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3119"/>
      </w:tblGrid>
      <w:tr w:rsidR="005313A5" w:rsidRPr="00342826" w14:paraId="46EBDC1A" w14:textId="77777777" w:rsidTr="004019E0">
        <w:tc>
          <w:tcPr>
            <w:tcW w:w="6237" w:type="dxa"/>
          </w:tcPr>
          <w:p w14:paraId="737CFE99" w14:textId="3FA7CCE0" w:rsidR="00A0697D" w:rsidRPr="00342826" w:rsidRDefault="00C2307A" w:rsidP="00A0697D">
            <w:pPr>
              <w:pStyle w:val="Default"/>
              <w:rPr>
                <w:rFonts w:ascii="Times New Roman" w:cs="Times New Roman"/>
                <w:sz w:val="28"/>
                <w:szCs w:val="28"/>
              </w:rPr>
            </w:pPr>
            <w:r w:rsidRPr="00342826">
              <w:rPr>
                <w:rFonts w:ascii="Times New Roman" w:cs="Times New Roman"/>
                <w:sz w:val="28"/>
                <w:szCs w:val="28"/>
              </w:rPr>
              <w:t xml:space="preserve">Our ref: </w:t>
            </w:r>
            <w:r w:rsidR="00BD04EC" w:rsidRPr="00BD04EC">
              <w:rPr>
                <w:rFonts w:ascii="Times New Roman" w:cs="Times New Roman"/>
                <w:sz w:val="28"/>
                <w:szCs w:val="28"/>
              </w:rPr>
              <w:t>PQW</w:t>
            </w:r>
            <w:r w:rsidR="00BD04EC">
              <w:rPr>
                <w:rFonts w:ascii="Times New Roman" w:cs="Times New Roman"/>
                <w:sz w:val="28"/>
                <w:szCs w:val="28"/>
              </w:rPr>
              <w:t>/</w:t>
            </w:r>
            <w:r w:rsidR="00BD04EC" w:rsidRPr="00BD04EC">
              <w:rPr>
                <w:rFonts w:ascii="Times New Roman" w:cs="Times New Roman"/>
                <w:sz w:val="28"/>
                <w:szCs w:val="28"/>
              </w:rPr>
              <w:t>24-26</w:t>
            </w:r>
            <w:r w:rsidR="00BD04EC">
              <w:rPr>
                <w:rFonts w:ascii="Times New Roman" w:cs="Times New Roman"/>
                <w:sz w:val="28"/>
                <w:szCs w:val="28"/>
              </w:rPr>
              <w:t>/</w:t>
            </w:r>
            <w:r w:rsidR="00BD04EC" w:rsidRPr="00BD04EC">
              <w:rPr>
                <w:rFonts w:ascii="Times New Roman" w:cs="Times New Roman"/>
                <w:sz w:val="28"/>
                <w:szCs w:val="28"/>
              </w:rPr>
              <w:t>2025</w:t>
            </w:r>
            <w:r w:rsidR="00BD04EC">
              <w:rPr>
                <w:rFonts w:ascii="Times New Roman" w:cs="Times New Roman"/>
                <w:sz w:val="28"/>
                <w:szCs w:val="28"/>
              </w:rPr>
              <w:t>/</w:t>
            </w:r>
            <w:r w:rsidR="00BD04EC" w:rsidRPr="00BD04EC">
              <w:rPr>
                <w:rFonts w:ascii="Times New Roman" w:cs="Times New Roman"/>
                <w:sz w:val="28"/>
                <w:szCs w:val="28"/>
              </w:rPr>
              <w:t>25455</w:t>
            </w:r>
          </w:p>
          <w:p w14:paraId="1D402075" w14:textId="3839C445" w:rsidR="00A0697D" w:rsidRPr="00342826" w:rsidRDefault="00C2307A" w:rsidP="008B7A3F">
            <w:pPr>
              <w:pStyle w:val="Default"/>
              <w:rPr>
                <w:rFonts w:ascii="Times New Roman" w:cs="Times New Roman"/>
                <w:sz w:val="28"/>
                <w:szCs w:val="28"/>
              </w:rPr>
            </w:pPr>
            <w:r w:rsidRPr="00342826">
              <w:rPr>
                <w:rFonts w:ascii="Times New Roman" w:cs="Times New Roman"/>
                <w:sz w:val="28"/>
                <w:szCs w:val="28"/>
              </w:rPr>
              <w:t>Your ref:</w:t>
            </w:r>
            <w:r w:rsidR="005E62D2">
              <w:rPr>
                <w:rFonts w:ascii="Times New Roman" w:cs="Times New Roman"/>
                <w:sz w:val="28"/>
                <w:szCs w:val="28"/>
              </w:rPr>
              <w:t xml:space="preserve"> </w:t>
            </w:r>
            <w:r w:rsidR="00196F5B">
              <w:rPr>
                <w:rFonts w:ascii="Times New Roman" w:cs="Times New Roman"/>
                <w:sz w:val="28"/>
                <w:szCs w:val="28"/>
              </w:rPr>
              <w:t>81717</w:t>
            </w:r>
          </w:p>
        </w:tc>
        <w:tc>
          <w:tcPr>
            <w:tcW w:w="3119" w:type="dxa"/>
          </w:tcPr>
          <w:p w14:paraId="4029D922" w14:textId="3C395D7B" w:rsidR="00A0697D" w:rsidRPr="00342826" w:rsidRDefault="009B4EEB" w:rsidP="00A0697D">
            <w:pPr>
              <w:pStyle w:val="Default"/>
              <w:jc w:val="right"/>
              <w:rPr>
                <w:rFonts w:ascii="Times New Roman" w:cs="Times New Roman"/>
                <w:sz w:val="28"/>
                <w:szCs w:val="28"/>
              </w:rPr>
            </w:pPr>
            <w:r>
              <w:rPr>
                <w:rFonts w:ascii="Times New Roman" w:cs="Times New Roman"/>
                <w:sz w:val="28"/>
                <w:szCs w:val="28"/>
              </w:rPr>
              <w:t xml:space="preserve">11 </w:t>
            </w:r>
            <w:r w:rsidR="00C2307A" w:rsidRPr="00342826">
              <w:rPr>
                <w:rFonts w:ascii="Times New Roman" w:cs="Times New Roman"/>
                <w:sz w:val="28"/>
                <w:szCs w:val="28"/>
              </w:rPr>
              <w:fldChar w:fldCharType="begin"/>
            </w:r>
            <w:r w:rsidR="00C2307A" w:rsidRPr="00342826">
              <w:rPr>
                <w:rFonts w:ascii="Times New Roman" w:cs="Times New Roman"/>
                <w:sz w:val="28"/>
                <w:szCs w:val="28"/>
              </w:rPr>
              <w:instrText xml:space="preserve"> DATE \@"MMMM\ yyyy" </w:instrText>
            </w:r>
            <w:r w:rsidR="00C2307A" w:rsidRPr="00342826">
              <w:rPr>
                <w:rFonts w:ascii="Times New Roman" w:cs="Times New Roman"/>
                <w:sz w:val="28"/>
                <w:szCs w:val="28"/>
              </w:rPr>
              <w:fldChar w:fldCharType="separate"/>
            </w:r>
            <w:r w:rsidR="00C34726">
              <w:rPr>
                <w:rFonts w:ascii="Times New Roman" w:cs="Times New Roman"/>
                <w:noProof/>
                <w:sz w:val="28"/>
                <w:szCs w:val="28"/>
              </w:rPr>
              <w:t>November 2025</w:t>
            </w:r>
            <w:r w:rsidR="00C2307A" w:rsidRPr="00342826">
              <w:rPr>
                <w:rFonts w:ascii="Times New Roman" w:cs="Times New Roman"/>
                <w:sz w:val="28"/>
                <w:szCs w:val="28"/>
              </w:rPr>
              <w:fldChar w:fldCharType="end"/>
            </w:r>
          </w:p>
          <w:p w14:paraId="207BC2C6" w14:textId="77777777" w:rsidR="00A0697D" w:rsidRPr="00342826" w:rsidRDefault="00A0697D" w:rsidP="00A0697D">
            <w:pPr>
              <w:pStyle w:val="Default"/>
              <w:rPr>
                <w:rFonts w:ascii="Times New Roman" w:cs="Times New Roman"/>
                <w:sz w:val="28"/>
                <w:szCs w:val="28"/>
              </w:rPr>
            </w:pPr>
          </w:p>
        </w:tc>
      </w:tr>
    </w:tbl>
    <w:p w14:paraId="6167B7CC" w14:textId="77777777" w:rsidR="009E1F3C" w:rsidRPr="00342826" w:rsidRDefault="009E1F3C" w:rsidP="008B7A3F">
      <w:pPr>
        <w:pStyle w:val="Default"/>
        <w:rPr>
          <w:rFonts w:ascii="Times New Roman" w:cs="Times New Roman"/>
          <w:sz w:val="28"/>
          <w:szCs w:val="28"/>
        </w:rPr>
      </w:pPr>
    </w:p>
    <w:p w14:paraId="1855AA36" w14:textId="77777777" w:rsidR="008B7A3F" w:rsidRPr="00342826" w:rsidRDefault="008B7A3F" w:rsidP="008B7A3F">
      <w:pPr>
        <w:rPr>
          <w:rFonts w:ascii="Times New Roman" w:cs="Times New Roman"/>
          <w:sz w:val="28"/>
          <w:szCs w:val="28"/>
        </w:rPr>
      </w:pPr>
    </w:p>
    <w:p w14:paraId="3493370D" w14:textId="77777777" w:rsidR="00162EEE" w:rsidRDefault="00162EEE" w:rsidP="00A22020">
      <w:pPr>
        <w:pStyle w:val="Default"/>
        <w:rPr>
          <w:rStyle w:val="normaltextrun"/>
          <w:rFonts w:ascii="Times New Roman" w:cs="Times New Roman"/>
          <w:color w:val="000000"/>
          <w:sz w:val="28"/>
          <w:szCs w:val="28"/>
          <w:shd w:val="clear" w:color="auto" w:fill="FFFFFF"/>
        </w:rPr>
      </w:pPr>
    </w:p>
    <w:p w14:paraId="7635C322" w14:textId="374FC411" w:rsidR="006B4B0B" w:rsidRDefault="006B4B0B" w:rsidP="00A22020">
      <w:pPr>
        <w:pStyle w:val="Default"/>
        <w:rPr>
          <w:rStyle w:val="normaltextrun"/>
          <w:rFonts w:ascii="Times New Roman" w:cs="Times New Roman"/>
          <w:color w:val="000000"/>
          <w:sz w:val="28"/>
          <w:szCs w:val="28"/>
          <w:shd w:val="clear" w:color="auto" w:fill="FFFFFF"/>
        </w:rPr>
      </w:pPr>
      <w:r>
        <w:rPr>
          <w:rStyle w:val="normaltextrun"/>
          <w:rFonts w:ascii="Times New Roman" w:cs="Times New Roman"/>
          <w:color w:val="000000"/>
          <w:sz w:val="28"/>
          <w:szCs w:val="28"/>
          <w:shd w:val="clear" w:color="auto" w:fill="FFFFFF"/>
        </w:rPr>
        <w:t>Dear Helen,</w:t>
      </w:r>
    </w:p>
    <w:p w14:paraId="1BC00B60" w14:textId="77777777" w:rsidR="006B4B0B" w:rsidRDefault="006B4B0B" w:rsidP="00A22020">
      <w:pPr>
        <w:pStyle w:val="Default"/>
        <w:rPr>
          <w:rStyle w:val="normaltextrun"/>
          <w:rFonts w:ascii="Times New Roman" w:cs="Times New Roman"/>
          <w:color w:val="000000"/>
          <w:sz w:val="28"/>
          <w:szCs w:val="28"/>
          <w:shd w:val="clear" w:color="auto" w:fill="FFFFFF"/>
        </w:rPr>
      </w:pPr>
    </w:p>
    <w:p w14:paraId="201476E8" w14:textId="77777777" w:rsidR="00162EEE" w:rsidRDefault="00162EEE" w:rsidP="00A22020">
      <w:pPr>
        <w:pStyle w:val="Default"/>
        <w:rPr>
          <w:rStyle w:val="normaltextrun"/>
          <w:rFonts w:ascii="Times New Roman" w:cs="Times New Roman"/>
          <w:color w:val="000000"/>
          <w:sz w:val="28"/>
          <w:szCs w:val="28"/>
          <w:shd w:val="clear" w:color="auto" w:fill="FFFFFF"/>
        </w:rPr>
      </w:pPr>
    </w:p>
    <w:p w14:paraId="32CF2C77" w14:textId="37F14F0C" w:rsidR="00A22020" w:rsidRPr="00511AC1" w:rsidRDefault="00A22020" w:rsidP="00A22020">
      <w:pPr>
        <w:pStyle w:val="Default"/>
        <w:rPr>
          <w:rFonts w:ascii="Times New Roman" w:cs="Times New Roman"/>
          <w:color w:val="000000"/>
          <w:sz w:val="28"/>
          <w:szCs w:val="28"/>
          <w:shd w:val="clear" w:color="auto" w:fill="FFFFFF"/>
        </w:rPr>
      </w:pPr>
      <w:r w:rsidRPr="00342826">
        <w:rPr>
          <w:rStyle w:val="normaltextrun"/>
          <w:rFonts w:ascii="Times New Roman" w:cs="Times New Roman"/>
          <w:color w:val="000000"/>
          <w:sz w:val="28"/>
          <w:szCs w:val="28"/>
          <w:shd w:val="clear" w:color="auto" w:fill="FFFFFF"/>
        </w:rPr>
        <w:t>In my response to your Parliamentary Question</w:t>
      </w:r>
      <w:r w:rsidR="00915ECE">
        <w:rPr>
          <w:rStyle w:val="normaltextrun"/>
          <w:rFonts w:ascii="Times New Roman" w:cs="Times New Roman"/>
          <w:color w:val="000000"/>
          <w:sz w:val="28"/>
          <w:szCs w:val="28"/>
          <w:shd w:val="clear" w:color="auto" w:fill="FFFFFF"/>
        </w:rPr>
        <w:t xml:space="preserve"> 81717</w:t>
      </w:r>
      <w:r w:rsidR="00B13392">
        <w:rPr>
          <w:rStyle w:val="normaltextrun"/>
          <w:rFonts w:ascii="Times New Roman" w:cs="Times New Roman"/>
          <w:color w:val="000000"/>
          <w:sz w:val="28"/>
          <w:szCs w:val="28"/>
          <w:shd w:val="clear" w:color="auto" w:fill="FFFFFF"/>
        </w:rPr>
        <w:t xml:space="preserve"> </w:t>
      </w:r>
      <w:r w:rsidRPr="00342826">
        <w:rPr>
          <w:rStyle w:val="normaltextrun"/>
          <w:rFonts w:ascii="Times New Roman" w:cs="Times New Roman"/>
          <w:color w:val="000000"/>
          <w:sz w:val="28"/>
          <w:szCs w:val="28"/>
          <w:shd w:val="clear" w:color="auto" w:fill="FFFFFF"/>
        </w:rPr>
        <w:t>you were promised a written answer to the following question:</w:t>
      </w:r>
      <w:r w:rsidRPr="00342826">
        <w:rPr>
          <w:rStyle w:val="eop"/>
          <w:rFonts w:ascii="Times New Roman" w:cs="Times New Roman"/>
          <w:color w:val="000000"/>
          <w:sz w:val="28"/>
          <w:szCs w:val="28"/>
          <w:shd w:val="clear" w:color="auto" w:fill="FFFFFF"/>
        </w:rPr>
        <w:t> </w:t>
      </w:r>
    </w:p>
    <w:p w14:paraId="50C03EB1" w14:textId="77777777" w:rsidR="0098364D" w:rsidRPr="00342826" w:rsidRDefault="0098364D" w:rsidP="008B7A3F">
      <w:pPr>
        <w:rPr>
          <w:rFonts w:ascii="Times New Roman" w:cs="Times New Roman"/>
          <w:sz w:val="28"/>
          <w:szCs w:val="28"/>
        </w:rPr>
      </w:pPr>
    </w:p>
    <w:p w14:paraId="5C41F1DE" w14:textId="09833E52" w:rsidR="005E62D2" w:rsidRDefault="00B13392" w:rsidP="008B7A3F">
      <w:pPr>
        <w:rPr>
          <w:rFonts w:ascii="Times New Roman" w:cs="Times New Roman"/>
          <w:sz w:val="28"/>
          <w:szCs w:val="28"/>
        </w:rPr>
      </w:pPr>
      <w:r w:rsidRPr="00B13392">
        <w:rPr>
          <w:rFonts w:ascii="Times New Roman" w:cs="Times New Roman"/>
          <w:sz w:val="28"/>
          <w:szCs w:val="28"/>
        </w:rPr>
        <w:t>To ask the Secretary of State for Defence, how much funding his Department provided to (a) Defence Transition Services, (b) Personal Recovery Units and (c) the Veterans Welfare Service in each year since 2023.</w:t>
      </w:r>
    </w:p>
    <w:p w14:paraId="464C93D4" w14:textId="77777777" w:rsidR="005E62D2" w:rsidRDefault="005E62D2" w:rsidP="008B7A3F">
      <w:pPr>
        <w:rPr>
          <w:rFonts w:ascii="Times New Roman" w:cs="Times New Roman"/>
          <w:sz w:val="28"/>
          <w:szCs w:val="28"/>
        </w:rPr>
      </w:pPr>
    </w:p>
    <w:p w14:paraId="0F945DCC" w14:textId="6B31ECE8" w:rsidR="00A22020" w:rsidRPr="0055313D" w:rsidRDefault="005C4A69" w:rsidP="008B7A3F">
      <w:pPr>
        <w:rPr>
          <w:rFonts w:ascii="Times New Roman" w:cs="Times New Roman"/>
          <w:sz w:val="28"/>
          <w:szCs w:val="28"/>
        </w:rPr>
      </w:pPr>
      <w:r w:rsidRPr="0055313D">
        <w:rPr>
          <w:rFonts w:ascii="Times New Roman" w:cs="Times New Roman"/>
          <w:sz w:val="28"/>
          <w:szCs w:val="28"/>
        </w:rPr>
        <w:t xml:space="preserve">I am now </w:t>
      </w:r>
      <w:proofErr w:type="gramStart"/>
      <w:r w:rsidRPr="0055313D">
        <w:rPr>
          <w:rFonts w:ascii="Times New Roman" w:cs="Times New Roman"/>
          <w:sz w:val="28"/>
          <w:szCs w:val="28"/>
        </w:rPr>
        <w:t>in a position</w:t>
      </w:r>
      <w:proofErr w:type="gramEnd"/>
      <w:r w:rsidRPr="0055313D">
        <w:rPr>
          <w:rFonts w:ascii="Times New Roman" w:cs="Times New Roman"/>
          <w:sz w:val="28"/>
          <w:szCs w:val="28"/>
        </w:rPr>
        <w:t xml:space="preserve"> to reply. </w:t>
      </w:r>
    </w:p>
    <w:p w14:paraId="3473358A" w14:textId="77777777" w:rsidR="0055313D" w:rsidRDefault="0055313D" w:rsidP="008B7A3F">
      <w:pPr>
        <w:rPr>
          <w:rFonts w:ascii="Times New Roman" w:cs="Times New Roman"/>
          <w:sz w:val="28"/>
          <w:szCs w:val="28"/>
        </w:rPr>
      </w:pPr>
    </w:p>
    <w:p w14:paraId="4FCF5384" w14:textId="77777777" w:rsidR="006B4B0B" w:rsidRDefault="006B4B0B" w:rsidP="006B4B0B">
      <w:pPr>
        <w:rPr>
          <w:rFonts w:ascii="Times New Roman" w:cs="Times New Roman"/>
          <w:sz w:val="28"/>
          <w:szCs w:val="28"/>
          <w:lang w:eastAsia="zh-CN"/>
          <w14:ligatures w14:val="standardContextual"/>
        </w:rPr>
      </w:pPr>
      <w:r w:rsidRPr="006B4B0B">
        <w:rPr>
          <w:rFonts w:ascii="Times New Roman" w:cs="Times New Roman"/>
          <w:sz w:val="28"/>
          <w:szCs w:val="28"/>
          <w:lang w:eastAsia="zh-CN"/>
          <w14:ligatures w14:val="standardContextual"/>
        </w:rPr>
        <w:t xml:space="preserve">The Ministry of Defence has provided the cost data for Defence Transition Services, Personal Recovery Units and the Veterans Welfare Service in each year since 2023, below. </w:t>
      </w:r>
    </w:p>
    <w:p w14:paraId="39F1567C" w14:textId="77777777" w:rsidR="006B4B0B" w:rsidRPr="006B4B0B" w:rsidRDefault="006B4B0B" w:rsidP="006B4B0B">
      <w:pPr>
        <w:rPr>
          <w:rFonts w:ascii="Times New Roman" w:cs="Times New Roman"/>
          <w:sz w:val="28"/>
          <w:szCs w:val="28"/>
          <w:lang w:eastAsia="zh-CN"/>
          <w14:ligatures w14:val="standardContextual"/>
        </w:rPr>
      </w:pPr>
    </w:p>
    <w:p w14:paraId="5FC3D23B" w14:textId="77777777" w:rsidR="006B4B0B" w:rsidRPr="006B4B0B" w:rsidRDefault="006B4B0B" w:rsidP="006B4B0B">
      <w:pPr>
        <w:rPr>
          <w:rFonts w:ascii="Times New Roman" w:cs="Times New Roman"/>
          <w:sz w:val="28"/>
          <w:szCs w:val="28"/>
          <w:lang w:eastAsia="zh-CN"/>
          <w14:ligatures w14:val="standardContextual"/>
        </w:rPr>
      </w:pPr>
    </w:p>
    <w:p w14:paraId="7665151F" w14:textId="77777777" w:rsidR="006B4B0B" w:rsidRPr="006B4B0B" w:rsidRDefault="006B4B0B" w:rsidP="006B4B0B">
      <w:pPr>
        <w:numPr>
          <w:ilvl w:val="0"/>
          <w:numId w:val="15"/>
        </w:numPr>
        <w:rPr>
          <w:rFonts w:ascii="Times New Roman" w:cs="Times New Roman"/>
          <w:sz w:val="28"/>
          <w:szCs w:val="28"/>
          <w:lang w:eastAsia="zh-CN"/>
          <w14:ligatures w14:val="standardContextual"/>
        </w:rPr>
      </w:pPr>
      <w:r w:rsidRPr="006B4B0B">
        <w:rPr>
          <w:rFonts w:ascii="Times New Roman" w:cs="Times New Roman"/>
          <w:sz w:val="28"/>
          <w:szCs w:val="28"/>
          <w:lang w:eastAsia="zh-CN"/>
          <w14:ligatures w14:val="standardContextual"/>
        </w:rPr>
        <w:t>The figures for Defence Transition Services (DTS) and Veterans Welfare Service (VWS) are as follows:</w:t>
      </w:r>
    </w:p>
    <w:tbl>
      <w:tblPr>
        <w:tblW w:w="4390" w:type="dxa"/>
        <w:tblCellMar>
          <w:left w:w="0" w:type="dxa"/>
          <w:right w:w="0" w:type="dxa"/>
        </w:tblCellMar>
        <w:tblLook w:val="04A0" w:firstRow="1" w:lastRow="0" w:firstColumn="1" w:lastColumn="0" w:noHBand="0" w:noVBand="1"/>
      </w:tblPr>
      <w:tblGrid>
        <w:gridCol w:w="1087"/>
        <w:gridCol w:w="1337"/>
        <w:gridCol w:w="1966"/>
      </w:tblGrid>
      <w:tr w:rsidR="006B4B0B" w:rsidRPr="006B4B0B" w14:paraId="62A7450A" w14:textId="77777777" w:rsidTr="006B4B0B">
        <w:trPr>
          <w:trHeight w:val="315"/>
        </w:trPr>
        <w:tc>
          <w:tcPr>
            <w:tcW w:w="10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EE8317D"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b/>
                <w:bCs/>
                <w:color w:val="000000"/>
                <w:kern w:val="2"/>
                <w:sz w:val="28"/>
                <w:szCs w:val="28"/>
                <w:lang w:eastAsia="en-GB"/>
                <w14:ligatures w14:val="standardContextual"/>
              </w:rPr>
              <w:t>Service</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CBF3930"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b/>
                <w:bCs/>
                <w:color w:val="000000"/>
                <w:kern w:val="2"/>
                <w:sz w:val="28"/>
                <w:szCs w:val="28"/>
                <w:lang w:eastAsia="en-GB"/>
                <w14:ligatures w14:val="standardContextual"/>
              </w:rPr>
              <w:t>Financial Year</w:t>
            </w:r>
          </w:p>
        </w:tc>
        <w:tc>
          <w:tcPr>
            <w:tcW w:w="1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F01C9CA"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b/>
                <w:bCs/>
                <w:color w:val="000000"/>
                <w:kern w:val="2"/>
                <w:sz w:val="28"/>
                <w:szCs w:val="28"/>
                <w:lang w:eastAsia="en-GB"/>
                <w14:ligatures w14:val="standardContextual"/>
              </w:rPr>
              <w:t>Spend (£)</w:t>
            </w:r>
          </w:p>
        </w:tc>
      </w:tr>
      <w:tr w:rsidR="006B4B0B" w:rsidRPr="006B4B0B" w14:paraId="3D2C4BDB" w14:textId="77777777" w:rsidTr="006B4B0B">
        <w:trPr>
          <w:trHeight w:val="404"/>
        </w:trPr>
        <w:tc>
          <w:tcPr>
            <w:tcW w:w="1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1077BC"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VWS</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CE3EBE"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23/24</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49B187"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   3,378,451.44</w:t>
            </w:r>
          </w:p>
        </w:tc>
      </w:tr>
      <w:tr w:rsidR="006B4B0B" w:rsidRPr="006B4B0B" w14:paraId="606F1F6E" w14:textId="77777777" w:rsidTr="006B4B0B">
        <w:trPr>
          <w:trHeight w:val="252"/>
        </w:trPr>
        <w:tc>
          <w:tcPr>
            <w:tcW w:w="1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66DE4B"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VWS</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6ACAA5"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24/25</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ED0F41"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   3,801,699.62</w:t>
            </w:r>
          </w:p>
        </w:tc>
      </w:tr>
      <w:tr w:rsidR="006B4B0B" w:rsidRPr="006B4B0B" w14:paraId="309C12B9" w14:textId="77777777" w:rsidTr="006B4B0B">
        <w:trPr>
          <w:trHeight w:val="300"/>
        </w:trPr>
        <w:tc>
          <w:tcPr>
            <w:tcW w:w="1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15B19A"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DTS</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4B3757"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23/24</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96C8A4"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       654,865.12</w:t>
            </w:r>
          </w:p>
        </w:tc>
      </w:tr>
      <w:tr w:rsidR="006B4B0B" w:rsidRPr="006B4B0B" w14:paraId="18A46EA5" w14:textId="77777777" w:rsidTr="006B4B0B">
        <w:trPr>
          <w:trHeight w:val="300"/>
        </w:trPr>
        <w:tc>
          <w:tcPr>
            <w:tcW w:w="10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870032"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DTS</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1F78D2"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24/25</w:t>
            </w: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6AF776" w14:textId="77777777" w:rsidR="006B4B0B" w:rsidRPr="006B4B0B" w:rsidRDefault="006B4B0B" w:rsidP="006B4B0B">
            <w:pPr>
              <w:spacing w:line="256" w:lineRule="auto"/>
              <w:rPr>
                <w:rFonts w:ascii="Times New Roman" w:eastAsia="Calibri" w:cs="Times New Roman"/>
                <w:kern w:val="2"/>
                <w:sz w:val="28"/>
                <w:szCs w:val="28"/>
                <w:lang w:eastAsia="en-GB"/>
                <w14:ligatures w14:val="standardContextual"/>
              </w:rPr>
            </w:pPr>
            <w:r w:rsidRPr="006B4B0B">
              <w:rPr>
                <w:rFonts w:ascii="Times New Roman" w:eastAsia="Calibri" w:cs="Times New Roman"/>
                <w:color w:val="000000"/>
                <w:kern w:val="2"/>
                <w:sz w:val="28"/>
                <w:szCs w:val="28"/>
                <w:lang w:eastAsia="en-GB"/>
                <w14:ligatures w14:val="standardContextual"/>
              </w:rPr>
              <w:t>       786,395.53</w:t>
            </w:r>
          </w:p>
        </w:tc>
      </w:tr>
    </w:tbl>
    <w:p w14:paraId="77355E52" w14:textId="77777777" w:rsidR="006B4B0B" w:rsidRPr="006B4B0B" w:rsidRDefault="006B4B0B" w:rsidP="006B4B0B">
      <w:pPr>
        <w:rPr>
          <w:rFonts w:ascii="Aptos" w:eastAsia="Calibri" w:hAnsi="Aptos" w:cs="Aptos"/>
          <w:lang w:eastAsia="en-GB"/>
        </w:rPr>
      </w:pPr>
      <w:r w:rsidRPr="006B4B0B">
        <w:rPr>
          <w:rFonts w:eastAsia="Calibri" w:hAnsi="Arial"/>
          <w:color w:val="000000"/>
          <w:sz w:val="22"/>
          <w:szCs w:val="22"/>
          <w:lang w:eastAsia="en-GB"/>
        </w:rPr>
        <w:t> </w:t>
      </w:r>
    </w:p>
    <w:p w14:paraId="734BB43D" w14:textId="77777777" w:rsidR="006B4B0B" w:rsidRDefault="006B4B0B" w:rsidP="006B4B0B">
      <w:pPr>
        <w:ind w:left="360"/>
        <w:rPr>
          <w:rFonts w:ascii="Times New Roman" w:cs="Times New Roman"/>
          <w:sz w:val="28"/>
          <w:szCs w:val="28"/>
          <w:lang w:eastAsia="zh-CN"/>
          <w14:ligatures w14:val="standardContextual"/>
        </w:rPr>
      </w:pPr>
    </w:p>
    <w:p w14:paraId="72B25F71" w14:textId="77777777" w:rsidR="006B4B0B" w:rsidRDefault="006B4B0B" w:rsidP="006B4B0B">
      <w:pPr>
        <w:ind w:left="360"/>
        <w:rPr>
          <w:rFonts w:ascii="Times New Roman" w:cs="Times New Roman"/>
          <w:sz w:val="28"/>
          <w:szCs w:val="28"/>
          <w:lang w:eastAsia="zh-CN"/>
          <w14:ligatures w14:val="standardContextual"/>
        </w:rPr>
      </w:pPr>
    </w:p>
    <w:p w14:paraId="55705A56" w14:textId="4DBCFC9C" w:rsidR="006B4B0B" w:rsidRPr="006B4B0B" w:rsidRDefault="006B4B0B" w:rsidP="006B4B0B">
      <w:pPr>
        <w:numPr>
          <w:ilvl w:val="0"/>
          <w:numId w:val="15"/>
        </w:numPr>
        <w:rPr>
          <w:rFonts w:ascii="Times New Roman" w:cs="Times New Roman"/>
          <w:sz w:val="28"/>
          <w:szCs w:val="28"/>
          <w:lang w:eastAsia="zh-CN"/>
          <w14:ligatures w14:val="standardContextual"/>
        </w:rPr>
      </w:pPr>
      <w:r w:rsidRPr="006B4B0B">
        <w:rPr>
          <w:rFonts w:ascii="Times New Roman" w:cs="Times New Roman"/>
          <w:sz w:val="28"/>
          <w:szCs w:val="28"/>
          <w:lang w:eastAsia="zh-CN"/>
          <w14:ligatures w14:val="standardContextual"/>
        </w:rPr>
        <w:lastRenderedPageBreak/>
        <w:t xml:space="preserve">Army Expenditure on Personal Recovery Units (PRU) for the Financial year 2023/24 onwards is as follows: </w:t>
      </w:r>
    </w:p>
    <w:tbl>
      <w:tblPr>
        <w:tblW w:w="5860" w:type="dxa"/>
        <w:tblInd w:w="-3" w:type="dxa"/>
        <w:tblCellMar>
          <w:left w:w="0" w:type="dxa"/>
          <w:right w:w="0" w:type="dxa"/>
        </w:tblCellMar>
        <w:tblLook w:val="04A0" w:firstRow="1" w:lastRow="0" w:firstColumn="1" w:lastColumn="0" w:noHBand="0" w:noVBand="1"/>
      </w:tblPr>
      <w:tblGrid>
        <w:gridCol w:w="1788"/>
        <w:gridCol w:w="2036"/>
        <w:gridCol w:w="2036"/>
      </w:tblGrid>
      <w:tr w:rsidR="006B4B0B" w:rsidRPr="006B4B0B" w14:paraId="74D536A4" w14:textId="77777777" w:rsidTr="006B4B0B">
        <w:trPr>
          <w:trHeight w:val="226"/>
        </w:trPr>
        <w:tc>
          <w:tcPr>
            <w:tcW w:w="5860"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67A78" w14:textId="77777777" w:rsidR="006B4B0B" w:rsidRPr="006B4B0B" w:rsidRDefault="006B4B0B" w:rsidP="006B4B0B">
            <w:pPr>
              <w:spacing w:line="256" w:lineRule="auto"/>
              <w:jc w:val="center"/>
              <w:rPr>
                <w:rFonts w:ascii="Times New Roman" w:cs="Times New Roman"/>
                <w:b/>
                <w:bCs/>
                <w:color w:val="000000"/>
                <w:kern w:val="2"/>
                <w:sz w:val="28"/>
                <w:szCs w:val="28"/>
                <w:lang w:eastAsia="en-GB"/>
              </w:rPr>
            </w:pPr>
            <w:r w:rsidRPr="006B4B0B">
              <w:rPr>
                <w:rFonts w:ascii="Times New Roman" w:cs="Times New Roman"/>
                <w:b/>
                <w:bCs/>
                <w:color w:val="000000"/>
                <w:kern w:val="2"/>
                <w:sz w:val="28"/>
                <w:szCs w:val="28"/>
                <w:lang w:eastAsia="en-GB"/>
              </w:rPr>
              <w:t>Army PRU Expenditure</w:t>
            </w:r>
          </w:p>
        </w:tc>
      </w:tr>
      <w:tr w:rsidR="006B4B0B" w:rsidRPr="006B4B0B" w14:paraId="02685B1F" w14:textId="77777777" w:rsidTr="006B4B0B">
        <w:trPr>
          <w:trHeight w:val="226"/>
        </w:trPr>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9E24BE" w14:textId="77777777" w:rsidR="006B4B0B" w:rsidRPr="006B4B0B" w:rsidRDefault="006B4B0B" w:rsidP="006B4B0B">
            <w:pPr>
              <w:spacing w:line="256" w:lineRule="auto"/>
              <w:rPr>
                <w:rFonts w:ascii="Times New Roman" w:cs="Times New Roman"/>
                <w:color w:val="000000"/>
                <w:kern w:val="2"/>
                <w:sz w:val="28"/>
                <w:szCs w:val="28"/>
                <w:lang w:eastAsia="en-GB"/>
              </w:rPr>
            </w:pPr>
            <w:r w:rsidRPr="006B4B0B">
              <w:rPr>
                <w:rFonts w:ascii="Times New Roman" w:cs="Times New Roman"/>
                <w:color w:val="000000"/>
                <w:kern w:val="2"/>
                <w:sz w:val="28"/>
                <w:szCs w:val="28"/>
                <w:lang w:eastAsia="en-GB"/>
              </w:rPr>
              <w:t> </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46DE7" w14:textId="77777777" w:rsidR="006B4B0B" w:rsidRPr="006B4B0B" w:rsidRDefault="006B4B0B" w:rsidP="006B4B0B">
            <w:pPr>
              <w:spacing w:line="256" w:lineRule="auto"/>
              <w:jc w:val="center"/>
              <w:rPr>
                <w:rFonts w:ascii="Times New Roman" w:cs="Times New Roman"/>
                <w:b/>
                <w:bCs/>
                <w:color w:val="000000"/>
                <w:kern w:val="2"/>
                <w:sz w:val="28"/>
                <w:szCs w:val="28"/>
                <w:lang w:eastAsia="en-GB"/>
              </w:rPr>
            </w:pPr>
            <w:r w:rsidRPr="006B4B0B">
              <w:rPr>
                <w:rFonts w:ascii="Times New Roman" w:cs="Times New Roman"/>
                <w:b/>
                <w:bCs/>
                <w:color w:val="000000"/>
                <w:kern w:val="2"/>
                <w:sz w:val="28"/>
                <w:szCs w:val="28"/>
                <w:lang w:eastAsia="en-GB"/>
              </w:rPr>
              <w:t>FY 23/24</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931CC" w14:textId="77777777" w:rsidR="006B4B0B" w:rsidRPr="006B4B0B" w:rsidRDefault="006B4B0B" w:rsidP="006B4B0B">
            <w:pPr>
              <w:spacing w:line="256" w:lineRule="auto"/>
              <w:jc w:val="center"/>
              <w:rPr>
                <w:rFonts w:ascii="Times New Roman" w:cs="Times New Roman"/>
                <w:b/>
                <w:bCs/>
                <w:color w:val="000000"/>
                <w:kern w:val="2"/>
                <w:sz w:val="28"/>
                <w:szCs w:val="28"/>
                <w:lang w:eastAsia="en-GB"/>
              </w:rPr>
            </w:pPr>
            <w:r w:rsidRPr="006B4B0B">
              <w:rPr>
                <w:rFonts w:ascii="Times New Roman" w:cs="Times New Roman"/>
                <w:b/>
                <w:bCs/>
                <w:color w:val="000000"/>
                <w:kern w:val="2"/>
                <w:sz w:val="28"/>
                <w:szCs w:val="28"/>
                <w:lang w:eastAsia="en-GB"/>
              </w:rPr>
              <w:t>FY 24/25</w:t>
            </w:r>
          </w:p>
        </w:tc>
      </w:tr>
      <w:tr w:rsidR="006B4B0B" w:rsidRPr="006B4B0B" w14:paraId="3B75DAB8" w14:textId="77777777" w:rsidTr="006B4B0B">
        <w:trPr>
          <w:trHeight w:val="226"/>
        </w:trPr>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7C590C" w14:textId="77777777" w:rsidR="006B4B0B" w:rsidRPr="006B4B0B" w:rsidRDefault="006B4B0B" w:rsidP="006B4B0B">
            <w:pPr>
              <w:spacing w:line="256" w:lineRule="auto"/>
              <w:rPr>
                <w:rFonts w:ascii="Times New Roman" w:cs="Times New Roman"/>
                <w:color w:val="000000"/>
                <w:kern w:val="2"/>
                <w:sz w:val="28"/>
                <w:szCs w:val="28"/>
                <w:lang w:eastAsia="en-GB"/>
              </w:rPr>
            </w:pPr>
            <w:r w:rsidRPr="006B4B0B">
              <w:rPr>
                <w:rFonts w:ascii="Times New Roman" w:cs="Times New Roman"/>
                <w:color w:val="000000"/>
                <w:kern w:val="2"/>
                <w:sz w:val="28"/>
                <w:szCs w:val="28"/>
                <w:lang w:eastAsia="en-GB"/>
              </w:rPr>
              <w:t>Workforce</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7128AE" w14:textId="77777777" w:rsidR="006B4B0B" w:rsidRPr="006B4B0B" w:rsidRDefault="006B4B0B" w:rsidP="006B4B0B">
            <w:pPr>
              <w:spacing w:line="256" w:lineRule="auto"/>
              <w:rPr>
                <w:rFonts w:ascii="Times New Roman" w:cs="Times New Roman"/>
                <w:color w:val="000000"/>
                <w:kern w:val="2"/>
                <w:sz w:val="28"/>
                <w:szCs w:val="28"/>
                <w:lang w:eastAsia="en-GB"/>
              </w:rPr>
            </w:pPr>
            <w:r w:rsidRPr="006B4B0B">
              <w:rPr>
                <w:rFonts w:ascii="Times New Roman" w:cs="Times New Roman"/>
                <w:color w:val="000000"/>
                <w:kern w:val="2"/>
                <w:sz w:val="28"/>
                <w:szCs w:val="28"/>
                <w:lang w:eastAsia="en-GB"/>
              </w:rPr>
              <w:t xml:space="preserve">         8,022,869 </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328DC6" w14:textId="77777777" w:rsidR="006B4B0B" w:rsidRPr="006B4B0B" w:rsidRDefault="006B4B0B" w:rsidP="006B4B0B">
            <w:pPr>
              <w:spacing w:line="256" w:lineRule="auto"/>
              <w:rPr>
                <w:rFonts w:ascii="Times New Roman" w:cs="Times New Roman"/>
                <w:color w:val="000000"/>
                <w:kern w:val="2"/>
                <w:sz w:val="28"/>
                <w:szCs w:val="28"/>
                <w:lang w:eastAsia="en-GB"/>
              </w:rPr>
            </w:pPr>
            <w:r w:rsidRPr="006B4B0B">
              <w:rPr>
                <w:rFonts w:ascii="Times New Roman" w:cs="Times New Roman"/>
                <w:color w:val="000000"/>
                <w:kern w:val="2"/>
                <w:sz w:val="28"/>
                <w:szCs w:val="28"/>
                <w:lang w:eastAsia="en-GB"/>
              </w:rPr>
              <w:t xml:space="preserve">         8,485,389 </w:t>
            </w:r>
          </w:p>
        </w:tc>
      </w:tr>
      <w:tr w:rsidR="006B4B0B" w:rsidRPr="006B4B0B" w14:paraId="66B01D2A" w14:textId="77777777" w:rsidTr="006B4B0B">
        <w:trPr>
          <w:trHeight w:val="226"/>
        </w:trPr>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548D00" w14:textId="77777777" w:rsidR="006B4B0B" w:rsidRPr="006B4B0B" w:rsidRDefault="006B4B0B" w:rsidP="006B4B0B">
            <w:pPr>
              <w:spacing w:line="256" w:lineRule="auto"/>
              <w:rPr>
                <w:rFonts w:ascii="Times New Roman" w:cs="Times New Roman"/>
                <w:color w:val="000000"/>
                <w:kern w:val="2"/>
                <w:sz w:val="28"/>
                <w:szCs w:val="28"/>
                <w:lang w:eastAsia="en-GB"/>
              </w:rPr>
            </w:pPr>
            <w:r w:rsidRPr="006B4B0B">
              <w:rPr>
                <w:rFonts w:ascii="Times New Roman" w:cs="Times New Roman"/>
                <w:color w:val="000000"/>
                <w:kern w:val="2"/>
                <w:sz w:val="28"/>
                <w:szCs w:val="28"/>
                <w:lang w:eastAsia="en-GB"/>
              </w:rPr>
              <w:t>Non- Workforce</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20FC4" w14:textId="77777777" w:rsidR="006B4B0B" w:rsidRPr="006B4B0B" w:rsidRDefault="006B4B0B" w:rsidP="006B4B0B">
            <w:pPr>
              <w:spacing w:line="256" w:lineRule="auto"/>
              <w:rPr>
                <w:rFonts w:ascii="Times New Roman" w:cs="Times New Roman"/>
                <w:color w:val="000000"/>
                <w:kern w:val="2"/>
                <w:sz w:val="28"/>
                <w:szCs w:val="28"/>
                <w:lang w:eastAsia="en-GB"/>
              </w:rPr>
            </w:pPr>
            <w:r w:rsidRPr="006B4B0B">
              <w:rPr>
                <w:rFonts w:ascii="Times New Roman" w:cs="Times New Roman"/>
                <w:color w:val="000000"/>
                <w:kern w:val="2"/>
                <w:sz w:val="28"/>
                <w:szCs w:val="28"/>
                <w:lang w:eastAsia="en-GB"/>
              </w:rPr>
              <w:t xml:space="preserve">             600,544 </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13B914" w14:textId="77777777" w:rsidR="006B4B0B" w:rsidRPr="006B4B0B" w:rsidRDefault="006B4B0B" w:rsidP="006B4B0B">
            <w:pPr>
              <w:spacing w:line="256" w:lineRule="auto"/>
              <w:rPr>
                <w:rFonts w:ascii="Times New Roman" w:cs="Times New Roman"/>
                <w:color w:val="000000"/>
                <w:kern w:val="2"/>
                <w:sz w:val="28"/>
                <w:szCs w:val="28"/>
                <w:lang w:eastAsia="en-GB"/>
              </w:rPr>
            </w:pPr>
            <w:r w:rsidRPr="006B4B0B">
              <w:rPr>
                <w:rFonts w:ascii="Times New Roman" w:cs="Times New Roman"/>
                <w:color w:val="000000"/>
                <w:kern w:val="2"/>
                <w:sz w:val="28"/>
                <w:szCs w:val="28"/>
                <w:lang w:eastAsia="en-GB"/>
              </w:rPr>
              <w:t xml:space="preserve">             418,794 </w:t>
            </w:r>
          </w:p>
        </w:tc>
      </w:tr>
      <w:tr w:rsidR="006B4B0B" w:rsidRPr="006B4B0B" w14:paraId="58E5C8E8" w14:textId="77777777" w:rsidTr="006B4B0B">
        <w:trPr>
          <w:trHeight w:val="226"/>
        </w:trPr>
        <w:tc>
          <w:tcPr>
            <w:tcW w:w="1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5BB97D" w14:textId="77777777" w:rsidR="006B4B0B" w:rsidRPr="006B4B0B" w:rsidRDefault="006B4B0B" w:rsidP="006B4B0B">
            <w:pPr>
              <w:spacing w:line="256" w:lineRule="auto"/>
              <w:rPr>
                <w:rFonts w:ascii="Times New Roman" w:cs="Times New Roman"/>
                <w:b/>
                <w:bCs/>
                <w:color w:val="000000"/>
                <w:kern w:val="2"/>
                <w:sz w:val="28"/>
                <w:szCs w:val="28"/>
                <w:lang w:eastAsia="en-GB"/>
              </w:rPr>
            </w:pPr>
            <w:r w:rsidRPr="006B4B0B">
              <w:rPr>
                <w:rFonts w:ascii="Times New Roman" w:cs="Times New Roman"/>
                <w:b/>
                <w:bCs/>
                <w:color w:val="000000"/>
                <w:kern w:val="2"/>
                <w:sz w:val="28"/>
                <w:szCs w:val="28"/>
                <w:lang w:eastAsia="en-GB"/>
              </w:rPr>
              <w:t>Total Cost</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E7B319" w14:textId="77777777" w:rsidR="006B4B0B" w:rsidRPr="006B4B0B" w:rsidRDefault="006B4B0B" w:rsidP="006B4B0B">
            <w:pPr>
              <w:spacing w:line="256" w:lineRule="auto"/>
              <w:rPr>
                <w:rFonts w:ascii="Times New Roman" w:cs="Times New Roman"/>
                <w:b/>
                <w:bCs/>
                <w:color w:val="000000"/>
                <w:kern w:val="2"/>
                <w:sz w:val="28"/>
                <w:szCs w:val="28"/>
                <w:lang w:eastAsia="en-GB"/>
              </w:rPr>
            </w:pPr>
            <w:r w:rsidRPr="006B4B0B">
              <w:rPr>
                <w:rFonts w:ascii="Times New Roman" w:cs="Times New Roman"/>
                <w:b/>
                <w:bCs/>
                <w:color w:val="000000"/>
                <w:kern w:val="2"/>
                <w:sz w:val="28"/>
                <w:szCs w:val="28"/>
                <w:lang w:eastAsia="en-GB"/>
              </w:rPr>
              <w:t xml:space="preserve">         8,623,413 </w:t>
            </w:r>
          </w:p>
        </w:tc>
        <w:tc>
          <w:tcPr>
            <w:tcW w:w="20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CE92E2" w14:textId="77777777" w:rsidR="006B4B0B" w:rsidRPr="006B4B0B" w:rsidRDefault="006B4B0B" w:rsidP="006B4B0B">
            <w:pPr>
              <w:spacing w:line="256" w:lineRule="auto"/>
              <w:rPr>
                <w:rFonts w:ascii="Times New Roman" w:cs="Times New Roman"/>
                <w:b/>
                <w:bCs/>
                <w:color w:val="000000"/>
                <w:kern w:val="2"/>
                <w:sz w:val="28"/>
                <w:szCs w:val="28"/>
                <w:lang w:eastAsia="en-GB"/>
              </w:rPr>
            </w:pPr>
            <w:r w:rsidRPr="006B4B0B">
              <w:rPr>
                <w:rFonts w:ascii="Times New Roman" w:cs="Times New Roman"/>
                <w:b/>
                <w:bCs/>
                <w:color w:val="000000"/>
                <w:kern w:val="2"/>
                <w:sz w:val="28"/>
                <w:szCs w:val="28"/>
                <w:lang w:eastAsia="en-GB"/>
              </w:rPr>
              <w:t xml:space="preserve">         8,904,184 </w:t>
            </w:r>
          </w:p>
        </w:tc>
      </w:tr>
    </w:tbl>
    <w:p w14:paraId="02596033" w14:textId="77777777" w:rsidR="006B4B0B" w:rsidRPr="006B4B0B" w:rsidRDefault="006B4B0B" w:rsidP="006B4B0B">
      <w:pPr>
        <w:rPr>
          <w:rFonts w:ascii="Times New Roman" w:eastAsia="Calibri" w:cs="Times New Roman"/>
          <w:sz w:val="28"/>
          <w:szCs w:val="28"/>
          <w:lang w:eastAsia="en-US"/>
          <w14:ligatures w14:val="standardContextual"/>
        </w:rPr>
      </w:pPr>
    </w:p>
    <w:p w14:paraId="39CC37EE" w14:textId="77777777" w:rsidR="006B4B0B" w:rsidRPr="006B4B0B" w:rsidRDefault="006B4B0B" w:rsidP="006B4B0B">
      <w:pPr>
        <w:rPr>
          <w:rFonts w:ascii="Times New Roman" w:cs="Times New Roman"/>
          <w:sz w:val="28"/>
          <w:szCs w:val="28"/>
          <w:lang w:eastAsia="zh-CN"/>
          <w14:ligatures w14:val="standardContextual"/>
        </w:rPr>
      </w:pPr>
      <w:r w:rsidRPr="006B4B0B">
        <w:rPr>
          <w:rFonts w:ascii="Times New Roman" w:cs="Times New Roman"/>
          <w:sz w:val="28"/>
          <w:szCs w:val="28"/>
          <w:lang w:eastAsia="zh-CN"/>
          <w14:ligatures w14:val="standardContextual"/>
        </w:rPr>
        <w:t>Note:</w:t>
      </w:r>
    </w:p>
    <w:p w14:paraId="6A8A702A" w14:textId="77777777" w:rsidR="006B4B0B" w:rsidRPr="006B4B0B" w:rsidRDefault="006B4B0B" w:rsidP="006B4B0B">
      <w:pPr>
        <w:numPr>
          <w:ilvl w:val="0"/>
          <w:numId w:val="16"/>
        </w:numPr>
        <w:rPr>
          <w:rFonts w:ascii="Times New Roman" w:cs="Times New Roman"/>
          <w:sz w:val="28"/>
          <w:szCs w:val="28"/>
          <w:lang w:eastAsia="en-US"/>
          <w14:ligatures w14:val="standardContextual"/>
        </w:rPr>
      </w:pPr>
      <w:r w:rsidRPr="006B4B0B">
        <w:rPr>
          <w:rFonts w:ascii="Times New Roman" w:cs="Times New Roman"/>
          <w:sz w:val="28"/>
          <w:szCs w:val="28"/>
          <w:lang w:eastAsia="en-US"/>
          <w14:ligatures w14:val="standardContextual"/>
        </w:rPr>
        <w:t>Financial year runs from April 2023 to March 2024 (FY23/24)</w:t>
      </w:r>
    </w:p>
    <w:p w14:paraId="5BFDEFC5" w14:textId="77777777" w:rsidR="006B4B0B" w:rsidRPr="006B4B0B" w:rsidRDefault="006B4B0B" w:rsidP="006B4B0B">
      <w:pPr>
        <w:rPr>
          <w:rFonts w:ascii="Times New Roman" w:cs="Times New Roman"/>
          <w:sz w:val="28"/>
          <w:szCs w:val="28"/>
          <w:lang w:eastAsia="zh-CN"/>
          <w14:ligatures w14:val="standardContextual"/>
        </w:rPr>
      </w:pPr>
    </w:p>
    <w:p w14:paraId="37E443B7" w14:textId="77777777" w:rsidR="006B4B0B" w:rsidRPr="006B4B0B" w:rsidRDefault="006B4B0B" w:rsidP="009B4EEB">
      <w:pPr>
        <w:ind w:left="360"/>
        <w:rPr>
          <w:rFonts w:ascii="Times New Roman" w:eastAsia="Calibri" w:cs="Times New Roman"/>
          <w:lang w:eastAsia="en-US"/>
          <w14:ligatures w14:val="standardContextual"/>
        </w:rPr>
      </w:pPr>
      <w:r w:rsidRPr="006B4B0B">
        <w:rPr>
          <w:rFonts w:ascii="Times New Roman" w:cs="Times New Roman"/>
          <w:sz w:val="28"/>
          <w:szCs w:val="28"/>
          <w:lang w:eastAsia="zh-CN"/>
          <w14:ligatures w14:val="standardContextual"/>
        </w:rPr>
        <w:t xml:space="preserve">The Royal Navy and Royal Air Force do not operate PRUs. </w:t>
      </w:r>
    </w:p>
    <w:p w14:paraId="4B069394" w14:textId="77777777" w:rsidR="006B4B0B" w:rsidRDefault="006B4B0B" w:rsidP="009B4EEB">
      <w:pPr>
        <w:ind w:left="360"/>
        <w:rPr>
          <w:rFonts w:ascii="Times New Roman" w:cs="Times New Roman"/>
          <w:sz w:val="28"/>
          <w:szCs w:val="28"/>
          <w:lang w:eastAsia="zh-CN"/>
          <w14:ligatures w14:val="standardContextual"/>
        </w:rPr>
      </w:pPr>
      <w:r w:rsidRPr="006B4B0B">
        <w:rPr>
          <w:rFonts w:ascii="Times New Roman" w:cs="Times New Roman"/>
          <w:sz w:val="28"/>
          <w:szCs w:val="28"/>
          <w:lang w:eastAsia="zh-CN"/>
          <w14:ligatures w14:val="standardContextual"/>
        </w:rPr>
        <w:t>We have not provided expenditure live costs for 25/26 as it does not provide accurate data for the whole year.</w:t>
      </w:r>
    </w:p>
    <w:p w14:paraId="09C4040C" w14:textId="77777777" w:rsidR="006B4B0B" w:rsidRPr="006B4B0B" w:rsidRDefault="006B4B0B" w:rsidP="009B4EEB">
      <w:pPr>
        <w:ind w:left="360"/>
        <w:rPr>
          <w:rFonts w:ascii="Times New Roman" w:cs="Times New Roman"/>
          <w:sz w:val="28"/>
          <w:szCs w:val="28"/>
          <w:lang w:eastAsia="zh-CN"/>
          <w14:ligatures w14:val="standardContextual"/>
        </w:rPr>
      </w:pPr>
    </w:p>
    <w:p w14:paraId="00D94B35" w14:textId="793D9B80" w:rsidR="00A22020" w:rsidRDefault="00A22020" w:rsidP="008B7A3F">
      <w:r w:rsidRPr="00342826">
        <w:rPr>
          <w:rFonts w:ascii="Times New Roman" w:cs="Times New Roman"/>
          <w:sz w:val="28"/>
          <w:szCs w:val="28"/>
        </w:rPr>
        <w:t xml:space="preserve">A copy of this letter </w:t>
      </w:r>
      <w:r w:rsidR="009B4EEB">
        <w:rPr>
          <w:rFonts w:ascii="Times New Roman" w:cs="Times New Roman"/>
          <w:sz w:val="28"/>
          <w:szCs w:val="28"/>
        </w:rPr>
        <w:t>will be</w:t>
      </w:r>
      <w:r w:rsidRPr="00342826">
        <w:rPr>
          <w:rFonts w:ascii="Times New Roman" w:cs="Times New Roman"/>
          <w:sz w:val="28"/>
          <w:szCs w:val="28"/>
        </w:rPr>
        <w:t xml:space="preserve"> placed in the Library of the House.</w:t>
      </w:r>
    </w:p>
    <w:p w14:paraId="66C14B79" w14:textId="77777777" w:rsidR="000D04BC" w:rsidRDefault="000D04BC" w:rsidP="008B7A3F"/>
    <w:p w14:paraId="06C4EB30" w14:textId="38EADF1F" w:rsidR="00A22020" w:rsidRDefault="003D2D20" w:rsidP="000121FB">
      <w:pPr>
        <w:rPr>
          <w:rFonts w:hAnsi="Arial" w:cs="Times New Roman"/>
          <w:b/>
          <w:bCs/>
          <w:u w:val="single"/>
        </w:rPr>
      </w:pPr>
      <w:r>
        <w:rPr>
          <w:noProof/>
        </w:rPr>
        <w:drawing>
          <wp:inline distT="0" distB="0" distL="0" distR="0" wp14:anchorId="14AC92B8" wp14:editId="257E68ED">
            <wp:extent cx="4010025" cy="1885950"/>
            <wp:effectExtent l="0" t="0" r="9525" b="0"/>
            <wp:docPr id="49208273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82731" name="Picture 1" descr="A signature on a white background&#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010025" cy="1885950"/>
                    </a:xfrm>
                    <a:prstGeom prst="rect">
                      <a:avLst/>
                    </a:prstGeom>
                    <a:noFill/>
                    <a:ln>
                      <a:noFill/>
                    </a:ln>
                  </pic:spPr>
                </pic:pic>
              </a:graphicData>
            </a:graphic>
          </wp:inline>
        </w:drawing>
      </w:r>
    </w:p>
    <w:p w14:paraId="456DBA80" w14:textId="77777777" w:rsidR="00491E1B" w:rsidRDefault="00491E1B" w:rsidP="000121FB">
      <w:pPr>
        <w:rPr>
          <w:rFonts w:hAnsi="Arial" w:cs="Times New Roman"/>
          <w:b/>
          <w:bCs/>
          <w:u w:val="single"/>
        </w:rPr>
      </w:pPr>
    </w:p>
    <w:p w14:paraId="020CB14A" w14:textId="77777777" w:rsidR="00491E1B" w:rsidRDefault="00491E1B" w:rsidP="000121FB">
      <w:pPr>
        <w:rPr>
          <w:rFonts w:hAnsi="Arial" w:cs="Times New Roman"/>
          <w:b/>
          <w:bCs/>
          <w:u w:val="single"/>
        </w:rPr>
      </w:pPr>
    </w:p>
    <w:p w14:paraId="06338105" w14:textId="77777777" w:rsidR="00491E1B" w:rsidRDefault="00491E1B" w:rsidP="000121FB">
      <w:pPr>
        <w:rPr>
          <w:rFonts w:hAnsi="Arial" w:cs="Times New Roman"/>
          <w:b/>
          <w:bCs/>
          <w:u w:val="single"/>
        </w:rPr>
      </w:pPr>
    </w:p>
    <w:p w14:paraId="122D19BF" w14:textId="77777777" w:rsidR="00491E1B" w:rsidRDefault="00491E1B" w:rsidP="000121FB">
      <w:pPr>
        <w:rPr>
          <w:rFonts w:hAnsi="Arial" w:cs="Times New Roman"/>
          <w:b/>
          <w:bCs/>
          <w:u w:val="single"/>
        </w:rPr>
      </w:pPr>
    </w:p>
    <w:p w14:paraId="5733F8AD" w14:textId="77777777" w:rsidR="00491E1B" w:rsidRDefault="00491E1B" w:rsidP="000121FB">
      <w:pPr>
        <w:rPr>
          <w:rFonts w:hAnsi="Arial" w:cs="Times New Roman"/>
          <w:b/>
          <w:bCs/>
          <w:u w:val="single"/>
        </w:rPr>
      </w:pPr>
    </w:p>
    <w:p w14:paraId="197DE0FB" w14:textId="77777777" w:rsidR="00491E1B" w:rsidRDefault="00491E1B" w:rsidP="000121FB">
      <w:pPr>
        <w:rPr>
          <w:rFonts w:hAnsi="Arial" w:cs="Times New Roman"/>
          <w:b/>
          <w:bCs/>
          <w:u w:val="single"/>
        </w:rPr>
      </w:pPr>
    </w:p>
    <w:p w14:paraId="079BC865" w14:textId="77777777" w:rsidR="00491E1B" w:rsidRDefault="00491E1B" w:rsidP="000121FB">
      <w:pPr>
        <w:rPr>
          <w:rFonts w:hAnsi="Arial" w:cs="Times New Roman"/>
          <w:b/>
          <w:bCs/>
          <w:u w:val="single"/>
        </w:rPr>
      </w:pPr>
    </w:p>
    <w:p w14:paraId="172DE2DE" w14:textId="77777777" w:rsidR="006E10C1" w:rsidRDefault="006E10C1" w:rsidP="000121FB">
      <w:pPr>
        <w:rPr>
          <w:rFonts w:hAnsi="Arial" w:cs="Times New Roman"/>
          <w:b/>
          <w:bCs/>
          <w:u w:val="single"/>
        </w:rPr>
      </w:pPr>
    </w:p>
    <w:p w14:paraId="46D630F6" w14:textId="77777777" w:rsidR="006E10C1" w:rsidRDefault="006E10C1" w:rsidP="000121FB">
      <w:pPr>
        <w:rPr>
          <w:rFonts w:hAnsi="Arial" w:cs="Times New Roman"/>
          <w:b/>
          <w:bCs/>
          <w:u w:val="single"/>
        </w:rPr>
      </w:pPr>
    </w:p>
    <w:p w14:paraId="186F9D5F" w14:textId="77777777" w:rsidR="006E10C1" w:rsidRDefault="006E10C1" w:rsidP="000121FB">
      <w:pPr>
        <w:rPr>
          <w:rFonts w:hAnsi="Arial" w:cs="Times New Roman"/>
          <w:b/>
          <w:bCs/>
          <w:u w:val="single"/>
        </w:rPr>
      </w:pPr>
    </w:p>
    <w:p w14:paraId="3458E5EE" w14:textId="77777777" w:rsidR="006E10C1" w:rsidRDefault="006E10C1" w:rsidP="000121FB">
      <w:pPr>
        <w:rPr>
          <w:rFonts w:hAnsi="Arial" w:cs="Times New Roman"/>
          <w:b/>
          <w:bCs/>
          <w:u w:val="single"/>
        </w:rPr>
      </w:pPr>
    </w:p>
    <w:p w14:paraId="36290820" w14:textId="77777777" w:rsidR="006E10C1" w:rsidRDefault="006E10C1" w:rsidP="000121FB">
      <w:pPr>
        <w:rPr>
          <w:rFonts w:hAnsi="Arial" w:cs="Times New Roman"/>
          <w:b/>
          <w:bCs/>
          <w:u w:val="single"/>
        </w:rPr>
      </w:pPr>
    </w:p>
    <w:p w14:paraId="0953F0F4" w14:textId="77777777" w:rsidR="006E10C1" w:rsidRDefault="006E10C1" w:rsidP="000121FB">
      <w:pPr>
        <w:rPr>
          <w:rFonts w:hAnsi="Arial" w:cs="Times New Roman"/>
          <w:b/>
          <w:bCs/>
          <w:u w:val="single"/>
        </w:rPr>
      </w:pPr>
    </w:p>
    <w:p w14:paraId="4C926AC6" w14:textId="77777777" w:rsidR="00491E1B" w:rsidRDefault="00491E1B" w:rsidP="000121FB">
      <w:pPr>
        <w:rPr>
          <w:rFonts w:hAnsi="Arial" w:cs="Times New Roman"/>
          <w:b/>
          <w:bCs/>
          <w:u w:val="single"/>
        </w:rPr>
      </w:pPr>
    </w:p>
    <w:p w14:paraId="1480FA0A" w14:textId="77777777" w:rsidR="00491E1B" w:rsidRDefault="00491E1B" w:rsidP="000121FB">
      <w:pPr>
        <w:rPr>
          <w:rFonts w:hAnsi="Arial" w:cs="Times New Roman"/>
          <w:b/>
          <w:bCs/>
          <w:u w:val="single"/>
        </w:rPr>
      </w:pPr>
    </w:p>
    <w:p w14:paraId="6137A523" w14:textId="77777777" w:rsidR="00491E1B" w:rsidRDefault="00491E1B" w:rsidP="000121FB">
      <w:pPr>
        <w:rPr>
          <w:rFonts w:hAnsi="Arial" w:cs="Times New Roman"/>
          <w:b/>
          <w:bCs/>
          <w:u w:val="single"/>
        </w:rPr>
      </w:pPr>
    </w:p>
    <w:p w14:paraId="27C8BB9A" w14:textId="77777777" w:rsidR="00491E1B" w:rsidRDefault="00491E1B" w:rsidP="000121FB">
      <w:pPr>
        <w:rPr>
          <w:rFonts w:hAnsi="Arial" w:cs="Times New Roman"/>
          <w:b/>
          <w:bCs/>
          <w:u w:val="single"/>
        </w:rPr>
      </w:pPr>
    </w:p>
    <w:p w14:paraId="3B7551B7" w14:textId="77777777" w:rsidR="00491E1B" w:rsidRDefault="00491E1B" w:rsidP="000121FB">
      <w:pPr>
        <w:rPr>
          <w:rFonts w:hAnsi="Arial" w:cs="Times New Roman"/>
          <w:b/>
          <w:bCs/>
          <w:u w:val="single"/>
        </w:rPr>
      </w:pPr>
    </w:p>
    <w:p w14:paraId="6A302018" w14:textId="77777777" w:rsidR="006E10C1" w:rsidRDefault="006E10C1" w:rsidP="000121FB">
      <w:pPr>
        <w:rPr>
          <w:rFonts w:hAnsi="Arial" w:cs="Times New Roman"/>
          <w:b/>
          <w:bCs/>
          <w:u w:val="single"/>
        </w:rPr>
      </w:pPr>
    </w:p>
    <w:p w14:paraId="14447174" w14:textId="77777777" w:rsidR="006E10C1" w:rsidRDefault="006E10C1" w:rsidP="000121FB">
      <w:pPr>
        <w:rPr>
          <w:rFonts w:hAnsi="Arial" w:cs="Times New Roman"/>
          <w:b/>
          <w:bCs/>
          <w:u w:val="single"/>
        </w:rPr>
      </w:pPr>
    </w:p>
    <w:p w14:paraId="2A42DA24" w14:textId="77777777" w:rsidR="006E10C1" w:rsidRDefault="006E10C1" w:rsidP="000121FB">
      <w:pPr>
        <w:rPr>
          <w:rFonts w:hAnsi="Arial" w:cs="Times New Roman"/>
          <w:b/>
          <w:bCs/>
          <w:u w:val="single"/>
        </w:rPr>
      </w:pPr>
    </w:p>
    <w:p w14:paraId="66134DE6" w14:textId="77777777" w:rsidR="006E10C1" w:rsidRDefault="006E10C1" w:rsidP="000121FB">
      <w:pPr>
        <w:rPr>
          <w:rFonts w:hAnsi="Arial" w:cs="Times New Roman"/>
          <w:b/>
          <w:bCs/>
          <w:u w:val="single"/>
        </w:rPr>
      </w:pPr>
    </w:p>
    <w:sectPr w:rsidR="006E10C1" w:rsidSect="009E1F3C">
      <w:headerReference w:type="default" r:id="rId16"/>
      <w:headerReference w:type="first" r:id="rId17"/>
      <w:footerReference w:type="first" r:id="rId18"/>
      <w:pgSz w:w="11906" w:h="16838" w:code="9"/>
      <w:pgMar w:top="1418" w:right="1077"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361E" w14:textId="77777777" w:rsidR="001D7C05" w:rsidRDefault="001D7C05">
      <w:r>
        <w:separator/>
      </w:r>
    </w:p>
  </w:endnote>
  <w:endnote w:type="continuationSeparator" w:id="0">
    <w:p w14:paraId="0E3B6A6D" w14:textId="77777777" w:rsidR="001D7C05" w:rsidRDefault="001D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501C" w14:textId="77777777" w:rsidR="00A0697D" w:rsidRPr="0098364D" w:rsidRDefault="00A0697D" w:rsidP="0018636C">
    <w:pPr>
      <w:pStyle w:val="Footer"/>
      <w:rPr>
        <w:sz w:val="20"/>
        <w:szCs w:val="20"/>
      </w:rPr>
    </w:pPr>
  </w:p>
  <w:p w14:paraId="4B581125" w14:textId="77777777" w:rsidR="00A0697D" w:rsidRPr="0098364D" w:rsidRDefault="00A0697D" w:rsidP="0018636C">
    <w:pPr>
      <w:pStyle w:val="Footer"/>
      <w:rPr>
        <w:sz w:val="20"/>
        <w:szCs w:val="20"/>
      </w:rPr>
    </w:pPr>
  </w:p>
  <w:p w14:paraId="0C96A384" w14:textId="398FA161" w:rsidR="0018636C" w:rsidRPr="0098364D" w:rsidRDefault="00406DEC" w:rsidP="0018636C">
    <w:pPr>
      <w:pStyle w:val="Footer"/>
      <w:rPr>
        <w:sz w:val="20"/>
        <w:szCs w:val="20"/>
      </w:rPr>
    </w:pPr>
    <w:r>
      <w:rPr>
        <w:sz w:val="20"/>
        <w:szCs w:val="20"/>
      </w:rPr>
      <w:t>Helen Maguire</w:t>
    </w:r>
    <w:r w:rsidR="005E62D2" w:rsidRPr="0098364D">
      <w:rPr>
        <w:sz w:val="20"/>
        <w:szCs w:val="20"/>
      </w:rPr>
      <w:t xml:space="preserve"> MP</w:t>
    </w:r>
  </w:p>
  <w:p w14:paraId="0A0BC816" w14:textId="77777777" w:rsidR="00446434" w:rsidRPr="0098364D" w:rsidRDefault="00C2307A" w:rsidP="0018636C">
    <w:pPr>
      <w:tabs>
        <w:tab w:val="center" w:pos="4153"/>
        <w:tab w:val="right" w:pos="8306"/>
      </w:tabs>
      <w:rPr>
        <w:sz w:val="20"/>
        <w:szCs w:val="20"/>
      </w:rPr>
    </w:pPr>
    <w:r w:rsidRPr="0098364D">
      <w:rPr>
        <w:sz w:val="20"/>
        <w:szCs w:val="20"/>
      </w:rPr>
      <w:t>House of Commons</w:t>
    </w:r>
    <w:r w:rsidRPr="0098364D">
      <w:rPr>
        <w:sz w:val="20"/>
        <w:szCs w:val="20"/>
      </w:rPr>
      <w:br/>
      <w:t>London</w:t>
    </w:r>
    <w:r w:rsidRPr="0098364D">
      <w:rPr>
        <w:sz w:val="20"/>
        <w:szCs w:val="20"/>
      </w:rPr>
      <w:br/>
      <w:t>SW1A 0AA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BC3D" w14:textId="77777777" w:rsidR="001D7C05" w:rsidRDefault="001D7C05">
      <w:r>
        <w:separator/>
      </w:r>
    </w:p>
  </w:footnote>
  <w:footnote w:type="continuationSeparator" w:id="0">
    <w:p w14:paraId="58557FB7" w14:textId="77777777" w:rsidR="001D7C05" w:rsidRDefault="001D7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0E96" w14:textId="77777777" w:rsidR="004F3B9F" w:rsidRDefault="004F3B9F" w:rsidP="004F3B9F">
    <w:pPr>
      <w:pStyle w:val="Header"/>
      <w:tabs>
        <w:tab w:val="clear" w:pos="4153"/>
        <w:tab w:val="clear" w:pos="8306"/>
        <w:tab w:val="center" w:pos="4678"/>
        <w:tab w:val="right" w:pos="9356"/>
      </w:tabs>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583D" w14:textId="77777777" w:rsidR="00E25832" w:rsidRDefault="00E25832"/>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6124"/>
      <w:gridCol w:w="3685"/>
    </w:tblGrid>
    <w:tr w:rsidR="005313A5" w14:paraId="442AB98F" w14:textId="77777777" w:rsidTr="00D3781C">
      <w:tc>
        <w:tcPr>
          <w:tcW w:w="9809" w:type="dxa"/>
          <w:gridSpan w:val="2"/>
        </w:tcPr>
        <w:p w14:paraId="1C5A02D0" w14:textId="77777777" w:rsidR="00CE7740" w:rsidRPr="0098364D" w:rsidRDefault="00CE7740" w:rsidP="00E25832">
          <w:pPr>
            <w:jc w:val="center"/>
            <w:rPr>
              <w:rFonts w:ascii="Arial Narrow" w:hAnsi="Arial Narrow" w:cs="Times New Roman"/>
              <w:sz w:val="16"/>
              <w:szCs w:val="16"/>
            </w:rPr>
          </w:pPr>
        </w:p>
      </w:tc>
    </w:tr>
    <w:tr w:rsidR="005313A5" w14:paraId="09E67A22" w14:textId="77777777" w:rsidTr="00371BC4">
      <w:tc>
        <w:tcPr>
          <w:tcW w:w="6124" w:type="dxa"/>
        </w:tcPr>
        <w:p w14:paraId="361D6E2E" w14:textId="77777777" w:rsidR="004F3B9F" w:rsidRPr="0098364D" w:rsidRDefault="00C2307A" w:rsidP="004F3B9F">
          <w:pPr>
            <w:pStyle w:val="Header"/>
            <w:tabs>
              <w:tab w:val="clear" w:pos="4153"/>
              <w:tab w:val="clear" w:pos="8306"/>
              <w:tab w:val="center" w:pos="4678"/>
              <w:tab w:val="right" w:pos="9356"/>
            </w:tabs>
            <w:rPr>
              <w:rFonts w:ascii="Arial Narrow" w:hAnsi="Arial Narrow"/>
              <w:sz w:val="20"/>
              <w:szCs w:val="20"/>
            </w:rPr>
          </w:pPr>
          <w:r w:rsidRPr="00370477">
            <w:rPr>
              <w:noProof/>
              <w:sz w:val="20"/>
              <w:szCs w:val="20"/>
            </w:rPr>
            <w:drawing>
              <wp:inline distT="0" distB="0" distL="0" distR="0" wp14:anchorId="1D9E325A" wp14:editId="58FE69A4">
                <wp:extent cx="12573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3166"/>
                        <a:stretch>
                          <a:fillRect/>
                        </a:stretch>
                      </pic:blipFill>
                      <pic:spPr bwMode="auto">
                        <a:xfrm>
                          <a:off x="0" y="0"/>
                          <a:ext cx="1257300" cy="1066800"/>
                        </a:xfrm>
                        <a:prstGeom prst="rect">
                          <a:avLst/>
                        </a:prstGeom>
                        <a:noFill/>
                        <a:ln>
                          <a:noFill/>
                        </a:ln>
                      </pic:spPr>
                    </pic:pic>
                  </a:graphicData>
                </a:graphic>
              </wp:inline>
            </w:drawing>
          </w:r>
        </w:p>
        <w:p w14:paraId="22189C46" w14:textId="77777777" w:rsidR="004F3B9F" w:rsidRPr="0098364D" w:rsidRDefault="004F3B9F" w:rsidP="004F3B9F">
          <w:pPr>
            <w:pStyle w:val="Header"/>
            <w:tabs>
              <w:tab w:val="clear" w:pos="4153"/>
              <w:tab w:val="clear" w:pos="8306"/>
              <w:tab w:val="center" w:pos="4678"/>
              <w:tab w:val="right" w:pos="9356"/>
            </w:tabs>
            <w:rPr>
              <w:rFonts w:ascii="Arial Narrow" w:hAnsi="Arial Narrow"/>
              <w:sz w:val="20"/>
              <w:szCs w:val="20"/>
            </w:rPr>
          </w:pPr>
        </w:p>
        <w:p w14:paraId="345EEB88" w14:textId="19501693" w:rsidR="00CA4851" w:rsidRDefault="009E30B5" w:rsidP="008E70A9">
          <w:pPr>
            <w:pStyle w:val="Header"/>
            <w:tabs>
              <w:tab w:val="clear" w:pos="4153"/>
              <w:tab w:val="clear" w:pos="8306"/>
              <w:tab w:val="center" w:pos="4678"/>
              <w:tab w:val="right" w:pos="9356"/>
            </w:tabs>
            <w:rPr>
              <w:bCs/>
              <w:color w:val="000000"/>
              <w:sz w:val="20"/>
              <w:szCs w:val="20"/>
            </w:rPr>
          </w:pPr>
          <w:r w:rsidRPr="003F58AB">
            <w:rPr>
              <w:rFonts w:ascii="Times New Roman" w:cs="Times New Roman"/>
              <w:b/>
            </w:rPr>
            <w:t>L</w:t>
          </w:r>
          <w:r w:rsidR="00764047">
            <w:rPr>
              <w:rFonts w:ascii="Times New Roman" w:cs="Times New Roman"/>
              <w:b/>
            </w:rPr>
            <w:t>OUISE</w:t>
          </w:r>
          <w:r w:rsidRPr="003F58AB">
            <w:rPr>
              <w:rFonts w:ascii="Times New Roman" w:cs="Times New Roman"/>
              <w:b/>
            </w:rPr>
            <w:t xml:space="preserve"> </w:t>
          </w:r>
          <w:r w:rsidR="00764047">
            <w:rPr>
              <w:rFonts w:ascii="Times New Roman" w:cs="Times New Roman"/>
              <w:b/>
            </w:rPr>
            <w:t>SAND</w:t>
          </w:r>
          <w:r w:rsidR="00CA4851">
            <w:rPr>
              <w:rFonts w:ascii="Times New Roman" w:cs="Times New Roman"/>
              <w:b/>
            </w:rPr>
            <w:t>HER-JONES MP</w:t>
          </w:r>
          <w:r w:rsidRPr="0098364D">
            <w:rPr>
              <w:bCs/>
              <w:color w:val="000000"/>
              <w:sz w:val="20"/>
              <w:szCs w:val="20"/>
            </w:rPr>
            <w:t xml:space="preserve"> </w:t>
          </w:r>
        </w:p>
        <w:p w14:paraId="3D9B6402" w14:textId="1C879AF3" w:rsidR="004F3B9F" w:rsidRPr="0098364D" w:rsidRDefault="00C2307A" w:rsidP="008E70A9">
          <w:pPr>
            <w:pStyle w:val="Header"/>
            <w:tabs>
              <w:tab w:val="clear" w:pos="4153"/>
              <w:tab w:val="clear" w:pos="8306"/>
              <w:tab w:val="center" w:pos="4678"/>
              <w:tab w:val="right" w:pos="9356"/>
            </w:tabs>
            <w:rPr>
              <w:color w:val="000000"/>
              <w:sz w:val="20"/>
              <w:szCs w:val="20"/>
            </w:rPr>
          </w:pPr>
          <w:r w:rsidRPr="0098364D">
            <w:rPr>
              <w:bCs/>
              <w:color w:val="000000"/>
              <w:sz w:val="20"/>
              <w:szCs w:val="20"/>
            </w:rPr>
            <w:t>Minister for Veterans and People</w:t>
          </w:r>
        </w:p>
      </w:tc>
      <w:tc>
        <w:tcPr>
          <w:tcW w:w="3685" w:type="dxa"/>
        </w:tcPr>
        <w:p w14:paraId="0D5868A9" w14:textId="77777777" w:rsidR="004F3B9F" w:rsidRPr="0098364D" w:rsidRDefault="00C2307A" w:rsidP="004F3B9F">
          <w:pPr>
            <w:rPr>
              <w:rFonts w:hAnsi="Arial" w:cs="Times New Roman"/>
              <w:color w:val="000000"/>
              <w:sz w:val="20"/>
              <w:szCs w:val="20"/>
            </w:rPr>
          </w:pPr>
          <w:r w:rsidRPr="0098364D">
            <w:rPr>
              <w:rFonts w:hAnsi="Arial" w:cs="Times New Roman"/>
              <w:color w:val="000000"/>
              <w:sz w:val="20"/>
              <w:szCs w:val="20"/>
            </w:rPr>
            <w:t>MINISTRY OF DEFENCE</w:t>
          </w:r>
        </w:p>
        <w:p w14:paraId="13B3DD42" w14:textId="77777777" w:rsidR="004F3B9F" w:rsidRPr="0098364D" w:rsidRDefault="00C2307A" w:rsidP="004F3B9F">
          <w:pPr>
            <w:rPr>
              <w:rFonts w:hAnsi="Arial" w:cs="Times New Roman"/>
              <w:color w:val="000000"/>
              <w:sz w:val="20"/>
              <w:szCs w:val="20"/>
            </w:rPr>
          </w:pPr>
          <w:r w:rsidRPr="0098364D">
            <w:rPr>
              <w:rFonts w:hAnsi="Arial" w:cs="Times New Roman"/>
              <w:color w:val="000000"/>
              <w:sz w:val="20"/>
              <w:szCs w:val="20"/>
            </w:rPr>
            <w:t>FLOOR 5, MAIN BUILDING</w:t>
          </w:r>
        </w:p>
        <w:p w14:paraId="763BF9DA" w14:textId="77777777" w:rsidR="004F3B9F" w:rsidRPr="0098364D" w:rsidRDefault="00C2307A" w:rsidP="004F3B9F">
          <w:pPr>
            <w:rPr>
              <w:rFonts w:hAnsi="Arial" w:cs="Times New Roman"/>
              <w:color w:val="000000"/>
              <w:sz w:val="20"/>
              <w:szCs w:val="20"/>
            </w:rPr>
          </w:pPr>
          <w:r w:rsidRPr="0098364D">
            <w:rPr>
              <w:rFonts w:hAnsi="Arial" w:cs="Times New Roman"/>
              <w:color w:val="000000"/>
              <w:sz w:val="20"/>
              <w:szCs w:val="20"/>
            </w:rPr>
            <w:t>WHITEHALL</w:t>
          </w:r>
          <w:r w:rsidR="0098364D">
            <w:rPr>
              <w:rFonts w:hAnsi="Arial" w:cs="Times New Roman"/>
              <w:color w:val="000000"/>
              <w:sz w:val="20"/>
              <w:szCs w:val="20"/>
            </w:rPr>
            <w:t xml:space="preserve">, </w:t>
          </w:r>
          <w:r w:rsidRPr="0098364D">
            <w:rPr>
              <w:rFonts w:hAnsi="Arial" w:cs="Times New Roman"/>
              <w:color w:val="000000"/>
              <w:sz w:val="20"/>
              <w:szCs w:val="20"/>
            </w:rPr>
            <w:t>LONDON SW1A 2HB</w:t>
          </w:r>
        </w:p>
        <w:p w14:paraId="75ED07F8" w14:textId="77777777" w:rsidR="004F3B9F" w:rsidRPr="0098364D" w:rsidRDefault="004F3B9F" w:rsidP="004F3B9F">
          <w:pPr>
            <w:rPr>
              <w:rFonts w:hAnsi="Arial" w:cs="Times New Roman"/>
              <w:color w:val="000000"/>
              <w:sz w:val="20"/>
              <w:szCs w:val="20"/>
            </w:rPr>
          </w:pPr>
        </w:p>
        <w:p w14:paraId="2157A4F7" w14:textId="77777777" w:rsidR="004F3B9F" w:rsidRPr="0098364D" w:rsidRDefault="00C2307A" w:rsidP="004F3B9F">
          <w:pPr>
            <w:rPr>
              <w:rFonts w:hAnsi="Arial" w:cs="Times New Roman"/>
              <w:color w:val="000000"/>
              <w:sz w:val="20"/>
              <w:szCs w:val="20"/>
            </w:rPr>
          </w:pPr>
          <w:r w:rsidRPr="0098364D">
            <w:rPr>
              <w:rFonts w:hAnsi="Arial" w:cs="Times New Roman"/>
              <w:color w:val="000000"/>
              <w:sz w:val="20"/>
              <w:szCs w:val="20"/>
            </w:rPr>
            <w:t>Tel</w:t>
          </w:r>
          <w:r w:rsidR="0098364D">
            <w:rPr>
              <w:rFonts w:hAnsi="Arial" w:cs="Times New Roman"/>
              <w:color w:val="000000"/>
              <w:sz w:val="20"/>
              <w:szCs w:val="20"/>
            </w:rPr>
            <w:t>:</w:t>
          </w:r>
          <w:r w:rsidRPr="0098364D">
            <w:rPr>
              <w:rFonts w:hAnsi="Arial" w:cs="Times New Roman"/>
              <w:color w:val="000000"/>
              <w:sz w:val="20"/>
              <w:szCs w:val="20"/>
            </w:rPr>
            <w:t xml:space="preserve"> 020 7218 9000 (</w:t>
          </w:r>
          <w:r w:rsidR="0098364D">
            <w:rPr>
              <w:rFonts w:hAnsi="Arial" w:cs="Times New Roman"/>
              <w:color w:val="000000"/>
              <w:sz w:val="20"/>
              <w:szCs w:val="20"/>
            </w:rPr>
            <w:t>s</w:t>
          </w:r>
          <w:r w:rsidRPr="0098364D">
            <w:rPr>
              <w:rFonts w:hAnsi="Arial" w:cs="Times New Roman"/>
              <w:color w:val="000000"/>
              <w:sz w:val="20"/>
              <w:szCs w:val="20"/>
            </w:rPr>
            <w:t>witchboard)</w:t>
          </w:r>
        </w:p>
        <w:p w14:paraId="3A60528D" w14:textId="77777777" w:rsidR="004F3B9F" w:rsidRPr="0098364D" w:rsidRDefault="004F3B9F" w:rsidP="004F3B9F">
          <w:pPr>
            <w:pStyle w:val="Header"/>
            <w:tabs>
              <w:tab w:val="clear" w:pos="4153"/>
              <w:tab w:val="clear" w:pos="8306"/>
              <w:tab w:val="center" w:pos="4678"/>
              <w:tab w:val="right" w:pos="9356"/>
            </w:tabs>
            <w:jc w:val="center"/>
            <w:rPr>
              <w:rFonts w:ascii="Arial Narrow" w:hAnsi="Arial Narrow"/>
              <w:sz w:val="20"/>
              <w:szCs w:val="20"/>
            </w:rPr>
          </w:pPr>
        </w:p>
        <w:p w14:paraId="1C4BB541" w14:textId="77777777" w:rsidR="004F3B9F" w:rsidRPr="0098364D" w:rsidRDefault="004F3B9F" w:rsidP="004F3B9F">
          <w:pPr>
            <w:pStyle w:val="Header"/>
            <w:tabs>
              <w:tab w:val="clear" w:pos="4153"/>
              <w:tab w:val="clear" w:pos="8306"/>
              <w:tab w:val="center" w:pos="4678"/>
              <w:tab w:val="right" w:pos="9356"/>
            </w:tabs>
            <w:jc w:val="center"/>
            <w:rPr>
              <w:rFonts w:ascii="Arial Narrow" w:hAnsi="Arial Narrow"/>
              <w:sz w:val="20"/>
              <w:szCs w:val="20"/>
            </w:rPr>
          </w:pPr>
        </w:p>
        <w:p w14:paraId="1F7543C6" w14:textId="77777777" w:rsidR="004F3B9F" w:rsidRPr="0098364D" w:rsidRDefault="004F3B9F" w:rsidP="004F3B9F">
          <w:pPr>
            <w:pStyle w:val="Header"/>
            <w:tabs>
              <w:tab w:val="clear" w:pos="4153"/>
              <w:tab w:val="clear" w:pos="8306"/>
              <w:tab w:val="center" w:pos="4678"/>
              <w:tab w:val="right" w:pos="9356"/>
            </w:tabs>
            <w:jc w:val="center"/>
            <w:rPr>
              <w:rFonts w:ascii="Arial Narrow" w:hAnsi="Arial Narrow"/>
              <w:sz w:val="20"/>
              <w:szCs w:val="20"/>
            </w:rPr>
          </w:pPr>
        </w:p>
        <w:p w14:paraId="70B5CF81" w14:textId="77777777" w:rsidR="004F3B9F" w:rsidRPr="0098364D" w:rsidRDefault="004F3B9F" w:rsidP="004F3B9F">
          <w:pPr>
            <w:pStyle w:val="Header"/>
            <w:tabs>
              <w:tab w:val="clear" w:pos="4153"/>
              <w:tab w:val="clear" w:pos="8306"/>
              <w:tab w:val="center" w:pos="4678"/>
              <w:tab w:val="right" w:pos="9356"/>
            </w:tabs>
            <w:jc w:val="center"/>
            <w:rPr>
              <w:rFonts w:ascii="Arial Narrow" w:hAnsi="Arial Narrow"/>
              <w:sz w:val="20"/>
              <w:szCs w:val="20"/>
            </w:rPr>
          </w:pPr>
        </w:p>
      </w:tc>
    </w:tr>
  </w:tbl>
  <w:p w14:paraId="69E81DFA" w14:textId="77777777" w:rsidR="00D11873" w:rsidRPr="00B43930" w:rsidRDefault="00D11873" w:rsidP="00B43930">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FA7"/>
    <w:multiLevelType w:val="multilevel"/>
    <w:tmpl w:val="D3FAA23C"/>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 w15:restartNumberingAfterBreak="0">
    <w:nsid w:val="04D22413"/>
    <w:multiLevelType w:val="hybridMultilevel"/>
    <w:tmpl w:val="FFFFFFFF"/>
    <w:lvl w:ilvl="0" w:tplc="30268AE0">
      <w:start w:val="1"/>
      <w:numFmt w:val="lowerLetter"/>
      <w:lvlText w:val="%1."/>
      <w:lvlJc w:val="left"/>
      <w:pPr>
        <w:ind w:left="720" w:hanging="360"/>
      </w:pPr>
      <w:rPr>
        <w:rFonts w:cs="Times New Roman"/>
      </w:rPr>
    </w:lvl>
    <w:lvl w:ilvl="1" w:tplc="3EBE55D4">
      <w:start w:val="1"/>
      <w:numFmt w:val="lowerLetter"/>
      <w:lvlText w:val="%2."/>
      <w:lvlJc w:val="left"/>
      <w:pPr>
        <w:ind w:left="1440" w:hanging="360"/>
      </w:pPr>
      <w:rPr>
        <w:rFonts w:cs="Times New Roman"/>
      </w:rPr>
    </w:lvl>
    <w:lvl w:ilvl="2" w:tplc="0B3E9F2E">
      <w:start w:val="1"/>
      <w:numFmt w:val="lowerRoman"/>
      <w:lvlText w:val="%3."/>
      <w:lvlJc w:val="right"/>
      <w:pPr>
        <w:ind w:left="2160" w:hanging="180"/>
      </w:pPr>
      <w:rPr>
        <w:rFonts w:cs="Times New Roman"/>
      </w:rPr>
    </w:lvl>
    <w:lvl w:ilvl="3" w:tplc="1374B7B4">
      <w:start w:val="1"/>
      <w:numFmt w:val="decimal"/>
      <w:lvlText w:val="%4."/>
      <w:lvlJc w:val="left"/>
      <w:pPr>
        <w:ind w:left="2880" w:hanging="360"/>
      </w:pPr>
      <w:rPr>
        <w:rFonts w:cs="Times New Roman"/>
      </w:rPr>
    </w:lvl>
    <w:lvl w:ilvl="4" w:tplc="169251A0">
      <w:start w:val="1"/>
      <w:numFmt w:val="lowerLetter"/>
      <w:lvlText w:val="%5."/>
      <w:lvlJc w:val="left"/>
      <w:pPr>
        <w:ind w:left="3600" w:hanging="360"/>
      </w:pPr>
      <w:rPr>
        <w:rFonts w:cs="Times New Roman"/>
      </w:rPr>
    </w:lvl>
    <w:lvl w:ilvl="5" w:tplc="B6C426F4">
      <w:start w:val="1"/>
      <w:numFmt w:val="lowerRoman"/>
      <w:lvlText w:val="%6."/>
      <w:lvlJc w:val="right"/>
      <w:pPr>
        <w:ind w:left="4320" w:hanging="180"/>
      </w:pPr>
      <w:rPr>
        <w:rFonts w:cs="Times New Roman"/>
      </w:rPr>
    </w:lvl>
    <w:lvl w:ilvl="6" w:tplc="E01E58C8">
      <w:start w:val="1"/>
      <w:numFmt w:val="decimal"/>
      <w:lvlText w:val="%7."/>
      <w:lvlJc w:val="left"/>
      <w:pPr>
        <w:ind w:left="5040" w:hanging="360"/>
      </w:pPr>
      <w:rPr>
        <w:rFonts w:cs="Times New Roman"/>
      </w:rPr>
    </w:lvl>
    <w:lvl w:ilvl="7" w:tplc="5B52F432">
      <w:start w:val="1"/>
      <w:numFmt w:val="lowerLetter"/>
      <w:lvlText w:val="%8."/>
      <w:lvlJc w:val="left"/>
      <w:pPr>
        <w:ind w:left="5760" w:hanging="360"/>
      </w:pPr>
      <w:rPr>
        <w:rFonts w:cs="Times New Roman"/>
      </w:rPr>
    </w:lvl>
    <w:lvl w:ilvl="8" w:tplc="BEDCA326">
      <w:start w:val="1"/>
      <w:numFmt w:val="lowerRoman"/>
      <w:lvlText w:val="%9."/>
      <w:lvlJc w:val="right"/>
      <w:pPr>
        <w:ind w:left="6480" w:hanging="180"/>
      </w:pPr>
      <w:rPr>
        <w:rFonts w:cs="Times New Roman"/>
      </w:rPr>
    </w:lvl>
  </w:abstractNum>
  <w:abstractNum w:abstractNumId="2" w15:restartNumberingAfterBreak="0">
    <w:nsid w:val="0C704627"/>
    <w:multiLevelType w:val="hybridMultilevel"/>
    <w:tmpl w:val="FFFFFFFF"/>
    <w:lvl w:ilvl="0" w:tplc="D700B7EC">
      <w:start w:val="1"/>
      <w:numFmt w:val="decimal"/>
      <w:lvlText w:val="%1."/>
      <w:lvlJc w:val="left"/>
      <w:pPr>
        <w:ind w:left="720" w:hanging="360"/>
      </w:pPr>
      <w:rPr>
        <w:rFonts w:cs="Times New Roman"/>
      </w:rPr>
    </w:lvl>
    <w:lvl w:ilvl="1" w:tplc="726AC972">
      <w:start w:val="1"/>
      <w:numFmt w:val="lowerLetter"/>
      <w:lvlText w:val="%2."/>
      <w:lvlJc w:val="left"/>
      <w:pPr>
        <w:ind w:left="1440" w:hanging="360"/>
      </w:pPr>
      <w:rPr>
        <w:rFonts w:cs="Times New Roman"/>
      </w:rPr>
    </w:lvl>
    <w:lvl w:ilvl="2" w:tplc="9BEC5174" w:tentative="1">
      <w:start w:val="1"/>
      <w:numFmt w:val="lowerRoman"/>
      <w:lvlText w:val="%3."/>
      <w:lvlJc w:val="right"/>
      <w:pPr>
        <w:ind w:left="2160" w:hanging="180"/>
      </w:pPr>
      <w:rPr>
        <w:rFonts w:cs="Times New Roman"/>
      </w:rPr>
    </w:lvl>
    <w:lvl w:ilvl="3" w:tplc="57249834" w:tentative="1">
      <w:start w:val="1"/>
      <w:numFmt w:val="decimal"/>
      <w:lvlText w:val="%4."/>
      <w:lvlJc w:val="left"/>
      <w:pPr>
        <w:ind w:left="2880" w:hanging="360"/>
      </w:pPr>
      <w:rPr>
        <w:rFonts w:cs="Times New Roman"/>
      </w:rPr>
    </w:lvl>
    <w:lvl w:ilvl="4" w:tplc="7646CE98" w:tentative="1">
      <w:start w:val="1"/>
      <w:numFmt w:val="lowerLetter"/>
      <w:lvlText w:val="%5."/>
      <w:lvlJc w:val="left"/>
      <w:pPr>
        <w:ind w:left="3600" w:hanging="360"/>
      </w:pPr>
      <w:rPr>
        <w:rFonts w:cs="Times New Roman"/>
      </w:rPr>
    </w:lvl>
    <w:lvl w:ilvl="5" w:tplc="35AA0F40" w:tentative="1">
      <w:start w:val="1"/>
      <w:numFmt w:val="lowerRoman"/>
      <w:lvlText w:val="%6."/>
      <w:lvlJc w:val="right"/>
      <w:pPr>
        <w:ind w:left="4320" w:hanging="180"/>
      </w:pPr>
      <w:rPr>
        <w:rFonts w:cs="Times New Roman"/>
      </w:rPr>
    </w:lvl>
    <w:lvl w:ilvl="6" w:tplc="6E6454F4" w:tentative="1">
      <w:start w:val="1"/>
      <w:numFmt w:val="decimal"/>
      <w:lvlText w:val="%7."/>
      <w:lvlJc w:val="left"/>
      <w:pPr>
        <w:ind w:left="5040" w:hanging="360"/>
      </w:pPr>
      <w:rPr>
        <w:rFonts w:cs="Times New Roman"/>
      </w:rPr>
    </w:lvl>
    <w:lvl w:ilvl="7" w:tplc="7688C678" w:tentative="1">
      <w:start w:val="1"/>
      <w:numFmt w:val="lowerLetter"/>
      <w:lvlText w:val="%8."/>
      <w:lvlJc w:val="left"/>
      <w:pPr>
        <w:ind w:left="5760" w:hanging="360"/>
      </w:pPr>
      <w:rPr>
        <w:rFonts w:cs="Times New Roman"/>
      </w:rPr>
    </w:lvl>
    <w:lvl w:ilvl="8" w:tplc="998046F4" w:tentative="1">
      <w:start w:val="1"/>
      <w:numFmt w:val="lowerRoman"/>
      <w:lvlText w:val="%9."/>
      <w:lvlJc w:val="right"/>
      <w:pPr>
        <w:ind w:left="6480" w:hanging="180"/>
      </w:pPr>
      <w:rPr>
        <w:rFonts w:cs="Times New Roman"/>
      </w:rPr>
    </w:lvl>
  </w:abstractNum>
  <w:abstractNum w:abstractNumId="3" w15:restartNumberingAfterBreak="0">
    <w:nsid w:val="176706C2"/>
    <w:multiLevelType w:val="hybridMultilevel"/>
    <w:tmpl w:val="C6DEDCBA"/>
    <w:lvl w:ilvl="0" w:tplc="4A645936">
      <w:numFmt w:val="bullet"/>
      <w:lvlText w:val="-"/>
      <w:lvlJc w:val="left"/>
      <w:pPr>
        <w:ind w:left="360" w:hanging="360"/>
      </w:pPr>
      <w:rPr>
        <w:rFonts w:ascii="Aptos" w:eastAsia="Aptos" w:hAnsi="Aptos"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9613701"/>
    <w:multiLevelType w:val="hybridMultilevel"/>
    <w:tmpl w:val="FFFFFFFF"/>
    <w:lvl w:ilvl="0" w:tplc="B8AC2CEA">
      <w:start w:val="1"/>
      <w:numFmt w:val="bullet"/>
      <w:lvlText w:val=""/>
      <w:lvlJc w:val="left"/>
      <w:pPr>
        <w:tabs>
          <w:tab w:val="num" w:pos="720"/>
        </w:tabs>
        <w:ind w:left="720" w:hanging="360"/>
      </w:pPr>
      <w:rPr>
        <w:rFonts w:ascii="Symbol" w:hAnsi="Symbol" w:hint="default"/>
      </w:rPr>
    </w:lvl>
    <w:lvl w:ilvl="1" w:tplc="57189E62">
      <w:start w:val="1"/>
      <w:numFmt w:val="bullet"/>
      <w:lvlText w:val="o"/>
      <w:lvlJc w:val="left"/>
      <w:pPr>
        <w:tabs>
          <w:tab w:val="num" w:pos="1440"/>
        </w:tabs>
        <w:ind w:left="1440" w:hanging="360"/>
      </w:pPr>
      <w:rPr>
        <w:rFonts w:ascii="Courier New" w:hAnsi="Courier New" w:hint="default"/>
      </w:rPr>
    </w:lvl>
    <w:lvl w:ilvl="2" w:tplc="9EE2F67C">
      <w:start w:val="1"/>
      <w:numFmt w:val="bullet"/>
      <w:lvlText w:val=""/>
      <w:lvlJc w:val="left"/>
      <w:pPr>
        <w:tabs>
          <w:tab w:val="num" w:pos="2160"/>
        </w:tabs>
        <w:ind w:left="2160" w:hanging="360"/>
      </w:pPr>
      <w:rPr>
        <w:rFonts w:ascii="Wingdings" w:hAnsi="Wingdings" w:hint="default"/>
      </w:rPr>
    </w:lvl>
    <w:lvl w:ilvl="3" w:tplc="A756FF14">
      <w:start w:val="1"/>
      <w:numFmt w:val="bullet"/>
      <w:lvlText w:val=""/>
      <w:lvlJc w:val="left"/>
      <w:pPr>
        <w:tabs>
          <w:tab w:val="num" w:pos="2880"/>
        </w:tabs>
        <w:ind w:left="2880" w:hanging="360"/>
      </w:pPr>
      <w:rPr>
        <w:rFonts w:ascii="Symbol" w:hAnsi="Symbol" w:hint="default"/>
      </w:rPr>
    </w:lvl>
    <w:lvl w:ilvl="4" w:tplc="39725872">
      <w:start w:val="1"/>
      <w:numFmt w:val="bullet"/>
      <w:lvlText w:val="o"/>
      <w:lvlJc w:val="left"/>
      <w:pPr>
        <w:tabs>
          <w:tab w:val="num" w:pos="3600"/>
        </w:tabs>
        <w:ind w:left="3600" w:hanging="360"/>
      </w:pPr>
      <w:rPr>
        <w:rFonts w:ascii="Courier New" w:hAnsi="Courier New" w:hint="default"/>
      </w:rPr>
    </w:lvl>
    <w:lvl w:ilvl="5" w:tplc="804666D6">
      <w:start w:val="1"/>
      <w:numFmt w:val="bullet"/>
      <w:lvlText w:val=""/>
      <w:lvlJc w:val="left"/>
      <w:pPr>
        <w:tabs>
          <w:tab w:val="num" w:pos="4320"/>
        </w:tabs>
        <w:ind w:left="4320" w:hanging="360"/>
      </w:pPr>
      <w:rPr>
        <w:rFonts w:ascii="Wingdings" w:hAnsi="Wingdings" w:hint="default"/>
      </w:rPr>
    </w:lvl>
    <w:lvl w:ilvl="6" w:tplc="7D9681BC">
      <w:start w:val="1"/>
      <w:numFmt w:val="bullet"/>
      <w:lvlText w:val=""/>
      <w:lvlJc w:val="left"/>
      <w:pPr>
        <w:tabs>
          <w:tab w:val="num" w:pos="5040"/>
        </w:tabs>
        <w:ind w:left="5040" w:hanging="360"/>
      </w:pPr>
      <w:rPr>
        <w:rFonts w:ascii="Symbol" w:hAnsi="Symbol" w:hint="default"/>
      </w:rPr>
    </w:lvl>
    <w:lvl w:ilvl="7" w:tplc="8CA40DD4">
      <w:start w:val="1"/>
      <w:numFmt w:val="bullet"/>
      <w:lvlText w:val="o"/>
      <w:lvlJc w:val="left"/>
      <w:pPr>
        <w:tabs>
          <w:tab w:val="num" w:pos="5760"/>
        </w:tabs>
        <w:ind w:left="5760" w:hanging="360"/>
      </w:pPr>
      <w:rPr>
        <w:rFonts w:ascii="Courier New" w:hAnsi="Courier New" w:hint="default"/>
      </w:rPr>
    </w:lvl>
    <w:lvl w:ilvl="8" w:tplc="FF3C448E">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245D4E"/>
    <w:multiLevelType w:val="hybridMultilevel"/>
    <w:tmpl w:val="B456ED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067636"/>
    <w:multiLevelType w:val="hybridMultilevel"/>
    <w:tmpl w:val="FFFFFFFF"/>
    <w:lvl w:ilvl="0" w:tplc="C27EED28">
      <w:numFmt w:val="bullet"/>
      <w:lvlText w:val="•"/>
      <w:lvlJc w:val="left"/>
      <w:pPr>
        <w:ind w:left="720" w:hanging="720"/>
      </w:pPr>
      <w:rPr>
        <w:rFonts w:ascii="Arial" w:eastAsia="Times New Roman" w:hAnsi="Arial" w:hint="default"/>
      </w:rPr>
    </w:lvl>
    <w:lvl w:ilvl="1" w:tplc="C69AAA24" w:tentative="1">
      <w:start w:val="1"/>
      <w:numFmt w:val="bullet"/>
      <w:lvlText w:val="o"/>
      <w:lvlJc w:val="left"/>
      <w:pPr>
        <w:ind w:left="1080" w:hanging="360"/>
      </w:pPr>
      <w:rPr>
        <w:rFonts w:ascii="Courier New" w:hAnsi="Courier New" w:hint="default"/>
      </w:rPr>
    </w:lvl>
    <w:lvl w:ilvl="2" w:tplc="A8BE1548" w:tentative="1">
      <w:start w:val="1"/>
      <w:numFmt w:val="bullet"/>
      <w:lvlText w:val=""/>
      <w:lvlJc w:val="left"/>
      <w:pPr>
        <w:ind w:left="1800" w:hanging="360"/>
      </w:pPr>
      <w:rPr>
        <w:rFonts w:ascii="Wingdings" w:hAnsi="Wingdings" w:hint="default"/>
      </w:rPr>
    </w:lvl>
    <w:lvl w:ilvl="3" w:tplc="F1446FE2" w:tentative="1">
      <w:start w:val="1"/>
      <w:numFmt w:val="bullet"/>
      <w:lvlText w:val=""/>
      <w:lvlJc w:val="left"/>
      <w:pPr>
        <w:ind w:left="2520" w:hanging="360"/>
      </w:pPr>
      <w:rPr>
        <w:rFonts w:ascii="Symbol" w:hAnsi="Symbol" w:hint="default"/>
      </w:rPr>
    </w:lvl>
    <w:lvl w:ilvl="4" w:tplc="B61CC5FA" w:tentative="1">
      <w:start w:val="1"/>
      <w:numFmt w:val="bullet"/>
      <w:lvlText w:val="o"/>
      <w:lvlJc w:val="left"/>
      <w:pPr>
        <w:ind w:left="3240" w:hanging="360"/>
      </w:pPr>
      <w:rPr>
        <w:rFonts w:ascii="Courier New" w:hAnsi="Courier New" w:hint="default"/>
      </w:rPr>
    </w:lvl>
    <w:lvl w:ilvl="5" w:tplc="A790B648" w:tentative="1">
      <w:start w:val="1"/>
      <w:numFmt w:val="bullet"/>
      <w:lvlText w:val=""/>
      <w:lvlJc w:val="left"/>
      <w:pPr>
        <w:ind w:left="3960" w:hanging="360"/>
      </w:pPr>
      <w:rPr>
        <w:rFonts w:ascii="Wingdings" w:hAnsi="Wingdings" w:hint="default"/>
      </w:rPr>
    </w:lvl>
    <w:lvl w:ilvl="6" w:tplc="57688E3E" w:tentative="1">
      <w:start w:val="1"/>
      <w:numFmt w:val="bullet"/>
      <w:lvlText w:val=""/>
      <w:lvlJc w:val="left"/>
      <w:pPr>
        <w:ind w:left="4680" w:hanging="360"/>
      </w:pPr>
      <w:rPr>
        <w:rFonts w:ascii="Symbol" w:hAnsi="Symbol" w:hint="default"/>
      </w:rPr>
    </w:lvl>
    <w:lvl w:ilvl="7" w:tplc="7C040CDA" w:tentative="1">
      <w:start w:val="1"/>
      <w:numFmt w:val="bullet"/>
      <w:lvlText w:val="o"/>
      <w:lvlJc w:val="left"/>
      <w:pPr>
        <w:ind w:left="5400" w:hanging="360"/>
      </w:pPr>
      <w:rPr>
        <w:rFonts w:ascii="Courier New" w:hAnsi="Courier New" w:hint="default"/>
      </w:rPr>
    </w:lvl>
    <w:lvl w:ilvl="8" w:tplc="66765544" w:tentative="1">
      <w:start w:val="1"/>
      <w:numFmt w:val="bullet"/>
      <w:lvlText w:val=""/>
      <w:lvlJc w:val="left"/>
      <w:pPr>
        <w:ind w:left="6120" w:hanging="360"/>
      </w:pPr>
      <w:rPr>
        <w:rFonts w:ascii="Wingdings" w:hAnsi="Wingdings" w:hint="default"/>
      </w:rPr>
    </w:lvl>
  </w:abstractNum>
  <w:abstractNum w:abstractNumId="7" w15:restartNumberingAfterBreak="0">
    <w:nsid w:val="49A20A7F"/>
    <w:multiLevelType w:val="hybridMultilevel"/>
    <w:tmpl w:val="FFFFFFFF"/>
    <w:lvl w:ilvl="0" w:tplc="405C88A4">
      <w:start w:val="1"/>
      <w:numFmt w:val="decimal"/>
      <w:lvlText w:val="%1."/>
      <w:lvlJc w:val="left"/>
      <w:pPr>
        <w:ind w:left="720" w:hanging="360"/>
      </w:pPr>
      <w:rPr>
        <w:rFonts w:cs="Times New Roman"/>
      </w:rPr>
    </w:lvl>
    <w:lvl w:ilvl="1" w:tplc="9C74A3CE" w:tentative="1">
      <w:start w:val="1"/>
      <w:numFmt w:val="lowerLetter"/>
      <w:lvlText w:val="%2."/>
      <w:lvlJc w:val="left"/>
      <w:pPr>
        <w:ind w:left="1440" w:hanging="360"/>
      </w:pPr>
      <w:rPr>
        <w:rFonts w:cs="Times New Roman"/>
      </w:rPr>
    </w:lvl>
    <w:lvl w:ilvl="2" w:tplc="9B58F47E" w:tentative="1">
      <w:start w:val="1"/>
      <w:numFmt w:val="lowerRoman"/>
      <w:lvlText w:val="%3."/>
      <w:lvlJc w:val="right"/>
      <w:pPr>
        <w:ind w:left="2160" w:hanging="180"/>
      </w:pPr>
      <w:rPr>
        <w:rFonts w:cs="Times New Roman"/>
      </w:rPr>
    </w:lvl>
    <w:lvl w:ilvl="3" w:tplc="3BF6E08E" w:tentative="1">
      <w:start w:val="1"/>
      <w:numFmt w:val="decimal"/>
      <w:lvlText w:val="%4."/>
      <w:lvlJc w:val="left"/>
      <w:pPr>
        <w:ind w:left="2880" w:hanging="360"/>
      </w:pPr>
      <w:rPr>
        <w:rFonts w:cs="Times New Roman"/>
      </w:rPr>
    </w:lvl>
    <w:lvl w:ilvl="4" w:tplc="2E803802" w:tentative="1">
      <w:start w:val="1"/>
      <w:numFmt w:val="lowerLetter"/>
      <w:lvlText w:val="%5."/>
      <w:lvlJc w:val="left"/>
      <w:pPr>
        <w:ind w:left="3600" w:hanging="360"/>
      </w:pPr>
      <w:rPr>
        <w:rFonts w:cs="Times New Roman"/>
      </w:rPr>
    </w:lvl>
    <w:lvl w:ilvl="5" w:tplc="0B38B66E" w:tentative="1">
      <w:start w:val="1"/>
      <w:numFmt w:val="lowerRoman"/>
      <w:lvlText w:val="%6."/>
      <w:lvlJc w:val="right"/>
      <w:pPr>
        <w:ind w:left="4320" w:hanging="180"/>
      </w:pPr>
      <w:rPr>
        <w:rFonts w:cs="Times New Roman"/>
      </w:rPr>
    </w:lvl>
    <w:lvl w:ilvl="6" w:tplc="318E5C1C" w:tentative="1">
      <w:start w:val="1"/>
      <w:numFmt w:val="decimal"/>
      <w:lvlText w:val="%7."/>
      <w:lvlJc w:val="left"/>
      <w:pPr>
        <w:ind w:left="5040" w:hanging="360"/>
      </w:pPr>
      <w:rPr>
        <w:rFonts w:cs="Times New Roman"/>
      </w:rPr>
    </w:lvl>
    <w:lvl w:ilvl="7" w:tplc="F2FC2CB6" w:tentative="1">
      <w:start w:val="1"/>
      <w:numFmt w:val="lowerLetter"/>
      <w:lvlText w:val="%8."/>
      <w:lvlJc w:val="left"/>
      <w:pPr>
        <w:ind w:left="5760" w:hanging="360"/>
      </w:pPr>
      <w:rPr>
        <w:rFonts w:cs="Times New Roman"/>
      </w:rPr>
    </w:lvl>
    <w:lvl w:ilvl="8" w:tplc="AE6C18CE" w:tentative="1">
      <w:start w:val="1"/>
      <w:numFmt w:val="lowerRoman"/>
      <w:lvlText w:val="%9."/>
      <w:lvlJc w:val="right"/>
      <w:pPr>
        <w:ind w:left="6480" w:hanging="180"/>
      </w:pPr>
      <w:rPr>
        <w:rFonts w:cs="Times New Roman"/>
      </w:rPr>
    </w:lvl>
  </w:abstractNum>
  <w:abstractNum w:abstractNumId="8" w15:restartNumberingAfterBreak="0">
    <w:nsid w:val="506D2088"/>
    <w:multiLevelType w:val="hybridMultilevel"/>
    <w:tmpl w:val="ED325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D25329"/>
    <w:multiLevelType w:val="hybridMultilevel"/>
    <w:tmpl w:val="F490C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00D8E"/>
    <w:multiLevelType w:val="hybridMultilevel"/>
    <w:tmpl w:val="FFFFFFFF"/>
    <w:lvl w:ilvl="0" w:tplc="F5B48958">
      <w:start w:val="1"/>
      <w:numFmt w:val="bullet"/>
      <w:lvlText w:val=""/>
      <w:lvlJc w:val="left"/>
      <w:pPr>
        <w:ind w:left="720" w:hanging="360"/>
      </w:pPr>
      <w:rPr>
        <w:rFonts w:ascii="Symbol" w:hAnsi="Symbol" w:hint="default"/>
      </w:rPr>
    </w:lvl>
    <w:lvl w:ilvl="1" w:tplc="930A4EF8" w:tentative="1">
      <w:start w:val="1"/>
      <w:numFmt w:val="bullet"/>
      <w:lvlText w:val="o"/>
      <w:lvlJc w:val="left"/>
      <w:pPr>
        <w:ind w:left="1440" w:hanging="360"/>
      </w:pPr>
      <w:rPr>
        <w:rFonts w:ascii="Courier New" w:hAnsi="Courier New" w:hint="default"/>
      </w:rPr>
    </w:lvl>
    <w:lvl w:ilvl="2" w:tplc="FE14EC34" w:tentative="1">
      <w:start w:val="1"/>
      <w:numFmt w:val="bullet"/>
      <w:lvlText w:val=""/>
      <w:lvlJc w:val="left"/>
      <w:pPr>
        <w:ind w:left="2160" w:hanging="360"/>
      </w:pPr>
      <w:rPr>
        <w:rFonts w:ascii="Wingdings" w:hAnsi="Wingdings" w:hint="default"/>
      </w:rPr>
    </w:lvl>
    <w:lvl w:ilvl="3" w:tplc="053AF680" w:tentative="1">
      <w:start w:val="1"/>
      <w:numFmt w:val="bullet"/>
      <w:lvlText w:val=""/>
      <w:lvlJc w:val="left"/>
      <w:pPr>
        <w:ind w:left="2880" w:hanging="360"/>
      </w:pPr>
      <w:rPr>
        <w:rFonts w:ascii="Symbol" w:hAnsi="Symbol" w:hint="default"/>
      </w:rPr>
    </w:lvl>
    <w:lvl w:ilvl="4" w:tplc="1B76E3C6" w:tentative="1">
      <w:start w:val="1"/>
      <w:numFmt w:val="bullet"/>
      <w:lvlText w:val="o"/>
      <w:lvlJc w:val="left"/>
      <w:pPr>
        <w:ind w:left="3600" w:hanging="360"/>
      </w:pPr>
      <w:rPr>
        <w:rFonts w:ascii="Courier New" w:hAnsi="Courier New" w:hint="default"/>
      </w:rPr>
    </w:lvl>
    <w:lvl w:ilvl="5" w:tplc="E1B8F314" w:tentative="1">
      <w:start w:val="1"/>
      <w:numFmt w:val="bullet"/>
      <w:lvlText w:val=""/>
      <w:lvlJc w:val="left"/>
      <w:pPr>
        <w:ind w:left="4320" w:hanging="360"/>
      </w:pPr>
      <w:rPr>
        <w:rFonts w:ascii="Wingdings" w:hAnsi="Wingdings" w:hint="default"/>
      </w:rPr>
    </w:lvl>
    <w:lvl w:ilvl="6" w:tplc="CA84CD7C" w:tentative="1">
      <w:start w:val="1"/>
      <w:numFmt w:val="bullet"/>
      <w:lvlText w:val=""/>
      <w:lvlJc w:val="left"/>
      <w:pPr>
        <w:ind w:left="5040" w:hanging="360"/>
      </w:pPr>
      <w:rPr>
        <w:rFonts w:ascii="Symbol" w:hAnsi="Symbol" w:hint="default"/>
      </w:rPr>
    </w:lvl>
    <w:lvl w:ilvl="7" w:tplc="B8C604AA" w:tentative="1">
      <w:start w:val="1"/>
      <w:numFmt w:val="bullet"/>
      <w:lvlText w:val="o"/>
      <w:lvlJc w:val="left"/>
      <w:pPr>
        <w:ind w:left="5760" w:hanging="360"/>
      </w:pPr>
      <w:rPr>
        <w:rFonts w:ascii="Courier New" w:hAnsi="Courier New" w:hint="default"/>
      </w:rPr>
    </w:lvl>
    <w:lvl w:ilvl="8" w:tplc="68F644F4" w:tentative="1">
      <w:start w:val="1"/>
      <w:numFmt w:val="bullet"/>
      <w:lvlText w:val=""/>
      <w:lvlJc w:val="left"/>
      <w:pPr>
        <w:ind w:left="6480" w:hanging="360"/>
      </w:pPr>
      <w:rPr>
        <w:rFonts w:ascii="Wingdings" w:hAnsi="Wingdings" w:hint="default"/>
      </w:rPr>
    </w:lvl>
  </w:abstractNum>
  <w:abstractNum w:abstractNumId="11" w15:restartNumberingAfterBreak="0">
    <w:nsid w:val="73944D43"/>
    <w:multiLevelType w:val="hybridMultilevel"/>
    <w:tmpl w:val="FFFFFFFF"/>
    <w:lvl w:ilvl="0" w:tplc="FF946586">
      <w:start w:val="1"/>
      <w:numFmt w:val="decimal"/>
      <w:lvlText w:val="%1."/>
      <w:lvlJc w:val="left"/>
      <w:pPr>
        <w:ind w:left="720" w:hanging="360"/>
      </w:pPr>
      <w:rPr>
        <w:rFonts w:cs="Times New Roman"/>
      </w:rPr>
    </w:lvl>
    <w:lvl w:ilvl="1" w:tplc="47D05C16">
      <w:start w:val="1"/>
      <w:numFmt w:val="lowerLetter"/>
      <w:lvlText w:val="%2."/>
      <w:lvlJc w:val="left"/>
      <w:pPr>
        <w:ind w:left="1440" w:hanging="360"/>
      </w:pPr>
      <w:rPr>
        <w:rFonts w:cs="Times New Roman"/>
      </w:rPr>
    </w:lvl>
    <w:lvl w:ilvl="2" w:tplc="470E3C54" w:tentative="1">
      <w:start w:val="1"/>
      <w:numFmt w:val="lowerRoman"/>
      <w:lvlText w:val="%3."/>
      <w:lvlJc w:val="right"/>
      <w:pPr>
        <w:ind w:left="2160" w:hanging="180"/>
      </w:pPr>
      <w:rPr>
        <w:rFonts w:cs="Times New Roman"/>
      </w:rPr>
    </w:lvl>
    <w:lvl w:ilvl="3" w:tplc="CD40A2BC" w:tentative="1">
      <w:start w:val="1"/>
      <w:numFmt w:val="decimal"/>
      <w:lvlText w:val="%4."/>
      <w:lvlJc w:val="left"/>
      <w:pPr>
        <w:ind w:left="2880" w:hanging="360"/>
      </w:pPr>
      <w:rPr>
        <w:rFonts w:cs="Times New Roman"/>
      </w:rPr>
    </w:lvl>
    <w:lvl w:ilvl="4" w:tplc="896ECC3C" w:tentative="1">
      <w:start w:val="1"/>
      <w:numFmt w:val="lowerLetter"/>
      <w:lvlText w:val="%5."/>
      <w:lvlJc w:val="left"/>
      <w:pPr>
        <w:ind w:left="3600" w:hanging="360"/>
      </w:pPr>
      <w:rPr>
        <w:rFonts w:cs="Times New Roman"/>
      </w:rPr>
    </w:lvl>
    <w:lvl w:ilvl="5" w:tplc="CD2C89BC" w:tentative="1">
      <w:start w:val="1"/>
      <w:numFmt w:val="lowerRoman"/>
      <w:lvlText w:val="%6."/>
      <w:lvlJc w:val="right"/>
      <w:pPr>
        <w:ind w:left="4320" w:hanging="180"/>
      </w:pPr>
      <w:rPr>
        <w:rFonts w:cs="Times New Roman"/>
      </w:rPr>
    </w:lvl>
    <w:lvl w:ilvl="6" w:tplc="6322664A" w:tentative="1">
      <w:start w:val="1"/>
      <w:numFmt w:val="decimal"/>
      <w:lvlText w:val="%7."/>
      <w:lvlJc w:val="left"/>
      <w:pPr>
        <w:ind w:left="5040" w:hanging="360"/>
      </w:pPr>
      <w:rPr>
        <w:rFonts w:cs="Times New Roman"/>
      </w:rPr>
    </w:lvl>
    <w:lvl w:ilvl="7" w:tplc="8DEAF1EE" w:tentative="1">
      <w:start w:val="1"/>
      <w:numFmt w:val="lowerLetter"/>
      <w:lvlText w:val="%8."/>
      <w:lvlJc w:val="left"/>
      <w:pPr>
        <w:ind w:left="5760" w:hanging="360"/>
      </w:pPr>
      <w:rPr>
        <w:rFonts w:cs="Times New Roman"/>
      </w:rPr>
    </w:lvl>
    <w:lvl w:ilvl="8" w:tplc="F6CA5626" w:tentative="1">
      <w:start w:val="1"/>
      <w:numFmt w:val="lowerRoman"/>
      <w:lvlText w:val="%9."/>
      <w:lvlJc w:val="right"/>
      <w:pPr>
        <w:ind w:left="6480" w:hanging="180"/>
      </w:pPr>
      <w:rPr>
        <w:rFonts w:cs="Times New Roman"/>
      </w:rPr>
    </w:lvl>
  </w:abstractNum>
  <w:abstractNum w:abstractNumId="12" w15:restartNumberingAfterBreak="0">
    <w:nsid w:val="74C57B45"/>
    <w:multiLevelType w:val="hybridMultilevel"/>
    <w:tmpl w:val="FFFFFFFF"/>
    <w:lvl w:ilvl="0" w:tplc="5C383E34">
      <w:start w:val="1"/>
      <w:numFmt w:val="bullet"/>
      <w:lvlText w:val=""/>
      <w:lvlJc w:val="left"/>
      <w:pPr>
        <w:ind w:left="720" w:hanging="360"/>
      </w:pPr>
      <w:rPr>
        <w:rFonts w:ascii="Symbol" w:hAnsi="Symbol" w:hint="default"/>
      </w:rPr>
    </w:lvl>
    <w:lvl w:ilvl="1" w:tplc="C1CC4410" w:tentative="1">
      <w:start w:val="1"/>
      <w:numFmt w:val="bullet"/>
      <w:lvlText w:val="o"/>
      <w:lvlJc w:val="left"/>
      <w:pPr>
        <w:ind w:left="1440" w:hanging="360"/>
      </w:pPr>
      <w:rPr>
        <w:rFonts w:ascii="Courier New" w:hAnsi="Courier New" w:hint="default"/>
      </w:rPr>
    </w:lvl>
    <w:lvl w:ilvl="2" w:tplc="6F8CBAF8" w:tentative="1">
      <w:start w:val="1"/>
      <w:numFmt w:val="bullet"/>
      <w:lvlText w:val=""/>
      <w:lvlJc w:val="left"/>
      <w:pPr>
        <w:ind w:left="2160" w:hanging="360"/>
      </w:pPr>
      <w:rPr>
        <w:rFonts w:ascii="Wingdings" w:hAnsi="Wingdings" w:hint="default"/>
      </w:rPr>
    </w:lvl>
    <w:lvl w:ilvl="3" w:tplc="444EE010" w:tentative="1">
      <w:start w:val="1"/>
      <w:numFmt w:val="bullet"/>
      <w:lvlText w:val=""/>
      <w:lvlJc w:val="left"/>
      <w:pPr>
        <w:ind w:left="2880" w:hanging="360"/>
      </w:pPr>
      <w:rPr>
        <w:rFonts w:ascii="Symbol" w:hAnsi="Symbol" w:hint="default"/>
      </w:rPr>
    </w:lvl>
    <w:lvl w:ilvl="4" w:tplc="88BE63CE" w:tentative="1">
      <w:start w:val="1"/>
      <w:numFmt w:val="bullet"/>
      <w:lvlText w:val="o"/>
      <w:lvlJc w:val="left"/>
      <w:pPr>
        <w:ind w:left="3600" w:hanging="360"/>
      </w:pPr>
      <w:rPr>
        <w:rFonts w:ascii="Courier New" w:hAnsi="Courier New" w:hint="default"/>
      </w:rPr>
    </w:lvl>
    <w:lvl w:ilvl="5" w:tplc="4CE2EA56" w:tentative="1">
      <w:start w:val="1"/>
      <w:numFmt w:val="bullet"/>
      <w:lvlText w:val=""/>
      <w:lvlJc w:val="left"/>
      <w:pPr>
        <w:ind w:left="4320" w:hanging="360"/>
      </w:pPr>
      <w:rPr>
        <w:rFonts w:ascii="Wingdings" w:hAnsi="Wingdings" w:hint="default"/>
      </w:rPr>
    </w:lvl>
    <w:lvl w:ilvl="6" w:tplc="669A948C" w:tentative="1">
      <w:start w:val="1"/>
      <w:numFmt w:val="bullet"/>
      <w:lvlText w:val=""/>
      <w:lvlJc w:val="left"/>
      <w:pPr>
        <w:ind w:left="5040" w:hanging="360"/>
      </w:pPr>
      <w:rPr>
        <w:rFonts w:ascii="Symbol" w:hAnsi="Symbol" w:hint="default"/>
      </w:rPr>
    </w:lvl>
    <w:lvl w:ilvl="7" w:tplc="5DA4C490" w:tentative="1">
      <w:start w:val="1"/>
      <w:numFmt w:val="bullet"/>
      <w:lvlText w:val="o"/>
      <w:lvlJc w:val="left"/>
      <w:pPr>
        <w:ind w:left="5760" w:hanging="360"/>
      </w:pPr>
      <w:rPr>
        <w:rFonts w:ascii="Courier New" w:hAnsi="Courier New" w:hint="default"/>
      </w:rPr>
    </w:lvl>
    <w:lvl w:ilvl="8" w:tplc="4B78A282" w:tentative="1">
      <w:start w:val="1"/>
      <w:numFmt w:val="bullet"/>
      <w:lvlText w:val=""/>
      <w:lvlJc w:val="left"/>
      <w:pPr>
        <w:ind w:left="6480" w:hanging="360"/>
      </w:pPr>
      <w:rPr>
        <w:rFonts w:ascii="Wingdings" w:hAnsi="Wingdings" w:hint="default"/>
      </w:rPr>
    </w:lvl>
  </w:abstractNum>
  <w:abstractNum w:abstractNumId="13" w15:restartNumberingAfterBreak="0">
    <w:nsid w:val="7B152948"/>
    <w:multiLevelType w:val="hybridMultilevel"/>
    <w:tmpl w:val="FFFFFFFF"/>
    <w:lvl w:ilvl="0" w:tplc="60A640A6">
      <w:numFmt w:val="bullet"/>
      <w:lvlText w:val="-"/>
      <w:lvlJc w:val="left"/>
      <w:pPr>
        <w:ind w:left="360" w:hanging="360"/>
      </w:pPr>
      <w:rPr>
        <w:rFonts w:ascii="Arial" w:eastAsia="Times New Roman" w:hAnsi="Arial" w:hint="default"/>
      </w:rPr>
    </w:lvl>
    <w:lvl w:ilvl="1" w:tplc="834EB49E">
      <w:start w:val="1"/>
      <w:numFmt w:val="bullet"/>
      <w:lvlText w:val="o"/>
      <w:lvlJc w:val="left"/>
      <w:pPr>
        <w:ind w:left="1080" w:hanging="360"/>
      </w:pPr>
      <w:rPr>
        <w:rFonts w:ascii="Courier New" w:hAnsi="Courier New" w:hint="default"/>
      </w:rPr>
    </w:lvl>
    <w:lvl w:ilvl="2" w:tplc="907C7C46" w:tentative="1">
      <w:start w:val="1"/>
      <w:numFmt w:val="bullet"/>
      <w:lvlText w:val=""/>
      <w:lvlJc w:val="left"/>
      <w:pPr>
        <w:ind w:left="1800" w:hanging="360"/>
      </w:pPr>
      <w:rPr>
        <w:rFonts w:ascii="Wingdings" w:hAnsi="Wingdings" w:hint="default"/>
      </w:rPr>
    </w:lvl>
    <w:lvl w:ilvl="3" w:tplc="FD426E84" w:tentative="1">
      <w:start w:val="1"/>
      <w:numFmt w:val="bullet"/>
      <w:lvlText w:val=""/>
      <w:lvlJc w:val="left"/>
      <w:pPr>
        <w:ind w:left="2520" w:hanging="360"/>
      </w:pPr>
      <w:rPr>
        <w:rFonts w:ascii="Symbol" w:hAnsi="Symbol" w:hint="default"/>
      </w:rPr>
    </w:lvl>
    <w:lvl w:ilvl="4" w:tplc="19089C36" w:tentative="1">
      <w:start w:val="1"/>
      <w:numFmt w:val="bullet"/>
      <w:lvlText w:val="o"/>
      <w:lvlJc w:val="left"/>
      <w:pPr>
        <w:ind w:left="3240" w:hanging="360"/>
      </w:pPr>
      <w:rPr>
        <w:rFonts w:ascii="Courier New" w:hAnsi="Courier New" w:hint="default"/>
      </w:rPr>
    </w:lvl>
    <w:lvl w:ilvl="5" w:tplc="36E6A4EC" w:tentative="1">
      <w:start w:val="1"/>
      <w:numFmt w:val="bullet"/>
      <w:lvlText w:val=""/>
      <w:lvlJc w:val="left"/>
      <w:pPr>
        <w:ind w:left="3960" w:hanging="360"/>
      </w:pPr>
      <w:rPr>
        <w:rFonts w:ascii="Wingdings" w:hAnsi="Wingdings" w:hint="default"/>
      </w:rPr>
    </w:lvl>
    <w:lvl w:ilvl="6" w:tplc="7B1A0EFE" w:tentative="1">
      <w:start w:val="1"/>
      <w:numFmt w:val="bullet"/>
      <w:lvlText w:val=""/>
      <w:lvlJc w:val="left"/>
      <w:pPr>
        <w:ind w:left="4680" w:hanging="360"/>
      </w:pPr>
      <w:rPr>
        <w:rFonts w:ascii="Symbol" w:hAnsi="Symbol" w:hint="default"/>
      </w:rPr>
    </w:lvl>
    <w:lvl w:ilvl="7" w:tplc="A29227E6" w:tentative="1">
      <w:start w:val="1"/>
      <w:numFmt w:val="bullet"/>
      <w:lvlText w:val="o"/>
      <w:lvlJc w:val="left"/>
      <w:pPr>
        <w:ind w:left="5400" w:hanging="360"/>
      </w:pPr>
      <w:rPr>
        <w:rFonts w:ascii="Courier New" w:hAnsi="Courier New" w:hint="default"/>
      </w:rPr>
    </w:lvl>
    <w:lvl w:ilvl="8" w:tplc="03DA4628" w:tentative="1">
      <w:start w:val="1"/>
      <w:numFmt w:val="bullet"/>
      <w:lvlText w:val=""/>
      <w:lvlJc w:val="left"/>
      <w:pPr>
        <w:ind w:left="6120" w:hanging="360"/>
      </w:pPr>
      <w:rPr>
        <w:rFonts w:ascii="Wingdings" w:hAnsi="Wingdings" w:hint="default"/>
      </w:rPr>
    </w:lvl>
  </w:abstractNum>
  <w:num w:numId="1" w16cid:durableId="641617879">
    <w:abstractNumId w:val="4"/>
  </w:num>
  <w:num w:numId="2" w16cid:durableId="1033992757">
    <w:abstractNumId w:val="2"/>
  </w:num>
  <w:num w:numId="3" w16cid:durableId="176971590">
    <w:abstractNumId w:val="7"/>
  </w:num>
  <w:num w:numId="4" w16cid:durableId="1326207377">
    <w:abstractNumId w:val="1"/>
  </w:num>
  <w:num w:numId="5" w16cid:durableId="1693536378">
    <w:abstractNumId w:val="12"/>
  </w:num>
  <w:num w:numId="6" w16cid:durableId="393742447">
    <w:abstractNumId w:val="13"/>
  </w:num>
  <w:num w:numId="7" w16cid:durableId="1135295024">
    <w:abstractNumId w:val="11"/>
  </w:num>
  <w:num w:numId="8" w16cid:durableId="1967349664">
    <w:abstractNumId w:val="10"/>
  </w:num>
  <w:num w:numId="9" w16cid:durableId="1119956433">
    <w:abstractNumId w:val="6"/>
  </w:num>
  <w:num w:numId="10" w16cid:durableId="2014018948">
    <w:abstractNumId w:val="9"/>
  </w:num>
  <w:num w:numId="11" w16cid:durableId="2058507679">
    <w:abstractNumId w:val="0"/>
  </w:num>
  <w:num w:numId="12" w16cid:durableId="2130320965">
    <w:abstractNumId w:val="8"/>
  </w:num>
  <w:num w:numId="13" w16cid:durableId="2052922383">
    <w:abstractNumId w:val="3"/>
  </w:num>
  <w:num w:numId="14" w16cid:durableId="2094424248">
    <w:abstractNumId w:val="5"/>
  </w:num>
  <w:num w:numId="15" w16cid:durableId="121092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0B"/>
    <w:rsid w:val="00003272"/>
    <w:rsid w:val="00003E51"/>
    <w:rsid w:val="000121FB"/>
    <w:rsid w:val="00014272"/>
    <w:rsid w:val="00017D65"/>
    <w:rsid w:val="000274FA"/>
    <w:rsid w:val="000319FB"/>
    <w:rsid w:val="00034E63"/>
    <w:rsid w:val="00047737"/>
    <w:rsid w:val="000529B8"/>
    <w:rsid w:val="0005534C"/>
    <w:rsid w:val="00064FA2"/>
    <w:rsid w:val="0007514F"/>
    <w:rsid w:val="00081263"/>
    <w:rsid w:val="000923B1"/>
    <w:rsid w:val="000A3D80"/>
    <w:rsid w:val="000A45D7"/>
    <w:rsid w:val="000B3865"/>
    <w:rsid w:val="000C73C5"/>
    <w:rsid w:val="000D04BC"/>
    <w:rsid w:val="000F0499"/>
    <w:rsid w:val="000F0E04"/>
    <w:rsid w:val="000F6A4A"/>
    <w:rsid w:val="00100CB6"/>
    <w:rsid w:val="0010304C"/>
    <w:rsid w:val="0010414A"/>
    <w:rsid w:val="00105C46"/>
    <w:rsid w:val="00111E0D"/>
    <w:rsid w:val="001137CC"/>
    <w:rsid w:val="00140D36"/>
    <w:rsid w:val="0015146F"/>
    <w:rsid w:val="00151927"/>
    <w:rsid w:val="00160082"/>
    <w:rsid w:val="00162EEE"/>
    <w:rsid w:val="001754C5"/>
    <w:rsid w:val="0018636C"/>
    <w:rsid w:val="001954C7"/>
    <w:rsid w:val="00196F5B"/>
    <w:rsid w:val="001A77F8"/>
    <w:rsid w:val="001B5C3F"/>
    <w:rsid w:val="001C2815"/>
    <w:rsid w:val="001D4F99"/>
    <w:rsid w:val="001D5A18"/>
    <w:rsid w:val="001D7C05"/>
    <w:rsid w:val="001E62E7"/>
    <w:rsid w:val="001F3469"/>
    <w:rsid w:val="0020080E"/>
    <w:rsid w:val="00214427"/>
    <w:rsid w:val="00214C5C"/>
    <w:rsid w:val="002178BC"/>
    <w:rsid w:val="00217A81"/>
    <w:rsid w:val="00224C13"/>
    <w:rsid w:val="00244DFA"/>
    <w:rsid w:val="002466D6"/>
    <w:rsid w:val="00256F1C"/>
    <w:rsid w:val="00262836"/>
    <w:rsid w:val="00263A28"/>
    <w:rsid w:val="00265863"/>
    <w:rsid w:val="00265AF6"/>
    <w:rsid w:val="002714BE"/>
    <w:rsid w:val="002735A9"/>
    <w:rsid w:val="00281D79"/>
    <w:rsid w:val="0029155B"/>
    <w:rsid w:val="00291DA6"/>
    <w:rsid w:val="00291E06"/>
    <w:rsid w:val="002938E2"/>
    <w:rsid w:val="00294584"/>
    <w:rsid w:val="002B0ADC"/>
    <w:rsid w:val="002B29E5"/>
    <w:rsid w:val="002C0C57"/>
    <w:rsid w:val="002C3AD4"/>
    <w:rsid w:val="002C5CD3"/>
    <w:rsid w:val="002C7AA4"/>
    <w:rsid w:val="002E0B3D"/>
    <w:rsid w:val="002E67AA"/>
    <w:rsid w:val="002F15B1"/>
    <w:rsid w:val="002F1B0E"/>
    <w:rsid w:val="002F1F2F"/>
    <w:rsid w:val="002F73E6"/>
    <w:rsid w:val="003054A0"/>
    <w:rsid w:val="00311A31"/>
    <w:rsid w:val="00313ED0"/>
    <w:rsid w:val="00320E8F"/>
    <w:rsid w:val="003315E9"/>
    <w:rsid w:val="00342826"/>
    <w:rsid w:val="0034517E"/>
    <w:rsid w:val="003469A1"/>
    <w:rsid w:val="00357DDB"/>
    <w:rsid w:val="00367205"/>
    <w:rsid w:val="00370477"/>
    <w:rsid w:val="00371BC4"/>
    <w:rsid w:val="0037392E"/>
    <w:rsid w:val="0037553B"/>
    <w:rsid w:val="003807D4"/>
    <w:rsid w:val="00387A31"/>
    <w:rsid w:val="003B6771"/>
    <w:rsid w:val="003C2FCF"/>
    <w:rsid w:val="003C3E6E"/>
    <w:rsid w:val="003D1A45"/>
    <w:rsid w:val="003D2413"/>
    <w:rsid w:val="003D2D20"/>
    <w:rsid w:val="003E404B"/>
    <w:rsid w:val="003E4C16"/>
    <w:rsid w:val="003F04D5"/>
    <w:rsid w:val="003F085A"/>
    <w:rsid w:val="003F0D07"/>
    <w:rsid w:val="003F0FC6"/>
    <w:rsid w:val="003F6755"/>
    <w:rsid w:val="004019E0"/>
    <w:rsid w:val="00406DEC"/>
    <w:rsid w:val="00414472"/>
    <w:rsid w:val="004149DF"/>
    <w:rsid w:val="00415C99"/>
    <w:rsid w:val="00416AA9"/>
    <w:rsid w:val="00425302"/>
    <w:rsid w:val="004313CD"/>
    <w:rsid w:val="00432C91"/>
    <w:rsid w:val="004334E1"/>
    <w:rsid w:val="004337F0"/>
    <w:rsid w:val="004341BA"/>
    <w:rsid w:val="00435E45"/>
    <w:rsid w:val="004400C1"/>
    <w:rsid w:val="00446434"/>
    <w:rsid w:val="00473B84"/>
    <w:rsid w:val="0047782B"/>
    <w:rsid w:val="00482773"/>
    <w:rsid w:val="00483715"/>
    <w:rsid w:val="00491E1B"/>
    <w:rsid w:val="004A3874"/>
    <w:rsid w:val="004A6206"/>
    <w:rsid w:val="004A69BC"/>
    <w:rsid w:val="004B295B"/>
    <w:rsid w:val="004B423F"/>
    <w:rsid w:val="004B6058"/>
    <w:rsid w:val="004B7896"/>
    <w:rsid w:val="004D1DA8"/>
    <w:rsid w:val="004D28E4"/>
    <w:rsid w:val="004D5664"/>
    <w:rsid w:val="004E31F0"/>
    <w:rsid w:val="004E3F29"/>
    <w:rsid w:val="004F3B9F"/>
    <w:rsid w:val="004F583B"/>
    <w:rsid w:val="004F6EAA"/>
    <w:rsid w:val="005003B0"/>
    <w:rsid w:val="00507791"/>
    <w:rsid w:val="00511034"/>
    <w:rsid w:val="00511AC1"/>
    <w:rsid w:val="00520C4D"/>
    <w:rsid w:val="005313A5"/>
    <w:rsid w:val="00532FD1"/>
    <w:rsid w:val="00534A3E"/>
    <w:rsid w:val="005420D6"/>
    <w:rsid w:val="00543398"/>
    <w:rsid w:val="00545313"/>
    <w:rsid w:val="00545839"/>
    <w:rsid w:val="00546E80"/>
    <w:rsid w:val="0054788B"/>
    <w:rsid w:val="0055111D"/>
    <w:rsid w:val="0055313D"/>
    <w:rsid w:val="00567858"/>
    <w:rsid w:val="0057314B"/>
    <w:rsid w:val="005779C9"/>
    <w:rsid w:val="00593E2F"/>
    <w:rsid w:val="005B20A0"/>
    <w:rsid w:val="005B38F7"/>
    <w:rsid w:val="005B4170"/>
    <w:rsid w:val="005C4A69"/>
    <w:rsid w:val="005D1265"/>
    <w:rsid w:val="005D1488"/>
    <w:rsid w:val="005E62D2"/>
    <w:rsid w:val="005F0BDA"/>
    <w:rsid w:val="005F38F6"/>
    <w:rsid w:val="005F49EB"/>
    <w:rsid w:val="005F6710"/>
    <w:rsid w:val="00614BC5"/>
    <w:rsid w:val="00617671"/>
    <w:rsid w:val="00617A52"/>
    <w:rsid w:val="00623102"/>
    <w:rsid w:val="00623940"/>
    <w:rsid w:val="006301EE"/>
    <w:rsid w:val="00632D16"/>
    <w:rsid w:val="00635FFC"/>
    <w:rsid w:val="0064276B"/>
    <w:rsid w:val="00643477"/>
    <w:rsid w:val="00644CE6"/>
    <w:rsid w:val="00645068"/>
    <w:rsid w:val="00650546"/>
    <w:rsid w:val="00654336"/>
    <w:rsid w:val="0066686C"/>
    <w:rsid w:val="00676FF2"/>
    <w:rsid w:val="0067723B"/>
    <w:rsid w:val="0069540D"/>
    <w:rsid w:val="006A21E7"/>
    <w:rsid w:val="006A53BC"/>
    <w:rsid w:val="006B29B1"/>
    <w:rsid w:val="006B4B0B"/>
    <w:rsid w:val="006B6B2B"/>
    <w:rsid w:val="006B7329"/>
    <w:rsid w:val="006C7DB0"/>
    <w:rsid w:val="006D115A"/>
    <w:rsid w:val="006D25BA"/>
    <w:rsid w:val="006D2B3D"/>
    <w:rsid w:val="006D6E98"/>
    <w:rsid w:val="006D6EB5"/>
    <w:rsid w:val="006E0D90"/>
    <w:rsid w:val="006E10C1"/>
    <w:rsid w:val="006E182D"/>
    <w:rsid w:val="006E33B3"/>
    <w:rsid w:val="006E5BC6"/>
    <w:rsid w:val="006E697B"/>
    <w:rsid w:val="006F50F1"/>
    <w:rsid w:val="00701E44"/>
    <w:rsid w:val="007068CD"/>
    <w:rsid w:val="00710D23"/>
    <w:rsid w:val="0072217E"/>
    <w:rsid w:val="0072332E"/>
    <w:rsid w:val="00727146"/>
    <w:rsid w:val="007362A4"/>
    <w:rsid w:val="00736784"/>
    <w:rsid w:val="00744794"/>
    <w:rsid w:val="007559C6"/>
    <w:rsid w:val="00764047"/>
    <w:rsid w:val="00770B88"/>
    <w:rsid w:val="00773646"/>
    <w:rsid w:val="00775F73"/>
    <w:rsid w:val="007841E4"/>
    <w:rsid w:val="00785079"/>
    <w:rsid w:val="00786682"/>
    <w:rsid w:val="00787406"/>
    <w:rsid w:val="00792B9F"/>
    <w:rsid w:val="00797205"/>
    <w:rsid w:val="007A79A0"/>
    <w:rsid w:val="007B4AFB"/>
    <w:rsid w:val="007B5EC0"/>
    <w:rsid w:val="007B65C1"/>
    <w:rsid w:val="007C1D8A"/>
    <w:rsid w:val="007C3E1D"/>
    <w:rsid w:val="007D2D9B"/>
    <w:rsid w:val="007E44EC"/>
    <w:rsid w:val="007E4C6A"/>
    <w:rsid w:val="007F06F1"/>
    <w:rsid w:val="007F24EE"/>
    <w:rsid w:val="007F577D"/>
    <w:rsid w:val="0080149D"/>
    <w:rsid w:val="00803C3F"/>
    <w:rsid w:val="008050AE"/>
    <w:rsid w:val="008125B0"/>
    <w:rsid w:val="0081294E"/>
    <w:rsid w:val="00813547"/>
    <w:rsid w:val="008160FB"/>
    <w:rsid w:val="00823E6A"/>
    <w:rsid w:val="00841CAE"/>
    <w:rsid w:val="0084412F"/>
    <w:rsid w:val="00844F0E"/>
    <w:rsid w:val="0086276E"/>
    <w:rsid w:val="00867696"/>
    <w:rsid w:val="008717B1"/>
    <w:rsid w:val="008725B7"/>
    <w:rsid w:val="00882DBE"/>
    <w:rsid w:val="008861B3"/>
    <w:rsid w:val="00891692"/>
    <w:rsid w:val="0089502D"/>
    <w:rsid w:val="008950D9"/>
    <w:rsid w:val="0089764B"/>
    <w:rsid w:val="008A16F2"/>
    <w:rsid w:val="008B7A3F"/>
    <w:rsid w:val="008C0646"/>
    <w:rsid w:val="008D1E8E"/>
    <w:rsid w:val="008D304E"/>
    <w:rsid w:val="008E4C12"/>
    <w:rsid w:val="008E70A9"/>
    <w:rsid w:val="008F22BB"/>
    <w:rsid w:val="008F64F3"/>
    <w:rsid w:val="0090129C"/>
    <w:rsid w:val="00903296"/>
    <w:rsid w:val="00903F42"/>
    <w:rsid w:val="00906010"/>
    <w:rsid w:val="00911FBE"/>
    <w:rsid w:val="00912F15"/>
    <w:rsid w:val="00915ECE"/>
    <w:rsid w:val="00934647"/>
    <w:rsid w:val="00936FC5"/>
    <w:rsid w:val="00940315"/>
    <w:rsid w:val="00940A9E"/>
    <w:rsid w:val="00940DE7"/>
    <w:rsid w:val="00960424"/>
    <w:rsid w:val="00962B31"/>
    <w:rsid w:val="0097713F"/>
    <w:rsid w:val="00977609"/>
    <w:rsid w:val="00981ED4"/>
    <w:rsid w:val="0098364D"/>
    <w:rsid w:val="009A4E2C"/>
    <w:rsid w:val="009A7941"/>
    <w:rsid w:val="009B4EEB"/>
    <w:rsid w:val="009B6C59"/>
    <w:rsid w:val="009B7BBA"/>
    <w:rsid w:val="009C4F2C"/>
    <w:rsid w:val="009D34CF"/>
    <w:rsid w:val="009E1F3C"/>
    <w:rsid w:val="009E28BB"/>
    <w:rsid w:val="009E30B5"/>
    <w:rsid w:val="009E65EC"/>
    <w:rsid w:val="009E7F11"/>
    <w:rsid w:val="009F3835"/>
    <w:rsid w:val="00A007F6"/>
    <w:rsid w:val="00A0697D"/>
    <w:rsid w:val="00A22020"/>
    <w:rsid w:val="00A24E68"/>
    <w:rsid w:val="00A27939"/>
    <w:rsid w:val="00A47940"/>
    <w:rsid w:val="00A547FC"/>
    <w:rsid w:val="00A5569A"/>
    <w:rsid w:val="00A67722"/>
    <w:rsid w:val="00A82B7A"/>
    <w:rsid w:val="00A84900"/>
    <w:rsid w:val="00A84EDF"/>
    <w:rsid w:val="00A90E77"/>
    <w:rsid w:val="00A93BD4"/>
    <w:rsid w:val="00AA043E"/>
    <w:rsid w:val="00AA117E"/>
    <w:rsid w:val="00AA1704"/>
    <w:rsid w:val="00AA18D9"/>
    <w:rsid w:val="00AB0EF6"/>
    <w:rsid w:val="00AB147D"/>
    <w:rsid w:val="00AB4F86"/>
    <w:rsid w:val="00AB5E7E"/>
    <w:rsid w:val="00AB78AF"/>
    <w:rsid w:val="00AC2E21"/>
    <w:rsid w:val="00AC6E60"/>
    <w:rsid w:val="00AD2B94"/>
    <w:rsid w:val="00AD735D"/>
    <w:rsid w:val="00AF1756"/>
    <w:rsid w:val="00B11FD4"/>
    <w:rsid w:val="00B13392"/>
    <w:rsid w:val="00B14BA4"/>
    <w:rsid w:val="00B17762"/>
    <w:rsid w:val="00B300BD"/>
    <w:rsid w:val="00B319ED"/>
    <w:rsid w:val="00B3247F"/>
    <w:rsid w:val="00B333B0"/>
    <w:rsid w:val="00B36343"/>
    <w:rsid w:val="00B36A5E"/>
    <w:rsid w:val="00B41DD1"/>
    <w:rsid w:val="00B43930"/>
    <w:rsid w:val="00B46182"/>
    <w:rsid w:val="00B470BC"/>
    <w:rsid w:val="00B52E3F"/>
    <w:rsid w:val="00B54B31"/>
    <w:rsid w:val="00B579E8"/>
    <w:rsid w:val="00B61CD3"/>
    <w:rsid w:val="00B62BFD"/>
    <w:rsid w:val="00B6524D"/>
    <w:rsid w:val="00B73011"/>
    <w:rsid w:val="00B83266"/>
    <w:rsid w:val="00B84770"/>
    <w:rsid w:val="00B95E87"/>
    <w:rsid w:val="00BC198B"/>
    <w:rsid w:val="00BC6E13"/>
    <w:rsid w:val="00BD04EC"/>
    <w:rsid w:val="00BD114D"/>
    <w:rsid w:val="00BD2E63"/>
    <w:rsid w:val="00BD437D"/>
    <w:rsid w:val="00BE4157"/>
    <w:rsid w:val="00BE4401"/>
    <w:rsid w:val="00BE68DA"/>
    <w:rsid w:val="00BF1D91"/>
    <w:rsid w:val="00BF3608"/>
    <w:rsid w:val="00C001D6"/>
    <w:rsid w:val="00C00D0B"/>
    <w:rsid w:val="00C02A7F"/>
    <w:rsid w:val="00C055FD"/>
    <w:rsid w:val="00C07C11"/>
    <w:rsid w:val="00C16AE2"/>
    <w:rsid w:val="00C20FFB"/>
    <w:rsid w:val="00C2307A"/>
    <w:rsid w:val="00C26459"/>
    <w:rsid w:val="00C26884"/>
    <w:rsid w:val="00C34726"/>
    <w:rsid w:val="00C348BC"/>
    <w:rsid w:val="00C37A1A"/>
    <w:rsid w:val="00C454E0"/>
    <w:rsid w:val="00C46D7F"/>
    <w:rsid w:val="00C4714B"/>
    <w:rsid w:val="00C51E49"/>
    <w:rsid w:val="00C62584"/>
    <w:rsid w:val="00C71F3A"/>
    <w:rsid w:val="00C74910"/>
    <w:rsid w:val="00C7494F"/>
    <w:rsid w:val="00C779FA"/>
    <w:rsid w:val="00C923D9"/>
    <w:rsid w:val="00C956FD"/>
    <w:rsid w:val="00C96FCF"/>
    <w:rsid w:val="00C97446"/>
    <w:rsid w:val="00CA1C25"/>
    <w:rsid w:val="00CA3CC3"/>
    <w:rsid w:val="00CA4851"/>
    <w:rsid w:val="00CB6057"/>
    <w:rsid w:val="00CC1DAB"/>
    <w:rsid w:val="00CC3BD9"/>
    <w:rsid w:val="00CC5D03"/>
    <w:rsid w:val="00CD4F23"/>
    <w:rsid w:val="00CE7740"/>
    <w:rsid w:val="00CF7AA3"/>
    <w:rsid w:val="00D011F9"/>
    <w:rsid w:val="00D03FC6"/>
    <w:rsid w:val="00D07935"/>
    <w:rsid w:val="00D11093"/>
    <w:rsid w:val="00D11873"/>
    <w:rsid w:val="00D133BC"/>
    <w:rsid w:val="00D223A1"/>
    <w:rsid w:val="00D27747"/>
    <w:rsid w:val="00D31B68"/>
    <w:rsid w:val="00D33813"/>
    <w:rsid w:val="00D3781C"/>
    <w:rsid w:val="00D43ECB"/>
    <w:rsid w:val="00D446BB"/>
    <w:rsid w:val="00D55486"/>
    <w:rsid w:val="00D678B2"/>
    <w:rsid w:val="00D708F7"/>
    <w:rsid w:val="00D7141F"/>
    <w:rsid w:val="00D77024"/>
    <w:rsid w:val="00D8166C"/>
    <w:rsid w:val="00D81BEB"/>
    <w:rsid w:val="00D844CC"/>
    <w:rsid w:val="00D8772D"/>
    <w:rsid w:val="00D9422B"/>
    <w:rsid w:val="00D97E95"/>
    <w:rsid w:val="00DA0161"/>
    <w:rsid w:val="00DA398E"/>
    <w:rsid w:val="00DA5B6A"/>
    <w:rsid w:val="00DD7EC3"/>
    <w:rsid w:val="00DE18F6"/>
    <w:rsid w:val="00DE280A"/>
    <w:rsid w:val="00DE35D4"/>
    <w:rsid w:val="00DE6A9A"/>
    <w:rsid w:val="00DF1F66"/>
    <w:rsid w:val="00DF6771"/>
    <w:rsid w:val="00DF703F"/>
    <w:rsid w:val="00E04F1D"/>
    <w:rsid w:val="00E1038A"/>
    <w:rsid w:val="00E13231"/>
    <w:rsid w:val="00E24E75"/>
    <w:rsid w:val="00E25832"/>
    <w:rsid w:val="00E2583C"/>
    <w:rsid w:val="00E55BD8"/>
    <w:rsid w:val="00E56B6D"/>
    <w:rsid w:val="00E62C4D"/>
    <w:rsid w:val="00E63A49"/>
    <w:rsid w:val="00E700D0"/>
    <w:rsid w:val="00E73EB9"/>
    <w:rsid w:val="00E9516E"/>
    <w:rsid w:val="00E95B86"/>
    <w:rsid w:val="00EA2C17"/>
    <w:rsid w:val="00EB083B"/>
    <w:rsid w:val="00EC1815"/>
    <w:rsid w:val="00EC5225"/>
    <w:rsid w:val="00EC5339"/>
    <w:rsid w:val="00EC7E9A"/>
    <w:rsid w:val="00ED4ACD"/>
    <w:rsid w:val="00ED589C"/>
    <w:rsid w:val="00ED611C"/>
    <w:rsid w:val="00EE453B"/>
    <w:rsid w:val="00EF4214"/>
    <w:rsid w:val="00EF56ED"/>
    <w:rsid w:val="00F068CA"/>
    <w:rsid w:val="00F102FC"/>
    <w:rsid w:val="00F15F34"/>
    <w:rsid w:val="00F42B6C"/>
    <w:rsid w:val="00F435CC"/>
    <w:rsid w:val="00F4756A"/>
    <w:rsid w:val="00F50AD3"/>
    <w:rsid w:val="00F6379D"/>
    <w:rsid w:val="00F71A49"/>
    <w:rsid w:val="00F73F07"/>
    <w:rsid w:val="00F766A4"/>
    <w:rsid w:val="00F76C9E"/>
    <w:rsid w:val="00F85C76"/>
    <w:rsid w:val="00F87A72"/>
    <w:rsid w:val="00F96195"/>
    <w:rsid w:val="00F97D10"/>
    <w:rsid w:val="00FB6BD6"/>
    <w:rsid w:val="00FD11BB"/>
    <w:rsid w:val="00FD3ACB"/>
    <w:rsid w:val="00FE372A"/>
    <w:rsid w:val="00FE6000"/>
    <w:rsid w:val="00FE7614"/>
    <w:rsid w:val="00FF693C"/>
    <w:rsid w:val="00FF6E81"/>
    <w:rsid w:val="00FF78D0"/>
    <w:rsid w:val="00FF7B26"/>
    <w:rsid w:val="161C5BB7"/>
    <w:rsid w:val="2D14468A"/>
    <w:rsid w:val="61D2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B8045"/>
  <w15:docId w15:val="{8F63A988-B280-4118-A2EC-5D0E0990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cs="Arial"/>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0D0B"/>
    <w:pPr>
      <w:tabs>
        <w:tab w:val="center" w:pos="4153"/>
        <w:tab w:val="right" w:pos="8306"/>
      </w:tabs>
    </w:pPr>
  </w:style>
  <w:style w:type="character" w:customStyle="1" w:styleId="HeaderChar">
    <w:name w:val="Header Char"/>
    <w:basedOn w:val="DefaultParagraphFont"/>
    <w:link w:val="Header"/>
    <w:uiPriority w:val="99"/>
    <w:semiHidden/>
    <w:locked/>
    <w:rPr>
      <w:rFonts w:ascii="Arial" w:eastAsia="Times New Roman" w:cs="Arial"/>
      <w:sz w:val="24"/>
      <w:szCs w:val="24"/>
      <w:lang w:val="x-none" w:eastAsia="zh-TW"/>
    </w:rPr>
  </w:style>
  <w:style w:type="paragraph" w:styleId="Footer">
    <w:name w:val="footer"/>
    <w:basedOn w:val="Normal"/>
    <w:link w:val="FooterChar"/>
    <w:uiPriority w:val="99"/>
    <w:rsid w:val="00C00D0B"/>
    <w:pPr>
      <w:tabs>
        <w:tab w:val="center" w:pos="4153"/>
        <w:tab w:val="right" w:pos="8306"/>
      </w:tabs>
    </w:pPr>
  </w:style>
  <w:style w:type="character" w:customStyle="1" w:styleId="FooterChar">
    <w:name w:val="Footer Char"/>
    <w:basedOn w:val="DefaultParagraphFont"/>
    <w:link w:val="Footer"/>
    <w:uiPriority w:val="99"/>
    <w:semiHidden/>
    <w:locked/>
    <w:rPr>
      <w:rFonts w:ascii="Arial" w:eastAsia="Times New Roman" w:cs="Arial"/>
      <w:sz w:val="24"/>
      <w:szCs w:val="24"/>
      <w:lang w:val="x-none" w:eastAsia="zh-TW"/>
    </w:rPr>
  </w:style>
  <w:style w:type="paragraph" w:customStyle="1" w:styleId="Char">
    <w:name w:val="Char"/>
    <w:basedOn w:val="Normal"/>
    <w:uiPriority w:val="99"/>
    <w:rsid w:val="005B20A0"/>
    <w:pPr>
      <w:spacing w:after="160" w:line="240" w:lineRule="exact"/>
    </w:pPr>
    <w:rPr>
      <w:rFonts w:ascii="Verdana" w:eastAsia="Arial Unicode MS" w:hAnsi="Verdana" w:cs="Verdana"/>
      <w:sz w:val="20"/>
      <w:szCs w:val="20"/>
      <w:lang w:val="en-US" w:eastAsia="en-US"/>
    </w:rPr>
  </w:style>
  <w:style w:type="paragraph" w:styleId="BalloonText">
    <w:name w:val="Balloon Text"/>
    <w:basedOn w:val="Normal"/>
    <w:link w:val="BalloonTextChar"/>
    <w:uiPriority w:val="99"/>
    <w:semiHidden/>
    <w:rsid w:val="005B20A0"/>
    <w:rPr>
      <w:rFonts w:ascii="Tahoma" w:eastAsia="Arial Unicode MS"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zh-TW"/>
    </w:rPr>
  </w:style>
  <w:style w:type="paragraph" w:styleId="DocumentMap">
    <w:name w:val="Document Map"/>
    <w:basedOn w:val="Normal"/>
    <w:link w:val="DocumentMapChar"/>
    <w:uiPriority w:val="99"/>
    <w:semiHidden/>
    <w:rsid w:val="00785079"/>
    <w:pPr>
      <w:shd w:val="clear" w:color="auto" w:fill="000080"/>
    </w:pPr>
    <w:rPr>
      <w:rFonts w:ascii="Tahoma" w:eastAsia="Arial Unicode MS"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zh-TW"/>
    </w:rPr>
  </w:style>
  <w:style w:type="paragraph" w:customStyle="1" w:styleId="Default">
    <w:name w:val="Default"/>
    <w:rsid w:val="00D11093"/>
    <w:pPr>
      <w:widowControl w:val="0"/>
      <w:autoSpaceDN w:val="0"/>
      <w:adjustRightInd w:val="0"/>
      <w:spacing w:after="0" w:line="240" w:lineRule="auto"/>
    </w:pPr>
    <w:rPr>
      <w:rFonts w:ascii="Arial" w:eastAsia="Times New Roman" w:cs="Arial"/>
      <w:sz w:val="24"/>
      <w:szCs w:val="24"/>
      <w:lang w:eastAsia="zh-TW" w:bidi="hi-IN"/>
    </w:rPr>
  </w:style>
  <w:style w:type="paragraph" w:styleId="ListParagraph">
    <w:name w:val="List Paragraph"/>
    <w:aliases w:val="List Paragraph2,Normal numbered,OBC Bullet,Párrafo de lista,Recommendation,Normal numbere,Dot pt,F5 List Paragraph,List Paragraph1,No Spacing1,List Paragraph Char Char Char,Indicator Text,Colorful List - Accent 11,Numbered Para 1,Bullet 1"/>
    <w:basedOn w:val="Normal"/>
    <w:link w:val="ListParagraphChar"/>
    <w:uiPriority w:val="34"/>
    <w:qFormat/>
    <w:rsid w:val="00D446BB"/>
    <w:pPr>
      <w:ind w:left="720"/>
      <w:contextualSpacing/>
    </w:pPr>
  </w:style>
  <w:style w:type="table" w:styleId="TableGrid">
    <w:name w:val="Table Grid"/>
    <w:basedOn w:val="TableNormal"/>
    <w:uiPriority w:val="59"/>
    <w:rsid w:val="004F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725B7"/>
    <w:rPr>
      <w:rFonts w:cs="Times New Roman"/>
      <w:sz w:val="16"/>
      <w:szCs w:val="16"/>
    </w:rPr>
  </w:style>
  <w:style w:type="paragraph" w:styleId="CommentText">
    <w:name w:val="annotation text"/>
    <w:basedOn w:val="Normal"/>
    <w:link w:val="CommentTextChar"/>
    <w:uiPriority w:val="99"/>
    <w:rsid w:val="008725B7"/>
    <w:rPr>
      <w:sz w:val="20"/>
      <w:szCs w:val="20"/>
    </w:rPr>
  </w:style>
  <w:style w:type="character" w:customStyle="1" w:styleId="CommentTextChar">
    <w:name w:val="Comment Text Char"/>
    <w:basedOn w:val="DefaultParagraphFont"/>
    <w:link w:val="CommentText"/>
    <w:uiPriority w:val="99"/>
    <w:locked/>
    <w:rsid w:val="008725B7"/>
    <w:rPr>
      <w:rFonts w:ascii="Arial" w:eastAsia="Times New Roman" w:cs="Arial"/>
      <w:sz w:val="20"/>
      <w:szCs w:val="20"/>
      <w:lang w:val="x-none" w:eastAsia="zh-TW"/>
    </w:rPr>
  </w:style>
  <w:style w:type="paragraph" w:styleId="CommentSubject">
    <w:name w:val="annotation subject"/>
    <w:basedOn w:val="CommentText"/>
    <w:next w:val="CommentText"/>
    <w:link w:val="CommentSubjectChar"/>
    <w:uiPriority w:val="99"/>
    <w:rsid w:val="008725B7"/>
    <w:rPr>
      <w:b/>
      <w:bCs/>
    </w:rPr>
  </w:style>
  <w:style w:type="character" w:customStyle="1" w:styleId="CommentSubjectChar">
    <w:name w:val="Comment Subject Char"/>
    <w:basedOn w:val="CommentTextChar"/>
    <w:link w:val="CommentSubject"/>
    <w:uiPriority w:val="99"/>
    <w:locked/>
    <w:rsid w:val="008725B7"/>
    <w:rPr>
      <w:rFonts w:ascii="Arial" w:eastAsia="Times New Roman" w:cs="Arial"/>
      <w:b/>
      <w:bCs/>
      <w:sz w:val="20"/>
      <w:szCs w:val="20"/>
      <w:lang w:val="x-none" w:eastAsia="zh-TW"/>
    </w:rPr>
  </w:style>
  <w:style w:type="paragraph" w:styleId="Revision">
    <w:name w:val="Revision"/>
    <w:hidden/>
    <w:uiPriority w:val="99"/>
    <w:semiHidden/>
    <w:rsid w:val="008725B7"/>
    <w:pPr>
      <w:spacing w:after="0" w:line="240" w:lineRule="auto"/>
    </w:pPr>
    <w:rPr>
      <w:rFonts w:ascii="Arial" w:eastAsia="Times New Roman" w:cs="Arial"/>
      <w:sz w:val="24"/>
      <w:szCs w:val="24"/>
      <w:lang w:eastAsia="zh-TW"/>
    </w:rPr>
  </w:style>
  <w:style w:type="character" w:styleId="Hyperlink">
    <w:name w:val="Hyperlink"/>
    <w:basedOn w:val="DefaultParagraphFont"/>
    <w:uiPriority w:val="99"/>
    <w:rsid w:val="008725B7"/>
    <w:rPr>
      <w:rFonts w:cs="Times New Roman"/>
      <w:color w:val="0000FF" w:themeColor="hyperlink"/>
      <w:u w:val="single"/>
    </w:rPr>
  </w:style>
  <w:style w:type="character" w:styleId="UnresolvedMention">
    <w:name w:val="Unresolved Mention"/>
    <w:basedOn w:val="DefaultParagraphFont"/>
    <w:uiPriority w:val="99"/>
    <w:semiHidden/>
    <w:unhideWhenUsed/>
    <w:rsid w:val="008725B7"/>
    <w:rPr>
      <w:rFonts w:cs="Times New Roman"/>
      <w:color w:val="605E5C"/>
      <w:shd w:val="clear" w:color="auto" w:fill="E1DFDD"/>
    </w:rPr>
  </w:style>
  <w:style w:type="character" w:customStyle="1" w:styleId="normaltextrun">
    <w:name w:val="normaltextrun"/>
    <w:basedOn w:val="DefaultParagraphFont"/>
    <w:rsid w:val="00A22020"/>
  </w:style>
  <w:style w:type="character" w:customStyle="1" w:styleId="eop">
    <w:name w:val="eop"/>
    <w:basedOn w:val="DefaultParagraphFont"/>
    <w:rsid w:val="00A22020"/>
  </w:style>
  <w:style w:type="paragraph" w:styleId="Title">
    <w:name w:val="Title"/>
    <w:basedOn w:val="Normal"/>
    <w:link w:val="TitleChar"/>
    <w:uiPriority w:val="99"/>
    <w:qFormat/>
    <w:rsid w:val="00511AC1"/>
    <w:pPr>
      <w:jc w:val="center"/>
    </w:pPr>
    <w:rPr>
      <w:rFonts w:hAnsi="Arial"/>
      <w:sz w:val="28"/>
      <w:szCs w:val="28"/>
      <w:u w:val="single"/>
      <w:lang w:eastAsia="zh-CN"/>
      <w14:ligatures w14:val="standardContextual"/>
    </w:rPr>
  </w:style>
  <w:style w:type="character" w:customStyle="1" w:styleId="TitleChar">
    <w:name w:val="Title Char"/>
    <w:basedOn w:val="DefaultParagraphFont"/>
    <w:link w:val="Title"/>
    <w:uiPriority w:val="10"/>
    <w:rsid w:val="00511AC1"/>
    <w:rPr>
      <w:rFonts w:ascii="Arial" w:eastAsia="Times New Roman" w:hAnsi="Arial" w:cs="Arial"/>
      <w:sz w:val="28"/>
      <w:szCs w:val="28"/>
      <w:u w:val="single"/>
      <w:lang w:eastAsia="zh-CN"/>
      <w14:ligatures w14:val="standardContextual"/>
    </w:rPr>
  </w:style>
  <w:style w:type="character" w:customStyle="1" w:styleId="paragraphChar">
    <w:name w:val="paragraph Char"/>
    <w:basedOn w:val="DefaultParagraphFont"/>
    <w:link w:val="paragraph"/>
    <w:locked/>
    <w:rsid w:val="0055313D"/>
    <w:rPr>
      <w:rFonts w:ascii="Calibri" w:hAnsi="Calibri" w:cs="Calibri"/>
    </w:rPr>
  </w:style>
  <w:style w:type="paragraph" w:customStyle="1" w:styleId="paragraph">
    <w:name w:val="paragraph"/>
    <w:basedOn w:val="Normal"/>
    <w:link w:val="paragraphChar"/>
    <w:qFormat/>
    <w:rsid w:val="0055313D"/>
    <w:rPr>
      <w:rFonts w:ascii="Calibri" w:eastAsia="Arial Unicode MS" w:hAnsi="Calibri" w:cs="Calibri"/>
      <w:sz w:val="22"/>
      <w:szCs w:val="22"/>
      <w:lang w:eastAsia="en-GB"/>
    </w:rPr>
  </w:style>
  <w:style w:type="character" w:customStyle="1" w:styleId="ListParagraphChar">
    <w:name w:val="List Paragraph Char"/>
    <w:aliases w:val="List Paragraph2 Char,Normal numbered Char,OBC Bullet Char,Párrafo de lista Char,Recommendation Char,Normal numbere Char,Dot pt Char,F5 List Paragraph Char,List Paragraph1 Char,No Spacing1 Char,List Paragraph Char Char Char Char"/>
    <w:link w:val="ListParagraph"/>
    <w:uiPriority w:val="34"/>
    <w:qFormat/>
    <w:locked/>
    <w:rsid w:val="0055313D"/>
    <w:rPr>
      <w:rFonts w:ascii="Arial" w:eastAsia="Times New Roman" w:cs="Arial"/>
      <w:sz w:val="24"/>
      <w:szCs w:val="24"/>
      <w:lang w:eastAsia="zh-TW"/>
    </w:rPr>
  </w:style>
  <w:style w:type="table" w:styleId="TableGridLight">
    <w:name w:val="Grid Table Light"/>
    <w:basedOn w:val="TableNormal"/>
    <w:uiPriority w:val="40"/>
    <w:rsid w:val="00D8166C"/>
    <w:pPr>
      <w:spacing w:after="0" w:line="240" w:lineRule="auto"/>
    </w:pPr>
    <w:rPr>
      <w:rFonts w:eastAsia="Times New Roman"/>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7559C6"/>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0378">
      <w:bodyDiv w:val="1"/>
      <w:marLeft w:val="0"/>
      <w:marRight w:val="0"/>
      <w:marTop w:val="0"/>
      <w:marBottom w:val="0"/>
      <w:divBdr>
        <w:top w:val="none" w:sz="0" w:space="0" w:color="auto"/>
        <w:left w:val="none" w:sz="0" w:space="0" w:color="auto"/>
        <w:bottom w:val="none" w:sz="0" w:space="0" w:color="auto"/>
        <w:right w:val="none" w:sz="0" w:space="0" w:color="auto"/>
      </w:divBdr>
    </w:div>
    <w:div w:id="627009233">
      <w:bodyDiv w:val="1"/>
      <w:marLeft w:val="0"/>
      <w:marRight w:val="0"/>
      <w:marTop w:val="0"/>
      <w:marBottom w:val="0"/>
      <w:divBdr>
        <w:top w:val="none" w:sz="0" w:space="0" w:color="auto"/>
        <w:left w:val="none" w:sz="0" w:space="0" w:color="auto"/>
        <w:bottom w:val="none" w:sz="0" w:space="0" w:color="auto"/>
        <w:right w:val="none" w:sz="0" w:space="0" w:color="auto"/>
      </w:divBdr>
    </w:div>
    <w:div w:id="856848666">
      <w:bodyDiv w:val="1"/>
      <w:marLeft w:val="0"/>
      <w:marRight w:val="0"/>
      <w:marTop w:val="0"/>
      <w:marBottom w:val="0"/>
      <w:divBdr>
        <w:top w:val="none" w:sz="0" w:space="0" w:color="auto"/>
        <w:left w:val="none" w:sz="0" w:space="0" w:color="auto"/>
        <w:bottom w:val="none" w:sz="0" w:space="0" w:color="auto"/>
        <w:right w:val="none" w:sz="0" w:space="0" w:color="auto"/>
      </w:divBdr>
    </w:div>
    <w:div w:id="1220048217">
      <w:bodyDiv w:val="1"/>
      <w:marLeft w:val="0"/>
      <w:marRight w:val="0"/>
      <w:marTop w:val="0"/>
      <w:marBottom w:val="0"/>
      <w:divBdr>
        <w:top w:val="none" w:sz="0" w:space="0" w:color="auto"/>
        <w:left w:val="none" w:sz="0" w:space="0" w:color="auto"/>
        <w:bottom w:val="none" w:sz="0" w:space="0" w:color="auto"/>
        <w:right w:val="none" w:sz="0" w:space="0" w:color="auto"/>
      </w:divBdr>
    </w:div>
    <w:div w:id="1450128727">
      <w:bodyDiv w:val="1"/>
      <w:marLeft w:val="0"/>
      <w:marRight w:val="0"/>
      <w:marTop w:val="0"/>
      <w:marBottom w:val="0"/>
      <w:divBdr>
        <w:top w:val="none" w:sz="0" w:space="0" w:color="auto"/>
        <w:left w:val="none" w:sz="0" w:space="0" w:color="auto"/>
        <w:bottom w:val="none" w:sz="0" w:space="0" w:color="auto"/>
        <w:right w:val="none" w:sz="0" w:space="0" w:color="auto"/>
      </w:divBdr>
    </w:div>
    <w:div w:id="1725331157">
      <w:bodyDiv w:val="1"/>
      <w:marLeft w:val="0"/>
      <w:marRight w:val="0"/>
      <w:marTop w:val="0"/>
      <w:marBottom w:val="0"/>
      <w:divBdr>
        <w:top w:val="none" w:sz="0" w:space="0" w:color="auto"/>
        <w:left w:val="none" w:sz="0" w:space="0" w:color="auto"/>
        <w:bottom w:val="none" w:sz="0" w:space="0" w:color="auto"/>
        <w:right w:val="none" w:sz="0" w:space="0" w:color="auto"/>
      </w:divBdr>
    </w:div>
    <w:div w:id="1971981265">
      <w:bodyDiv w:val="1"/>
      <w:marLeft w:val="0"/>
      <w:marRight w:val="0"/>
      <w:marTop w:val="0"/>
      <w:marBottom w:val="0"/>
      <w:divBdr>
        <w:top w:val="none" w:sz="0" w:space="0" w:color="auto"/>
        <w:left w:val="none" w:sz="0" w:space="0" w:color="auto"/>
        <w:bottom w:val="none" w:sz="0" w:space="0" w:color="auto"/>
        <w:right w:val="none" w:sz="0" w:space="0" w:color="auto"/>
      </w:divBdr>
    </w:div>
    <w:div w:id="20834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2.png@01DC5328.A560BD10"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DBS</TermName>
          <TermId xmlns="http://schemas.microsoft.com/office/infopath/2007/PartnerControls">f2c0f507-6ce6-4c5e-9d8d-98805ff43df7</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DBS</TermName>
          <TermId xmlns="http://schemas.microsoft.com/office/infopath/2007/PartnerControls">3077a2e6-c5d5-43e5-970b-55bc9bbc16eb</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2025-04-16T15:52:40+00:00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Business Services</TermName>
          <TermId xmlns="http://schemas.microsoft.com/office/infopath/2007/PartnerControls">ed90979b-54af-4651-839a-6f9d220282e8</TermId>
        </TermInfo>
      </Terms>
    </i71a74d1f9984201b479cc08077b6323>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FE1CED36E347147ACA500BF969DD4FB" ma:contentTypeVersion="3" ma:contentTypeDescription="Designed to facilitate the storage of MOD Documents with a '.doc' or '.docx' extension" ma:contentTypeScope="" ma:versionID="35d17729af393c378e24b98f7acc5fc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3c4060ff4713fda065db312701f046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c43bc9e5-93e6-4b6e-9263-2ef965b80607}" ma:internalName="TaxCatchAll" ma:showField="CatchAllData" ma:web="66dc31ea-1641-48f3-97cc-4829bea1a054">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c43bc9e5-93e6-4b6e-9263-2ef965b80607}" ma:internalName="TaxCatchAllLabel" ma:readOnly="true" ma:showField="CatchAllDataLabel" ma:web="66dc31ea-1641-48f3-97cc-4829bea1a05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BS|3077a2e6-c5d5-43e5-970b-55bc9bbc16e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DBS|f2c0f507-6ce6-4c5e-9d8d-98805ff43df7"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Defence Business Services|ed90979b-54af-4651-839a-6f9d220282e8"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F7696A90-D384-4170-8F7B-6FC5D3334AD0}">
  <ds:schemaRefs>
    <ds:schemaRef ds:uri="office.server.policy"/>
  </ds:schemaRefs>
</ds:datastoreItem>
</file>

<file path=customXml/itemProps2.xml><?xml version="1.0" encoding="utf-8"?>
<ds:datastoreItem xmlns:ds="http://schemas.openxmlformats.org/officeDocument/2006/customXml" ds:itemID="{24710AE7-1206-4BD7-B220-A6DFB3B762C7}">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9CE988C4-550A-4075-86DB-9C82A271E3CC}">
  <ds:schemaRefs>
    <ds:schemaRef ds:uri="Microsoft.SharePoint.Taxonomy.ContentTypeSync"/>
  </ds:schemaRefs>
</ds:datastoreItem>
</file>

<file path=customXml/itemProps4.xml><?xml version="1.0" encoding="utf-8"?>
<ds:datastoreItem xmlns:ds="http://schemas.openxmlformats.org/officeDocument/2006/customXml" ds:itemID="{E8A70FBC-F853-48E2-9D31-2CDFB8D7E81D}">
  <ds:schemaRefs>
    <ds:schemaRef ds:uri="http://schemas.openxmlformats.org/officeDocument/2006/bibliography"/>
  </ds:schemaRefs>
</ds:datastoreItem>
</file>

<file path=customXml/itemProps5.xml><?xml version="1.0" encoding="utf-8"?>
<ds:datastoreItem xmlns:ds="http://schemas.openxmlformats.org/officeDocument/2006/customXml" ds:itemID="{0F5FFCE3-B5A5-466D-8900-788CE66D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BFD0ED-2953-4F1C-A189-61DBCD247F45}">
  <ds:schemaRefs>
    <ds:schemaRef ds:uri="http://schemas.microsoft.com/sharepoint/v3/contenttype/forms"/>
  </ds:schemaRefs>
</ds:datastoreItem>
</file>

<file path=customXml/itemProps7.xml><?xml version="1.0" encoding="utf-8"?>
<ds:datastoreItem xmlns:ds="http://schemas.openxmlformats.org/officeDocument/2006/customXml" ds:itemID="{AB88F452-9ABF-4FF6-A377-7633CC033B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1146</Characters>
  <Application>Microsoft Office Word</Application>
  <DocSecurity>4</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shahi857</dc:creator>
  <cp:lastModifiedBy>Bhukhureea, Robin E1 (Parli Branch-PQ Clerk1)</cp:lastModifiedBy>
  <cp:revision>2</cp:revision>
  <cp:lastPrinted>2024-02-14T10:41:00Z</cp:lastPrinted>
  <dcterms:created xsi:type="dcterms:W3CDTF">2025-11-12T16:29:00Z</dcterms:created>
  <dcterms:modified xsi:type="dcterms:W3CDTF">2025-11-12T16:29:00Z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ActionId">
    <vt:lpwstr>efdb0e28-3e87-4853-9b7f-d049b7c0f9a1</vt:lpwstr>
  </property>
  <property fmtid="{D5CDD505-2E9C-101B-9397-08002B2CF9AE}" pid="3" name="MSIP_Label_d8a60473-494b-4586-a1bb-b0e663054676_ContentBits">
    <vt:lpwstr>0</vt:lpwstr>
  </property>
  <property fmtid="{D5CDD505-2E9C-101B-9397-08002B2CF9AE}" pid="4" name="MSIP_Label_d8a60473-494b-4586-a1bb-b0e663054676_Enabled">
    <vt:lpwstr>true</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etDate">
    <vt:lpwstr>2024-02-08T09:27:48Z</vt:lpwstr>
  </property>
  <property fmtid="{D5CDD505-2E9C-101B-9397-08002B2CF9AE}" pid="8" name="MSIP_Label_d8a60473-494b-4586-a1bb-b0e663054676_SiteId">
    <vt:lpwstr>be7760ed-5953-484b-ae95-d0a16dfa09e5</vt:lpwstr>
  </property>
  <property fmtid="{D5CDD505-2E9C-101B-9397-08002B2CF9AE}" pid="9" name="ContentTypeId">
    <vt:lpwstr>0x010100D9D675D6CDED02438DC7CFF78D2F29E401004FE1CED36E347147ACA500BF969DD4FB</vt:lpwstr>
  </property>
  <property fmtid="{D5CDD505-2E9C-101B-9397-08002B2CF9AE}" pid="10" name="Subject Category">
    <vt:lpwstr>2;#Defence Business Services|ed90979b-54af-4651-839a-6f9d220282e8</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1;#DBS|3077a2e6-c5d5-43e5-970b-55bc9bbc16eb</vt:lpwstr>
  </property>
  <property fmtid="{D5CDD505-2E9C-101B-9397-08002B2CF9AE}" pid="14" name="fileplanid">
    <vt:lpwstr>4;#04 Deliver the Unit's objectives|954cf193-6423-4137-9b07-8b4f402d8d43</vt:lpwstr>
  </property>
  <property fmtid="{D5CDD505-2E9C-101B-9397-08002B2CF9AE}" pid="15" name="Subject Keywords">
    <vt:lpwstr>3;#DBS|f2c0f507-6ce6-4c5e-9d8d-98805ff43df7</vt:lpwstr>
  </property>
  <property fmtid="{D5CDD505-2E9C-101B-9397-08002B2CF9AE}" pid="16" name="TaxKeyword">
    <vt:lpwstr/>
  </property>
  <property fmtid="{D5CDD505-2E9C-101B-9397-08002B2CF9AE}" pid="17" name="Keyword">
    <vt:lpwstr>;#Workforce Data;#</vt:lpwstr>
  </property>
  <property fmtid="{D5CDD505-2E9C-101B-9397-08002B2CF9AE}" pid="18" name="MediaServiceImageTags">
    <vt:lpwstr/>
  </property>
  <property fmtid="{D5CDD505-2E9C-101B-9397-08002B2CF9AE}" pid="19" name="Subject_x0020_Category">
    <vt:lpwstr>2;#Defence Business Services|ed90979b-54af-4651-839a-6f9d220282e8</vt:lpwstr>
  </property>
  <property fmtid="{D5CDD505-2E9C-101B-9397-08002B2CF9AE}" pid="20" name="lcf76f155ced4ddcb4097134ff3c332f">
    <vt:lpwstr/>
  </property>
  <property fmtid="{D5CDD505-2E9C-101B-9397-08002B2CF9AE}" pid="21" name="Subject_x0020_Keywords">
    <vt:lpwstr>3;#DBS|f2c0f507-6ce6-4c5e-9d8d-98805ff43df7</vt:lpwstr>
  </property>
  <property fmtid="{D5CDD505-2E9C-101B-9397-08002B2CF9AE}" pid="22" name="Business_x0020_Owner">
    <vt:lpwstr>1;#DBS|3077a2e6-c5d5-43e5-970b-55bc9bbc16eb</vt:lpwstr>
  </property>
  <property fmtid="{D5CDD505-2E9C-101B-9397-08002B2CF9AE}" pid="23" name="Case Type">
    <vt:lpwstr>;#PQ;#</vt:lpwstr>
  </property>
  <property fmtid="{D5CDD505-2E9C-101B-9397-08002B2CF9AE}" pid="24" name="Ref">
    <vt:lpwstr>PQW/24-25/2025/08531</vt:lpwstr>
  </property>
  <property fmtid="{D5CDD505-2E9C-101B-9397-08002B2CF9AE}" pid="25" name="Surname">
    <vt:lpwstr>Maguire</vt:lpwstr>
  </property>
</Properties>
</file>