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DE3D4" w14:textId="7F442A44" w:rsidR="00CB0D31" w:rsidRPr="00EA5C94" w:rsidRDefault="00CB0D31" w:rsidP="00CE5B90">
      <w:pPr>
        <w:spacing w:before="240" w:after="0" w:line="360" w:lineRule="auto"/>
        <w:ind w:left="720"/>
        <w:textAlignment w:val="baseline"/>
        <w:rPr>
          <w:rFonts w:ascii="Arial" w:eastAsia="Arial" w:hAnsi="Arial" w:cs="Arial"/>
          <w:sz w:val="40"/>
          <w:szCs w:val="40"/>
        </w:rPr>
      </w:pPr>
      <w:r w:rsidRPr="4519FE34">
        <w:rPr>
          <w:rStyle w:val="normaltextrun"/>
          <w:rFonts w:ascii="Arial" w:eastAsia="Arial" w:hAnsi="Arial" w:cs="Arial"/>
          <w:color w:val="000000" w:themeColor="text1"/>
          <w:sz w:val="40"/>
          <w:szCs w:val="40"/>
        </w:rPr>
        <w:t>Consultation outcome</w:t>
      </w:r>
      <w:r w:rsidRPr="4519FE34">
        <w:rPr>
          <w:rStyle w:val="eop"/>
          <w:rFonts w:ascii="Arial" w:eastAsia="Arial" w:hAnsi="Arial" w:cs="Arial"/>
          <w:color w:val="000000" w:themeColor="text1"/>
          <w:sz w:val="40"/>
          <w:szCs w:val="40"/>
        </w:rPr>
        <w:t> </w:t>
      </w:r>
    </w:p>
    <w:p w14:paraId="2689F1D1" w14:textId="6F9B8681" w:rsidR="00CB0D31" w:rsidRPr="00EA5C94" w:rsidRDefault="00CB0D31" w:rsidP="00CE5B90">
      <w:pPr>
        <w:spacing w:before="240" w:after="0" w:line="360" w:lineRule="auto"/>
        <w:ind w:left="720"/>
        <w:textAlignment w:val="baseline"/>
        <w:rPr>
          <w:rStyle w:val="normaltextrun"/>
          <w:rFonts w:ascii="Arial" w:eastAsia="Arial" w:hAnsi="Arial" w:cs="Arial"/>
          <w:b/>
          <w:color w:val="000000"/>
          <w:sz w:val="40"/>
          <w:szCs w:val="40"/>
          <w:shd w:val="clear" w:color="auto" w:fill="FFFFFF"/>
        </w:rPr>
      </w:pPr>
      <w:r w:rsidRPr="4519FE34">
        <w:rPr>
          <w:rStyle w:val="normaltextrun"/>
          <w:rFonts w:ascii="Arial" w:eastAsia="Arial" w:hAnsi="Arial" w:cs="Arial"/>
          <w:b/>
          <w:color w:val="000000"/>
          <w:sz w:val="40"/>
          <w:szCs w:val="40"/>
          <w:shd w:val="clear" w:color="auto" w:fill="FFFFFF"/>
        </w:rPr>
        <w:t xml:space="preserve">Awaab’s Law consultation: timescales for repairs in social housing </w:t>
      </w:r>
    </w:p>
    <w:p w14:paraId="645F5E57" w14:textId="39B31E20" w:rsidR="00CB0D31" w:rsidRPr="00EA5C94" w:rsidRDefault="00CB0D31" w:rsidP="00CE5B90">
      <w:pPr>
        <w:spacing w:before="240" w:after="0" w:line="360" w:lineRule="auto"/>
        <w:textAlignment w:val="baseline"/>
        <w:rPr>
          <w:rStyle w:val="normaltextrun"/>
          <w:rFonts w:ascii="Arial" w:eastAsia="Arial" w:hAnsi="Arial" w:cs="Arial"/>
          <w:b/>
          <w:color w:val="000000"/>
          <w:shd w:val="clear" w:color="auto" w:fill="FFFFFF"/>
        </w:rPr>
      </w:pPr>
    </w:p>
    <w:p w14:paraId="27978865" w14:textId="7B584B34" w:rsidR="00CB0D31" w:rsidRPr="00EA5C94" w:rsidRDefault="00CB0D31" w:rsidP="00CE5B90">
      <w:pPr>
        <w:spacing w:before="240" w:after="0" w:line="360" w:lineRule="auto"/>
        <w:textAlignment w:val="baseline"/>
        <w:rPr>
          <w:rStyle w:val="normaltextrun"/>
          <w:rFonts w:ascii="Arial" w:eastAsia="Arial" w:hAnsi="Arial" w:cs="Arial"/>
          <w:b/>
          <w:color w:val="000000"/>
          <w:shd w:val="clear" w:color="auto" w:fill="FFFFFF"/>
        </w:rPr>
      </w:pPr>
    </w:p>
    <w:p w14:paraId="0549F2CB" w14:textId="00F4149D" w:rsidR="00CB0D31" w:rsidRPr="00EA5C94" w:rsidRDefault="00CB0D31" w:rsidP="00CE5B90">
      <w:pPr>
        <w:spacing w:before="240" w:after="0" w:line="360" w:lineRule="auto"/>
        <w:textAlignment w:val="baseline"/>
        <w:rPr>
          <w:rStyle w:val="normaltextrun"/>
          <w:rFonts w:ascii="Arial" w:eastAsia="Arial" w:hAnsi="Arial" w:cs="Arial"/>
          <w:b/>
          <w:color w:val="000000"/>
          <w:shd w:val="clear" w:color="auto" w:fill="FFFFFF"/>
        </w:rPr>
      </w:pPr>
    </w:p>
    <w:p w14:paraId="5412923F" w14:textId="77777777" w:rsidR="00B969EE" w:rsidRPr="00EA5C94" w:rsidRDefault="00B969EE" w:rsidP="00CE5B90">
      <w:pPr>
        <w:spacing w:before="240" w:after="0" w:line="360" w:lineRule="auto"/>
        <w:textAlignment w:val="baseline"/>
        <w:rPr>
          <w:rStyle w:val="normaltextrun"/>
          <w:rFonts w:ascii="Arial" w:eastAsia="Arial" w:hAnsi="Arial" w:cs="Arial"/>
          <w:b/>
          <w:color w:val="000000"/>
          <w:shd w:val="clear" w:color="auto" w:fill="FFFFFF"/>
        </w:rPr>
      </w:pPr>
    </w:p>
    <w:p w14:paraId="52381134" w14:textId="77777777" w:rsidR="00B969EE" w:rsidRPr="00EA5C94" w:rsidRDefault="00B969EE" w:rsidP="00CE5B90">
      <w:pPr>
        <w:spacing w:before="240" w:after="0" w:line="360" w:lineRule="auto"/>
        <w:textAlignment w:val="baseline"/>
        <w:rPr>
          <w:rStyle w:val="normaltextrun"/>
          <w:rFonts w:ascii="Arial" w:eastAsia="Arial" w:hAnsi="Arial" w:cs="Arial"/>
          <w:b/>
          <w:color w:val="000000"/>
          <w:shd w:val="clear" w:color="auto" w:fill="FFFFFF"/>
        </w:rPr>
      </w:pPr>
    </w:p>
    <w:p w14:paraId="26BD6023" w14:textId="77777777" w:rsidR="00B969EE" w:rsidRPr="00EA5C94" w:rsidRDefault="00B969EE" w:rsidP="00CE5B90">
      <w:pPr>
        <w:spacing w:before="240" w:after="0" w:line="360" w:lineRule="auto"/>
        <w:textAlignment w:val="baseline"/>
        <w:rPr>
          <w:rStyle w:val="normaltextrun"/>
          <w:rFonts w:ascii="Arial" w:eastAsia="Arial" w:hAnsi="Arial" w:cs="Arial"/>
          <w:b/>
          <w:color w:val="000000"/>
          <w:shd w:val="clear" w:color="auto" w:fill="FFFFFF"/>
        </w:rPr>
      </w:pPr>
    </w:p>
    <w:p w14:paraId="7914C56E" w14:textId="77777777" w:rsidR="00B969EE" w:rsidRPr="00EA5C94" w:rsidRDefault="00B969EE" w:rsidP="00CE5B90">
      <w:pPr>
        <w:spacing w:before="240" w:after="0" w:line="360" w:lineRule="auto"/>
        <w:textAlignment w:val="baseline"/>
        <w:rPr>
          <w:rStyle w:val="normaltextrun"/>
          <w:rFonts w:ascii="Arial" w:eastAsia="Arial" w:hAnsi="Arial" w:cs="Arial"/>
          <w:b/>
          <w:color w:val="000000"/>
          <w:shd w:val="clear" w:color="auto" w:fill="FFFFFF"/>
        </w:rPr>
      </w:pPr>
    </w:p>
    <w:p w14:paraId="357B26D1" w14:textId="77777777" w:rsidR="00B969EE" w:rsidRPr="00EA5C94" w:rsidRDefault="00B969EE" w:rsidP="00CE5B90">
      <w:pPr>
        <w:spacing w:before="240" w:after="0" w:line="360" w:lineRule="auto"/>
        <w:textAlignment w:val="baseline"/>
        <w:rPr>
          <w:rStyle w:val="normaltextrun"/>
          <w:rFonts w:ascii="Arial" w:eastAsia="Arial" w:hAnsi="Arial" w:cs="Arial"/>
          <w:b/>
          <w:color w:val="000000"/>
          <w:shd w:val="clear" w:color="auto" w:fill="FFFFFF"/>
        </w:rPr>
      </w:pPr>
    </w:p>
    <w:p w14:paraId="4C1CFCF3" w14:textId="77777777" w:rsidR="00B969EE" w:rsidRPr="00EA5C94" w:rsidRDefault="00B969EE" w:rsidP="00CE5B90">
      <w:pPr>
        <w:spacing w:before="240" w:after="0" w:line="360" w:lineRule="auto"/>
        <w:textAlignment w:val="baseline"/>
        <w:rPr>
          <w:rStyle w:val="normaltextrun"/>
          <w:rFonts w:ascii="Arial" w:eastAsia="Arial" w:hAnsi="Arial" w:cs="Arial"/>
          <w:b/>
          <w:color w:val="000000"/>
          <w:shd w:val="clear" w:color="auto" w:fill="FFFFFF"/>
        </w:rPr>
      </w:pPr>
    </w:p>
    <w:p w14:paraId="7C2CDA6A" w14:textId="77777777" w:rsidR="00B969EE" w:rsidRPr="00EA5C94" w:rsidRDefault="00B969EE" w:rsidP="00CE5B90">
      <w:pPr>
        <w:spacing w:before="240" w:after="0" w:line="360" w:lineRule="auto"/>
        <w:textAlignment w:val="baseline"/>
        <w:rPr>
          <w:rStyle w:val="normaltextrun"/>
          <w:rFonts w:ascii="Arial" w:eastAsia="Arial" w:hAnsi="Arial" w:cs="Arial"/>
          <w:b/>
          <w:color w:val="000000"/>
          <w:shd w:val="clear" w:color="auto" w:fill="FFFFFF"/>
        </w:rPr>
      </w:pPr>
    </w:p>
    <w:p w14:paraId="02132802" w14:textId="77777777" w:rsidR="00B969EE" w:rsidRPr="00EA5C94" w:rsidRDefault="00B969EE" w:rsidP="00CE5B90">
      <w:pPr>
        <w:spacing w:before="240" w:after="0" w:line="360" w:lineRule="auto"/>
        <w:textAlignment w:val="baseline"/>
        <w:rPr>
          <w:rStyle w:val="normaltextrun"/>
          <w:rFonts w:ascii="Arial" w:eastAsia="Arial" w:hAnsi="Arial" w:cs="Arial"/>
          <w:b/>
          <w:color w:val="000000"/>
          <w:shd w:val="clear" w:color="auto" w:fill="FFFFFF"/>
        </w:rPr>
      </w:pPr>
    </w:p>
    <w:p w14:paraId="793E7D96" w14:textId="77777777" w:rsidR="003678EB" w:rsidRDefault="003678EB" w:rsidP="00CE5B90">
      <w:pPr>
        <w:spacing w:before="240" w:after="0" w:line="360" w:lineRule="auto"/>
        <w:textAlignment w:val="baseline"/>
        <w:rPr>
          <w:rStyle w:val="normaltextrun"/>
          <w:rFonts w:ascii="Arial" w:eastAsia="Arial" w:hAnsi="Arial" w:cs="Arial"/>
          <w:b/>
          <w:color w:val="000000"/>
          <w:shd w:val="clear" w:color="auto" w:fill="FFFFFF"/>
        </w:rPr>
      </w:pPr>
    </w:p>
    <w:p w14:paraId="583F4F1C" w14:textId="77777777" w:rsidR="003678EB" w:rsidRDefault="003678EB" w:rsidP="00CE5B90">
      <w:pPr>
        <w:spacing w:before="240" w:after="0" w:line="360" w:lineRule="auto"/>
        <w:textAlignment w:val="baseline"/>
        <w:rPr>
          <w:rStyle w:val="normaltextrun"/>
          <w:rFonts w:ascii="Arial" w:eastAsia="Arial" w:hAnsi="Arial" w:cs="Arial"/>
          <w:b/>
          <w:color w:val="000000"/>
          <w:shd w:val="clear" w:color="auto" w:fill="FFFFFF"/>
        </w:rPr>
      </w:pPr>
    </w:p>
    <w:p w14:paraId="4F403B37" w14:textId="77777777" w:rsidR="003678EB" w:rsidRDefault="003678EB" w:rsidP="00CE5B90">
      <w:pPr>
        <w:spacing w:before="240" w:after="0" w:line="360" w:lineRule="auto"/>
        <w:textAlignment w:val="baseline"/>
        <w:rPr>
          <w:rStyle w:val="normaltextrun"/>
          <w:rFonts w:ascii="Arial" w:eastAsia="Arial" w:hAnsi="Arial" w:cs="Arial"/>
          <w:b/>
          <w:color w:val="000000"/>
          <w:shd w:val="clear" w:color="auto" w:fill="FFFFFF"/>
        </w:rPr>
      </w:pPr>
    </w:p>
    <w:p w14:paraId="0B51C1C1" w14:textId="77777777" w:rsidR="003678EB" w:rsidRPr="00EA5C94" w:rsidRDefault="003678EB" w:rsidP="00CE5B90">
      <w:pPr>
        <w:spacing w:before="240" w:after="0" w:line="360" w:lineRule="auto"/>
        <w:textAlignment w:val="baseline"/>
        <w:rPr>
          <w:rStyle w:val="normaltextrun"/>
          <w:rFonts w:ascii="Arial" w:eastAsia="Arial" w:hAnsi="Arial" w:cs="Arial"/>
          <w:b/>
          <w:color w:val="000000"/>
          <w:shd w:val="clear" w:color="auto" w:fill="FFFFFF"/>
        </w:rPr>
      </w:pPr>
    </w:p>
    <w:p w14:paraId="77CDC22D" w14:textId="77777777" w:rsidR="00B969EE" w:rsidRPr="00EA5C94" w:rsidRDefault="00B969EE" w:rsidP="00CE5B90">
      <w:pPr>
        <w:spacing w:before="240" w:after="0" w:line="360" w:lineRule="auto"/>
        <w:textAlignment w:val="baseline"/>
        <w:rPr>
          <w:rStyle w:val="normaltextrun"/>
          <w:rFonts w:ascii="Arial" w:eastAsia="Arial" w:hAnsi="Arial" w:cs="Arial"/>
          <w:b/>
          <w:color w:val="000000"/>
          <w:shd w:val="clear" w:color="auto" w:fill="FFFFFF"/>
        </w:rPr>
      </w:pPr>
    </w:p>
    <w:p w14:paraId="4FBB22D5" w14:textId="59343878" w:rsidR="00CB0D31" w:rsidRPr="00EA5C94" w:rsidRDefault="00CB0D31" w:rsidP="00CE5B90">
      <w:pPr>
        <w:spacing w:before="240" w:after="0" w:line="360" w:lineRule="auto"/>
        <w:textAlignment w:val="baseline"/>
        <w:rPr>
          <w:rStyle w:val="normaltextrun"/>
          <w:rFonts w:ascii="Arial" w:eastAsia="Arial" w:hAnsi="Arial" w:cs="Arial"/>
          <w:b/>
          <w:color w:val="000000"/>
          <w:shd w:val="clear" w:color="auto" w:fill="FFFFFF"/>
        </w:rPr>
      </w:pPr>
    </w:p>
    <w:p w14:paraId="43672D6F" w14:textId="6846CCFE" w:rsidR="00CB0D31" w:rsidRPr="00EA5C94" w:rsidRDefault="00CB0D31" w:rsidP="00CE5B90">
      <w:pPr>
        <w:spacing w:before="240" w:after="0" w:line="360" w:lineRule="auto"/>
        <w:textAlignment w:val="baseline"/>
        <w:rPr>
          <w:rStyle w:val="normaltextrun"/>
          <w:rFonts w:ascii="Arial" w:eastAsia="Arial" w:hAnsi="Arial" w:cs="Arial"/>
          <w:b/>
          <w:color w:val="000000"/>
          <w:shd w:val="clear" w:color="auto" w:fill="FFFFFF"/>
        </w:rPr>
      </w:pPr>
    </w:p>
    <w:sdt>
      <w:sdtPr>
        <w:id w:val="1016184819"/>
        <w:docPartObj>
          <w:docPartGallery w:val="Table of Contents"/>
          <w:docPartUnique/>
        </w:docPartObj>
      </w:sdtPr>
      <w:sdtEndPr/>
      <w:sdtContent>
        <w:p w14:paraId="1C326FB7" w14:textId="001106EC" w:rsidR="00B4285F" w:rsidRPr="00392B79" w:rsidRDefault="47656442" w:rsidP="00CE5B90">
          <w:pPr>
            <w:spacing w:before="240" w:after="0" w:line="360" w:lineRule="auto"/>
            <w:rPr>
              <w:rFonts w:ascii="Arial" w:eastAsia="Arial" w:hAnsi="Arial" w:cs="Arial"/>
            </w:rPr>
          </w:pPr>
          <w:r w:rsidRPr="62F4A7B6">
            <w:rPr>
              <w:rFonts w:ascii="Arial" w:eastAsia="Arial" w:hAnsi="Arial" w:cs="Arial"/>
            </w:rPr>
            <w:t>Contents</w:t>
          </w:r>
        </w:p>
        <w:p w14:paraId="1E723D6A" w14:textId="539D5C20" w:rsidR="00611AC8" w:rsidRDefault="007817AD">
          <w:pPr>
            <w:pStyle w:val="TOC1"/>
            <w:rPr>
              <w:rFonts w:eastAsiaTheme="minorEastAsia"/>
              <w:noProof/>
              <w:kern w:val="2"/>
              <w:sz w:val="24"/>
              <w:szCs w:val="24"/>
              <w:lang w:eastAsia="en-GB"/>
              <w14:ligatures w14:val="standardContextual"/>
            </w:rPr>
          </w:pPr>
          <w:r w:rsidRPr="000770DD">
            <w:rPr>
              <w:rFonts w:ascii="Arial" w:hAnsi="Arial" w:cs="Arial"/>
            </w:rPr>
            <w:fldChar w:fldCharType="begin"/>
          </w:r>
          <w:r w:rsidR="193E937D" w:rsidRPr="000770DD">
            <w:rPr>
              <w:rFonts w:ascii="Arial" w:hAnsi="Arial" w:cs="Arial"/>
            </w:rPr>
            <w:instrText>TOC \o "1-3" \z \u \h</w:instrText>
          </w:r>
          <w:r w:rsidRPr="000770DD">
            <w:rPr>
              <w:rFonts w:ascii="Arial" w:hAnsi="Arial" w:cs="Arial"/>
            </w:rPr>
            <w:fldChar w:fldCharType="separate"/>
          </w:r>
          <w:hyperlink w:anchor="_Toc200871229" w:history="1">
            <w:r w:rsidR="00611AC8" w:rsidRPr="0078165D">
              <w:rPr>
                <w:rStyle w:val="Hyperlink"/>
                <w:rFonts w:ascii="Arial" w:eastAsia="Arial" w:hAnsi="Arial" w:cs="Arial"/>
                <w:noProof/>
              </w:rPr>
              <w:t>Ministerial Foreword</w:t>
            </w:r>
            <w:r w:rsidR="00611AC8">
              <w:rPr>
                <w:noProof/>
                <w:webHidden/>
              </w:rPr>
              <w:tab/>
            </w:r>
            <w:r w:rsidR="00611AC8">
              <w:rPr>
                <w:noProof/>
                <w:webHidden/>
              </w:rPr>
              <w:fldChar w:fldCharType="begin"/>
            </w:r>
            <w:r w:rsidR="00611AC8">
              <w:rPr>
                <w:noProof/>
                <w:webHidden/>
              </w:rPr>
              <w:instrText xml:space="preserve"> PAGEREF _Toc200871229 \h </w:instrText>
            </w:r>
            <w:r w:rsidR="00611AC8">
              <w:rPr>
                <w:noProof/>
                <w:webHidden/>
              </w:rPr>
            </w:r>
            <w:r w:rsidR="00611AC8">
              <w:rPr>
                <w:noProof/>
                <w:webHidden/>
              </w:rPr>
              <w:fldChar w:fldCharType="separate"/>
            </w:r>
            <w:r w:rsidR="00611AC8">
              <w:rPr>
                <w:noProof/>
                <w:webHidden/>
              </w:rPr>
              <w:t>3</w:t>
            </w:r>
            <w:r w:rsidR="00611AC8">
              <w:rPr>
                <w:noProof/>
                <w:webHidden/>
              </w:rPr>
              <w:fldChar w:fldCharType="end"/>
            </w:r>
          </w:hyperlink>
        </w:p>
        <w:p w14:paraId="1FAAC714" w14:textId="09627211" w:rsidR="00611AC8" w:rsidRDefault="00611AC8">
          <w:pPr>
            <w:pStyle w:val="TOC1"/>
            <w:rPr>
              <w:rFonts w:eastAsiaTheme="minorEastAsia"/>
              <w:noProof/>
              <w:kern w:val="2"/>
              <w:sz w:val="24"/>
              <w:szCs w:val="24"/>
              <w:lang w:eastAsia="en-GB"/>
              <w14:ligatures w14:val="standardContextual"/>
            </w:rPr>
          </w:pPr>
          <w:hyperlink w:anchor="_Toc200871230" w:history="1">
            <w:r w:rsidRPr="0078165D">
              <w:rPr>
                <w:rStyle w:val="Hyperlink"/>
                <w:rFonts w:ascii="Arial" w:eastAsia="Arial" w:hAnsi="Arial" w:cs="Arial"/>
                <w:noProof/>
              </w:rPr>
              <w:t>Executive Summary</w:t>
            </w:r>
            <w:r>
              <w:rPr>
                <w:noProof/>
                <w:webHidden/>
              </w:rPr>
              <w:tab/>
            </w:r>
            <w:r>
              <w:rPr>
                <w:noProof/>
                <w:webHidden/>
              </w:rPr>
              <w:fldChar w:fldCharType="begin"/>
            </w:r>
            <w:r>
              <w:rPr>
                <w:noProof/>
                <w:webHidden/>
              </w:rPr>
              <w:instrText xml:space="preserve"> PAGEREF _Toc200871230 \h </w:instrText>
            </w:r>
            <w:r>
              <w:rPr>
                <w:noProof/>
                <w:webHidden/>
              </w:rPr>
            </w:r>
            <w:r>
              <w:rPr>
                <w:noProof/>
                <w:webHidden/>
              </w:rPr>
              <w:fldChar w:fldCharType="separate"/>
            </w:r>
            <w:r>
              <w:rPr>
                <w:noProof/>
                <w:webHidden/>
              </w:rPr>
              <w:t>4</w:t>
            </w:r>
            <w:r>
              <w:rPr>
                <w:noProof/>
                <w:webHidden/>
              </w:rPr>
              <w:fldChar w:fldCharType="end"/>
            </w:r>
          </w:hyperlink>
        </w:p>
        <w:p w14:paraId="75A40D40" w14:textId="0DF2C9B3" w:rsidR="00611AC8" w:rsidRDefault="00611AC8">
          <w:pPr>
            <w:pStyle w:val="TOC1"/>
            <w:rPr>
              <w:rFonts w:eastAsiaTheme="minorEastAsia"/>
              <w:noProof/>
              <w:kern w:val="2"/>
              <w:sz w:val="24"/>
              <w:szCs w:val="24"/>
              <w:lang w:eastAsia="en-GB"/>
              <w14:ligatures w14:val="standardContextual"/>
            </w:rPr>
          </w:pPr>
          <w:hyperlink w:anchor="_Toc200871231" w:history="1">
            <w:r w:rsidRPr="0078165D">
              <w:rPr>
                <w:rStyle w:val="Hyperlink"/>
                <w:rFonts w:ascii="Arial" w:eastAsia="Arial" w:hAnsi="Arial" w:cs="Arial"/>
                <w:noProof/>
              </w:rPr>
              <w:t>The consultation: content and approach</w:t>
            </w:r>
            <w:r>
              <w:rPr>
                <w:noProof/>
                <w:webHidden/>
              </w:rPr>
              <w:tab/>
            </w:r>
            <w:r>
              <w:rPr>
                <w:noProof/>
                <w:webHidden/>
              </w:rPr>
              <w:fldChar w:fldCharType="begin"/>
            </w:r>
            <w:r>
              <w:rPr>
                <w:noProof/>
                <w:webHidden/>
              </w:rPr>
              <w:instrText xml:space="preserve"> PAGEREF _Toc200871231 \h </w:instrText>
            </w:r>
            <w:r>
              <w:rPr>
                <w:noProof/>
                <w:webHidden/>
              </w:rPr>
            </w:r>
            <w:r>
              <w:rPr>
                <w:noProof/>
                <w:webHidden/>
              </w:rPr>
              <w:fldChar w:fldCharType="separate"/>
            </w:r>
            <w:r>
              <w:rPr>
                <w:noProof/>
                <w:webHidden/>
              </w:rPr>
              <w:t>5</w:t>
            </w:r>
            <w:r>
              <w:rPr>
                <w:noProof/>
                <w:webHidden/>
              </w:rPr>
              <w:fldChar w:fldCharType="end"/>
            </w:r>
          </w:hyperlink>
        </w:p>
        <w:p w14:paraId="319D38ED" w14:textId="2639B19F" w:rsidR="00611AC8" w:rsidRDefault="00611AC8">
          <w:pPr>
            <w:pStyle w:val="TOC1"/>
            <w:rPr>
              <w:rFonts w:eastAsiaTheme="minorEastAsia"/>
              <w:noProof/>
              <w:kern w:val="2"/>
              <w:sz w:val="24"/>
              <w:szCs w:val="24"/>
              <w:lang w:eastAsia="en-GB"/>
              <w14:ligatures w14:val="standardContextual"/>
            </w:rPr>
          </w:pPr>
          <w:hyperlink w:anchor="_Toc200871232" w:history="1">
            <w:r w:rsidRPr="0078165D">
              <w:rPr>
                <w:rStyle w:val="Hyperlink"/>
                <w:rFonts w:ascii="Arial" w:eastAsia="Arial" w:hAnsi="Arial" w:cs="Arial"/>
                <w:noProof/>
              </w:rPr>
              <w:t>Summary of consultation responses</w:t>
            </w:r>
            <w:r>
              <w:rPr>
                <w:noProof/>
                <w:webHidden/>
              </w:rPr>
              <w:tab/>
            </w:r>
            <w:r>
              <w:rPr>
                <w:noProof/>
                <w:webHidden/>
              </w:rPr>
              <w:fldChar w:fldCharType="begin"/>
            </w:r>
            <w:r>
              <w:rPr>
                <w:noProof/>
                <w:webHidden/>
              </w:rPr>
              <w:instrText xml:space="preserve"> PAGEREF _Toc200871232 \h </w:instrText>
            </w:r>
            <w:r>
              <w:rPr>
                <w:noProof/>
                <w:webHidden/>
              </w:rPr>
            </w:r>
            <w:r>
              <w:rPr>
                <w:noProof/>
                <w:webHidden/>
              </w:rPr>
              <w:fldChar w:fldCharType="separate"/>
            </w:r>
            <w:r>
              <w:rPr>
                <w:noProof/>
                <w:webHidden/>
              </w:rPr>
              <w:t>6</w:t>
            </w:r>
            <w:r>
              <w:rPr>
                <w:noProof/>
                <w:webHidden/>
              </w:rPr>
              <w:fldChar w:fldCharType="end"/>
            </w:r>
          </w:hyperlink>
        </w:p>
        <w:p w14:paraId="779DAC7E" w14:textId="5899BBF9" w:rsidR="00611AC8" w:rsidRDefault="00611AC8">
          <w:pPr>
            <w:pStyle w:val="TOC1"/>
            <w:rPr>
              <w:rFonts w:eastAsiaTheme="minorEastAsia"/>
              <w:noProof/>
              <w:kern w:val="2"/>
              <w:sz w:val="24"/>
              <w:szCs w:val="24"/>
              <w:lang w:eastAsia="en-GB"/>
              <w14:ligatures w14:val="standardContextual"/>
            </w:rPr>
          </w:pPr>
          <w:hyperlink w:anchor="_Toc200871233" w:history="1">
            <w:r w:rsidRPr="0078165D">
              <w:rPr>
                <w:rStyle w:val="Hyperlink"/>
                <w:rFonts w:ascii="Arial" w:hAnsi="Arial" w:cs="Arial"/>
                <w:noProof/>
              </w:rPr>
              <w:t>The scope of Awaab’s Law</w:t>
            </w:r>
            <w:r>
              <w:rPr>
                <w:noProof/>
                <w:webHidden/>
              </w:rPr>
              <w:tab/>
            </w:r>
            <w:r>
              <w:rPr>
                <w:noProof/>
                <w:webHidden/>
              </w:rPr>
              <w:fldChar w:fldCharType="begin"/>
            </w:r>
            <w:r>
              <w:rPr>
                <w:noProof/>
                <w:webHidden/>
              </w:rPr>
              <w:instrText xml:space="preserve"> PAGEREF _Toc200871233 \h </w:instrText>
            </w:r>
            <w:r>
              <w:rPr>
                <w:noProof/>
                <w:webHidden/>
              </w:rPr>
            </w:r>
            <w:r>
              <w:rPr>
                <w:noProof/>
                <w:webHidden/>
              </w:rPr>
              <w:fldChar w:fldCharType="separate"/>
            </w:r>
            <w:r>
              <w:rPr>
                <w:noProof/>
                <w:webHidden/>
              </w:rPr>
              <w:t>8</w:t>
            </w:r>
            <w:r>
              <w:rPr>
                <w:noProof/>
                <w:webHidden/>
              </w:rPr>
              <w:fldChar w:fldCharType="end"/>
            </w:r>
          </w:hyperlink>
        </w:p>
        <w:p w14:paraId="76EF5A27" w14:textId="6EEED372" w:rsidR="00611AC8" w:rsidRDefault="00611AC8">
          <w:pPr>
            <w:pStyle w:val="TOC1"/>
            <w:rPr>
              <w:rFonts w:eastAsiaTheme="minorEastAsia"/>
              <w:noProof/>
              <w:kern w:val="2"/>
              <w:sz w:val="24"/>
              <w:szCs w:val="24"/>
              <w:lang w:eastAsia="en-GB"/>
              <w14:ligatures w14:val="standardContextual"/>
            </w:rPr>
          </w:pPr>
          <w:hyperlink w:anchor="_Toc200871234" w:history="1">
            <w:r w:rsidRPr="0078165D">
              <w:rPr>
                <w:rStyle w:val="Hyperlink"/>
                <w:rFonts w:ascii="Arial" w:eastAsia="Arial" w:hAnsi="Arial" w:cs="Arial"/>
                <w:noProof/>
              </w:rPr>
              <w:t>Investigations</w:t>
            </w:r>
            <w:r>
              <w:rPr>
                <w:noProof/>
                <w:webHidden/>
              </w:rPr>
              <w:tab/>
            </w:r>
            <w:r>
              <w:rPr>
                <w:noProof/>
                <w:webHidden/>
              </w:rPr>
              <w:fldChar w:fldCharType="begin"/>
            </w:r>
            <w:r>
              <w:rPr>
                <w:noProof/>
                <w:webHidden/>
              </w:rPr>
              <w:instrText xml:space="preserve"> PAGEREF _Toc200871234 \h </w:instrText>
            </w:r>
            <w:r>
              <w:rPr>
                <w:noProof/>
                <w:webHidden/>
              </w:rPr>
            </w:r>
            <w:r>
              <w:rPr>
                <w:noProof/>
                <w:webHidden/>
              </w:rPr>
              <w:fldChar w:fldCharType="separate"/>
            </w:r>
            <w:r>
              <w:rPr>
                <w:noProof/>
                <w:webHidden/>
              </w:rPr>
              <w:t>11</w:t>
            </w:r>
            <w:r>
              <w:rPr>
                <w:noProof/>
                <w:webHidden/>
              </w:rPr>
              <w:fldChar w:fldCharType="end"/>
            </w:r>
          </w:hyperlink>
        </w:p>
        <w:p w14:paraId="57627816" w14:textId="52243B30" w:rsidR="00611AC8" w:rsidRDefault="00611AC8">
          <w:pPr>
            <w:pStyle w:val="TOC1"/>
            <w:rPr>
              <w:rFonts w:eastAsiaTheme="minorEastAsia"/>
              <w:noProof/>
              <w:kern w:val="2"/>
              <w:sz w:val="24"/>
              <w:szCs w:val="24"/>
              <w:lang w:eastAsia="en-GB"/>
              <w14:ligatures w14:val="standardContextual"/>
            </w:rPr>
          </w:pPr>
          <w:hyperlink w:anchor="_Toc200871235" w:history="1">
            <w:r w:rsidRPr="0078165D">
              <w:rPr>
                <w:rStyle w:val="Hyperlink"/>
                <w:rFonts w:ascii="Arial" w:eastAsia="Arial" w:hAnsi="Arial" w:cs="Arial"/>
                <w:noProof/>
              </w:rPr>
              <w:t>Written summaries</w:t>
            </w:r>
            <w:r>
              <w:rPr>
                <w:noProof/>
                <w:webHidden/>
              </w:rPr>
              <w:tab/>
            </w:r>
            <w:r>
              <w:rPr>
                <w:noProof/>
                <w:webHidden/>
              </w:rPr>
              <w:fldChar w:fldCharType="begin"/>
            </w:r>
            <w:r>
              <w:rPr>
                <w:noProof/>
                <w:webHidden/>
              </w:rPr>
              <w:instrText xml:space="preserve"> PAGEREF _Toc200871235 \h </w:instrText>
            </w:r>
            <w:r>
              <w:rPr>
                <w:noProof/>
                <w:webHidden/>
              </w:rPr>
            </w:r>
            <w:r>
              <w:rPr>
                <w:noProof/>
                <w:webHidden/>
              </w:rPr>
              <w:fldChar w:fldCharType="separate"/>
            </w:r>
            <w:r>
              <w:rPr>
                <w:noProof/>
                <w:webHidden/>
              </w:rPr>
              <w:t>13</w:t>
            </w:r>
            <w:r>
              <w:rPr>
                <w:noProof/>
                <w:webHidden/>
              </w:rPr>
              <w:fldChar w:fldCharType="end"/>
            </w:r>
          </w:hyperlink>
        </w:p>
        <w:p w14:paraId="77A5CFD0" w14:textId="13AF56A3" w:rsidR="00611AC8" w:rsidRDefault="00611AC8">
          <w:pPr>
            <w:pStyle w:val="TOC1"/>
            <w:rPr>
              <w:rFonts w:eastAsiaTheme="minorEastAsia"/>
              <w:noProof/>
              <w:kern w:val="2"/>
              <w:sz w:val="24"/>
              <w:szCs w:val="24"/>
              <w:lang w:eastAsia="en-GB"/>
              <w14:ligatures w14:val="standardContextual"/>
            </w:rPr>
          </w:pPr>
          <w:hyperlink w:anchor="_Toc200871236" w:history="1">
            <w:r w:rsidRPr="0078165D">
              <w:rPr>
                <w:rStyle w:val="Hyperlink"/>
                <w:rFonts w:ascii="Arial" w:eastAsia="Arial" w:hAnsi="Arial" w:cs="Arial"/>
                <w:noProof/>
              </w:rPr>
              <w:t>Completing repair works</w:t>
            </w:r>
            <w:r>
              <w:rPr>
                <w:noProof/>
                <w:webHidden/>
              </w:rPr>
              <w:tab/>
            </w:r>
            <w:r>
              <w:rPr>
                <w:noProof/>
                <w:webHidden/>
              </w:rPr>
              <w:fldChar w:fldCharType="begin"/>
            </w:r>
            <w:r>
              <w:rPr>
                <w:noProof/>
                <w:webHidden/>
              </w:rPr>
              <w:instrText xml:space="preserve"> PAGEREF _Toc200871236 \h </w:instrText>
            </w:r>
            <w:r>
              <w:rPr>
                <w:noProof/>
                <w:webHidden/>
              </w:rPr>
            </w:r>
            <w:r>
              <w:rPr>
                <w:noProof/>
                <w:webHidden/>
              </w:rPr>
              <w:fldChar w:fldCharType="separate"/>
            </w:r>
            <w:r>
              <w:rPr>
                <w:noProof/>
                <w:webHidden/>
              </w:rPr>
              <w:t>19</w:t>
            </w:r>
            <w:r>
              <w:rPr>
                <w:noProof/>
                <w:webHidden/>
              </w:rPr>
              <w:fldChar w:fldCharType="end"/>
            </w:r>
          </w:hyperlink>
        </w:p>
        <w:p w14:paraId="2F224704" w14:textId="74C1EECB" w:rsidR="00611AC8" w:rsidRDefault="00611AC8">
          <w:pPr>
            <w:pStyle w:val="TOC1"/>
            <w:rPr>
              <w:rFonts w:eastAsiaTheme="minorEastAsia"/>
              <w:noProof/>
              <w:kern w:val="2"/>
              <w:sz w:val="24"/>
              <w:szCs w:val="24"/>
              <w:lang w:eastAsia="en-GB"/>
              <w14:ligatures w14:val="standardContextual"/>
            </w:rPr>
          </w:pPr>
          <w:hyperlink w:anchor="_Toc200871237" w:history="1">
            <w:r w:rsidRPr="0078165D">
              <w:rPr>
                <w:rStyle w:val="Hyperlink"/>
                <w:rFonts w:ascii="Arial" w:eastAsia="Arial" w:hAnsi="Arial" w:cs="Arial"/>
                <w:noProof/>
              </w:rPr>
              <w:t>Timescales for emergency repairs</w:t>
            </w:r>
            <w:r>
              <w:rPr>
                <w:noProof/>
                <w:webHidden/>
              </w:rPr>
              <w:tab/>
            </w:r>
            <w:r>
              <w:rPr>
                <w:noProof/>
                <w:webHidden/>
              </w:rPr>
              <w:fldChar w:fldCharType="begin"/>
            </w:r>
            <w:r>
              <w:rPr>
                <w:noProof/>
                <w:webHidden/>
              </w:rPr>
              <w:instrText xml:space="preserve"> PAGEREF _Toc200871237 \h </w:instrText>
            </w:r>
            <w:r>
              <w:rPr>
                <w:noProof/>
                <w:webHidden/>
              </w:rPr>
            </w:r>
            <w:r>
              <w:rPr>
                <w:noProof/>
                <w:webHidden/>
              </w:rPr>
              <w:fldChar w:fldCharType="separate"/>
            </w:r>
            <w:r>
              <w:rPr>
                <w:noProof/>
                <w:webHidden/>
              </w:rPr>
              <w:t>20</w:t>
            </w:r>
            <w:r>
              <w:rPr>
                <w:noProof/>
                <w:webHidden/>
              </w:rPr>
              <w:fldChar w:fldCharType="end"/>
            </w:r>
          </w:hyperlink>
        </w:p>
        <w:p w14:paraId="510B2005" w14:textId="3FB3B241" w:rsidR="00611AC8" w:rsidRDefault="00611AC8">
          <w:pPr>
            <w:pStyle w:val="TOC1"/>
            <w:rPr>
              <w:rFonts w:eastAsiaTheme="minorEastAsia"/>
              <w:noProof/>
              <w:kern w:val="2"/>
              <w:sz w:val="24"/>
              <w:szCs w:val="24"/>
              <w:lang w:eastAsia="en-GB"/>
              <w14:ligatures w14:val="standardContextual"/>
            </w:rPr>
          </w:pPr>
          <w:hyperlink w:anchor="_Toc200871238" w:history="1">
            <w:r w:rsidRPr="0078165D">
              <w:rPr>
                <w:rStyle w:val="Hyperlink"/>
                <w:rFonts w:ascii="Arial" w:eastAsia="Arial" w:hAnsi="Arial" w:cs="Arial"/>
                <w:noProof/>
              </w:rPr>
              <w:t>Providing suitable alternative accommodation</w:t>
            </w:r>
            <w:r>
              <w:rPr>
                <w:noProof/>
                <w:webHidden/>
              </w:rPr>
              <w:tab/>
            </w:r>
            <w:r>
              <w:rPr>
                <w:noProof/>
                <w:webHidden/>
              </w:rPr>
              <w:fldChar w:fldCharType="begin"/>
            </w:r>
            <w:r>
              <w:rPr>
                <w:noProof/>
                <w:webHidden/>
              </w:rPr>
              <w:instrText xml:space="preserve"> PAGEREF _Toc200871238 \h </w:instrText>
            </w:r>
            <w:r>
              <w:rPr>
                <w:noProof/>
                <w:webHidden/>
              </w:rPr>
            </w:r>
            <w:r>
              <w:rPr>
                <w:noProof/>
                <w:webHidden/>
              </w:rPr>
              <w:fldChar w:fldCharType="separate"/>
            </w:r>
            <w:r>
              <w:rPr>
                <w:noProof/>
                <w:webHidden/>
              </w:rPr>
              <w:t>22</w:t>
            </w:r>
            <w:r>
              <w:rPr>
                <w:noProof/>
                <w:webHidden/>
              </w:rPr>
              <w:fldChar w:fldCharType="end"/>
            </w:r>
          </w:hyperlink>
        </w:p>
        <w:p w14:paraId="32D8492B" w14:textId="67CAD1A8" w:rsidR="00611AC8" w:rsidRDefault="00611AC8">
          <w:pPr>
            <w:pStyle w:val="TOC1"/>
            <w:rPr>
              <w:rFonts w:eastAsiaTheme="minorEastAsia"/>
              <w:noProof/>
              <w:kern w:val="2"/>
              <w:sz w:val="24"/>
              <w:szCs w:val="24"/>
              <w:lang w:eastAsia="en-GB"/>
              <w14:ligatures w14:val="standardContextual"/>
            </w:rPr>
          </w:pPr>
          <w:hyperlink w:anchor="_Toc200871239" w:history="1">
            <w:r w:rsidRPr="0078165D">
              <w:rPr>
                <w:rStyle w:val="Hyperlink"/>
                <w:rFonts w:ascii="Arial" w:eastAsia="Arial" w:hAnsi="Arial" w:cs="Arial"/>
                <w:noProof/>
              </w:rPr>
              <w:t>Record-keeping</w:t>
            </w:r>
            <w:r>
              <w:rPr>
                <w:noProof/>
                <w:webHidden/>
              </w:rPr>
              <w:tab/>
            </w:r>
            <w:r>
              <w:rPr>
                <w:noProof/>
                <w:webHidden/>
              </w:rPr>
              <w:fldChar w:fldCharType="begin"/>
            </w:r>
            <w:r>
              <w:rPr>
                <w:noProof/>
                <w:webHidden/>
              </w:rPr>
              <w:instrText xml:space="preserve"> PAGEREF _Toc200871239 \h </w:instrText>
            </w:r>
            <w:r>
              <w:rPr>
                <w:noProof/>
                <w:webHidden/>
              </w:rPr>
            </w:r>
            <w:r>
              <w:rPr>
                <w:noProof/>
                <w:webHidden/>
              </w:rPr>
              <w:fldChar w:fldCharType="separate"/>
            </w:r>
            <w:r>
              <w:rPr>
                <w:noProof/>
                <w:webHidden/>
              </w:rPr>
              <w:t>23</w:t>
            </w:r>
            <w:r>
              <w:rPr>
                <w:noProof/>
                <w:webHidden/>
              </w:rPr>
              <w:fldChar w:fldCharType="end"/>
            </w:r>
          </w:hyperlink>
        </w:p>
        <w:p w14:paraId="2E7BB8EF" w14:textId="7C033B76" w:rsidR="00611AC8" w:rsidRDefault="00611AC8">
          <w:pPr>
            <w:pStyle w:val="TOC1"/>
            <w:rPr>
              <w:rFonts w:eastAsiaTheme="minorEastAsia"/>
              <w:noProof/>
              <w:kern w:val="2"/>
              <w:sz w:val="24"/>
              <w:szCs w:val="24"/>
              <w:lang w:eastAsia="en-GB"/>
              <w14:ligatures w14:val="standardContextual"/>
            </w:rPr>
          </w:pPr>
          <w:hyperlink w:anchor="_Toc200871240" w:history="1">
            <w:r w:rsidRPr="0078165D">
              <w:rPr>
                <w:rStyle w:val="Hyperlink"/>
                <w:rFonts w:ascii="Arial" w:eastAsia="Arial" w:hAnsi="Arial" w:cs="Arial"/>
                <w:noProof/>
              </w:rPr>
              <w:t>Impact assessment</w:t>
            </w:r>
            <w:r>
              <w:rPr>
                <w:noProof/>
                <w:webHidden/>
              </w:rPr>
              <w:tab/>
            </w:r>
            <w:r>
              <w:rPr>
                <w:noProof/>
                <w:webHidden/>
              </w:rPr>
              <w:fldChar w:fldCharType="begin"/>
            </w:r>
            <w:r>
              <w:rPr>
                <w:noProof/>
                <w:webHidden/>
              </w:rPr>
              <w:instrText xml:space="preserve"> PAGEREF _Toc200871240 \h </w:instrText>
            </w:r>
            <w:r>
              <w:rPr>
                <w:noProof/>
                <w:webHidden/>
              </w:rPr>
            </w:r>
            <w:r>
              <w:rPr>
                <w:noProof/>
                <w:webHidden/>
              </w:rPr>
              <w:fldChar w:fldCharType="separate"/>
            </w:r>
            <w:r>
              <w:rPr>
                <w:noProof/>
                <w:webHidden/>
              </w:rPr>
              <w:t>25</w:t>
            </w:r>
            <w:r>
              <w:rPr>
                <w:noProof/>
                <w:webHidden/>
              </w:rPr>
              <w:fldChar w:fldCharType="end"/>
            </w:r>
          </w:hyperlink>
        </w:p>
        <w:p w14:paraId="5B727925" w14:textId="4208DCE6" w:rsidR="00611AC8" w:rsidRDefault="00611AC8">
          <w:pPr>
            <w:pStyle w:val="TOC1"/>
            <w:rPr>
              <w:rFonts w:eastAsiaTheme="minorEastAsia"/>
              <w:noProof/>
              <w:kern w:val="2"/>
              <w:sz w:val="24"/>
              <w:szCs w:val="24"/>
              <w:lang w:eastAsia="en-GB"/>
              <w14:ligatures w14:val="standardContextual"/>
            </w:rPr>
          </w:pPr>
          <w:hyperlink w:anchor="_Toc200871241" w:history="1">
            <w:r w:rsidRPr="0078165D">
              <w:rPr>
                <w:rStyle w:val="Hyperlink"/>
                <w:rFonts w:ascii="Arial" w:eastAsia="Arial" w:hAnsi="Arial" w:cs="Arial"/>
                <w:noProof/>
              </w:rPr>
              <w:t>Next Steps</w:t>
            </w:r>
            <w:r>
              <w:rPr>
                <w:noProof/>
                <w:webHidden/>
              </w:rPr>
              <w:tab/>
            </w:r>
            <w:r>
              <w:rPr>
                <w:noProof/>
                <w:webHidden/>
              </w:rPr>
              <w:fldChar w:fldCharType="begin"/>
            </w:r>
            <w:r>
              <w:rPr>
                <w:noProof/>
                <w:webHidden/>
              </w:rPr>
              <w:instrText xml:space="preserve"> PAGEREF _Toc200871241 \h </w:instrText>
            </w:r>
            <w:r>
              <w:rPr>
                <w:noProof/>
                <w:webHidden/>
              </w:rPr>
            </w:r>
            <w:r>
              <w:rPr>
                <w:noProof/>
                <w:webHidden/>
              </w:rPr>
              <w:fldChar w:fldCharType="separate"/>
            </w:r>
            <w:r>
              <w:rPr>
                <w:noProof/>
                <w:webHidden/>
              </w:rPr>
              <w:t>27</w:t>
            </w:r>
            <w:r>
              <w:rPr>
                <w:noProof/>
                <w:webHidden/>
              </w:rPr>
              <w:fldChar w:fldCharType="end"/>
            </w:r>
          </w:hyperlink>
        </w:p>
        <w:p w14:paraId="519E75DA" w14:textId="3D384693" w:rsidR="00611AC8" w:rsidRPr="007B5467" w:rsidRDefault="00611AC8">
          <w:pPr>
            <w:pStyle w:val="TOC1"/>
            <w:rPr>
              <w:rFonts w:eastAsiaTheme="minorEastAsia"/>
              <w:noProof/>
              <w:kern w:val="2"/>
              <w:sz w:val="24"/>
              <w:szCs w:val="24"/>
              <w:lang w:eastAsia="en-GB"/>
              <w14:ligatures w14:val="standardContextual"/>
            </w:rPr>
          </w:pPr>
          <w:hyperlink w:anchor="_Toc200871242" w:history="1">
            <w:r w:rsidRPr="007B5467">
              <w:rPr>
                <w:rStyle w:val="Hyperlink"/>
                <w:rFonts w:ascii="Arial" w:eastAsia="Arial" w:hAnsi="Arial" w:cs="Arial"/>
                <w:noProof/>
              </w:rPr>
              <w:t>Annex A: hazards within scope of Awaab’s Law</w:t>
            </w:r>
            <w:r w:rsidRPr="007B5467">
              <w:rPr>
                <w:noProof/>
                <w:webHidden/>
              </w:rPr>
              <w:tab/>
            </w:r>
            <w:r w:rsidRPr="007B5467">
              <w:rPr>
                <w:noProof/>
                <w:webHidden/>
              </w:rPr>
              <w:fldChar w:fldCharType="begin"/>
            </w:r>
            <w:r w:rsidRPr="007B5467">
              <w:rPr>
                <w:noProof/>
                <w:webHidden/>
              </w:rPr>
              <w:instrText xml:space="preserve"> PAGEREF _Toc200871242 \h </w:instrText>
            </w:r>
            <w:r w:rsidRPr="007B5467">
              <w:rPr>
                <w:noProof/>
                <w:webHidden/>
              </w:rPr>
            </w:r>
            <w:r w:rsidRPr="007B5467">
              <w:rPr>
                <w:noProof/>
                <w:webHidden/>
              </w:rPr>
              <w:fldChar w:fldCharType="separate"/>
            </w:r>
            <w:r w:rsidRPr="007B5467">
              <w:rPr>
                <w:noProof/>
                <w:webHidden/>
              </w:rPr>
              <w:t>28</w:t>
            </w:r>
            <w:r w:rsidRPr="007B5467">
              <w:rPr>
                <w:noProof/>
                <w:webHidden/>
              </w:rPr>
              <w:fldChar w:fldCharType="end"/>
            </w:r>
          </w:hyperlink>
        </w:p>
        <w:p w14:paraId="471C1E3C" w14:textId="4548C38B" w:rsidR="00611AC8" w:rsidRPr="007B5467" w:rsidRDefault="00611AC8">
          <w:pPr>
            <w:pStyle w:val="TOC1"/>
            <w:rPr>
              <w:rFonts w:eastAsiaTheme="minorEastAsia"/>
              <w:noProof/>
              <w:kern w:val="2"/>
              <w:sz w:val="24"/>
              <w:szCs w:val="24"/>
              <w:lang w:eastAsia="en-GB"/>
              <w14:ligatures w14:val="standardContextual"/>
            </w:rPr>
          </w:pPr>
          <w:hyperlink w:anchor="_Toc200871243" w:history="1">
            <w:r w:rsidRPr="007B5467">
              <w:rPr>
                <w:rStyle w:val="Hyperlink"/>
                <w:rFonts w:asciiTheme="minorBidi" w:hAnsiTheme="minorBidi"/>
                <w:noProof/>
              </w:rPr>
              <w:t>Annex B: examples of Awaab’s Law in practice</w:t>
            </w:r>
            <w:r w:rsidRPr="007B5467">
              <w:rPr>
                <w:noProof/>
                <w:webHidden/>
              </w:rPr>
              <w:tab/>
            </w:r>
            <w:r w:rsidRPr="007B5467">
              <w:rPr>
                <w:noProof/>
                <w:webHidden/>
              </w:rPr>
              <w:fldChar w:fldCharType="begin"/>
            </w:r>
            <w:r w:rsidRPr="007B5467">
              <w:rPr>
                <w:noProof/>
                <w:webHidden/>
              </w:rPr>
              <w:instrText xml:space="preserve"> PAGEREF _Toc200871243 \h </w:instrText>
            </w:r>
            <w:r w:rsidRPr="007B5467">
              <w:rPr>
                <w:noProof/>
                <w:webHidden/>
              </w:rPr>
            </w:r>
            <w:r w:rsidRPr="007B5467">
              <w:rPr>
                <w:noProof/>
                <w:webHidden/>
              </w:rPr>
              <w:fldChar w:fldCharType="separate"/>
            </w:r>
            <w:r w:rsidRPr="007B5467">
              <w:rPr>
                <w:noProof/>
                <w:webHidden/>
              </w:rPr>
              <w:t>29</w:t>
            </w:r>
            <w:r w:rsidRPr="007B5467">
              <w:rPr>
                <w:noProof/>
                <w:webHidden/>
              </w:rPr>
              <w:fldChar w:fldCharType="end"/>
            </w:r>
          </w:hyperlink>
        </w:p>
        <w:p w14:paraId="230994BE" w14:textId="1CC0CF2C" w:rsidR="007817AD" w:rsidRDefault="007817AD" w:rsidP="000770DD">
          <w:pPr>
            <w:pStyle w:val="TOC1"/>
            <w:rPr>
              <w:rStyle w:val="Hyperlink"/>
              <w:noProof/>
              <w:kern w:val="2"/>
              <w:lang w:eastAsia="en-GB"/>
              <w14:ligatures w14:val="standardContextual"/>
            </w:rPr>
          </w:pPr>
          <w:r w:rsidRPr="000770DD">
            <w:rPr>
              <w:rFonts w:ascii="Arial" w:hAnsi="Arial" w:cs="Arial"/>
            </w:rPr>
            <w:fldChar w:fldCharType="end"/>
          </w:r>
        </w:p>
      </w:sdtContent>
    </w:sdt>
    <w:p w14:paraId="68CE6CB8" w14:textId="419BF5F8" w:rsidR="193E937D" w:rsidRDefault="193E937D" w:rsidP="00CE5B90">
      <w:pPr>
        <w:pStyle w:val="TOC1"/>
        <w:tabs>
          <w:tab w:val="clear" w:pos="9016"/>
          <w:tab w:val="right" w:leader="dot" w:pos="9015"/>
        </w:tabs>
        <w:rPr>
          <w:rStyle w:val="Hyperlink"/>
        </w:rPr>
      </w:pPr>
    </w:p>
    <w:p w14:paraId="4BD2061A" w14:textId="562EE253" w:rsidR="0077614B" w:rsidRDefault="0077614B" w:rsidP="00CE5B90">
      <w:pPr>
        <w:pStyle w:val="TOC1"/>
        <w:tabs>
          <w:tab w:val="clear" w:pos="9016"/>
          <w:tab w:val="right" w:leader="dot" w:pos="9015"/>
        </w:tabs>
        <w:spacing w:before="240" w:after="0"/>
        <w:rPr>
          <w:rStyle w:val="Hyperlink"/>
          <w:noProof/>
          <w:kern w:val="2"/>
          <w:lang w:eastAsia="en-GB"/>
          <w14:ligatures w14:val="standardContextual"/>
        </w:rPr>
      </w:pPr>
    </w:p>
    <w:p w14:paraId="6B223587" w14:textId="77777777" w:rsidR="007817AD" w:rsidRDefault="007817AD" w:rsidP="00CE5B90">
      <w:pPr>
        <w:rPr>
          <w:rFonts w:ascii="Arial" w:eastAsia="Arial" w:hAnsi="Arial" w:cs="Arial"/>
          <w:color w:val="2F5496" w:themeColor="accent1" w:themeShade="BF"/>
          <w:sz w:val="28"/>
          <w:szCs w:val="28"/>
        </w:rPr>
      </w:pPr>
      <w:bookmarkStart w:id="0" w:name="_Toc1678771441"/>
      <w:r>
        <w:rPr>
          <w:rFonts w:ascii="Arial" w:eastAsia="Arial" w:hAnsi="Arial" w:cs="Arial"/>
          <w:sz w:val="28"/>
          <w:szCs w:val="28"/>
        </w:rPr>
        <w:br w:type="page"/>
      </w:r>
    </w:p>
    <w:p w14:paraId="7F43B1F4" w14:textId="6558A2FB" w:rsidR="00EF753F" w:rsidRPr="001A31B2" w:rsidRDefault="201EA9FD" w:rsidP="00CE5B90">
      <w:pPr>
        <w:pStyle w:val="Heading1"/>
        <w:spacing w:line="360" w:lineRule="auto"/>
        <w:rPr>
          <w:rFonts w:ascii="Arial" w:eastAsia="Arial" w:hAnsi="Arial" w:cs="Arial"/>
          <w:sz w:val="28"/>
          <w:szCs w:val="28"/>
        </w:rPr>
      </w:pPr>
      <w:bookmarkStart w:id="1" w:name="_Toc200871229"/>
      <w:r w:rsidRPr="62F4A7B6">
        <w:rPr>
          <w:rFonts w:ascii="Arial" w:eastAsia="Arial" w:hAnsi="Arial" w:cs="Arial"/>
          <w:sz w:val="28"/>
          <w:szCs w:val="28"/>
        </w:rPr>
        <w:lastRenderedPageBreak/>
        <w:t>Ministerial Foreword</w:t>
      </w:r>
      <w:bookmarkEnd w:id="0"/>
      <w:bookmarkEnd w:id="1"/>
      <w:r w:rsidRPr="62F4A7B6">
        <w:rPr>
          <w:rFonts w:ascii="Arial" w:eastAsia="Arial" w:hAnsi="Arial" w:cs="Arial"/>
          <w:sz w:val="28"/>
          <w:szCs w:val="28"/>
        </w:rPr>
        <w:t xml:space="preserve"> </w:t>
      </w:r>
    </w:p>
    <w:p w14:paraId="2750819B" w14:textId="3B4E0DAF" w:rsidR="7F468507" w:rsidRDefault="7F468507" w:rsidP="00CE5B90"/>
    <w:p w14:paraId="0CA9D53C" w14:textId="0A367FE5" w:rsidR="0080619C" w:rsidRPr="007817AD" w:rsidRDefault="0080619C" w:rsidP="00CE5B90">
      <w:pPr>
        <w:rPr>
          <w:rFonts w:asciiTheme="minorBidi" w:hAnsiTheme="minorBidi"/>
        </w:rPr>
      </w:pPr>
      <w:bookmarkStart w:id="2" w:name="_Toc1635569417"/>
      <w:r w:rsidRPr="007817AD">
        <w:rPr>
          <w:rFonts w:asciiTheme="minorBidi" w:hAnsiTheme="minorBidi"/>
        </w:rPr>
        <w:t xml:space="preserve">The tragic death of Awaab Ishak in 2022 was wholly preventable. The toddler lost his life after his family’s landlord failed to treat the mould problem – a known health hazard - in their Rochdale </w:t>
      </w:r>
      <w:r w:rsidR="00F3576D" w:rsidRPr="4EA74D33">
        <w:rPr>
          <w:rFonts w:asciiTheme="minorBidi" w:hAnsiTheme="minorBidi"/>
        </w:rPr>
        <w:t>Boroughwide Housing</w:t>
      </w:r>
      <w:r w:rsidRPr="4EA74D33">
        <w:rPr>
          <w:rFonts w:asciiTheme="minorBidi" w:hAnsiTheme="minorBidi"/>
        </w:rPr>
        <w:t xml:space="preserve"> </w:t>
      </w:r>
      <w:r w:rsidRPr="007817AD">
        <w:rPr>
          <w:rFonts w:asciiTheme="minorBidi" w:hAnsiTheme="minorBidi"/>
        </w:rPr>
        <w:t>flat, even after his parents repeatedly raised concerns. </w:t>
      </w:r>
    </w:p>
    <w:p w14:paraId="6BFF94C2" w14:textId="50B55D0A" w:rsidR="0080619C" w:rsidRPr="007817AD" w:rsidRDefault="0080619C" w:rsidP="00CE5B90">
      <w:pPr>
        <w:rPr>
          <w:rFonts w:asciiTheme="minorBidi" w:hAnsiTheme="minorBidi"/>
        </w:rPr>
      </w:pPr>
      <w:r w:rsidRPr="007817AD">
        <w:rPr>
          <w:rFonts w:asciiTheme="minorBidi" w:hAnsiTheme="minorBidi"/>
        </w:rPr>
        <w:t>The news of Awaab’s death sent shockwaves through Greater Manchester, where I am an MP, and around the country. It was a case that horrified the public and brought shame to our modern society</w:t>
      </w:r>
      <w:r w:rsidR="00F1342C" w:rsidRPr="007817AD">
        <w:rPr>
          <w:rFonts w:asciiTheme="minorBidi" w:hAnsiTheme="minorBidi"/>
        </w:rPr>
        <w:t>, highlighting</w:t>
      </w:r>
      <w:r w:rsidRPr="007817AD">
        <w:rPr>
          <w:rFonts w:asciiTheme="minorBidi" w:hAnsiTheme="minorBidi"/>
        </w:rPr>
        <w:t xml:space="preserve"> the urgent need for broader housing reforms.  </w:t>
      </w:r>
    </w:p>
    <w:p w14:paraId="46FACF1C" w14:textId="58BF28B1" w:rsidR="0080619C" w:rsidRPr="007817AD" w:rsidRDefault="0080619C" w:rsidP="00CE5B90">
      <w:pPr>
        <w:rPr>
          <w:rFonts w:asciiTheme="minorBidi" w:hAnsiTheme="minorBidi"/>
        </w:rPr>
      </w:pPr>
      <w:r w:rsidRPr="007817AD">
        <w:rPr>
          <w:rFonts w:asciiTheme="minorBidi" w:hAnsiTheme="minorBidi"/>
        </w:rPr>
        <w:t xml:space="preserve">Every tenant deserves safe, healthy conditions as a basic right and I pay heartfelt tribute to the resolute campaign that Awaab’s parents have led in their son’s name. Despite their grief, they have fought for higher living standards for all social rented tenants so that no other family should endure </w:t>
      </w:r>
      <w:r w:rsidR="00FF5212" w:rsidRPr="007817AD">
        <w:rPr>
          <w:rFonts w:asciiTheme="minorBidi" w:hAnsiTheme="minorBidi"/>
        </w:rPr>
        <w:t>w</w:t>
      </w:r>
      <w:r w:rsidRPr="007817AD">
        <w:rPr>
          <w:rFonts w:asciiTheme="minorBidi" w:hAnsiTheme="minorBidi"/>
        </w:rPr>
        <w:t>hat they have suffered.  </w:t>
      </w:r>
    </w:p>
    <w:p w14:paraId="1329FCC8" w14:textId="4098ABB6" w:rsidR="00E77E55" w:rsidRPr="007817AD" w:rsidRDefault="0080619C" w:rsidP="00CE5B90">
      <w:pPr>
        <w:rPr>
          <w:rFonts w:asciiTheme="minorBidi" w:hAnsiTheme="minorBidi"/>
        </w:rPr>
      </w:pPr>
      <w:r w:rsidRPr="007817AD">
        <w:rPr>
          <w:rFonts w:asciiTheme="minorBidi" w:hAnsiTheme="minorBidi"/>
        </w:rPr>
        <w:t>I am extremely proud today to be bringing forward the legislation</w:t>
      </w:r>
      <w:r w:rsidR="00D150E0" w:rsidRPr="007817AD">
        <w:rPr>
          <w:rFonts w:asciiTheme="minorBidi" w:hAnsiTheme="minorBidi"/>
        </w:rPr>
        <w:t xml:space="preserve"> for the first phase of Awaab’s Law</w:t>
      </w:r>
      <w:r w:rsidRPr="007817AD">
        <w:rPr>
          <w:rFonts w:asciiTheme="minorBidi" w:hAnsiTheme="minorBidi"/>
        </w:rPr>
        <w:t xml:space="preserve"> </w:t>
      </w:r>
      <w:r w:rsidR="00487CCB" w:rsidRPr="007817AD">
        <w:rPr>
          <w:rFonts w:asciiTheme="minorBidi" w:hAnsiTheme="minorBidi"/>
        </w:rPr>
        <w:t>that</w:t>
      </w:r>
      <w:r w:rsidR="00A522E3" w:rsidRPr="007817AD">
        <w:rPr>
          <w:rFonts w:asciiTheme="minorBidi" w:hAnsiTheme="minorBidi"/>
        </w:rPr>
        <w:t xml:space="preserve"> will empower tenants with a stronger, louder voice; and place clear legal responsibilities on landlords to provide safe homes.  </w:t>
      </w:r>
    </w:p>
    <w:p w14:paraId="51558A46" w14:textId="1325E31D" w:rsidR="0080619C" w:rsidRPr="007817AD" w:rsidRDefault="0080619C" w:rsidP="00CE5B90">
      <w:pPr>
        <w:rPr>
          <w:rFonts w:asciiTheme="minorBidi" w:hAnsiTheme="minorBidi"/>
        </w:rPr>
      </w:pPr>
      <w:r w:rsidRPr="007817AD">
        <w:rPr>
          <w:rFonts w:asciiTheme="minorBidi" w:hAnsiTheme="minorBidi"/>
        </w:rPr>
        <w:t xml:space="preserve">But as a government our commitment goes even further. We want millions more people to benefit from the protections Awaab’s Law offers. </w:t>
      </w:r>
      <w:r w:rsidR="00487CCB" w:rsidRPr="007817AD">
        <w:rPr>
          <w:rFonts w:asciiTheme="minorBidi" w:hAnsiTheme="minorBidi"/>
        </w:rPr>
        <w:t>We</w:t>
      </w:r>
      <w:r w:rsidRPr="007817AD">
        <w:rPr>
          <w:rFonts w:asciiTheme="minorBidi" w:hAnsiTheme="minorBidi"/>
        </w:rPr>
        <w:t xml:space="preserve"> have </w:t>
      </w:r>
      <w:r w:rsidR="00487CCB" w:rsidRPr="007817AD">
        <w:rPr>
          <w:rFonts w:asciiTheme="minorBidi" w:hAnsiTheme="minorBidi"/>
        </w:rPr>
        <w:t>therefore</w:t>
      </w:r>
      <w:r w:rsidRPr="007817AD">
        <w:rPr>
          <w:rFonts w:asciiTheme="minorBidi" w:hAnsiTheme="minorBidi"/>
        </w:rPr>
        <w:t xml:space="preserve"> pledged to extend Awaab’s Law to the private rented sector </w:t>
      </w:r>
      <w:r w:rsidR="00F115E5" w:rsidRPr="007817AD">
        <w:rPr>
          <w:rFonts w:asciiTheme="minorBidi" w:hAnsiTheme="minorBidi"/>
        </w:rPr>
        <w:t>–</w:t>
      </w:r>
      <w:r w:rsidRPr="007817AD">
        <w:rPr>
          <w:rFonts w:asciiTheme="minorBidi" w:hAnsiTheme="minorBidi"/>
        </w:rPr>
        <w:t xml:space="preserve"> improving living conditions and standards across the board. Details of this will be consulted on in due course.  </w:t>
      </w:r>
    </w:p>
    <w:p w14:paraId="65613CE3" w14:textId="0E9E0F33" w:rsidR="0080619C" w:rsidRPr="007817AD" w:rsidRDefault="0080619C" w:rsidP="00CE5B90">
      <w:pPr>
        <w:rPr>
          <w:rFonts w:asciiTheme="minorBidi" w:hAnsiTheme="minorBidi"/>
        </w:rPr>
      </w:pPr>
      <w:r w:rsidRPr="007817AD">
        <w:rPr>
          <w:rFonts w:asciiTheme="minorBidi" w:hAnsiTheme="minorBidi"/>
        </w:rPr>
        <w:t>I know that many social landlords take their responsibilities seriously. But we still have far too many people living in mouldy and damp buildings</w:t>
      </w:r>
      <w:r w:rsidR="00CA715C" w:rsidRPr="007817AD">
        <w:rPr>
          <w:rFonts w:asciiTheme="minorBidi" w:hAnsiTheme="minorBidi"/>
        </w:rPr>
        <w:t>. Under</w:t>
      </w:r>
      <w:r w:rsidRPr="007817AD">
        <w:rPr>
          <w:rFonts w:asciiTheme="minorBidi" w:hAnsiTheme="minorBidi"/>
        </w:rPr>
        <w:t xml:space="preserve"> Awaab’s Law</w:t>
      </w:r>
      <w:r w:rsidR="00F115E5" w:rsidRPr="007817AD">
        <w:rPr>
          <w:rFonts w:asciiTheme="minorBidi" w:hAnsiTheme="minorBidi"/>
        </w:rPr>
        <w:t>,</w:t>
      </w:r>
      <w:r w:rsidRPr="007817AD">
        <w:rPr>
          <w:rFonts w:asciiTheme="minorBidi" w:hAnsiTheme="minorBidi"/>
        </w:rPr>
        <w:t xml:space="preserve"> landlords will have to investigate and fix serious health and safety hazards promptly. </w:t>
      </w:r>
      <w:r w:rsidR="00FA3FDB" w:rsidRPr="007817AD">
        <w:rPr>
          <w:rFonts w:asciiTheme="minorBidi" w:hAnsiTheme="minorBidi"/>
        </w:rPr>
        <w:t>Should</w:t>
      </w:r>
      <w:r w:rsidRPr="007817AD">
        <w:rPr>
          <w:rFonts w:asciiTheme="minorBidi" w:hAnsiTheme="minorBidi"/>
        </w:rPr>
        <w:t xml:space="preserve"> social landlords fail to meet strict deadlines, they must provide safe alternative accommodation – and if they don’t, </w:t>
      </w:r>
      <w:r w:rsidR="00CA715C" w:rsidRPr="007817AD">
        <w:rPr>
          <w:rFonts w:asciiTheme="minorBidi" w:hAnsiTheme="minorBidi"/>
        </w:rPr>
        <w:t>tenants</w:t>
      </w:r>
      <w:r w:rsidRPr="007817AD">
        <w:rPr>
          <w:rFonts w:asciiTheme="minorBidi" w:hAnsiTheme="minorBidi"/>
        </w:rPr>
        <w:t xml:space="preserve"> will have the power to take them to court.  </w:t>
      </w:r>
    </w:p>
    <w:p w14:paraId="1AC21574" w14:textId="13C2655D" w:rsidR="0080619C" w:rsidRPr="007817AD" w:rsidRDefault="0080619C" w:rsidP="00CE5B90">
      <w:pPr>
        <w:rPr>
          <w:rFonts w:asciiTheme="minorBidi" w:hAnsiTheme="minorBidi"/>
        </w:rPr>
      </w:pPr>
      <w:r w:rsidRPr="007817AD">
        <w:rPr>
          <w:rFonts w:asciiTheme="minorBidi" w:hAnsiTheme="minorBidi"/>
        </w:rPr>
        <w:t>I would like to thank everyone who has responded to the consultation and helped shape this vital policy, and</w:t>
      </w:r>
      <w:r w:rsidR="002B1467">
        <w:rPr>
          <w:rFonts w:asciiTheme="minorBidi" w:hAnsiTheme="minorBidi"/>
        </w:rPr>
        <w:t xml:space="preserve"> Shelter and</w:t>
      </w:r>
      <w:r w:rsidRPr="007817AD">
        <w:rPr>
          <w:rFonts w:asciiTheme="minorBidi" w:hAnsiTheme="minorBidi"/>
        </w:rPr>
        <w:t xml:space="preserve"> the </w:t>
      </w:r>
      <w:r w:rsidRPr="007817AD">
        <w:rPr>
          <w:rFonts w:asciiTheme="minorBidi" w:hAnsiTheme="minorBidi"/>
          <w:i/>
          <w:iCs/>
        </w:rPr>
        <w:t>Manchester Evening News</w:t>
      </w:r>
      <w:r w:rsidRPr="007817AD">
        <w:rPr>
          <w:rFonts w:asciiTheme="minorBidi" w:hAnsiTheme="minorBidi"/>
        </w:rPr>
        <w:t xml:space="preserve"> for their unwavering support for Awaab’s parents. It is my heartfelt hope that, from the tragedy of their son’s death, Awaab’s Law will inspire a profound shift in </w:t>
      </w:r>
      <w:r w:rsidR="005B1F1C" w:rsidRPr="007817AD">
        <w:rPr>
          <w:rFonts w:asciiTheme="minorBidi" w:hAnsiTheme="minorBidi"/>
        </w:rPr>
        <w:t>how</w:t>
      </w:r>
      <w:r w:rsidRPr="007817AD">
        <w:rPr>
          <w:rFonts w:asciiTheme="minorBidi" w:hAnsiTheme="minorBidi"/>
        </w:rPr>
        <w:t xml:space="preserve"> social landlords approach their responsibilities - making it clear that the safety and well-being of residents must always come first. </w:t>
      </w:r>
    </w:p>
    <w:p w14:paraId="0C9A350D" w14:textId="0AEDE5D3" w:rsidR="7A68D493" w:rsidRPr="007817AD" w:rsidRDefault="7A68D493" w:rsidP="00CE5B90">
      <w:pPr>
        <w:rPr>
          <w:rFonts w:asciiTheme="minorBidi" w:hAnsiTheme="minorBidi"/>
        </w:rPr>
      </w:pPr>
    </w:p>
    <w:p w14:paraId="68DF6D28" w14:textId="1F74DA7E" w:rsidR="2B9DB2D5" w:rsidRPr="007817AD" w:rsidRDefault="2B9DB2D5" w:rsidP="00CE5B90">
      <w:pPr>
        <w:rPr>
          <w:rFonts w:asciiTheme="minorBidi" w:hAnsiTheme="minorBidi"/>
        </w:rPr>
      </w:pPr>
      <w:r w:rsidRPr="007817AD">
        <w:rPr>
          <w:rFonts w:asciiTheme="minorBidi" w:hAnsiTheme="minorBidi"/>
        </w:rPr>
        <w:t>Rt Hon Angela Rayner, Deputy Prime Minister and Secretary of State for Housing, Communities and Local Government</w:t>
      </w:r>
    </w:p>
    <w:p w14:paraId="176C5D33" w14:textId="77777777" w:rsidR="007817AD" w:rsidRDefault="007817AD" w:rsidP="00CE5B90">
      <w:pPr>
        <w:rPr>
          <w:rFonts w:ascii="Arial" w:eastAsia="Arial" w:hAnsi="Arial" w:cs="Arial"/>
          <w:color w:val="2F5496" w:themeColor="accent1" w:themeShade="BF"/>
          <w:sz w:val="28"/>
          <w:szCs w:val="28"/>
        </w:rPr>
      </w:pPr>
      <w:r>
        <w:rPr>
          <w:rFonts w:ascii="Arial" w:eastAsia="Arial" w:hAnsi="Arial" w:cs="Arial"/>
          <w:sz w:val="28"/>
          <w:szCs w:val="28"/>
        </w:rPr>
        <w:br w:type="page"/>
      </w:r>
    </w:p>
    <w:p w14:paraId="05CFDB12" w14:textId="597FDCDA" w:rsidR="002132E5" w:rsidRPr="001A31B2" w:rsidRDefault="035BBF12" w:rsidP="00CE5B90">
      <w:pPr>
        <w:pStyle w:val="Heading1"/>
        <w:spacing w:line="360" w:lineRule="auto"/>
        <w:rPr>
          <w:rFonts w:ascii="Arial" w:eastAsia="Arial" w:hAnsi="Arial" w:cs="Arial"/>
          <w:sz w:val="28"/>
          <w:szCs w:val="28"/>
        </w:rPr>
      </w:pPr>
      <w:bookmarkStart w:id="3" w:name="_Toc200871230"/>
      <w:r w:rsidRPr="62F4A7B6">
        <w:rPr>
          <w:rFonts w:ascii="Arial" w:eastAsia="Arial" w:hAnsi="Arial" w:cs="Arial"/>
          <w:sz w:val="28"/>
          <w:szCs w:val="28"/>
        </w:rPr>
        <w:lastRenderedPageBreak/>
        <w:t>Executive Summary</w:t>
      </w:r>
      <w:bookmarkEnd w:id="2"/>
      <w:bookmarkEnd w:id="3"/>
    </w:p>
    <w:p w14:paraId="2E2E28EE" w14:textId="26508C59" w:rsidR="00E444E6" w:rsidRPr="001A31B2" w:rsidRDefault="002132E5" w:rsidP="00E47655">
      <w:pPr>
        <w:pStyle w:val="ListParagraph"/>
        <w:numPr>
          <w:ilvl w:val="0"/>
          <w:numId w:val="2"/>
        </w:numPr>
        <w:spacing w:before="240" w:after="0" w:line="360" w:lineRule="auto"/>
        <w:ind w:left="0" w:firstLine="0"/>
        <w:contextualSpacing w:val="0"/>
        <w:jc w:val="both"/>
        <w:rPr>
          <w:rFonts w:ascii="Arial" w:eastAsia="Arial" w:hAnsi="Arial" w:cs="Arial"/>
        </w:rPr>
      </w:pPr>
      <w:r w:rsidRPr="62F4A7B6">
        <w:rPr>
          <w:rFonts w:ascii="Arial" w:eastAsia="Arial" w:hAnsi="Arial" w:cs="Arial"/>
        </w:rPr>
        <w:t xml:space="preserve">Awaab’s Law will empower </w:t>
      </w:r>
      <w:r w:rsidR="00351CE4" w:rsidRPr="62F4A7B6">
        <w:rPr>
          <w:rFonts w:ascii="Arial" w:eastAsia="Arial" w:hAnsi="Arial" w:cs="Arial"/>
        </w:rPr>
        <w:t>tenants</w:t>
      </w:r>
      <w:r w:rsidRPr="62F4A7B6">
        <w:rPr>
          <w:rFonts w:ascii="Arial" w:eastAsia="Arial" w:hAnsi="Arial" w:cs="Arial"/>
        </w:rPr>
        <w:t xml:space="preserve"> to hold </w:t>
      </w:r>
      <w:r w:rsidR="1CDB7092" w:rsidRPr="62F4A7B6">
        <w:rPr>
          <w:rFonts w:ascii="Arial" w:eastAsia="Arial" w:hAnsi="Arial" w:cs="Arial"/>
        </w:rPr>
        <w:t>social landlords</w:t>
      </w:r>
      <w:r w:rsidRPr="62F4A7B6">
        <w:rPr>
          <w:rFonts w:ascii="Arial" w:eastAsia="Arial" w:hAnsi="Arial" w:cs="Arial"/>
        </w:rPr>
        <w:t xml:space="preserve"> to account if they fail to address </w:t>
      </w:r>
      <w:r w:rsidR="00376758" w:rsidRPr="62F4A7B6">
        <w:rPr>
          <w:rFonts w:ascii="Arial" w:eastAsia="Arial" w:hAnsi="Arial" w:cs="Arial"/>
        </w:rPr>
        <w:t xml:space="preserve">serious </w:t>
      </w:r>
      <w:r w:rsidR="002C2545" w:rsidRPr="62F4A7B6">
        <w:rPr>
          <w:rFonts w:ascii="Arial" w:eastAsia="Arial" w:hAnsi="Arial" w:cs="Arial"/>
        </w:rPr>
        <w:t>hazards</w:t>
      </w:r>
      <w:r w:rsidR="00376758" w:rsidRPr="62F4A7B6">
        <w:rPr>
          <w:rFonts w:ascii="Arial" w:eastAsia="Arial" w:hAnsi="Arial" w:cs="Arial"/>
        </w:rPr>
        <w:t xml:space="preserve"> </w:t>
      </w:r>
      <w:r w:rsidR="00B365F2" w:rsidRPr="62F4A7B6">
        <w:rPr>
          <w:rFonts w:ascii="Arial" w:eastAsia="Arial" w:hAnsi="Arial" w:cs="Arial"/>
        </w:rPr>
        <w:t>by</w:t>
      </w:r>
      <w:r w:rsidR="002C2545" w:rsidRPr="62F4A7B6">
        <w:rPr>
          <w:rFonts w:ascii="Arial" w:eastAsia="Arial" w:hAnsi="Arial" w:cs="Arial"/>
        </w:rPr>
        <w:t xml:space="preserve"> </w:t>
      </w:r>
      <w:r w:rsidRPr="62F4A7B6">
        <w:rPr>
          <w:rFonts w:ascii="Arial" w:eastAsia="Arial" w:hAnsi="Arial" w:cs="Arial"/>
        </w:rPr>
        <w:t xml:space="preserve">set </w:t>
      </w:r>
      <w:r w:rsidR="00B365F2" w:rsidRPr="62F4A7B6">
        <w:rPr>
          <w:rFonts w:ascii="Arial" w:eastAsia="Arial" w:hAnsi="Arial" w:cs="Arial"/>
        </w:rPr>
        <w:t>deadlines</w:t>
      </w:r>
      <w:r w:rsidRPr="62F4A7B6">
        <w:rPr>
          <w:rFonts w:ascii="Arial" w:eastAsia="Arial" w:hAnsi="Arial" w:cs="Arial"/>
        </w:rPr>
        <w:t xml:space="preserve">. We want to make sure that social landlords take </w:t>
      </w:r>
      <w:r w:rsidR="00884883" w:rsidRPr="62F4A7B6">
        <w:rPr>
          <w:rFonts w:ascii="Arial" w:eastAsia="Arial" w:hAnsi="Arial" w:cs="Arial"/>
        </w:rPr>
        <w:t>tenants</w:t>
      </w:r>
      <w:r w:rsidR="00A97B5F" w:rsidRPr="62F4A7B6">
        <w:rPr>
          <w:rFonts w:ascii="Arial" w:eastAsia="Arial" w:hAnsi="Arial" w:cs="Arial"/>
        </w:rPr>
        <w:t>’</w:t>
      </w:r>
      <w:r w:rsidR="00884883" w:rsidRPr="62F4A7B6">
        <w:rPr>
          <w:rFonts w:ascii="Arial" w:eastAsia="Arial" w:hAnsi="Arial" w:cs="Arial"/>
        </w:rPr>
        <w:t xml:space="preserve"> </w:t>
      </w:r>
      <w:r w:rsidRPr="62F4A7B6">
        <w:rPr>
          <w:rFonts w:ascii="Arial" w:eastAsia="Arial" w:hAnsi="Arial" w:cs="Arial"/>
        </w:rPr>
        <w:t xml:space="preserve">concerns seriously, treat </w:t>
      </w:r>
      <w:r w:rsidR="00884883" w:rsidRPr="62F4A7B6">
        <w:rPr>
          <w:rFonts w:ascii="Arial" w:eastAsia="Arial" w:hAnsi="Arial" w:cs="Arial"/>
        </w:rPr>
        <w:t>them</w:t>
      </w:r>
      <w:r w:rsidR="003C3868" w:rsidRPr="62F4A7B6">
        <w:rPr>
          <w:rFonts w:ascii="Arial" w:eastAsia="Arial" w:hAnsi="Arial" w:cs="Arial"/>
        </w:rPr>
        <w:t xml:space="preserve"> </w:t>
      </w:r>
      <w:r w:rsidRPr="62F4A7B6">
        <w:rPr>
          <w:rFonts w:ascii="Arial" w:eastAsia="Arial" w:hAnsi="Arial" w:cs="Arial"/>
        </w:rPr>
        <w:t xml:space="preserve">with empathy, dignity and respect, and </w:t>
      </w:r>
      <w:r w:rsidR="00884883" w:rsidRPr="62F4A7B6">
        <w:rPr>
          <w:rFonts w:ascii="Arial" w:eastAsia="Arial" w:hAnsi="Arial" w:cs="Arial"/>
        </w:rPr>
        <w:t xml:space="preserve">fix dangerous problems quickly. </w:t>
      </w:r>
      <w:r w:rsidRPr="62F4A7B6">
        <w:rPr>
          <w:rFonts w:ascii="Arial" w:eastAsia="Arial" w:hAnsi="Arial" w:cs="Arial"/>
        </w:rPr>
        <w:t xml:space="preserve"> </w:t>
      </w:r>
    </w:p>
    <w:p w14:paraId="54891C94" w14:textId="15296CED" w:rsidR="00902487" w:rsidRPr="001A31B2" w:rsidRDefault="00401C01" w:rsidP="00E47655">
      <w:pPr>
        <w:pStyle w:val="ListParagraph"/>
        <w:numPr>
          <w:ilvl w:val="0"/>
          <w:numId w:val="2"/>
        </w:numPr>
        <w:spacing w:before="240" w:after="0" w:line="360" w:lineRule="auto"/>
        <w:ind w:left="0" w:firstLine="0"/>
        <w:contextualSpacing w:val="0"/>
        <w:jc w:val="both"/>
        <w:rPr>
          <w:rFonts w:ascii="Arial" w:eastAsia="Arial" w:hAnsi="Arial" w:cs="Arial"/>
        </w:rPr>
      </w:pPr>
      <w:r w:rsidRPr="717D8EAA">
        <w:rPr>
          <w:rFonts w:ascii="Arial" w:eastAsia="Arial" w:hAnsi="Arial" w:cs="Arial"/>
        </w:rPr>
        <w:t>A</w:t>
      </w:r>
      <w:r w:rsidR="48D2203F" w:rsidRPr="717D8EAA">
        <w:rPr>
          <w:rFonts w:ascii="Arial" w:eastAsia="Arial" w:hAnsi="Arial" w:cs="Arial"/>
        </w:rPr>
        <w:t xml:space="preserve"> consultation </w:t>
      </w:r>
      <w:r w:rsidRPr="717D8EAA">
        <w:rPr>
          <w:rFonts w:ascii="Arial" w:eastAsia="Arial" w:hAnsi="Arial" w:cs="Arial"/>
        </w:rPr>
        <w:t xml:space="preserve">ran </w:t>
      </w:r>
      <w:r w:rsidR="48D2203F" w:rsidRPr="717D8EAA">
        <w:rPr>
          <w:rFonts w:ascii="Arial" w:eastAsia="Arial" w:hAnsi="Arial" w:cs="Arial"/>
        </w:rPr>
        <w:t>from 9 January to 5 March 2024 to seek views</w:t>
      </w:r>
      <w:r w:rsidR="2878EF63" w:rsidRPr="717D8EAA">
        <w:rPr>
          <w:rFonts w:ascii="Arial" w:eastAsia="Arial" w:hAnsi="Arial" w:cs="Arial"/>
        </w:rPr>
        <w:t xml:space="preserve"> on </w:t>
      </w:r>
      <w:r w:rsidR="027FD97B" w:rsidRPr="717D8EAA">
        <w:rPr>
          <w:rFonts w:ascii="Arial" w:eastAsia="Arial" w:hAnsi="Arial" w:cs="Arial"/>
        </w:rPr>
        <w:t xml:space="preserve">proposals for the implementation </w:t>
      </w:r>
      <w:r w:rsidR="272FB960" w:rsidRPr="717D8EAA">
        <w:rPr>
          <w:rFonts w:ascii="Arial" w:eastAsia="Arial" w:hAnsi="Arial" w:cs="Arial"/>
        </w:rPr>
        <w:t xml:space="preserve">of Awaab’s Law </w:t>
      </w:r>
      <w:r w:rsidR="32A73EE1" w:rsidRPr="717D8EAA">
        <w:rPr>
          <w:rFonts w:ascii="Arial" w:eastAsia="Arial" w:hAnsi="Arial" w:cs="Arial"/>
        </w:rPr>
        <w:t xml:space="preserve">in the social </w:t>
      </w:r>
      <w:r w:rsidR="3A03CC4D" w:rsidRPr="74C73E88">
        <w:rPr>
          <w:rFonts w:ascii="Arial" w:eastAsia="Arial" w:hAnsi="Arial" w:cs="Arial"/>
        </w:rPr>
        <w:t xml:space="preserve">rented </w:t>
      </w:r>
      <w:r w:rsidR="32A73EE1" w:rsidRPr="717D8EAA">
        <w:rPr>
          <w:rFonts w:ascii="Arial" w:eastAsia="Arial" w:hAnsi="Arial" w:cs="Arial"/>
        </w:rPr>
        <w:t>sector</w:t>
      </w:r>
      <w:r w:rsidR="272FB960" w:rsidRPr="717D8EAA">
        <w:rPr>
          <w:rFonts w:ascii="Arial" w:eastAsia="Arial" w:hAnsi="Arial" w:cs="Arial"/>
        </w:rPr>
        <w:t xml:space="preserve">. </w:t>
      </w:r>
      <w:r w:rsidR="69034CC1" w:rsidRPr="717D8EAA">
        <w:rPr>
          <w:rFonts w:ascii="Arial" w:eastAsia="Arial" w:hAnsi="Arial" w:cs="Arial"/>
        </w:rPr>
        <w:t>A consultati</w:t>
      </w:r>
      <w:r w:rsidR="69034CC1" w:rsidRPr="004123C7">
        <w:rPr>
          <w:rFonts w:ascii="Arial" w:eastAsia="Arial" w:hAnsi="Arial" w:cs="Arial"/>
        </w:rPr>
        <w:t xml:space="preserve">on stage </w:t>
      </w:r>
      <w:r w:rsidR="00AC45C6" w:rsidRPr="004123C7">
        <w:rPr>
          <w:rFonts w:ascii="Arial" w:eastAsia="Arial" w:hAnsi="Arial" w:cs="Arial"/>
        </w:rPr>
        <w:t>I</w:t>
      </w:r>
      <w:r w:rsidR="69034CC1" w:rsidRPr="004123C7">
        <w:rPr>
          <w:rFonts w:ascii="Arial" w:eastAsia="Arial" w:hAnsi="Arial" w:cs="Arial"/>
        </w:rPr>
        <w:t xml:space="preserve">mpact </w:t>
      </w:r>
      <w:r w:rsidR="00AC45C6" w:rsidRPr="004123C7">
        <w:rPr>
          <w:rFonts w:ascii="Arial" w:eastAsia="Arial" w:hAnsi="Arial" w:cs="Arial"/>
        </w:rPr>
        <w:t>A</w:t>
      </w:r>
      <w:r w:rsidR="69034CC1" w:rsidRPr="004123C7">
        <w:rPr>
          <w:rFonts w:ascii="Arial" w:eastAsia="Arial" w:hAnsi="Arial" w:cs="Arial"/>
        </w:rPr>
        <w:t xml:space="preserve">ssessment </w:t>
      </w:r>
      <w:r w:rsidR="69034CC1" w:rsidRPr="717D8EAA">
        <w:rPr>
          <w:rFonts w:ascii="Arial" w:eastAsia="Arial" w:hAnsi="Arial" w:cs="Arial"/>
        </w:rPr>
        <w:t xml:space="preserve">was published alongside the consultation, </w:t>
      </w:r>
      <w:r w:rsidR="4C4ED1F0" w:rsidRPr="7A68D493">
        <w:rPr>
          <w:rFonts w:ascii="Arial" w:eastAsia="Arial" w:hAnsi="Arial" w:cs="Arial"/>
        </w:rPr>
        <w:t xml:space="preserve">in which </w:t>
      </w:r>
      <w:r w:rsidR="687A971F" w:rsidRPr="7A68D493">
        <w:rPr>
          <w:rFonts w:ascii="Arial" w:eastAsia="Arial" w:hAnsi="Arial" w:cs="Arial"/>
        </w:rPr>
        <w:t xml:space="preserve">views </w:t>
      </w:r>
      <w:r w:rsidR="7010DAD4" w:rsidRPr="7A68D493">
        <w:rPr>
          <w:rFonts w:ascii="Arial" w:eastAsia="Arial" w:hAnsi="Arial" w:cs="Arial"/>
        </w:rPr>
        <w:t>were</w:t>
      </w:r>
      <w:r w:rsidR="687A971F" w:rsidRPr="717D8EAA">
        <w:rPr>
          <w:rFonts w:ascii="Arial" w:eastAsia="Arial" w:hAnsi="Arial" w:cs="Arial"/>
        </w:rPr>
        <w:t xml:space="preserve"> sought on the estimated costs and benefits of Awaab’s Law. </w:t>
      </w:r>
      <w:r w:rsidR="614E1053" w:rsidRPr="717D8EAA">
        <w:rPr>
          <w:rFonts w:ascii="Arial" w:eastAsia="Arial" w:hAnsi="Arial" w:cs="Arial"/>
        </w:rPr>
        <w:t xml:space="preserve">The consultation </w:t>
      </w:r>
      <w:r w:rsidR="24E7707F" w:rsidRPr="717D8EAA">
        <w:rPr>
          <w:rFonts w:ascii="Arial" w:eastAsia="Arial" w:hAnsi="Arial" w:cs="Arial"/>
        </w:rPr>
        <w:t>received</w:t>
      </w:r>
      <w:r w:rsidR="614E1053" w:rsidRPr="717D8EAA">
        <w:rPr>
          <w:rFonts w:ascii="Arial" w:eastAsia="Arial" w:hAnsi="Arial" w:cs="Arial"/>
        </w:rPr>
        <w:t xml:space="preserve"> </w:t>
      </w:r>
      <w:r w:rsidR="201DE2EF" w:rsidRPr="717D8EAA">
        <w:rPr>
          <w:rFonts w:ascii="Arial" w:eastAsia="Arial" w:hAnsi="Arial" w:cs="Arial"/>
        </w:rPr>
        <w:t xml:space="preserve">1,028 responses </w:t>
      </w:r>
      <w:r w:rsidR="1BAA9902" w:rsidRPr="717D8EAA">
        <w:rPr>
          <w:rFonts w:ascii="Arial" w:eastAsia="Arial" w:hAnsi="Arial" w:cs="Arial"/>
        </w:rPr>
        <w:t>in total</w:t>
      </w:r>
      <w:r w:rsidR="201DE2EF" w:rsidRPr="717D8EAA">
        <w:rPr>
          <w:rFonts w:ascii="Arial" w:eastAsia="Arial" w:hAnsi="Arial" w:cs="Arial"/>
        </w:rPr>
        <w:t xml:space="preserve"> </w:t>
      </w:r>
      <w:r w:rsidR="60F0F126" w:rsidRPr="717D8EAA">
        <w:rPr>
          <w:rFonts w:ascii="Arial" w:eastAsia="Arial" w:hAnsi="Arial" w:cs="Arial"/>
        </w:rPr>
        <w:t xml:space="preserve">from </w:t>
      </w:r>
      <w:r w:rsidR="00A23C6C" w:rsidRPr="717D8EAA">
        <w:rPr>
          <w:rFonts w:ascii="Arial" w:eastAsia="Arial" w:hAnsi="Arial" w:cs="Arial"/>
        </w:rPr>
        <w:t xml:space="preserve">social housing </w:t>
      </w:r>
      <w:r w:rsidR="00351CE4">
        <w:rPr>
          <w:rFonts w:ascii="Arial" w:eastAsia="Arial" w:hAnsi="Arial" w:cs="Arial"/>
        </w:rPr>
        <w:t>tenant</w:t>
      </w:r>
      <w:r w:rsidR="00A23C6C" w:rsidRPr="717D8EAA">
        <w:rPr>
          <w:rFonts w:ascii="Arial" w:eastAsia="Arial" w:hAnsi="Arial" w:cs="Arial"/>
        </w:rPr>
        <w:t>s</w:t>
      </w:r>
      <w:r w:rsidR="60F0F126" w:rsidRPr="717D8EAA">
        <w:rPr>
          <w:rFonts w:ascii="Arial" w:eastAsia="Arial" w:hAnsi="Arial" w:cs="Arial"/>
        </w:rPr>
        <w:t>, landlords</w:t>
      </w:r>
      <w:r w:rsidR="00A501BC" w:rsidRPr="717D8EAA">
        <w:rPr>
          <w:rFonts w:ascii="Arial" w:eastAsia="Arial" w:hAnsi="Arial" w:cs="Arial"/>
        </w:rPr>
        <w:t>,</w:t>
      </w:r>
      <w:r w:rsidR="60F0F126" w:rsidRPr="717D8EAA">
        <w:rPr>
          <w:rFonts w:ascii="Arial" w:eastAsia="Arial" w:hAnsi="Arial" w:cs="Arial"/>
        </w:rPr>
        <w:t xml:space="preserve"> </w:t>
      </w:r>
      <w:r w:rsidR="35B978EE" w:rsidRPr="717D8EAA">
        <w:rPr>
          <w:rFonts w:ascii="Arial" w:eastAsia="Arial" w:hAnsi="Arial" w:cs="Arial"/>
        </w:rPr>
        <w:t>other</w:t>
      </w:r>
      <w:r w:rsidR="60F0F126" w:rsidRPr="717D8EAA">
        <w:rPr>
          <w:rFonts w:ascii="Arial" w:eastAsia="Arial" w:hAnsi="Arial" w:cs="Arial"/>
        </w:rPr>
        <w:t xml:space="preserve"> organisations</w:t>
      </w:r>
      <w:r w:rsidR="00A501BC" w:rsidRPr="717D8EAA">
        <w:rPr>
          <w:rFonts w:ascii="Arial" w:eastAsia="Arial" w:hAnsi="Arial" w:cs="Arial"/>
        </w:rPr>
        <w:t xml:space="preserve"> and the public</w:t>
      </w:r>
      <w:r w:rsidR="00EC3931">
        <w:rPr>
          <w:rFonts w:ascii="Arial" w:eastAsia="Arial" w:hAnsi="Arial" w:cs="Arial"/>
        </w:rPr>
        <w:t>. A</w:t>
      </w:r>
      <w:r w:rsidR="112801E4" w:rsidRPr="717D8EAA">
        <w:rPr>
          <w:rFonts w:ascii="Arial" w:eastAsia="Arial" w:hAnsi="Arial" w:cs="Arial"/>
        </w:rPr>
        <w:t>ll policy proposals were supported</w:t>
      </w:r>
      <w:r w:rsidR="009D34A6">
        <w:rPr>
          <w:rFonts w:ascii="Arial" w:eastAsia="Arial" w:hAnsi="Arial" w:cs="Arial"/>
        </w:rPr>
        <w:t xml:space="preserve"> by the majority of respondents</w:t>
      </w:r>
      <w:r w:rsidR="112801E4" w:rsidRPr="717D8EAA">
        <w:rPr>
          <w:rFonts w:ascii="Arial" w:eastAsia="Arial" w:hAnsi="Arial" w:cs="Arial"/>
        </w:rPr>
        <w:t xml:space="preserve">. </w:t>
      </w:r>
    </w:p>
    <w:p w14:paraId="77CE13A8" w14:textId="46E8FDF0" w:rsidR="00505742" w:rsidRPr="003075F9" w:rsidRDefault="009D34A6" w:rsidP="00E47655">
      <w:pPr>
        <w:pStyle w:val="ListParagraph"/>
        <w:numPr>
          <w:ilvl w:val="0"/>
          <w:numId w:val="2"/>
        </w:numPr>
        <w:spacing w:before="240" w:after="0" w:line="360" w:lineRule="auto"/>
        <w:ind w:left="0" w:firstLine="0"/>
        <w:contextualSpacing w:val="0"/>
        <w:jc w:val="both"/>
        <w:rPr>
          <w:rFonts w:ascii="Arial" w:eastAsia="Arial" w:hAnsi="Arial" w:cs="Arial"/>
        </w:rPr>
      </w:pPr>
      <w:r>
        <w:rPr>
          <w:rFonts w:ascii="Arial" w:eastAsia="Arial" w:hAnsi="Arial" w:cs="Arial"/>
        </w:rPr>
        <w:t>In parallel to publishing this response,</w:t>
      </w:r>
      <w:r w:rsidR="5D56C2EB" w:rsidRPr="5EF68CF8">
        <w:rPr>
          <w:rFonts w:ascii="Arial" w:eastAsia="Arial" w:hAnsi="Arial" w:cs="Arial"/>
        </w:rPr>
        <w:t xml:space="preserve"> government </w:t>
      </w:r>
      <w:r>
        <w:rPr>
          <w:rFonts w:ascii="Arial" w:eastAsia="Arial" w:hAnsi="Arial" w:cs="Arial"/>
        </w:rPr>
        <w:t>is laying</w:t>
      </w:r>
      <w:r w:rsidR="5D56C2EB" w:rsidRPr="5EF68CF8">
        <w:rPr>
          <w:rFonts w:ascii="Arial" w:eastAsia="Arial" w:hAnsi="Arial" w:cs="Arial"/>
        </w:rPr>
        <w:t xml:space="preserve"> regulations to introduce Awaab’s Law to the social rented sector. </w:t>
      </w:r>
      <w:r w:rsidR="2F281052" w:rsidRPr="5EF68CF8">
        <w:rPr>
          <w:rFonts w:ascii="Arial" w:eastAsia="Arial" w:hAnsi="Arial" w:cs="Arial"/>
        </w:rPr>
        <w:t xml:space="preserve">Social landlords will </w:t>
      </w:r>
      <w:r w:rsidR="62DB6240" w:rsidRPr="5EF68CF8">
        <w:rPr>
          <w:rFonts w:ascii="Arial" w:eastAsia="Arial" w:hAnsi="Arial" w:cs="Arial"/>
        </w:rPr>
        <w:t xml:space="preserve">be required to: </w:t>
      </w:r>
    </w:p>
    <w:p w14:paraId="5483389E" w14:textId="1A5CE4C9" w:rsidR="00B46D9A" w:rsidRPr="003B48E8" w:rsidRDefault="1245ECF8" w:rsidP="00E47655">
      <w:pPr>
        <w:pStyle w:val="ListParagraph"/>
        <w:numPr>
          <w:ilvl w:val="0"/>
          <w:numId w:val="22"/>
        </w:numPr>
        <w:spacing w:before="240" w:after="0" w:line="360" w:lineRule="auto"/>
        <w:jc w:val="both"/>
        <w:rPr>
          <w:rFonts w:ascii="Arial" w:eastAsia="Arial" w:hAnsi="Arial" w:cs="Arial"/>
        </w:rPr>
      </w:pPr>
      <w:r w:rsidRPr="003B48E8">
        <w:rPr>
          <w:rFonts w:ascii="Arial" w:eastAsia="Arial" w:hAnsi="Arial" w:cs="Arial"/>
        </w:rPr>
        <w:t>Investigat</w:t>
      </w:r>
      <w:r w:rsidR="6B6F3387" w:rsidRPr="003B48E8">
        <w:rPr>
          <w:rFonts w:ascii="Arial" w:eastAsia="Arial" w:hAnsi="Arial" w:cs="Arial"/>
        </w:rPr>
        <w:t xml:space="preserve">e any potential hazards within 10 working days of becoming aware of them. </w:t>
      </w:r>
    </w:p>
    <w:p w14:paraId="6C95CD56" w14:textId="563B9E37" w:rsidR="00B46D9A" w:rsidRPr="003B48E8" w:rsidRDefault="1245ECF8" w:rsidP="00E47655">
      <w:pPr>
        <w:pStyle w:val="ListParagraph"/>
        <w:numPr>
          <w:ilvl w:val="0"/>
          <w:numId w:val="22"/>
        </w:numPr>
        <w:spacing w:before="240" w:after="0" w:line="360" w:lineRule="auto"/>
        <w:jc w:val="both"/>
        <w:rPr>
          <w:rFonts w:ascii="Arial" w:eastAsia="Arial" w:hAnsi="Arial" w:cs="Arial"/>
        </w:rPr>
      </w:pPr>
      <w:r w:rsidRPr="003B48E8">
        <w:rPr>
          <w:rFonts w:ascii="Arial" w:eastAsia="Arial" w:hAnsi="Arial" w:cs="Arial"/>
        </w:rPr>
        <w:t>Produc</w:t>
      </w:r>
      <w:r w:rsidR="7B09B7FB" w:rsidRPr="003B48E8">
        <w:rPr>
          <w:rFonts w:ascii="Arial" w:eastAsia="Arial" w:hAnsi="Arial" w:cs="Arial"/>
        </w:rPr>
        <w:t xml:space="preserve">e a written summary of investigation findings and provide this to </w:t>
      </w:r>
      <w:r w:rsidR="00351CE4" w:rsidRPr="003B48E8">
        <w:rPr>
          <w:rFonts w:ascii="Arial" w:eastAsia="Arial" w:hAnsi="Arial" w:cs="Arial"/>
        </w:rPr>
        <w:t>tenants</w:t>
      </w:r>
      <w:r w:rsidR="7B09B7FB" w:rsidRPr="003B48E8">
        <w:rPr>
          <w:rFonts w:ascii="Arial" w:eastAsia="Arial" w:hAnsi="Arial" w:cs="Arial"/>
        </w:rPr>
        <w:t xml:space="preserve"> within </w:t>
      </w:r>
      <w:r w:rsidR="2911D3F6" w:rsidRPr="003B48E8">
        <w:rPr>
          <w:rFonts w:ascii="Arial" w:eastAsia="Arial" w:hAnsi="Arial" w:cs="Arial"/>
        </w:rPr>
        <w:t>3</w:t>
      </w:r>
      <w:r w:rsidR="3019934E" w:rsidRPr="003B48E8">
        <w:rPr>
          <w:rFonts w:ascii="Arial" w:eastAsia="Arial" w:hAnsi="Arial" w:cs="Arial"/>
        </w:rPr>
        <w:t xml:space="preserve"> working days of the investigation concluding</w:t>
      </w:r>
      <w:r w:rsidR="00557994" w:rsidRPr="003B48E8">
        <w:rPr>
          <w:rFonts w:ascii="Arial" w:eastAsia="Arial" w:hAnsi="Arial" w:cs="Arial"/>
        </w:rPr>
        <w:t xml:space="preserve"> in most cases</w:t>
      </w:r>
      <w:r w:rsidR="3019934E" w:rsidRPr="003B48E8">
        <w:rPr>
          <w:rFonts w:ascii="Arial" w:eastAsia="Arial" w:hAnsi="Arial" w:cs="Arial"/>
        </w:rPr>
        <w:t>.</w:t>
      </w:r>
      <w:r w:rsidR="7B09B7FB" w:rsidRPr="003B48E8">
        <w:rPr>
          <w:rFonts w:ascii="Arial" w:eastAsia="Arial" w:hAnsi="Arial" w:cs="Arial"/>
        </w:rPr>
        <w:t xml:space="preserve"> </w:t>
      </w:r>
    </w:p>
    <w:p w14:paraId="1E10605B" w14:textId="77AD43C4" w:rsidR="008158BD" w:rsidRPr="003B48E8" w:rsidRDefault="4E52FE95" w:rsidP="00E47655">
      <w:pPr>
        <w:pStyle w:val="ListParagraph"/>
        <w:numPr>
          <w:ilvl w:val="0"/>
          <w:numId w:val="22"/>
        </w:numPr>
        <w:spacing w:before="240" w:after="0" w:line="360" w:lineRule="auto"/>
        <w:jc w:val="both"/>
        <w:rPr>
          <w:rFonts w:ascii="Arial" w:eastAsia="Arial" w:hAnsi="Arial" w:cs="Arial"/>
        </w:rPr>
      </w:pPr>
      <w:r w:rsidRPr="003B48E8">
        <w:rPr>
          <w:rFonts w:ascii="Arial" w:eastAsia="Arial" w:hAnsi="Arial" w:cs="Arial"/>
        </w:rPr>
        <w:t>Take action to m</w:t>
      </w:r>
      <w:r w:rsidR="00B46D9A" w:rsidRPr="003B48E8">
        <w:rPr>
          <w:rFonts w:ascii="Arial" w:eastAsia="Arial" w:hAnsi="Arial" w:cs="Arial"/>
        </w:rPr>
        <w:t xml:space="preserve">ake the </w:t>
      </w:r>
      <w:r w:rsidR="00351CE4" w:rsidRPr="003B48E8">
        <w:rPr>
          <w:rFonts w:ascii="Arial" w:eastAsia="Arial" w:hAnsi="Arial" w:cs="Arial"/>
        </w:rPr>
        <w:t>home</w:t>
      </w:r>
      <w:r w:rsidR="00B46D9A" w:rsidRPr="003B48E8">
        <w:rPr>
          <w:rFonts w:ascii="Arial" w:eastAsia="Arial" w:hAnsi="Arial" w:cs="Arial"/>
        </w:rPr>
        <w:t xml:space="preserve"> safe</w:t>
      </w:r>
      <w:r w:rsidR="47846212" w:rsidRPr="003B48E8">
        <w:rPr>
          <w:rFonts w:ascii="Arial" w:eastAsia="Arial" w:hAnsi="Arial" w:cs="Arial"/>
        </w:rPr>
        <w:t xml:space="preserve"> (using temporary measures if necessary)</w:t>
      </w:r>
      <w:r w:rsidR="7FA77067" w:rsidRPr="003B48E8">
        <w:rPr>
          <w:rFonts w:ascii="Arial" w:eastAsia="Arial" w:hAnsi="Arial" w:cs="Arial"/>
        </w:rPr>
        <w:t xml:space="preserve"> within 5 working d</w:t>
      </w:r>
      <w:r w:rsidR="004B27C6" w:rsidRPr="003B48E8">
        <w:rPr>
          <w:rFonts w:ascii="Arial" w:eastAsia="Arial" w:hAnsi="Arial" w:cs="Arial"/>
        </w:rPr>
        <w:t>a</w:t>
      </w:r>
      <w:r w:rsidR="7FA77067" w:rsidRPr="003B48E8">
        <w:rPr>
          <w:rFonts w:ascii="Arial" w:eastAsia="Arial" w:hAnsi="Arial" w:cs="Arial"/>
        </w:rPr>
        <w:t xml:space="preserve">ys of the end of the </w:t>
      </w:r>
      <w:r w:rsidR="527173EC" w:rsidRPr="003B48E8">
        <w:rPr>
          <w:rFonts w:ascii="Arial" w:eastAsia="Arial" w:hAnsi="Arial" w:cs="Arial"/>
        </w:rPr>
        <w:t>investig</w:t>
      </w:r>
      <w:r w:rsidR="7FA77067" w:rsidRPr="003B48E8">
        <w:rPr>
          <w:rFonts w:ascii="Arial" w:eastAsia="Arial" w:hAnsi="Arial" w:cs="Arial"/>
        </w:rPr>
        <w:t>ation</w:t>
      </w:r>
      <w:r w:rsidR="008158BD" w:rsidRPr="003B48E8">
        <w:rPr>
          <w:rFonts w:ascii="Arial" w:eastAsia="Arial" w:hAnsi="Arial" w:cs="Arial"/>
        </w:rPr>
        <w:t>.</w:t>
      </w:r>
    </w:p>
    <w:p w14:paraId="07D9EB52" w14:textId="78786B00" w:rsidR="00163A11" w:rsidRPr="002B1467" w:rsidRDefault="00163A11" w:rsidP="00163A11">
      <w:pPr>
        <w:pStyle w:val="ListParagraph"/>
        <w:numPr>
          <w:ilvl w:val="0"/>
          <w:numId w:val="22"/>
        </w:numPr>
        <w:spacing w:before="240" w:after="0" w:line="360" w:lineRule="auto"/>
        <w:jc w:val="both"/>
        <w:rPr>
          <w:rFonts w:ascii="Arial" w:eastAsia="Arial" w:hAnsi="Arial" w:cs="Arial"/>
        </w:rPr>
      </w:pPr>
      <w:r w:rsidRPr="002B1467">
        <w:rPr>
          <w:rFonts w:ascii="Arial" w:eastAsia="Arial" w:hAnsi="Arial" w:cs="Arial"/>
        </w:rPr>
        <w:t xml:space="preserve">Begin, or take steps to begin, any further required works within 5 working days of the investigation concluding, if the investigation identifies a significant or emergency hazard. If steps cannot be taken to begin work in 5 working days this must be done as soon as possible, and work must be physically started within 12 weeks. </w:t>
      </w:r>
    </w:p>
    <w:p w14:paraId="08134DD3" w14:textId="1B11759E" w:rsidR="00B46D9A" w:rsidRPr="003B48E8" w:rsidRDefault="1DD493AC" w:rsidP="00163A11">
      <w:pPr>
        <w:pStyle w:val="ListParagraph"/>
        <w:numPr>
          <w:ilvl w:val="0"/>
          <w:numId w:val="22"/>
        </w:numPr>
        <w:spacing w:before="240" w:after="0" w:line="360" w:lineRule="auto"/>
        <w:jc w:val="both"/>
        <w:rPr>
          <w:rFonts w:ascii="Arial" w:eastAsia="Arial" w:hAnsi="Arial" w:cs="Arial"/>
        </w:rPr>
      </w:pPr>
      <w:r w:rsidRPr="003B48E8">
        <w:rPr>
          <w:rFonts w:ascii="Arial" w:eastAsia="Arial" w:hAnsi="Arial" w:cs="Arial"/>
        </w:rPr>
        <w:t>Satisfactorily c</w:t>
      </w:r>
      <w:r w:rsidR="62DB6240" w:rsidRPr="003B48E8">
        <w:rPr>
          <w:rFonts w:ascii="Arial" w:eastAsia="Arial" w:hAnsi="Arial" w:cs="Arial"/>
        </w:rPr>
        <w:t>omplete repairs</w:t>
      </w:r>
      <w:r w:rsidR="1D45A35C" w:rsidRPr="003B48E8">
        <w:rPr>
          <w:rFonts w:ascii="Arial" w:eastAsia="Arial" w:hAnsi="Arial" w:cs="Arial"/>
        </w:rPr>
        <w:t xml:space="preserve"> </w:t>
      </w:r>
      <w:r w:rsidR="06B4C6C2" w:rsidRPr="003B48E8">
        <w:rPr>
          <w:rFonts w:ascii="Arial" w:eastAsia="Arial" w:hAnsi="Arial" w:cs="Arial"/>
        </w:rPr>
        <w:t>within a reasonable time period</w:t>
      </w:r>
      <w:r w:rsidR="000B2B7A" w:rsidRPr="003B48E8">
        <w:rPr>
          <w:rFonts w:ascii="Arial" w:eastAsia="Arial" w:hAnsi="Arial" w:cs="Arial"/>
        </w:rPr>
        <w:t xml:space="preserve">, </w:t>
      </w:r>
      <w:r w:rsidR="00FD4474" w:rsidRPr="003B48E8">
        <w:rPr>
          <w:rFonts w:ascii="Arial" w:eastAsia="Arial" w:hAnsi="Arial" w:cs="Arial"/>
        </w:rPr>
        <w:t xml:space="preserve">without unreasonable delays. </w:t>
      </w:r>
    </w:p>
    <w:p w14:paraId="50DD86FF" w14:textId="1A0C0678" w:rsidR="3DE8C385" w:rsidRPr="003B48E8" w:rsidRDefault="0DB7764F" w:rsidP="00E47655">
      <w:pPr>
        <w:pStyle w:val="ListParagraph"/>
        <w:numPr>
          <w:ilvl w:val="0"/>
          <w:numId w:val="22"/>
        </w:numPr>
        <w:spacing w:before="240" w:after="0" w:line="360" w:lineRule="auto"/>
        <w:jc w:val="both"/>
        <w:rPr>
          <w:rFonts w:ascii="Arial" w:eastAsia="Arial" w:hAnsi="Arial" w:cs="Arial"/>
        </w:rPr>
      </w:pPr>
      <w:r w:rsidRPr="003B48E8">
        <w:rPr>
          <w:rFonts w:ascii="Arial" w:eastAsia="Arial" w:hAnsi="Arial" w:cs="Arial"/>
        </w:rPr>
        <w:t xml:space="preserve">Investigate and </w:t>
      </w:r>
      <w:r w:rsidR="003B26F9" w:rsidRPr="003B48E8">
        <w:rPr>
          <w:rFonts w:ascii="Arial" w:eastAsia="Arial" w:hAnsi="Arial" w:cs="Arial"/>
        </w:rPr>
        <w:t xml:space="preserve">take </w:t>
      </w:r>
      <w:r w:rsidRPr="003B48E8">
        <w:rPr>
          <w:rFonts w:ascii="Arial" w:eastAsia="Arial" w:hAnsi="Arial" w:cs="Arial"/>
        </w:rPr>
        <w:t xml:space="preserve">action </w:t>
      </w:r>
      <w:r w:rsidR="003B26F9" w:rsidRPr="003B48E8">
        <w:rPr>
          <w:rFonts w:ascii="Arial" w:eastAsia="Arial" w:hAnsi="Arial" w:cs="Arial"/>
        </w:rPr>
        <w:t xml:space="preserve">on </w:t>
      </w:r>
      <w:r w:rsidRPr="003B48E8">
        <w:rPr>
          <w:rFonts w:ascii="Arial" w:eastAsia="Arial" w:hAnsi="Arial" w:cs="Arial"/>
        </w:rPr>
        <w:t xml:space="preserve">all emergency hazards as soon as </w:t>
      </w:r>
      <w:r w:rsidR="00075CDF" w:rsidRPr="003B48E8">
        <w:rPr>
          <w:rFonts w:ascii="Arial" w:eastAsia="Arial" w:hAnsi="Arial" w:cs="Arial"/>
        </w:rPr>
        <w:t>possible</w:t>
      </w:r>
      <w:r w:rsidRPr="003B48E8">
        <w:rPr>
          <w:rFonts w:ascii="Arial" w:eastAsia="Arial" w:hAnsi="Arial" w:cs="Arial"/>
        </w:rPr>
        <w:t xml:space="preserve"> and within 24 hours. </w:t>
      </w:r>
    </w:p>
    <w:p w14:paraId="502D09F6" w14:textId="2E598116" w:rsidR="00F07D4C" w:rsidRPr="003B48E8" w:rsidRDefault="00DF3A29" w:rsidP="00E47655">
      <w:pPr>
        <w:pStyle w:val="ListParagraph"/>
        <w:numPr>
          <w:ilvl w:val="0"/>
          <w:numId w:val="22"/>
        </w:numPr>
        <w:spacing w:before="240" w:after="0" w:line="360" w:lineRule="auto"/>
        <w:jc w:val="both"/>
        <w:rPr>
          <w:rFonts w:ascii="Arial" w:eastAsia="Arial" w:hAnsi="Arial" w:cs="Arial"/>
        </w:rPr>
      </w:pPr>
      <w:r w:rsidRPr="003B48E8">
        <w:rPr>
          <w:rFonts w:ascii="Arial" w:eastAsia="Arial" w:hAnsi="Arial" w:cs="Arial"/>
        </w:rPr>
        <w:t xml:space="preserve">Provide </w:t>
      </w:r>
      <w:r w:rsidR="00083A6F" w:rsidRPr="003B48E8">
        <w:rPr>
          <w:rFonts w:ascii="Arial" w:eastAsia="Arial" w:hAnsi="Arial" w:cs="Arial"/>
        </w:rPr>
        <w:t>suitable alternative accommodation</w:t>
      </w:r>
      <w:r w:rsidR="2F8340FB" w:rsidRPr="003B48E8">
        <w:rPr>
          <w:rFonts w:ascii="Arial" w:eastAsia="Arial" w:hAnsi="Arial" w:cs="Arial"/>
        </w:rPr>
        <w:t xml:space="preserve"> if the landlord is unable to complete work to make the </w:t>
      </w:r>
      <w:r w:rsidR="00351CE4" w:rsidRPr="003B48E8">
        <w:rPr>
          <w:rFonts w:ascii="Arial" w:eastAsia="Arial" w:hAnsi="Arial" w:cs="Arial"/>
        </w:rPr>
        <w:t>home</w:t>
      </w:r>
      <w:r w:rsidR="2F8340FB" w:rsidRPr="003B48E8">
        <w:rPr>
          <w:rFonts w:ascii="Arial" w:eastAsia="Arial" w:hAnsi="Arial" w:cs="Arial"/>
        </w:rPr>
        <w:t xml:space="preserve"> safe within 5 working days, or 24 hours in emergency situations.</w:t>
      </w:r>
      <w:r w:rsidR="00083A6F" w:rsidRPr="003B48E8">
        <w:rPr>
          <w:rFonts w:ascii="Arial" w:eastAsia="Arial" w:hAnsi="Arial" w:cs="Arial"/>
        </w:rPr>
        <w:t xml:space="preserve"> </w:t>
      </w:r>
    </w:p>
    <w:p w14:paraId="268C2969" w14:textId="2EF30933" w:rsidR="00824665" w:rsidRPr="00F07D4C" w:rsidRDefault="00AD11E7" w:rsidP="003B48E8">
      <w:pPr>
        <w:pStyle w:val="ListParagraph"/>
        <w:spacing w:before="240" w:after="0" w:line="360" w:lineRule="auto"/>
        <w:ind w:left="0"/>
        <w:jc w:val="both"/>
        <w:rPr>
          <w:rFonts w:ascii="Arial" w:eastAsia="Arial" w:hAnsi="Arial" w:cs="Arial"/>
        </w:rPr>
      </w:pPr>
      <w:r w:rsidRPr="00F07D4C">
        <w:rPr>
          <w:rFonts w:ascii="Arial" w:eastAsia="Arial" w:hAnsi="Arial" w:cs="Arial"/>
          <w:color w:val="000000" w:themeColor="text1"/>
        </w:rPr>
        <w:t xml:space="preserve">Awaab’s Law ‘implies’ (or inserts) terms into social housing tenancy agreements so that, once regulations are in force, all social landlords will have to comply with the requirements. If they do not, tenants can take legal action through the courts for a breach of contract.  </w:t>
      </w:r>
    </w:p>
    <w:p w14:paraId="770602C1" w14:textId="77777777" w:rsidR="00F07D4C" w:rsidRPr="00F07D4C" w:rsidRDefault="00F07D4C" w:rsidP="00CE5B90">
      <w:pPr>
        <w:pStyle w:val="ListParagraph"/>
        <w:spacing w:before="240" w:after="0" w:line="360" w:lineRule="auto"/>
        <w:jc w:val="both"/>
        <w:rPr>
          <w:rFonts w:ascii="Arial" w:eastAsia="Arial" w:hAnsi="Arial" w:cs="Arial"/>
          <w:color w:val="000000" w:themeColor="text1"/>
        </w:rPr>
      </w:pPr>
    </w:p>
    <w:p w14:paraId="2F5320A5" w14:textId="5C73EEB9" w:rsidR="00FE57CE" w:rsidRPr="0046032B" w:rsidRDefault="00603252" w:rsidP="00E47655">
      <w:pPr>
        <w:pStyle w:val="ListParagraph"/>
        <w:numPr>
          <w:ilvl w:val="0"/>
          <w:numId w:val="2"/>
        </w:numPr>
        <w:spacing w:before="240" w:after="0" w:line="360" w:lineRule="auto"/>
        <w:ind w:left="0" w:firstLine="0"/>
        <w:rPr>
          <w:rFonts w:ascii="Arial" w:eastAsia="Arial" w:hAnsi="Arial" w:cs="Arial"/>
        </w:rPr>
      </w:pPr>
      <w:r w:rsidRPr="0046032B">
        <w:rPr>
          <w:rFonts w:ascii="Arial" w:eastAsia="Arial" w:hAnsi="Arial" w:cs="Arial"/>
        </w:rPr>
        <w:t xml:space="preserve">These requirements will be introduced in </w:t>
      </w:r>
      <w:r w:rsidR="00567882" w:rsidRPr="0046032B">
        <w:rPr>
          <w:rFonts w:ascii="Arial" w:eastAsia="Arial" w:hAnsi="Arial" w:cs="Arial"/>
        </w:rPr>
        <w:t>phases</w:t>
      </w:r>
      <w:r w:rsidR="00395D6C" w:rsidRPr="0046032B">
        <w:rPr>
          <w:rFonts w:ascii="Arial" w:eastAsia="Arial" w:hAnsi="Arial" w:cs="Arial"/>
        </w:rPr>
        <w:t>:</w:t>
      </w:r>
    </w:p>
    <w:p w14:paraId="1D7C78F5" w14:textId="75411FDF" w:rsidR="00FE57CE" w:rsidRPr="003B48E8" w:rsidRDefault="5E623DE9" w:rsidP="00E47655">
      <w:pPr>
        <w:pStyle w:val="ListParagraph"/>
        <w:numPr>
          <w:ilvl w:val="0"/>
          <w:numId w:val="23"/>
        </w:numPr>
        <w:spacing w:before="240" w:after="0" w:line="360" w:lineRule="auto"/>
        <w:jc w:val="both"/>
        <w:rPr>
          <w:rFonts w:ascii="Arial" w:eastAsia="Arial" w:hAnsi="Arial" w:cs="Arial"/>
        </w:rPr>
      </w:pPr>
      <w:r w:rsidRPr="003B48E8">
        <w:rPr>
          <w:rFonts w:ascii="Arial" w:eastAsia="Arial" w:hAnsi="Arial" w:cs="Arial"/>
        </w:rPr>
        <w:t>From</w:t>
      </w:r>
      <w:r w:rsidR="001A31B2" w:rsidRPr="003B48E8">
        <w:rPr>
          <w:rFonts w:ascii="Arial" w:eastAsia="Arial" w:hAnsi="Arial" w:cs="Arial"/>
        </w:rPr>
        <w:t xml:space="preserve"> 27</w:t>
      </w:r>
      <w:r w:rsidR="001A31B2" w:rsidRPr="003B48E8">
        <w:rPr>
          <w:rFonts w:ascii="Arial" w:eastAsia="Arial" w:hAnsi="Arial" w:cs="Arial"/>
          <w:vertAlign w:val="superscript"/>
        </w:rPr>
        <w:t xml:space="preserve"> </w:t>
      </w:r>
      <w:r w:rsidRPr="003B48E8">
        <w:rPr>
          <w:rFonts w:ascii="Arial" w:eastAsia="Arial" w:hAnsi="Arial" w:cs="Arial"/>
        </w:rPr>
        <w:t xml:space="preserve">October 2025 </w:t>
      </w:r>
      <w:r w:rsidR="083F8D1F" w:rsidRPr="003B48E8">
        <w:rPr>
          <w:rFonts w:ascii="Arial" w:eastAsia="Arial" w:hAnsi="Arial" w:cs="Arial"/>
        </w:rPr>
        <w:t xml:space="preserve">Awaab’s Law will apply to </w:t>
      </w:r>
      <w:r w:rsidR="0212D6EB" w:rsidRPr="003B48E8">
        <w:rPr>
          <w:rFonts w:ascii="Arial" w:eastAsia="Arial" w:hAnsi="Arial" w:cs="Arial"/>
        </w:rPr>
        <w:t>damp and mould hazards that present a significant risk of harm</w:t>
      </w:r>
      <w:r w:rsidR="00C56F9C" w:rsidRPr="003B48E8">
        <w:rPr>
          <w:rFonts w:ascii="Arial" w:eastAsia="Arial" w:hAnsi="Arial" w:cs="Arial"/>
        </w:rPr>
        <w:t xml:space="preserve"> (“significant hazards”)</w:t>
      </w:r>
      <w:r w:rsidR="779CEAFF" w:rsidRPr="003B48E8">
        <w:rPr>
          <w:rFonts w:ascii="Arial" w:eastAsia="Arial" w:hAnsi="Arial" w:cs="Arial"/>
        </w:rPr>
        <w:t>, and all emergency hazards</w:t>
      </w:r>
      <w:r w:rsidRPr="003B48E8">
        <w:rPr>
          <w:rFonts w:ascii="Arial" w:eastAsia="Arial" w:hAnsi="Arial" w:cs="Arial"/>
        </w:rPr>
        <w:t xml:space="preserve">.  </w:t>
      </w:r>
    </w:p>
    <w:p w14:paraId="73482F1C" w14:textId="10382A05" w:rsidR="00FE57CE" w:rsidRPr="003B48E8" w:rsidRDefault="00DD0FD6" w:rsidP="00E47655">
      <w:pPr>
        <w:pStyle w:val="ListParagraph"/>
        <w:numPr>
          <w:ilvl w:val="0"/>
          <w:numId w:val="23"/>
        </w:numPr>
        <w:spacing w:before="240" w:after="0" w:line="360" w:lineRule="auto"/>
        <w:jc w:val="both"/>
        <w:rPr>
          <w:rFonts w:ascii="Arial" w:eastAsia="Arial" w:hAnsi="Arial" w:cs="Arial"/>
        </w:rPr>
      </w:pPr>
      <w:r>
        <w:rPr>
          <w:rFonts w:ascii="Arial" w:eastAsia="Arial" w:hAnsi="Arial" w:cs="Arial"/>
        </w:rPr>
        <w:t>In</w:t>
      </w:r>
      <w:r w:rsidR="7C88C157" w:rsidRPr="003B48E8">
        <w:rPr>
          <w:rFonts w:ascii="Arial" w:eastAsia="Arial" w:hAnsi="Arial" w:cs="Arial"/>
        </w:rPr>
        <w:t xml:space="preserve"> </w:t>
      </w:r>
      <w:r w:rsidR="6C4E5165" w:rsidRPr="003B48E8">
        <w:rPr>
          <w:rFonts w:ascii="Arial" w:eastAsia="Arial" w:hAnsi="Arial" w:cs="Arial"/>
        </w:rPr>
        <w:t xml:space="preserve">2026, </w:t>
      </w:r>
      <w:r w:rsidR="00F87133" w:rsidRPr="003B48E8">
        <w:rPr>
          <w:rFonts w:ascii="Arial" w:eastAsia="Arial" w:hAnsi="Arial" w:cs="Arial"/>
        </w:rPr>
        <w:t xml:space="preserve">we will extend </w:t>
      </w:r>
      <w:r w:rsidR="420C0AE9" w:rsidRPr="003B48E8">
        <w:rPr>
          <w:rFonts w:ascii="Arial" w:eastAsia="Arial" w:hAnsi="Arial" w:cs="Arial"/>
        </w:rPr>
        <w:t xml:space="preserve">the </w:t>
      </w:r>
      <w:r w:rsidR="6C4E5165" w:rsidRPr="003B48E8">
        <w:rPr>
          <w:rFonts w:ascii="Arial" w:eastAsia="Arial" w:hAnsi="Arial" w:cs="Arial"/>
        </w:rPr>
        <w:t>requirements</w:t>
      </w:r>
      <w:r w:rsidR="420C0AE9" w:rsidRPr="003B48E8">
        <w:rPr>
          <w:rFonts w:ascii="Arial" w:eastAsia="Arial" w:hAnsi="Arial" w:cs="Arial"/>
        </w:rPr>
        <w:t xml:space="preserve"> </w:t>
      </w:r>
      <w:r w:rsidR="6C4E5165" w:rsidRPr="003B48E8">
        <w:rPr>
          <w:rFonts w:ascii="Arial" w:eastAsia="Arial" w:hAnsi="Arial" w:cs="Arial"/>
        </w:rPr>
        <w:t xml:space="preserve">to </w:t>
      </w:r>
      <w:r w:rsidR="50F95A1E" w:rsidRPr="003B48E8">
        <w:rPr>
          <w:rFonts w:ascii="Arial" w:eastAsia="Arial" w:hAnsi="Arial" w:cs="Arial"/>
        </w:rPr>
        <w:t xml:space="preserve">also </w:t>
      </w:r>
      <w:r w:rsidR="6C4E5165" w:rsidRPr="003B48E8">
        <w:rPr>
          <w:rFonts w:ascii="Arial" w:eastAsia="Arial" w:hAnsi="Arial" w:cs="Arial"/>
        </w:rPr>
        <w:t xml:space="preserve">include </w:t>
      </w:r>
      <w:r w:rsidR="3D49F0F3" w:rsidRPr="003B48E8">
        <w:rPr>
          <w:rFonts w:ascii="Arial" w:eastAsia="Arial" w:hAnsi="Arial" w:cs="Arial"/>
        </w:rPr>
        <w:t xml:space="preserve">the following </w:t>
      </w:r>
      <w:r w:rsidR="00C56F9C" w:rsidRPr="003B48E8">
        <w:rPr>
          <w:rFonts w:ascii="Arial" w:eastAsia="Arial" w:hAnsi="Arial" w:cs="Arial"/>
        </w:rPr>
        <w:t xml:space="preserve">significant </w:t>
      </w:r>
      <w:r w:rsidR="3D49F0F3" w:rsidRPr="003B48E8">
        <w:rPr>
          <w:rFonts w:ascii="Arial" w:eastAsia="Arial" w:hAnsi="Arial" w:cs="Arial"/>
        </w:rPr>
        <w:t xml:space="preserve">hazards: excess </w:t>
      </w:r>
      <w:r w:rsidR="6C4E5165" w:rsidRPr="003B48E8">
        <w:rPr>
          <w:rFonts w:ascii="Arial" w:eastAsia="Arial" w:hAnsi="Arial" w:cs="Arial"/>
        </w:rPr>
        <w:t xml:space="preserve">cold and excess heat; falls; structural collapse; fire; electrical and explosions; and hygiene hazards. </w:t>
      </w:r>
    </w:p>
    <w:p w14:paraId="048979FC" w14:textId="60844981" w:rsidR="003F0632" w:rsidRPr="003B48E8" w:rsidRDefault="2E4CD0E6" w:rsidP="00E47655">
      <w:pPr>
        <w:pStyle w:val="ListParagraph"/>
        <w:numPr>
          <w:ilvl w:val="0"/>
          <w:numId w:val="23"/>
        </w:numPr>
        <w:spacing w:before="240" w:after="0" w:line="360" w:lineRule="auto"/>
        <w:jc w:val="both"/>
        <w:rPr>
          <w:rFonts w:ascii="Arial" w:eastAsia="Arial" w:hAnsi="Arial" w:cs="Arial"/>
          <w:color w:val="000000" w:themeColor="text1"/>
        </w:rPr>
      </w:pPr>
      <w:r w:rsidRPr="003B48E8">
        <w:rPr>
          <w:rFonts w:ascii="Arial" w:eastAsia="Arial" w:hAnsi="Arial" w:cs="Arial"/>
        </w:rPr>
        <w:lastRenderedPageBreak/>
        <w:t xml:space="preserve">Then </w:t>
      </w:r>
      <w:r w:rsidR="00DD0FD6">
        <w:rPr>
          <w:rFonts w:ascii="Arial" w:eastAsia="Arial" w:hAnsi="Arial" w:cs="Arial"/>
        </w:rPr>
        <w:t>in</w:t>
      </w:r>
      <w:r w:rsidR="00395D6C" w:rsidRPr="003B48E8">
        <w:rPr>
          <w:rFonts w:ascii="Arial" w:eastAsia="Arial" w:hAnsi="Arial" w:cs="Arial"/>
        </w:rPr>
        <w:t xml:space="preserve"> </w:t>
      </w:r>
      <w:r w:rsidRPr="003B48E8">
        <w:rPr>
          <w:rFonts w:ascii="Arial" w:eastAsia="Arial" w:hAnsi="Arial" w:cs="Arial"/>
        </w:rPr>
        <w:t xml:space="preserve">2027, </w:t>
      </w:r>
      <w:r w:rsidR="00F87133" w:rsidRPr="003B48E8">
        <w:rPr>
          <w:rFonts w:ascii="Arial" w:eastAsia="Arial" w:hAnsi="Arial" w:cs="Arial"/>
        </w:rPr>
        <w:t>we</w:t>
      </w:r>
      <w:r w:rsidRPr="003B48E8">
        <w:rPr>
          <w:rFonts w:ascii="Arial" w:eastAsia="Arial" w:hAnsi="Arial" w:cs="Arial"/>
        </w:rPr>
        <w:t xml:space="preserve"> will </w:t>
      </w:r>
      <w:r w:rsidR="0FA28255" w:rsidRPr="003B48E8">
        <w:rPr>
          <w:rFonts w:ascii="Arial" w:eastAsia="Arial" w:hAnsi="Arial" w:cs="Arial"/>
        </w:rPr>
        <w:t xml:space="preserve">extend </w:t>
      </w:r>
      <w:r w:rsidRPr="003B48E8">
        <w:rPr>
          <w:rFonts w:ascii="Arial" w:eastAsia="Arial" w:hAnsi="Arial" w:cs="Arial"/>
        </w:rPr>
        <w:t xml:space="preserve">the requirements to </w:t>
      </w:r>
      <w:r w:rsidR="0FA28255" w:rsidRPr="003B48E8">
        <w:rPr>
          <w:rFonts w:ascii="Arial" w:eastAsia="Arial" w:hAnsi="Arial" w:cs="Arial"/>
        </w:rPr>
        <w:t>the</w:t>
      </w:r>
      <w:r w:rsidRPr="003B48E8">
        <w:rPr>
          <w:rFonts w:ascii="Arial" w:eastAsia="Arial" w:hAnsi="Arial" w:cs="Arial"/>
        </w:rPr>
        <w:t xml:space="preserve"> remaining </w:t>
      </w:r>
      <w:r w:rsidR="00E13D24" w:rsidRPr="003B48E8">
        <w:rPr>
          <w:rFonts w:ascii="Arial" w:eastAsia="Arial" w:hAnsi="Arial" w:cs="Arial"/>
        </w:rPr>
        <w:t>types of</w:t>
      </w:r>
      <w:r w:rsidRPr="003B48E8">
        <w:rPr>
          <w:rFonts w:ascii="Arial" w:eastAsia="Arial" w:hAnsi="Arial" w:cs="Arial"/>
        </w:rPr>
        <w:t xml:space="preserve"> hazards </w:t>
      </w:r>
      <w:r w:rsidR="00B944EE" w:rsidRPr="003B48E8">
        <w:rPr>
          <w:rFonts w:ascii="Arial" w:eastAsia="Arial" w:hAnsi="Arial" w:cs="Arial"/>
        </w:rPr>
        <w:t xml:space="preserve">covered </w:t>
      </w:r>
      <w:r w:rsidRPr="003B48E8">
        <w:rPr>
          <w:rFonts w:ascii="Arial" w:eastAsia="Arial" w:hAnsi="Arial" w:cs="Arial"/>
        </w:rPr>
        <w:t xml:space="preserve">by the </w:t>
      </w:r>
      <w:hyperlink r:id="rId11">
        <w:r w:rsidR="5DBB6DFB" w:rsidRPr="003B48E8">
          <w:rPr>
            <w:rStyle w:val="Hyperlink"/>
            <w:rFonts w:ascii="Arial" w:eastAsia="Arial" w:hAnsi="Arial" w:cs="Arial"/>
          </w:rPr>
          <w:t>Housing Health and Safety Rating System (HHSRS)</w:t>
        </w:r>
      </w:hyperlink>
      <w:r w:rsidR="5DBB6DFB" w:rsidRPr="003B48E8">
        <w:rPr>
          <w:rFonts w:ascii="Arial" w:eastAsia="Arial" w:hAnsi="Arial" w:cs="Arial"/>
        </w:rPr>
        <w:t xml:space="preserve"> </w:t>
      </w:r>
      <w:r w:rsidRPr="003B48E8">
        <w:rPr>
          <w:rFonts w:ascii="Arial" w:eastAsia="Arial" w:hAnsi="Arial" w:cs="Arial"/>
        </w:rPr>
        <w:t>(excluding overcrowding</w:t>
      </w:r>
      <w:r w:rsidR="620A68E6" w:rsidRPr="003B48E8">
        <w:rPr>
          <w:rFonts w:ascii="Arial" w:eastAsia="Arial" w:hAnsi="Arial" w:cs="Arial"/>
        </w:rPr>
        <w:t>)</w:t>
      </w:r>
      <w:r w:rsidR="00E13D24" w:rsidRPr="003B48E8">
        <w:rPr>
          <w:rFonts w:ascii="Arial" w:eastAsia="Arial" w:hAnsi="Arial" w:cs="Arial"/>
        </w:rPr>
        <w:t xml:space="preserve"> where they are significant hazards</w:t>
      </w:r>
      <w:r w:rsidRPr="003B48E8">
        <w:rPr>
          <w:rFonts w:ascii="Arial" w:eastAsia="Arial" w:hAnsi="Arial" w:cs="Arial"/>
        </w:rPr>
        <w:t xml:space="preserve">. The full list of hazards </w:t>
      </w:r>
      <w:r w:rsidR="3AE61E66" w:rsidRPr="003B48E8">
        <w:rPr>
          <w:rFonts w:ascii="Arial" w:eastAsia="Arial" w:hAnsi="Arial" w:cs="Arial"/>
        </w:rPr>
        <w:t xml:space="preserve">within scope of Awaab’s Law </w:t>
      </w:r>
      <w:r w:rsidRPr="003B48E8">
        <w:rPr>
          <w:rFonts w:ascii="Arial" w:eastAsia="Arial" w:hAnsi="Arial" w:cs="Arial"/>
        </w:rPr>
        <w:t xml:space="preserve">can be found in </w:t>
      </w:r>
      <w:r w:rsidR="0FA28255" w:rsidRPr="003B48E8">
        <w:rPr>
          <w:rFonts w:ascii="Arial" w:eastAsia="Arial" w:hAnsi="Arial" w:cs="Arial"/>
        </w:rPr>
        <w:t xml:space="preserve">Annex A. </w:t>
      </w:r>
      <w:r w:rsidRPr="003B48E8">
        <w:rPr>
          <w:rFonts w:ascii="Arial" w:eastAsia="Arial" w:hAnsi="Arial" w:cs="Arial"/>
        </w:rPr>
        <w:t xml:space="preserve"> </w:t>
      </w:r>
    </w:p>
    <w:p w14:paraId="1C463AA7" w14:textId="341B7E2C" w:rsidR="00400243" w:rsidRPr="00015969" w:rsidRDefault="00BF7388" w:rsidP="00E47655">
      <w:pPr>
        <w:pStyle w:val="ListParagraph"/>
        <w:numPr>
          <w:ilvl w:val="0"/>
          <w:numId w:val="6"/>
        </w:numPr>
        <w:spacing w:before="240" w:after="0" w:line="360" w:lineRule="auto"/>
        <w:ind w:left="0" w:firstLine="0"/>
        <w:jc w:val="both"/>
        <w:rPr>
          <w:rFonts w:ascii="Arial" w:eastAsia="Arial" w:hAnsi="Arial" w:cs="Arial"/>
          <w:color w:val="000000" w:themeColor="text1"/>
        </w:rPr>
      </w:pPr>
      <w:r w:rsidRPr="00015969">
        <w:rPr>
          <w:rFonts w:ascii="Arial" w:eastAsia="Arial" w:hAnsi="Arial" w:cs="Arial"/>
        </w:rPr>
        <w:t>We want to ma</w:t>
      </w:r>
      <w:r w:rsidR="0DB0097E" w:rsidRPr="00015969">
        <w:rPr>
          <w:rFonts w:ascii="Arial" w:eastAsia="Arial" w:hAnsi="Arial" w:cs="Arial"/>
        </w:rPr>
        <w:t>ke</w:t>
      </w:r>
      <w:r w:rsidRPr="00015969">
        <w:rPr>
          <w:rFonts w:ascii="Arial" w:eastAsia="Arial" w:hAnsi="Arial" w:cs="Arial"/>
        </w:rPr>
        <w:t xml:space="preserve"> sure that</w:t>
      </w:r>
      <w:r w:rsidR="00FF4241" w:rsidRPr="00015969">
        <w:rPr>
          <w:rFonts w:ascii="Arial" w:eastAsia="Arial" w:hAnsi="Arial" w:cs="Arial"/>
        </w:rPr>
        <w:t xml:space="preserve"> this policy works effectively, creating a positive impact for all tenants and leaving a lasting legacy. As such, we will take a ‘</w:t>
      </w:r>
      <w:r w:rsidR="004C62CC" w:rsidRPr="00015969">
        <w:rPr>
          <w:rFonts w:ascii="Arial" w:eastAsia="Arial" w:hAnsi="Arial" w:cs="Arial"/>
        </w:rPr>
        <w:t xml:space="preserve">test and learn’ approach to implementing the policy. We will closely monitor and evaluate the impact Awaab’s Law is having and </w:t>
      </w:r>
      <w:r w:rsidR="00400243" w:rsidRPr="00015969">
        <w:rPr>
          <w:rFonts w:ascii="Arial" w:eastAsia="Arial" w:hAnsi="Arial" w:cs="Arial"/>
        </w:rPr>
        <w:t>the effectiveness of the processes put in place to implement it</w:t>
      </w:r>
      <w:r w:rsidR="000E4A61" w:rsidRPr="00015969">
        <w:rPr>
          <w:rFonts w:ascii="Arial" w:eastAsia="Arial" w:hAnsi="Arial" w:cs="Arial"/>
        </w:rPr>
        <w:t xml:space="preserve"> and</w:t>
      </w:r>
      <w:r w:rsidR="528D3962" w:rsidRPr="34863943">
        <w:rPr>
          <w:rFonts w:ascii="Arial" w:eastAsia="Arial" w:hAnsi="Arial" w:cs="Arial"/>
        </w:rPr>
        <w:t>,</w:t>
      </w:r>
      <w:r w:rsidR="000E4A61" w:rsidRPr="00015969">
        <w:rPr>
          <w:rFonts w:ascii="Arial" w:eastAsia="Arial" w:hAnsi="Arial" w:cs="Arial"/>
        </w:rPr>
        <w:t xml:space="preserve"> </w:t>
      </w:r>
      <w:r w:rsidR="00415432" w:rsidRPr="00015969">
        <w:rPr>
          <w:rFonts w:ascii="Arial" w:eastAsia="Arial" w:hAnsi="Arial" w:cs="Arial"/>
        </w:rPr>
        <w:t xml:space="preserve">can clarify or flex our approach to deliver the best outcomes if we need to. </w:t>
      </w:r>
      <w:r w:rsidR="00F82145" w:rsidRPr="00015969">
        <w:rPr>
          <w:rFonts w:ascii="Arial" w:eastAsia="Arial" w:hAnsi="Arial" w:cs="Arial"/>
        </w:rPr>
        <w:t xml:space="preserve">The regulations for </w:t>
      </w:r>
      <w:r w:rsidR="756F7A93" w:rsidRPr="35A67915">
        <w:rPr>
          <w:rFonts w:ascii="Arial" w:eastAsia="Arial" w:hAnsi="Arial" w:cs="Arial"/>
        </w:rPr>
        <w:t>P</w:t>
      </w:r>
      <w:r w:rsidR="00F82145" w:rsidRPr="35A67915">
        <w:rPr>
          <w:rFonts w:ascii="Arial" w:eastAsia="Arial" w:hAnsi="Arial" w:cs="Arial"/>
        </w:rPr>
        <w:t>hase</w:t>
      </w:r>
      <w:r w:rsidR="00F82145" w:rsidRPr="00015969">
        <w:rPr>
          <w:rFonts w:ascii="Arial" w:eastAsia="Arial" w:hAnsi="Arial" w:cs="Arial"/>
        </w:rPr>
        <w:t xml:space="preserve"> 1 are being laid alongside the publication of the government response</w:t>
      </w:r>
      <w:r w:rsidR="1CC0958C" w:rsidRPr="00015969">
        <w:rPr>
          <w:rFonts w:ascii="Arial" w:eastAsia="Arial" w:hAnsi="Arial" w:cs="Arial"/>
        </w:rPr>
        <w:t>. This</w:t>
      </w:r>
      <w:r w:rsidR="00400243" w:rsidRPr="00015969">
        <w:rPr>
          <w:rFonts w:ascii="Arial" w:eastAsia="Arial" w:hAnsi="Arial" w:cs="Arial"/>
        </w:rPr>
        <w:t xml:space="preserve"> will </w:t>
      </w:r>
      <w:r w:rsidR="1CC0958C" w:rsidRPr="00015969">
        <w:rPr>
          <w:rFonts w:ascii="Arial" w:eastAsia="Arial" w:hAnsi="Arial" w:cs="Arial"/>
        </w:rPr>
        <w:t>allow us to test and learn between phases and to</w:t>
      </w:r>
      <w:r w:rsidR="00F82145" w:rsidRPr="00015969">
        <w:rPr>
          <w:rFonts w:ascii="Arial" w:eastAsia="Arial" w:hAnsi="Arial" w:cs="Arial"/>
        </w:rPr>
        <w:t xml:space="preserve"> make changes to policy if needed</w:t>
      </w:r>
      <w:r w:rsidR="00400243" w:rsidRPr="00015969">
        <w:rPr>
          <w:rFonts w:ascii="Arial" w:eastAsia="Arial" w:hAnsi="Arial" w:cs="Arial"/>
        </w:rPr>
        <w:t xml:space="preserve"> as the regulations for each phase are made. </w:t>
      </w:r>
    </w:p>
    <w:p w14:paraId="32DD6A39" w14:textId="1DCF1370" w:rsidR="001A31B2" w:rsidRPr="001A31B2" w:rsidRDefault="002132E5" w:rsidP="00E47655">
      <w:pPr>
        <w:numPr>
          <w:ilvl w:val="0"/>
          <w:numId w:val="6"/>
        </w:numPr>
        <w:spacing w:before="240" w:after="0" w:line="360" w:lineRule="auto"/>
        <w:ind w:left="0" w:firstLine="0"/>
        <w:jc w:val="both"/>
        <w:rPr>
          <w:rFonts w:ascii="Arial" w:eastAsia="Arial" w:hAnsi="Arial" w:cs="Arial"/>
          <w:color w:val="000000" w:themeColor="text1"/>
        </w:rPr>
      </w:pPr>
      <w:r w:rsidRPr="717D8EAA">
        <w:rPr>
          <w:rFonts w:ascii="Arial" w:eastAsia="Arial" w:hAnsi="Arial" w:cs="Arial"/>
          <w:color w:val="000000" w:themeColor="text1"/>
        </w:rPr>
        <w:t>Introducing these requirements in a phased way does not mean that social landlords have leeway on addressing dangerous issues in their homes</w:t>
      </w:r>
      <w:r w:rsidR="00FA41C5">
        <w:rPr>
          <w:rFonts w:ascii="Arial" w:eastAsia="Arial" w:hAnsi="Arial" w:cs="Arial"/>
          <w:color w:val="000000" w:themeColor="text1"/>
        </w:rPr>
        <w:t xml:space="preserve"> in the meantime</w:t>
      </w:r>
      <w:r w:rsidRPr="717D8EAA">
        <w:rPr>
          <w:rFonts w:ascii="Arial" w:eastAsia="Arial" w:hAnsi="Arial" w:cs="Arial"/>
          <w:color w:val="000000" w:themeColor="text1"/>
        </w:rPr>
        <w:t xml:space="preserve">. Social landlords </w:t>
      </w:r>
      <w:r w:rsidR="14057FA5" w:rsidRPr="717D8EAA">
        <w:rPr>
          <w:rFonts w:ascii="Arial" w:eastAsia="Arial" w:hAnsi="Arial" w:cs="Arial"/>
          <w:color w:val="000000" w:themeColor="text1"/>
        </w:rPr>
        <w:t>should continue to meet their</w:t>
      </w:r>
      <w:r w:rsidRPr="717D8EAA">
        <w:rPr>
          <w:rFonts w:ascii="Arial" w:eastAsia="Arial" w:hAnsi="Arial" w:cs="Arial"/>
          <w:color w:val="000000" w:themeColor="text1"/>
        </w:rPr>
        <w:t xml:space="preserve"> legal dut</w:t>
      </w:r>
      <w:r w:rsidR="1B4AE62D" w:rsidRPr="717D8EAA">
        <w:rPr>
          <w:rFonts w:ascii="Arial" w:eastAsia="Arial" w:hAnsi="Arial" w:cs="Arial"/>
          <w:color w:val="000000" w:themeColor="text1"/>
        </w:rPr>
        <w:t>ies</w:t>
      </w:r>
      <w:r w:rsidR="203311C5" w:rsidRPr="717D8EAA">
        <w:rPr>
          <w:rFonts w:ascii="Arial" w:eastAsia="Arial" w:hAnsi="Arial" w:cs="Arial"/>
          <w:color w:val="000000" w:themeColor="text1"/>
        </w:rPr>
        <w:t xml:space="preserve"> to </w:t>
      </w:r>
      <w:r w:rsidR="1BC60C45" w:rsidRPr="717D8EAA">
        <w:rPr>
          <w:rFonts w:ascii="Arial" w:eastAsia="Arial" w:hAnsi="Arial" w:cs="Arial"/>
          <w:color w:val="000000" w:themeColor="text1"/>
        </w:rPr>
        <w:t xml:space="preserve">keep homes safe by </w:t>
      </w:r>
      <w:r w:rsidR="003064AA">
        <w:rPr>
          <w:rFonts w:ascii="Arial" w:eastAsia="Arial" w:hAnsi="Arial" w:cs="Arial"/>
          <w:color w:val="000000" w:themeColor="text1"/>
        </w:rPr>
        <w:t>fixing</w:t>
      </w:r>
      <w:r w:rsidR="003064AA" w:rsidRPr="717D8EAA">
        <w:rPr>
          <w:rFonts w:ascii="Arial" w:eastAsia="Arial" w:hAnsi="Arial" w:cs="Arial"/>
          <w:color w:val="000000" w:themeColor="text1"/>
        </w:rPr>
        <w:t xml:space="preserve"> </w:t>
      </w:r>
      <w:r w:rsidRPr="717D8EAA">
        <w:rPr>
          <w:rFonts w:ascii="Arial" w:eastAsia="Arial" w:hAnsi="Arial" w:cs="Arial"/>
          <w:color w:val="000000" w:themeColor="text1"/>
        </w:rPr>
        <w:t xml:space="preserve">disrepair, </w:t>
      </w:r>
      <w:r w:rsidR="0FD7EB6E" w:rsidRPr="717D8EAA">
        <w:rPr>
          <w:rFonts w:ascii="Arial" w:eastAsia="Arial" w:hAnsi="Arial" w:cs="Arial"/>
          <w:color w:val="000000" w:themeColor="text1"/>
        </w:rPr>
        <w:t xml:space="preserve">and </w:t>
      </w:r>
      <w:r w:rsidR="203311C5" w:rsidRPr="717D8EAA">
        <w:rPr>
          <w:rFonts w:ascii="Arial" w:eastAsia="Arial" w:hAnsi="Arial" w:cs="Arial"/>
          <w:color w:val="000000" w:themeColor="text1"/>
        </w:rPr>
        <w:t>keep</w:t>
      </w:r>
      <w:r w:rsidR="050A65BC" w:rsidRPr="717D8EAA">
        <w:rPr>
          <w:rFonts w:ascii="Arial" w:eastAsia="Arial" w:hAnsi="Arial" w:cs="Arial"/>
          <w:color w:val="000000" w:themeColor="text1"/>
        </w:rPr>
        <w:t>ing</w:t>
      </w:r>
      <w:r w:rsidRPr="717D8EAA">
        <w:rPr>
          <w:rFonts w:ascii="Arial" w:eastAsia="Arial" w:hAnsi="Arial" w:cs="Arial"/>
          <w:color w:val="000000" w:themeColor="text1"/>
        </w:rPr>
        <w:t xml:space="preserve"> their homes fit for human habitation and free of dangerous ‘category 1’ health and safety hazards</w:t>
      </w:r>
      <w:r w:rsidR="00AE211A">
        <w:rPr>
          <w:rFonts w:ascii="Arial" w:eastAsia="Arial" w:hAnsi="Arial" w:cs="Arial"/>
          <w:color w:val="000000" w:themeColor="text1"/>
        </w:rPr>
        <w:t>.</w:t>
      </w:r>
    </w:p>
    <w:p w14:paraId="217DE13B" w14:textId="22526725" w:rsidR="001E1BC4" w:rsidRPr="001A31B2" w:rsidRDefault="001E1BC4" w:rsidP="00E47655">
      <w:pPr>
        <w:numPr>
          <w:ilvl w:val="0"/>
          <w:numId w:val="6"/>
        </w:numPr>
        <w:spacing w:before="240" w:after="0" w:line="360" w:lineRule="auto"/>
        <w:ind w:left="0" w:firstLine="0"/>
        <w:jc w:val="both"/>
        <w:rPr>
          <w:rFonts w:ascii="Arial" w:eastAsia="Arial" w:hAnsi="Arial" w:cs="Arial"/>
          <w:color w:val="000000" w:themeColor="text1"/>
        </w:rPr>
      </w:pPr>
      <w:r w:rsidRPr="001E1BC4">
        <w:rPr>
          <w:rFonts w:ascii="Arial" w:eastAsia="Arial" w:hAnsi="Arial" w:cs="Arial"/>
          <w:color w:val="000000" w:themeColor="text1"/>
        </w:rPr>
        <w:t xml:space="preserve">Government is publishing initial guidance </w:t>
      </w:r>
      <w:r>
        <w:rPr>
          <w:rFonts w:ascii="Arial" w:eastAsia="Arial" w:hAnsi="Arial" w:cs="Arial"/>
          <w:color w:val="000000" w:themeColor="text1"/>
        </w:rPr>
        <w:t xml:space="preserve">for landlords </w:t>
      </w:r>
      <w:r w:rsidRPr="001E1BC4">
        <w:rPr>
          <w:rFonts w:ascii="Arial" w:eastAsia="Arial" w:hAnsi="Arial" w:cs="Arial"/>
          <w:color w:val="000000" w:themeColor="text1"/>
        </w:rPr>
        <w:t>alongside the regulations to support landlords in the implementation of these requirements. We will publish final guidance</w:t>
      </w:r>
      <w:r>
        <w:rPr>
          <w:rFonts w:ascii="Arial" w:eastAsia="Arial" w:hAnsi="Arial" w:cs="Arial"/>
          <w:color w:val="000000" w:themeColor="text1"/>
        </w:rPr>
        <w:t xml:space="preserve"> for landlords</w:t>
      </w:r>
      <w:r w:rsidRPr="001E1BC4">
        <w:rPr>
          <w:rFonts w:ascii="Arial" w:eastAsia="Arial" w:hAnsi="Arial" w:cs="Arial"/>
          <w:color w:val="000000" w:themeColor="text1"/>
        </w:rPr>
        <w:t xml:space="preserve"> ahead of the regulations coming into force, to reflect any further concerns or </w:t>
      </w:r>
      <w:r w:rsidR="008E471F">
        <w:rPr>
          <w:rFonts w:ascii="Arial" w:eastAsia="Arial" w:hAnsi="Arial" w:cs="Arial"/>
          <w:color w:val="000000" w:themeColor="text1"/>
        </w:rPr>
        <w:t>feedback</w:t>
      </w:r>
      <w:r w:rsidR="008E471F" w:rsidRPr="001E1BC4">
        <w:rPr>
          <w:rFonts w:ascii="Arial" w:eastAsia="Arial" w:hAnsi="Arial" w:cs="Arial"/>
          <w:color w:val="000000" w:themeColor="text1"/>
        </w:rPr>
        <w:t xml:space="preserve"> </w:t>
      </w:r>
      <w:r w:rsidRPr="001E1BC4">
        <w:rPr>
          <w:rFonts w:ascii="Arial" w:eastAsia="Arial" w:hAnsi="Arial" w:cs="Arial"/>
          <w:color w:val="000000" w:themeColor="text1"/>
        </w:rPr>
        <w:t>from the sector</w:t>
      </w:r>
      <w:r>
        <w:rPr>
          <w:rFonts w:ascii="Arial" w:eastAsia="Arial" w:hAnsi="Arial" w:cs="Arial"/>
          <w:color w:val="000000" w:themeColor="text1"/>
        </w:rPr>
        <w:t xml:space="preserve">, as well as guidance for tenants </w:t>
      </w:r>
      <w:r w:rsidR="00240FCA">
        <w:rPr>
          <w:rFonts w:ascii="Arial" w:eastAsia="Arial" w:hAnsi="Arial" w:cs="Arial"/>
          <w:color w:val="000000" w:themeColor="text1"/>
        </w:rPr>
        <w:t xml:space="preserve">on </w:t>
      </w:r>
      <w:r w:rsidR="008E471F">
        <w:rPr>
          <w:rFonts w:ascii="Arial" w:eastAsia="Arial" w:hAnsi="Arial" w:cs="Arial"/>
          <w:color w:val="000000" w:themeColor="text1"/>
        </w:rPr>
        <w:t>how to exercise their rights</w:t>
      </w:r>
      <w:r w:rsidR="00240FCA">
        <w:rPr>
          <w:rFonts w:ascii="Arial" w:eastAsia="Arial" w:hAnsi="Arial" w:cs="Arial"/>
          <w:color w:val="000000" w:themeColor="text1"/>
        </w:rPr>
        <w:t xml:space="preserve"> under Awaab’s Law.</w:t>
      </w:r>
    </w:p>
    <w:p w14:paraId="7EB85F90" w14:textId="2D6208EC" w:rsidR="56CC4C84" w:rsidRPr="002132E5" w:rsidRDefault="09BEA856" w:rsidP="0A3C63A9">
      <w:pPr>
        <w:pStyle w:val="ListParagraph"/>
        <w:numPr>
          <w:ilvl w:val="0"/>
          <w:numId w:val="6"/>
        </w:numPr>
        <w:spacing w:before="240" w:after="0" w:line="360" w:lineRule="auto"/>
        <w:ind w:left="0" w:firstLine="0"/>
      </w:pPr>
      <w:r w:rsidRPr="74DA02D7">
        <w:rPr>
          <w:rFonts w:ascii="Arial" w:eastAsia="Arial" w:hAnsi="Arial" w:cs="Arial"/>
        </w:rPr>
        <w:t xml:space="preserve">Since the consultation this </w:t>
      </w:r>
      <w:r w:rsidR="03F04B4F" w:rsidRPr="0A3C63A9">
        <w:rPr>
          <w:rFonts w:ascii="Arial" w:eastAsia="Arial" w:hAnsi="Arial" w:cs="Arial"/>
        </w:rPr>
        <w:t>g</w:t>
      </w:r>
      <w:r w:rsidRPr="0A3C63A9">
        <w:rPr>
          <w:rFonts w:ascii="Arial" w:eastAsia="Arial" w:hAnsi="Arial" w:cs="Arial"/>
        </w:rPr>
        <w:t>overnment</w:t>
      </w:r>
      <w:r w:rsidRPr="74DA02D7">
        <w:rPr>
          <w:rFonts w:ascii="Arial" w:eastAsia="Arial" w:hAnsi="Arial" w:cs="Arial"/>
        </w:rPr>
        <w:t xml:space="preserve"> has </w:t>
      </w:r>
      <w:r w:rsidR="00AE211A">
        <w:rPr>
          <w:rFonts w:ascii="Arial" w:eastAsia="Arial" w:hAnsi="Arial" w:cs="Arial"/>
        </w:rPr>
        <w:t>worked</w:t>
      </w:r>
      <w:r w:rsidR="2F2075A7" w:rsidRPr="74DA02D7">
        <w:rPr>
          <w:rFonts w:ascii="Arial" w:eastAsia="Arial" w:hAnsi="Arial" w:cs="Arial"/>
        </w:rPr>
        <w:t xml:space="preserve"> with landlords and </w:t>
      </w:r>
      <w:r w:rsidR="00351CE4">
        <w:rPr>
          <w:rFonts w:ascii="Arial" w:eastAsia="Arial" w:hAnsi="Arial" w:cs="Arial"/>
        </w:rPr>
        <w:t>tenant</w:t>
      </w:r>
      <w:r w:rsidR="2F2075A7" w:rsidRPr="74DA02D7">
        <w:rPr>
          <w:rFonts w:ascii="Arial" w:eastAsia="Arial" w:hAnsi="Arial" w:cs="Arial"/>
        </w:rPr>
        <w:t>s to develop a set of workable and deliverable proposals</w:t>
      </w:r>
      <w:r w:rsidR="00EE0169">
        <w:rPr>
          <w:rFonts w:ascii="Arial" w:eastAsia="Arial" w:hAnsi="Arial" w:cs="Arial"/>
        </w:rPr>
        <w:t>. We want to</w:t>
      </w:r>
      <w:r w:rsidR="2F2075A7" w:rsidRPr="74DA02D7">
        <w:rPr>
          <w:rFonts w:ascii="Arial" w:eastAsia="Arial" w:hAnsi="Arial" w:cs="Arial"/>
        </w:rPr>
        <w:t xml:space="preserve"> deliver meaningful change for all </w:t>
      </w:r>
      <w:r w:rsidR="003064AA">
        <w:rPr>
          <w:rFonts w:ascii="Arial" w:eastAsia="Arial" w:hAnsi="Arial" w:cs="Arial"/>
        </w:rPr>
        <w:t>t</w:t>
      </w:r>
      <w:r w:rsidR="00227D72">
        <w:rPr>
          <w:rFonts w:ascii="Arial" w:eastAsia="Arial" w:hAnsi="Arial" w:cs="Arial"/>
        </w:rPr>
        <w:t>e</w:t>
      </w:r>
      <w:r w:rsidR="003064AA">
        <w:rPr>
          <w:rFonts w:ascii="Arial" w:eastAsia="Arial" w:hAnsi="Arial" w:cs="Arial"/>
        </w:rPr>
        <w:t>nants</w:t>
      </w:r>
      <w:r w:rsidR="2F2075A7" w:rsidRPr="74DA02D7">
        <w:rPr>
          <w:rFonts w:ascii="Arial" w:eastAsia="Arial" w:hAnsi="Arial" w:cs="Arial"/>
        </w:rPr>
        <w:t>.</w:t>
      </w:r>
      <w:r w:rsidR="001A31B2">
        <w:rPr>
          <w:rFonts w:ascii="Arial" w:eastAsia="Arial" w:hAnsi="Arial" w:cs="Arial"/>
        </w:rPr>
        <w:t xml:space="preserve"> </w:t>
      </w:r>
      <w:r w:rsidR="003409C3" w:rsidRPr="74DA02D7">
        <w:rPr>
          <w:rFonts w:ascii="Arial" w:eastAsia="Arial" w:hAnsi="Arial" w:cs="Arial"/>
        </w:rPr>
        <w:t>This document sets out the findings of the consultation</w:t>
      </w:r>
      <w:r w:rsidR="003409C3" w:rsidRPr="74C73E88">
        <w:rPr>
          <w:rFonts w:ascii="Arial" w:eastAsia="Arial" w:hAnsi="Arial" w:cs="Arial"/>
        </w:rPr>
        <w:t>,</w:t>
      </w:r>
      <w:r w:rsidR="2F2075A7" w:rsidRPr="74DA02D7">
        <w:rPr>
          <w:rFonts w:ascii="Arial" w:eastAsia="Arial" w:hAnsi="Arial" w:cs="Arial"/>
        </w:rPr>
        <w:t xml:space="preserve"> </w:t>
      </w:r>
      <w:r w:rsidR="510E9844" w:rsidRPr="74DA02D7">
        <w:rPr>
          <w:rFonts w:ascii="Arial" w:eastAsia="Arial" w:hAnsi="Arial" w:cs="Arial"/>
        </w:rPr>
        <w:t>the government’s response to the findings,</w:t>
      </w:r>
      <w:r w:rsidR="3534B4CA" w:rsidRPr="74DA02D7">
        <w:rPr>
          <w:rFonts w:ascii="Arial" w:eastAsia="Arial" w:hAnsi="Arial" w:cs="Arial"/>
        </w:rPr>
        <w:t xml:space="preserve"> </w:t>
      </w:r>
      <w:r w:rsidR="510E9844" w:rsidRPr="74DA02D7">
        <w:rPr>
          <w:rFonts w:ascii="Arial" w:eastAsia="Arial" w:hAnsi="Arial" w:cs="Arial"/>
        </w:rPr>
        <w:t xml:space="preserve">and </w:t>
      </w:r>
      <w:r w:rsidR="614891B4" w:rsidRPr="74C73E88">
        <w:rPr>
          <w:rFonts w:ascii="Arial" w:eastAsia="Arial" w:hAnsi="Arial" w:cs="Arial"/>
        </w:rPr>
        <w:t>further detail on</w:t>
      </w:r>
      <w:r w:rsidR="32608BDD" w:rsidRPr="74C73E88">
        <w:rPr>
          <w:rFonts w:ascii="Arial" w:eastAsia="Arial" w:hAnsi="Arial" w:cs="Arial"/>
        </w:rPr>
        <w:t xml:space="preserve"> </w:t>
      </w:r>
      <w:r w:rsidR="3534B4CA" w:rsidRPr="74DA02D7">
        <w:rPr>
          <w:rFonts w:ascii="Arial" w:eastAsia="Arial" w:hAnsi="Arial" w:cs="Arial"/>
        </w:rPr>
        <w:t xml:space="preserve">the </w:t>
      </w:r>
      <w:r w:rsidR="7A263298" w:rsidRPr="74DA02D7">
        <w:rPr>
          <w:rFonts w:ascii="Arial" w:eastAsia="Arial" w:hAnsi="Arial" w:cs="Arial"/>
        </w:rPr>
        <w:t xml:space="preserve">new </w:t>
      </w:r>
      <w:r w:rsidR="3534B4CA" w:rsidRPr="74DA02D7">
        <w:rPr>
          <w:rFonts w:ascii="Arial" w:eastAsia="Arial" w:hAnsi="Arial" w:cs="Arial"/>
        </w:rPr>
        <w:t>requirements under Awaab’s Law</w:t>
      </w:r>
      <w:r w:rsidR="5BF262F3" w:rsidRPr="74DA02D7">
        <w:rPr>
          <w:rFonts w:ascii="Arial" w:eastAsia="Arial" w:hAnsi="Arial" w:cs="Arial"/>
        </w:rPr>
        <w:t>.</w:t>
      </w:r>
      <w:r w:rsidR="6037165C" w:rsidRPr="74DA02D7">
        <w:rPr>
          <w:rFonts w:ascii="Arial" w:eastAsia="Arial" w:hAnsi="Arial" w:cs="Arial"/>
        </w:rPr>
        <w:t xml:space="preserve"> </w:t>
      </w:r>
    </w:p>
    <w:p w14:paraId="20346BC7" w14:textId="5E2AFC7D" w:rsidR="001A31B2" w:rsidRPr="00CC085B" w:rsidRDefault="0BA08DE1" w:rsidP="00CE5B90">
      <w:pPr>
        <w:pStyle w:val="Heading1"/>
        <w:spacing w:line="360" w:lineRule="auto"/>
        <w:rPr>
          <w:rFonts w:ascii="Arial" w:eastAsia="Arial" w:hAnsi="Arial" w:cs="Arial"/>
          <w:sz w:val="28"/>
          <w:szCs w:val="28"/>
        </w:rPr>
      </w:pPr>
      <w:bookmarkStart w:id="4" w:name="_Toc452477108"/>
      <w:bookmarkStart w:id="5" w:name="_Toc200871231"/>
      <w:r w:rsidRPr="00CC085B">
        <w:rPr>
          <w:rFonts w:ascii="Arial" w:eastAsia="Arial" w:hAnsi="Arial" w:cs="Arial"/>
          <w:sz w:val="28"/>
          <w:szCs w:val="28"/>
        </w:rPr>
        <w:t>The consultation: content</w:t>
      </w:r>
      <w:r w:rsidR="0D982CDD" w:rsidRPr="00CC085B">
        <w:rPr>
          <w:rFonts w:ascii="Arial" w:eastAsia="Arial" w:hAnsi="Arial" w:cs="Arial"/>
          <w:sz w:val="28"/>
          <w:szCs w:val="28"/>
        </w:rPr>
        <w:t xml:space="preserve"> and approac</w:t>
      </w:r>
      <w:bookmarkEnd w:id="4"/>
      <w:r w:rsidR="001A31B2" w:rsidRPr="00CC085B">
        <w:rPr>
          <w:rFonts w:ascii="Arial" w:eastAsia="Arial" w:hAnsi="Arial" w:cs="Arial"/>
          <w:sz w:val="28"/>
          <w:szCs w:val="28"/>
        </w:rPr>
        <w:t>h</w:t>
      </w:r>
      <w:bookmarkEnd w:id="5"/>
    </w:p>
    <w:p w14:paraId="469F9DB1" w14:textId="4A549C13" w:rsidR="00824665" w:rsidRPr="00824665" w:rsidRDefault="16A0C424" w:rsidP="00E47655">
      <w:pPr>
        <w:pStyle w:val="ListParagraph"/>
        <w:numPr>
          <w:ilvl w:val="0"/>
          <w:numId w:val="6"/>
        </w:numPr>
        <w:spacing w:before="240" w:after="0" w:line="360" w:lineRule="auto"/>
        <w:ind w:left="0" w:firstLine="0"/>
        <w:contextualSpacing w:val="0"/>
        <w:jc w:val="both"/>
        <w:rPr>
          <w:rFonts w:ascii="Arial" w:eastAsia="Arial" w:hAnsi="Arial" w:cs="Arial"/>
          <w:color w:val="000000" w:themeColor="text1"/>
        </w:rPr>
      </w:pPr>
      <w:r w:rsidRPr="00CC085B">
        <w:rPr>
          <w:rFonts w:ascii="Arial" w:eastAsia="Arial" w:hAnsi="Arial" w:cs="Arial"/>
        </w:rPr>
        <w:t xml:space="preserve">The purpose of the consultation </w:t>
      </w:r>
      <w:r w:rsidR="4F883201" w:rsidRPr="00CC085B">
        <w:rPr>
          <w:rFonts w:ascii="Arial" w:eastAsia="Arial" w:hAnsi="Arial" w:cs="Arial"/>
        </w:rPr>
        <w:t xml:space="preserve">was to seek views from </w:t>
      </w:r>
      <w:r w:rsidR="4DB61125" w:rsidRPr="00CC085B">
        <w:rPr>
          <w:rFonts w:ascii="Arial" w:eastAsia="Arial" w:hAnsi="Arial" w:cs="Arial"/>
        </w:rPr>
        <w:t xml:space="preserve">social housing </w:t>
      </w:r>
      <w:r w:rsidR="00351CE4" w:rsidRPr="00CC085B">
        <w:rPr>
          <w:rFonts w:ascii="Arial" w:eastAsia="Arial" w:hAnsi="Arial" w:cs="Arial"/>
        </w:rPr>
        <w:t>tenant</w:t>
      </w:r>
      <w:r w:rsidR="4DB61125" w:rsidRPr="00CC085B">
        <w:rPr>
          <w:rFonts w:ascii="Arial" w:eastAsia="Arial" w:hAnsi="Arial" w:cs="Arial"/>
        </w:rPr>
        <w:t>s</w:t>
      </w:r>
      <w:r w:rsidR="7726EA85" w:rsidRPr="00CC085B">
        <w:rPr>
          <w:rFonts w:ascii="Arial" w:eastAsia="Arial" w:hAnsi="Arial" w:cs="Arial"/>
        </w:rPr>
        <w:t>,</w:t>
      </w:r>
      <w:r w:rsidR="5412ACA7" w:rsidRPr="00CC085B" w:rsidDel="4DB61125">
        <w:rPr>
          <w:rFonts w:ascii="Arial" w:eastAsia="Arial" w:hAnsi="Arial" w:cs="Arial"/>
        </w:rPr>
        <w:t xml:space="preserve"> </w:t>
      </w:r>
      <w:r w:rsidR="4DB61125" w:rsidRPr="00CC085B">
        <w:rPr>
          <w:rFonts w:ascii="Arial" w:eastAsia="Arial" w:hAnsi="Arial" w:cs="Arial"/>
        </w:rPr>
        <w:t>landlords, and other interested organisations</w:t>
      </w:r>
      <w:r w:rsidR="32559250" w:rsidRPr="00CC085B">
        <w:rPr>
          <w:rFonts w:ascii="Arial" w:eastAsia="Arial" w:hAnsi="Arial" w:cs="Arial"/>
        </w:rPr>
        <w:t xml:space="preserve"> </w:t>
      </w:r>
      <w:r w:rsidR="4F883201" w:rsidRPr="00CC085B">
        <w:rPr>
          <w:rFonts w:ascii="Arial" w:eastAsia="Arial" w:hAnsi="Arial" w:cs="Arial"/>
        </w:rPr>
        <w:t xml:space="preserve">across the sector. </w:t>
      </w:r>
      <w:r w:rsidR="00B46C46" w:rsidRPr="00CC085B">
        <w:rPr>
          <w:rFonts w:ascii="Arial" w:eastAsia="Arial" w:hAnsi="Arial" w:cs="Arial"/>
        </w:rPr>
        <w:t>The</w:t>
      </w:r>
      <w:r w:rsidR="4F883201" w:rsidRPr="00CC085B">
        <w:rPr>
          <w:rFonts w:ascii="Arial" w:eastAsia="Arial" w:hAnsi="Arial" w:cs="Arial"/>
        </w:rPr>
        <w:t xml:space="preserve"> consultation sought views on the following proposals:  </w:t>
      </w:r>
    </w:p>
    <w:p w14:paraId="379DC527" w14:textId="44BADCA8" w:rsidR="7A220B39" w:rsidRPr="00CC085B" w:rsidRDefault="14E63242" w:rsidP="00CE5B90">
      <w:pPr>
        <w:pStyle w:val="ListParagraph"/>
        <w:numPr>
          <w:ilvl w:val="0"/>
          <w:numId w:val="1"/>
        </w:numPr>
        <w:spacing w:after="0" w:line="360" w:lineRule="auto"/>
        <w:ind w:firstLine="0"/>
        <w:jc w:val="both"/>
        <w:rPr>
          <w:rFonts w:ascii="Arial" w:eastAsia="Arial" w:hAnsi="Arial" w:cs="Arial"/>
          <w:color w:val="000000" w:themeColor="text1"/>
        </w:rPr>
      </w:pPr>
      <w:r w:rsidRPr="00CC085B">
        <w:rPr>
          <w:rFonts w:ascii="Arial" w:eastAsia="Arial" w:hAnsi="Arial" w:cs="Arial"/>
          <w:color w:val="000000" w:themeColor="text1"/>
        </w:rPr>
        <w:t>If a social landlord is made aware of a potential hazard in a social home, they must investigate within 14 calendar days</w:t>
      </w:r>
      <w:r w:rsidR="07DF4012" w:rsidRPr="00CC085B">
        <w:rPr>
          <w:rFonts w:ascii="Arial" w:eastAsia="Arial" w:hAnsi="Arial" w:cs="Arial"/>
          <w:color w:val="000000" w:themeColor="text1"/>
        </w:rPr>
        <w:t>;</w:t>
      </w:r>
    </w:p>
    <w:p w14:paraId="1C75A1B5" w14:textId="7B9B93ED" w:rsidR="7A220B39" w:rsidRPr="00CC085B" w:rsidRDefault="1885C614" w:rsidP="00CE5B90">
      <w:pPr>
        <w:pStyle w:val="ListParagraph"/>
        <w:numPr>
          <w:ilvl w:val="0"/>
          <w:numId w:val="1"/>
        </w:numPr>
        <w:spacing w:after="0" w:line="360" w:lineRule="auto"/>
        <w:ind w:firstLine="0"/>
        <w:jc w:val="both"/>
        <w:rPr>
          <w:rFonts w:ascii="Arial" w:eastAsia="Arial" w:hAnsi="Arial" w:cs="Arial"/>
          <w:color w:val="000000" w:themeColor="text1"/>
        </w:rPr>
      </w:pPr>
      <w:r w:rsidRPr="00CC085B">
        <w:rPr>
          <w:rFonts w:ascii="Arial" w:eastAsia="Arial" w:hAnsi="Arial" w:cs="Arial"/>
          <w:color w:val="000000" w:themeColor="text1"/>
        </w:rPr>
        <w:t xml:space="preserve">The social landlord must provide a written summary of the investigation findings to the </w:t>
      </w:r>
      <w:r w:rsidR="64C5DC3B" w:rsidRPr="00CC085B">
        <w:rPr>
          <w:rFonts w:ascii="Arial" w:eastAsia="Arial" w:hAnsi="Arial" w:cs="Arial"/>
          <w:color w:val="000000" w:themeColor="text1"/>
        </w:rPr>
        <w:t>tenant</w:t>
      </w:r>
      <w:r w:rsidR="7D9A426C" w:rsidRPr="00CC085B">
        <w:rPr>
          <w:rFonts w:ascii="Arial" w:eastAsia="Arial" w:hAnsi="Arial" w:cs="Arial"/>
          <w:color w:val="000000" w:themeColor="text1"/>
        </w:rPr>
        <w:t xml:space="preserve"> within 48 hours</w:t>
      </w:r>
      <w:r w:rsidRPr="00CC085B">
        <w:rPr>
          <w:rFonts w:ascii="Arial" w:eastAsia="Arial" w:hAnsi="Arial" w:cs="Arial"/>
          <w:color w:val="000000" w:themeColor="text1"/>
        </w:rPr>
        <w:t xml:space="preserve"> that includes details of any hazard identified and (if applicable) next steps, including a timeline for repair and a schedule of works</w:t>
      </w:r>
      <w:r w:rsidR="0AF4CB70" w:rsidRPr="00CC085B">
        <w:rPr>
          <w:rFonts w:ascii="Arial" w:eastAsia="Arial" w:hAnsi="Arial" w:cs="Arial"/>
          <w:color w:val="000000" w:themeColor="text1"/>
        </w:rPr>
        <w:t>;</w:t>
      </w:r>
      <w:r w:rsidRPr="00CC085B">
        <w:rPr>
          <w:rFonts w:ascii="Arial" w:eastAsia="Arial" w:hAnsi="Arial" w:cs="Arial"/>
          <w:color w:val="000000" w:themeColor="text1"/>
        </w:rPr>
        <w:t xml:space="preserve">     </w:t>
      </w:r>
    </w:p>
    <w:p w14:paraId="0399F210" w14:textId="161DF380" w:rsidR="6B0B6827" w:rsidRPr="00CC085B" w:rsidRDefault="14E63242" w:rsidP="00CE5B90">
      <w:pPr>
        <w:pStyle w:val="ListParagraph"/>
        <w:numPr>
          <w:ilvl w:val="0"/>
          <w:numId w:val="1"/>
        </w:numPr>
        <w:spacing w:after="0" w:line="360" w:lineRule="auto"/>
        <w:ind w:firstLine="0"/>
        <w:jc w:val="both"/>
        <w:rPr>
          <w:rFonts w:ascii="Arial" w:eastAsia="Arial" w:hAnsi="Arial" w:cs="Arial"/>
          <w:color w:val="000000" w:themeColor="text1"/>
        </w:rPr>
      </w:pPr>
      <w:r w:rsidRPr="00CC085B">
        <w:rPr>
          <w:rFonts w:ascii="Arial" w:eastAsia="Arial" w:hAnsi="Arial" w:cs="Arial"/>
          <w:color w:val="000000" w:themeColor="text1"/>
        </w:rPr>
        <w:t xml:space="preserve">If the investigation finds a significant risk to the health or safety of the </w:t>
      </w:r>
      <w:r w:rsidR="64C5DC3B" w:rsidRPr="00CC085B">
        <w:rPr>
          <w:rFonts w:ascii="Arial" w:eastAsia="Arial" w:hAnsi="Arial" w:cs="Arial"/>
          <w:color w:val="000000" w:themeColor="text1"/>
        </w:rPr>
        <w:t>resident</w:t>
      </w:r>
      <w:r w:rsidRPr="00CC085B">
        <w:rPr>
          <w:rFonts w:ascii="Arial" w:eastAsia="Arial" w:hAnsi="Arial" w:cs="Arial"/>
          <w:color w:val="000000" w:themeColor="text1"/>
        </w:rPr>
        <w:t>, the social landlord must begin repair works within 7 calendar days of the written summary being issued</w:t>
      </w:r>
      <w:r w:rsidR="07DF4012" w:rsidRPr="00CC085B">
        <w:rPr>
          <w:rFonts w:ascii="Arial" w:eastAsia="Arial" w:hAnsi="Arial" w:cs="Arial"/>
          <w:color w:val="000000" w:themeColor="text1"/>
        </w:rPr>
        <w:t>;</w:t>
      </w:r>
      <w:r w:rsidRPr="00CC085B">
        <w:rPr>
          <w:rFonts w:ascii="Arial" w:eastAsia="Arial" w:hAnsi="Arial" w:cs="Arial"/>
          <w:color w:val="000000" w:themeColor="text1"/>
        </w:rPr>
        <w:t xml:space="preserve">  </w:t>
      </w:r>
    </w:p>
    <w:p w14:paraId="324FCA84" w14:textId="2852AA3E" w:rsidR="7A220B39" w:rsidRPr="00CC085B" w:rsidRDefault="6170009F" w:rsidP="00CE5B90">
      <w:pPr>
        <w:pStyle w:val="ListParagraph"/>
        <w:numPr>
          <w:ilvl w:val="0"/>
          <w:numId w:val="1"/>
        </w:numPr>
        <w:spacing w:after="0" w:line="360" w:lineRule="auto"/>
        <w:ind w:firstLine="0"/>
        <w:jc w:val="both"/>
        <w:rPr>
          <w:rFonts w:ascii="Arial" w:eastAsia="Arial" w:hAnsi="Arial" w:cs="Arial"/>
        </w:rPr>
      </w:pPr>
      <w:r w:rsidRPr="00CC085B">
        <w:rPr>
          <w:rFonts w:ascii="Arial" w:eastAsia="Arial" w:hAnsi="Arial" w:cs="Arial"/>
          <w:color w:val="000000" w:themeColor="text1"/>
        </w:rPr>
        <w:t>The social landlord must satisfactorily complete repair works within a reasonable time period</w:t>
      </w:r>
      <w:r w:rsidR="67FB9B28" w:rsidRPr="00CC085B">
        <w:rPr>
          <w:rFonts w:ascii="Arial" w:eastAsia="Arial" w:hAnsi="Arial" w:cs="Arial"/>
          <w:color w:val="000000" w:themeColor="text1"/>
        </w:rPr>
        <w:t>.</w:t>
      </w:r>
      <w:r w:rsidRPr="00CC085B">
        <w:rPr>
          <w:rFonts w:ascii="Arial" w:eastAsia="Arial" w:hAnsi="Arial" w:cs="Arial"/>
          <w:color w:val="000000" w:themeColor="text1"/>
        </w:rPr>
        <w:t xml:space="preserve"> The </w:t>
      </w:r>
      <w:r w:rsidR="64C5DC3B" w:rsidRPr="00CC085B">
        <w:rPr>
          <w:rFonts w:ascii="Arial" w:eastAsia="Arial" w:hAnsi="Arial" w:cs="Arial"/>
          <w:color w:val="000000" w:themeColor="text1"/>
        </w:rPr>
        <w:t>tenant</w:t>
      </w:r>
      <w:r w:rsidRPr="00CC085B">
        <w:rPr>
          <w:rFonts w:ascii="Arial" w:eastAsia="Arial" w:hAnsi="Arial" w:cs="Arial"/>
          <w:color w:val="000000" w:themeColor="text1"/>
        </w:rPr>
        <w:t xml:space="preserve"> should be informed of this time period and their needs should be considered</w:t>
      </w:r>
      <w:r w:rsidR="7E3A2D89" w:rsidRPr="00CC085B">
        <w:rPr>
          <w:rFonts w:ascii="Arial" w:eastAsia="Arial" w:hAnsi="Arial" w:cs="Arial"/>
          <w:color w:val="000000" w:themeColor="text1"/>
        </w:rPr>
        <w:t>;</w:t>
      </w:r>
      <w:r w:rsidRPr="00CC085B">
        <w:rPr>
          <w:rFonts w:ascii="Arial" w:eastAsia="Arial" w:hAnsi="Arial" w:cs="Arial"/>
          <w:color w:val="000000" w:themeColor="text1"/>
        </w:rPr>
        <w:t xml:space="preserve">  </w:t>
      </w:r>
    </w:p>
    <w:p w14:paraId="30B67AAC" w14:textId="57891383" w:rsidR="7A220B39" w:rsidRPr="00CC085B" w:rsidRDefault="14E63242" w:rsidP="00CE5B90">
      <w:pPr>
        <w:pStyle w:val="ListParagraph"/>
        <w:numPr>
          <w:ilvl w:val="0"/>
          <w:numId w:val="1"/>
        </w:numPr>
        <w:spacing w:after="0" w:line="360" w:lineRule="auto"/>
        <w:ind w:firstLine="0"/>
        <w:jc w:val="both"/>
        <w:rPr>
          <w:rFonts w:ascii="Arial" w:eastAsia="Arial" w:hAnsi="Arial" w:cs="Arial"/>
        </w:rPr>
      </w:pPr>
      <w:r w:rsidRPr="00CC085B">
        <w:rPr>
          <w:rFonts w:ascii="Arial" w:eastAsia="Arial" w:hAnsi="Arial" w:cs="Arial"/>
          <w:color w:val="000000" w:themeColor="text1"/>
        </w:rPr>
        <w:lastRenderedPageBreak/>
        <w:t>The social landlord must action emergency repairs as soon as practicable and, in any event, within 24 hours</w:t>
      </w:r>
      <w:r w:rsidR="07DF4012" w:rsidRPr="00CC085B">
        <w:rPr>
          <w:rFonts w:ascii="Arial" w:eastAsia="Arial" w:hAnsi="Arial" w:cs="Arial"/>
          <w:color w:val="000000" w:themeColor="text1"/>
        </w:rPr>
        <w:t>;</w:t>
      </w:r>
      <w:r w:rsidRPr="00CC085B">
        <w:rPr>
          <w:rFonts w:ascii="Arial" w:eastAsia="Arial" w:hAnsi="Arial" w:cs="Arial"/>
          <w:color w:val="000000" w:themeColor="text1"/>
        </w:rPr>
        <w:t xml:space="preserve">  </w:t>
      </w:r>
    </w:p>
    <w:p w14:paraId="2A15F454" w14:textId="3DB988F8" w:rsidR="7A220B39" w:rsidRPr="00CC085B" w:rsidRDefault="14E63242" w:rsidP="00CE5B90">
      <w:pPr>
        <w:pStyle w:val="ListParagraph"/>
        <w:numPr>
          <w:ilvl w:val="0"/>
          <w:numId w:val="1"/>
        </w:numPr>
        <w:spacing w:after="0" w:line="360" w:lineRule="auto"/>
        <w:ind w:firstLine="0"/>
        <w:jc w:val="both"/>
        <w:rPr>
          <w:rFonts w:ascii="Arial" w:eastAsia="Arial" w:hAnsi="Arial" w:cs="Arial"/>
        </w:rPr>
      </w:pPr>
      <w:r w:rsidRPr="00CC085B">
        <w:rPr>
          <w:rFonts w:ascii="Arial" w:eastAsia="Arial" w:hAnsi="Arial" w:cs="Arial"/>
          <w:color w:val="000000" w:themeColor="text1"/>
        </w:rPr>
        <w:t>If the property cannot be made safe within the specified timescales for Awaab’s Law, then the social landlord must offer to arrange for the tenant(s) to stay in suitable alternative accommodation until it is safe to return</w:t>
      </w:r>
      <w:r w:rsidR="07DF4012" w:rsidRPr="00CC085B">
        <w:rPr>
          <w:rFonts w:ascii="Arial" w:eastAsia="Arial" w:hAnsi="Arial" w:cs="Arial"/>
          <w:color w:val="000000" w:themeColor="text1"/>
        </w:rPr>
        <w:t>;</w:t>
      </w:r>
      <w:r w:rsidRPr="00CC085B">
        <w:rPr>
          <w:rFonts w:ascii="Arial" w:eastAsia="Arial" w:hAnsi="Arial" w:cs="Arial"/>
          <w:color w:val="000000" w:themeColor="text1"/>
        </w:rPr>
        <w:t xml:space="preserve">  </w:t>
      </w:r>
    </w:p>
    <w:p w14:paraId="07CC9A26" w14:textId="41B0B1EA" w:rsidR="006E4966" w:rsidRPr="00CC085B" w:rsidRDefault="0703EAD4" w:rsidP="00CE5B90">
      <w:pPr>
        <w:pStyle w:val="ListParagraph"/>
        <w:numPr>
          <w:ilvl w:val="0"/>
          <w:numId w:val="1"/>
        </w:numPr>
        <w:spacing w:after="0" w:line="360" w:lineRule="auto"/>
        <w:ind w:firstLine="0"/>
        <w:jc w:val="both"/>
        <w:rPr>
          <w:rFonts w:ascii="Arial" w:eastAsia="Arial" w:hAnsi="Arial" w:cs="Arial"/>
        </w:rPr>
      </w:pPr>
      <w:r w:rsidRPr="00CC085B">
        <w:rPr>
          <w:rFonts w:ascii="Arial" w:eastAsia="Arial" w:hAnsi="Arial" w:cs="Arial"/>
        </w:rPr>
        <w:t xml:space="preserve">The </w:t>
      </w:r>
      <w:r w:rsidR="270190D0" w:rsidRPr="00CC085B">
        <w:rPr>
          <w:rFonts w:ascii="Arial" w:eastAsia="Arial" w:hAnsi="Arial" w:cs="Arial"/>
        </w:rPr>
        <w:t xml:space="preserve">social landlord </w:t>
      </w:r>
      <w:r w:rsidR="23C4F831" w:rsidRPr="00CC085B">
        <w:rPr>
          <w:rFonts w:ascii="Arial" w:eastAsia="Arial" w:hAnsi="Arial" w:cs="Arial"/>
        </w:rPr>
        <w:t>w</w:t>
      </w:r>
      <w:r w:rsidRPr="00CC085B">
        <w:rPr>
          <w:rFonts w:ascii="Arial" w:eastAsia="Arial" w:hAnsi="Arial" w:cs="Arial"/>
        </w:rPr>
        <w:t xml:space="preserve">ill be expected to keep clear records of all attempts to comply with the proposals, including records of all correspondence with the </w:t>
      </w:r>
      <w:r w:rsidR="64C5DC3B" w:rsidRPr="00CC085B">
        <w:rPr>
          <w:rFonts w:ascii="Arial" w:eastAsia="Arial" w:hAnsi="Arial" w:cs="Arial"/>
        </w:rPr>
        <w:t>tenant</w:t>
      </w:r>
      <w:r w:rsidRPr="00CC085B">
        <w:rPr>
          <w:rFonts w:ascii="Arial" w:eastAsia="Arial" w:hAnsi="Arial" w:cs="Arial"/>
        </w:rPr>
        <w:t xml:space="preserve">(s) and any contractors. If the </w:t>
      </w:r>
      <w:r w:rsidR="3032A883" w:rsidRPr="00CC085B">
        <w:rPr>
          <w:rFonts w:ascii="Arial" w:eastAsia="Arial" w:hAnsi="Arial" w:cs="Arial"/>
        </w:rPr>
        <w:t xml:space="preserve">social landlord </w:t>
      </w:r>
      <w:r w:rsidRPr="00CC085B">
        <w:rPr>
          <w:rFonts w:ascii="Arial" w:eastAsia="Arial" w:hAnsi="Arial" w:cs="Arial"/>
        </w:rPr>
        <w:t xml:space="preserve">makes all reasonable attempts to comply with the timescales but is unable to for reasons genuinely beyond their control, they will be expected to provide a record of the reasons that prevented them from doing so.  </w:t>
      </w:r>
    </w:p>
    <w:p w14:paraId="042153F8" w14:textId="5E7B9476" w:rsidR="00824665" w:rsidRPr="002B1467" w:rsidRDefault="0028375A" w:rsidP="00E47655">
      <w:pPr>
        <w:pStyle w:val="ListParagraph"/>
        <w:numPr>
          <w:ilvl w:val="0"/>
          <w:numId w:val="6"/>
        </w:numPr>
        <w:spacing w:before="240" w:after="0" w:line="360" w:lineRule="auto"/>
        <w:ind w:left="0" w:firstLine="0"/>
        <w:contextualSpacing w:val="0"/>
        <w:jc w:val="both"/>
        <w:rPr>
          <w:rFonts w:ascii="Arial" w:eastAsia="Arial" w:hAnsi="Arial" w:cs="Arial"/>
        </w:rPr>
      </w:pPr>
      <w:r w:rsidRPr="00CC085B">
        <w:rPr>
          <w:rFonts w:ascii="Arial" w:eastAsia="Arial" w:hAnsi="Arial" w:cs="Arial"/>
        </w:rPr>
        <w:t xml:space="preserve">The </w:t>
      </w:r>
      <w:hyperlink r:id="rId12">
        <w:r w:rsidRPr="00CC085B">
          <w:rPr>
            <w:rStyle w:val="Hyperlink"/>
            <w:rFonts w:ascii="Arial" w:eastAsia="Arial" w:hAnsi="Arial" w:cs="Arial"/>
          </w:rPr>
          <w:t>consultation</w:t>
        </w:r>
      </w:hyperlink>
      <w:r w:rsidRPr="00CC085B">
        <w:rPr>
          <w:rFonts w:ascii="Arial" w:eastAsia="Arial" w:hAnsi="Arial" w:cs="Arial"/>
        </w:rPr>
        <w:t xml:space="preserve"> was open for 8 weeks, between 9 January and 5 March 2024. Respondents could </w:t>
      </w:r>
      <w:r w:rsidR="00AA1F24" w:rsidRPr="00CC085B">
        <w:rPr>
          <w:rFonts w:ascii="Arial" w:eastAsia="Arial" w:hAnsi="Arial" w:cs="Arial"/>
        </w:rPr>
        <w:t xml:space="preserve">respond via our online survey, email or by post. </w:t>
      </w:r>
      <w:r w:rsidR="003B465A" w:rsidRPr="00CC085B">
        <w:rPr>
          <w:rFonts w:ascii="Arial" w:eastAsia="Arial" w:hAnsi="Arial" w:cs="Arial"/>
        </w:rPr>
        <w:t>The consultation</w:t>
      </w:r>
      <w:r w:rsidR="00AA1F24" w:rsidRPr="00CC085B">
        <w:rPr>
          <w:rFonts w:ascii="Arial" w:eastAsia="Arial" w:hAnsi="Arial" w:cs="Arial"/>
        </w:rPr>
        <w:t xml:space="preserve"> asked </w:t>
      </w:r>
      <w:r w:rsidR="002B7DA1" w:rsidRPr="00CC085B">
        <w:rPr>
          <w:rFonts w:ascii="Arial" w:eastAsia="Arial" w:hAnsi="Arial" w:cs="Arial"/>
        </w:rPr>
        <w:t xml:space="preserve">29 questions in total, </w:t>
      </w:r>
      <w:r w:rsidR="00473A8F" w:rsidRPr="00CC085B">
        <w:rPr>
          <w:rFonts w:ascii="Arial" w:eastAsia="Arial" w:hAnsi="Arial" w:cs="Arial"/>
        </w:rPr>
        <w:t>including questions</w:t>
      </w:r>
      <w:r w:rsidR="7FC16A14" w:rsidRPr="00CC085B">
        <w:rPr>
          <w:rFonts w:ascii="Arial" w:eastAsia="Arial" w:hAnsi="Arial" w:cs="Arial"/>
        </w:rPr>
        <w:t xml:space="preserve"> that invited either a ‘yes’ or ‘</w:t>
      </w:r>
      <w:r w:rsidR="7FC16A14" w:rsidRPr="002B1467">
        <w:rPr>
          <w:rFonts w:ascii="Arial" w:eastAsia="Arial" w:hAnsi="Arial" w:cs="Arial"/>
        </w:rPr>
        <w:t>no’ response</w:t>
      </w:r>
      <w:r w:rsidR="00473A8F" w:rsidRPr="002B1467">
        <w:rPr>
          <w:rFonts w:ascii="Arial" w:eastAsia="Arial" w:hAnsi="Arial" w:cs="Arial"/>
        </w:rPr>
        <w:t>, as well as questions</w:t>
      </w:r>
      <w:r w:rsidR="7FC16A14" w:rsidRPr="002B1467">
        <w:rPr>
          <w:rFonts w:ascii="Arial" w:eastAsia="Arial" w:hAnsi="Arial" w:cs="Arial"/>
        </w:rPr>
        <w:t xml:space="preserve"> inviting</w:t>
      </w:r>
      <w:r w:rsidR="75CD72E4" w:rsidRPr="002B1467">
        <w:rPr>
          <w:rFonts w:ascii="Arial" w:eastAsia="Arial" w:hAnsi="Arial" w:cs="Arial"/>
        </w:rPr>
        <w:t xml:space="preserve"> further </w:t>
      </w:r>
      <w:r w:rsidR="007F1D7B" w:rsidRPr="002B1467">
        <w:rPr>
          <w:rFonts w:ascii="Arial" w:eastAsia="Arial" w:hAnsi="Arial" w:cs="Arial"/>
        </w:rPr>
        <w:t xml:space="preserve">views </w:t>
      </w:r>
      <w:r w:rsidR="75CD72E4" w:rsidRPr="002B1467">
        <w:rPr>
          <w:rFonts w:ascii="Arial" w:eastAsia="Arial" w:hAnsi="Arial" w:cs="Arial"/>
        </w:rPr>
        <w:t xml:space="preserve">in </w:t>
      </w:r>
      <w:r w:rsidR="7FC16A14" w:rsidRPr="002B1467">
        <w:rPr>
          <w:rFonts w:ascii="Arial" w:eastAsia="Arial" w:hAnsi="Arial" w:cs="Arial"/>
        </w:rPr>
        <w:t>a free text box.</w:t>
      </w:r>
    </w:p>
    <w:p w14:paraId="5B6B4C23" w14:textId="507D58A4" w:rsidR="00581EA5" w:rsidRPr="00CC085B" w:rsidRDefault="1CE2CE25" w:rsidP="35A67915">
      <w:pPr>
        <w:pStyle w:val="ListParagraph"/>
        <w:numPr>
          <w:ilvl w:val="0"/>
          <w:numId w:val="6"/>
        </w:numPr>
        <w:spacing w:before="240" w:after="0" w:line="360" w:lineRule="auto"/>
        <w:ind w:left="0" w:firstLine="0"/>
        <w:jc w:val="both"/>
        <w:rPr>
          <w:rFonts w:ascii="Arial" w:eastAsia="Arial" w:hAnsi="Arial" w:cs="Arial"/>
        </w:rPr>
      </w:pPr>
      <w:r w:rsidRPr="002B1467">
        <w:rPr>
          <w:rFonts w:ascii="Arial" w:eastAsia="Arial" w:hAnsi="Arial" w:cs="Arial"/>
        </w:rPr>
        <w:t xml:space="preserve">The consultation </w:t>
      </w:r>
      <w:r w:rsidR="007F1D7B" w:rsidRPr="002B1467">
        <w:rPr>
          <w:rFonts w:ascii="Arial" w:eastAsia="Arial" w:hAnsi="Arial" w:cs="Arial"/>
        </w:rPr>
        <w:t>followed</w:t>
      </w:r>
      <w:r w:rsidRPr="002B1467">
        <w:rPr>
          <w:rFonts w:ascii="Arial" w:eastAsia="Arial" w:hAnsi="Arial" w:cs="Arial"/>
        </w:rPr>
        <w:t xml:space="preserve"> the consultation principles guidance issued by Cabinet Office.</w:t>
      </w:r>
      <w:r w:rsidR="00581EA5" w:rsidRPr="002B1467">
        <w:rPr>
          <w:rStyle w:val="FootnoteReference"/>
          <w:rFonts w:ascii="Arial" w:eastAsia="Arial" w:hAnsi="Arial" w:cs="Arial"/>
        </w:rPr>
        <w:footnoteReference w:id="2"/>
      </w:r>
      <w:r w:rsidRPr="002B1467">
        <w:rPr>
          <w:rFonts w:ascii="Arial" w:eastAsia="Arial" w:hAnsi="Arial" w:cs="Arial"/>
        </w:rPr>
        <w:t xml:space="preserve"> </w:t>
      </w:r>
      <w:r w:rsidR="005850C3" w:rsidRPr="002B1467">
        <w:rPr>
          <w:rFonts w:ascii="Arial" w:eastAsia="Arial" w:hAnsi="Arial" w:cs="Arial"/>
        </w:rPr>
        <w:t>It</w:t>
      </w:r>
      <w:r w:rsidRPr="002B1467">
        <w:rPr>
          <w:rFonts w:ascii="Arial" w:eastAsia="Arial" w:hAnsi="Arial" w:cs="Arial"/>
        </w:rPr>
        <w:t xml:space="preserve"> was accompanied by a</w:t>
      </w:r>
      <w:r w:rsidR="6FFEA727" w:rsidRPr="002B1467">
        <w:rPr>
          <w:rFonts w:ascii="Arial" w:eastAsia="Arial" w:hAnsi="Arial" w:cs="Arial"/>
        </w:rPr>
        <w:t xml:space="preserve"> consultation stage</w:t>
      </w:r>
      <w:r w:rsidRPr="002B1467">
        <w:rPr>
          <w:rFonts w:ascii="Arial" w:eastAsia="Arial" w:hAnsi="Arial" w:cs="Arial"/>
        </w:rPr>
        <w:t xml:space="preserve"> </w:t>
      </w:r>
      <w:r w:rsidR="001E0770" w:rsidRPr="002B1467">
        <w:rPr>
          <w:rFonts w:ascii="Arial" w:eastAsia="Arial" w:hAnsi="Arial" w:cs="Arial"/>
        </w:rPr>
        <w:t>I</w:t>
      </w:r>
      <w:r w:rsidRPr="002B1467">
        <w:rPr>
          <w:rFonts w:ascii="Arial" w:eastAsia="Arial" w:hAnsi="Arial" w:cs="Arial"/>
        </w:rPr>
        <w:t>mpact</w:t>
      </w:r>
      <w:r w:rsidR="6FFEA727" w:rsidRPr="002B1467">
        <w:rPr>
          <w:rFonts w:ascii="Arial" w:eastAsia="Arial" w:hAnsi="Arial" w:cs="Arial"/>
        </w:rPr>
        <w:t xml:space="preserve"> </w:t>
      </w:r>
      <w:r w:rsidR="001E0770" w:rsidRPr="002B1467">
        <w:rPr>
          <w:rFonts w:ascii="Arial" w:eastAsia="Arial" w:hAnsi="Arial" w:cs="Arial"/>
        </w:rPr>
        <w:t>A</w:t>
      </w:r>
      <w:r w:rsidR="6FFEA727" w:rsidRPr="002B1467">
        <w:rPr>
          <w:rFonts w:ascii="Arial" w:eastAsia="Arial" w:hAnsi="Arial" w:cs="Arial"/>
        </w:rPr>
        <w:t>ssessmen</w:t>
      </w:r>
      <w:r w:rsidRPr="002B1467">
        <w:rPr>
          <w:rFonts w:ascii="Arial" w:eastAsia="Arial" w:hAnsi="Arial" w:cs="Arial"/>
        </w:rPr>
        <w:t>t</w:t>
      </w:r>
      <w:r w:rsidRPr="00CC085B">
        <w:rPr>
          <w:rFonts w:ascii="Arial" w:eastAsia="Arial" w:hAnsi="Arial" w:cs="Arial"/>
        </w:rPr>
        <w:t xml:space="preserve">, which can be found </w:t>
      </w:r>
      <w:hyperlink r:id="rId13" w:anchor="annex-a-impact-assessment" w:history="1">
        <w:r w:rsidRPr="00CC085B">
          <w:rPr>
            <w:rStyle w:val="Hyperlink"/>
            <w:rFonts w:ascii="Arial" w:eastAsia="Arial" w:hAnsi="Arial" w:cs="Arial"/>
          </w:rPr>
          <w:t>here</w:t>
        </w:r>
      </w:hyperlink>
      <w:r w:rsidRPr="00CC085B">
        <w:rPr>
          <w:rFonts w:ascii="Arial" w:eastAsia="Arial" w:hAnsi="Arial" w:cs="Arial"/>
        </w:rPr>
        <w:t xml:space="preserve">. We have now </w:t>
      </w:r>
      <w:r w:rsidR="005850C3" w:rsidRPr="00CC085B">
        <w:rPr>
          <w:rFonts w:ascii="Arial" w:eastAsia="Arial" w:hAnsi="Arial" w:cs="Arial"/>
        </w:rPr>
        <w:t xml:space="preserve">published </w:t>
      </w:r>
      <w:r w:rsidRPr="00CC085B">
        <w:rPr>
          <w:rFonts w:ascii="Arial" w:eastAsia="Arial" w:hAnsi="Arial" w:cs="Arial"/>
        </w:rPr>
        <w:t>an updated Impact Assessment, informed by evidence provided to the consultation</w:t>
      </w:r>
      <w:r w:rsidR="005850C3" w:rsidRPr="00CC085B">
        <w:rPr>
          <w:rFonts w:ascii="Arial" w:eastAsia="Arial" w:hAnsi="Arial" w:cs="Arial"/>
        </w:rPr>
        <w:t xml:space="preserve">. </w:t>
      </w:r>
    </w:p>
    <w:p w14:paraId="7E7CFFF2" w14:textId="327ECA83" w:rsidR="001A31B2" w:rsidRPr="00CC085B" w:rsidRDefault="592604FB" w:rsidP="00CE5B90">
      <w:pPr>
        <w:pStyle w:val="Heading1"/>
        <w:spacing w:line="360" w:lineRule="auto"/>
        <w:rPr>
          <w:rFonts w:ascii="Arial" w:eastAsia="Arial" w:hAnsi="Arial" w:cs="Arial"/>
          <w:sz w:val="28"/>
          <w:szCs w:val="28"/>
        </w:rPr>
      </w:pPr>
      <w:bookmarkStart w:id="6" w:name="_Toc1361397911"/>
      <w:bookmarkStart w:id="7" w:name="_Toc200871232"/>
      <w:r w:rsidRPr="00CC085B">
        <w:rPr>
          <w:rFonts w:ascii="Arial" w:eastAsia="Arial" w:hAnsi="Arial" w:cs="Arial"/>
          <w:sz w:val="28"/>
          <w:szCs w:val="28"/>
        </w:rPr>
        <w:t>Summary of consultation responses</w:t>
      </w:r>
      <w:bookmarkEnd w:id="6"/>
      <w:bookmarkEnd w:id="7"/>
      <w:r w:rsidRPr="00CC085B">
        <w:rPr>
          <w:rFonts w:ascii="Arial" w:eastAsia="Arial" w:hAnsi="Arial" w:cs="Arial"/>
          <w:sz w:val="28"/>
          <w:szCs w:val="28"/>
        </w:rPr>
        <w:t xml:space="preserve"> </w:t>
      </w:r>
    </w:p>
    <w:p w14:paraId="60DFBD90" w14:textId="2934A633" w:rsidR="00664826" w:rsidRPr="004123C7" w:rsidRDefault="7C140EA2" w:rsidP="00E47655">
      <w:pPr>
        <w:pStyle w:val="ListParagraph"/>
        <w:numPr>
          <w:ilvl w:val="0"/>
          <w:numId w:val="6"/>
        </w:numPr>
        <w:spacing w:before="240" w:after="0" w:line="360" w:lineRule="auto"/>
        <w:ind w:firstLine="0"/>
        <w:jc w:val="both"/>
        <w:rPr>
          <w:rStyle w:val="normaltextrun"/>
          <w:rFonts w:ascii="Arial" w:eastAsia="Arial" w:hAnsi="Arial" w:cs="Arial"/>
          <w:shd w:val="clear" w:color="auto" w:fill="FFFFFF"/>
        </w:rPr>
      </w:pPr>
      <w:r w:rsidRPr="004123C7">
        <w:rPr>
          <w:rStyle w:val="normaltextrun"/>
          <w:rFonts w:ascii="Arial" w:eastAsia="Arial" w:hAnsi="Arial" w:cs="Arial"/>
          <w:shd w:val="clear" w:color="auto" w:fill="FFFFFF"/>
        </w:rPr>
        <w:t xml:space="preserve">The consultation received </w:t>
      </w:r>
      <w:r w:rsidR="1F2EBB05" w:rsidRPr="004123C7">
        <w:rPr>
          <w:rStyle w:val="normaltextrun"/>
          <w:rFonts w:ascii="Arial" w:eastAsia="Arial" w:hAnsi="Arial" w:cs="Arial"/>
          <w:shd w:val="clear" w:color="auto" w:fill="FFFFFF"/>
        </w:rPr>
        <w:t>1</w:t>
      </w:r>
      <w:r w:rsidRPr="004123C7">
        <w:rPr>
          <w:rStyle w:val="normaltextrun"/>
          <w:rFonts w:ascii="Arial" w:eastAsia="Arial" w:hAnsi="Arial" w:cs="Arial"/>
          <w:shd w:val="clear" w:color="auto" w:fill="FFFFFF"/>
        </w:rPr>
        <w:t>,028 responses.</w:t>
      </w:r>
      <w:r w:rsidR="2A671B0D" w:rsidRPr="004123C7">
        <w:rPr>
          <w:rStyle w:val="normaltextrun"/>
          <w:rFonts w:ascii="Arial" w:eastAsia="Arial" w:hAnsi="Arial" w:cs="Arial"/>
        </w:rPr>
        <w:t xml:space="preserve"> A breakdown </w:t>
      </w:r>
      <w:r w:rsidR="4A20ED59" w:rsidRPr="004123C7">
        <w:rPr>
          <w:rStyle w:val="normaltextrun"/>
          <w:rFonts w:ascii="Arial" w:eastAsia="Arial" w:hAnsi="Arial" w:cs="Arial"/>
        </w:rPr>
        <w:t>by</w:t>
      </w:r>
      <w:r w:rsidR="2A671B0D" w:rsidRPr="004123C7">
        <w:rPr>
          <w:rStyle w:val="normaltextrun"/>
          <w:rFonts w:ascii="Arial" w:eastAsia="Arial" w:hAnsi="Arial" w:cs="Arial"/>
        </w:rPr>
        <w:t xml:space="preserve"> </w:t>
      </w:r>
      <w:r w:rsidR="1FA5F215" w:rsidRPr="004123C7">
        <w:rPr>
          <w:rStyle w:val="normaltextrun"/>
          <w:rFonts w:ascii="Arial" w:eastAsia="Arial" w:hAnsi="Arial" w:cs="Arial"/>
        </w:rPr>
        <w:t xml:space="preserve">type of respondent </w:t>
      </w:r>
      <w:r w:rsidR="69743143" w:rsidRPr="004123C7">
        <w:rPr>
          <w:rStyle w:val="normaltextrun"/>
          <w:rFonts w:ascii="Arial" w:eastAsia="Arial" w:hAnsi="Arial" w:cs="Arial"/>
        </w:rPr>
        <w:t>is</w:t>
      </w:r>
      <w:r w:rsidR="1FA5F215" w:rsidRPr="004123C7">
        <w:rPr>
          <w:rStyle w:val="normaltextrun"/>
          <w:rFonts w:ascii="Arial" w:eastAsia="Arial" w:hAnsi="Arial" w:cs="Arial"/>
        </w:rPr>
        <w:t xml:space="preserve"> set out </w:t>
      </w:r>
      <w:r w:rsidR="640D04B9" w:rsidRPr="004123C7">
        <w:rPr>
          <w:rStyle w:val="normaltextrun"/>
          <w:rFonts w:ascii="Arial" w:eastAsia="Arial" w:hAnsi="Arial" w:cs="Arial"/>
        </w:rPr>
        <w:t>here:</w:t>
      </w:r>
      <w:r w:rsidR="206223FE" w:rsidRPr="004123C7">
        <w:rPr>
          <w:rStyle w:val="normaltextrun"/>
          <w:rFonts w:ascii="Arial" w:eastAsia="Arial" w:hAnsi="Arial" w:cs="Arial"/>
        </w:rPr>
        <w:t xml:space="preserve"> </w:t>
      </w:r>
      <w:r w:rsidR="1FA5F215" w:rsidRPr="004123C7">
        <w:rPr>
          <w:rStyle w:val="normaltextrun"/>
          <w:rFonts w:ascii="Arial" w:eastAsia="Arial" w:hAnsi="Arial" w:cs="Arial"/>
        </w:rPr>
        <w:t xml:space="preserve"> </w:t>
      </w:r>
    </w:p>
    <w:tbl>
      <w:tblPr>
        <w:tblW w:w="9910" w:type="dxa"/>
        <w:tblLook w:val="04A0" w:firstRow="1" w:lastRow="0" w:firstColumn="1" w:lastColumn="0" w:noHBand="0" w:noVBand="1"/>
      </w:tblPr>
      <w:tblGrid>
        <w:gridCol w:w="4540"/>
        <w:gridCol w:w="2280"/>
        <w:gridCol w:w="3090"/>
      </w:tblGrid>
      <w:tr w:rsidR="004123C7" w:rsidRPr="004123C7" w14:paraId="0E01FAD9" w14:textId="77777777" w:rsidTr="717D8EAA">
        <w:trPr>
          <w:trHeight w:val="290"/>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95E29" w14:textId="77777777" w:rsidR="00D22C8A" w:rsidRPr="004123C7" w:rsidRDefault="06386F0B" w:rsidP="00CE5B90">
            <w:pPr>
              <w:spacing w:before="240" w:after="0" w:line="240" w:lineRule="auto"/>
              <w:jc w:val="center"/>
              <w:rPr>
                <w:rFonts w:ascii="Arial" w:eastAsia="Arial" w:hAnsi="Arial" w:cs="Arial"/>
                <w:b/>
                <w:lang w:eastAsia="en-GB"/>
              </w:rPr>
            </w:pPr>
            <w:r w:rsidRPr="004123C7">
              <w:rPr>
                <w:rFonts w:ascii="Arial" w:eastAsia="Arial" w:hAnsi="Arial" w:cs="Arial"/>
                <w:b/>
                <w:lang w:eastAsia="en-GB"/>
              </w:rPr>
              <w:t>Type of respondent</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085E46C1" w14:textId="71B90F51" w:rsidR="00D22C8A" w:rsidRPr="004123C7" w:rsidRDefault="535571D0" w:rsidP="00CE5B90">
            <w:pPr>
              <w:spacing w:before="240" w:after="0" w:line="240" w:lineRule="auto"/>
              <w:jc w:val="center"/>
              <w:rPr>
                <w:rFonts w:ascii="Arial" w:eastAsia="Arial" w:hAnsi="Arial" w:cs="Arial"/>
                <w:b/>
                <w:lang w:eastAsia="en-GB"/>
              </w:rPr>
            </w:pPr>
            <w:r w:rsidRPr="004123C7">
              <w:rPr>
                <w:rFonts w:ascii="Arial" w:eastAsia="Arial" w:hAnsi="Arial" w:cs="Arial"/>
                <w:b/>
                <w:lang w:eastAsia="en-GB"/>
              </w:rPr>
              <w:t xml:space="preserve">Number of </w:t>
            </w:r>
            <w:r w:rsidR="0C83908E" w:rsidRPr="004123C7">
              <w:rPr>
                <w:rFonts w:ascii="Arial" w:eastAsia="Arial" w:hAnsi="Arial" w:cs="Arial"/>
                <w:b/>
                <w:lang w:eastAsia="en-GB"/>
              </w:rPr>
              <w:t>responses</w:t>
            </w:r>
          </w:p>
        </w:tc>
        <w:tc>
          <w:tcPr>
            <w:tcW w:w="3090" w:type="dxa"/>
            <w:tcBorders>
              <w:top w:val="single" w:sz="4" w:space="0" w:color="auto"/>
              <w:left w:val="nil"/>
              <w:bottom w:val="single" w:sz="4" w:space="0" w:color="auto"/>
              <w:right w:val="single" w:sz="4" w:space="0" w:color="auto"/>
            </w:tcBorders>
            <w:shd w:val="clear" w:color="auto" w:fill="auto"/>
            <w:noWrap/>
            <w:vAlign w:val="bottom"/>
            <w:hideMark/>
          </w:tcPr>
          <w:p w14:paraId="23CD1742" w14:textId="5223F8FF" w:rsidR="00D22C8A" w:rsidRPr="004123C7" w:rsidRDefault="06386F0B" w:rsidP="00CE5B90">
            <w:pPr>
              <w:spacing w:before="240" w:after="0" w:line="240" w:lineRule="auto"/>
              <w:jc w:val="center"/>
              <w:rPr>
                <w:rFonts w:ascii="Arial" w:eastAsia="Arial" w:hAnsi="Arial" w:cs="Arial"/>
                <w:b/>
                <w:lang w:eastAsia="en-GB"/>
              </w:rPr>
            </w:pPr>
            <w:r w:rsidRPr="004123C7">
              <w:rPr>
                <w:rFonts w:ascii="Arial" w:eastAsia="Arial" w:hAnsi="Arial" w:cs="Arial"/>
                <w:b/>
                <w:lang w:eastAsia="en-GB"/>
              </w:rPr>
              <w:t>P</w:t>
            </w:r>
            <w:r w:rsidR="1996AED4" w:rsidRPr="004123C7">
              <w:rPr>
                <w:rFonts w:ascii="Arial" w:eastAsia="Arial" w:hAnsi="Arial" w:cs="Arial"/>
                <w:b/>
                <w:lang w:eastAsia="en-GB"/>
              </w:rPr>
              <w:t xml:space="preserve">roportion of total </w:t>
            </w:r>
            <w:r w:rsidR="0046310A" w:rsidRPr="004123C7">
              <w:rPr>
                <w:rFonts w:ascii="Arial" w:eastAsia="Arial" w:hAnsi="Arial" w:cs="Arial"/>
                <w:b/>
                <w:lang w:eastAsia="en-GB"/>
              </w:rPr>
              <w:t>responses</w:t>
            </w:r>
            <w:r w:rsidR="00141150" w:rsidRPr="004123C7">
              <w:rPr>
                <w:rFonts w:ascii="Arial" w:eastAsia="Arial" w:hAnsi="Arial" w:cs="Arial"/>
                <w:b/>
                <w:lang w:eastAsia="en-GB"/>
              </w:rPr>
              <w:t>*</w:t>
            </w:r>
          </w:p>
        </w:tc>
      </w:tr>
      <w:tr w:rsidR="004123C7" w:rsidRPr="004123C7" w14:paraId="2759049A" w14:textId="77777777" w:rsidTr="717D8EAA">
        <w:trPr>
          <w:trHeight w:val="29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7D010F53" w14:textId="77777777"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Resident of the social rented sector</w:t>
            </w:r>
          </w:p>
        </w:tc>
        <w:tc>
          <w:tcPr>
            <w:tcW w:w="2280" w:type="dxa"/>
            <w:tcBorders>
              <w:top w:val="nil"/>
              <w:left w:val="nil"/>
              <w:bottom w:val="single" w:sz="4" w:space="0" w:color="auto"/>
              <w:right w:val="single" w:sz="4" w:space="0" w:color="auto"/>
            </w:tcBorders>
            <w:shd w:val="clear" w:color="auto" w:fill="auto"/>
            <w:noWrap/>
            <w:vAlign w:val="bottom"/>
            <w:hideMark/>
          </w:tcPr>
          <w:p w14:paraId="2CB5E1B5" w14:textId="77777777"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380</w:t>
            </w:r>
          </w:p>
        </w:tc>
        <w:tc>
          <w:tcPr>
            <w:tcW w:w="3090" w:type="dxa"/>
            <w:tcBorders>
              <w:top w:val="nil"/>
              <w:left w:val="nil"/>
              <w:bottom w:val="single" w:sz="4" w:space="0" w:color="auto"/>
              <w:right w:val="single" w:sz="4" w:space="0" w:color="auto"/>
            </w:tcBorders>
            <w:shd w:val="clear" w:color="auto" w:fill="auto"/>
            <w:noWrap/>
            <w:vAlign w:val="bottom"/>
            <w:hideMark/>
          </w:tcPr>
          <w:p w14:paraId="58A0AEA6" w14:textId="72F82B58" w:rsidR="00D22C8A" w:rsidRPr="004123C7" w:rsidRDefault="001C21B9"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37</w:t>
            </w:r>
            <w:r w:rsidR="62B03B13" w:rsidRPr="004123C7">
              <w:rPr>
                <w:rFonts w:ascii="Arial" w:eastAsia="Arial" w:hAnsi="Arial" w:cs="Arial"/>
                <w:lang w:eastAsia="en-GB"/>
              </w:rPr>
              <w:t>%</w:t>
            </w:r>
          </w:p>
        </w:tc>
      </w:tr>
      <w:tr w:rsidR="004123C7" w:rsidRPr="004123C7" w14:paraId="2934EBA4" w14:textId="77777777" w:rsidTr="717D8EAA">
        <w:trPr>
          <w:trHeight w:val="29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1D1249CF" w14:textId="77777777"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Local authority registered provider</w:t>
            </w:r>
          </w:p>
        </w:tc>
        <w:tc>
          <w:tcPr>
            <w:tcW w:w="2280" w:type="dxa"/>
            <w:tcBorders>
              <w:top w:val="nil"/>
              <w:left w:val="nil"/>
              <w:bottom w:val="single" w:sz="4" w:space="0" w:color="auto"/>
              <w:right w:val="single" w:sz="4" w:space="0" w:color="auto"/>
            </w:tcBorders>
            <w:shd w:val="clear" w:color="auto" w:fill="auto"/>
            <w:noWrap/>
            <w:vAlign w:val="bottom"/>
            <w:hideMark/>
          </w:tcPr>
          <w:p w14:paraId="61A65713" w14:textId="77777777"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113</w:t>
            </w:r>
          </w:p>
        </w:tc>
        <w:tc>
          <w:tcPr>
            <w:tcW w:w="3090" w:type="dxa"/>
            <w:tcBorders>
              <w:top w:val="nil"/>
              <w:left w:val="nil"/>
              <w:bottom w:val="single" w:sz="4" w:space="0" w:color="auto"/>
              <w:right w:val="single" w:sz="4" w:space="0" w:color="auto"/>
            </w:tcBorders>
            <w:shd w:val="clear" w:color="auto" w:fill="auto"/>
            <w:noWrap/>
            <w:vAlign w:val="bottom"/>
            <w:hideMark/>
          </w:tcPr>
          <w:p w14:paraId="45675BAE" w14:textId="4B16E57F" w:rsidR="00D22C8A" w:rsidRPr="004123C7" w:rsidRDefault="001C21B9"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11</w:t>
            </w:r>
            <w:r w:rsidR="06386F0B" w:rsidRPr="004123C7">
              <w:rPr>
                <w:rFonts w:ascii="Arial" w:eastAsia="Arial" w:hAnsi="Arial" w:cs="Arial"/>
                <w:lang w:eastAsia="en-GB"/>
              </w:rPr>
              <w:t>%</w:t>
            </w:r>
          </w:p>
        </w:tc>
      </w:tr>
      <w:tr w:rsidR="004123C7" w:rsidRPr="004123C7" w14:paraId="2A8CD23E" w14:textId="77777777" w:rsidTr="717D8EAA">
        <w:trPr>
          <w:trHeight w:val="29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6E40CCB7" w14:textId="77777777"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Other local authority (not a registered provider)</w:t>
            </w:r>
          </w:p>
        </w:tc>
        <w:tc>
          <w:tcPr>
            <w:tcW w:w="2280" w:type="dxa"/>
            <w:tcBorders>
              <w:top w:val="nil"/>
              <w:left w:val="nil"/>
              <w:bottom w:val="single" w:sz="4" w:space="0" w:color="auto"/>
              <w:right w:val="single" w:sz="4" w:space="0" w:color="auto"/>
            </w:tcBorders>
            <w:shd w:val="clear" w:color="auto" w:fill="auto"/>
            <w:noWrap/>
            <w:vAlign w:val="bottom"/>
            <w:hideMark/>
          </w:tcPr>
          <w:p w14:paraId="46FA7607" w14:textId="77777777"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24</w:t>
            </w:r>
          </w:p>
        </w:tc>
        <w:tc>
          <w:tcPr>
            <w:tcW w:w="3090" w:type="dxa"/>
            <w:tcBorders>
              <w:top w:val="nil"/>
              <w:left w:val="nil"/>
              <w:bottom w:val="single" w:sz="4" w:space="0" w:color="auto"/>
              <w:right w:val="single" w:sz="4" w:space="0" w:color="auto"/>
            </w:tcBorders>
            <w:shd w:val="clear" w:color="auto" w:fill="auto"/>
            <w:noWrap/>
            <w:vAlign w:val="bottom"/>
            <w:hideMark/>
          </w:tcPr>
          <w:p w14:paraId="118EB39A" w14:textId="51C97358"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2%</w:t>
            </w:r>
          </w:p>
        </w:tc>
      </w:tr>
      <w:tr w:rsidR="004123C7" w:rsidRPr="004123C7" w14:paraId="79E130AF" w14:textId="77777777" w:rsidTr="717D8EAA">
        <w:trPr>
          <w:trHeight w:val="29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776A704F" w14:textId="77777777"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Private registered provider of social housing</w:t>
            </w:r>
          </w:p>
        </w:tc>
        <w:tc>
          <w:tcPr>
            <w:tcW w:w="2280" w:type="dxa"/>
            <w:tcBorders>
              <w:top w:val="nil"/>
              <w:left w:val="nil"/>
              <w:bottom w:val="single" w:sz="4" w:space="0" w:color="auto"/>
              <w:right w:val="single" w:sz="4" w:space="0" w:color="auto"/>
            </w:tcBorders>
            <w:shd w:val="clear" w:color="auto" w:fill="auto"/>
            <w:noWrap/>
            <w:vAlign w:val="bottom"/>
            <w:hideMark/>
          </w:tcPr>
          <w:p w14:paraId="49637418" w14:textId="77777777"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140</w:t>
            </w:r>
          </w:p>
        </w:tc>
        <w:tc>
          <w:tcPr>
            <w:tcW w:w="3090" w:type="dxa"/>
            <w:tcBorders>
              <w:top w:val="nil"/>
              <w:left w:val="nil"/>
              <w:bottom w:val="single" w:sz="4" w:space="0" w:color="auto"/>
              <w:right w:val="single" w:sz="4" w:space="0" w:color="auto"/>
            </w:tcBorders>
            <w:shd w:val="clear" w:color="auto" w:fill="auto"/>
            <w:noWrap/>
            <w:vAlign w:val="bottom"/>
            <w:hideMark/>
          </w:tcPr>
          <w:p w14:paraId="07699E0E" w14:textId="14C6D912"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1</w:t>
            </w:r>
            <w:r w:rsidR="001C21B9" w:rsidRPr="004123C7">
              <w:rPr>
                <w:rFonts w:ascii="Arial" w:eastAsia="Arial" w:hAnsi="Arial" w:cs="Arial"/>
                <w:lang w:eastAsia="en-GB"/>
              </w:rPr>
              <w:t>4</w:t>
            </w:r>
            <w:r w:rsidRPr="004123C7">
              <w:rPr>
                <w:rFonts w:ascii="Arial" w:eastAsia="Arial" w:hAnsi="Arial" w:cs="Arial"/>
                <w:lang w:eastAsia="en-GB"/>
              </w:rPr>
              <w:t>%</w:t>
            </w:r>
          </w:p>
        </w:tc>
      </w:tr>
      <w:tr w:rsidR="004123C7" w:rsidRPr="004123C7" w14:paraId="1F17E7EE" w14:textId="77777777" w:rsidTr="717D8EAA">
        <w:trPr>
          <w:trHeight w:val="29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4F15B338" w14:textId="77777777"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Other social landlord (not a registered provider)</w:t>
            </w:r>
          </w:p>
        </w:tc>
        <w:tc>
          <w:tcPr>
            <w:tcW w:w="2280" w:type="dxa"/>
            <w:tcBorders>
              <w:top w:val="nil"/>
              <w:left w:val="nil"/>
              <w:bottom w:val="single" w:sz="4" w:space="0" w:color="auto"/>
              <w:right w:val="single" w:sz="4" w:space="0" w:color="auto"/>
            </w:tcBorders>
            <w:shd w:val="clear" w:color="auto" w:fill="auto"/>
            <w:noWrap/>
            <w:vAlign w:val="bottom"/>
            <w:hideMark/>
          </w:tcPr>
          <w:p w14:paraId="0E8938BF" w14:textId="77777777"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9</w:t>
            </w:r>
          </w:p>
        </w:tc>
        <w:tc>
          <w:tcPr>
            <w:tcW w:w="3090" w:type="dxa"/>
            <w:tcBorders>
              <w:top w:val="nil"/>
              <w:left w:val="nil"/>
              <w:bottom w:val="single" w:sz="4" w:space="0" w:color="auto"/>
              <w:right w:val="single" w:sz="4" w:space="0" w:color="auto"/>
            </w:tcBorders>
            <w:shd w:val="clear" w:color="auto" w:fill="auto"/>
            <w:noWrap/>
            <w:vAlign w:val="bottom"/>
            <w:hideMark/>
          </w:tcPr>
          <w:p w14:paraId="4152C337" w14:textId="4427E69E" w:rsidR="00D22C8A" w:rsidRPr="004123C7" w:rsidRDefault="001C21B9"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1</w:t>
            </w:r>
            <w:r w:rsidR="06386F0B" w:rsidRPr="004123C7">
              <w:rPr>
                <w:rFonts w:ascii="Arial" w:eastAsia="Arial" w:hAnsi="Arial" w:cs="Arial"/>
                <w:lang w:eastAsia="en-GB"/>
              </w:rPr>
              <w:t>%</w:t>
            </w:r>
          </w:p>
        </w:tc>
      </w:tr>
      <w:tr w:rsidR="004123C7" w:rsidRPr="004123C7" w14:paraId="356A4011" w14:textId="77777777" w:rsidTr="717D8EAA">
        <w:trPr>
          <w:trHeight w:val="29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73294BDB" w14:textId="77777777"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Arms-length management organisation (ALMO)</w:t>
            </w:r>
          </w:p>
        </w:tc>
        <w:tc>
          <w:tcPr>
            <w:tcW w:w="2280" w:type="dxa"/>
            <w:tcBorders>
              <w:top w:val="nil"/>
              <w:left w:val="nil"/>
              <w:bottom w:val="single" w:sz="4" w:space="0" w:color="auto"/>
              <w:right w:val="single" w:sz="4" w:space="0" w:color="auto"/>
            </w:tcBorders>
            <w:shd w:val="clear" w:color="auto" w:fill="auto"/>
            <w:noWrap/>
            <w:vAlign w:val="bottom"/>
            <w:hideMark/>
          </w:tcPr>
          <w:p w14:paraId="12500BD2" w14:textId="77777777"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9</w:t>
            </w:r>
          </w:p>
        </w:tc>
        <w:tc>
          <w:tcPr>
            <w:tcW w:w="3090" w:type="dxa"/>
            <w:tcBorders>
              <w:top w:val="nil"/>
              <w:left w:val="nil"/>
              <w:bottom w:val="single" w:sz="4" w:space="0" w:color="auto"/>
              <w:right w:val="single" w:sz="4" w:space="0" w:color="auto"/>
            </w:tcBorders>
            <w:shd w:val="clear" w:color="auto" w:fill="auto"/>
            <w:noWrap/>
            <w:vAlign w:val="bottom"/>
            <w:hideMark/>
          </w:tcPr>
          <w:p w14:paraId="23E22320" w14:textId="35668AB8" w:rsidR="00D22C8A" w:rsidRPr="004123C7" w:rsidRDefault="001C21B9"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1</w:t>
            </w:r>
            <w:r w:rsidR="06386F0B" w:rsidRPr="004123C7">
              <w:rPr>
                <w:rFonts w:ascii="Arial" w:eastAsia="Arial" w:hAnsi="Arial" w:cs="Arial"/>
                <w:lang w:eastAsia="en-GB"/>
              </w:rPr>
              <w:t>%</w:t>
            </w:r>
          </w:p>
        </w:tc>
      </w:tr>
      <w:tr w:rsidR="004123C7" w:rsidRPr="004123C7" w14:paraId="299ED401" w14:textId="77777777" w:rsidTr="717D8EAA">
        <w:trPr>
          <w:trHeight w:val="29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4828A3EB" w14:textId="77777777"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Tenant management organisation (TMO)</w:t>
            </w:r>
          </w:p>
        </w:tc>
        <w:tc>
          <w:tcPr>
            <w:tcW w:w="2280" w:type="dxa"/>
            <w:tcBorders>
              <w:top w:val="nil"/>
              <w:left w:val="nil"/>
              <w:bottom w:val="single" w:sz="4" w:space="0" w:color="auto"/>
              <w:right w:val="single" w:sz="4" w:space="0" w:color="auto"/>
            </w:tcBorders>
            <w:shd w:val="clear" w:color="auto" w:fill="auto"/>
            <w:noWrap/>
            <w:vAlign w:val="bottom"/>
            <w:hideMark/>
          </w:tcPr>
          <w:p w14:paraId="5A253CBF" w14:textId="77777777"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4</w:t>
            </w:r>
          </w:p>
        </w:tc>
        <w:tc>
          <w:tcPr>
            <w:tcW w:w="3090" w:type="dxa"/>
            <w:tcBorders>
              <w:top w:val="nil"/>
              <w:left w:val="nil"/>
              <w:bottom w:val="single" w:sz="4" w:space="0" w:color="auto"/>
              <w:right w:val="single" w:sz="4" w:space="0" w:color="auto"/>
            </w:tcBorders>
            <w:shd w:val="clear" w:color="auto" w:fill="auto"/>
            <w:noWrap/>
            <w:vAlign w:val="bottom"/>
            <w:hideMark/>
          </w:tcPr>
          <w:p w14:paraId="61984513" w14:textId="71E7F3E3" w:rsidR="00D22C8A" w:rsidRPr="004123C7" w:rsidRDefault="4F986E93"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0.</w:t>
            </w:r>
            <w:r w:rsidR="3939E35D" w:rsidRPr="004123C7">
              <w:rPr>
                <w:rFonts w:ascii="Arial" w:eastAsia="Arial" w:hAnsi="Arial" w:cs="Arial"/>
                <w:lang w:eastAsia="en-GB"/>
              </w:rPr>
              <w:t>4</w:t>
            </w:r>
            <w:r w:rsidRPr="004123C7">
              <w:rPr>
                <w:rFonts w:ascii="Arial" w:eastAsia="Arial" w:hAnsi="Arial" w:cs="Arial"/>
                <w:lang w:eastAsia="en-GB"/>
              </w:rPr>
              <w:t>%</w:t>
            </w:r>
          </w:p>
        </w:tc>
      </w:tr>
      <w:tr w:rsidR="004123C7" w:rsidRPr="004123C7" w14:paraId="40CA1DF6" w14:textId="77777777" w:rsidTr="717D8EAA">
        <w:trPr>
          <w:trHeight w:val="29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4D37E5A2" w14:textId="4F63507C"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Resident representative group</w:t>
            </w:r>
            <w:r w:rsidR="57802012" w:rsidRPr="004123C7">
              <w:rPr>
                <w:rFonts w:ascii="Arial" w:eastAsia="Arial" w:hAnsi="Arial" w:cs="Arial"/>
                <w:lang w:eastAsia="en-GB"/>
              </w:rPr>
              <w:t>**</w:t>
            </w:r>
          </w:p>
        </w:tc>
        <w:tc>
          <w:tcPr>
            <w:tcW w:w="2280" w:type="dxa"/>
            <w:tcBorders>
              <w:top w:val="nil"/>
              <w:left w:val="nil"/>
              <w:bottom w:val="single" w:sz="4" w:space="0" w:color="auto"/>
              <w:right w:val="single" w:sz="4" w:space="0" w:color="auto"/>
            </w:tcBorders>
            <w:shd w:val="clear" w:color="auto" w:fill="auto"/>
            <w:noWrap/>
            <w:vAlign w:val="bottom"/>
            <w:hideMark/>
          </w:tcPr>
          <w:p w14:paraId="74714553" w14:textId="77777777" w:rsidR="00D22C8A" w:rsidRPr="004123C7" w:rsidRDefault="32A260F4"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48</w:t>
            </w:r>
          </w:p>
        </w:tc>
        <w:tc>
          <w:tcPr>
            <w:tcW w:w="3090" w:type="dxa"/>
            <w:tcBorders>
              <w:top w:val="nil"/>
              <w:left w:val="nil"/>
              <w:bottom w:val="single" w:sz="4" w:space="0" w:color="auto"/>
              <w:right w:val="single" w:sz="4" w:space="0" w:color="auto"/>
            </w:tcBorders>
            <w:shd w:val="clear" w:color="auto" w:fill="auto"/>
            <w:noWrap/>
            <w:vAlign w:val="bottom"/>
            <w:hideMark/>
          </w:tcPr>
          <w:p w14:paraId="387D7A50" w14:textId="471561DE" w:rsidR="00D22C8A" w:rsidRPr="004123C7" w:rsidRDefault="003A196D"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5</w:t>
            </w:r>
            <w:r w:rsidR="06386F0B" w:rsidRPr="004123C7">
              <w:rPr>
                <w:rFonts w:ascii="Arial" w:eastAsia="Arial" w:hAnsi="Arial" w:cs="Arial"/>
                <w:lang w:eastAsia="en-GB"/>
              </w:rPr>
              <w:t>%</w:t>
            </w:r>
          </w:p>
        </w:tc>
      </w:tr>
      <w:tr w:rsidR="004123C7" w:rsidRPr="004123C7" w14:paraId="4C79D06A" w14:textId="77777777" w:rsidTr="717D8EAA">
        <w:trPr>
          <w:trHeight w:val="29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24EC4A79" w14:textId="44537F90"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lastRenderedPageBreak/>
              <w:t>Landlord representative group</w:t>
            </w:r>
            <w:r w:rsidR="4D6B30C5" w:rsidRPr="004123C7">
              <w:rPr>
                <w:rFonts w:ascii="Arial" w:eastAsia="Arial" w:hAnsi="Arial" w:cs="Arial"/>
                <w:lang w:eastAsia="en-GB"/>
              </w:rPr>
              <w:t>**</w:t>
            </w:r>
          </w:p>
        </w:tc>
        <w:tc>
          <w:tcPr>
            <w:tcW w:w="2280" w:type="dxa"/>
            <w:tcBorders>
              <w:top w:val="nil"/>
              <w:left w:val="nil"/>
              <w:bottom w:val="single" w:sz="4" w:space="0" w:color="auto"/>
              <w:right w:val="single" w:sz="4" w:space="0" w:color="auto"/>
            </w:tcBorders>
            <w:shd w:val="clear" w:color="auto" w:fill="auto"/>
            <w:noWrap/>
            <w:vAlign w:val="bottom"/>
            <w:hideMark/>
          </w:tcPr>
          <w:p w14:paraId="17F1D136" w14:textId="77777777"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14</w:t>
            </w:r>
          </w:p>
        </w:tc>
        <w:tc>
          <w:tcPr>
            <w:tcW w:w="3090" w:type="dxa"/>
            <w:tcBorders>
              <w:top w:val="nil"/>
              <w:left w:val="nil"/>
              <w:bottom w:val="single" w:sz="4" w:space="0" w:color="auto"/>
              <w:right w:val="single" w:sz="4" w:space="0" w:color="auto"/>
            </w:tcBorders>
            <w:shd w:val="clear" w:color="auto" w:fill="auto"/>
            <w:noWrap/>
            <w:vAlign w:val="bottom"/>
            <w:hideMark/>
          </w:tcPr>
          <w:p w14:paraId="32F3C282" w14:textId="5763D2AA"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1%</w:t>
            </w:r>
          </w:p>
        </w:tc>
      </w:tr>
      <w:tr w:rsidR="004123C7" w:rsidRPr="004123C7" w14:paraId="0C083718" w14:textId="77777777" w:rsidTr="717D8EAA">
        <w:trPr>
          <w:trHeight w:val="29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783D4E84" w14:textId="77777777"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Industry body</w:t>
            </w:r>
          </w:p>
        </w:tc>
        <w:tc>
          <w:tcPr>
            <w:tcW w:w="2280" w:type="dxa"/>
            <w:tcBorders>
              <w:top w:val="nil"/>
              <w:left w:val="nil"/>
              <w:bottom w:val="single" w:sz="4" w:space="0" w:color="auto"/>
              <w:right w:val="single" w:sz="4" w:space="0" w:color="auto"/>
            </w:tcBorders>
            <w:shd w:val="clear" w:color="auto" w:fill="auto"/>
            <w:noWrap/>
            <w:vAlign w:val="bottom"/>
            <w:hideMark/>
          </w:tcPr>
          <w:p w14:paraId="62FA2040" w14:textId="77777777"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13</w:t>
            </w:r>
          </w:p>
        </w:tc>
        <w:tc>
          <w:tcPr>
            <w:tcW w:w="3090" w:type="dxa"/>
            <w:tcBorders>
              <w:top w:val="nil"/>
              <w:left w:val="nil"/>
              <w:bottom w:val="single" w:sz="4" w:space="0" w:color="auto"/>
              <w:right w:val="single" w:sz="4" w:space="0" w:color="auto"/>
            </w:tcBorders>
            <w:shd w:val="clear" w:color="auto" w:fill="auto"/>
            <w:noWrap/>
            <w:vAlign w:val="bottom"/>
            <w:hideMark/>
          </w:tcPr>
          <w:p w14:paraId="30B432A8" w14:textId="6510269F"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1%</w:t>
            </w:r>
          </w:p>
        </w:tc>
      </w:tr>
      <w:tr w:rsidR="004123C7" w:rsidRPr="004123C7" w14:paraId="5833C162" w14:textId="77777777" w:rsidTr="717D8EAA">
        <w:trPr>
          <w:trHeight w:val="29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323641F3" w14:textId="77777777"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Charity (not a registered provider)</w:t>
            </w:r>
          </w:p>
        </w:tc>
        <w:tc>
          <w:tcPr>
            <w:tcW w:w="2280" w:type="dxa"/>
            <w:tcBorders>
              <w:top w:val="nil"/>
              <w:left w:val="nil"/>
              <w:bottom w:val="single" w:sz="4" w:space="0" w:color="auto"/>
              <w:right w:val="single" w:sz="4" w:space="0" w:color="auto"/>
            </w:tcBorders>
            <w:shd w:val="clear" w:color="auto" w:fill="auto"/>
            <w:noWrap/>
            <w:vAlign w:val="bottom"/>
            <w:hideMark/>
          </w:tcPr>
          <w:p w14:paraId="668CE3E3" w14:textId="77777777"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22</w:t>
            </w:r>
          </w:p>
        </w:tc>
        <w:tc>
          <w:tcPr>
            <w:tcW w:w="3090" w:type="dxa"/>
            <w:tcBorders>
              <w:top w:val="nil"/>
              <w:left w:val="nil"/>
              <w:bottom w:val="single" w:sz="4" w:space="0" w:color="auto"/>
              <w:right w:val="single" w:sz="4" w:space="0" w:color="auto"/>
            </w:tcBorders>
            <w:shd w:val="clear" w:color="auto" w:fill="auto"/>
            <w:noWrap/>
            <w:vAlign w:val="bottom"/>
            <w:hideMark/>
          </w:tcPr>
          <w:p w14:paraId="460F68C9" w14:textId="24A12D9B"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2%</w:t>
            </w:r>
          </w:p>
        </w:tc>
      </w:tr>
      <w:tr w:rsidR="004123C7" w:rsidRPr="004123C7" w14:paraId="4D1329F7" w14:textId="77777777" w:rsidTr="717D8EAA">
        <w:trPr>
          <w:trHeight w:val="29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548EA8B0" w14:textId="77777777"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Other</w:t>
            </w:r>
          </w:p>
        </w:tc>
        <w:tc>
          <w:tcPr>
            <w:tcW w:w="2280" w:type="dxa"/>
            <w:tcBorders>
              <w:top w:val="nil"/>
              <w:left w:val="nil"/>
              <w:bottom w:val="single" w:sz="4" w:space="0" w:color="auto"/>
              <w:right w:val="single" w:sz="4" w:space="0" w:color="auto"/>
            </w:tcBorders>
            <w:shd w:val="clear" w:color="auto" w:fill="auto"/>
            <w:noWrap/>
            <w:vAlign w:val="bottom"/>
            <w:hideMark/>
          </w:tcPr>
          <w:p w14:paraId="7FEA4AD7" w14:textId="77777777"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250</w:t>
            </w:r>
          </w:p>
        </w:tc>
        <w:tc>
          <w:tcPr>
            <w:tcW w:w="3090" w:type="dxa"/>
            <w:tcBorders>
              <w:top w:val="nil"/>
              <w:left w:val="nil"/>
              <w:bottom w:val="single" w:sz="4" w:space="0" w:color="auto"/>
              <w:right w:val="single" w:sz="4" w:space="0" w:color="auto"/>
            </w:tcBorders>
            <w:shd w:val="clear" w:color="auto" w:fill="auto"/>
            <w:noWrap/>
            <w:vAlign w:val="bottom"/>
            <w:hideMark/>
          </w:tcPr>
          <w:p w14:paraId="5A461151" w14:textId="544D1B75"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24%</w:t>
            </w:r>
          </w:p>
        </w:tc>
      </w:tr>
      <w:tr w:rsidR="004123C7" w:rsidRPr="004123C7" w14:paraId="72FAAE9B" w14:textId="77777777" w:rsidTr="717D8EAA">
        <w:trPr>
          <w:trHeight w:val="29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733DC4E4" w14:textId="77777777"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Not Answered</w:t>
            </w:r>
          </w:p>
        </w:tc>
        <w:tc>
          <w:tcPr>
            <w:tcW w:w="2280" w:type="dxa"/>
            <w:tcBorders>
              <w:top w:val="nil"/>
              <w:left w:val="nil"/>
              <w:bottom w:val="single" w:sz="4" w:space="0" w:color="auto"/>
              <w:right w:val="single" w:sz="4" w:space="0" w:color="auto"/>
            </w:tcBorders>
            <w:shd w:val="clear" w:color="auto" w:fill="auto"/>
            <w:noWrap/>
            <w:vAlign w:val="bottom"/>
            <w:hideMark/>
          </w:tcPr>
          <w:p w14:paraId="23B748B4" w14:textId="77777777"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2</w:t>
            </w:r>
          </w:p>
        </w:tc>
        <w:tc>
          <w:tcPr>
            <w:tcW w:w="3090" w:type="dxa"/>
            <w:tcBorders>
              <w:top w:val="nil"/>
              <w:left w:val="nil"/>
              <w:bottom w:val="single" w:sz="4" w:space="0" w:color="auto"/>
              <w:right w:val="single" w:sz="4" w:space="0" w:color="auto"/>
            </w:tcBorders>
            <w:shd w:val="clear" w:color="auto" w:fill="auto"/>
            <w:noWrap/>
            <w:vAlign w:val="bottom"/>
            <w:hideMark/>
          </w:tcPr>
          <w:p w14:paraId="496CEE31" w14:textId="2F6F3C54" w:rsidR="00D22C8A" w:rsidRPr="004123C7" w:rsidRDefault="06386F0B" w:rsidP="00CE5B90">
            <w:pPr>
              <w:spacing w:before="240" w:after="0" w:line="240" w:lineRule="auto"/>
              <w:jc w:val="center"/>
              <w:rPr>
                <w:rFonts w:ascii="Arial" w:eastAsia="Arial" w:hAnsi="Arial" w:cs="Arial"/>
                <w:lang w:eastAsia="en-GB"/>
              </w:rPr>
            </w:pPr>
            <w:r w:rsidRPr="004123C7">
              <w:rPr>
                <w:rFonts w:ascii="Arial" w:eastAsia="Arial" w:hAnsi="Arial" w:cs="Arial"/>
                <w:lang w:eastAsia="en-GB"/>
              </w:rPr>
              <w:t>0.</w:t>
            </w:r>
            <w:r w:rsidR="006F33B0" w:rsidRPr="004123C7">
              <w:rPr>
                <w:rFonts w:ascii="Arial" w:eastAsia="Arial" w:hAnsi="Arial" w:cs="Arial"/>
                <w:lang w:eastAsia="en-GB"/>
              </w:rPr>
              <w:t>2</w:t>
            </w:r>
            <w:r w:rsidRPr="004123C7">
              <w:rPr>
                <w:rFonts w:ascii="Arial" w:eastAsia="Arial" w:hAnsi="Arial" w:cs="Arial"/>
                <w:lang w:eastAsia="en-GB"/>
              </w:rPr>
              <w:t>%</w:t>
            </w:r>
          </w:p>
        </w:tc>
      </w:tr>
    </w:tbl>
    <w:p w14:paraId="31A25C65" w14:textId="6DE00FC7" w:rsidR="006C1237" w:rsidRPr="004123C7" w:rsidRDefault="00141150" w:rsidP="00CE5B90">
      <w:pPr>
        <w:spacing w:before="240" w:after="0" w:line="360" w:lineRule="auto"/>
        <w:jc w:val="both"/>
        <w:rPr>
          <w:rStyle w:val="normaltextrun"/>
          <w:rFonts w:ascii="Arial" w:eastAsia="Arial" w:hAnsi="Arial" w:cs="Arial"/>
          <w:shd w:val="clear" w:color="auto" w:fill="FFFFFF"/>
        </w:rPr>
      </w:pPr>
      <w:r w:rsidRPr="004123C7">
        <w:rPr>
          <w:rStyle w:val="normaltextrun"/>
          <w:rFonts w:ascii="Arial" w:eastAsia="Arial" w:hAnsi="Arial" w:cs="Arial"/>
          <w:shd w:val="clear" w:color="auto" w:fill="FFFFFF"/>
        </w:rPr>
        <w:t>*</w:t>
      </w:r>
      <w:r w:rsidR="009C1B11" w:rsidRPr="004123C7">
        <w:rPr>
          <w:rStyle w:val="normaltextrun"/>
          <w:rFonts w:ascii="Arial" w:eastAsia="Arial" w:hAnsi="Arial" w:cs="Arial"/>
          <w:shd w:val="clear" w:color="auto" w:fill="FFFFFF"/>
        </w:rPr>
        <w:t xml:space="preserve">Where possible </w:t>
      </w:r>
      <w:r w:rsidR="0FB9A7C1" w:rsidRPr="004123C7">
        <w:rPr>
          <w:rStyle w:val="normaltextrun"/>
          <w:rFonts w:ascii="Arial" w:eastAsia="Arial" w:hAnsi="Arial" w:cs="Arial"/>
          <w:shd w:val="clear" w:color="auto" w:fill="FFFFFF"/>
        </w:rPr>
        <w:t xml:space="preserve">percentages </w:t>
      </w:r>
      <w:r w:rsidRPr="004123C7">
        <w:rPr>
          <w:rStyle w:val="normaltextrun"/>
          <w:rFonts w:ascii="Arial" w:eastAsia="Arial" w:hAnsi="Arial" w:cs="Arial"/>
          <w:shd w:val="clear" w:color="auto" w:fill="FFFFFF"/>
        </w:rPr>
        <w:t xml:space="preserve">have </w:t>
      </w:r>
      <w:r w:rsidR="009C1B11" w:rsidRPr="004123C7">
        <w:rPr>
          <w:rStyle w:val="normaltextrun"/>
          <w:rFonts w:ascii="Arial" w:eastAsia="Arial" w:hAnsi="Arial" w:cs="Arial"/>
          <w:shd w:val="clear" w:color="auto" w:fill="FFFFFF"/>
        </w:rPr>
        <w:t>been rounded to the nearest whole number</w:t>
      </w:r>
    </w:p>
    <w:p w14:paraId="7D278F4A" w14:textId="575C64BC" w:rsidR="44D5349C" w:rsidRPr="004123C7" w:rsidRDefault="44D5349C" w:rsidP="00CE5B90">
      <w:pPr>
        <w:spacing w:before="240" w:after="0" w:line="360" w:lineRule="auto"/>
        <w:jc w:val="both"/>
        <w:rPr>
          <w:rStyle w:val="normaltextrun"/>
          <w:rFonts w:ascii="Arial" w:eastAsia="Arial" w:hAnsi="Arial" w:cs="Arial"/>
        </w:rPr>
      </w:pPr>
      <w:r w:rsidRPr="004123C7">
        <w:rPr>
          <w:rStyle w:val="normaltextrun"/>
          <w:rFonts w:ascii="Arial" w:eastAsia="Arial" w:hAnsi="Arial" w:cs="Arial"/>
        </w:rPr>
        <w:t xml:space="preserve">** </w:t>
      </w:r>
      <w:r w:rsidR="001342A4" w:rsidRPr="004123C7">
        <w:rPr>
          <w:rStyle w:val="normaltextrun"/>
          <w:rFonts w:ascii="Arial" w:eastAsia="Arial" w:hAnsi="Arial" w:cs="Arial"/>
        </w:rPr>
        <w:t>R</w:t>
      </w:r>
      <w:r w:rsidRPr="004123C7">
        <w:rPr>
          <w:rStyle w:val="normaltextrun"/>
          <w:rFonts w:ascii="Arial" w:eastAsia="Arial" w:hAnsi="Arial" w:cs="Arial"/>
        </w:rPr>
        <w:t>epresentative groups’ responses will be on behalf of a number</w:t>
      </w:r>
      <w:r w:rsidR="2E00A510" w:rsidRPr="004123C7">
        <w:rPr>
          <w:rStyle w:val="normaltextrun"/>
          <w:rFonts w:ascii="Arial" w:eastAsia="Arial" w:hAnsi="Arial" w:cs="Arial"/>
        </w:rPr>
        <w:t xml:space="preserve"> (in some cases hundreds)</w:t>
      </w:r>
      <w:r w:rsidRPr="004123C7">
        <w:rPr>
          <w:rStyle w:val="normaltextrun"/>
          <w:rFonts w:ascii="Arial" w:eastAsia="Arial" w:hAnsi="Arial" w:cs="Arial"/>
        </w:rPr>
        <w:t xml:space="preserve"> of individuals or organisations. </w:t>
      </w:r>
      <w:r w:rsidR="00560797" w:rsidRPr="004123C7">
        <w:rPr>
          <w:rStyle w:val="normaltextrun"/>
          <w:rFonts w:ascii="Arial" w:eastAsia="Arial" w:hAnsi="Arial" w:cs="Arial"/>
        </w:rPr>
        <w:t>We have reflected their</w:t>
      </w:r>
      <w:r w:rsidR="00292CAA" w:rsidRPr="004123C7">
        <w:rPr>
          <w:rStyle w:val="normaltextrun"/>
          <w:rFonts w:ascii="Arial" w:eastAsia="Arial" w:hAnsi="Arial" w:cs="Arial"/>
        </w:rPr>
        <w:t xml:space="preserve"> views in the qualitative analysis. </w:t>
      </w:r>
      <w:r w:rsidRPr="004123C7">
        <w:rPr>
          <w:rStyle w:val="normaltextrun"/>
          <w:rFonts w:ascii="Arial" w:eastAsia="Arial" w:hAnsi="Arial" w:cs="Arial"/>
        </w:rPr>
        <w:t xml:space="preserve"> </w:t>
      </w:r>
    </w:p>
    <w:p w14:paraId="7B86EAAA" w14:textId="05BDAA6D" w:rsidR="00B34EF2" w:rsidRPr="004123C7" w:rsidRDefault="56F46CD3" w:rsidP="00E47655">
      <w:pPr>
        <w:pStyle w:val="ListParagraph"/>
        <w:numPr>
          <w:ilvl w:val="0"/>
          <w:numId w:val="6"/>
        </w:numPr>
        <w:spacing w:before="240" w:after="0" w:line="360" w:lineRule="auto"/>
        <w:ind w:left="0" w:firstLine="0"/>
        <w:jc w:val="both"/>
        <w:rPr>
          <w:rFonts w:ascii="Arial" w:eastAsia="Arial" w:hAnsi="Arial" w:cs="Arial"/>
        </w:rPr>
      </w:pPr>
      <w:r w:rsidRPr="004123C7">
        <w:rPr>
          <w:rFonts w:ascii="Arial" w:eastAsia="Arial" w:hAnsi="Arial" w:cs="Arial"/>
        </w:rPr>
        <w:t>All responses received by the closing date have been considered, and this document provides a summary of those responses. Respondents were not required to answer all the questions in the consultation.  </w:t>
      </w:r>
    </w:p>
    <w:p w14:paraId="1EF02478" w14:textId="650A0122" w:rsidR="46AC542A" w:rsidRPr="004123C7" w:rsidRDefault="46AC542A" w:rsidP="00CE5B90">
      <w:pPr>
        <w:pStyle w:val="ListParagraph"/>
        <w:spacing w:before="240" w:after="0" w:line="360" w:lineRule="auto"/>
        <w:ind w:left="0"/>
        <w:jc w:val="both"/>
        <w:rPr>
          <w:rFonts w:ascii="Arial" w:eastAsia="Arial" w:hAnsi="Arial" w:cs="Arial"/>
        </w:rPr>
      </w:pPr>
    </w:p>
    <w:p w14:paraId="71D64D71" w14:textId="73D59FCF" w:rsidR="00B34EF2" w:rsidRPr="004123C7" w:rsidRDefault="56F46CD3" w:rsidP="00E47655">
      <w:pPr>
        <w:pStyle w:val="ListParagraph"/>
        <w:numPr>
          <w:ilvl w:val="0"/>
          <w:numId w:val="6"/>
        </w:numPr>
        <w:spacing w:before="240" w:after="0" w:line="360" w:lineRule="auto"/>
        <w:ind w:left="0" w:firstLine="0"/>
        <w:jc w:val="both"/>
        <w:rPr>
          <w:rFonts w:ascii="Arial" w:eastAsia="Arial" w:hAnsi="Arial" w:cs="Arial"/>
        </w:rPr>
      </w:pPr>
      <w:r w:rsidRPr="004123C7">
        <w:rPr>
          <w:rFonts w:ascii="Arial" w:eastAsia="Arial" w:hAnsi="Arial" w:cs="Arial"/>
        </w:rPr>
        <w:t>A number of respondents submitted their views via the dedicated mailbox but did not follow the questions or sections as set out in the consultation document and online questionnaire. As a result, not all of these responses could be included within the data for specific questions. These have however all been considered as part of the analysis of responses</w:t>
      </w:r>
      <w:r w:rsidR="532FF4E4" w:rsidRPr="004123C7">
        <w:rPr>
          <w:rFonts w:ascii="Arial" w:eastAsia="Arial" w:hAnsi="Arial" w:cs="Arial"/>
        </w:rPr>
        <w:t>.</w:t>
      </w:r>
    </w:p>
    <w:p w14:paraId="7ED3C91A" w14:textId="6B50C27F" w:rsidR="46AC542A" w:rsidRPr="004123C7" w:rsidRDefault="46AC542A" w:rsidP="00CE5B90">
      <w:pPr>
        <w:pStyle w:val="ListParagraph"/>
        <w:spacing w:before="240" w:after="0" w:line="360" w:lineRule="auto"/>
        <w:ind w:left="0"/>
        <w:jc w:val="both"/>
        <w:rPr>
          <w:rFonts w:ascii="Arial" w:eastAsia="Arial" w:hAnsi="Arial" w:cs="Arial"/>
        </w:rPr>
      </w:pPr>
    </w:p>
    <w:p w14:paraId="0A764306" w14:textId="6096C9B6" w:rsidR="6F072580" w:rsidRPr="004123C7" w:rsidRDefault="6261EFAC" w:rsidP="00E47655">
      <w:pPr>
        <w:pStyle w:val="ListParagraph"/>
        <w:numPr>
          <w:ilvl w:val="0"/>
          <w:numId w:val="6"/>
        </w:numPr>
        <w:spacing w:before="240" w:after="0" w:line="360" w:lineRule="auto"/>
        <w:ind w:left="0" w:firstLine="0"/>
        <w:jc w:val="both"/>
        <w:rPr>
          <w:rFonts w:ascii="Arial" w:eastAsia="Arial" w:hAnsi="Arial" w:cs="Arial"/>
        </w:rPr>
      </w:pPr>
      <w:r w:rsidRPr="004123C7">
        <w:rPr>
          <w:rFonts w:ascii="Arial" w:eastAsia="Arial" w:hAnsi="Arial" w:cs="Arial"/>
        </w:rPr>
        <w:t xml:space="preserve">Responses to closed ‘yes/no’ questions are presented in table format. </w:t>
      </w:r>
      <w:r w:rsidR="6C50FB7A" w:rsidRPr="004123C7">
        <w:rPr>
          <w:rFonts w:ascii="Arial" w:eastAsia="Arial" w:hAnsi="Arial" w:cs="Arial"/>
        </w:rPr>
        <w:t xml:space="preserve">In reporting the overall response to each ‘yes/no’ question, ‘majority’ means more than 50% of responses and ‘minority’ indicates less than 50%. </w:t>
      </w:r>
      <w:r w:rsidR="56C2E7A7" w:rsidRPr="004123C7">
        <w:rPr>
          <w:rFonts w:ascii="Arial" w:eastAsia="Arial" w:hAnsi="Arial" w:cs="Arial"/>
        </w:rPr>
        <w:t xml:space="preserve">The percentages of ‘yes/no’ answers have been rounded to the nearest whole number, meaning the total percentages may not always add up to 100%. </w:t>
      </w:r>
    </w:p>
    <w:p w14:paraId="7A593A53" w14:textId="241EDD40" w:rsidR="46AC542A" w:rsidRPr="004123C7" w:rsidRDefault="46AC542A" w:rsidP="00CE5B90">
      <w:pPr>
        <w:pStyle w:val="ListParagraph"/>
        <w:spacing w:before="240" w:after="0" w:line="360" w:lineRule="auto"/>
        <w:ind w:left="0"/>
        <w:jc w:val="both"/>
        <w:rPr>
          <w:rFonts w:ascii="Arial" w:eastAsia="Arial" w:hAnsi="Arial" w:cs="Arial"/>
        </w:rPr>
      </w:pPr>
    </w:p>
    <w:p w14:paraId="0905AFB5" w14:textId="634FD54B" w:rsidR="00C3264B" w:rsidRPr="004123C7" w:rsidRDefault="6261EFAC" w:rsidP="00E47655">
      <w:pPr>
        <w:pStyle w:val="ListParagraph"/>
        <w:numPr>
          <w:ilvl w:val="0"/>
          <w:numId w:val="6"/>
        </w:numPr>
        <w:spacing w:before="240" w:after="0" w:line="360" w:lineRule="auto"/>
        <w:ind w:left="0" w:firstLine="0"/>
        <w:jc w:val="both"/>
        <w:rPr>
          <w:rFonts w:ascii="Arial" w:eastAsia="Arial" w:hAnsi="Arial" w:cs="Arial"/>
        </w:rPr>
      </w:pPr>
      <w:r w:rsidRPr="004123C7">
        <w:rPr>
          <w:rFonts w:ascii="Arial" w:eastAsia="Arial" w:hAnsi="Arial" w:cs="Arial"/>
        </w:rPr>
        <w:t>Responses to free-text questions were analysed to identify common themes and coded where possible to collate similar views and comments. These questions asked respondents to provide further details if they disagreed with a proposal, but the analysis showed that respondents also used these to indicate whether they agreed in full, or with an aspect of the proposal. Key themes or issues are presented to provide a summary of these responses.</w:t>
      </w:r>
      <w:r w:rsidR="6C50FB7A" w:rsidRPr="004123C7">
        <w:rPr>
          <w:rFonts w:ascii="Arial" w:eastAsia="Arial" w:hAnsi="Arial" w:cs="Arial"/>
        </w:rPr>
        <w:t xml:space="preserve"> </w:t>
      </w:r>
      <w:r w:rsidR="159062D2" w:rsidRPr="004123C7">
        <w:rPr>
          <w:rFonts w:ascii="Arial" w:eastAsia="Arial" w:hAnsi="Arial" w:cs="Arial"/>
        </w:rPr>
        <w:t>The following terms have been used in summarising additional points raised in the free-text responses: ‘many’ respondents indicates more than 60% of those answering the relevant question, ‘some respondents’ refers to the range between 20% and 60%</w:t>
      </w:r>
      <w:r w:rsidR="4229CB7D" w:rsidRPr="004123C7">
        <w:rPr>
          <w:rFonts w:ascii="Arial" w:eastAsia="Arial" w:hAnsi="Arial" w:cs="Arial"/>
        </w:rPr>
        <w:t>, and ‘a few respondents’ means fewer than 20%</w:t>
      </w:r>
      <w:r w:rsidR="4229CB7D" w:rsidRPr="004123C7">
        <w:rPr>
          <w:rFonts w:ascii="Arial" w:eastAsia="Arial" w:hAnsi="Arial" w:cs="Arial"/>
          <w:strike/>
        </w:rPr>
        <w:t>,</w:t>
      </w:r>
      <w:r w:rsidR="159062D2" w:rsidRPr="004123C7">
        <w:rPr>
          <w:rFonts w:ascii="Arial" w:eastAsia="Arial" w:hAnsi="Arial" w:cs="Arial"/>
        </w:rPr>
        <w:t>.</w:t>
      </w:r>
    </w:p>
    <w:p w14:paraId="2055592F" w14:textId="1D1CF66C" w:rsidR="46AC542A" w:rsidRPr="004123C7" w:rsidRDefault="46AC542A" w:rsidP="00CE5B90">
      <w:pPr>
        <w:pStyle w:val="ListParagraph"/>
        <w:spacing w:before="240" w:after="0" w:line="360" w:lineRule="auto"/>
        <w:ind w:left="0"/>
        <w:jc w:val="both"/>
        <w:rPr>
          <w:rFonts w:ascii="Arial" w:eastAsia="Arial" w:hAnsi="Arial" w:cs="Arial"/>
        </w:rPr>
      </w:pPr>
    </w:p>
    <w:p w14:paraId="1407595F" w14:textId="2640CD53" w:rsidR="000D0BCF" w:rsidRPr="004123C7" w:rsidRDefault="06A40953" w:rsidP="00E47655">
      <w:pPr>
        <w:pStyle w:val="ListParagraph"/>
        <w:numPr>
          <w:ilvl w:val="0"/>
          <w:numId w:val="6"/>
        </w:numPr>
        <w:spacing w:before="240" w:after="0" w:line="360" w:lineRule="auto"/>
        <w:ind w:left="0" w:firstLine="0"/>
        <w:jc w:val="both"/>
        <w:rPr>
          <w:rFonts w:ascii="Arial" w:eastAsia="Arial" w:hAnsi="Arial" w:cs="Arial"/>
        </w:rPr>
      </w:pPr>
      <w:r w:rsidRPr="004123C7">
        <w:rPr>
          <w:rFonts w:ascii="Arial" w:eastAsia="Arial" w:hAnsi="Arial" w:cs="Arial"/>
        </w:rPr>
        <w:t xml:space="preserve">Each </w:t>
      </w:r>
      <w:r w:rsidR="6300CD03" w:rsidRPr="004123C7" w:rsidDel="5AA5F9BA">
        <w:rPr>
          <w:rFonts w:ascii="Arial" w:eastAsia="Arial" w:hAnsi="Arial" w:cs="Arial"/>
        </w:rPr>
        <w:t>p</w:t>
      </w:r>
      <w:r w:rsidR="6F47BB46" w:rsidRPr="004123C7">
        <w:rPr>
          <w:rFonts w:ascii="Arial" w:eastAsia="Arial" w:hAnsi="Arial" w:cs="Arial"/>
        </w:rPr>
        <w:t>olicy</w:t>
      </w:r>
      <w:r w:rsidR="6300CD03" w:rsidRPr="004123C7">
        <w:rPr>
          <w:rFonts w:ascii="Arial" w:eastAsia="Arial" w:hAnsi="Arial" w:cs="Arial"/>
        </w:rPr>
        <w:t xml:space="preserve"> proposal</w:t>
      </w:r>
      <w:r w:rsidR="681152DA" w:rsidRPr="004123C7">
        <w:rPr>
          <w:rFonts w:ascii="Arial" w:eastAsia="Arial" w:hAnsi="Arial" w:cs="Arial"/>
        </w:rPr>
        <w:t xml:space="preserve"> </w:t>
      </w:r>
      <w:r w:rsidR="474B6EBC" w:rsidRPr="004123C7">
        <w:rPr>
          <w:rFonts w:ascii="Arial" w:eastAsia="Arial" w:hAnsi="Arial" w:cs="Arial"/>
        </w:rPr>
        <w:t>received</w:t>
      </w:r>
      <w:r w:rsidR="22CD99B0" w:rsidRPr="004123C7">
        <w:rPr>
          <w:rFonts w:ascii="Arial" w:eastAsia="Arial" w:hAnsi="Arial" w:cs="Arial"/>
        </w:rPr>
        <w:t xml:space="preserve"> </w:t>
      </w:r>
      <w:r w:rsidR="0D52277D" w:rsidRPr="004123C7">
        <w:rPr>
          <w:rFonts w:ascii="Arial" w:eastAsia="Arial" w:hAnsi="Arial" w:cs="Arial"/>
        </w:rPr>
        <w:t xml:space="preserve">majority </w:t>
      </w:r>
      <w:r w:rsidR="22CD99B0" w:rsidRPr="004123C7">
        <w:rPr>
          <w:rFonts w:ascii="Arial" w:eastAsia="Arial" w:hAnsi="Arial" w:cs="Arial"/>
        </w:rPr>
        <w:t>support</w:t>
      </w:r>
      <w:r w:rsidR="11B33CD4" w:rsidRPr="004123C7">
        <w:rPr>
          <w:rFonts w:ascii="Arial" w:eastAsia="Arial" w:hAnsi="Arial" w:cs="Arial"/>
        </w:rPr>
        <w:t xml:space="preserve"> overall</w:t>
      </w:r>
      <w:r w:rsidR="4CDF00E5" w:rsidRPr="004123C7">
        <w:rPr>
          <w:rFonts w:ascii="Arial" w:eastAsia="Arial" w:hAnsi="Arial" w:cs="Arial"/>
        </w:rPr>
        <w:t>. Ho</w:t>
      </w:r>
      <w:r w:rsidR="11B33CD4" w:rsidRPr="004123C7">
        <w:rPr>
          <w:rFonts w:ascii="Arial" w:eastAsia="Arial" w:hAnsi="Arial" w:cs="Arial"/>
        </w:rPr>
        <w:t>wever</w:t>
      </w:r>
      <w:r w:rsidR="00AF5F59" w:rsidRPr="004123C7">
        <w:rPr>
          <w:rFonts w:ascii="Arial" w:eastAsia="Arial" w:hAnsi="Arial" w:cs="Arial"/>
        </w:rPr>
        <w:t>,</w:t>
      </w:r>
      <w:r w:rsidR="11B33CD4" w:rsidRPr="004123C7">
        <w:rPr>
          <w:rFonts w:ascii="Arial" w:eastAsia="Arial" w:hAnsi="Arial" w:cs="Arial"/>
        </w:rPr>
        <w:t xml:space="preserve"> </w:t>
      </w:r>
      <w:r w:rsidR="6300CD03" w:rsidRPr="004123C7">
        <w:rPr>
          <w:rFonts w:ascii="Arial" w:eastAsia="Arial" w:hAnsi="Arial" w:cs="Arial"/>
        </w:rPr>
        <w:t xml:space="preserve">analysis </w:t>
      </w:r>
      <w:r w:rsidR="26878AF2" w:rsidRPr="004123C7">
        <w:rPr>
          <w:rFonts w:ascii="Arial" w:eastAsia="Arial" w:hAnsi="Arial" w:cs="Arial"/>
        </w:rPr>
        <w:t>of free-text responses</w:t>
      </w:r>
      <w:r w:rsidR="6300CD03" w:rsidRPr="004123C7" w:rsidDel="33CEF9D5">
        <w:rPr>
          <w:rFonts w:ascii="Arial" w:eastAsia="Arial" w:hAnsi="Arial" w:cs="Arial"/>
        </w:rPr>
        <w:t xml:space="preserve"> </w:t>
      </w:r>
      <w:r w:rsidR="2B188003" w:rsidRPr="004123C7">
        <w:rPr>
          <w:rFonts w:ascii="Arial" w:eastAsia="Arial" w:hAnsi="Arial" w:cs="Arial"/>
        </w:rPr>
        <w:t>demonstrated</w:t>
      </w:r>
      <w:r w:rsidR="6300CD03" w:rsidRPr="004123C7">
        <w:rPr>
          <w:rFonts w:ascii="Arial" w:eastAsia="Arial" w:hAnsi="Arial" w:cs="Arial"/>
        </w:rPr>
        <w:t xml:space="preserve"> concerns with </w:t>
      </w:r>
      <w:r w:rsidR="76837C9A" w:rsidRPr="004123C7">
        <w:rPr>
          <w:rFonts w:ascii="Arial" w:eastAsia="Arial" w:hAnsi="Arial" w:cs="Arial"/>
        </w:rPr>
        <w:t>the deliverability of</w:t>
      </w:r>
      <w:r w:rsidR="7DE57109" w:rsidRPr="004123C7">
        <w:rPr>
          <w:rFonts w:ascii="Arial" w:eastAsia="Arial" w:hAnsi="Arial" w:cs="Arial"/>
        </w:rPr>
        <w:t xml:space="preserve"> </w:t>
      </w:r>
      <w:r w:rsidR="22C21FDA" w:rsidRPr="004123C7">
        <w:rPr>
          <w:rFonts w:ascii="Arial" w:eastAsia="Arial" w:hAnsi="Arial" w:cs="Arial"/>
        </w:rPr>
        <w:t>certain</w:t>
      </w:r>
      <w:r w:rsidR="7B0A5C5A" w:rsidRPr="004123C7">
        <w:rPr>
          <w:rFonts w:ascii="Arial" w:eastAsia="Arial" w:hAnsi="Arial" w:cs="Arial"/>
        </w:rPr>
        <w:t xml:space="preserve"> aspects of the policy</w:t>
      </w:r>
      <w:r w:rsidR="6300CD03" w:rsidRPr="004123C7">
        <w:rPr>
          <w:rFonts w:ascii="Arial" w:eastAsia="Arial" w:hAnsi="Arial" w:cs="Arial"/>
        </w:rPr>
        <w:t xml:space="preserve">. These concerns have been </w:t>
      </w:r>
      <w:r w:rsidR="0F28D50A" w:rsidRPr="004123C7">
        <w:rPr>
          <w:rFonts w:ascii="Arial" w:eastAsia="Arial" w:hAnsi="Arial" w:cs="Arial"/>
        </w:rPr>
        <w:t>carefully considered</w:t>
      </w:r>
      <w:r w:rsidR="6300CD03" w:rsidRPr="004123C7">
        <w:rPr>
          <w:rFonts w:ascii="Arial" w:eastAsia="Arial" w:hAnsi="Arial" w:cs="Arial"/>
        </w:rPr>
        <w:t xml:space="preserve"> </w:t>
      </w:r>
      <w:r w:rsidR="4B7A4DA9" w:rsidRPr="004123C7">
        <w:rPr>
          <w:rFonts w:ascii="Arial" w:eastAsia="Arial" w:hAnsi="Arial" w:cs="Arial"/>
        </w:rPr>
        <w:t>and</w:t>
      </w:r>
      <w:r w:rsidR="6300CD03" w:rsidRPr="004123C7" w:rsidDel="000D0BCF">
        <w:rPr>
          <w:rFonts w:ascii="Arial" w:eastAsia="Arial" w:hAnsi="Arial" w:cs="Arial"/>
        </w:rPr>
        <w:t xml:space="preserve"> </w:t>
      </w:r>
      <w:r w:rsidR="7D24191A" w:rsidRPr="004123C7">
        <w:rPr>
          <w:rFonts w:ascii="Arial" w:eastAsia="Arial" w:hAnsi="Arial" w:cs="Arial"/>
        </w:rPr>
        <w:t>a</w:t>
      </w:r>
      <w:r w:rsidR="224E0B7B" w:rsidRPr="004123C7">
        <w:rPr>
          <w:rFonts w:ascii="Arial" w:eastAsia="Arial" w:hAnsi="Arial" w:cs="Arial"/>
        </w:rPr>
        <w:t xml:space="preserve"> </w:t>
      </w:r>
      <w:r w:rsidR="24E8F715" w:rsidRPr="004123C7">
        <w:rPr>
          <w:rFonts w:ascii="Arial" w:eastAsia="Arial" w:hAnsi="Arial" w:cs="Arial"/>
        </w:rPr>
        <w:t xml:space="preserve">breakdown </w:t>
      </w:r>
      <w:r w:rsidR="165C63B4" w:rsidRPr="004123C7">
        <w:rPr>
          <w:rFonts w:ascii="Arial" w:eastAsia="Arial" w:hAnsi="Arial" w:cs="Arial"/>
        </w:rPr>
        <w:t>of responses</w:t>
      </w:r>
      <w:r w:rsidR="5634329C" w:rsidRPr="004123C7">
        <w:rPr>
          <w:rFonts w:ascii="Arial" w:eastAsia="Arial" w:hAnsi="Arial" w:cs="Arial"/>
        </w:rPr>
        <w:t xml:space="preserve"> to each </w:t>
      </w:r>
      <w:r w:rsidR="165C63B4" w:rsidRPr="004123C7">
        <w:rPr>
          <w:rFonts w:ascii="Arial" w:eastAsia="Arial" w:hAnsi="Arial" w:cs="Arial"/>
        </w:rPr>
        <w:t xml:space="preserve">consultation </w:t>
      </w:r>
      <w:r w:rsidR="5634329C" w:rsidRPr="004123C7">
        <w:rPr>
          <w:rFonts w:ascii="Arial" w:eastAsia="Arial" w:hAnsi="Arial" w:cs="Arial"/>
        </w:rPr>
        <w:t>question</w:t>
      </w:r>
      <w:r w:rsidR="165C63B4" w:rsidRPr="004123C7">
        <w:rPr>
          <w:rFonts w:ascii="Arial" w:eastAsia="Arial" w:hAnsi="Arial" w:cs="Arial"/>
        </w:rPr>
        <w:t>, including concerns raised,</w:t>
      </w:r>
      <w:r w:rsidR="5634329C" w:rsidRPr="004123C7">
        <w:rPr>
          <w:rFonts w:ascii="Arial" w:eastAsia="Arial" w:hAnsi="Arial" w:cs="Arial"/>
        </w:rPr>
        <w:t xml:space="preserve"> </w:t>
      </w:r>
      <w:r w:rsidR="5634329C" w:rsidRPr="004123C7">
        <w:rPr>
          <w:rFonts w:ascii="Arial" w:eastAsia="Arial" w:hAnsi="Arial" w:cs="Arial"/>
        </w:rPr>
        <w:lastRenderedPageBreak/>
        <w:t>is set out below.</w:t>
      </w:r>
      <w:r w:rsidR="0E2A8BF6" w:rsidRPr="004123C7">
        <w:rPr>
          <w:rFonts w:ascii="Arial" w:eastAsia="Arial" w:hAnsi="Arial" w:cs="Arial"/>
        </w:rPr>
        <w:t xml:space="preserve"> </w:t>
      </w:r>
      <w:r w:rsidR="4CDF00E5" w:rsidRPr="004123C7">
        <w:rPr>
          <w:rFonts w:ascii="Arial" w:eastAsia="Arial" w:hAnsi="Arial" w:cs="Arial"/>
        </w:rPr>
        <w:t xml:space="preserve">This document </w:t>
      </w:r>
      <w:r w:rsidR="0E2A8BF6" w:rsidRPr="004123C7">
        <w:rPr>
          <w:rFonts w:ascii="Arial" w:eastAsia="Arial" w:hAnsi="Arial" w:cs="Arial"/>
        </w:rPr>
        <w:t xml:space="preserve">does not attempt to capture every point made </w:t>
      </w:r>
      <w:r w:rsidR="4CDF00E5" w:rsidRPr="004123C7">
        <w:rPr>
          <w:rFonts w:ascii="Arial" w:eastAsia="Arial" w:hAnsi="Arial" w:cs="Arial"/>
        </w:rPr>
        <w:t>and does not respond to</w:t>
      </w:r>
      <w:r w:rsidR="0E2A8BF6" w:rsidRPr="004123C7">
        <w:rPr>
          <w:rFonts w:ascii="Arial" w:eastAsia="Arial" w:hAnsi="Arial" w:cs="Arial"/>
        </w:rPr>
        <w:t xml:space="preserve"> comments on aspects of policy that fall outside the scope of the consultation.</w:t>
      </w:r>
      <w:r w:rsidR="5634329C" w:rsidRPr="004123C7">
        <w:rPr>
          <w:rFonts w:ascii="Arial" w:eastAsia="Arial" w:hAnsi="Arial" w:cs="Arial"/>
        </w:rPr>
        <w:t xml:space="preserve"> </w:t>
      </w:r>
    </w:p>
    <w:p w14:paraId="349ACF4C" w14:textId="3CCB0991" w:rsidR="46AC542A" w:rsidRPr="004123C7" w:rsidRDefault="46AC542A" w:rsidP="00CE5B90">
      <w:pPr>
        <w:pStyle w:val="ListParagraph"/>
        <w:spacing w:before="240" w:after="0" w:line="360" w:lineRule="auto"/>
        <w:ind w:left="0"/>
        <w:jc w:val="both"/>
        <w:rPr>
          <w:rFonts w:ascii="Arial" w:eastAsia="Arial" w:hAnsi="Arial" w:cs="Arial"/>
        </w:rPr>
      </w:pPr>
    </w:p>
    <w:p w14:paraId="300FCA65" w14:textId="4C348534" w:rsidR="00825F5C" w:rsidRPr="004123C7" w:rsidRDefault="06A40953" w:rsidP="00E47655">
      <w:pPr>
        <w:pStyle w:val="ListParagraph"/>
        <w:numPr>
          <w:ilvl w:val="0"/>
          <w:numId w:val="6"/>
        </w:numPr>
        <w:spacing w:before="240" w:after="0" w:line="360" w:lineRule="auto"/>
        <w:ind w:left="0" w:firstLine="0"/>
        <w:jc w:val="both"/>
        <w:rPr>
          <w:rFonts w:ascii="Arial" w:eastAsia="Arial" w:hAnsi="Arial" w:cs="Arial"/>
        </w:rPr>
      </w:pPr>
      <w:r w:rsidRPr="004123C7">
        <w:rPr>
          <w:rFonts w:ascii="Arial" w:eastAsia="Arial" w:hAnsi="Arial" w:cs="Arial"/>
        </w:rPr>
        <w:t>After analysis of each proposal we have given the government response and explain</w:t>
      </w:r>
      <w:r w:rsidR="45AF7008" w:rsidRPr="004123C7">
        <w:rPr>
          <w:rFonts w:ascii="Arial" w:eastAsia="Arial" w:hAnsi="Arial" w:cs="Arial"/>
        </w:rPr>
        <w:t>ed</w:t>
      </w:r>
      <w:r w:rsidRPr="004123C7">
        <w:rPr>
          <w:rFonts w:ascii="Arial" w:eastAsia="Arial" w:hAnsi="Arial" w:cs="Arial"/>
        </w:rPr>
        <w:t xml:space="preserve"> any changes we will make</w:t>
      </w:r>
      <w:r w:rsidR="79352B47" w:rsidRPr="004123C7">
        <w:rPr>
          <w:rFonts w:ascii="Arial" w:eastAsia="Arial" w:hAnsi="Arial" w:cs="Arial"/>
        </w:rPr>
        <w:t>.</w:t>
      </w:r>
      <w:r w:rsidR="5634329C" w:rsidRPr="004123C7">
        <w:rPr>
          <w:rFonts w:ascii="Arial" w:eastAsia="Arial" w:hAnsi="Arial" w:cs="Arial"/>
        </w:rPr>
        <w:t xml:space="preserve"> </w:t>
      </w:r>
      <w:r w:rsidR="23CE2785" w:rsidRPr="004123C7">
        <w:rPr>
          <w:rFonts w:ascii="Arial" w:eastAsia="Arial" w:hAnsi="Arial" w:cs="Arial"/>
        </w:rPr>
        <w:t>The final policy has been informed by the responses to the consultation</w:t>
      </w:r>
      <w:r w:rsidRPr="004123C7">
        <w:rPr>
          <w:rFonts w:ascii="Arial" w:eastAsia="Arial" w:hAnsi="Arial" w:cs="Arial"/>
        </w:rPr>
        <w:t xml:space="preserve">, and our work with the sector </w:t>
      </w:r>
      <w:r w:rsidR="023BFE06" w:rsidRPr="004123C7">
        <w:rPr>
          <w:rFonts w:ascii="Arial" w:eastAsia="Arial" w:hAnsi="Arial" w:cs="Arial"/>
        </w:rPr>
        <w:t>and with tenants</w:t>
      </w:r>
      <w:r w:rsidRPr="004123C7">
        <w:rPr>
          <w:rFonts w:ascii="Arial" w:eastAsia="Arial" w:hAnsi="Arial" w:cs="Arial"/>
        </w:rPr>
        <w:t xml:space="preserve"> to understand issues raised in more detail.</w:t>
      </w:r>
    </w:p>
    <w:p w14:paraId="195225BD" w14:textId="367FA5AB" w:rsidR="7E409E28" w:rsidRPr="004123C7" w:rsidRDefault="7E409E28" w:rsidP="00CE5B90">
      <w:pPr>
        <w:pStyle w:val="ListParagraph"/>
        <w:spacing w:before="240" w:after="0" w:line="360" w:lineRule="auto"/>
        <w:jc w:val="both"/>
        <w:rPr>
          <w:rFonts w:ascii="Arial" w:eastAsia="Arial" w:hAnsi="Arial" w:cs="Arial"/>
        </w:rPr>
      </w:pPr>
    </w:p>
    <w:p w14:paraId="044863F1" w14:textId="044BAC55" w:rsidR="009A0704" w:rsidRPr="004123C7" w:rsidRDefault="56407D84" w:rsidP="00E47655">
      <w:pPr>
        <w:pStyle w:val="ListParagraph"/>
        <w:numPr>
          <w:ilvl w:val="0"/>
          <w:numId w:val="6"/>
        </w:numPr>
        <w:spacing w:before="240" w:after="0" w:line="360" w:lineRule="auto"/>
        <w:ind w:left="0" w:firstLine="0"/>
        <w:jc w:val="both"/>
        <w:rPr>
          <w:rFonts w:ascii="Arial" w:eastAsia="Arial" w:hAnsi="Arial" w:cs="Arial"/>
          <w:sz w:val="28"/>
          <w:szCs w:val="28"/>
        </w:rPr>
      </w:pPr>
      <w:r w:rsidRPr="004123C7">
        <w:rPr>
          <w:rFonts w:ascii="Arial" w:eastAsia="Arial" w:hAnsi="Arial" w:cs="Arial"/>
        </w:rPr>
        <w:t>T</w:t>
      </w:r>
      <w:r w:rsidR="2DB056D7" w:rsidRPr="004123C7">
        <w:rPr>
          <w:rFonts w:ascii="Arial" w:eastAsia="Arial" w:hAnsi="Arial" w:cs="Arial"/>
        </w:rPr>
        <w:t xml:space="preserve">hroughout this document </w:t>
      </w:r>
      <w:r w:rsidR="59447923" w:rsidRPr="004123C7">
        <w:rPr>
          <w:rFonts w:ascii="Arial" w:eastAsia="Arial" w:hAnsi="Arial" w:cs="Arial"/>
        </w:rPr>
        <w:t>‘</w:t>
      </w:r>
      <w:r w:rsidR="67ECBB70" w:rsidRPr="004123C7">
        <w:rPr>
          <w:rFonts w:ascii="Arial" w:eastAsia="Arial" w:hAnsi="Arial" w:cs="Arial"/>
        </w:rPr>
        <w:t>social landlord</w:t>
      </w:r>
      <w:r w:rsidR="59447923" w:rsidRPr="004123C7">
        <w:rPr>
          <w:rFonts w:ascii="Arial" w:eastAsia="Arial" w:hAnsi="Arial" w:cs="Arial"/>
        </w:rPr>
        <w:t>’</w:t>
      </w:r>
      <w:r w:rsidR="67ECBB70" w:rsidRPr="004123C7">
        <w:rPr>
          <w:rFonts w:ascii="Arial" w:eastAsia="Arial" w:hAnsi="Arial" w:cs="Arial"/>
        </w:rPr>
        <w:t xml:space="preserve"> refers to registered providers of social housing</w:t>
      </w:r>
      <w:r w:rsidR="0F92B5AE" w:rsidRPr="004123C7">
        <w:rPr>
          <w:rFonts w:ascii="Arial" w:eastAsia="Arial" w:hAnsi="Arial" w:cs="Arial"/>
        </w:rPr>
        <w:t xml:space="preserve">. This could include a local authority landlord or private registered provider of social housing (such as a housing association). In this document </w:t>
      </w:r>
      <w:r w:rsidR="0D21C7B3" w:rsidRPr="004123C7">
        <w:rPr>
          <w:rFonts w:ascii="Arial" w:eastAsia="Arial" w:hAnsi="Arial" w:cs="Arial"/>
        </w:rPr>
        <w:t>‘</w:t>
      </w:r>
      <w:r w:rsidR="0F92B5AE" w:rsidRPr="004123C7">
        <w:rPr>
          <w:rFonts w:ascii="Arial" w:eastAsia="Arial" w:hAnsi="Arial" w:cs="Arial"/>
        </w:rPr>
        <w:t xml:space="preserve">social </w:t>
      </w:r>
      <w:r w:rsidR="159062D2" w:rsidRPr="004123C7">
        <w:rPr>
          <w:rFonts w:ascii="Arial" w:eastAsia="Arial" w:hAnsi="Arial" w:cs="Arial"/>
        </w:rPr>
        <w:t xml:space="preserve">tenant </w:t>
      </w:r>
      <w:r w:rsidR="0F92B5AE" w:rsidRPr="004123C7">
        <w:rPr>
          <w:rFonts w:ascii="Arial" w:eastAsia="Arial" w:hAnsi="Arial" w:cs="Arial"/>
        </w:rPr>
        <w:t>or ‘</w:t>
      </w:r>
      <w:r w:rsidR="159062D2" w:rsidRPr="004123C7">
        <w:rPr>
          <w:rFonts w:ascii="Arial" w:eastAsia="Arial" w:hAnsi="Arial" w:cs="Arial"/>
        </w:rPr>
        <w:t>tenant</w:t>
      </w:r>
      <w:r w:rsidR="19430856" w:rsidRPr="004123C7">
        <w:rPr>
          <w:rFonts w:ascii="Arial" w:eastAsia="Arial" w:hAnsi="Arial" w:cs="Arial"/>
        </w:rPr>
        <w:t>’</w:t>
      </w:r>
      <w:r w:rsidR="159062D2" w:rsidRPr="004123C7">
        <w:rPr>
          <w:rFonts w:ascii="Arial" w:eastAsia="Arial" w:hAnsi="Arial" w:cs="Arial"/>
        </w:rPr>
        <w:t xml:space="preserve"> </w:t>
      </w:r>
      <w:r w:rsidR="0F92B5AE" w:rsidRPr="004123C7">
        <w:rPr>
          <w:rFonts w:ascii="Arial" w:eastAsia="Arial" w:hAnsi="Arial" w:cs="Arial"/>
        </w:rPr>
        <w:t xml:space="preserve">refers to someone who </w:t>
      </w:r>
      <w:r w:rsidR="159062D2" w:rsidRPr="004123C7">
        <w:rPr>
          <w:rFonts w:ascii="Arial" w:eastAsia="Arial" w:hAnsi="Arial" w:cs="Arial"/>
        </w:rPr>
        <w:t xml:space="preserve">lives in a home rented </w:t>
      </w:r>
      <w:r w:rsidR="0F92B5AE" w:rsidRPr="004123C7">
        <w:rPr>
          <w:rFonts w:ascii="Arial" w:eastAsia="Arial" w:hAnsi="Arial" w:cs="Arial"/>
        </w:rPr>
        <w:t>from a social landlord</w:t>
      </w:r>
      <w:r w:rsidR="07AAF0F2" w:rsidRPr="004123C7">
        <w:rPr>
          <w:rFonts w:ascii="Arial" w:eastAsia="Arial" w:hAnsi="Arial" w:cs="Arial"/>
        </w:rPr>
        <w:t xml:space="preserve">. </w:t>
      </w:r>
      <w:r w:rsidR="00F0169B" w:rsidRPr="004123C7">
        <w:rPr>
          <w:rFonts w:ascii="Arial" w:eastAsia="Arial" w:hAnsi="Arial" w:cs="Arial"/>
        </w:rPr>
        <w:t>Awaab’s Law covers social housing occupied under a tenancy, with the</w:t>
      </w:r>
      <w:r w:rsidR="76F1011F" w:rsidRPr="004123C7">
        <w:rPr>
          <w:rFonts w:ascii="Arial" w:eastAsia="Arial" w:hAnsi="Arial" w:cs="Arial"/>
        </w:rPr>
        <w:t xml:space="preserve"> requirement for landlords to fix hazards which are putting people at significant risk of harm cover</w:t>
      </w:r>
      <w:r w:rsidR="00F0169B" w:rsidRPr="004123C7">
        <w:rPr>
          <w:rFonts w:ascii="Arial" w:eastAsia="Arial" w:hAnsi="Arial" w:cs="Arial"/>
        </w:rPr>
        <w:t>ing</w:t>
      </w:r>
      <w:r w:rsidR="76F1011F" w:rsidRPr="004123C7">
        <w:rPr>
          <w:rFonts w:ascii="Arial" w:eastAsia="Arial" w:hAnsi="Arial" w:cs="Arial"/>
        </w:rPr>
        <w:t xml:space="preserve"> anyone living in </w:t>
      </w:r>
      <w:r w:rsidR="00F0169B" w:rsidRPr="004123C7">
        <w:rPr>
          <w:rFonts w:ascii="Arial" w:eastAsia="Arial" w:hAnsi="Arial" w:cs="Arial"/>
        </w:rPr>
        <w:t xml:space="preserve">the </w:t>
      </w:r>
      <w:r w:rsidR="76F1011F" w:rsidRPr="004123C7">
        <w:rPr>
          <w:rFonts w:ascii="Arial" w:eastAsia="Arial" w:hAnsi="Arial" w:cs="Arial"/>
        </w:rPr>
        <w:t>hom</w:t>
      </w:r>
      <w:r w:rsidR="0073282A" w:rsidRPr="004123C7">
        <w:rPr>
          <w:rFonts w:ascii="Arial" w:eastAsia="Arial" w:hAnsi="Arial" w:cs="Arial"/>
        </w:rPr>
        <w:t>e</w:t>
      </w:r>
      <w:r w:rsidR="009A0704" w:rsidRPr="004123C7">
        <w:rPr>
          <w:rFonts w:ascii="Arial" w:eastAsia="Arial" w:hAnsi="Arial" w:cs="Arial"/>
        </w:rPr>
        <w:t>.</w:t>
      </w:r>
      <w:bookmarkStart w:id="8" w:name="_Toc1319656677"/>
    </w:p>
    <w:p w14:paraId="666E9673" w14:textId="2765C4AA" w:rsidR="009A0704" w:rsidRPr="00696E20" w:rsidRDefault="553D6450" w:rsidP="00CE5B90">
      <w:pPr>
        <w:pStyle w:val="Heading1"/>
        <w:rPr>
          <w:rFonts w:ascii="Arial" w:hAnsi="Arial" w:cs="Arial"/>
          <w:sz w:val="28"/>
          <w:szCs w:val="28"/>
        </w:rPr>
      </w:pPr>
      <w:bookmarkStart w:id="9" w:name="_Toc200871233"/>
      <w:r w:rsidRPr="00696E20">
        <w:rPr>
          <w:rFonts w:ascii="Arial" w:hAnsi="Arial" w:cs="Arial"/>
          <w:sz w:val="28"/>
          <w:szCs w:val="28"/>
        </w:rPr>
        <w:t xml:space="preserve">The </w:t>
      </w:r>
      <w:r w:rsidR="00611AC8">
        <w:rPr>
          <w:rFonts w:ascii="Arial" w:hAnsi="Arial" w:cs="Arial"/>
          <w:sz w:val="28"/>
          <w:szCs w:val="28"/>
        </w:rPr>
        <w:t>s</w:t>
      </w:r>
      <w:r w:rsidRPr="00696E20">
        <w:rPr>
          <w:rFonts w:ascii="Arial" w:hAnsi="Arial" w:cs="Arial"/>
          <w:sz w:val="28"/>
          <w:szCs w:val="28"/>
        </w:rPr>
        <w:t>cope of Awaab’s Law</w:t>
      </w:r>
      <w:bookmarkEnd w:id="8"/>
      <w:bookmarkEnd w:id="9"/>
      <w:r w:rsidR="6AD4DFAD" w:rsidRPr="00696E20">
        <w:rPr>
          <w:rFonts w:ascii="Arial" w:hAnsi="Arial" w:cs="Arial"/>
          <w:sz w:val="28"/>
          <w:szCs w:val="28"/>
        </w:rPr>
        <w:t xml:space="preserve"> </w:t>
      </w:r>
    </w:p>
    <w:p w14:paraId="76379C5C" w14:textId="34646AED" w:rsidR="00254C88" w:rsidRPr="004123C7" w:rsidRDefault="4A35AC92" w:rsidP="00E47655">
      <w:pPr>
        <w:pStyle w:val="ListParagraph"/>
        <w:numPr>
          <w:ilvl w:val="0"/>
          <w:numId w:val="6"/>
        </w:numPr>
        <w:tabs>
          <w:tab w:val="left" w:pos="1010"/>
          <w:tab w:val="left" w:pos="3320"/>
        </w:tabs>
        <w:spacing w:before="240" w:after="0" w:line="360" w:lineRule="auto"/>
        <w:ind w:firstLine="0"/>
        <w:jc w:val="both"/>
        <w:rPr>
          <w:rFonts w:ascii="Arial" w:eastAsia="Arial" w:hAnsi="Arial" w:cs="Arial"/>
        </w:rPr>
      </w:pPr>
      <w:r w:rsidRPr="004123C7">
        <w:rPr>
          <w:rFonts w:ascii="Arial" w:eastAsia="Arial" w:hAnsi="Arial" w:cs="Arial"/>
        </w:rPr>
        <w:t>The Awaab’s Law campaign</w:t>
      </w:r>
      <w:r w:rsidR="0C1CAEF0" w:rsidRPr="004123C7">
        <w:rPr>
          <w:rFonts w:ascii="Arial" w:eastAsia="Arial" w:hAnsi="Arial" w:cs="Arial"/>
        </w:rPr>
        <w:t xml:space="preserve"> </w:t>
      </w:r>
      <w:r w:rsidR="525A96AA" w:rsidRPr="004123C7">
        <w:rPr>
          <w:rFonts w:ascii="Arial" w:eastAsia="Arial" w:hAnsi="Arial" w:cs="Arial"/>
        </w:rPr>
        <w:t>called for timescales for social landlords to address damp and mould specifically</w:t>
      </w:r>
      <w:r w:rsidR="5F51E639" w:rsidRPr="004123C7">
        <w:rPr>
          <w:rFonts w:ascii="Arial" w:eastAsia="Arial" w:hAnsi="Arial" w:cs="Arial"/>
        </w:rPr>
        <w:t xml:space="preserve">. </w:t>
      </w:r>
      <w:r w:rsidR="0A630F98" w:rsidRPr="004123C7">
        <w:rPr>
          <w:rFonts w:ascii="Arial" w:eastAsia="Arial" w:hAnsi="Arial" w:cs="Arial"/>
        </w:rPr>
        <w:t xml:space="preserve">As </w:t>
      </w:r>
      <w:r w:rsidR="66233557" w:rsidRPr="004123C7">
        <w:rPr>
          <w:rFonts w:ascii="Arial" w:eastAsia="Arial" w:hAnsi="Arial" w:cs="Arial"/>
        </w:rPr>
        <w:t>d</w:t>
      </w:r>
      <w:r w:rsidR="3FB6FAA4" w:rsidRPr="004123C7">
        <w:rPr>
          <w:rFonts w:ascii="Arial" w:eastAsia="Arial" w:hAnsi="Arial" w:cs="Arial"/>
        </w:rPr>
        <w:t>amp and mould are</w:t>
      </w:r>
      <w:r w:rsidR="2AAF3F80" w:rsidRPr="004123C7">
        <w:rPr>
          <w:rFonts w:ascii="Arial" w:eastAsia="Arial" w:hAnsi="Arial" w:cs="Arial"/>
        </w:rPr>
        <w:t xml:space="preserve"> </w:t>
      </w:r>
      <w:r w:rsidR="3FB6FAA4" w:rsidRPr="004123C7">
        <w:rPr>
          <w:rFonts w:ascii="Arial" w:eastAsia="Arial" w:hAnsi="Arial" w:cs="Arial"/>
        </w:rPr>
        <w:t>not the only hazard</w:t>
      </w:r>
      <w:r w:rsidR="5AC9D34B" w:rsidRPr="004123C7">
        <w:rPr>
          <w:rFonts w:ascii="Arial" w:eastAsia="Arial" w:hAnsi="Arial" w:cs="Arial"/>
        </w:rPr>
        <w:t>s</w:t>
      </w:r>
      <w:r w:rsidR="3FB6FAA4" w:rsidRPr="004123C7">
        <w:rPr>
          <w:rFonts w:ascii="Arial" w:eastAsia="Arial" w:hAnsi="Arial" w:cs="Arial"/>
        </w:rPr>
        <w:t xml:space="preserve"> that can </w:t>
      </w:r>
      <w:r w:rsidR="001556C8" w:rsidRPr="004123C7">
        <w:rPr>
          <w:rFonts w:ascii="Arial" w:eastAsia="Arial" w:hAnsi="Arial" w:cs="Arial"/>
        </w:rPr>
        <w:t>harm</w:t>
      </w:r>
      <w:r w:rsidR="3FB6FAA4" w:rsidRPr="004123C7">
        <w:rPr>
          <w:rFonts w:ascii="Arial" w:eastAsia="Arial" w:hAnsi="Arial" w:cs="Arial"/>
        </w:rPr>
        <w:t xml:space="preserve"> </w:t>
      </w:r>
      <w:r w:rsidR="00351CE4" w:rsidRPr="004123C7">
        <w:rPr>
          <w:rFonts w:ascii="Arial" w:eastAsia="Arial" w:hAnsi="Arial" w:cs="Arial"/>
        </w:rPr>
        <w:t>tenant</w:t>
      </w:r>
      <w:r w:rsidR="3FB6FAA4" w:rsidRPr="004123C7">
        <w:rPr>
          <w:rFonts w:ascii="Arial" w:eastAsia="Arial" w:hAnsi="Arial" w:cs="Arial"/>
        </w:rPr>
        <w:t>s’ health and safety in social housing</w:t>
      </w:r>
      <w:r w:rsidR="5C297B38" w:rsidRPr="004123C7">
        <w:rPr>
          <w:rFonts w:ascii="Arial" w:eastAsia="Arial" w:hAnsi="Arial" w:cs="Arial"/>
        </w:rPr>
        <w:t xml:space="preserve">, </w:t>
      </w:r>
      <w:r w:rsidR="00AE48DB" w:rsidRPr="004123C7">
        <w:rPr>
          <w:rFonts w:ascii="Arial" w:eastAsia="Arial" w:hAnsi="Arial" w:cs="Arial"/>
        </w:rPr>
        <w:t>the consultation</w:t>
      </w:r>
      <w:r w:rsidR="5C297B38" w:rsidRPr="004123C7">
        <w:rPr>
          <w:rFonts w:ascii="Arial" w:eastAsia="Arial" w:hAnsi="Arial" w:cs="Arial"/>
        </w:rPr>
        <w:t xml:space="preserve"> proposed that Awaab’s Law requirements </w:t>
      </w:r>
      <w:r w:rsidR="50E021B2" w:rsidRPr="004123C7">
        <w:rPr>
          <w:rFonts w:ascii="Arial" w:eastAsia="Arial" w:hAnsi="Arial" w:cs="Arial"/>
        </w:rPr>
        <w:t xml:space="preserve">should apply to all </w:t>
      </w:r>
      <w:r w:rsidR="002B72A0" w:rsidRPr="004123C7">
        <w:rPr>
          <w:rFonts w:ascii="Arial" w:eastAsia="Arial" w:hAnsi="Arial" w:cs="Arial"/>
        </w:rPr>
        <w:t xml:space="preserve">types of </w:t>
      </w:r>
      <w:r w:rsidR="50E021B2" w:rsidRPr="004123C7">
        <w:rPr>
          <w:rFonts w:ascii="Arial" w:eastAsia="Arial" w:hAnsi="Arial" w:cs="Arial"/>
        </w:rPr>
        <w:t>hazards</w:t>
      </w:r>
      <w:r w:rsidR="4A19E247" w:rsidRPr="004123C7">
        <w:rPr>
          <w:rFonts w:ascii="Arial" w:eastAsia="Arial" w:hAnsi="Arial" w:cs="Arial"/>
        </w:rPr>
        <w:t xml:space="preserve"> </w:t>
      </w:r>
      <w:r w:rsidR="00CF24D7" w:rsidRPr="004123C7">
        <w:rPr>
          <w:rFonts w:ascii="Arial" w:eastAsia="Arial" w:hAnsi="Arial" w:cs="Arial"/>
        </w:rPr>
        <w:t xml:space="preserve">covered </w:t>
      </w:r>
      <w:r w:rsidR="4A19E247" w:rsidRPr="004123C7">
        <w:rPr>
          <w:rFonts w:ascii="Arial" w:eastAsia="Arial" w:hAnsi="Arial" w:cs="Arial"/>
        </w:rPr>
        <w:t>by the HHSRS</w:t>
      </w:r>
      <w:r w:rsidR="50E021B2" w:rsidRPr="004123C7">
        <w:rPr>
          <w:rFonts w:ascii="Arial" w:eastAsia="Arial" w:hAnsi="Arial" w:cs="Arial"/>
        </w:rPr>
        <w:t>, not just damp and mould</w:t>
      </w:r>
      <w:r w:rsidR="4A19E247" w:rsidRPr="004123C7">
        <w:rPr>
          <w:rFonts w:ascii="Arial" w:eastAsia="Arial" w:hAnsi="Arial" w:cs="Arial"/>
        </w:rPr>
        <w:t xml:space="preserve"> hazards</w:t>
      </w:r>
      <w:r w:rsidR="50E021B2" w:rsidRPr="004123C7">
        <w:rPr>
          <w:rFonts w:ascii="Arial" w:eastAsia="Arial" w:hAnsi="Arial" w:cs="Arial"/>
        </w:rPr>
        <w:t xml:space="preserve">. </w:t>
      </w:r>
    </w:p>
    <w:p w14:paraId="753399B0" w14:textId="7FCD8050" w:rsidR="004F4D40" w:rsidRPr="004123C7" w:rsidRDefault="47B946E9" w:rsidP="00CE5B90">
      <w:pPr>
        <w:spacing w:before="240" w:after="0" w:line="360" w:lineRule="auto"/>
        <w:textAlignment w:val="baseline"/>
        <w:rPr>
          <w:rFonts w:ascii="Arial" w:eastAsia="Arial" w:hAnsi="Arial" w:cs="Arial"/>
          <w:lang w:eastAsia="en-GB"/>
        </w:rPr>
      </w:pPr>
      <w:r w:rsidRPr="004123C7">
        <w:rPr>
          <w:rFonts w:ascii="Arial" w:eastAsia="Arial" w:hAnsi="Arial" w:cs="Arial"/>
          <w:b/>
          <w:bCs/>
          <w:lang w:eastAsia="en-GB"/>
        </w:rPr>
        <w:t xml:space="preserve">Question 1: </w:t>
      </w:r>
      <w:r w:rsidR="713A4D86" w:rsidRPr="004123C7">
        <w:rPr>
          <w:rFonts w:ascii="Arial" w:eastAsia="Arial" w:hAnsi="Arial" w:cs="Arial"/>
          <w:lang w:eastAsia="en-GB"/>
        </w:rPr>
        <w:t>Do you agree that Awaab's Law should apply to all HHSRS hazards, not just damp and mould? </w:t>
      </w:r>
    </w:p>
    <w:p w14:paraId="320BD3C5" w14:textId="17A2A753" w:rsidR="6654943C" w:rsidRPr="004123C7" w:rsidRDefault="7B503F10" w:rsidP="00E47655">
      <w:pPr>
        <w:pStyle w:val="ListParagraph"/>
        <w:numPr>
          <w:ilvl w:val="0"/>
          <w:numId w:val="6"/>
        </w:numPr>
        <w:spacing w:before="240" w:after="0" w:line="360" w:lineRule="auto"/>
        <w:ind w:firstLine="0"/>
        <w:textAlignment w:val="baseline"/>
        <w:rPr>
          <w:rFonts w:ascii="Arial" w:eastAsia="Arial" w:hAnsi="Arial" w:cs="Arial"/>
          <w:lang w:eastAsia="en-GB"/>
        </w:rPr>
      </w:pPr>
      <w:r w:rsidRPr="004123C7">
        <w:rPr>
          <w:rFonts w:ascii="Arial" w:eastAsia="Arial" w:hAnsi="Arial" w:cs="Arial"/>
          <w:lang w:eastAsia="en-GB"/>
        </w:rPr>
        <w:t xml:space="preserve">There were </w:t>
      </w:r>
      <w:r w:rsidR="6EC394CF" w:rsidRPr="004123C7">
        <w:rPr>
          <w:rFonts w:ascii="Arial" w:eastAsia="Arial" w:hAnsi="Arial" w:cs="Arial"/>
          <w:lang w:eastAsia="en-GB"/>
        </w:rPr>
        <w:t>1</w:t>
      </w:r>
      <w:r w:rsidR="3402D2A4" w:rsidRPr="004123C7">
        <w:rPr>
          <w:rFonts w:ascii="Arial" w:eastAsia="Arial" w:hAnsi="Arial" w:cs="Arial"/>
          <w:lang w:eastAsia="en-GB"/>
        </w:rPr>
        <w:t>,</w:t>
      </w:r>
      <w:r w:rsidR="6EC394CF" w:rsidRPr="004123C7">
        <w:rPr>
          <w:rFonts w:ascii="Arial" w:eastAsia="Arial" w:hAnsi="Arial" w:cs="Arial"/>
          <w:lang w:eastAsia="en-GB"/>
        </w:rPr>
        <w:t>014</w:t>
      </w:r>
      <w:r w:rsidR="713A4D86" w:rsidRPr="004123C7">
        <w:rPr>
          <w:rFonts w:ascii="Arial" w:eastAsia="Arial" w:hAnsi="Arial" w:cs="Arial"/>
          <w:lang w:eastAsia="en-GB"/>
        </w:rPr>
        <w:t xml:space="preserve"> </w:t>
      </w:r>
      <w:r w:rsidR="0D871FCC" w:rsidRPr="004123C7">
        <w:rPr>
          <w:rFonts w:ascii="Arial" w:eastAsia="Arial" w:hAnsi="Arial" w:cs="Arial"/>
          <w:lang w:eastAsia="en-GB"/>
        </w:rPr>
        <w:t>responses to</w:t>
      </w:r>
      <w:r w:rsidR="5F2DBBD3" w:rsidRPr="004123C7">
        <w:rPr>
          <w:rFonts w:ascii="Arial" w:eastAsia="Arial" w:hAnsi="Arial" w:cs="Arial"/>
          <w:lang w:eastAsia="en-GB"/>
        </w:rPr>
        <w:t xml:space="preserve"> this question</w:t>
      </w:r>
      <w:r w:rsidR="713A4D86" w:rsidRPr="004123C7">
        <w:rPr>
          <w:rFonts w:ascii="Arial" w:eastAsia="Arial" w:hAnsi="Arial" w:cs="Arial"/>
          <w:lang w:eastAsia="en-GB"/>
        </w:rPr>
        <w:t>. </w:t>
      </w:r>
    </w:p>
    <w:tbl>
      <w:tblPr>
        <w:tblStyle w:val="TableGrid"/>
        <w:tblW w:w="0" w:type="auto"/>
        <w:tblInd w:w="720" w:type="dxa"/>
        <w:tblLayout w:type="fixed"/>
        <w:tblLook w:val="06A0" w:firstRow="1" w:lastRow="0" w:firstColumn="1" w:lastColumn="0" w:noHBand="1" w:noVBand="1"/>
      </w:tblPr>
      <w:tblGrid>
        <w:gridCol w:w="3245"/>
        <w:gridCol w:w="3245"/>
        <w:gridCol w:w="3245"/>
      </w:tblGrid>
      <w:tr w:rsidR="004123C7" w:rsidRPr="004123C7" w14:paraId="66509889" w14:textId="77777777" w:rsidTr="46AC542A">
        <w:trPr>
          <w:trHeight w:val="300"/>
        </w:trPr>
        <w:tc>
          <w:tcPr>
            <w:tcW w:w="3245" w:type="dxa"/>
          </w:tcPr>
          <w:p w14:paraId="51A6FC81" w14:textId="05EFD878" w:rsidR="2484D91D" w:rsidRPr="004123C7" w:rsidRDefault="2484D91D" w:rsidP="00CE5B90">
            <w:pPr>
              <w:pStyle w:val="ListParagraph"/>
              <w:rPr>
                <w:rFonts w:ascii="Arial" w:eastAsia="Arial" w:hAnsi="Arial" w:cs="Arial"/>
                <w:b/>
                <w:bCs/>
                <w:lang w:eastAsia="en-GB"/>
              </w:rPr>
            </w:pPr>
            <w:r w:rsidRPr="004123C7">
              <w:rPr>
                <w:rFonts w:ascii="Arial" w:eastAsia="Arial" w:hAnsi="Arial" w:cs="Arial"/>
                <w:b/>
                <w:bCs/>
                <w:lang w:eastAsia="en-GB"/>
              </w:rPr>
              <w:t>Option</w:t>
            </w:r>
          </w:p>
        </w:tc>
        <w:tc>
          <w:tcPr>
            <w:tcW w:w="3245" w:type="dxa"/>
          </w:tcPr>
          <w:p w14:paraId="42601F40" w14:textId="172D1DF0" w:rsidR="2484D91D" w:rsidRPr="004123C7" w:rsidRDefault="2484D91D" w:rsidP="00CE5B90">
            <w:pPr>
              <w:pStyle w:val="ListParagraph"/>
              <w:rPr>
                <w:rFonts w:ascii="Arial" w:eastAsia="Arial" w:hAnsi="Arial" w:cs="Arial"/>
                <w:b/>
                <w:bCs/>
                <w:lang w:eastAsia="en-GB"/>
              </w:rPr>
            </w:pPr>
            <w:r w:rsidRPr="004123C7">
              <w:rPr>
                <w:rFonts w:ascii="Arial" w:eastAsia="Arial" w:hAnsi="Arial" w:cs="Arial"/>
                <w:b/>
                <w:bCs/>
                <w:lang w:eastAsia="en-GB"/>
              </w:rPr>
              <w:t>Total</w:t>
            </w:r>
          </w:p>
        </w:tc>
        <w:tc>
          <w:tcPr>
            <w:tcW w:w="3245" w:type="dxa"/>
          </w:tcPr>
          <w:p w14:paraId="12AE53E9" w14:textId="672E64D4" w:rsidR="2484D91D" w:rsidRPr="004123C7" w:rsidRDefault="2484D91D" w:rsidP="00CE5B90">
            <w:pPr>
              <w:pStyle w:val="ListParagraph"/>
              <w:rPr>
                <w:rFonts w:ascii="Arial" w:eastAsia="Arial" w:hAnsi="Arial" w:cs="Arial"/>
                <w:b/>
                <w:bCs/>
                <w:lang w:eastAsia="en-GB"/>
              </w:rPr>
            </w:pPr>
            <w:r w:rsidRPr="004123C7">
              <w:rPr>
                <w:rFonts w:ascii="Arial" w:eastAsia="Arial" w:hAnsi="Arial" w:cs="Arial"/>
                <w:b/>
                <w:bCs/>
                <w:lang w:eastAsia="en-GB"/>
              </w:rPr>
              <w:t>Percent</w:t>
            </w:r>
          </w:p>
        </w:tc>
      </w:tr>
      <w:tr w:rsidR="004123C7" w:rsidRPr="004123C7" w14:paraId="6393EB67" w14:textId="77777777" w:rsidTr="46AC542A">
        <w:trPr>
          <w:trHeight w:val="300"/>
        </w:trPr>
        <w:tc>
          <w:tcPr>
            <w:tcW w:w="3245" w:type="dxa"/>
          </w:tcPr>
          <w:p w14:paraId="18D06BB6" w14:textId="022EC83F" w:rsidR="2484D91D" w:rsidRPr="004123C7" w:rsidRDefault="2484D91D" w:rsidP="00CE5B90">
            <w:pPr>
              <w:pStyle w:val="ListParagraph"/>
              <w:rPr>
                <w:rFonts w:ascii="Arial" w:eastAsia="Arial" w:hAnsi="Arial" w:cs="Arial"/>
                <w:lang w:eastAsia="en-GB"/>
              </w:rPr>
            </w:pPr>
            <w:r w:rsidRPr="004123C7">
              <w:rPr>
                <w:rFonts w:ascii="Arial" w:eastAsia="Arial" w:hAnsi="Arial" w:cs="Arial"/>
                <w:lang w:eastAsia="en-GB"/>
              </w:rPr>
              <w:t>Yes</w:t>
            </w:r>
          </w:p>
        </w:tc>
        <w:tc>
          <w:tcPr>
            <w:tcW w:w="3245" w:type="dxa"/>
          </w:tcPr>
          <w:p w14:paraId="30897176" w14:textId="6F059B27" w:rsidR="2484D91D" w:rsidRPr="004123C7" w:rsidRDefault="2484D91D" w:rsidP="00CE5B90">
            <w:pPr>
              <w:pStyle w:val="ListParagraph"/>
              <w:rPr>
                <w:rFonts w:ascii="Arial" w:eastAsia="Arial" w:hAnsi="Arial" w:cs="Arial"/>
                <w:lang w:eastAsia="en-GB"/>
              </w:rPr>
            </w:pPr>
            <w:r w:rsidRPr="004123C7">
              <w:rPr>
                <w:rFonts w:ascii="Arial" w:eastAsia="Arial" w:hAnsi="Arial" w:cs="Arial"/>
                <w:lang w:eastAsia="en-GB"/>
              </w:rPr>
              <w:t>832</w:t>
            </w:r>
          </w:p>
        </w:tc>
        <w:tc>
          <w:tcPr>
            <w:tcW w:w="3245" w:type="dxa"/>
          </w:tcPr>
          <w:p w14:paraId="2E6AB417" w14:textId="162294F9" w:rsidR="2484D91D" w:rsidRPr="004123C7" w:rsidRDefault="2484D91D" w:rsidP="00CE5B90">
            <w:pPr>
              <w:pStyle w:val="ListParagraph"/>
              <w:rPr>
                <w:rFonts w:ascii="Arial" w:eastAsia="Arial" w:hAnsi="Arial" w:cs="Arial"/>
                <w:lang w:eastAsia="en-GB"/>
              </w:rPr>
            </w:pPr>
            <w:r w:rsidRPr="004123C7">
              <w:rPr>
                <w:rFonts w:ascii="Arial" w:eastAsia="Arial" w:hAnsi="Arial" w:cs="Arial"/>
                <w:lang w:eastAsia="en-GB"/>
              </w:rPr>
              <w:t>81%</w:t>
            </w:r>
          </w:p>
        </w:tc>
      </w:tr>
      <w:tr w:rsidR="004123C7" w:rsidRPr="004123C7" w14:paraId="5F221CB6" w14:textId="77777777" w:rsidTr="46AC542A">
        <w:trPr>
          <w:trHeight w:val="300"/>
        </w:trPr>
        <w:tc>
          <w:tcPr>
            <w:tcW w:w="3245" w:type="dxa"/>
          </w:tcPr>
          <w:p w14:paraId="355D2FE1" w14:textId="7C25B91F" w:rsidR="2484D91D" w:rsidRPr="004123C7" w:rsidRDefault="2484D91D" w:rsidP="00CE5B90">
            <w:pPr>
              <w:pStyle w:val="ListParagraph"/>
              <w:rPr>
                <w:rFonts w:ascii="Arial" w:eastAsia="Arial" w:hAnsi="Arial" w:cs="Arial"/>
                <w:lang w:eastAsia="en-GB"/>
              </w:rPr>
            </w:pPr>
            <w:r w:rsidRPr="004123C7">
              <w:rPr>
                <w:rFonts w:ascii="Arial" w:eastAsia="Arial" w:hAnsi="Arial" w:cs="Arial"/>
                <w:lang w:eastAsia="en-GB"/>
              </w:rPr>
              <w:t>No</w:t>
            </w:r>
          </w:p>
        </w:tc>
        <w:tc>
          <w:tcPr>
            <w:tcW w:w="3245" w:type="dxa"/>
          </w:tcPr>
          <w:p w14:paraId="25D7467E" w14:textId="3C034289" w:rsidR="2484D91D" w:rsidRPr="004123C7" w:rsidRDefault="2484D91D" w:rsidP="00CE5B90">
            <w:pPr>
              <w:pStyle w:val="ListParagraph"/>
              <w:rPr>
                <w:rFonts w:ascii="Arial" w:eastAsia="Arial" w:hAnsi="Arial" w:cs="Arial"/>
                <w:lang w:eastAsia="en-GB"/>
              </w:rPr>
            </w:pPr>
            <w:r w:rsidRPr="004123C7">
              <w:rPr>
                <w:rFonts w:ascii="Arial" w:eastAsia="Arial" w:hAnsi="Arial" w:cs="Arial"/>
                <w:lang w:eastAsia="en-GB"/>
              </w:rPr>
              <w:t>182</w:t>
            </w:r>
          </w:p>
        </w:tc>
        <w:tc>
          <w:tcPr>
            <w:tcW w:w="3245" w:type="dxa"/>
          </w:tcPr>
          <w:p w14:paraId="07D86B2F" w14:textId="66A6D49B" w:rsidR="2484D91D" w:rsidRPr="004123C7" w:rsidRDefault="2484D91D" w:rsidP="00CE5B90">
            <w:pPr>
              <w:pStyle w:val="ListParagraph"/>
              <w:rPr>
                <w:rFonts w:ascii="Arial" w:eastAsia="Arial" w:hAnsi="Arial" w:cs="Arial"/>
                <w:lang w:eastAsia="en-GB"/>
              </w:rPr>
            </w:pPr>
            <w:r w:rsidRPr="004123C7">
              <w:rPr>
                <w:rFonts w:ascii="Arial" w:eastAsia="Arial" w:hAnsi="Arial" w:cs="Arial"/>
                <w:lang w:eastAsia="en-GB"/>
              </w:rPr>
              <w:t>18%</w:t>
            </w:r>
          </w:p>
        </w:tc>
      </w:tr>
      <w:tr w:rsidR="004123C7" w:rsidRPr="004123C7" w14:paraId="4E28E8E5" w14:textId="77777777" w:rsidTr="46AC542A">
        <w:trPr>
          <w:trHeight w:val="300"/>
        </w:trPr>
        <w:tc>
          <w:tcPr>
            <w:tcW w:w="3245" w:type="dxa"/>
          </w:tcPr>
          <w:p w14:paraId="6A4FFE90" w14:textId="2F45FE49" w:rsidR="2484D91D" w:rsidRPr="004123C7" w:rsidRDefault="2484D91D" w:rsidP="00CE5B90">
            <w:pPr>
              <w:pStyle w:val="ListParagraph"/>
              <w:rPr>
                <w:rFonts w:ascii="Arial" w:eastAsia="Arial" w:hAnsi="Arial" w:cs="Arial"/>
                <w:lang w:eastAsia="en-GB"/>
              </w:rPr>
            </w:pPr>
            <w:r w:rsidRPr="004123C7">
              <w:rPr>
                <w:rFonts w:ascii="Arial" w:eastAsia="Arial" w:hAnsi="Arial" w:cs="Arial"/>
                <w:lang w:eastAsia="en-GB"/>
              </w:rPr>
              <w:t>Not Answered</w:t>
            </w:r>
          </w:p>
        </w:tc>
        <w:tc>
          <w:tcPr>
            <w:tcW w:w="3245" w:type="dxa"/>
          </w:tcPr>
          <w:p w14:paraId="42EA8F5F" w14:textId="0D56AC1C" w:rsidR="2484D91D" w:rsidRPr="004123C7" w:rsidRDefault="2484D91D" w:rsidP="00CE5B90">
            <w:pPr>
              <w:pStyle w:val="ListParagraph"/>
              <w:rPr>
                <w:rFonts w:ascii="Arial" w:eastAsia="Arial" w:hAnsi="Arial" w:cs="Arial"/>
                <w:lang w:eastAsia="en-GB"/>
              </w:rPr>
            </w:pPr>
            <w:r w:rsidRPr="004123C7">
              <w:rPr>
                <w:rFonts w:ascii="Arial" w:eastAsia="Arial" w:hAnsi="Arial" w:cs="Arial"/>
                <w:lang w:eastAsia="en-GB"/>
              </w:rPr>
              <w:t>14</w:t>
            </w:r>
          </w:p>
        </w:tc>
        <w:tc>
          <w:tcPr>
            <w:tcW w:w="3245" w:type="dxa"/>
          </w:tcPr>
          <w:p w14:paraId="6F0CD98F" w14:textId="0A1044E3" w:rsidR="2484D91D" w:rsidRPr="004123C7" w:rsidRDefault="2484D91D" w:rsidP="00CE5B90">
            <w:pPr>
              <w:pStyle w:val="ListParagraph"/>
              <w:rPr>
                <w:rFonts w:ascii="Arial" w:eastAsia="Arial" w:hAnsi="Arial" w:cs="Arial"/>
                <w:lang w:eastAsia="en-GB"/>
              </w:rPr>
            </w:pPr>
            <w:r w:rsidRPr="004123C7">
              <w:rPr>
                <w:rFonts w:ascii="Arial" w:eastAsia="Arial" w:hAnsi="Arial" w:cs="Arial"/>
                <w:lang w:eastAsia="en-GB"/>
              </w:rPr>
              <w:t>1%</w:t>
            </w:r>
          </w:p>
        </w:tc>
      </w:tr>
    </w:tbl>
    <w:p w14:paraId="5BE0221D" w14:textId="62A023A0" w:rsidR="00B34EF2" w:rsidRPr="004123C7" w:rsidRDefault="4D362D74" w:rsidP="00E47655">
      <w:pPr>
        <w:pStyle w:val="ListParagraph"/>
        <w:numPr>
          <w:ilvl w:val="0"/>
          <w:numId w:val="6"/>
        </w:numPr>
        <w:spacing w:before="240" w:after="0" w:line="360" w:lineRule="auto"/>
        <w:ind w:firstLine="0"/>
        <w:rPr>
          <w:rFonts w:ascii="Arial" w:eastAsia="Arial" w:hAnsi="Arial" w:cs="Arial"/>
          <w:lang w:val="en-US" w:eastAsia="en-GB"/>
        </w:rPr>
      </w:pPr>
      <w:r w:rsidRPr="004123C7">
        <w:rPr>
          <w:rFonts w:ascii="Arial" w:eastAsia="Arial" w:hAnsi="Arial" w:cs="Arial"/>
          <w:lang w:val="en-US" w:eastAsia="en-GB"/>
        </w:rPr>
        <w:t>81</w:t>
      </w:r>
      <w:r w:rsidR="7BA49332" w:rsidRPr="004123C7">
        <w:rPr>
          <w:rFonts w:ascii="Arial" w:eastAsia="Arial" w:hAnsi="Arial" w:cs="Arial"/>
          <w:lang w:val="en-US" w:eastAsia="en-GB"/>
        </w:rPr>
        <w:t xml:space="preserve">% of total respondents agreed. </w:t>
      </w:r>
      <w:r w:rsidR="00F0520E" w:rsidRPr="004123C7">
        <w:rPr>
          <w:rFonts w:ascii="Arial" w:eastAsia="Arial" w:hAnsi="Arial" w:cs="Arial"/>
          <w:lang w:val="en-US" w:eastAsia="en-GB"/>
        </w:rPr>
        <w:t>A</w:t>
      </w:r>
      <w:r w:rsidR="57C75BCB" w:rsidRPr="004123C7">
        <w:rPr>
          <w:rFonts w:ascii="Arial" w:eastAsia="Arial" w:hAnsi="Arial" w:cs="Arial"/>
          <w:lang w:val="en-US" w:eastAsia="en-GB"/>
        </w:rPr>
        <w:t xml:space="preserve"> breakdown of respondents by group shows that</w:t>
      </w:r>
      <w:r w:rsidR="009D39D4" w:rsidRPr="004123C7">
        <w:rPr>
          <w:rFonts w:ascii="Arial" w:eastAsia="Arial" w:hAnsi="Arial" w:cs="Arial"/>
          <w:lang w:val="en-US" w:eastAsia="en-GB"/>
        </w:rPr>
        <w:t xml:space="preserve"> </w:t>
      </w:r>
      <w:r w:rsidRPr="004123C7">
        <w:rPr>
          <w:rFonts w:ascii="Arial" w:eastAsia="Arial" w:hAnsi="Arial" w:cs="Arial"/>
          <w:lang w:val="en-US" w:eastAsia="en-GB"/>
        </w:rPr>
        <w:t>88</w:t>
      </w:r>
      <w:r w:rsidR="1C0EED7C" w:rsidRPr="004123C7">
        <w:rPr>
          <w:rFonts w:ascii="Arial" w:eastAsia="Arial" w:hAnsi="Arial" w:cs="Arial"/>
          <w:lang w:val="en-US" w:eastAsia="en-GB"/>
        </w:rPr>
        <w:t xml:space="preserve">% of social </w:t>
      </w:r>
      <w:r w:rsidR="00351CE4" w:rsidRPr="004123C7">
        <w:rPr>
          <w:rFonts w:ascii="Arial" w:eastAsia="Arial" w:hAnsi="Arial" w:cs="Arial"/>
          <w:lang w:val="en-US" w:eastAsia="en-GB"/>
        </w:rPr>
        <w:t>tenant</w:t>
      </w:r>
      <w:r w:rsidR="1C0EED7C" w:rsidRPr="004123C7">
        <w:rPr>
          <w:rFonts w:ascii="Arial" w:eastAsia="Arial" w:hAnsi="Arial" w:cs="Arial"/>
          <w:lang w:val="en-US" w:eastAsia="en-GB"/>
        </w:rPr>
        <w:t xml:space="preserve">s </w:t>
      </w:r>
      <w:r w:rsidR="24D2CEA3" w:rsidRPr="004123C7">
        <w:rPr>
          <w:rFonts w:ascii="Arial" w:eastAsia="Arial" w:hAnsi="Arial" w:cs="Arial"/>
          <w:lang w:val="en-US" w:eastAsia="en-GB"/>
        </w:rPr>
        <w:t xml:space="preserve">agreed, </w:t>
      </w:r>
      <w:r w:rsidR="00F0520E" w:rsidRPr="004123C7">
        <w:rPr>
          <w:rFonts w:ascii="Arial" w:eastAsia="Arial" w:hAnsi="Arial" w:cs="Arial"/>
          <w:lang w:val="en-US" w:eastAsia="en-GB"/>
        </w:rPr>
        <w:t xml:space="preserve">and </w:t>
      </w:r>
      <w:r w:rsidR="1CAC0B6E" w:rsidRPr="004123C7">
        <w:rPr>
          <w:rFonts w:ascii="Arial" w:eastAsia="Arial" w:hAnsi="Arial" w:cs="Arial"/>
          <w:lang w:val="en-US" w:eastAsia="en-GB"/>
        </w:rPr>
        <w:t xml:space="preserve">49% of social landlords </w:t>
      </w:r>
      <w:r w:rsidR="1C0EED7C" w:rsidRPr="004123C7">
        <w:rPr>
          <w:rFonts w:ascii="Arial" w:eastAsia="Arial" w:hAnsi="Arial" w:cs="Arial"/>
          <w:lang w:val="en-US" w:eastAsia="en-GB"/>
        </w:rPr>
        <w:t>agreed with this proposal</w:t>
      </w:r>
      <w:r w:rsidR="4545EEB9" w:rsidRPr="004123C7">
        <w:rPr>
          <w:rFonts w:ascii="Arial" w:eastAsia="Arial" w:hAnsi="Arial" w:cs="Arial"/>
          <w:lang w:val="en-US" w:eastAsia="en-GB"/>
        </w:rPr>
        <w:t>.</w:t>
      </w:r>
      <w:r w:rsidR="59B27C41" w:rsidRPr="004123C7">
        <w:rPr>
          <w:rFonts w:ascii="Arial" w:eastAsia="Arial" w:hAnsi="Arial" w:cs="Arial"/>
          <w:lang w:val="en-US" w:eastAsia="en-GB"/>
        </w:rPr>
        <w:t xml:space="preserve"> </w:t>
      </w:r>
      <w:r w:rsidR="0506A90D" w:rsidRPr="004123C7">
        <w:rPr>
          <w:rFonts w:ascii="Arial" w:eastAsia="Arial" w:hAnsi="Arial" w:cs="Arial"/>
          <w:lang w:val="en-US" w:eastAsia="en-GB"/>
        </w:rPr>
        <w:t>The remaining social landlord respondents did not answer this question.</w:t>
      </w:r>
    </w:p>
    <w:p w14:paraId="508658AB" w14:textId="56AA3C82" w:rsidR="00927D7D" w:rsidRPr="004123C7" w:rsidRDefault="228A11E0" w:rsidP="00CE5B90">
      <w:pPr>
        <w:spacing w:before="240" w:after="0" w:line="360" w:lineRule="auto"/>
        <w:textAlignment w:val="baseline"/>
        <w:rPr>
          <w:rFonts w:ascii="Arial" w:eastAsia="Arial" w:hAnsi="Arial" w:cs="Arial"/>
          <w:b/>
          <w:bCs/>
          <w:lang w:eastAsia="en-GB"/>
        </w:rPr>
      </w:pPr>
      <w:r w:rsidRPr="004123C7">
        <w:rPr>
          <w:rFonts w:ascii="Arial" w:eastAsia="Arial" w:hAnsi="Arial" w:cs="Arial"/>
          <w:b/>
          <w:bCs/>
          <w:lang w:val="en-US" w:eastAsia="en-GB"/>
        </w:rPr>
        <w:t xml:space="preserve">Question 2: </w:t>
      </w:r>
      <w:r w:rsidR="53708781" w:rsidRPr="004123C7">
        <w:rPr>
          <w:rFonts w:ascii="Arial" w:eastAsia="Arial" w:hAnsi="Arial" w:cs="Arial"/>
          <w:lang w:val="en-US" w:eastAsia="en-GB"/>
        </w:rPr>
        <w:t>Do you agree the right threshold for hazards in scope of Awaab's Law are those that could pose a significant risk to the health or safety of the resident?</w:t>
      </w:r>
      <w:r w:rsidR="53708781" w:rsidRPr="004123C7">
        <w:rPr>
          <w:rFonts w:ascii="Arial" w:eastAsia="Arial" w:hAnsi="Arial" w:cs="Arial"/>
          <w:b/>
          <w:bCs/>
          <w:lang w:val="en-US" w:eastAsia="en-GB"/>
        </w:rPr>
        <w:t> </w:t>
      </w:r>
      <w:r w:rsidR="53708781" w:rsidRPr="004123C7">
        <w:rPr>
          <w:rFonts w:ascii="Arial" w:eastAsia="Arial" w:hAnsi="Arial" w:cs="Arial"/>
          <w:b/>
          <w:bCs/>
          <w:lang w:eastAsia="en-GB"/>
        </w:rPr>
        <w:t> </w:t>
      </w:r>
    </w:p>
    <w:p w14:paraId="2C11342A" w14:textId="7808EC90" w:rsidR="00927D7D" w:rsidRPr="004123C7" w:rsidRDefault="798FC44F" w:rsidP="00E47655">
      <w:pPr>
        <w:pStyle w:val="ListParagraph"/>
        <w:numPr>
          <w:ilvl w:val="0"/>
          <w:numId w:val="6"/>
        </w:numPr>
        <w:spacing w:before="240" w:after="0" w:line="360" w:lineRule="auto"/>
        <w:ind w:firstLine="0"/>
        <w:textAlignment w:val="baseline"/>
        <w:rPr>
          <w:rFonts w:ascii="Arial" w:eastAsia="Arial" w:hAnsi="Arial" w:cs="Arial"/>
          <w:lang w:eastAsia="en-GB"/>
        </w:rPr>
      </w:pPr>
      <w:r w:rsidRPr="004123C7">
        <w:rPr>
          <w:rFonts w:ascii="Arial" w:eastAsia="Arial" w:hAnsi="Arial" w:cs="Arial"/>
          <w:lang w:eastAsia="en-GB"/>
        </w:rPr>
        <w:t>There were 1</w:t>
      </w:r>
      <w:r w:rsidR="00F32BA7" w:rsidRPr="004123C7">
        <w:rPr>
          <w:rFonts w:ascii="Arial" w:eastAsia="Arial" w:hAnsi="Arial" w:cs="Arial"/>
          <w:lang w:eastAsia="en-GB"/>
        </w:rPr>
        <w:t>,</w:t>
      </w:r>
      <w:r w:rsidRPr="004123C7">
        <w:rPr>
          <w:rFonts w:ascii="Arial" w:eastAsia="Arial" w:hAnsi="Arial" w:cs="Arial"/>
          <w:lang w:eastAsia="en-GB"/>
        </w:rPr>
        <w:t>012 responses</w:t>
      </w:r>
      <w:r w:rsidR="00A801FC" w:rsidRPr="004123C7">
        <w:rPr>
          <w:rFonts w:ascii="Arial" w:eastAsia="Arial" w:hAnsi="Arial" w:cs="Arial"/>
          <w:lang w:eastAsia="en-GB"/>
        </w:rPr>
        <w:t xml:space="preserve"> to</w:t>
      </w:r>
      <w:r w:rsidRPr="004123C7">
        <w:rPr>
          <w:rFonts w:ascii="Arial" w:eastAsia="Arial" w:hAnsi="Arial" w:cs="Arial"/>
          <w:lang w:eastAsia="en-GB"/>
        </w:rPr>
        <w:t xml:space="preserve"> th</w:t>
      </w:r>
      <w:r w:rsidR="006A52BD" w:rsidRPr="004123C7">
        <w:rPr>
          <w:rFonts w:ascii="Arial" w:eastAsia="Arial" w:hAnsi="Arial" w:cs="Arial"/>
          <w:lang w:eastAsia="en-GB"/>
        </w:rPr>
        <w:t>is</w:t>
      </w:r>
      <w:r w:rsidRPr="004123C7">
        <w:rPr>
          <w:rFonts w:ascii="Arial" w:eastAsia="Arial" w:hAnsi="Arial" w:cs="Arial"/>
          <w:lang w:eastAsia="en-GB"/>
        </w:rPr>
        <w:t xml:space="preserve"> question. </w:t>
      </w:r>
    </w:p>
    <w:tbl>
      <w:tblPr>
        <w:tblStyle w:val="TableGrid"/>
        <w:tblW w:w="0" w:type="auto"/>
        <w:tblInd w:w="720" w:type="dxa"/>
        <w:tblLayout w:type="fixed"/>
        <w:tblLook w:val="06A0" w:firstRow="1" w:lastRow="0" w:firstColumn="1" w:lastColumn="0" w:noHBand="1" w:noVBand="1"/>
      </w:tblPr>
      <w:tblGrid>
        <w:gridCol w:w="3245"/>
        <w:gridCol w:w="3245"/>
        <w:gridCol w:w="3245"/>
      </w:tblGrid>
      <w:tr w:rsidR="004123C7" w:rsidRPr="004123C7" w14:paraId="66C6088E" w14:textId="77777777" w:rsidTr="0011262E">
        <w:trPr>
          <w:trHeight w:val="300"/>
        </w:trPr>
        <w:tc>
          <w:tcPr>
            <w:tcW w:w="3245" w:type="dxa"/>
          </w:tcPr>
          <w:p w14:paraId="37E6FAF1" w14:textId="77777777" w:rsidR="00D60F2C" w:rsidRPr="004123C7" w:rsidRDefault="00D60F2C" w:rsidP="00CE5B90">
            <w:pPr>
              <w:pStyle w:val="ListParagraph"/>
              <w:rPr>
                <w:rFonts w:ascii="Arial" w:eastAsia="Arial" w:hAnsi="Arial" w:cs="Arial"/>
                <w:b/>
                <w:bCs/>
                <w:lang w:eastAsia="en-GB"/>
              </w:rPr>
            </w:pPr>
            <w:r w:rsidRPr="004123C7">
              <w:rPr>
                <w:rFonts w:ascii="Arial" w:eastAsia="Arial" w:hAnsi="Arial" w:cs="Arial"/>
                <w:b/>
                <w:bCs/>
                <w:lang w:eastAsia="en-GB"/>
              </w:rPr>
              <w:t>Option</w:t>
            </w:r>
          </w:p>
        </w:tc>
        <w:tc>
          <w:tcPr>
            <w:tcW w:w="3245" w:type="dxa"/>
          </w:tcPr>
          <w:p w14:paraId="3335C26C" w14:textId="77777777" w:rsidR="00D60F2C" w:rsidRPr="004123C7" w:rsidRDefault="00D60F2C" w:rsidP="00CE5B90">
            <w:pPr>
              <w:pStyle w:val="ListParagraph"/>
              <w:rPr>
                <w:rFonts w:ascii="Arial" w:eastAsia="Arial" w:hAnsi="Arial" w:cs="Arial"/>
                <w:b/>
                <w:bCs/>
                <w:lang w:eastAsia="en-GB"/>
              </w:rPr>
            </w:pPr>
            <w:r w:rsidRPr="004123C7">
              <w:rPr>
                <w:rFonts w:ascii="Arial" w:eastAsia="Arial" w:hAnsi="Arial" w:cs="Arial"/>
                <w:b/>
                <w:bCs/>
                <w:lang w:eastAsia="en-GB"/>
              </w:rPr>
              <w:t>Total</w:t>
            </w:r>
          </w:p>
        </w:tc>
        <w:tc>
          <w:tcPr>
            <w:tcW w:w="3245" w:type="dxa"/>
          </w:tcPr>
          <w:p w14:paraId="30707F07" w14:textId="77777777" w:rsidR="00D60F2C" w:rsidRPr="004123C7" w:rsidRDefault="00D60F2C" w:rsidP="00CE5B90">
            <w:pPr>
              <w:pStyle w:val="ListParagraph"/>
              <w:rPr>
                <w:rFonts w:ascii="Arial" w:eastAsia="Arial" w:hAnsi="Arial" w:cs="Arial"/>
                <w:b/>
                <w:bCs/>
                <w:lang w:eastAsia="en-GB"/>
              </w:rPr>
            </w:pPr>
            <w:r w:rsidRPr="004123C7">
              <w:rPr>
                <w:rFonts w:ascii="Arial" w:eastAsia="Arial" w:hAnsi="Arial" w:cs="Arial"/>
                <w:b/>
                <w:bCs/>
                <w:lang w:eastAsia="en-GB"/>
              </w:rPr>
              <w:t>Percent</w:t>
            </w:r>
          </w:p>
        </w:tc>
      </w:tr>
      <w:tr w:rsidR="004123C7" w:rsidRPr="004123C7" w14:paraId="7A1F24A5" w14:textId="77777777" w:rsidTr="0011262E">
        <w:trPr>
          <w:trHeight w:val="300"/>
        </w:trPr>
        <w:tc>
          <w:tcPr>
            <w:tcW w:w="3245" w:type="dxa"/>
          </w:tcPr>
          <w:p w14:paraId="564327B2" w14:textId="77777777" w:rsidR="00D60F2C" w:rsidRPr="004123C7" w:rsidRDefault="00D60F2C" w:rsidP="00CE5B90">
            <w:pPr>
              <w:pStyle w:val="ListParagraph"/>
              <w:rPr>
                <w:rFonts w:ascii="Arial" w:eastAsia="Arial" w:hAnsi="Arial" w:cs="Arial"/>
                <w:lang w:eastAsia="en-GB"/>
              </w:rPr>
            </w:pPr>
            <w:r w:rsidRPr="004123C7">
              <w:rPr>
                <w:rFonts w:ascii="Arial" w:eastAsia="Arial" w:hAnsi="Arial" w:cs="Arial"/>
                <w:lang w:eastAsia="en-GB"/>
              </w:rPr>
              <w:t>Yes</w:t>
            </w:r>
          </w:p>
        </w:tc>
        <w:tc>
          <w:tcPr>
            <w:tcW w:w="3245" w:type="dxa"/>
          </w:tcPr>
          <w:p w14:paraId="6956B805" w14:textId="238496CE" w:rsidR="00D60F2C" w:rsidRPr="004123C7" w:rsidRDefault="00D60F2C" w:rsidP="00CE5B90">
            <w:pPr>
              <w:pStyle w:val="ListParagraph"/>
              <w:rPr>
                <w:rFonts w:ascii="Arial" w:eastAsia="Arial" w:hAnsi="Arial" w:cs="Arial"/>
                <w:lang w:eastAsia="en-GB"/>
              </w:rPr>
            </w:pPr>
            <w:r w:rsidRPr="004123C7">
              <w:rPr>
                <w:rFonts w:ascii="Arial" w:eastAsia="Arial" w:hAnsi="Arial" w:cs="Arial"/>
                <w:lang w:eastAsia="en-GB"/>
              </w:rPr>
              <w:t>902</w:t>
            </w:r>
          </w:p>
        </w:tc>
        <w:tc>
          <w:tcPr>
            <w:tcW w:w="3245" w:type="dxa"/>
          </w:tcPr>
          <w:p w14:paraId="3EDE8849" w14:textId="21E0B9B1" w:rsidR="00D60F2C" w:rsidRPr="004123C7" w:rsidRDefault="00D60F2C" w:rsidP="00CE5B90">
            <w:pPr>
              <w:pStyle w:val="ListParagraph"/>
              <w:rPr>
                <w:rFonts w:ascii="Arial" w:eastAsia="Arial" w:hAnsi="Arial" w:cs="Arial"/>
                <w:lang w:eastAsia="en-GB"/>
              </w:rPr>
            </w:pPr>
            <w:r w:rsidRPr="004123C7">
              <w:rPr>
                <w:rFonts w:ascii="Arial" w:eastAsia="Arial" w:hAnsi="Arial" w:cs="Arial"/>
                <w:lang w:eastAsia="en-GB"/>
              </w:rPr>
              <w:t>88%</w:t>
            </w:r>
          </w:p>
        </w:tc>
      </w:tr>
      <w:tr w:rsidR="004123C7" w:rsidRPr="004123C7" w14:paraId="2BDBE52C" w14:textId="77777777" w:rsidTr="0011262E">
        <w:trPr>
          <w:trHeight w:val="300"/>
        </w:trPr>
        <w:tc>
          <w:tcPr>
            <w:tcW w:w="3245" w:type="dxa"/>
          </w:tcPr>
          <w:p w14:paraId="17CDBCC3" w14:textId="77777777" w:rsidR="00D60F2C" w:rsidRPr="004123C7" w:rsidRDefault="00D60F2C" w:rsidP="00CE5B90">
            <w:pPr>
              <w:pStyle w:val="ListParagraph"/>
              <w:rPr>
                <w:rFonts w:ascii="Arial" w:eastAsia="Arial" w:hAnsi="Arial" w:cs="Arial"/>
                <w:lang w:eastAsia="en-GB"/>
              </w:rPr>
            </w:pPr>
            <w:r w:rsidRPr="004123C7">
              <w:rPr>
                <w:rFonts w:ascii="Arial" w:eastAsia="Arial" w:hAnsi="Arial" w:cs="Arial"/>
                <w:lang w:eastAsia="en-GB"/>
              </w:rPr>
              <w:t>No</w:t>
            </w:r>
          </w:p>
        </w:tc>
        <w:tc>
          <w:tcPr>
            <w:tcW w:w="3245" w:type="dxa"/>
          </w:tcPr>
          <w:p w14:paraId="4ACF5131" w14:textId="005B3C70" w:rsidR="00D60F2C" w:rsidRPr="004123C7" w:rsidRDefault="00D60F2C" w:rsidP="00CE5B90">
            <w:pPr>
              <w:pStyle w:val="ListParagraph"/>
              <w:rPr>
                <w:rFonts w:ascii="Arial" w:eastAsia="Arial" w:hAnsi="Arial" w:cs="Arial"/>
                <w:lang w:eastAsia="en-GB"/>
              </w:rPr>
            </w:pPr>
            <w:r w:rsidRPr="004123C7">
              <w:rPr>
                <w:rFonts w:ascii="Arial" w:eastAsia="Arial" w:hAnsi="Arial" w:cs="Arial"/>
                <w:lang w:eastAsia="en-GB"/>
              </w:rPr>
              <w:t>110</w:t>
            </w:r>
          </w:p>
        </w:tc>
        <w:tc>
          <w:tcPr>
            <w:tcW w:w="3245" w:type="dxa"/>
          </w:tcPr>
          <w:p w14:paraId="0E6AA22A" w14:textId="587E4512" w:rsidR="00D60F2C" w:rsidRPr="004123C7" w:rsidRDefault="00D60F2C" w:rsidP="00CE5B90">
            <w:pPr>
              <w:pStyle w:val="ListParagraph"/>
              <w:rPr>
                <w:rFonts w:ascii="Arial" w:eastAsia="Arial" w:hAnsi="Arial" w:cs="Arial"/>
                <w:lang w:eastAsia="en-GB"/>
              </w:rPr>
            </w:pPr>
            <w:r w:rsidRPr="004123C7">
              <w:rPr>
                <w:rFonts w:ascii="Arial" w:eastAsia="Arial" w:hAnsi="Arial" w:cs="Arial"/>
                <w:lang w:eastAsia="en-GB"/>
              </w:rPr>
              <w:t>11%</w:t>
            </w:r>
          </w:p>
        </w:tc>
      </w:tr>
      <w:tr w:rsidR="004123C7" w:rsidRPr="004123C7" w14:paraId="44CF8B96" w14:textId="77777777" w:rsidTr="0011262E">
        <w:trPr>
          <w:trHeight w:val="300"/>
        </w:trPr>
        <w:tc>
          <w:tcPr>
            <w:tcW w:w="3245" w:type="dxa"/>
          </w:tcPr>
          <w:p w14:paraId="2DF3A081" w14:textId="77777777" w:rsidR="00D60F2C" w:rsidRPr="004123C7" w:rsidRDefault="00D60F2C" w:rsidP="00CE5B90">
            <w:pPr>
              <w:pStyle w:val="ListParagraph"/>
              <w:rPr>
                <w:rFonts w:ascii="Arial" w:eastAsia="Arial" w:hAnsi="Arial" w:cs="Arial"/>
                <w:lang w:eastAsia="en-GB"/>
              </w:rPr>
            </w:pPr>
            <w:r w:rsidRPr="004123C7">
              <w:rPr>
                <w:rFonts w:ascii="Arial" w:eastAsia="Arial" w:hAnsi="Arial" w:cs="Arial"/>
                <w:lang w:eastAsia="en-GB"/>
              </w:rPr>
              <w:lastRenderedPageBreak/>
              <w:t>Not Answered</w:t>
            </w:r>
          </w:p>
        </w:tc>
        <w:tc>
          <w:tcPr>
            <w:tcW w:w="3245" w:type="dxa"/>
          </w:tcPr>
          <w:p w14:paraId="76612E55" w14:textId="49026BEA" w:rsidR="00D60F2C" w:rsidRPr="004123C7" w:rsidRDefault="00D60F2C" w:rsidP="00CE5B90">
            <w:pPr>
              <w:pStyle w:val="ListParagraph"/>
              <w:rPr>
                <w:rFonts w:ascii="Arial" w:eastAsia="Arial" w:hAnsi="Arial" w:cs="Arial"/>
                <w:lang w:eastAsia="en-GB"/>
              </w:rPr>
            </w:pPr>
            <w:r w:rsidRPr="004123C7">
              <w:rPr>
                <w:rFonts w:ascii="Arial" w:eastAsia="Arial" w:hAnsi="Arial" w:cs="Arial"/>
                <w:lang w:eastAsia="en-GB"/>
              </w:rPr>
              <w:t>16</w:t>
            </w:r>
          </w:p>
        </w:tc>
        <w:tc>
          <w:tcPr>
            <w:tcW w:w="3245" w:type="dxa"/>
          </w:tcPr>
          <w:p w14:paraId="093B58EF" w14:textId="6DEC006A" w:rsidR="00D60F2C" w:rsidRPr="004123C7" w:rsidRDefault="00D60F2C" w:rsidP="00CE5B90">
            <w:pPr>
              <w:pStyle w:val="ListParagraph"/>
              <w:rPr>
                <w:rFonts w:ascii="Arial" w:eastAsia="Arial" w:hAnsi="Arial" w:cs="Arial"/>
                <w:lang w:eastAsia="en-GB"/>
              </w:rPr>
            </w:pPr>
            <w:r w:rsidRPr="004123C7">
              <w:rPr>
                <w:rFonts w:ascii="Arial" w:eastAsia="Arial" w:hAnsi="Arial" w:cs="Arial"/>
                <w:lang w:eastAsia="en-GB"/>
              </w:rPr>
              <w:t>2%</w:t>
            </w:r>
          </w:p>
        </w:tc>
      </w:tr>
    </w:tbl>
    <w:p w14:paraId="7EAD8D09" w14:textId="306AC7F0" w:rsidR="7BA0E567" w:rsidRPr="004123C7" w:rsidRDefault="07C8DCA5" w:rsidP="00E47655">
      <w:pPr>
        <w:pStyle w:val="ListParagraph"/>
        <w:numPr>
          <w:ilvl w:val="0"/>
          <w:numId w:val="6"/>
        </w:numPr>
        <w:spacing w:before="240" w:after="0" w:line="360" w:lineRule="auto"/>
        <w:ind w:firstLine="0"/>
        <w:rPr>
          <w:rFonts w:ascii="Arial" w:eastAsia="Arial" w:hAnsi="Arial" w:cs="Arial"/>
          <w:b/>
          <w:bCs/>
          <w:sz w:val="24"/>
          <w:szCs w:val="24"/>
          <w:lang w:val="en-US" w:eastAsia="en-GB"/>
        </w:rPr>
      </w:pPr>
      <w:r w:rsidRPr="004123C7">
        <w:rPr>
          <w:rFonts w:ascii="Arial" w:eastAsia="Arial" w:hAnsi="Arial" w:cs="Arial"/>
        </w:rPr>
        <w:t>8</w:t>
      </w:r>
      <w:r w:rsidR="00AD02C7" w:rsidRPr="004123C7">
        <w:rPr>
          <w:rFonts w:ascii="Arial" w:eastAsia="Arial" w:hAnsi="Arial" w:cs="Arial"/>
        </w:rPr>
        <w:t>8</w:t>
      </w:r>
      <w:r w:rsidRPr="004123C7">
        <w:rPr>
          <w:rFonts w:ascii="Arial" w:eastAsia="Arial" w:hAnsi="Arial" w:cs="Arial"/>
        </w:rPr>
        <w:t>% of total respondents agreed with this proposal.</w:t>
      </w:r>
      <w:r w:rsidR="73B34C17" w:rsidRPr="004123C7">
        <w:rPr>
          <w:rFonts w:ascii="Arial" w:eastAsia="Arial" w:hAnsi="Arial" w:cs="Arial"/>
        </w:rPr>
        <w:t xml:space="preserve"> </w:t>
      </w:r>
      <w:r w:rsidR="13FDBC7D" w:rsidRPr="004123C7">
        <w:rPr>
          <w:rFonts w:ascii="Arial" w:eastAsia="Arial" w:hAnsi="Arial" w:cs="Arial"/>
        </w:rPr>
        <w:t xml:space="preserve">A breakdown of respondents by group shows that </w:t>
      </w:r>
      <w:r w:rsidR="5D843302" w:rsidRPr="004123C7">
        <w:rPr>
          <w:rFonts w:ascii="Arial" w:eastAsia="Arial" w:hAnsi="Arial" w:cs="Arial"/>
        </w:rPr>
        <w:t xml:space="preserve">94% of social </w:t>
      </w:r>
      <w:r w:rsidR="00351CE4" w:rsidRPr="004123C7">
        <w:rPr>
          <w:rFonts w:ascii="Arial" w:eastAsia="Arial" w:hAnsi="Arial" w:cs="Arial"/>
        </w:rPr>
        <w:t>tenant</w:t>
      </w:r>
      <w:r w:rsidR="5D843302" w:rsidRPr="004123C7">
        <w:rPr>
          <w:rFonts w:ascii="Arial" w:eastAsia="Arial" w:hAnsi="Arial" w:cs="Arial"/>
        </w:rPr>
        <w:t xml:space="preserve">s and 77% of social landlords agreed with this proposal. </w:t>
      </w:r>
    </w:p>
    <w:p w14:paraId="448FE0DF" w14:textId="3B987FA7" w:rsidR="002C57E7" w:rsidRPr="004123C7" w:rsidRDefault="1A0C1B9A" w:rsidP="00CE5B90">
      <w:pPr>
        <w:spacing w:before="240" w:after="0" w:line="360" w:lineRule="auto"/>
        <w:rPr>
          <w:rStyle w:val="normaltextrun"/>
          <w:rFonts w:ascii="Arial" w:eastAsia="Segoe UI" w:hAnsi="Arial" w:cs="Arial"/>
        </w:rPr>
      </w:pPr>
      <w:r w:rsidRPr="004123C7">
        <w:rPr>
          <w:rFonts w:ascii="Arial" w:eastAsia="Arial" w:hAnsi="Arial" w:cs="Arial"/>
          <w:b/>
          <w:bCs/>
          <w:lang w:val="en-US" w:eastAsia="en-GB"/>
        </w:rPr>
        <w:t xml:space="preserve">Question </w:t>
      </w:r>
      <w:r w:rsidR="69F74339" w:rsidRPr="004123C7">
        <w:rPr>
          <w:rFonts w:ascii="Arial" w:eastAsia="Arial" w:hAnsi="Arial" w:cs="Arial"/>
          <w:b/>
          <w:bCs/>
          <w:lang w:val="en-US" w:eastAsia="en-GB"/>
        </w:rPr>
        <w:t>3</w:t>
      </w:r>
      <w:r w:rsidRPr="004123C7">
        <w:rPr>
          <w:rFonts w:ascii="Arial" w:eastAsia="Arial" w:hAnsi="Arial" w:cs="Arial"/>
          <w:b/>
          <w:bCs/>
          <w:lang w:val="en-US" w:eastAsia="en-GB"/>
        </w:rPr>
        <w:t xml:space="preserve">: </w:t>
      </w:r>
      <w:r w:rsidRPr="004123C7">
        <w:rPr>
          <w:rFonts w:ascii="Arial" w:eastAsia="Arial" w:hAnsi="Arial" w:cs="Arial"/>
          <w:lang w:val="en-US" w:eastAsia="en-GB"/>
        </w:rPr>
        <w:t>If you have answered ‘no’ to any of the questions in this section, please provide an explanation (with evidence where possible) and/or an alternative suggestion (free text).</w:t>
      </w:r>
    </w:p>
    <w:p w14:paraId="408BE131" w14:textId="23D060AB" w:rsidR="003678EB" w:rsidRPr="004123C7" w:rsidRDefault="537B7EF7" w:rsidP="00E47655">
      <w:pPr>
        <w:pStyle w:val="ListParagraph"/>
        <w:numPr>
          <w:ilvl w:val="0"/>
          <w:numId w:val="6"/>
        </w:numPr>
        <w:spacing w:before="240" w:after="0" w:line="360" w:lineRule="auto"/>
        <w:ind w:firstLine="0"/>
        <w:jc w:val="both"/>
        <w:rPr>
          <w:rStyle w:val="normaltextrun"/>
          <w:rFonts w:ascii="Arial" w:eastAsia="Arial" w:hAnsi="Arial" w:cs="Arial"/>
        </w:rPr>
      </w:pPr>
      <w:r w:rsidRPr="004123C7">
        <w:rPr>
          <w:rStyle w:val="normaltextrun"/>
          <w:rFonts w:ascii="Arial" w:eastAsia="Segoe UI" w:hAnsi="Arial" w:cs="Arial"/>
        </w:rPr>
        <w:t>268 respondents provided a free text response</w:t>
      </w:r>
      <w:r w:rsidR="70487F79" w:rsidRPr="004123C7">
        <w:rPr>
          <w:rStyle w:val="normaltextrun"/>
          <w:rFonts w:ascii="Arial" w:eastAsia="Segoe UI" w:hAnsi="Arial" w:cs="Arial"/>
        </w:rPr>
        <w:t xml:space="preserve"> </w:t>
      </w:r>
      <w:r w:rsidR="00D6571D" w:rsidRPr="004123C7">
        <w:rPr>
          <w:rStyle w:val="normaltextrun"/>
          <w:rFonts w:ascii="Arial" w:eastAsia="Segoe UI" w:hAnsi="Arial" w:cs="Arial"/>
        </w:rPr>
        <w:t>for</w:t>
      </w:r>
      <w:r w:rsidR="70487F79" w:rsidRPr="004123C7">
        <w:rPr>
          <w:rStyle w:val="normaltextrun"/>
          <w:rFonts w:ascii="Arial" w:eastAsia="Segoe UI" w:hAnsi="Arial" w:cs="Arial"/>
        </w:rPr>
        <w:t xml:space="preserve"> this section</w:t>
      </w:r>
      <w:r w:rsidR="699BE023" w:rsidRPr="004123C7">
        <w:rPr>
          <w:rStyle w:val="normaltextrun"/>
          <w:rFonts w:ascii="Arial" w:eastAsia="Segoe UI" w:hAnsi="Arial" w:cs="Arial"/>
        </w:rPr>
        <w:t>.</w:t>
      </w:r>
      <w:r w:rsidR="005838DA" w:rsidRPr="004123C7">
        <w:rPr>
          <w:rStyle w:val="normaltextrun"/>
          <w:rFonts w:ascii="Arial" w:eastAsia="Segoe UI" w:hAnsi="Arial" w:cs="Arial"/>
        </w:rPr>
        <w:t xml:space="preserve"> </w:t>
      </w:r>
      <w:r w:rsidR="74ADC1DC" w:rsidRPr="004123C7">
        <w:rPr>
          <w:rStyle w:val="normaltextrun"/>
          <w:rFonts w:ascii="Arial" w:eastAsia="Segoe UI" w:hAnsi="Arial" w:cs="Arial"/>
        </w:rPr>
        <w:t>Respondents</w:t>
      </w:r>
      <w:r w:rsidR="3FFCBE84" w:rsidRPr="004123C7">
        <w:rPr>
          <w:rStyle w:val="normaltextrun"/>
          <w:rFonts w:ascii="Arial" w:eastAsia="Segoe UI" w:hAnsi="Arial" w:cs="Arial"/>
        </w:rPr>
        <w:t xml:space="preserve"> acknowledged that </w:t>
      </w:r>
      <w:r w:rsidR="4B28649C" w:rsidRPr="004123C7">
        <w:rPr>
          <w:rStyle w:val="normaltextrun"/>
          <w:rFonts w:ascii="Arial" w:eastAsia="Segoe UI" w:hAnsi="Arial" w:cs="Arial"/>
        </w:rPr>
        <w:t xml:space="preserve">the risk of different hazards could vary depending </w:t>
      </w:r>
      <w:r w:rsidR="6AD20108" w:rsidRPr="004123C7">
        <w:rPr>
          <w:rStyle w:val="normaltextrun"/>
          <w:rFonts w:ascii="Arial" w:eastAsia="Segoe UI" w:hAnsi="Arial" w:cs="Arial"/>
        </w:rPr>
        <w:t>on individual</w:t>
      </w:r>
      <w:r w:rsidR="45624A5B" w:rsidRPr="004123C7">
        <w:rPr>
          <w:rStyle w:val="normaltextrun"/>
          <w:rFonts w:ascii="Arial" w:eastAsia="Segoe UI" w:hAnsi="Arial" w:cs="Arial"/>
        </w:rPr>
        <w:t xml:space="preserve"> circumstances, which is not always reflected in HHSRS assessments.</w:t>
      </w:r>
      <w:r w:rsidR="7B95D85E" w:rsidRPr="004123C7">
        <w:rPr>
          <w:rStyle w:val="normaltextrun"/>
          <w:rFonts w:ascii="Arial" w:eastAsia="Segoe UI" w:hAnsi="Arial" w:cs="Arial"/>
        </w:rPr>
        <w:t xml:space="preserve"> </w:t>
      </w:r>
      <w:r w:rsidR="28D370AF" w:rsidRPr="004123C7">
        <w:rPr>
          <w:rStyle w:val="normaltextrun"/>
          <w:rFonts w:ascii="Arial" w:hAnsi="Arial" w:cs="Arial"/>
        </w:rPr>
        <w:t xml:space="preserve">Some respondents said </w:t>
      </w:r>
      <w:r w:rsidR="7112715D" w:rsidRPr="004123C7">
        <w:rPr>
          <w:rStyle w:val="normaltextrun"/>
          <w:rFonts w:ascii="Arial" w:hAnsi="Arial" w:cs="Arial"/>
        </w:rPr>
        <w:t>that Awaab’s Law should not apply to all HHSRS hazards</w:t>
      </w:r>
      <w:r w:rsidR="005838DA" w:rsidRPr="004123C7">
        <w:rPr>
          <w:rStyle w:val="normaltextrun"/>
          <w:rFonts w:ascii="Arial" w:hAnsi="Arial" w:cs="Arial"/>
        </w:rPr>
        <w:t>:</w:t>
      </w:r>
      <w:r w:rsidR="7C208673" w:rsidRPr="004123C7">
        <w:rPr>
          <w:rStyle w:val="normaltextrun"/>
          <w:rFonts w:ascii="Arial" w:hAnsi="Arial" w:cs="Arial"/>
        </w:rPr>
        <w:t xml:space="preserve"> </w:t>
      </w:r>
      <w:r w:rsidR="1AE6C4B2" w:rsidRPr="004123C7">
        <w:rPr>
          <w:rStyle w:val="normaltextrun"/>
          <w:rFonts w:ascii="Arial" w:hAnsi="Arial" w:cs="Arial"/>
        </w:rPr>
        <w:t>m</w:t>
      </w:r>
      <w:r w:rsidR="3FE195C0" w:rsidRPr="004123C7">
        <w:rPr>
          <w:rStyle w:val="normaltextrun"/>
          <w:rFonts w:ascii="Arial" w:hAnsi="Arial" w:cs="Arial"/>
        </w:rPr>
        <w:t>ost of</w:t>
      </w:r>
      <w:r w:rsidR="7C208673" w:rsidRPr="004123C7">
        <w:rPr>
          <w:rStyle w:val="normaltextrun"/>
          <w:rFonts w:ascii="Arial" w:hAnsi="Arial" w:cs="Arial"/>
        </w:rPr>
        <w:t xml:space="preserve"> these responses were from social </w:t>
      </w:r>
      <w:r w:rsidR="7C208673" w:rsidRPr="004123C7">
        <w:rPr>
          <w:rStyle w:val="normaltextrun"/>
          <w:rFonts w:ascii="Arial" w:eastAsia="Arial" w:hAnsi="Arial" w:cs="Arial"/>
        </w:rPr>
        <w:t>landlord</w:t>
      </w:r>
      <w:r w:rsidR="06E6CCB2" w:rsidRPr="004123C7">
        <w:rPr>
          <w:rStyle w:val="normaltextrun"/>
          <w:rFonts w:ascii="Arial" w:eastAsia="Arial" w:hAnsi="Arial" w:cs="Arial"/>
        </w:rPr>
        <w:t>s</w:t>
      </w:r>
      <w:r w:rsidR="471D9207" w:rsidRPr="004123C7">
        <w:rPr>
          <w:rStyle w:val="normaltextrun"/>
          <w:rFonts w:ascii="Arial" w:eastAsia="Arial" w:hAnsi="Arial" w:cs="Arial"/>
        </w:rPr>
        <w:t>.</w:t>
      </w:r>
      <w:r w:rsidR="001733CC" w:rsidRPr="004123C7">
        <w:rPr>
          <w:rStyle w:val="normaltextrun"/>
          <w:rFonts w:ascii="Arial" w:eastAsia="Arial" w:hAnsi="Arial" w:cs="Arial"/>
        </w:rPr>
        <w:t xml:space="preserve"> </w:t>
      </w:r>
    </w:p>
    <w:p w14:paraId="1B125A8A" w14:textId="7F7AC51E" w:rsidR="003678EB" w:rsidRPr="004123C7" w:rsidRDefault="003678EB" w:rsidP="00CE5B90">
      <w:pPr>
        <w:pStyle w:val="ListParagraph"/>
        <w:spacing w:before="240" w:after="0" w:line="360" w:lineRule="auto"/>
        <w:jc w:val="both"/>
        <w:rPr>
          <w:rStyle w:val="normaltextrun"/>
          <w:rFonts w:ascii="Arial" w:eastAsia="Arial" w:hAnsi="Arial" w:cs="Arial"/>
        </w:rPr>
      </w:pPr>
    </w:p>
    <w:p w14:paraId="3C112476" w14:textId="41311BE6" w:rsidR="003678EB" w:rsidRPr="004123C7" w:rsidRDefault="00971E74" w:rsidP="00E47655">
      <w:pPr>
        <w:pStyle w:val="ListParagraph"/>
        <w:numPr>
          <w:ilvl w:val="0"/>
          <w:numId w:val="6"/>
        </w:numPr>
        <w:spacing w:before="240" w:after="0" w:line="360" w:lineRule="auto"/>
        <w:ind w:firstLine="0"/>
        <w:jc w:val="both"/>
        <w:rPr>
          <w:rFonts w:ascii="Arial" w:eastAsia="Arial" w:hAnsi="Arial" w:cs="Arial"/>
          <w:sz w:val="24"/>
          <w:szCs w:val="24"/>
          <w:u w:val="single"/>
        </w:rPr>
      </w:pPr>
      <w:r w:rsidRPr="004123C7">
        <w:rPr>
          <w:rStyle w:val="normaltextrun"/>
          <w:rFonts w:ascii="Arial" w:eastAsia="Arial" w:hAnsi="Arial" w:cs="Arial"/>
        </w:rPr>
        <w:t>We heard concern</w:t>
      </w:r>
      <w:r w:rsidR="00844663" w:rsidRPr="004123C7">
        <w:rPr>
          <w:rStyle w:val="normaltextrun"/>
          <w:rFonts w:ascii="Arial" w:eastAsia="Arial" w:hAnsi="Arial" w:cs="Arial"/>
        </w:rPr>
        <w:t xml:space="preserve">s that </w:t>
      </w:r>
      <w:r w:rsidR="005838DA" w:rsidRPr="004123C7">
        <w:rPr>
          <w:rStyle w:val="normaltextrun"/>
          <w:rFonts w:ascii="Arial" w:eastAsia="Arial" w:hAnsi="Arial" w:cs="Arial"/>
        </w:rPr>
        <w:t>including</w:t>
      </w:r>
      <w:r w:rsidR="007E5C6B" w:rsidRPr="004123C7">
        <w:rPr>
          <w:rStyle w:val="normaltextrun"/>
          <w:rFonts w:ascii="Arial" w:eastAsia="Arial" w:hAnsi="Arial" w:cs="Arial"/>
        </w:rPr>
        <w:t xml:space="preserve"> all hazards </w:t>
      </w:r>
      <w:r w:rsidR="00815DFE" w:rsidRPr="004123C7">
        <w:rPr>
          <w:rStyle w:val="normaltextrun"/>
          <w:rFonts w:ascii="Arial" w:eastAsia="Arial" w:hAnsi="Arial" w:cs="Arial"/>
        </w:rPr>
        <w:t xml:space="preserve">would be challenging to deliver and </w:t>
      </w:r>
      <w:r w:rsidR="00192555" w:rsidRPr="004123C7">
        <w:rPr>
          <w:rStyle w:val="normaltextrun"/>
          <w:rFonts w:ascii="Arial" w:eastAsia="Arial" w:hAnsi="Arial" w:cs="Arial"/>
        </w:rPr>
        <w:t xml:space="preserve">could </w:t>
      </w:r>
      <w:r w:rsidR="00D244D7" w:rsidRPr="004123C7">
        <w:rPr>
          <w:rStyle w:val="normaltextrun"/>
          <w:rFonts w:ascii="Arial" w:eastAsia="Arial" w:hAnsi="Arial" w:cs="Arial"/>
        </w:rPr>
        <w:t>impact social landlords</w:t>
      </w:r>
      <w:r w:rsidR="004F19A0" w:rsidRPr="004123C7">
        <w:rPr>
          <w:rStyle w:val="normaltextrun"/>
          <w:rFonts w:ascii="Arial" w:eastAsia="Arial" w:hAnsi="Arial" w:cs="Arial"/>
        </w:rPr>
        <w:t>’</w:t>
      </w:r>
      <w:r w:rsidR="00D244D7" w:rsidRPr="004123C7">
        <w:rPr>
          <w:rStyle w:val="normaltextrun"/>
          <w:rFonts w:ascii="Arial" w:eastAsia="Arial" w:hAnsi="Arial" w:cs="Arial"/>
        </w:rPr>
        <w:t xml:space="preserve"> </w:t>
      </w:r>
      <w:r w:rsidR="005838DA" w:rsidRPr="004123C7">
        <w:rPr>
          <w:rStyle w:val="normaltextrun"/>
          <w:rFonts w:ascii="Arial" w:eastAsia="Arial" w:hAnsi="Arial" w:cs="Arial"/>
        </w:rPr>
        <w:t xml:space="preserve">ability </w:t>
      </w:r>
      <w:r w:rsidR="00D244D7" w:rsidRPr="004123C7">
        <w:rPr>
          <w:rStyle w:val="normaltextrun"/>
          <w:rFonts w:ascii="Arial" w:eastAsia="Arial" w:hAnsi="Arial" w:cs="Arial"/>
        </w:rPr>
        <w:t xml:space="preserve">to respond effectively to </w:t>
      </w:r>
      <w:r w:rsidR="005B6B49" w:rsidRPr="004123C7">
        <w:rPr>
          <w:rStyle w:val="normaltextrun"/>
          <w:rFonts w:ascii="Arial" w:eastAsia="Arial" w:hAnsi="Arial" w:cs="Arial"/>
        </w:rPr>
        <w:t>significant damp and mould hazards</w:t>
      </w:r>
      <w:r w:rsidR="0006575E" w:rsidRPr="004123C7">
        <w:rPr>
          <w:rStyle w:val="normaltextrun"/>
          <w:rFonts w:ascii="Arial" w:eastAsia="Arial" w:hAnsi="Arial" w:cs="Arial"/>
        </w:rPr>
        <w:t xml:space="preserve"> </w:t>
      </w:r>
      <w:r w:rsidR="005B6924" w:rsidRPr="004123C7">
        <w:rPr>
          <w:rStyle w:val="normaltextrun"/>
          <w:rFonts w:ascii="Arial" w:eastAsia="Arial" w:hAnsi="Arial" w:cs="Arial"/>
        </w:rPr>
        <w:t>or</w:t>
      </w:r>
      <w:r w:rsidR="009365CE" w:rsidRPr="004123C7">
        <w:rPr>
          <w:rStyle w:val="normaltextrun"/>
          <w:rFonts w:ascii="Arial" w:eastAsia="Arial" w:hAnsi="Arial" w:cs="Arial"/>
        </w:rPr>
        <w:t xml:space="preserve"> to deliver their </w:t>
      </w:r>
      <w:r w:rsidR="007F59A9" w:rsidRPr="004123C7">
        <w:rPr>
          <w:rStyle w:val="normaltextrun"/>
          <w:rFonts w:ascii="Arial" w:eastAsia="Arial" w:hAnsi="Arial" w:cs="Arial"/>
        </w:rPr>
        <w:t>repairs services</w:t>
      </w:r>
      <w:r w:rsidR="00CA432E" w:rsidRPr="004123C7">
        <w:rPr>
          <w:rStyle w:val="normaltextrun"/>
          <w:rFonts w:ascii="Arial" w:eastAsia="Arial" w:hAnsi="Arial" w:cs="Arial"/>
        </w:rPr>
        <w:t>. S</w:t>
      </w:r>
      <w:r w:rsidR="05AFD74F" w:rsidRPr="004123C7">
        <w:rPr>
          <w:rStyle w:val="normaltextrun"/>
          <w:rFonts w:ascii="Arial" w:eastAsia="Arial" w:hAnsi="Arial" w:cs="Arial"/>
        </w:rPr>
        <w:t xml:space="preserve">ome hazards </w:t>
      </w:r>
      <w:r w:rsidR="00CA432E" w:rsidRPr="004123C7">
        <w:rPr>
          <w:rStyle w:val="normaltextrun"/>
          <w:rFonts w:ascii="Arial" w:eastAsia="Arial" w:hAnsi="Arial" w:cs="Arial"/>
        </w:rPr>
        <w:t>c</w:t>
      </w:r>
      <w:r w:rsidR="05AFD74F" w:rsidRPr="004123C7">
        <w:rPr>
          <w:rStyle w:val="normaltextrun"/>
          <w:rFonts w:ascii="Arial" w:eastAsia="Arial" w:hAnsi="Arial" w:cs="Arial"/>
        </w:rPr>
        <w:t>ould be beyond the landlord’s control to address</w:t>
      </w:r>
      <w:r w:rsidR="57E18950" w:rsidRPr="004123C7">
        <w:rPr>
          <w:rStyle w:val="normaltextrun"/>
          <w:rFonts w:ascii="Arial" w:eastAsia="Arial" w:hAnsi="Arial" w:cs="Arial"/>
        </w:rPr>
        <w:t xml:space="preserve"> (such as noise or lighting)</w:t>
      </w:r>
      <w:r w:rsidR="05AFD74F" w:rsidRPr="004123C7">
        <w:rPr>
          <w:rStyle w:val="normaltextrun"/>
          <w:rFonts w:ascii="Arial" w:eastAsia="Arial" w:hAnsi="Arial" w:cs="Arial"/>
        </w:rPr>
        <w:t>.</w:t>
      </w:r>
      <w:r w:rsidR="007A22D2" w:rsidRPr="004123C7">
        <w:rPr>
          <w:rStyle w:val="normaltextrun"/>
          <w:rFonts w:ascii="Arial" w:eastAsia="Arial" w:hAnsi="Arial" w:cs="Arial"/>
        </w:rPr>
        <w:t xml:space="preserve"> We also heard that</w:t>
      </w:r>
      <w:r w:rsidR="005B6B49" w:rsidRPr="004123C7">
        <w:rPr>
          <w:rStyle w:val="normaltextrun"/>
          <w:rFonts w:ascii="Arial" w:eastAsia="Arial" w:hAnsi="Arial" w:cs="Arial"/>
        </w:rPr>
        <w:t xml:space="preserve"> </w:t>
      </w:r>
      <w:r w:rsidR="00CA432E" w:rsidRPr="004123C7">
        <w:rPr>
          <w:rStyle w:val="normaltextrun"/>
          <w:rFonts w:ascii="Arial" w:eastAsia="Arial" w:hAnsi="Arial" w:cs="Arial"/>
        </w:rPr>
        <w:t>including</w:t>
      </w:r>
      <w:r w:rsidR="009F2AEC" w:rsidRPr="004123C7">
        <w:rPr>
          <w:rStyle w:val="normaltextrun"/>
          <w:rFonts w:ascii="Arial" w:eastAsia="Arial" w:hAnsi="Arial" w:cs="Arial"/>
        </w:rPr>
        <w:t xml:space="preserve"> all hazards would duplicate the HHSRS</w:t>
      </w:r>
      <w:r w:rsidR="364FB2DB" w:rsidRPr="004123C7">
        <w:rPr>
          <w:rStyle w:val="normaltextrun"/>
          <w:rFonts w:ascii="Arial" w:eastAsia="Arial" w:hAnsi="Arial" w:cs="Arial"/>
        </w:rPr>
        <w:t>, and that the HHSRS was outdated and awaiting changes</w:t>
      </w:r>
      <w:r w:rsidR="3DBDB534" w:rsidRPr="004123C7">
        <w:rPr>
          <w:rStyle w:val="normaltextrun"/>
          <w:rFonts w:ascii="Arial" w:eastAsia="Arial" w:hAnsi="Arial" w:cs="Arial"/>
        </w:rPr>
        <w:t>.</w:t>
      </w:r>
      <w:r w:rsidR="009F2AEC" w:rsidRPr="004123C7">
        <w:rPr>
          <w:rStyle w:val="normaltextrun"/>
          <w:rFonts w:ascii="Arial" w:eastAsia="Arial" w:hAnsi="Arial" w:cs="Arial"/>
        </w:rPr>
        <w:t xml:space="preserve"> </w:t>
      </w:r>
      <w:r w:rsidR="0001147B" w:rsidRPr="004123C7">
        <w:rPr>
          <w:rStyle w:val="normaltextrun"/>
          <w:rFonts w:ascii="Arial" w:hAnsi="Arial" w:cs="Arial"/>
        </w:rPr>
        <w:t>A few respondents</w:t>
      </w:r>
      <w:r w:rsidR="0CB97589" w:rsidRPr="004123C7">
        <w:rPr>
          <w:rStyle w:val="normaltextrun"/>
          <w:rFonts w:ascii="Arial" w:hAnsi="Arial" w:cs="Arial"/>
        </w:rPr>
        <w:t xml:space="preserve"> felt that </w:t>
      </w:r>
      <w:r w:rsidR="1B381463" w:rsidRPr="004123C7">
        <w:rPr>
          <w:rStyle w:val="normaltextrun"/>
          <w:rFonts w:ascii="Arial" w:hAnsi="Arial" w:cs="Arial"/>
        </w:rPr>
        <w:t>Awaab’s Law should apply to damp and mould only</w:t>
      </w:r>
      <w:r w:rsidR="00E03CE6" w:rsidRPr="004123C7">
        <w:rPr>
          <w:rStyle w:val="normaltextrun"/>
          <w:rFonts w:ascii="Arial" w:hAnsi="Arial" w:cs="Arial"/>
        </w:rPr>
        <w:t>,</w:t>
      </w:r>
      <w:r w:rsidR="006E7938" w:rsidRPr="004123C7">
        <w:rPr>
          <w:rStyle w:val="normaltextrun"/>
          <w:rFonts w:ascii="Arial" w:hAnsi="Arial" w:cs="Arial"/>
        </w:rPr>
        <w:t xml:space="preserve"> in line with the campaign</w:t>
      </w:r>
      <w:r w:rsidR="29049122" w:rsidRPr="004123C7">
        <w:rPr>
          <w:rStyle w:val="normaltextrun"/>
          <w:rFonts w:ascii="Arial" w:hAnsi="Arial" w:cs="Arial"/>
        </w:rPr>
        <w:t>.</w:t>
      </w:r>
      <w:r w:rsidR="006E7938" w:rsidRPr="004123C7">
        <w:rPr>
          <w:rStyle w:val="normaltextrun"/>
          <w:rFonts w:ascii="Arial" w:hAnsi="Arial" w:cs="Arial"/>
        </w:rPr>
        <w:t xml:space="preserve"> </w:t>
      </w:r>
      <w:r w:rsidR="314C3895" w:rsidRPr="004123C7">
        <w:rPr>
          <w:rStyle w:val="normaltextrun"/>
          <w:rFonts w:ascii="Arial" w:eastAsia="Arial" w:hAnsi="Arial" w:cs="Arial"/>
        </w:rPr>
        <w:t>A</w:t>
      </w:r>
      <w:r w:rsidR="00540AA0" w:rsidRPr="004123C7">
        <w:rPr>
          <w:rStyle w:val="normaltextrun"/>
          <w:rFonts w:ascii="Arial" w:hAnsi="Arial" w:cs="Arial"/>
        </w:rPr>
        <w:t xml:space="preserve"> few felt that certain hazards</w:t>
      </w:r>
      <w:r w:rsidR="3BA326A8" w:rsidRPr="004123C7">
        <w:rPr>
          <w:rStyle w:val="normaltextrun"/>
          <w:rFonts w:ascii="Arial" w:hAnsi="Arial" w:cs="Arial"/>
        </w:rPr>
        <w:t>,</w:t>
      </w:r>
      <w:r w:rsidR="79B8CB3A" w:rsidRPr="004123C7">
        <w:rPr>
          <w:rStyle w:val="normaltextrun"/>
          <w:rFonts w:ascii="Arial" w:hAnsi="Arial" w:cs="Arial"/>
        </w:rPr>
        <w:t xml:space="preserve"> </w:t>
      </w:r>
      <w:r w:rsidR="00540AA0" w:rsidRPr="004123C7">
        <w:rPr>
          <w:rStyle w:val="normaltextrun"/>
          <w:rFonts w:ascii="Arial" w:hAnsi="Arial" w:cs="Arial"/>
        </w:rPr>
        <w:t>such as asbestos</w:t>
      </w:r>
      <w:r w:rsidR="009C6B0F" w:rsidRPr="004123C7">
        <w:rPr>
          <w:rStyle w:val="normaltextrun"/>
          <w:rFonts w:ascii="Arial" w:hAnsi="Arial" w:cs="Arial"/>
        </w:rPr>
        <w:t>,</w:t>
      </w:r>
      <w:r w:rsidR="00540AA0" w:rsidRPr="004123C7">
        <w:rPr>
          <w:rStyle w:val="normaltextrun"/>
          <w:rFonts w:ascii="Arial" w:hAnsi="Arial" w:cs="Arial"/>
        </w:rPr>
        <w:t xml:space="preserve"> </w:t>
      </w:r>
      <w:r w:rsidR="00E27725" w:rsidRPr="004123C7">
        <w:rPr>
          <w:rStyle w:val="normaltextrun"/>
          <w:rFonts w:ascii="Arial" w:hAnsi="Arial" w:cs="Arial"/>
        </w:rPr>
        <w:t xml:space="preserve">should be excluded </w:t>
      </w:r>
      <w:r w:rsidR="005E62CA" w:rsidRPr="004123C7">
        <w:rPr>
          <w:rStyle w:val="normaltextrun"/>
          <w:rFonts w:ascii="Arial" w:hAnsi="Arial" w:cs="Arial"/>
        </w:rPr>
        <w:t xml:space="preserve">as they are </w:t>
      </w:r>
      <w:r w:rsidR="32B98DE6" w:rsidRPr="004123C7">
        <w:rPr>
          <w:rStyle w:val="normaltextrun"/>
          <w:rFonts w:ascii="Arial" w:hAnsi="Arial" w:cs="Arial"/>
        </w:rPr>
        <w:t xml:space="preserve">already </w:t>
      </w:r>
      <w:r w:rsidR="009C6B0F" w:rsidRPr="004123C7">
        <w:rPr>
          <w:rStyle w:val="normaltextrun"/>
          <w:rFonts w:ascii="Arial" w:hAnsi="Arial" w:cs="Arial"/>
        </w:rPr>
        <w:t>covered by</w:t>
      </w:r>
      <w:r w:rsidR="005E62CA" w:rsidRPr="004123C7">
        <w:rPr>
          <w:rStyle w:val="normaltextrun"/>
          <w:rFonts w:ascii="Arial" w:hAnsi="Arial" w:cs="Arial"/>
        </w:rPr>
        <w:t xml:space="preserve"> </w:t>
      </w:r>
      <w:r w:rsidR="36D5271B" w:rsidRPr="004123C7">
        <w:rPr>
          <w:rStyle w:val="normaltextrun"/>
          <w:rFonts w:ascii="Arial" w:hAnsi="Arial" w:cs="Arial"/>
        </w:rPr>
        <w:t xml:space="preserve">existing </w:t>
      </w:r>
      <w:r w:rsidR="005E62CA" w:rsidRPr="004123C7">
        <w:rPr>
          <w:rStyle w:val="normaltextrun"/>
          <w:rFonts w:ascii="Arial" w:hAnsi="Arial" w:cs="Arial"/>
        </w:rPr>
        <w:t>legislation.</w:t>
      </w:r>
      <w:r w:rsidR="1AB39D61" w:rsidRPr="004123C7">
        <w:rPr>
          <w:rStyle w:val="normaltextrun"/>
          <w:rFonts w:ascii="Arial" w:hAnsi="Arial" w:cs="Arial"/>
        </w:rPr>
        <w:t xml:space="preserve"> </w:t>
      </w:r>
      <w:r w:rsidR="005E62CA" w:rsidRPr="004123C7">
        <w:rPr>
          <w:rStyle w:val="normaltextrun"/>
          <w:rFonts w:ascii="Arial" w:hAnsi="Arial" w:cs="Arial"/>
        </w:rPr>
        <w:t>A</w:t>
      </w:r>
      <w:r w:rsidR="2A28EC41" w:rsidRPr="004123C7">
        <w:rPr>
          <w:rStyle w:val="normaltextrun"/>
          <w:rFonts w:ascii="Arial" w:hAnsi="Arial" w:cs="Arial"/>
        </w:rPr>
        <w:t xml:space="preserve"> few respondents</w:t>
      </w:r>
      <w:r w:rsidR="33795736" w:rsidRPr="004123C7">
        <w:rPr>
          <w:rStyle w:val="normaltextrun"/>
          <w:rFonts w:ascii="Arial" w:hAnsi="Arial" w:cs="Arial"/>
        </w:rPr>
        <w:t xml:space="preserve"> also</w:t>
      </w:r>
      <w:r w:rsidR="2A28EC41" w:rsidRPr="004123C7">
        <w:rPr>
          <w:rStyle w:val="normaltextrun"/>
          <w:rFonts w:ascii="Arial" w:hAnsi="Arial" w:cs="Arial"/>
        </w:rPr>
        <w:t xml:space="preserve"> felt that</w:t>
      </w:r>
      <w:r w:rsidR="3A13C8F3" w:rsidRPr="004123C7">
        <w:rPr>
          <w:rStyle w:val="normaltextrun"/>
          <w:rFonts w:ascii="Arial" w:hAnsi="Arial" w:cs="Arial"/>
        </w:rPr>
        <w:t xml:space="preserve"> Awaab’s Law should not apply to </w:t>
      </w:r>
      <w:r w:rsidR="00E133B2" w:rsidRPr="004123C7">
        <w:rPr>
          <w:rStyle w:val="normaltextrun"/>
          <w:rFonts w:ascii="Arial" w:hAnsi="Arial" w:cs="Arial"/>
        </w:rPr>
        <w:t>overcrowding</w:t>
      </w:r>
      <w:r w:rsidR="3A13C8F3" w:rsidRPr="004123C7">
        <w:rPr>
          <w:rStyle w:val="normaltextrun"/>
          <w:rFonts w:ascii="Arial" w:hAnsi="Arial" w:cs="Arial"/>
        </w:rPr>
        <w:t xml:space="preserve"> hazards</w:t>
      </w:r>
      <w:r w:rsidR="00CD75A4" w:rsidRPr="004123C7">
        <w:rPr>
          <w:rStyle w:val="normaltextrun"/>
          <w:rFonts w:ascii="Arial" w:hAnsi="Arial" w:cs="Arial"/>
        </w:rPr>
        <w:t xml:space="preserve">, </w:t>
      </w:r>
      <w:r w:rsidR="009C6B0F" w:rsidRPr="004123C7">
        <w:rPr>
          <w:rStyle w:val="normaltextrun"/>
          <w:rFonts w:ascii="Arial" w:hAnsi="Arial" w:cs="Arial"/>
        </w:rPr>
        <w:t>as this cannot</w:t>
      </w:r>
      <w:r w:rsidR="00CD75A4" w:rsidRPr="004123C7">
        <w:rPr>
          <w:rStyle w:val="normaltextrun"/>
          <w:rFonts w:ascii="Arial" w:hAnsi="Arial" w:cs="Arial"/>
        </w:rPr>
        <w:t xml:space="preserve"> be </w:t>
      </w:r>
      <w:r w:rsidR="009C6B0F" w:rsidRPr="004123C7">
        <w:rPr>
          <w:rStyle w:val="normaltextrun"/>
          <w:rFonts w:ascii="Arial" w:hAnsi="Arial" w:cs="Arial"/>
        </w:rPr>
        <w:t xml:space="preserve">fixed </w:t>
      </w:r>
      <w:r w:rsidR="00CD75A4" w:rsidRPr="004123C7">
        <w:rPr>
          <w:rStyle w:val="normaltextrun"/>
          <w:rFonts w:ascii="Arial" w:hAnsi="Arial" w:cs="Arial"/>
        </w:rPr>
        <w:t>quickly by repairs</w:t>
      </w:r>
      <w:r w:rsidR="2B67DD22" w:rsidRPr="004123C7">
        <w:rPr>
          <w:rStyle w:val="normaltextrun"/>
          <w:rFonts w:ascii="Arial" w:hAnsi="Arial" w:cs="Arial"/>
        </w:rPr>
        <w:t>.</w:t>
      </w:r>
    </w:p>
    <w:p w14:paraId="67FF7A77" w14:textId="075A54A5" w:rsidR="003678EB" w:rsidRPr="004123C7" w:rsidRDefault="4432B5CA" w:rsidP="00CE5B90">
      <w:pPr>
        <w:spacing w:before="240" w:after="0" w:line="360" w:lineRule="auto"/>
        <w:jc w:val="both"/>
        <w:rPr>
          <w:rFonts w:ascii="Arial" w:eastAsia="Arial" w:hAnsi="Arial" w:cs="Arial"/>
          <w:b/>
          <w:bCs/>
        </w:rPr>
      </w:pPr>
      <w:r w:rsidRPr="004123C7">
        <w:rPr>
          <w:rFonts w:ascii="Arial" w:eastAsia="Arial" w:hAnsi="Arial" w:cs="Arial"/>
          <w:b/>
          <w:bCs/>
        </w:rPr>
        <w:t xml:space="preserve">Government Response </w:t>
      </w:r>
    </w:p>
    <w:p w14:paraId="5005AB6B" w14:textId="3BC95C0C" w:rsidR="5C6AA006" w:rsidRPr="004123C7" w:rsidRDefault="0B3D5144" w:rsidP="00CE5B90">
      <w:pPr>
        <w:spacing w:before="240" w:after="0"/>
        <w:rPr>
          <w:rFonts w:ascii="Arial" w:eastAsia="Arial" w:hAnsi="Arial" w:cs="Arial"/>
          <w:i/>
          <w:iCs/>
          <w:u w:val="single"/>
        </w:rPr>
      </w:pPr>
      <w:r w:rsidRPr="004123C7">
        <w:rPr>
          <w:rFonts w:ascii="Arial" w:eastAsia="Arial" w:hAnsi="Arial" w:cs="Arial"/>
          <w:i/>
          <w:iCs/>
          <w:u w:val="single"/>
        </w:rPr>
        <w:t>Hazards in scope</w:t>
      </w:r>
    </w:p>
    <w:p w14:paraId="4E2F5365" w14:textId="2569BFE9" w:rsidR="00A26E3F" w:rsidRPr="004123C7" w:rsidRDefault="0881CE63" w:rsidP="00E47655">
      <w:pPr>
        <w:pStyle w:val="paragraph"/>
        <w:numPr>
          <w:ilvl w:val="0"/>
          <w:numId w:val="6"/>
        </w:numPr>
        <w:spacing w:before="240" w:beforeAutospacing="0" w:after="0" w:afterAutospacing="0" w:line="360" w:lineRule="auto"/>
        <w:ind w:firstLine="0"/>
        <w:jc w:val="both"/>
        <w:rPr>
          <w:rFonts w:ascii="Arial" w:eastAsia="Arial" w:hAnsi="Arial" w:cs="Arial"/>
          <w:sz w:val="22"/>
          <w:szCs w:val="22"/>
        </w:rPr>
      </w:pPr>
      <w:r w:rsidRPr="004123C7">
        <w:rPr>
          <w:rStyle w:val="normaltextrun"/>
          <w:rFonts w:ascii="Arial" w:eastAsia="Arial" w:hAnsi="Arial" w:cs="Arial"/>
          <w:sz w:val="22"/>
          <w:szCs w:val="22"/>
        </w:rPr>
        <w:t xml:space="preserve">In line with overall support for this proposal, </w:t>
      </w:r>
      <w:r w:rsidR="3FB01E89" w:rsidRPr="004123C7">
        <w:rPr>
          <w:rStyle w:val="normaltextrun"/>
          <w:rFonts w:ascii="Arial" w:eastAsia="Arial" w:hAnsi="Arial" w:cs="Arial"/>
          <w:sz w:val="22"/>
          <w:szCs w:val="22"/>
        </w:rPr>
        <w:t>Awaab's Law wil</w:t>
      </w:r>
      <w:r w:rsidR="68CC1C2D" w:rsidRPr="004123C7">
        <w:rPr>
          <w:rStyle w:val="normaltextrun"/>
          <w:rFonts w:ascii="Arial" w:eastAsia="Arial" w:hAnsi="Arial" w:cs="Arial"/>
          <w:sz w:val="22"/>
          <w:szCs w:val="22"/>
        </w:rPr>
        <w:t xml:space="preserve">l </w:t>
      </w:r>
      <w:r w:rsidR="3FB01E89" w:rsidRPr="004123C7">
        <w:rPr>
          <w:rStyle w:val="normaltextrun"/>
          <w:rFonts w:ascii="Arial" w:eastAsia="Arial" w:hAnsi="Arial" w:cs="Arial"/>
          <w:sz w:val="22"/>
          <w:szCs w:val="22"/>
        </w:rPr>
        <w:t xml:space="preserve">apply to all hazards </w:t>
      </w:r>
      <w:r w:rsidR="00DB3B7F" w:rsidRPr="004123C7">
        <w:rPr>
          <w:rStyle w:val="normaltextrun"/>
          <w:rFonts w:ascii="Arial" w:eastAsia="Arial" w:hAnsi="Arial" w:cs="Arial"/>
          <w:sz w:val="22"/>
          <w:szCs w:val="22"/>
        </w:rPr>
        <w:t xml:space="preserve">covered by </w:t>
      </w:r>
      <w:r w:rsidR="3FB01E89" w:rsidRPr="004123C7">
        <w:rPr>
          <w:rStyle w:val="normaltextrun"/>
          <w:rFonts w:ascii="Arial" w:eastAsia="Arial" w:hAnsi="Arial" w:cs="Arial"/>
          <w:sz w:val="22"/>
          <w:szCs w:val="22"/>
        </w:rPr>
        <w:t>the HHSRS apart from overcrowding</w:t>
      </w:r>
      <w:r w:rsidR="5F72C0D5" w:rsidRPr="004123C7">
        <w:rPr>
          <w:rStyle w:val="normaltextrun"/>
          <w:rFonts w:ascii="Arial" w:eastAsia="Arial" w:hAnsi="Arial" w:cs="Arial"/>
          <w:sz w:val="22"/>
          <w:szCs w:val="22"/>
        </w:rPr>
        <w:t xml:space="preserve">. </w:t>
      </w:r>
      <w:r w:rsidR="529C3516" w:rsidRPr="004123C7">
        <w:rPr>
          <w:rFonts w:ascii="Arial" w:eastAsia="Arial" w:hAnsi="Arial" w:cs="Arial"/>
          <w:sz w:val="22"/>
          <w:szCs w:val="22"/>
        </w:rPr>
        <w:t xml:space="preserve">Damp and mould are not the only hazardous conditions that can </w:t>
      </w:r>
      <w:r w:rsidR="005304D6" w:rsidRPr="004123C7">
        <w:rPr>
          <w:rFonts w:ascii="Arial" w:eastAsia="Arial" w:hAnsi="Arial" w:cs="Arial"/>
          <w:sz w:val="22"/>
          <w:szCs w:val="22"/>
        </w:rPr>
        <w:t>harm</w:t>
      </w:r>
      <w:r w:rsidR="529C3516" w:rsidRPr="004123C7">
        <w:rPr>
          <w:rFonts w:ascii="Arial" w:eastAsia="Arial" w:hAnsi="Arial" w:cs="Arial"/>
          <w:sz w:val="22"/>
          <w:szCs w:val="22"/>
        </w:rPr>
        <w:t xml:space="preserve"> </w:t>
      </w:r>
      <w:r w:rsidR="00351CE4" w:rsidRPr="004123C7">
        <w:rPr>
          <w:rFonts w:ascii="Arial" w:eastAsia="Arial" w:hAnsi="Arial" w:cs="Arial"/>
          <w:sz w:val="22"/>
          <w:szCs w:val="22"/>
        </w:rPr>
        <w:t>tenant</w:t>
      </w:r>
      <w:r w:rsidR="529C3516" w:rsidRPr="004123C7">
        <w:rPr>
          <w:rFonts w:ascii="Arial" w:eastAsia="Arial" w:hAnsi="Arial" w:cs="Arial"/>
          <w:sz w:val="22"/>
          <w:szCs w:val="22"/>
        </w:rPr>
        <w:t xml:space="preserve">s’ health and safety and </w:t>
      </w:r>
      <w:r w:rsidR="6E3A2DB5" w:rsidRPr="004123C7">
        <w:rPr>
          <w:rFonts w:ascii="Arial" w:eastAsia="Arial" w:hAnsi="Arial" w:cs="Arial"/>
          <w:sz w:val="22"/>
          <w:szCs w:val="22"/>
        </w:rPr>
        <w:t>therefore</w:t>
      </w:r>
      <w:r w:rsidR="529C3516" w:rsidRPr="004123C7">
        <w:rPr>
          <w:rFonts w:ascii="Arial" w:eastAsia="Arial" w:hAnsi="Arial" w:cs="Arial"/>
          <w:sz w:val="22"/>
          <w:szCs w:val="22"/>
        </w:rPr>
        <w:t xml:space="preserve"> protections </w:t>
      </w:r>
      <w:r w:rsidR="78D2D9DC" w:rsidRPr="004123C7">
        <w:rPr>
          <w:rFonts w:ascii="Arial" w:eastAsia="Arial" w:hAnsi="Arial" w:cs="Arial"/>
          <w:sz w:val="22"/>
          <w:szCs w:val="22"/>
        </w:rPr>
        <w:t>should be</w:t>
      </w:r>
      <w:r w:rsidR="529C3516" w:rsidRPr="004123C7">
        <w:rPr>
          <w:rFonts w:ascii="Arial" w:eastAsia="Arial" w:hAnsi="Arial" w:cs="Arial"/>
          <w:sz w:val="22"/>
          <w:szCs w:val="22"/>
        </w:rPr>
        <w:t xml:space="preserve"> in </w:t>
      </w:r>
      <w:r w:rsidR="329AFAAD" w:rsidRPr="004123C7">
        <w:rPr>
          <w:rFonts w:ascii="Arial" w:eastAsia="Arial" w:hAnsi="Arial" w:cs="Arial"/>
          <w:sz w:val="22"/>
          <w:szCs w:val="22"/>
        </w:rPr>
        <w:t>place for a wider set of hazards</w:t>
      </w:r>
      <w:r w:rsidR="7D700CE8" w:rsidRPr="004123C7">
        <w:rPr>
          <w:rFonts w:ascii="Arial" w:eastAsia="Arial" w:hAnsi="Arial" w:cs="Arial"/>
          <w:sz w:val="22"/>
          <w:szCs w:val="22"/>
        </w:rPr>
        <w:t>.</w:t>
      </w:r>
      <w:r w:rsidR="329AFAAD" w:rsidRPr="004123C7">
        <w:rPr>
          <w:rFonts w:ascii="Arial" w:eastAsia="Arial" w:hAnsi="Arial" w:cs="Arial"/>
          <w:sz w:val="22"/>
          <w:szCs w:val="22"/>
        </w:rPr>
        <w:t xml:space="preserve"> </w:t>
      </w:r>
    </w:p>
    <w:p w14:paraId="185FEE56" w14:textId="7B20403D" w:rsidR="717D8EAA" w:rsidRPr="004123C7" w:rsidRDefault="044B7D37" w:rsidP="00E47655">
      <w:pPr>
        <w:pStyle w:val="paragraph"/>
        <w:numPr>
          <w:ilvl w:val="0"/>
          <w:numId w:val="6"/>
        </w:numPr>
        <w:spacing w:before="240" w:beforeAutospacing="0" w:after="0" w:afterAutospacing="0" w:line="360" w:lineRule="auto"/>
        <w:ind w:firstLine="0"/>
        <w:jc w:val="both"/>
        <w:rPr>
          <w:rStyle w:val="normaltextrun"/>
          <w:rFonts w:ascii="Arial" w:eastAsia="Arial" w:hAnsi="Arial" w:cs="Arial"/>
          <w:sz w:val="22"/>
          <w:szCs w:val="22"/>
        </w:rPr>
      </w:pPr>
      <w:r w:rsidRPr="004123C7">
        <w:rPr>
          <w:rFonts w:ascii="Arial" w:eastAsia="Arial" w:hAnsi="Arial" w:cs="Arial"/>
          <w:sz w:val="22"/>
          <w:szCs w:val="22"/>
        </w:rPr>
        <w:t>Overcrowding</w:t>
      </w:r>
      <w:r w:rsidR="00A12886" w:rsidRPr="004123C7">
        <w:rPr>
          <w:rFonts w:ascii="Arial" w:eastAsia="Arial" w:hAnsi="Arial" w:cs="Arial"/>
          <w:sz w:val="22"/>
          <w:szCs w:val="22"/>
        </w:rPr>
        <w:t xml:space="preserve"> is </w:t>
      </w:r>
      <w:r w:rsidRPr="004123C7">
        <w:rPr>
          <w:rStyle w:val="eop"/>
          <w:rFonts w:ascii="Arial" w:eastAsia="Arial" w:hAnsi="Arial" w:cs="Arial"/>
          <w:sz w:val="22"/>
          <w:szCs w:val="22"/>
          <w:lang w:eastAsia="en-US"/>
        </w:rPr>
        <w:t xml:space="preserve">not usually a result of disrepair </w:t>
      </w:r>
      <w:r w:rsidR="00A26E3F" w:rsidRPr="004123C7">
        <w:rPr>
          <w:rStyle w:val="eop"/>
          <w:rFonts w:ascii="Arial" w:eastAsia="Arial" w:hAnsi="Arial" w:cs="Arial"/>
          <w:sz w:val="22"/>
          <w:szCs w:val="22"/>
          <w:lang w:eastAsia="en-US"/>
        </w:rPr>
        <w:t>and cannot be</w:t>
      </w:r>
      <w:r w:rsidRPr="004123C7">
        <w:rPr>
          <w:rStyle w:val="eop"/>
          <w:rFonts w:ascii="Arial" w:eastAsia="Arial" w:hAnsi="Arial" w:cs="Arial"/>
          <w:sz w:val="22"/>
          <w:szCs w:val="22"/>
          <w:lang w:eastAsia="en-US"/>
        </w:rPr>
        <w:t xml:space="preserve"> fixed by repairs or maintenance. We have therefore taken a decision to remove overcrowding from the scope of Awaab’s Law, to ensure that these regulations are focused on repairs issues.</w:t>
      </w:r>
      <w:r w:rsidR="00497098" w:rsidRPr="004123C7">
        <w:rPr>
          <w:rStyle w:val="eop"/>
          <w:rFonts w:ascii="Arial" w:eastAsia="Arial" w:hAnsi="Arial" w:cs="Arial"/>
          <w:sz w:val="22"/>
          <w:szCs w:val="22"/>
          <w:lang w:eastAsia="en-US"/>
        </w:rPr>
        <w:t xml:space="preserve"> </w:t>
      </w:r>
      <w:r w:rsidRPr="004123C7">
        <w:rPr>
          <w:rFonts w:ascii="Arial" w:eastAsia="Arial" w:hAnsi="Arial" w:cs="Arial"/>
          <w:sz w:val="22"/>
          <w:szCs w:val="22"/>
        </w:rPr>
        <w:t>Social landlords will still be expected to take overcrowding issues seriously</w:t>
      </w:r>
      <w:r w:rsidR="00A12886" w:rsidRPr="004123C7">
        <w:rPr>
          <w:rFonts w:ascii="Arial" w:eastAsia="Arial" w:hAnsi="Arial" w:cs="Arial"/>
          <w:sz w:val="22"/>
          <w:szCs w:val="22"/>
        </w:rPr>
        <w:t xml:space="preserve"> in line with the Housing Act 1985,</w:t>
      </w:r>
      <w:r w:rsidRPr="004123C7">
        <w:rPr>
          <w:rFonts w:ascii="Arial" w:eastAsia="Arial" w:hAnsi="Arial" w:cs="Arial"/>
          <w:sz w:val="22"/>
          <w:szCs w:val="22"/>
        </w:rPr>
        <w:t xml:space="preserve"> and </w:t>
      </w:r>
      <w:r w:rsidR="00A26E3F" w:rsidRPr="004123C7">
        <w:rPr>
          <w:rFonts w:ascii="Arial" w:eastAsia="Arial" w:hAnsi="Arial" w:cs="Arial"/>
          <w:sz w:val="22"/>
          <w:szCs w:val="22"/>
        </w:rPr>
        <w:t>they</w:t>
      </w:r>
      <w:r w:rsidRPr="004123C7">
        <w:rPr>
          <w:rFonts w:ascii="Arial" w:eastAsia="Arial" w:hAnsi="Arial" w:cs="Arial"/>
          <w:sz w:val="22"/>
          <w:szCs w:val="22"/>
        </w:rPr>
        <w:t xml:space="preserve"> must continue to address these issues through their transfer and allocation policies. </w:t>
      </w:r>
      <w:r w:rsidR="00351CE4" w:rsidRPr="004123C7">
        <w:rPr>
          <w:rFonts w:ascii="Arial" w:eastAsia="Arial" w:hAnsi="Arial" w:cs="Arial"/>
          <w:sz w:val="22"/>
          <w:szCs w:val="22"/>
        </w:rPr>
        <w:t>Tenant</w:t>
      </w:r>
      <w:r w:rsidR="5AD69F43" w:rsidRPr="004123C7">
        <w:rPr>
          <w:rFonts w:ascii="Arial" w:eastAsia="Arial" w:hAnsi="Arial" w:cs="Arial"/>
          <w:sz w:val="22"/>
          <w:szCs w:val="22"/>
        </w:rPr>
        <w:t xml:space="preserve">s </w:t>
      </w:r>
      <w:r w:rsidRPr="004123C7">
        <w:rPr>
          <w:rFonts w:ascii="Arial" w:eastAsia="Arial" w:hAnsi="Arial" w:cs="Arial"/>
          <w:sz w:val="22"/>
          <w:szCs w:val="22"/>
        </w:rPr>
        <w:t xml:space="preserve">concerned about overcrowding will be able to </w:t>
      </w:r>
      <w:r w:rsidR="00A26E3F" w:rsidRPr="004123C7">
        <w:rPr>
          <w:rFonts w:ascii="Arial" w:eastAsia="Arial" w:hAnsi="Arial" w:cs="Arial"/>
          <w:sz w:val="22"/>
          <w:szCs w:val="22"/>
        </w:rPr>
        <w:t>go to the</w:t>
      </w:r>
      <w:r w:rsidRPr="004123C7">
        <w:rPr>
          <w:rFonts w:ascii="Arial" w:eastAsia="Arial" w:hAnsi="Arial" w:cs="Arial"/>
          <w:sz w:val="22"/>
          <w:szCs w:val="22"/>
        </w:rPr>
        <w:t xml:space="preserve"> Housing Ombudsman, or </w:t>
      </w:r>
      <w:r w:rsidR="00FF62E5" w:rsidRPr="004123C7">
        <w:rPr>
          <w:rFonts w:ascii="Arial" w:eastAsia="Arial" w:hAnsi="Arial" w:cs="Arial"/>
          <w:sz w:val="22"/>
          <w:szCs w:val="22"/>
        </w:rPr>
        <w:t xml:space="preserve">to their </w:t>
      </w:r>
      <w:r w:rsidRPr="004123C7">
        <w:rPr>
          <w:rFonts w:ascii="Arial" w:eastAsia="Arial" w:hAnsi="Arial" w:cs="Arial"/>
          <w:sz w:val="22"/>
          <w:szCs w:val="22"/>
        </w:rPr>
        <w:t>local council</w:t>
      </w:r>
      <w:r w:rsidR="00FF62E5" w:rsidRPr="004123C7">
        <w:rPr>
          <w:rFonts w:ascii="Arial" w:eastAsia="Arial" w:hAnsi="Arial" w:cs="Arial"/>
          <w:sz w:val="22"/>
          <w:szCs w:val="22"/>
        </w:rPr>
        <w:t xml:space="preserve"> if they are the tenant of a housing association</w:t>
      </w:r>
      <w:r w:rsidR="00817106" w:rsidRPr="004123C7">
        <w:rPr>
          <w:rFonts w:ascii="Arial" w:eastAsia="Arial" w:hAnsi="Arial" w:cs="Arial"/>
          <w:sz w:val="22"/>
          <w:szCs w:val="22"/>
        </w:rPr>
        <w:t>.</w:t>
      </w:r>
    </w:p>
    <w:p w14:paraId="2D3717B9" w14:textId="2B3DB333" w:rsidR="001B7CE7" w:rsidRPr="004123C7" w:rsidRDefault="6DDFAC8B" w:rsidP="00E47655">
      <w:pPr>
        <w:pStyle w:val="paragraph"/>
        <w:numPr>
          <w:ilvl w:val="0"/>
          <w:numId w:val="6"/>
        </w:numPr>
        <w:spacing w:before="240" w:beforeAutospacing="0" w:after="0" w:afterAutospacing="0" w:line="360" w:lineRule="auto"/>
        <w:ind w:firstLine="0"/>
        <w:jc w:val="both"/>
        <w:rPr>
          <w:rStyle w:val="normaltextrun"/>
          <w:rFonts w:ascii="Arial" w:eastAsia="Arial" w:hAnsi="Arial" w:cs="Arial"/>
          <w:sz w:val="22"/>
          <w:szCs w:val="22"/>
        </w:rPr>
      </w:pPr>
      <w:r w:rsidRPr="004123C7">
        <w:rPr>
          <w:rStyle w:val="normaltextrun"/>
          <w:rFonts w:ascii="Arial" w:eastAsia="Arial" w:hAnsi="Arial" w:cs="Arial"/>
          <w:sz w:val="22"/>
          <w:szCs w:val="22"/>
        </w:rPr>
        <w:t>Requirements will be introduced</w:t>
      </w:r>
      <w:r w:rsidR="7AE5CE2E" w:rsidRPr="004123C7">
        <w:rPr>
          <w:rStyle w:val="normaltextrun"/>
          <w:rFonts w:ascii="Arial" w:eastAsia="Arial" w:hAnsi="Arial" w:cs="Arial"/>
          <w:sz w:val="22"/>
          <w:szCs w:val="22"/>
        </w:rPr>
        <w:t xml:space="preserve"> in 3 phases from October 2025. The phased approach will </w:t>
      </w:r>
      <w:r w:rsidR="5AC8BE4B" w:rsidRPr="004123C7">
        <w:rPr>
          <w:rStyle w:val="normaltextrun"/>
          <w:rFonts w:ascii="Arial" w:eastAsia="Arial" w:hAnsi="Arial" w:cs="Arial"/>
          <w:sz w:val="22"/>
          <w:szCs w:val="22"/>
        </w:rPr>
        <w:t xml:space="preserve">ensure </w:t>
      </w:r>
      <w:r w:rsidRPr="004123C7">
        <w:rPr>
          <w:rStyle w:val="normaltextrun"/>
          <w:rFonts w:ascii="Arial" w:eastAsia="Arial" w:hAnsi="Arial" w:cs="Arial"/>
          <w:sz w:val="22"/>
          <w:szCs w:val="22"/>
        </w:rPr>
        <w:t>that Awaab’s Law</w:t>
      </w:r>
      <w:r w:rsidR="5AC8BE4B" w:rsidRPr="004123C7">
        <w:rPr>
          <w:rStyle w:val="normaltextrun"/>
          <w:rFonts w:ascii="Arial" w:eastAsia="Arial" w:hAnsi="Arial" w:cs="Arial"/>
          <w:sz w:val="22"/>
          <w:szCs w:val="22"/>
        </w:rPr>
        <w:t xml:space="preserve"> is</w:t>
      </w:r>
      <w:r w:rsidR="5231A2B5" w:rsidRPr="004123C7">
        <w:rPr>
          <w:rStyle w:val="eop"/>
          <w:rFonts w:ascii="Arial" w:eastAsia="Arial" w:hAnsi="Arial" w:cs="Arial"/>
          <w:sz w:val="22"/>
          <w:szCs w:val="22"/>
        </w:rPr>
        <w:t xml:space="preserve"> deliverable and effective in protecting </w:t>
      </w:r>
      <w:r w:rsidR="1F4DA384" w:rsidRPr="004123C7">
        <w:rPr>
          <w:rStyle w:val="eop"/>
          <w:rFonts w:ascii="Arial" w:eastAsia="Arial" w:hAnsi="Arial" w:cs="Arial"/>
          <w:sz w:val="22"/>
          <w:szCs w:val="22"/>
        </w:rPr>
        <w:t>tenant</w:t>
      </w:r>
      <w:r w:rsidR="5231A2B5" w:rsidRPr="004123C7">
        <w:rPr>
          <w:rStyle w:val="eop"/>
          <w:rFonts w:ascii="Arial" w:eastAsia="Arial" w:hAnsi="Arial" w:cs="Arial"/>
          <w:sz w:val="22"/>
          <w:szCs w:val="22"/>
        </w:rPr>
        <w:t>s from dangerous hazards</w:t>
      </w:r>
      <w:r w:rsidR="04755CAF" w:rsidRPr="004123C7">
        <w:rPr>
          <w:rStyle w:val="normaltextrun"/>
          <w:rFonts w:ascii="Arial" w:eastAsia="Arial" w:hAnsi="Arial" w:cs="Arial"/>
          <w:sz w:val="22"/>
          <w:szCs w:val="22"/>
        </w:rPr>
        <w:t>.</w:t>
      </w:r>
      <w:r w:rsidR="7AE5CE2E" w:rsidRPr="004123C7">
        <w:rPr>
          <w:rStyle w:val="normaltextrun"/>
          <w:rFonts w:ascii="Arial" w:eastAsia="Arial" w:hAnsi="Arial" w:cs="Arial"/>
          <w:sz w:val="22"/>
          <w:szCs w:val="22"/>
        </w:rPr>
        <w:t xml:space="preserve"> It wi</w:t>
      </w:r>
      <w:r w:rsidR="5AC8BE4B" w:rsidRPr="004123C7">
        <w:rPr>
          <w:rStyle w:val="normaltextrun"/>
          <w:rFonts w:ascii="Arial" w:eastAsia="Arial" w:hAnsi="Arial" w:cs="Arial"/>
          <w:sz w:val="22"/>
          <w:szCs w:val="22"/>
        </w:rPr>
        <w:t>ll</w:t>
      </w:r>
      <w:r w:rsidR="7AE5CE2E" w:rsidRPr="004123C7">
        <w:rPr>
          <w:rStyle w:val="normaltextrun"/>
          <w:rFonts w:ascii="Arial" w:eastAsia="Arial" w:hAnsi="Arial" w:cs="Arial"/>
          <w:sz w:val="22"/>
          <w:szCs w:val="22"/>
        </w:rPr>
        <w:t xml:space="preserve"> </w:t>
      </w:r>
      <w:r w:rsidR="0F2568D7" w:rsidRPr="004123C7">
        <w:rPr>
          <w:rStyle w:val="normaltextrun"/>
          <w:rFonts w:ascii="Arial" w:eastAsia="Arial" w:hAnsi="Arial" w:cs="Arial"/>
          <w:sz w:val="22"/>
          <w:szCs w:val="22"/>
        </w:rPr>
        <w:t>allow the</w:t>
      </w:r>
      <w:r w:rsidR="7AE5CE2E" w:rsidRPr="004123C7">
        <w:rPr>
          <w:rStyle w:val="normaltextrun"/>
          <w:rFonts w:ascii="Arial" w:eastAsia="Arial" w:hAnsi="Arial" w:cs="Arial"/>
          <w:sz w:val="22"/>
          <w:szCs w:val="22"/>
        </w:rPr>
        <w:t xml:space="preserve"> time</w:t>
      </w:r>
      <w:r w:rsidR="0F2568D7" w:rsidRPr="004123C7">
        <w:rPr>
          <w:rStyle w:val="normaltextrun"/>
          <w:rFonts w:ascii="Arial" w:eastAsia="Arial" w:hAnsi="Arial" w:cs="Arial"/>
          <w:sz w:val="22"/>
          <w:szCs w:val="22"/>
        </w:rPr>
        <w:t xml:space="preserve"> need</w:t>
      </w:r>
      <w:r w:rsidR="5CA52868" w:rsidRPr="004123C7">
        <w:rPr>
          <w:rStyle w:val="normaltextrun"/>
          <w:rFonts w:ascii="Arial" w:eastAsia="Arial" w:hAnsi="Arial" w:cs="Arial"/>
          <w:sz w:val="22"/>
          <w:szCs w:val="22"/>
        </w:rPr>
        <w:t>ed</w:t>
      </w:r>
      <w:r w:rsidR="7AE5CE2E" w:rsidRPr="004123C7">
        <w:rPr>
          <w:rStyle w:val="normaltextrun"/>
          <w:rFonts w:ascii="Arial" w:eastAsia="Arial" w:hAnsi="Arial" w:cs="Arial"/>
          <w:sz w:val="22"/>
          <w:szCs w:val="22"/>
        </w:rPr>
        <w:t xml:space="preserve"> </w:t>
      </w:r>
      <w:r w:rsidR="430B696A" w:rsidRPr="004123C7">
        <w:rPr>
          <w:rStyle w:val="normaltextrun"/>
          <w:rFonts w:ascii="Arial" w:eastAsia="Arial" w:hAnsi="Arial" w:cs="Arial"/>
          <w:sz w:val="22"/>
          <w:szCs w:val="22"/>
        </w:rPr>
        <w:t xml:space="preserve">for government </w:t>
      </w:r>
      <w:r w:rsidR="066673B5" w:rsidRPr="004123C7">
        <w:rPr>
          <w:rStyle w:val="eop"/>
          <w:rFonts w:ascii="Arial" w:eastAsia="Arial" w:hAnsi="Arial" w:cs="Arial"/>
          <w:sz w:val="22"/>
          <w:szCs w:val="22"/>
        </w:rPr>
        <w:t xml:space="preserve">to </w:t>
      </w:r>
      <w:r w:rsidR="0C417FDB" w:rsidRPr="004123C7">
        <w:rPr>
          <w:rStyle w:val="eop"/>
          <w:rFonts w:ascii="Arial" w:eastAsia="Arial" w:hAnsi="Arial" w:cs="Arial"/>
          <w:sz w:val="22"/>
          <w:szCs w:val="22"/>
        </w:rPr>
        <w:t>‘</w:t>
      </w:r>
      <w:r w:rsidR="066673B5" w:rsidRPr="004123C7">
        <w:rPr>
          <w:rStyle w:val="eop"/>
          <w:rFonts w:ascii="Arial" w:eastAsia="Arial" w:hAnsi="Arial" w:cs="Arial"/>
          <w:sz w:val="22"/>
          <w:szCs w:val="22"/>
        </w:rPr>
        <w:t xml:space="preserve">test and </w:t>
      </w:r>
      <w:r w:rsidR="351F47C0" w:rsidRPr="004123C7">
        <w:rPr>
          <w:rStyle w:val="eop"/>
          <w:rFonts w:ascii="Arial" w:eastAsia="Arial" w:hAnsi="Arial" w:cs="Arial"/>
          <w:sz w:val="22"/>
          <w:szCs w:val="22"/>
        </w:rPr>
        <w:t>learn</w:t>
      </w:r>
      <w:r w:rsidR="20470E5C" w:rsidRPr="004123C7">
        <w:rPr>
          <w:rStyle w:val="eop"/>
          <w:rFonts w:ascii="Arial" w:eastAsia="Arial" w:hAnsi="Arial" w:cs="Arial"/>
          <w:sz w:val="22"/>
          <w:szCs w:val="22"/>
        </w:rPr>
        <w:t>’</w:t>
      </w:r>
      <w:r w:rsidR="00D20CA0" w:rsidRPr="004123C7">
        <w:rPr>
          <w:rStyle w:val="eop"/>
          <w:rFonts w:ascii="Arial" w:eastAsia="Arial" w:hAnsi="Arial" w:cs="Arial"/>
          <w:sz w:val="22"/>
          <w:szCs w:val="22"/>
        </w:rPr>
        <w:t>, evaluate the effectiveness of the systems and processes in place to effectively deliver Awaab’s Law</w:t>
      </w:r>
      <w:r w:rsidR="066673B5" w:rsidRPr="004123C7">
        <w:rPr>
          <w:rStyle w:val="eop"/>
          <w:rFonts w:ascii="Arial" w:eastAsia="Arial" w:hAnsi="Arial" w:cs="Arial"/>
          <w:sz w:val="22"/>
          <w:szCs w:val="22"/>
        </w:rPr>
        <w:t xml:space="preserve"> and ensure the policy is effective as it is scaled up</w:t>
      </w:r>
      <w:r w:rsidR="50AA7163" w:rsidRPr="004123C7">
        <w:rPr>
          <w:rStyle w:val="eop"/>
          <w:rFonts w:ascii="Arial" w:eastAsia="Arial" w:hAnsi="Arial" w:cs="Arial"/>
          <w:sz w:val="22"/>
          <w:szCs w:val="22"/>
        </w:rPr>
        <w:t>.</w:t>
      </w:r>
      <w:r w:rsidR="2539BC37" w:rsidRPr="004123C7" w:rsidDel="00962FE8">
        <w:rPr>
          <w:rStyle w:val="eop"/>
          <w:rFonts w:ascii="Arial" w:eastAsia="Arial" w:hAnsi="Arial" w:cs="Arial"/>
          <w:sz w:val="22"/>
          <w:szCs w:val="22"/>
        </w:rPr>
        <w:t xml:space="preserve"> </w:t>
      </w:r>
      <w:r w:rsidR="7EC94580" w:rsidRPr="004123C7">
        <w:rPr>
          <w:rStyle w:val="eop"/>
          <w:rFonts w:ascii="Arial" w:eastAsia="Arial" w:hAnsi="Arial" w:cs="Arial"/>
          <w:sz w:val="22"/>
          <w:szCs w:val="22"/>
        </w:rPr>
        <w:lastRenderedPageBreak/>
        <w:t>G</w:t>
      </w:r>
      <w:r w:rsidR="4FE9941A" w:rsidRPr="004123C7">
        <w:rPr>
          <w:rStyle w:val="eop"/>
          <w:rFonts w:ascii="Arial" w:eastAsia="Arial" w:hAnsi="Arial" w:cs="Arial"/>
          <w:sz w:val="22"/>
          <w:szCs w:val="22"/>
        </w:rPr>
        <w:t>overnment</w:t>
      </w:r>
      <w:r w:rsidR="5526892A" w:rsidRPr="004123C7">
        <w:rPr>
          <w:rStyle w:val="eop"/>
          <w:rFonts w:ascii="Arial" w:eastAsia="Arial" w:hAnsi="Arial" w:cs="Arial"/>
          <w:sz w:val="22"/>
          <w:szCs w:val="22"/>
        </w:rPr>
        <w:t xml:space="preserve"> will keep the policy actively under review and will bring forward changes ahead of each phase if needed to ensure effective implementation as intended. </w:t>
      </w:r>
    </w:p>
    <w:p w14:paraId="28C09ED0" w14:textId="016DB5AB" w:rsidR="56CC4C84" w:rsidRPr="004123C7" w:rsidDel="005235C5" w:rsidRDefault="005235C5" w:rsidP="00E47655">
      <w:pPr>
        <w:pStyle w:val="paragraph"/>
        <w:numPr>
          <w:ilvl w:val="0"/>
          <w:numId w:val="24"/>
        </w:numPr>
        <w:spacing w:before="240" w:beforeAutospacing="0" w:after="0" w:afterAutospacing="0" w:line="360" w:lineRule="auto"/>
        <w:jc w:val="both"/>
        <w:rPr>
          <w:rStyle w:val="eop"/>
          <w:rFonts w:ascii="Arial" w:eastAsia="Arial" w:hAnsi="Arial" w:cs="Arial"/>
          <w:sz w:val="22"/>
          <w:szCs w:val="22"/>
          <w:lang w:eastAsia="en-US"/>
        </w:rPr>
      </w:pPr>
      <w:r w:rsidRPr="004123C7">
        <w:rPr>
          <w:rFonts w:ascii="Arial" w:eastAsia="Arial" w:hAnsi="Arial" w:cs="Arial"/>
          <w:sz w:val="22"/>
          <w:szCs w:val="22"/>
        </w:rPr>
        <w:t xml:space="preserve">From </w:t>
      </w:r>
      <w:r w:rsidR="00860950" w:rsidRPr="004123C7">
        <w:rPr>
          <w:rFonts w:ascii="Arial" w:eastAsia="Arial" w:hAnsi="Arial" w:cs="Arial"/>
          <w:sz w:val="22"/>
          <w:szCs w:val="22"/>
        </w:rPr>
        <w:t xml:space="preserve">27 </w:t>
      </w:r>
      <w:r w:rsidRPr="004123C7">
        <w:rPr>
          <w:rFonts w:ascii="Arial" w:eastAsia="Arial" w:hAnsi="Arial" w:cs="Arial"/>
          <w:sz w:val="22"/>
          <w:szCs w:val="22"/>
        </w:rPr>
        <w:t xml:space="preserve">October 2025, social landlords will have to investigate and </w:t>
      </w:r>
      <w:r w:rsidR="007C360E" w:rsidRPr="004123C7">
        <w:rPr>
          <w:rFonts w:ascii="Arial" w:eastAsia="Arial" w:hAnsi="Arial" w:cs="Arial"/>
          <w:sz w:val="22"/>
          <w:szCs w:val="22"/>
        </w:rPr>
        <w:t xml:space="preserve">take </w:t>
      </w:r>
      <w:r w:rsidRPr="004123C7">
        <w:rPr>
          <w:rFonts w:ascii="Arial" w:eastAsia="Arial" w:hAnsi="Arial" w:cs="Arial"/>
          <w:sz w:val="22"/>
          <w:szCs w:val="22"/>
        </w:rPr>
        <w:t xml:space="preserve">action </w:t>
      </w:r>
      <w:r w:rsidR="007C360E" w:rsidRPr="004123C7">
        <w:rPr>
          <w:rFonts w:ascii="Arial" w:eastAsia="Arial" w:hAnsi="Arial" w:cs="Arial"/>
          <w:sz w:val="22"/>
          <w:szCs w:val="22"/>
        </w:rPr>
        <w:t xml:space="preserve">on </w:t>
      </w:r>
      <w:r w:rsidRPr="004123C7">
        <w:rPr>
          <w:rFonts w:ascii="Arial" w:eastAsia="Arial" w:hAnsi="Arial" w:cs="Arial"/>
          <w:sz w:val="22"/>
          <w:szCs w:val="22"/>
        </w:rPr>
        <w:t>all emergency hazards as soon as reasonably practicable and within no longer than 24 hours.</w:t>
      </w:r>
      <w:r w:rsidR="00B411A0" w:rsidRPr="004123C7">
        <w:rPr>
          <w:rFonts w:ascii="Arial" w:eastAsia="Arial" w:hAnsi="Arial" w:cs="Arial"/>
          <w:sz w:val="22"/>
          <w:szCs w:val="22"/>
        </w:rPr>
        <w:t xml:space="preserve"> </w:t>
      </w:r>
      <w:r w:rsidR="00F1482A" w:rsidRPr="004123C7">
        <w:rPr>
          <w:rFonts w:ascii="Arial" w:eastAsia="Arial" w:hAnsi="Arial" w:cs="Arial"/>
          <w:sz w:val="22"/>
          <w:szCs w:val="22"/>
        </w:rPr>
        <w:t>They</w:t>
      </w:r>
      <w:r w:rsidR="33788134" w:rsidRPr="004123C7">
        <w:rPr>
          <w:rFonts w:ascii="Arial" w:eastAsia="Arial" w:hAnsi="Arial" w:cs="Arial"/>
          <w:sz w:val="22"/>
          <w:szCs w:val="22"/>
        </w:rPr>
        <w:t xml:space="preserve"> will also</w:t>
      </w:r>
      <w:r w:rsidR="459C31B6" w:rsidRPr="004123C7">
        <w:rPr>
          <w:rFonts w:ascii="Arial" w:eastAsia="Arial" w:hAnsi="Arial" w:cs="Arial"/>
          <w:sz w:val="20"/>
          <w:szCs w:val="20"/>
        </w:rPr>
        <w:t xml:space="preserve"> </w:t>
      </w:r>
      <w:r w:rsidR="27C3817F" w:rsidRPr="004123C7">
        <w:rPr>
          <w:rStyle w:val="eop"/>
          <w:rFonts w:ascii="Arial" w:eastAsia="Arial" w:hAnsi="Arial" w:cs="Arial"/>
          <w:sz w:val="22"/>
          <w:szCs w:val="22"/>
        </w:rPr>
        <w:t>be required to address damp and mould hazards that present a significant risk of harm to tenants, within fixed timescales.</w:t>
      </w:r>
      <w:r w:rsidRPr="004123C7">
        <w:rPr>
          <w:rStyle w:val="eop"/>
          <w:rFonts w:ascii="Arial" w:eastAsia="Arial" w:hAnsi="Arial" w:cs="Arial"/>
          <w:sz w:val="22"/>
          <w:szCs w:val="22"/>
        </w:rPr>
        <w:t xml:space="preserve"> </w:t>
      </w:r>
    </w:p>
    <w:p w14:paraId="3CBB02E5" w14:textId="49B7D23A" w:rsidR="07FCD18C" w:rsidRPr="004123C7" w:rsidDel="005235C5" w:rsidRDefault="006D7896" w:rsidP="00E47655">
      <w:pPr>
        <w:pStyle w:val="paragraph"/>
        <w:numPr>
          <w:ilvl w:val="0"/>
          <w:numId w:val="24"/>
        </w:numPr>
        <w:spacing w:before="240" w:beforeAutospacing="0" w:after="0" w:afterAutospacing="0" w:line="360" w:lineRule="auto"/>
        <w:jc w:val="both"/>
        <w:rPr>
          <w:rStyle w:val="eop"/>
          <w:rFonts w:ascii="Arial" w:eastAsia="Arial" w:hAnsi="Arial" w:cs="Arial"/>
          <w:sz w:val="22"/>
          <w:szCs w:val="22"/>
          <w:lang w:eastAsia="en-US"/>
        </w:rPr>
      </w:pPr>
      <w:r w:rsidRPr="004123C7">
        <w:rPr>
          <w:rStyle w:val="eop"/>
          <w:rFonts w:ascii="Arial" w:eastAsia="Arial" w:hAnsi="Arial" w:cs="Arial"/>
          <w:sz w:val="22"/>
          <w:szCs w:val="22"/>
        </w:rPr>
        <w:t>In</w:t>
      </w:r>
      <w:r w:rsidR="00333872" w:rsidRPr="004123C7">
        <w:rPr>
          <w:rStyle w:val="eop"/>
          <w:rFonts w:ascii="Arial" w:eastAsia="Arial" w:hAnsi="Arial" w:cs="Arial"/>
          <w:sz w:val="22"/>
          <w:szCs w:val="22"/>
        </w:rPr>
        <w:t xml:space="preserve"> </w:t>
      </w:r>
      <w:r w:rsidR="7F57CD64" w:rsidRPr="004123C7">
        <w:rPr>
          <w:rStyle w:val="eop"/>
          <w:rFonts w:ascii="Arial" w:eastAsia="Arial" w:hAnsi="Arial" w:cs="Arial"/>
          <w:sz w:val="22"/>
          <w:szCs w:val="22"/>
        </w:rPr>
        <w:t xml:space="preserve">2026, </w:t>
      </w:r>
      <w:r w:rsidR="00882330" w:rsidRPr="004123C7">
        <w:rPr>
          <w:rStyle w:val="eop"/>
          <w:rFonts w:ascii="Arial" w:eastAsia="Arial" w:hAnsi="Arial" w:cs="Arial"/>
          <w:sz w:val="22"/>
          <w:szCs w:val="22"/>
        </w:rPr>
        <w:t>we will e</w:t>
      </w:r>
      <w:r w:rsidR="00DD605D" w:rsidRPr="004123C7">
        <w:rPr>
          <w:rStyle w:val="eop"/>
          <w:rFonts w:ascii="Arial" w:eastAsia="Arial" w:hAnsi="Arial" w:cs="Arial"/>
          <w:sz w:val="22"/>
          <w:szCs w:val="22"/>
        </w:rPr>
        <w:t>xpand</w:t>
      </w:r>
      <w:r w:rsidR="7F57CD64" w:rsidRPr="004123C7">
        <w:rPr>
          <w:rStyle w:val="eop"/>
          <w:rFonts w:ascii="Arial" w:eastAsia="Arial" w:hAnsi="Arial" w:cs="Arial"/>
          <w:sz w:val="22"/>
          <w:szCs w:val="22"/>
        </w:rPr>
        <w:t xml:space="preserve"> requirements </w:t>
      </w:r>
      <w:r w:rsidR="0032758A" w:rsidRPr="004123C7">
        <w:rPr>
          <w:rStyle w:val="eop"/>
          <w:rFonts w:ascii="Arial" w:eastAsia="Arial" w:hAnsi="Arial" w:cs="Arial"/>
          <w:sz w:val="22"/>
          <w:szCs w:val="22"/>
        </w:rPr>
        <w:t xml:space="preserve">applicable to </w:t>
      </w:r>
      <w:r w:rsidR="2BB7D72D" w:rsidRPr="004123C7">
        <w:rPr>
          <w:rStyle w:val="eop"/>
          <w:rFonts w:ascii="Arial" w:eastAsia="Arial" w:hAnsi="Arial" w:cs="Arial"/>
          <w:sz w:val="22"/>
          <w:szCs w:val="22"/>
        </w:rPr>
        <w:t xml:space="preserve">significant </w:t>
      </w:r>
      <w:r w:rsidR="0032758A" w:rsidRPr="004123C7">
        <w:rPr>
          <w:rStyle w:val="eop"/>
          <w:rFonts w:ascii="Arial" w:eastAsia="Arial" w:hAnsi="Arial" w:cs="Arial"/>
          <w:sz w:val="22"/>
          <w:szCs w:val="22"/>
        </w:rPr>
        <w:t xml:space="preserve">hazards that are not an emergency </w:t>
      </w:r>
      <w:r w:rsidR="7F57CD64" w:rsidRPr="004123C7">
        <w:rPr>
          <w:rStyle w:val="eop"/>
          <w:rFonts w:ascii="Arial" w:eastAsia="Arial" w:hAnsi="Arial" w:cs="Arial"/>
          <w:sz w:val="22"/>
          <w:szCs w:val="22"/>
        </w:rPr>
        <w:t>to apply to a wider range of hazards beyond damp and mould</w:t>
      </w:r>
      <w:r w:rsidR="00F1482A" w:rsidRPr="004123C7">
        <w:rPr>
          <w:rStyle w:val="eop"/>
          <w:rFonts w:ascii="Arial" w:eastAsia="Arial" w:hAnsi="Arial" w:cs="Arial"/>
          <w:sz w:val="22"/>
          <w:szCs w:val="22"/>
        </w:rPr>
        <w:t>:</w:t>
      </w:r>
      <w:r w:rsidR="7DEB174E" w:rsidRPr="004123C7">
        <w:rPr>
          <w:rStyle w:val="eop"/>
          <w:rFonts w:ascii="Arial" w:eastAsia="Arial" w:hAnsi="Arial" w:cs="Arial"/>
          <w:sz w:val="22"/>
          <w:szCs w:val="22"/>
        </w:rPr>
        <w:t xml:space="preserve"> excess cold and excess heat; falls; structural collapse; fire; electrical and explosions and hygiene hazards.</w:t>
      </w:r>
      <w:r w:rsidR="7D51D0C3" w:rsidRPr="004123C7">
        <w:rPr>
          <w:rStyle w:val="eop"/>
          <w:rFonts w:ascii="Arial" w:eastAsia="Arial" w:hAnsi="Arial" w:cs="Arial"/>
          <w:sz w:val="22"/>
          <w:szCs w:val="22"/>
        </w:rPr>
        <w:t xml:space="preserve"> </w:t>
      </w:r>
      <w:r w:rsidR="749A0379" w:rsidRPr="004123C7">
        <w:rPr>
          <w:rFonts w:ascii="Arial" w:eastAsia="Calibri" w:hAnsi="Arial" w:cs="Arial"/>
          <w:sz w:val="22"/>
          <w:szCs w:val="22"/>
        </w:rPr>
        <w:t>In selecting these hazards for inclusion we considered a number of criteria, including how common they are, likely impact</w:t>
      </w:r>
      <w:r w:rsidR="79C96943" w:rsidRPr="004123C7">
        <w:rPr>
          <w:rFonts w:ascii="Arial" w:eastAsia="Calibri" w:hAnsi="Arial" w:cs="Arial"/>
          <w:sz w:val="22"/>
          <w:szCs w:val="22"/>
        </w:rPr>
        <w:t xml:space="preserve"> on health and safety</w:t>
      </w:r>
      <w:r w:rsidR="0BFF7D1B" w:rsidRPr="004123C7">
        <w:rPr>
          <w:rFonts w:ascii="Arial" w:eastAsia="Calibri" w:hAnsi="Arial" w:cs="Arial"/>
          <w:sz w:val="22"/>
          <w:szCs w:val="22"/>
        </w:rPr>
        <w:t xml:space="preserve">, </w:t>
      </w:r>
      <w:r w:rsidR="749A0379" w:rsidRPr="004123C7">
        <w:rPr>
          <w:rFonts w:ascii="Arial" w:eastAsia="Calibri" w:hAnsi="Arial" w:cs="Arial"/>
          <w:sz w:val="22"/>
          <w:szCs w:val="22"/>
        </w:rPr>
        <w:t xml:space="preserve">which hazards </w:t>
      </w:r>
      <w:r w:rsidR="00351CE4" w:rsidRPr="004123C7">
        <w:rPr>
          <w:rFonts w:ascii="Arial" w:eastAsia="Calibri" w:hAnsi="Arial" w:cs="Arial"/>
          <w:sz w:val="22"/>
          <w:szCs w:val="22"/>
        </w:rPr>
        <w:t>tenant</w:t>
      </w:r>
      <w:r w:rsidR="749A0379" w:rsidRPr="004123C7">
        <w:rPr>
          <w:rFonts w:ascii="Arial" w:eastAsia="Calibri" w:hAnsi="Arial" w:cs="Arial"/>
          <w:sz w:val="22"/>
          <w:szCs w:val="22"/>
        </w:rPr>
        <w:t>s care about the most</w:t>
      </w:r>
      <w:r w:rsidR="00F1482A" w:rsidRPr="004123C7">
        <w:rPr>
          <w:rFonts w:ascii="Arial" w:eastAsia="Calibri" w:hAnsi="Arial" w:cs="Arial"/>
          <w:sz w:val="22"/>
          <w:szCs w:val="22"/>
        </w:rPr>
        <w:t>, and</w:t>
      </w:r>
      <w:r w:rsidR="00A0616D" w:rsidRPr="004123C7">
        <w:rPr>
          <w:rFonts w:ascii="Arial" w:eastAsia="Calibri" w:hAnsi="Arial" w:cs="Arial"/>
          <w:sz w:val="22"/>
          <w:szCs w:val="22"/>
        </w:rPr>
        <w:t xml:space="preserve"> the cost of repairs compared to their impact</w:t>
      </w:r>
      <w:r w:rsidR="749A0379" w:rsidRPr="004123C7">
        <w:rPr>
          <w:rFonts w:ascii="Arial" w:eastAsia="Calibri" w:hAnsi="Arial" w:cs="Arial"/>
          <w:sz w:val="22"/>
          <w:szCs w:val="22"/>
        </w:rPr>
        <w:t>.</w:t>
      </w:r>
      <w:r w:rsidR="749A0379" w:rsidRPr="004123C7">
        <w:rPr>
          <w:rFonts w:ascii="Calibri" w:eastAsia="Calibri" w:hAnsi="Calibri" w:cs="Calibri"/>
          <w:sz w:val="22"/>
          <w:szCs w:val="22"/>
        </w:rPr>
        <w:t xml:space="preserve"> </w:t>
      </w:r>
      <w:r w:rsidR="749A0379" w:rsidRPr="004123C7">
        <w:t xml:space="preserve"> </w:t>
      </w:r>
    </w:p>
    <w:p w14:paraId="5E4C8E90" w14:textId="7D07B62A" w:rsidR="717D8EAA" w:rsidRPr="004123C7" w:rsidRDefault="6613BC62" w:rsidP="00E47655">
      <w:pPr>
        <w:pStyle w:val="paragraph"/>
        <w:numPr>
          <w:ilvl w:val="0"/>
          <w:numId w:val="24"/>
        </w:numPr>
        <w:spacing w:before="240" w:beforeAutospacing="0" w:after="0" w:afterAutospacing="0" w:line="360" w:lineRule="auto"/>
        <w:jc w:val="both"/>
        <w:rPr>
          <w:rStyle w:val="eop"/>
          <w:rFonts w:ascii="Arial" w:eastAsia="Arial" w:hAnsi="Arial" w:cs="Arial"/>
          <w:sz w:val="22"/>
          <w:szCs w:val="22"/>
        </w:rPr>
      </w:pPr>
      <w:r w:rsidRPr="004123C7">
        <w:rPr>
          <w:rStyle w:val="eop"/>
          <w:rFonts w:ascii="Arial" w:eastAsia="Arial" w:hAnsi="Arial" w:cs="Arial"/>
          <w:sz w:val="22"/>
          <w:szCs w:val="22"/>
        </w:rPr>
        <w:t>The</w:t>
      </w:r>
      <w:r w:rsidR="1DCAF3EC" w:rsidRPr="004123C7">
        <w:rPr>
          <w:rStyle w:val="eop"/>
          <w:rFonts w:ascii="Arial" w:eastAsia="Arial" w:hAnsi="Arial" w:cs="Arial"/>
          <w:sz w:val="22"/>
          <w:szCs w:val="22"/>
        </w:rPr>
        <w:t>n</w:t>
      </w:r>
      <w:r w:rsidR="7096E7DA" w:rsidRPr="004123C7">
        <w:rPr>
          <w:rStyle w:val="eop"/>
          <w:rFonts w:ascii="Arial" w:eastAsia="Arial" w:hAnsi="Arial" w:cs="Arial"/>
          <w:sz w:val="22"/>
          <w:szCs w:val="22"/>
        </w:rPr>
        <w:t xml:space="preserve"> </w:t>
      </w:r>
      <w:r w:rsidR="006D7896" w:rsidRPr="004123C7">
        <w:rPr>
          <w:rStyle w:val="eop"/>
          <w:rFonts w:ascii="Arial" w:eastAsia="Arial" w:hAnsi="Arial" w:cs="Arial"/>
          <w:sz w:val="22"/>
          <w:szCs w:val="22"/>
        </w:rPr>
        <w:t>in</w:t>
      </w:r>
      <w:r w:rsidR="7096E7DA" w:rsidRPr="004123C7">
        <w:rPr>
          <w:rStyle w:val="eop"/>
          <w:rFonts w:ascii="Arial" w:eastAsia="Arial" w:hAnsi="Arial" w:cs="Arial"/>
          <w:sz w:val="22"/>
          <w:szCs w:val="22"/>
        </w:rPr>
        <w:t xml:space="preserve"> </w:t>
      </w:r>
      <w:r w:rsidRPr="004123C7">
        <w:rPr>
          <w:rStyle w:val="eop"/>
          <w:rFonts w:ascii="Arial" w:eastAsia="Arial" w:hAnsi="Arial" w:cs="Arial"/>
          <w:sz w:val="22"/>
          <w:szCs w:val="22"/>
        </w:rPr>
        <w:t xml:space="preserve">2027, </w:t>
      </w:r>
      <w:r w:rsidR="00F87133" w:rsidRPr="004123C7">
        <w:rPr>
          <w:rStyle w:val="eop"/>
          <w:rFonts w:ascii="Arial" w:eastAsia="Arial" w:hAnsi="Arial" w:cs="Arial"/>
          <w:sz w:val="22"/>
          <w:szCs w:val="22"/>
        </w:rPr>
        <w:t xml:space="preserve">we will expand </w:t>
      </w:r>
      <w:r w:rsidRPr="004123C7">
        <w:rPr>
          <w:rStyle w:val="eop"/>
          <w:rFonts w:ascii="Arial" w:eastAsia="Arial" w:hAnsi="Arial" w:cs="Arial"/>
          <w:sz w:val="22"/>
          <w:szCs w:val="22"/>
        </w:rPr>
        <w:t xml:space="preserve">the requirements to </w:t>
      </w:r>
      <w:r w:rsidR="00972C9F" w:rsidRPr="004123C7">
        <w:rPr>
          <w:rStyle w:val="eop"/>
          <w:rFonts w:ascii="Arial" w:eastAsia="Arial" w:hAnsi="Arial" w:cs="Arial"/>
          <w:sz w:val="22"/>
          <w:szCs w:val="22"/>
        </w:rPr>
        <w:t xml:space="preserve">significant hazards relating to </w:t>
      </w:r>
      <w:r w:rsidRPr="004123C7">
        <w:rPr>
          <w:rStyle w:val="eop"/>
          <w:rFonts w:ascii="Arial" w:eastAsia="Arial" w:hAnsi="Arial" w:cs="Arial"/>
          <w:sz w:val="22"/>
          <w:szCs w:val="22"/>
        </w:rPr>
        <w:t xml:space="preserve">the remaining hazards </w:t>
      </w:r>
      <w:r w:rsidR="04E9A6E8" w:rsidRPr="004123C7">
        <w:rPr>
          <w:rStyle w:val="eop"/>
          <w:rFonts w:ascii="Arial" w:eastAsia="Arial" w:hAnsi="Arial" w:cs="Arial"/>
          <w:sz w:val="22"/>
          <w:szCs w:val="22"/>
        </w:rPr>
        <w:t xml:space="preserve">covered </w:t>
      </w:r>
      <w:r w:rsidRPr="004123C7">
        <w:rPr>
          <w:rStyle w:val="eop"/>
          <w:rFonts w:ascii="Arial" w:eastAsia="Arial" w:hAnsi="Arial" w:cs="Arial"/>
          <w:sz w:val="22"/>
          <w:szCs w:val="22"/>
        </w:rPr>
        <w:t>by HHSRS</w:t>
      </w:r>
      <w:r w:rsidR="06EBD524" w:rsidRPr="004123C7">
        <w:rPr>
          <w:rStyle w:val="eop"/>
          <w:rFonts w:ascii="Arial" w:eastAsia="Arial" w:hAnsi="Arial" w:cs="Arial"/>
          <w:sz w:val="22"/>
          <w:szCs w:val="22"/>
        </w:rPr>
        <w:t>,</w:t>
      </w:r>
      <w:r w:rsidR="1C606615" w:rsidRPr="004123C7">
        <w:rPr>
          <w:rStyle w:val="eop"/>
          <w:rFonts w:ascii="Arial" w:eastAsia="Arial" w:hAnsi="Arial" w:cs="Arial"/>
          <w:sz w:val="22"/>
          <w:szCs w:val="22"/>
        </w:rPr>
        <w:t xml:space="preserve"> </w:t>
      </w:r>
      <w:r w:rsidR="06EBD524" w:rsidRPr="004123C7">
        <w:rPr>
          <w:rStyle w:val="eop"/>
          <w:rFonts w:ascii="Arial" w:eastAsia="Arial" w:hAnsi="Arial" w:cs="Arial"/>
          <w:sz w:val="22"/>
          <w:szCs w:val="22"/>
        </w:rPr>
        <w:t>excluding</w:t>
      </w:r>
      <w:r w:rsidR="02237717" w:rsidRPr="004123C7">
        <w:rPr>
          <w:rStyle w:val="eop"/>
          <w:rFonts w:ascii="Arial" w:eastAsia="Arial" w:hAnsi="Arial" w:cs="Arial"/>
          <w:sz w:val="22"/>
          <w:szCs w:val="22"/>
        </w:rPr>
        <w:t xml:space="preserve"> </w:t>
      </w:r>
      <w:r w:rsidR="24DAE2DE" w:rsidRPr="004123C7">
        <w:rPr>
          <w:rStyle w:val="eop"/>
          <w:rFonts w:ascii="Arial" w:eastAsia="Arial" w:hAnsi="Arial" w:cs="Arial"/>
          <w:sz w:val="22"/>
          <w:szCs w:val="22"/>
        </w:rPr>
        <w:t>o</w:t>
      </w:r>
      <w:r w:rsidRPr="004123C7">
        <w:rPr>
          <w:rStyle w:val="eop"/>
          <w:rFonts w:ascii="Arial" w:eastAsia="Arial" w:hAnsi="Arial" w:cs="Arial"/>
          <w:sz w:val="22"/>
          <w:szCs w:val="22"/>
        </w:rPr>
        <w:t>vercrowding</w:t>
      </w:r>
      <w:r w:rsidR="623920C3" w:rsidRPr="004123C7">
        <w:rPr>
          <w:rStyle w:val="eop"/>
          <w:rFonts w:ascii="Arial" w:eastAsia="Arial" w:hAnsi="Arial" w:cs="Arial"/>
          <w:sz w:val="22"/>
          <w:szCs w:val="22"/>
        </w:rPr>
        <w:t>.</w:t>
      </w:r>
    </w:p>
    <w:p w14:paraId="712715A0" w14:textId="143EAE0F" w:rsidR="56CC4C84" w:rsidRPr="004123C7" w:rsidRDefault="12D6153B" w:rsidP="00CE5B90">
      <w:pPr>
        <w:pStyle w:val="paragraph"/>
        <w:spacing w:before="240" w:beforeAutospacing="0" w:after="0" w:afterAutospacing="0" w:line="360" w:lineRule="auto"/>
        <w:jc w:val="both"/>
        <w:rPr>
          <w:rStyle w:val="eop"/>
          <w:rFonts w:ascii="Arial" w:eastAsia="Arial" w:hAnsi="Arial" w:cs="Arial"/>
          <w:i/>
          <w:iCs/>
          <w:sz w:val="22"/>
          <w:szCs w:val="22"/>
          <w:u w:val="single"/>
        </w:rPr>
      </w:pPr>
      <w:r w:rsidRPr="004123C7">
        <w:rPr>
          <w:rStyle w:val="eop"/>
          <w:rFonts w:ascii="Arial" w:eastAsia="Arial" w:hAnsi="Arial" w:cs="Arial"/>
          <w:i/>
          <w:iCs/>
          <w:sz w:val="22"/>
          <w:szCs w:val="22"/>
          <w:u w:val="single"/>
        </w:rPr>
        <w:t>Definition of h</w:t>
      </w:r>
      <w:r w:rsidR="7E000888" w:rsidRPr="004123C7">
        <w:rPr>
          <w:rStyle w:val="eop"/>
          <w:rFonts w:ascii="Arial" w:eastAsia="Arial" w:hAnsi="Arial" w:cs="Arial"/>
          <w:i/>
          <w:iCs/>
          <w:sz w:val="22"/>
          <w:szCs w:val="22"/>
          <w:u w:val="single"/>
        </w:rPr>
        <w:t>azards in scope of Awaab’s Law</w:t>
      </w:r>
    </w:p>
    <w:p w14:paraId="1BC78960" w14:textId="438477D7" w:rsidR="0CF60408" w:rsidRPr="004123C7" w:rsidRDefault="71B032EE" w:rsidP="00E47655">
      <w:pPr>
        <w:pStyle w:val="paragraph"/>
        <w:numPr>
          <w:ilvl w:val="0"/>
          <w:numId w:val="6"/>
        </w:numPr>
        <w:spacing w:before="240" w:beforeAutospacing="0" w:after="0" w:afterAutospacing="0" w:line="360" w:lineRule="auto"/>
        <w:ind w:firstLine="0"/>
        <w:jc w:val="both"/>
        <w:rPr>
          <w:rStyle w:val="normaltextrun"/>
          <w:rFonts w:ascii="Arial" w:eastAsia="Arial" w:hAnsi="Arial" w:cs="Arial"/>
          <w:sz w:val="22"/>
          <w:szCs w:val="22"/>
        </w:rPr>
      </w:pPr>
      <w:r w:rsidRPr="004123C7">
        <w:rPr>
          <w:rStyle w:val="normaltextrun"/>
          <w:rFonts w:ascii="Arial" w:eastAsia="Arial" w:hAnsi="Arial" w:cs="Arial"/>
          <w:sz w:val="22"/>
          <w:szCs w:val="22"/>
        </w:rPr>
        <w:t xml:space="preserve">Hazards in scope </w:t>
      </w:r>
      <w:r w:rsidR="4E17A14D" w:rsidRPr="004123C7">
        <w:rPr>
          <w:rStyle w:val="normaltextrun"/>
          <w:rFonts w:ascii="Arial" w:eastAsia="Arial" w:hAnsi="Arial" w:cs="Arial"/>
          <w:sz w:val="22"/>
          <w:szCs w:val="22"/>
        </w:rPr>
        <w:t xml:space="preserve">of </w:t>
      </w:r>
      <w:r w:rsidR="2A9FB376" w:rsidRPr="004123C7">
        <w:rPr>
          <w:rStyle w:val="normaltextrun"/>
          <w:rFonts w:ascii="Arial" w:eastAsia="Arial" w:hAnsi="Arial" w:cs="Arial"/>
          <w:sz w:val="22"/>
          <w:szCs w:val="22"/>
        </w:rPr>
        <w:t xml:space="preserve">Awaab’s </w:t>
      </w:r>
      <w:r w:rsidR="00EC1FE5" w:rsidRPr="004123C7">
        <w:rPr>
          <w:rStyle w:val="normaltextrun"/>
          <w:rFonts w:ascii="Arial" w:eastAsia="Arial" w:hAnsi="Arial" w:cs="Arial"/>
          <w:sz w:val="22"/>
          <w:szCs w:val="22"/>
        </w:rPr>
        <w:t>L</w:t>
      </w:r>
      <w:r w:rsidR="2A9FB376" w:rsidRPr="004123C7">
        <w:rPr>
          <w:rStyle w:val="normaltextrun"/>
          <w:rFonts w:ascii="Arial" w:eastAsia="Arial" w:hAnsi="Arial" w:cs="Arial"/>
          <w:sz w:val="22"/>
          <w:szCs w:val="22"/>
        </w:rPr>
        <w:t xml:space="preserve">aw </w:t>
      </w:r>
      <w:r w:rsidR="3D2748A7" w:rsidRPr="004123C7">
        <w:rPr>
          <w:rStyle w:val="normaltextrun"/>
          <w:rFonts w:ascii="Arial" w:eastAsia="Arial" w:hAnsi="Arial" w:cs="Arial"/>
          <w:sz w:val="22"/>
          <w:szCs w:val="22"/>
        </w:rPr>
        <w:t xml:space="preserve">will </w:t>
      </w:r>
      <w:r w:rsidR="00FA26E9" w:rsidRPr="004123C7">
        <w:rPr>
          <w:rStyle w:val="normaltextrun"/>
          <w:rFonts w:ascii="Arial" w:eastAsia="Arial" w:hAnsi="Arial" w:cs="Arial"/>
          <w:sz w:val="22"/>
          <w:szCs w:val="22"/>
        </w:rPr>
        <w:t xml:space="preserve">be </w:t>
      </w:r>
      <w:r w:rsidR="6C700BC6" w:rsidRPr="004123C7">
        <w:rPr>
          <w:rStyle w:val="normaltextrun"/>
          <w:rFonts w:ascii="Arial" w:eastAsia="Arial" w:hAnsi="Arial" w:cs="Arial"/>
          <w:sz w:val="22"/>
          <w:szCs w:val="22"/>
        </w:rPr>
        <w:t xml:space="preserve">defined </w:t>
      </w:r>
      <w:r w:rsidRPr="004123C7">
        <w:rPr>
          <w:rStyle w:val="normaltextrun"/>
          <w:rFonts w:ascii="Arial" w:eastAsia="Arial" w:hAnsi="Arial" w:cs="Arial"/>
          <w:sz w:val="22"/>
          <w:szCs w:val="22"/>
        </w:rPr>
        <w:t xml:space="preserve">as </w:t>
      </w:r>
      <w:r w:rsidR="00D974D9" w:rsidRPr="004123C7">
        <w:rPr>
          <w:rStyle w:val="normaltextrun"/>
          <w:rFonts w:ascii="Arial" w:eastAsia="Arial" w:hAnsi="Arial" w:cs="Arial"/>
          <w:sz w:val="22"/>
          <w:szCs w:val="22"/>
        </w:rPr>
        <w:t>“</w:t>
      </w:r>
      <w:r w:rsidR="3BD48C9F" w:rsidRPr="004123C7">
        <w:rPr>
          <w:rStyle w:val="normaltextrun"/>
          <w:rFonts w:ascii="Arial" w:eastAsia="Arial" w:hAnsi="Arial" w:cs="Arial"/>
          <w:sz w:val="22"/>
          <w:szCs w:val="22"/>
        </w:rPr>
        <w:t xml:space="preserve">significant </w:t>
      </w:r>
      <w:r w:rsidR="7961C791" w:rsidRPr="004123C7">
        <w:rPr>
          <w:rStyle w:val="normaltextrun"/>
          <w:rFonts w:ascii="Arial" w:eastAsia="Arial" w:hAnsi="Arial" w:cs="Arial"/>
          <w:sz w:val="22"/>
          <w:szCs w:val="22"/>
        </w:rPr>
        <w:t>hazards</w:t>
      </w:r>
      <w:r w:rsidR="00D974D9" w:rsidRPr="004123C7">
        <w:rPr>
          <w:rStyle w:val="normaltextrun"/>
          <w:rFonts w:ascii="Arial" w:eastAsia="Arial" w:hAnsi="Arial" w:cs="Arial"/>
          <w:sz w:val="22"/>
          <w:szCs w:val="22"/>
        </w:rPr>
        <w:t>”</w:t>
      </w:r>
      <w:r w:rsidR="5806F0BB" w:rsidRPr="004123C7">
        <w:rPr>
          <w:rStyle w:val="normaltextrun"/>
          <w:rFonts w:ascii="Arial" w:eastAsia="Arial" w:hAnsi="Arial" w:cs="Arial"/>
          <w:sz w:val="22"/>
          <w:szCs w:val="22"/>
        </w:rPr>
        <w:t xml:space="preserve"> </w:t>
      </w:r>
      <w:r w:rsidR="005667D3" w:rsidRPr="004123C7">
        <w:rPr>
          <w:rStyle w:val="normaltextrun"/>
          <w:rFonts w:ascii="Arial" w:eastAsia="Arial" w:hAnsi="Arial" w:cs="Arial"/>
          <w:sz w:val="22"/>
          <w:szCs w:val="22"/>
        </w:rPr>
        <w:t xml:space="preserve">or </w:t>
      </w:r>
      <w:r w:rsidR="00D974D9" w:rsidRPr="004123C7">
        <w:rPr>
          <w:rStyle w:val="normaltextrun"/>
          <w:rFonts w:ascii="Arial" w:eastAsia="Arial" w:hAnsi="Arial" w:cs="Arial"/>
          <w:sz w:val="22"/>
          <w:szCs w:val="22"/>
        </w:rPr>
        <w:t>“</w:t>
      </w:r>
      <w:r w:rsidR="005667D3" w:rsidRPr="004123C7">
        <w:rPr>
          <w:rStyle w:val="normaltextrun"/>
          <w:rFonts w:ascii="Arial" w:eastAsia="Arial" w:hAnsi="Arial" w:cs="Arial"/>
          <w:sz w:val="22"/>
          <w:szCs w:val="22"/>
        </w:rPr>
        <w:t>emergency hazards</w:t>
      </w:r>
      <w:r w:rsidR="00D974D9" w:rsidRPr="004123C7">
        <w:rPr>
          <w:rStyle w:val="normaltextrun"/>
          <w:rFonts w:ascii="Arial" w:eastAsia="Arial" w:hAnsi="Arial" w:cs="Arial"/>
          <w:sz w:val="22"/>
          <w:szCs w:val="22"/>
        </w:rPr>
        <w:t>”</w:t>
      </w:r>
      <w:r w:rsidR="005667D3" w:rsidRPr="004123C7">
        <w:rPr>
          <w:rStyle w:val="normaltextrun"/>
          <w:rFonts w:ascii="Arial" w:eastAsia="Arial" w:hAnsi="Arial" w:cs="Arial"/>
          <w:sz w:val="22"/>
          <w:szCs w:val="22"/>
        </w:rPr>
        <w:t xml:space="preserve"> </w:t>
      </w:r>
      <w:r w:rsidR="5806F0BB" w:rsidRPr="004123C7">
        <w:rPr>
          <w:rStyle w:val="normaltextrun"/>
          <w:rFonts w:ascii="Arial" w:eastAsia="Arial" w:hAnsi="Arial" w:cs="Arial"/>
          <w:sz w:val="22"/>
          <w:szCs w:val="22"/>
        </w:rPr>
        <w:t>in regulations</w:t>
      </w:r>
      <w:r w:rsidR="6D28CDC4" w:rsidRPr="004123C7">
        <w:rPr>
          <w:rStyle w:val="normaltextrun"/>
          <w:rFonts w:ascii="Arial" w:eastAsia="Arial" w:hAnsi="Arial" w:cs="Arial"/>
          <w:sz w:val="22"/>
          <w:szCs w:val="22"/>
        </w:rPr>
        <w:t>.</w:t>
      </w:r>
    </w:p>
    <w:p w14:paraId="312284C2" w14:textId="7CC6965E" w:rsidR="0CF60408" w:rsidRPr="004123C7" w:rsidRDefault="00260792" w:rsidP="00E47655">
      <w:pPr>
        <w:pStyle w:val="paragraph"/>
        <w:numPr>
          <w:ilvl w:val="0"/>
          <w:numId w:val="6"/>
        </w:numPr>
        <w:spacing w:before="240" w:beforeAutospacing="0" w:after="0" w:afterAutospacing="0" w:line="360" w:lineRule="auto"/>
        <w:ind w:firstLine="0"/>
        <w:jc w:val="both"/>
        <w:rPr>
          <w:rFonts w:eastAsia="Arial"/>
        </w:rPr>
      </w:pPr>
      <w:r w:rsidRPr="004123C7">
        <w:rPr>
          <w:rStyle w:val="normaltextrun"/>
          <w:rFonts w:ascii="Arial" w:eastAsia="Arial" w:hAnsi="Arial" w:cs="Arial"/>
          <w:sz w:val="22"/>
          <w:szCs w:val="22"/>
        </w:rPr>
        <w:t xml:space="preserve">To qualify as a </w:t>
      </w:r>
      <w:r w:rsidR="00D974D9" w:rsidRPr="004123C7">
        <w:rPr>
          <w:rStyle w:val="normaltextrun"/>
          <w:rFonts w:ascii="Arial" w:eastAsia="Arial" w:hAnsi="Arial" w:cs="Arial"/>
          <w:sz w:val="22"/>
          <w:szCs w:val="22"/>
        </w:rPr>
        <w:t>“</w:t>
      </w:r>
      <w:r w:rsidRPr="004123C7">
        <w:rPr>
          <w:rStyle w:val="normaltextrun"/>
          <w:rFonts w:ascii="Arial" w:eastAsia="Arial" w:hAnsi="Arial" w:cs="Arial"/>
          <w:sz w:val="22"/>
          <w:szCs w:val="22"/>
        </w:rPr>
        <w:t>significant hazard” a hazard must pose a significant risk of harm to the health or safety of an occupant</w:t>
      </w:r>
      <w:r w:rsidR="3BDFC64C" w:rsidRPr="004123C7">
        <w:rPr>
          <w:rStyle w:val="normaltextrun"/>
          <w:rFonts w:ascii="Arial" w:eastAsia="Arial" w:hAnsi="Arial" w:cs="Arial"/>
          <w:sz w:val="22"/>
          <w:szCs w:val="22"/>
        </w:rPr>
        <w:t xml:space="preserve">. </w:t>
      </w:r>
      <w:r w:rsidR="25DC1FFC" w:rsidRPr="004123C7">
        <w:rPr>
          <w:rFonts w:ascii="Arial" w:eastAsia="Arial" w:hAnsi="Arial" w:cs="Arial"/>
          <w:sz w:val="22"/>
          <w:szCs w:val="22"/>
        </w:rPr>
        <w:t>A "significant risk of harm"</w:t>
      </w:r>
      <w:r w:rsidR="25DC1FFC" w:rsidRPr="004123C7">
        <w:rPr>
          <w:rFonts w:ascii="Arial" w:eastAsia="Arial" w:hAnsi="Arial" w:cs="Arial"/>
          <w:b/>
          <w:bCs/>
          <w:sz w:val="22"/>
          <w:szCs w:val="22"/>
        </w:rPr>
        <w:t xml:space="preserve"> </w:t>
      </w:r>
      <w:r w:rsidR="1205F201" w:rsidRPr="004123C7">
        <w:rPr>
          <w:rFonts w:ascii="Arial" w:eastAsia="Arial" w:hAnsi="Arial" w:cs="Arial"/>
          <w:sz w:val="22"/>
          <w:szCs w:val="22"/>
        </w:rPr>
        <w:t>is defined in regulations as meaning</w:t>
      </w:r>
      <w:r w:rsidR="25DC1FFC" w:rsidRPr="004123C7">
        <w:rPr>
          <w:rFonts w:ascii="Arial" w:eastAsia="Arial" w:hAnsi="Arial" w:cs="Arial"/>
          <w:sz w:val="22"/>
          <w:szCs w:val="22"/>
        </w:rPr>
        <w:t xml:space="preserve"> a risk of harm to the occupier's health </w:t>
      </w:r>
      <w:r w:rsidR="383E305E" w:rsidRPr="004123C7">
        <w:rPr>
          <w:rFonts w:ascii="Arial" w:eastAsia="Arial" w:hAnsi="Arial" w:cs="Arial"/>
          <w:sz w:val="22"/>
          <w:szCs w:val="22"/>
        </w:rPr>
        <w:t xml:space="preserve">or </w:t>
      </w:r>
      <w:r w:rsidR="25DC1FFC" w:rsidRPr="004123C7">
        <w:rPr>
          <w:rFonts w:ascii="Arial" w:eastAsia="Arial" w:hAnsi="Arial" w:cs="Arial"/>
          <w:sz w:val="22"/>
          <w:szCs w:val="22"/>
        </w:rPr>
        <w:t>safety that a reasonable landlord</w:t>
      </w:r>
      <w:r w:rsidR="2C655F8C" w:rsidRPr="004123C7">
        <w:rPr>
          <w:rFonts w:ascii="Arial" w:eastAsia="Arial" w:hAnsi="Arial" w:cs="Arial"/>
          <w:sz w:val="22"/>
          <w:szCs w:val="22"/>
        </w:rPr>
        <w:t xml:space="preserve"> </w:t>
      </w:r>
      <w:r w:rsidR="25DC1FFC" w:rsidRPr="004123C7">
        <w:rPr>
          <w:rFonts w:ascii="Arial" w:eastAsia="Arial" w:hAnsi="Arial" w:cs="Arial"/>
          <w:sz w:val="22"/>
          <w:szCs w:val="22"/>
        </w:rPr>
        <w:t>would take steps to make safe as a matter of urgency</w:t>
      </w:r>
      <w:r w:rsidR="20777AD9" w:rsidRPr="004123C7">
        <w:rPr>
          <w:rFonts w:ascii="Arial" w:eastAsia="Arial" w:hAnsi="Arial" w:cs="Arial"/>
          <w:sz w:val="22"/>
          <w:szCs w:val="22"/>
        </w:rPr>
        <w:t>,</w:t>
      </w:r>
      <w:r w:rsidR="5E5963BE" w:rsidRPr="004123C7">
        <w:rPr>
          <w:rFonts w:ascii="Arial" w:eastAsia="Arial" w:hAnsi="Arial" w:cs="Arial"/>
          <w:sz w:val="22"/>
          <w:szCs w:val="22"/>
        </w:rPr>
        <w:t xml:space="preserve"> based on knowledge they should have, or should ask for, about the tenants’ situation. </w:t>
      </w:r>
    </w:p>
    <w:p w14:paraId="5FEEC12C" w14:textId="309D6033" w:rsidR="008D30E2" w:rsidRPr="004123C7" w:rsidRDefault="26D6A807" w:rsidP="00E47655">
      <w:pPr>
        <w:pStyle w:val="paragraph"/>
        <w:numPr>
          <w:ilvl w:val="0"/>
          <w:numId w:val="6"/>
        </w:numPr>
        <w:spacing w:before="240" w:beforeAutospacing="0" w:after="0" w:afterAutospacing="0" w:line="360" w:lineRule="auto"/>
        <w:ind w:firstLine="0"/>
        <w:jc w:val="both"/>
        <w:rPr>
          <w:rFonts w:ascii="Arial" w:eastAsia="Arial" w:hAnsi="Arial" w:cs="Arial"/>
          <w:sz w:val="22"/>
          <w:szCs w:val="22"/>
        </w:rPr>
      </w:pPr>
      <w:r w:rsidRPr="004123C7">
        <w:rPr>
          <w:rFonts w:ascii="Arial" w:eastAsia="Arial" w:hAnsi="Arial" w:cs="Arial"/>
          <w:sz w:val="22"/>
          <w:szCs w:val="22"/>
        </w:rPr>
        <w:t xml:space="preserve">To qualify as an “emergency hazard”, a hazard must </w:t>
      </w:r>
      <w:r w:rsidR="6ED8F7DC" w:rsidRPr="004123C7">
        <w:rPr>
          <w:rFonts w:ascii="Arial" w:eastAsia="Arial" w:hAnsi="Arial" w:cs="Arial"/>
          <w:sz w:val="22"/>
          <w:szCs w:val="22"/>
        </w:rPr>
        <w:t xml:space="preserve">pose an imminent and significant risk of harm to the health or </w:t>
      </w:r>
      <w:r w:rsidR="266B6EE7" w:rsidRPr="004123C7">
        <w:rPr>
          <w:rFonts w:ascii="Arial" w:eastAsia="Arial" w:hAnsi="Arial" w:cs="Arial"/>
          <w:sz w:val="22"/>
          <w:szCs w:val="22"/>
        </w:rPr>
        <w:t xml:space="preserve">safety of an occupant. An “imminent and significant risk of harm” </w:t>
      </w:r>
      <w:r w:rsidR="1351B612" w:rsidRPr="004123C7">
        <w:rPr>
          <w:rFonts w:ascii="Arial" w:eastAsia="Arial" w:hAnsi="Arial" w:cs="Arial"/>
          <w:sz w:val="22"/>
          <w:szCs w:val="22"/>
        </w:rPr>
        <w:t>is defined in regulations as meaning a risk of harm to the occupier’s health or safety that a reasonable landlor</w:t>
      </w:r>
      <w:r w:rsidR="3A47DC12" w:rsidRPr="004123C7">
        <w:rPr>
          <w:rFonts w:ascii="Arial" w:eastAsia="Arial" w:hAnsi="Arial" w:cs="Arial"/>
          <w:sz w:val="22"/>
          <w:szCs w:val="22"/>
        </w:rPr>
        <w:t>d, with the relevant knowledge,</w:t>
      </w:r>
      <w:r w:rsidR="1351B612" w:rsidRPr="004123C7">
        <w:rPr>
          <w:rFonts w:ascii="Arial" w:eastAsia="Arial" w:hAnsi="Arial" w:cs="Arial"/>
          <w:sz w:val="22"/>
          <w:szCs w:val="22"/>
        </w:rPr>
        <w:t xml:space="preserve"> would take steps to make safe </w:t>
      </w:r>
      <w:r w:rsidR="72CFC853" w:rsidRPr="004123C7">
        <w:rPr>
          <w:rFonts w:ascii="Arial" w:eastAsia="Arial" w:hAnsi="Arial" w:cs="Arial"/>
          <w:sz w:val="22"/>
          <w:szCs w:val="22"/>
        </w:rPr>
        <w:t xml:space="preserve">within 24 hours. </w:t>
      </w:r>
    </w:p>
    <w:p w14:paraId="46686EF6" w14:textId="7E2D71EC" w:rsidR="26D6A807" w:rsidRPr="004123C7" w:rsidRDefault="008D30E2" w:rsidP="00E47655">
      <w:pPr>
        <w:pStyle w:val="paragraph"/>
        <w:numPr>
          <w:ilvl w:val="0"/>
          <w:numId w:val="6"/>
        </w:numPr>
        <w:spacing w:before="240" w:beforeAutospacing="0" w:after="0" w:afterAutospacing="0" w:line="360" w:lineRule="auto"/>
        <w:ind w:firstLine="0"/>
        <w:jc w:val="both"/>
        <w:rPr>
          <w:rFonts w:ascii="Arial" w:eastAsia="Arial" w:hAnsi="Arial" w:cs="Arial"/>
          <w:sz w:val="22"/>
          <w:szCs w:val="22"/>
        </w:rPr>
      </w:pPr>
      <w:r w:rsidRPr="004123C7">
        <w:rPr>
          <w:rStyle w:val="normaltextrun"/>
          <w:rFonts w:ascii="Arial" w:eastAsia="Arial" w:hAnsi="Arial" w:cs="Arial"/>
          <w:sz w:val="22"/>
          <w:szCs w:val="22"/>
        </w:rPr>
        <w:t>To qualify as a ”significant hazard” or “emergency hazard” a hazard must also result from defects, disrepair, or lack of maintenance in buildings or land for which the social landlord is responsible. This will not include hazards that are the result of a breach of contract on the part of the tenant.</w:t>
      </w:r>
    </w:p>
    <w:p w14:paraId="199055D6" w14:textId="11252CCE" w:rsidR="33D1D991" w:rsidRPr="004123C7" w:rsidRDefault="54BA9F79" w:rsidP="4895DF1E">
      <w:pPr>
        <w:pStyle w:val="paragraph"/>
        <w:numPr>
          <w:ilvl w:val="0"/>
          <w:numId w:val="6"/>
        </w:numPr>
        <w:spacing w:before="240" w:beforeAutospacing="0" w:after="0" w:afterAutospacing="0" w:line="360" w:lineRule="auto"/>
        <w:ind w:firstLine="0"/>
        <w:jc w:val="both"/>
        <w:textAlignment w:val="baseline"/>
        <w:rPr>
          <w:rStyle w:val="normaltextrun"/>
          <w:rFonts w:ascii="Arial" w:eastAsia="Arial" w:hAnsi="Arial" w:cs="Arial"/>
          <w:sz w:val="22"/>
          <w:szCs w:val="22"/>
        </w:rPr>
      </w:pPr>
      <w:r w:rsidRPr="004123C7">
        <w:rPr>
          <w:rStyle w:val="normaltextrun"/>
          <w:rFonts w:ascii="Arial" w:eastAsia="Arial" w:hAnsi="Arial" w:cs="Arial"/>
          <w:sz w:val="22"/>
          <w:szCs w:val="22"/>
        </w:rPr>
        <w:t xml:space="preserve">Assessment of whether a hazard is in scope will therefore need to be </w:t>
      </w:r>
      <w:r w:rsidR="1B9B781F" w:rsidRPr="004123C7">
        <w:rPr>
          <w:rStyle w:val="normaltextrun"/>
          <w:rFonts w:ascii="Arial" w:eastAsia="Arial" w:hAnsi="Arial" w:cs="Arial"/>
          <w:sz w:val="22"/>
          <w:szCs w:val="22"/>
        </w:rPr>
        <w:t>done on</w:t>
      </w:r>
      <w:r w:rsidR="3FCA453F" w:rsidRPr="004123C7">
        <w:rPr>
          <w:rStyle w:val="normaltextrun"/>
          <w:rFonts w:ascii="Arial" w:eastAsia="Arial" w:hAnsi="Arial" w:cs="Arial"/>
          <w:sz w:val="22"/>
          <w:szCs w:val="22"/>
        </w:rPr>
        <w:t xml:space="preserve"> a case-by-case basis, </w:t>
      </w:r>
      <w:r w:rsidR="0009600A" w:rsidRPr="004123C7">
        <w:rPr>
          <w:rStyle w:val="normaltextrun"/>
          <w:rFonts w:ascii="Arial" w:eastAsia="Arial" w:hAnsi="Arial" w:cs="Arial"/>
          <w:sz w:val="22"/>
          <w:szCs w:val="22"/>
        </w:rPr>
        <w:t>taking a person-centred approach that focuses</w:t>
      </w:r>
      <w:r w:rsidR="25D11DF9" w:rsidRPr="004123C7">
        <w:rPr>
          <w:rStyle w:val="normaltextrun"/>
          <w:rFonts w:ascii="Arial" w:eastAsia="Arial" w:hAnsi="Arial" w:cs="Arial"/>
          <w:sz w:val="22"/>
          <w:szCs w:val="22"/>
        </w:rPr>
        <w:t xml:space="preserve"> on the tenants’ individual circumstances. </w:t>
      </w:r>
      <w:r w:rsidR="2F32B195" w:rsidRPr="004123C7">
        <w:rPr>
          <w:rStyle w:val="normaltextrun"/>
          <w:rFonts w:ascii="Arial" w:eastAsia="Arial" w:hAnsi="Arial" w:cs="Arial"/>
          <w:sz w:val="22"/>
          <w:szCs w:val="22"/>
        </w:rPr>
        <w:t>Social l</w:t>
      </w:r>
      <w:r w:rsidR="62B0F2B0" w:rsidRPr="004123C7">
        <w:rPr>
          <w:rStyle w:val="normaltextrun"/>
          <w:rFonts w:ascii="Arial" w:eastAsia="Arial" w:hAnsi="Arial" w:cs="Arial"/>
          <w:sz w:val="22"/>
          <w:szCs w:val="22"/>
        </w:rPr>
        <w:t xml:space="preserve">andlords should </w:t>
      </w:r>
      <w:r w:rsidR="2C85D806" w:rsidRPr="004123C7">
        <w:rPr>
          <w:rStyle w:val="normaltextrun"/>
          <w:rFonts w:ascii="Arial" w:eastAsia="Arial" w:hAnsi="Arial" w:cs="Arial"/>
          <w:sz w:val="22"/>
          <w:szCs w:val="22"/>
        </w:rPr>
        <w:t>use the</w:t>
      </w:r>
      <w:r w:rsidR="62B0F2B0" w:rsidRPr="004123C7">
        <w:rPr>
          <w:rStyle w:val="normaltextrun"/>
          <w:rFonts w:ascii="Arial" w:eastAsia="Arial" w:hAnsi="Arial" w:cs="Arial"/>
          <w:sz w:val="22"/>
          <w:szCs w:val="22"/>
        </w:rPr>
        <w:t xml:space="preserve"> range of available information to determine whether there is a risk to </w:t>
      </w:r>
      <w:r w:rsidR="756FEE75" w:rsidRPr="004123C7">
        <w:rPr>
          <w:rStyle w:val="normaltextrun"/>
          <w:rFonts w:ascii="Arial" w:eastAsia="Arial" w:hAnsi="Arial" w:cs="Arial"/>
          <w:sz w:val="22"/>
          <w:szCs w:val="22"/>
        </w:rPr>
        <w:t>individual</w:t>
      </w:r>
      <w:r w:rsidR="3E5438EE" w:rsidRPr="004123C7">
        <w:rPr>
          <w:rStyle w:val="normaltextrun"/>
          <w:rFonts w:ascii="Arial" w:eastAsia="Arial" w:hAnsi="Arial" w:cs="Arial"/>
          <w:sz w:val="22"/>
          <w:szCs w:val="22"/>
        </w:rPr>
        <w:t xml:space="preserve"> </w:t>
      </w:r>
      <w:r w:rsidR="36364A66" w:rsidRPr="004123C7">
        <w:rPr>
          <w:rStyle w:val="normaltextrun"/>
          <w:rFonts w:ascii="Arial" w:eastAsia="Arial" w:hAnsi="Arial" w:cs="Arial"/>
          <w:sz w:val="22"/>
          <w:szCs w:val="22"/>
        </w:rPr>
        <w:t>tenant</w:t>
      </w:r>
      <w:r w:rsidR="62B0F2B0" w:rsidRPr="004123C7">
        <w:rPr>
          <w:rStyle w:val="normaltextrun"/>
          <w:rFonts w:ascii="Arial" w:eastAsia="Arial" w:hAnsi="Arial" w:cs="Arial"/>
          <w:sz w:val="22"/>
          <w:szCs w:val="22"/>
        </w:rPr>
        <w:t xml:space="preserve">s, </w:t>
      </w:r>
      <w:r w:rsidR="62B0F2B0" w:rsidRPr="004123C7">
        <w:rPr>
          <w:rStyle w:val="normaltextrun"/>
          <w:rFonts w:ascii="Arial" w:eastAsia="Arial" w:hAnsi="Arial" w:cs="Arial"/>
          <w:sz w:val="22"/>
          <w:szCs w:val="22"/>
        </w:rPr>
        <w:lastRenderedPageBreak/>
        <w:t xml:space="preserve">including </w:t>
      </w:r>
      <w:r w:rsidR="40F52ABE" w:rsidRPr="004123C7">
        <w:rPr>
          <w:rStyle w:val="normaltextrun"/>
          <w:rFonts w:ascii="Arial" w:eastAsia="Arial" w:hAnsi="Arial" w:cs="Arial"/>
          <w:sz w:val="22"/>
          <w:szCs w:val="22"/>
        </w:rPr>
        <w:t>Awaab’s Law guidance</w:t>
      </w:r>
      <w:r w:rsidR="007B5467">
        <w:rPr>
          <w:rStyle w:val="normaltextrun"/>
          <w:rFonts w:ascii="Arial" w:eastAsia="Arial" w:hAnsi="Arial" w:cs="Arial"/>
          <w:sz w:val="22"/>
          <w:szCs w:val="22"/>
        </w:rPr>
        <w:t xml:space="preserve"> (</w:t>
      </w:r>
      <w:hyperlink r:id="rId14" w:history="1">
        <w:r w:rsidR="007B5467" w:rsidRPr="007B5467">
          <w:rPr>
            <w:rStyle w:val="Hyperlink"/>
            <w:rFonts w:ascii="Arial" w:eastAsia="Arial" w:hAnsi="Arial" w:cs="Arial"/>
            <w:sz w:val="22"/>
            <w:szCs w:val="22"/>
          </w:rPr>
          <w:t>Awaab’s Law: Draft guidance for social landlords - GOV.UK</w:t>
        </w:r>
      </w:hyperlink>
      <w:r w:rsidR="007B5467" w:rsidRPr="007B5467">
        <w:rPr>
          <w:rFonts w:ascii="Arial" w:eastAsia="Arial" w:hAnsi="Arial" w:cs="Arial"/>
          <w:sz w:val="22"/>
          <w:szCs w:val="22"/>
        </w:rPr>
        <w:t>)</w:t>
      </w:r>
      <w:r w:rsidR="40F52ABE" w:rsidRPr="007B5467">
        <w:rPr>
          <w:rStyle w:val="normaltextrun"/>
          <w:rFonts w:ascii="Arial" w:eastAsia="Arial" w:hAnsi="Arial" w:cs="Arial"/>
          <w:sz w:val="22"/>
          <w:szCs w:val="22"/>
        </w:rPr>
        <w:t>,</w:t>
      </w:r>
      <w:r w:rsidR="40F52ABE" w:rsidRPr="004123C7">
        <w:rPr>
          <w:rStyle w:val="normaltextrun"/>
          <w:rFonts w:ascii="Arial" w:eastAsia="Arial" w:hAnsi="Arial" w:cs="Arial"/>
          <w:sz w:val="22"/>
          <w:szCs w:val="22"/>
        </w:rPr>
        <w:t xml:space="preserve"> </w:t>
      </w:r>
      <w:r w:rsidR="62B0F2B0" w:rsidRPr="004123C7">
        <w:rPr>
          <w:rStyle w:val="normaltextrun"/>
          <w:rFonts w:ascii="Arial" w:eastAsia="Arial" w:hAnsi="Arial" w:cs="Arial"/>
          <w:sz w:val="22"/>
          <w:szCs w:val="22"/>
        </w:rPr>
        <w:t xml:space="preserve">HHSRS guidance, information about </w:t>
      </w:r>
      <w:r w:rsidR="746D1769" w:rsidRPr="004123C7">
        <w:rPr>
          <w:rStyle w:val="normaltextrun"/>
          <w:rFonts w:ascii="Arial" w:eastAsia="Arial" w:hAnsi="Arial" w:cs="Arial"/>
          <w:sz w:val="22"/>
          <w:szCs w:val="22"/>
        </w:rPr>
        <w:t>tenant</w:t>
      </w:r>
      <w:r w:rsidR="3681ACD0" w:rsidRPr="004123C7">
        <w:rPr>
          <w:rStyle w:val="normaltextrun"/>
          <w:rFonts w:ascii="Arial" w:eastAsia="Arial" w:hAnsi="Arial" w:cs="Arial"/>
          <w:sz w:val="22"/>
          <w:szCs w:val="22"/>
        </w:rPr>
        <w:t>s</w:t>
      </w:r>
      <w:r w:rsidR="102405B6" w:rsidRPr="004123C7">
        <w:rPr>
          <w:rStyle w:val="normaltextrun"/>
          <w:rFonts w:ascii="Arial" w:eastAsia="Arial" w:hAnsi="Arial" w:cs="Arial"/>
          <w:sz w:val="22"/>
          <w:szCs w:val="22"/>
        </w:rPr>
        <w:t xml:space="preserve"> which they hold or ask for</w:t>
      </w:r>
      <w:r w:rsidR="62B0F2B0" w:rsidRPr="004123C7">
        <w:rPr>
          <w:rStyle w:val="normaltextrun"/>
          <w:rFonts w:ascii="Arial" w:eastAsia="Arial" w:hAnsi="Arial" w:cs="Arial"/>
          <w:sz w:val="22"/>
          <w:szCs w:val="22"/>
        </w:rPr>
        <w:t>, and other available guidance</w:t>
      </w:r>
      <w:r w:rsidR="002D67C9" w:rsidRPr="004123C7">
        <w:rPr>
          <w:rStyle w:val="normaltextrun"/>
          <w:rFonts w:ascii="Arial" w:eastAsia="Arial" w:hAnsi="Arial" w:cs="Arial"/>
          <w:sz w:val="22"/>
          <w:szCs w:val="22"/>
        </w:rPr>
        <w:t>,</w:t>
      </w:r>
      <w:r w:rsidR="62B0F2B0" w:rsidRPr="004123C7">
        <w:rPr>
          <w:rStyle w:val="normaltextrun"/>
          <w:rFonts w:ascii="Arial" w:eastAsia="Arial" w:hAnsi="Arial" w:cs="Arial"/>
          <w:sz w:val="22"/>
          <w:szCs w:val="22"/>
        </w:rPr>
        <w:t xml:space="preserve"> including </w:t>
      </w:r>
      <w:r w:rsidR="4E4C7E66" w:rsidRPr="004123C7">
        <w:rPr>
          <w:rStyle w:val="normaltextrun"/>
          <w:rFonts w:ascii="Arial" w:eastAsia="Arial" w:hAnsi="Arial" w:cs="Arial"/>
          <w:sz w:val="22"/>
          <w:szCs w:val="22"/>
        </w:rPr>
        <w:t>government guidance</w:t>
      </w:r>
      <w:r w:rsidR="62B0F2B0" w:rsidRPr="004123C7">
        <w:rPr>
          <w:rStyle w:val="normaltextrun"/>
          <w:rFonts w:ascii="Arial" w:eastAsia="Arial" w:hAnsi="Arial" w:cs="Arial"/>
          <w:sz w:val="22"/>
          <w:szCs w:val="22"/>
        </w:rPr>
        <w:t xml:space="preserve"> </w:t>
      </w:r>
      <w:r w:rsidR="4E4C7E66" w:rsidRPr="004123C7">
        <w:rPr>
          <w:rStyle w:val="normaltextrun"/>
          <w:rFonts w:ascii="Arial" w:eastAsia="Arial" w:hAnsi="Arial" w:cs="Arial"/>
          <w:sz w:val="22"/>
          <w:szCs w:val="22"/>
        </w:rPr>
        <w:t xml:space="preserve">for landlords </w:t>
      </w:r>
      <w:r w:rsidR="62B0F2B0" w:rsidRPr="004123C7">
        <w:rPr>
          <w:rStyle w:val="normaltextrun"/>
          <w:rFonts w:ascii="Arial" w:eastAsia="Arial" w:hAnsi="Arial" w:cs="Arial"/>
          <w:sz w:val="22"/>
          <w:szCs w:val="22"/>
        </w:rPr>
        <w:t xml:space="preserve">on </w:t>
      </w:r>
      <w:r w:rsidR="4E4C7E66" w:rsidRPr="004123C7">
        <w:rPr>
          <w:rStyle w:val="normaltextrun"/>
          <w:rFonts w:ascii="Arial" w:eastAsia="Arial" w:hAnsi="Arial" w:cs="Arial"/>
          <w:sz w:val="22"/>
          <w:szCs w:val="22"/>
        </w:rPr>
        <w:t xml:space="preserve">the </w:t>
      </w:r>
      <w:r w:rsidR="62B0F2B0" w:rsidRPr="004123C7">
        <w:rPr>
          <w:rStyle w:val="normaltextrun"/>
          <w:rFonts w:ascii="Arial" w:eastAsia="Arial" w:hAnsi="Arial" w:cs="Arial"/>
          <w:sz w:val="22"/>
          <w:szCs w:val="22"/>
        </w:rPr>
        <w:t>health risks</w:t>
      </w:r>
      <w:r w:rsidR="4E4C7E66" w:rsidRPr="004123C7">
        <w:rPr>
          <w:rStyle w:val="normaltextrun"/>
          <w:rFonts w:ascii="Arial" w:eastAsia="Arial" w:hAnsi="Arial" w:cs="Arial"/>
          <w:sz w:val="22"/>
          <w:szCs w:val="22"/>
        </w:rPr>
        <w:t xml:space="preserve"> of damp and mould</w:t>
      </w:r>
      <w:r w:rsidR="62B0F2B0" w:rsidRPr="004123C7">
        <w:rPr>
          <w:rStyle w:val="normaltextrun"/>
          <w:rFonts w:ascii="Arial" w:eastAsia="Arial" w:hAnsi="Arial" w:cs="Arial"/>
          <w:sz w:val="22"/>
          <w:szCs w:val="22"/>
        </w:rPr>
        <w:t xml:space="preserve"> in housing.</w:t>
      </w:r>
      <w:r w:rsidR="00E06A59" w:rsidRPr="004123C7">
        <w:rPr>
          <w:rStyle w:val="FootnoteReference"/>
          <w:rFonts w:ascii="Arial" w:hAnsi="Arial" w:cs="Arial"/>
          <w:sz w:val="22"/>
          <w:szCs w:val="22"/>
        </w:rPr>
        <w:footnoteReference w:id="3"/>
      </w:r>
      <w:r w:rsidR="62B0F2B0" w:rsidRPr="004123C7">
        <w:rPr>
          <w:rStyle w:val="normaltextrun"/>
          <w:rFonts w:ascii="Arial" w:eastAsia="Arial" w:hAnsi="Arial" w:cs="Arial"/>
          <w:sz w:val="22"/>
          <w:szCs w:val="22"/>
        </w:rPr>
        <w:t xml:space="preserve"> </w:t>
      </w:r>
      <w:r w:rsidR="1B9B781F" w:rsidRPr="004123C7">
        <w:rPr>
          <w:rStyle w:val="normaltextrun"/>
          <w:rFonts w:ascii="Arial" w:eastAsia="Arial" w:hAnsi="Arial" w:cs="Arial"/>
          <w:sz w:val="22"/>
          <w:szCs w:val="22"/>
        </w:rPr>
        <w:t>I</w:t>
      </w:r>
      <w:r w:rsidR="57C2BA6F" w:rsidRPr="004123C7">
        <w:rPr>
          <w:rStyle w:val="normaltextrun"/>
          <w:rFonts w:ascii="Arial" w:eastAsia="Arial" w:hAnsi="Arial" w:cs="Arial"/>
          <w:sz w:val="22"/>
          <w:szCs w:val="22"/>
        </w:rPr>
        <w:t xml:space="preserve">f a </w:t>
      </w:r>
      <w:r w:rsidR="6B38356F" w:rsidRPr="004123C7">
        <w:rPr>
          <w:rStyle w:val="normaltextrun"/>
          <w:rFonts w:ascii="Arial" w:eastAsia="Arial" w:hAnsi="Arial" w:cs="Arial"/>
          <w:sz w:val="22"/>
          <w:szCs w:val="22"/>
        </w:rPr>
        <w:t xml:space="preserve">social </w:t>
      </w:r>
      <w:r w:rsidR="57C2BA6F" w:rsidRPr="004123C7">
        <w:rPr>
          <w:rStyle w:val="normaltextrun"/>
          <w:rFonts w:ascii="Arial" w:eastAsia="Arial" w:hAnsi="Arial" w:cs="Arial"/>
          <w:sz w:val="22"/>
          <w:szCs w:val="22"/>
        </w:rPr>
        <w:t xml:space="preserve">landlord receives evidence from third parties </w:t>
      </w:r>
      <w:r w:rsidR="4E204803" w:rsidRPr="004123C7">
        <w:rPr>
          <w:rStyle w:val="normaltextrun"/>
          <w:rFonts w:ascii="Arial" w:eastAsia="Arial" w:hAnsi="Arial" w:cs="Arial"/>
          <w:sz w:val="22"/>
          <w:szCs w:val="22"/>
        </w:rPr>
        <w:t>(e.g.</w:t>
      </w:r>
      <w:r w:rsidR="57C2BA6F" w:rsidRPr="004123C7">
        <w:rPr>
          <w:rStyle w:val="normaltextrun"/>
          <w:rFonts w:ascii="Arial" w:eastAsia="Arial" w:hAnsi="Arial" w:cs="Arial"/>
          <w:sz w:val="22"/>
          <w:szCs w:val="22"/>
        </w:rPr>
        <w:t xml:space="preserve"> from medical professionals, social workers, or schools</w:t>
      </w:r>
      <w:r w:rsidR="4E204803" w:rsidRPr="004123C7">
        <w:rPr>
          <w:rStyle w:val="normaltextrun"/>
          <w:rFonts w:ascii="Arial" w:eastAsia="Arial" w:hAnsi="Arial" w:cs="Arial"/>
          <w:sz w:val="22"/>
          <w:szCs w:val="22"/>
        </w:rPr>
        <w:t>)</w:t>
      </w:r>
      <w:r w:rsidR="57C2BA6F" w:rsidRPr="004123C7">
        <w:rPr>
          <w:rStyle w:val="normaltextrun"/>
          <w:rFonts w:ascii="Arial" w:eastAsia="Arial" w:hAnsi="Arial" w:cs="Arial"/>
          <w:sz w:val="22"/>
          <w:szCs w:val="22"/>
        </w:rPr>
        <w:t xml:space="preserve"> they must factor this into their assessment of the hazard. </w:t>
      </w:r>
    </w:p>
    <w:p w14:paraId="75F58D16" w14:textId="41D9BE05" w:rsidR="00057822" w:rsidRPr="00544C71" w:rsidDel="00D246D2" w:rsidRDefault="168DE3F6" w:rsidP="00CE5B90">
      <w:pPr>
        <w:pStyle w:val="Heading1"/>
        <w:spacing w:line="360" w:lineRule="auto"/>
        <w:jc w:val="both"/>
        <w:rPr>
          <w:rFonts w:ascii="Arial" w:eastAsia="Arial" w:hAnsi="Arial" w:cs="Arial"/>
          <w:sz w:val="28"/>
          <w:szCs w:val="28"/>
        </w:rPr>
      </w:pPr>
      <w:bookmarkStart w:id="10" w:name="_Toc1446500258"/>
      <w:bookmarkStart w:id="11" w:name="_Toc200871234"/>
      <w:r w:rsidRPr="62F4A7B6">
        <w:rPr>
          <w:rFonts w:ascii="Arial" w:eastAsia="Arial" w:hAnsi="Arial" w:cs="Arial"/>
          <w:sz w:val="28"/>
          <w:szCs w:val="28"/>
        </w:rPr>
        <w:t>I</w:t>
      </w:r>
      <w:r w:rsidR="7FD53025" w:rsidRPr="62F4A7B6">
        <w:rPr>
          <w:rFonts w:ascii="Arial" w:eastAsia="Arial" w:hAnsi="Arial" w:cs="Arial"/>
          <w:sz w:val="28"/>
          <w:szCs w:val="28"/>
        </w:rPr>
        <w:t>nvestigations</w:t>
      </w:r>
      <w:bookmarkEnd w:id="10"/>
      <w:bookmarkEnd w:id="11"/>
      <w:r w:rsidRPr="62F4A7B6">
        <w:rPr>
          <w:rFonts w:ascii="Arial" w:eastAsia="Arial" w:hAnsi="Arial" w:cs="Arial"/>
          <w:sz w:val="28"/>
          <w:szCs w:val="28"/>
        </w:rPr>
        <w:t xml:space="preserve"> </w:t>
      </w:r>
    </w:p>
    <w:p w14:paraId="56498069" w14:textId="2290FD58" w:rsidR="74C73E88" w:rsidRPr="004123C7" w:rsidRDefault="62E3B008" w:rsidP="00CE5B90">
      <w:pPr>
        <w:spacing w:before="240" w:after="0" w:line="360" w:lineRule="auto"/>
        <w:rPr>
          <w:rStyle w:val="normaltextrun"/>
          <w:rFonts w:ascii="Arial" w:eastAsia="Arial" w:hAnsi="Arial" w:cs="Arial"/>
          <w:shd w:val="clear" w:color="auto" w:fill="FFFFFF"/>
        </w:rPr>
      </w:pPr>
      <w:r w:rsidRPr="004123C7">
        <w:rPr>
          <w:rStyle w:val="normaltextrun"/>
          <w:rFonts w:ascii="Arial" w:eastAsia="Arial" w:hAnsi="Arial" w:cs="Arial"/>
          <w:i/>
          <w:iCs/>
        </w:rPr>
        <w:t xml:space="preserve">Proposal 1. If a </w:t>
      </w:r>
      <w:r w:rsidR="6365E937" w:rsidRPr="004123C7">
        <w:rPr>
          <w:rStyle w:val="normaltextrun"/>
          <w:rFonts w:ascii="Arial" w:eastAsia="Arial" w:hAnsi="Arial" w:cs="Arial"/>
          <w:i/>
          <w:iCs/>
        </w:rPr>
        <w:t xml:space="preserve">social landlord </w:t>
      </w:r>
      <w:r w:rsidR="248F229B" w:rsidRPr="004123C7">
        <w:rPr>
          <w:rStyle w:val="normaltextrun"/>
          <w:rFonts w:ascii="Arial" w:eastAsia="Arial" w:hAnsi="Arial" w:cs="Arial"/>
          <w:i/>
          <w:iCs/>
        </w:rPr>
        <w:t>i</w:t>
      </w:r>
      <w:r w:rsidR="62384FB1" w:rsidRPr="004123C7">
        <w:rPr>
          <w:rStyle w:val="normaltextrun"/>
          <w:rFonts w:ascii="Arial" w:eastAsia="Arial" w:hAnsi="Arial" w:cs="Arial"/>
          <w:i/>
          <w:iCs/>
        </w:rPr>
        <w:t>s</w:t>
      </w:r>
      <w:r w:rsidRPr="004123C7">
        <w:rPr>
          <w:rStyle w:val="normaltextrun"/>
          <w:rFonts w:ascii="Arial" w:eastAsia="Arial" w:hAnsi="Arial" w:cs="Arial"/>
          <w:i/>
          <w:iCs/>
        </w:rPr>
        <w:t xml:space="preserve"> made aware of a potential hazard in a social home, they must investigate within 14 calendar days to ascertain if there is a hazard.</w:t>
      </w:r>
      <w:r w:rsidRPr="004123C7">
        <w:rPr>
          <w:rStyle w:val="eop"/>
          <w:rFonts w:ascii="Arial" w:eastAsia="Arial" w:hAnsi="Arial" w:cs="Arial"/>
        </w:rPr>
        <w:t> </w:t>
      </w:r>
    </w:p>
    <w:p w14:paraId="51B083C0" w14:textId="270D39FD" w:rsidR="126B9C16" w:rsidRPr="004123C7" w:rsidRDefault="25890F64" w:rsidP="00E47655">
      <w:pPr>
        <w:pStyle w:val="ListParagraph"/>
        <w:numPr>
          <w:ilvl w:val="0"/>
          <w:numId w:val="6"/>
        </w:numPr>
        <w:spacing w:before="240" w:after="0" w:line="360" w:lineRule="auto"/>
        <w:ind w:firstLine="0"/>
        <w:jc w:val="both"/>
        <w:rPr>
          <w:rStyle w:val="normaltextrun"/>
          <w:rFonts w:ascii="Arial" w:eastAsia="Arial" w:hAnsi="Arial" w:cs="Arial"/>
        </w:rPr>
      </w:pPr>
      <w:r w:rsidRPr="004123C7">
        <w:rPr>
          <w:rStyle w:val="normaltextrun"/>
          <w:rFonts w:ascii="Arial" w:eastAsia="Arial" w:hAnsi="Arial" w:cs="Arial"/>
        </w:rPr>
        <w:t>The consultation</w:t>
      </w:r>
      <w:r w:rsidR="3C96C975" w:rsidRPr="004123C7">
        <w:rPr>
          <w:rStyle w:val="normaltextrun"/>
          <w:rFonts w:ascii="Arial" w:eastAsia="Arial" w:hAnsi="Arial" w:cs="Arial"/>
        </w:rPr>
        <w:t xml:space="preserve"> </w:t>
      </w:r>
      <w:r w:rsidR="1433EC71" w:rsidRPr="004123C7">
        <w:rPr>
          <w:rStyle w:val="normaltextrun"/>
          <w:rFonts w:ascii="Arial" w:eastAsia="Arial" w:hAnsi="Arial" w:cs="Arial"/>
        </w:rPr>
        <w:t xml:space="preserve">asked respondents </w:t>
      </w:r>
      <w:r w:rsidR="07D5DBFC" w:rsidRPr="004123C7">
        <w:rPr>
          <w:rStyle w:val="normaltextrun"/>
          <w:rFonts w:ascii="Arial" w:eastAsia="Arial" w:hAnsi="Arial" w:cs="Arial"/>
        </w:rPr>
        <w:t>if</w:t>
      </w:r>
      <w:r w:rsidR="1433EC71" w:rsidRPr="004123C7">
        <w:rPr>
          <w:rStyle w:val="normaltextrun"/>
          <w:rFonts w:ascii="Arial" w:eastAsia="Arial" w:hAnsi="Arial" w:cs="Arial"/>
        </w:rPr>
        <w:t xml:space="preserve"> they agreed </w:t>
      </w:r>
      <w:r w:rsidR="54D685E5" w:rsidRPr="004123C7">
        <w:rPr>
          <w:rStyle w:val="normaltextrun"/>
          <w:rFonts w:ascii="Arial" w:eastAsia="Arial" w:hAnsi="Arial" w:cs="Arial"/>
        </w:rPr>
        <w:t xml:space="preserve">that social landlords should have 14 calendar days to investigate hazards, </w:t>
      </w:r>
      <w:r w:rsidR="2C1783AA" w:rsidRPr="004123C7">
        <w:rPr>
          <w:rStyle w:val="normaltextrun"/>
          <w:rFonts w:ascii="Arial" w:eastAsia="Arial" w:hAnsi="Arial" w:cs="Arial"/>
        </w:rPr>
        <w:t xml:space="preserve">and if they agreed </w:t>
      </w:r>
      <w:r w:rsidR="1433EC71" w:rsidRPr="004123C7">
        <w:rPr>
          <w:rStyle w:val="normaltextrun"/>
          <w:rFonts w:ascii="Arial" w:eastAsia="Arial" w:hAnsi="Arial" w:cs="Arial"/>
        </w:rPr>
        <w:t xml:space="preserve">that medical evidence should not be required </w:t>
      </w:r>
      <w:r w:rsidR="7A4FFE55" w:rsidRPr="004123C7">
        <w:rPr>
          <w:rStyle w:val="normaltextrun"/>
          <w:rFonts w:ascii="Arial" w:eastAsia="Arial" w:hAnsi="Arial" w:cs="Arial"/>
        </w:rPr>
        <w:t>to</w:t>
      </w:r>
      <w:r w:rsidR="1433EC71" w:rsidRPr="004123C7">
        <w:rPr>
          <w:rStyle w:val="normaltextrun"/>
          <w:rFonts w:ascii="Arial" w:eastAsia="Arial" w:hAnsi="Arial" w:cs="Arial"/>
        </w:rPr>
        <w:t xml:space="preserve"> </w:t>
      </w:r>
      <w:r w:rsidR="7A4FFE55" w:rsidRPr="004123C7">
        <w:rPr>
          <w:rStyle w:val="normaltextrun"/>
          <w:rFonts w:ascii="Arial" w:eastAsia="Arial" w:hAnsi="Arial" w:cs="Arial"/>
        </w:rPr>
        <w:t>inform a</w:t>
      </w:r>
      <w:r w:rsidR="5ACCB84E" w:rsidRPr="004123C7">
        <w:rPr>
          <w:rStyle w:val="normaltextrun"/>
          <w:rFonts w:ascii="Arial" w:eastAsia="Arial" w:hAnsi="Arial" w:cs="Arial"/>
        </w:rPr>
        <w:t>n investigation under Awaab’s Law.</w:t>
      </w:r>
    </w:p>
    <w:p w14:paraId="5ED39409" w14:textId="738826F1" w:rsidR="4519FE34" w:rsidRPr="004123C7" w:rsidRDefault="7CA622D4" w:rsidP="00CE5B90">
      <w:pPr>
        <w:spacing w:before="240" w:after="0" w:line="360" w:lineRule="auto"/>
        <w:rPr>
          <w:rFonts w:ascii="Arial" w:eastAsia="Arial" w:hAnsi="Arial" w:cs="Arial"/>
          <w:lang w:eastAsia="en-GB"/>
        </w:rPr>
      </w:pPr>
      <w:r w:rsidRPr="004123C7">
        <w:rPr>
          <w:rFonts w:ascii="Arial" w:eastAsia="Arial" w:hAnsi="Arial" w:cs="Arial"/>
          <w:b/>
          <w:lang w:eastAsia="en-GB"/>
        </w:rPr>
        <w:t xml:space="preserve">Question 4: </w:t>
      </w:r>
      <w:r w:rsidR="00C05B55" w:rsidRPr="004123C7">
        <w:rPr>
          <w:rFonts w:ascii="Arial" w:eastAsia="Arial" w:hAnsi="Arial" w:cs="Arial"/>
          <w:lang w:eastAsia="en-GB"/>
        </w:rPr>
        <w:t>Do you agree with the proposal that social landlords should have 14 calendar days to investigate hazards? (Y/N</w:t>
      </w:r>
      <w:r w:rsidR="00544C71" w:rsidRPr="004123C7">
        <w:rPr>
          <w:rFonts w:ascii="Arial" w:eastAsia="Arial" w:hAnsi="Arial" w:cs="Arial"/>
          <w:lang w:eastAsia="en-GB"/>
        </w:rPr>
        <w:t>)</w:t>
      </w:r>
    </w:p>
    <w:p w14:paraId="201693DC" w14:textId="6F77F61A" w:rsidR="009B4D4B" w:rsidRPr="004123C7" w:rsidRDefault="70D2A253" w:rsidP="00E47655">
      <w:pPr>
        <w:pStyle w:val="ListParagraph"/>
        <w:numPr>
          <w:ilvl w:val="0"/>
          <w:numId w:val="6"/>
        </w:numPr>
        <w:spacing w:before="240" w:after="0" w:line="360" w:lineRule="auto"/>
        <w:ind w:firstLine="0"/>
        <w:textAlignment w:val="baseline"/>
        <w:rPr>
          <w:rFonts w:ascii="Arial" w:eastAsia="Arial" w:hAnsi="Arial" w:cs="Arial"/>
          <w:lang w:eastAsia="en-GB"/>
        </w:rPr>
      </w:pPr>
      <w:r w:rsidRPr="004123C7">
        <w:rPr>
          <w:rFonts w:ascii="Arial" w:eastAsia="Arial" w:hAnsi="Arial" w:cs="Arial"/>
          <w:lang w:eastAsia="en-GB"/>
        </w:rPr>
        <w:t>There were 1</w:t>
      </w:r>
      <w:r w:rsidR="00CA10F9" w:rsidRPr="004123C7">
        <w:rPr>
          <w:rFonts w:ascii="Arial" w:eastAsia="Arial" w:hAnsi="Arial" w:cs="Arial"/>
          <w:lang w:eastAsia="en-GB"/>
        </w:rPr>
        <w:t>,</w:t>
      </w:r>
      <w:r w:rsidRPr="004123C7">
        <w:rPr>
          <w:rFonts w:ascii="Arial" w:eastAsia="Arial" w:hAnsi="Arial" w:cs="Arial"/>
          <w:lang w:eastAsia="en-GB"/>
        </w:rPr>
        <w:t>015 responses to this question. </w:t>
      </w:r>
    </w:p>
    <w:tbl>
      <w:tblPr>
        <w:tblStyle w:val="TableGrid"/>
        <w:tblW w:w="0" w:type="auto"/>
        <w:tblInd w:w="720" w:type="dxa"/>
        <w:tblLayout w:type="fixed"/>
        <w:tblLook w:val="06A0" w:firstRow="1" w:lastRow="0" w:firstColumn="1" w:lastColumn="0" w:noHBand="1" w:noVBand="1"/>
      </w:tblPr>
      <w:tblGrid>
        <w:gridCol w:w="3245"/>
        <w:gridCol w:w="3245"/>
        <w:gridCol w:w="3245"/>
      </w:tblGrid>
      <w:tr w:rsidR="004123C7" w:rsidRPr="004123C7" w14:paraId="6882C8DE" w14:textId="77777777" w:rsidTr="0011262E">
        <w:trPr>
          <w:trHeight w:val="300"/>
        </w:trPr>
        <w:tc>
          <w:tcPr>
            <w:tcW w:w="3245" w:type="dxa"/>
          </w:tcPr>
          <w:p w14:paraId="1E937AAE" w14:textId="77777777" w:rsidR="009B4D4B" w:rsidRPr="004123C7" w:rsidRDefault="009B4D4B" w:rsidP="00CE5B90">
            <w:pPr>
              <w:pStyle w:val="ListParagraph"/>
              <w:rPr>
                <w:rFonts w:ascii="Arial" w:eastAsia="Arial" w:hAnsi="Arial" w:cs="Arial"/>
                <w:b/>
                <w:bCs/>
                <w:lang w:eastAsia="en-GB"/>
              </w:rPr>
            </w:pPr>
            <w:r w:rsidRPr="004123C7">
              <w:rPr>
                <w:rFonts w:ascii="Arial" w:eastAsia="Arial" w:hAnsi="Arial" w:cs="Arial"/>
                <w:b/>
                <w:bCs/>
                <w:lang w:eastAsia="en-GB"/>
              </w:rPr>
              <w:t>Option</w:t>
            </w:r>
          </w:p>
        </w:tc>
        <w:tc>
          <w:tcPr>
            <w:tcW w:w="3245" w:type="dxa"/>
          </w:tcPr>
          <w:p w14:paraId="1AD6317E" w14:textId="77777777" w:rsidR="009B4D4B" w:rsidRPr="004123C7" w:rsidRDefault="009B4D4B" w:rsidP="00CE5B90">
            <w:pPr>
              <w:pStyle w:val="ListParagraph"/>
              <w:rPr>
                <w:rFonts w:ascii="Arial" w:eastAsia="Arial" w:hAnsi="Arial" w:cs="Arial"/>
                <w:b/>
                <w:bCs/>
                <w:lang w:eastAsia="en-GB"/>
              </w:rPr>
            </w:pPr>
            <w:r w:rsidRPr="004123C7">
              <w:rPr>
                <w:rFonts w:ascii="Arial" w:eastAsia="Arial" w:hAnsi="Arial" w:cs="Arial"/>
                <w:b/>
                <w:bCs/>
                <w:lang w:eastAsia="en-GB"/>
              </w:rPr>
              <w:t>Total</w:t>
            </w:r>
          </w:p>
        </w:tc>
        <w:tc>
          <w:tcPr>
            <w:tcW w:w="3245" w:type="dxa"/>
          </w:tcPr>
          <w:p w14:paraId="26355ECE" w14:textId="77777777" w:rsidR="009B4D4B" w:rsidRPr="004123C7" w:rsidRDefault="009B4D4B" w:rsidP="00CE5B90">
            <w:pPr>
              <w:pStyle w:val="ListParagraph"/>
              <w:rPr>
                <w:rFonts w:ascii="Arial" w:eastAsia="Arial" w:hAnsi="Arial" w:cs="Arial"/>
                <w:b/>
                <w:bCs/>
                <w:lang w:eastAsia="en-GB"/>
              </w:rPr>
            </w:pPr>
            <w:r w:rsidRPr="004123C7">
              <w:rPr>
                <w:rFonts w:ascii="Arial" w:eastAsia="Arial" w:hAnsi="Arial" w:cs="Arial"/>
                <w:b/>
                <w:bCs/>
                <w:lang w:eastAsia="en-GB"/>
              </w:rPr>
              <w:t>Percent</w:t>
            </w:r>
          </w:p>
        </w:tc>
      </w:tr>
      <w:tr w:rsidR="004123C7" w:rsidRPr="004123C7" w14:paraId="7614A44C" w14:textId="77777777" w:rsidTr="0011262E">
        <w:trPr>
          <w:trHeight w:val="300"/>
        </w:trPr>
        <w:tc>
          <w:tcPr>
            <w:tcW w:w="3245" w:type="dxa"/>
          </w:tcPr>
          <w:p w14:paraId="7C60EA26" w14:textId="77777777" w:rsidR="009B4D4B" w:rsidRPr="004123C7" w:rsidRDefault="009B4D4B" w:rsidP="00CE5B90">
            <w:pPr>
              <w:pStyle w:val="ListParagraph"/>
              <w:rPr>
                <w:rFonts w:ascii="Arial" w:eastAsia="Arial" w:hAnsi="Arial" w:cs="Arial"/>
                <w:lang w:eastAsia="en-GB"/>
              </w:rPr>
            </w:pPr>
            <w:r w:rsidRPr="004123C7">
              <w:rPr>
                <w:rFonts w:ascii="Arial" w:eastAsia="Arial" w:hAnsi="Arial" w:cs="Arial"/>
                <w:lang w:eastAsia="en-GB"/>
              </w:rPr>
              <w:t>Yes</w:t>
            </w:r>
          </w:p>
        </w:tc>
        <w:tc>
          <w:tcPr>
            <w:tcW w:w="3245" w:type="dxa"/>
          </w:tcPr>
          <w:p w14:paraId="2D03BD86" w14:textId="39A29CE0" w:rsidR="009B4D4B" w:rsidRPr="004123C7" w:rsidRDefault="009B4D4B" w:rsidP="00CE5B90">
            <w:pPr>
              <w:pStyle w:val="ListParagraph"/>
              <w:rPr>
                <w:rFonts w:ascii="Arial" w:eastAsia="Arial" w:hAnsi="Arial" w:cs="Arial"/>
                <w:lang w:eastAsia="en-GB"/>
              </w:rPr>
            </w:pPr>
            <w:r w:rsidRPr="004123C7">
              <w:rPr>
                <w:rFonts w:ascii="Arial" w:eastAsia="Arial" w:hAnsi="Arial" w:cs="Arial"/>
                <w:lang w:eastAsia="en-GB"/>
              </w:rPr>
              <w:t>829</w:t>
            </w:r>
          </w:p>
        </w:tc>
        <w:tc>
          <w:tcPr>
            <w:tcW w:w="3245" w:type="dxa"/>
          </w:tcPr>
          <w:p w14:paraId="038A9221" w14:textId="5C0D197B" w:rsidR="009B4D4B" w:rsidRPr="004123C7" w:rsidRDefault="009B4D4B" w:rsidP="00CE5B90">
            <w:pPr>
              <w:pStyle w:val="ListParagraph"/>
              <w:rPr>
                <w:rFonts w:ascii="Arial" w:eastAsia="Arial" w:hAnsi="Arial" w:cs="Arial"/>
                <w:lang w:eastAsia="en-GB"/>
              </w:rPr>
            </w:pPr>
            <w:r w:rsidRPr="004123C7">
              <w:rPr>
                <w:rFonts w:ascii="Arial" w:eastAsia="Arial" w:hAnsi="Arial" w:cs="Arial"/>
                <w:lang w:eastAsia="en-GB"/>
              </w:rPr>
              <w:t>81%</w:t>
            </w:r>
          </w:p>
        </w:tc>
      </w:tr>
      <w:tr w:rsidR="004123C7" w:rsidRPr="004123C7" w14:paraId="3ED97FC3" w14:textId="77777777" w:rsidTr="0011262E">
        <w:trPr>
          <w:trHeight w:val="300"/>
        </w:trPr>
        <w:tc>
          <w:tcPr>
            <w:tcW w:w="3245" w:type="dxa"/>
          </w:tcPr>
          <w:p w14:paraId="10EFED2D" w14:textId="77777777" w:rsidR="009B4D4B" w:rsidRPr="004123C7" w:rsidRDefault="009B4D4B" w:rsidP="00CE5B90">
            <w:pPr>
              <w:pStyle w:val="ListParagraph"/>
              <w:rPr>
                <w:rFonts w:ascii="Arial" w:eastAsia="Arial" w:hAnsi="Arial" w:cs="Arial"/>
                <w:lang w:eastAsia="en-GB"/>
              </w:rPr>
            </w:pPr>
            <w:r w:rsidRPr="004123C7">
              <w:rPr>
                <w:rFonts w:ascii="Arial" w:eastAsia="Arial" w:hAnsi="Arial" w:cs="Arial"/>
                <w:lang w:eastAsia="en-GB"/>
              </w:rPr>
              <w:t>No</w:t>
            </w:r>
          </w:p>
        </w:tc>
        <w:tc>
          <w:tcPr>
            <w:tcW w:w="3245" w:type="dxa"/>
          </w:tcPr>
          <w:p w14:paraId="5F6A8AAC" w14:textId="48046AF0" w:rsidR="009B4D4B" w:rsidRPr="004123C7" w:rsidRDefault="009B4D4B" w:rsidP="00CE5B90">
            <w:pPr>
              <w:pStyle w:val="ListParagraph"/>
              <w:rPr>
                <w:rFonts w:ascii="Arial" w:eastAsia="Arial" w:hAnsi="Arial" w:cs="Arial"/>
                <w:lang w:eastAsia="en-GB"/>
              </w:rPr>
            </w:pPr>
            <w:r w:rsidRPr="004123C7">
              <w:rPr>
                <w:rFonts w:ascii="Arial" w:eastAsia="Arial" w:hAnsi="Arial" w:cs="Arial"/>
                <w:lang w:eastAsia="en-GB"/>
              </w:rPr>
              <w:t>189</w:t>
            </w:r>
          </w:p>
        </w:tc>
        <w:tc>
          <w:tcPr>
            <w:tcW w:w="3245" w:type="dxa"/>
          </w:tcPr>
          <w:p w14:paraId="1556D296" w14:textId="36B183E6" w:rsidR="009B4D4B" w:rsidRPr="004123C7" w:rsidRDefault="009B4D4B" w:rsidP="00CE5B90">
            <w:pPr>
              <w:pStyle w:val="ListParagraph"/>
              <w:rPr>
                <w:rFonts w:ascii="Arial" w:eastAsia="Arial" w:hAnsi="Arial" w:cs="Arial"/>
                <w:lang w:eastAsia="en-GB"/>
              </w:rPr>
            </w:pPr>
            <w:r w:rsidRPr="004123C7">
              <w:rPr>
                <w:rFonts w:ascii="Arial" w:eastAsia="Arial" w:hAnsi="Arial" w:cs="Arial"/>
                <w:lang w:eastAsia="en-GB"/>
              </w:rPr>
              <w:t>18%</w:t>
            </w:r>
          </w:p>
        </w:tc>
      </w:tr>
      <w:tr w:rsidR="004123C7" w:rsidRPr="004123C7" w14:paraId="5B7B868A" w14:textId="77777777" w:rsidTr="0011262E">
        <w:trPr>
          <w:trHeight w:val="300"/>
        </w:trPr>
        <w:tc>
          <w:tcPr>
            <w:tcW w:w="3245" w:type="dxa"/>
          </w:tcPr>
          <w:p w14:paraId="39072951" w14:textId="77777777" w:rsidR="009B4D4B" w:rsidRPr="004123C7" w:rsidRDefault="009B4D4B" w:rsidP="00CE5B90">
            <w:pPr>
              <w:pStyle w:val="ListParagraph"/>
              <w:rPr>
                <w:rFonts w:ascii="Arial" w:eastAsia="Arial" w:hAnsi="Arial" w:cs="Arial"/>
                <w:lang w:eastAsia="en-GB"/>
              </w:rPr>
            </w:pPr>
            <w:r w:rsidRPr="004123C7">
              <w:rPr>
                <w:rFonts w:ascii="Arial" w:eastAsia="Arial" w:hAnsi="Arial" w:cs="Arial"/>
                <w:lang w:eastAsia="en-GB"/>
              </w:rPr>
              <w:t>Not Answered</w:t>
            </w:r>
          </w:p>
        </w:tc>
        <w:tc>
          <w:tcPr>
            <w:tcW w:w="3245" w:type="dxa"/>
          </w:tcPr>
          <w:p w14:paraId="62C8DB38" w14:textId="1E07AB09" w:rsidR="009B4D4B" w:rsidRPr="004123C7" w:rsidRDefault="009B4D4B" w:rsidP="00CE5B90">
            <w:pPr>
              <w:pStyle w:val="ListParagraph"/>
              <w:rPr>
                <w:rFonts w:ascii="Arial" w:eastAsia="Arial" w:hAnsi="Arial" w:cs="Arial"/>
                <w:lang w:eastAsia="en-GB"/>
              </w:rPr>
            </w:pPr>
            <w:r w:rsidRPr="004123C7">
              <w:rPr>
                <w:rFonts w:ascii="Arial" w:eastAsia="Arial" w:hAnsi="Arial" w:cs="Arial"/>
                <w:lang w:eastAsia="en-GB"/>
              </w:rPr>
              <w:t>13</w:t>
            </w:r>
          </w:p>
        </w:tc>
        <w:tc>
          <w:tcPr>
            <w:tcW w:w="3245" w:type="dxa"/>
          </w:tcPr>
          <w:p w14:paraId="4E8EE888" w14:textId="3CD3C317" w:rsidR="009B4D4B" w:rsidRPr="004123C7" w:rsidRDefault="009B4D4B" w:rsidP="00CE5B90">
            <w:pPr>
              <w:pStyle w:val="ListParagraph"/>
              <w:rPr>
                <w:rFonts w:ascii="Arial" w:eastAsia="Arial" w:hAnsi="Arial" w:cs="Arial"/>
                <w:lang w:eastAsia="en-GB"/>
              </w:rPr>
            </w:pPr>
            <w:r w:rsidRPr="004123C7">
              <w:rPr>
                <w:rFonts w:ascii="Arial" w:eastAsia="Arial" w:hAnsi="Arial" w:cs="Arial"/>
                <w:lang w:eastAsia="en-GB"/>
              </w:rPr>
              <w:t>1%</w:t>
            </w:r>
          </w:p>
        </w:tc>
      </w:tr>
    </w:tbl>
    <w:p w14:paraId="04FF41A4" w14:textId="5A6216E4" w:rsidR="00544C71" w:rsidRPr="004123C7" w:rsidRDefault="17D4AF86" w:rsidP="00E47655">
      <w:pPr>
        <w:pStyle w:val="ListParagraph"/>
        <w:numPr>
          <w:ilvl w:val="0"/>
          <w:numId w:val="6"/>
        </w:numPr>
        <w:spacing w:before="240" w:after="0"/>
        <w:ind w:firstLine="0"/>
        <w:rPr>
          <w:lang w:val="en-US" w:eastAsia="en-GB"/>
        </w:rPr>
      </w:pPr>
      <w:r w:rsidRPr="004123C7">
        <w:rPr>
          <w:rFonts w:ascii="Arial" w:eastAsia="Arial" w:hAnsi="Arial" w:cs="Arial"/>
          <w:lang w:val="en-US" w:eastAsia="en-GB"/>
        </w:rPr>
        <w:t>8</w:t>
      </w:r>
      <w:r w:rsidR="48768404" w:rsidRPr="004123C7">
        <w:rPr>
          <w:rFonts w:ascii="Arial" w:eastAsia="Arial" w:hAnsi="Arial" w:cs="Arial"/>
          <w:lang w:val="en-US" w:eastAsia="en-GB"/>
        </w:rPr>
        <w:t>1</w:t>
      </w:r>
      <w:r w:rsidRPr="004123C7">
        <w:rPr>
          <w:rFonts w:ascii="Arial" w:eastAsia="Arial" w:hAnsi="Arial" w:cs="Arial"/>
          <w:lang w:val="en-US" w:eastAsia="en-GB"/>
        </w:rPr>
        <w:t>% of total respondents agreed with this proposal.</w:t>
      </w:r>
      <w:r w:rsidR="00C74CD8" w:rsidRPr="004123C7">
        <w:rPr>
          <w:rFonts w:ascii="Arial" w:eastAsia="Arial" w:hAnsi="Arial" w:cs="Arial"/>
          <w:lang w:val="en-US" w:eastAsia="en-GB"/>
        </w:rPr>
        <w:t xml:space="preserve"> </w:t>
      </w:r>
      <w:r w:rsidRPr="004123C7">
        <w:rPr>
          <w:rFonts w:ascii="Arial" w:eastAsia="Arial" w:hAnsi="Arial" w:cs="Arial"/>
          <w:lang w:val="en-US" w:eastAsia="en-GB"/>
        </w:rPr>
        <w:t>A breakdown of respondents by group shows that</w:t>
      </w:r>
      <w:r w:rsidRPr="004123C7">
        <w:rPr>
          <w:lang w:val="en-US" w:eastAsia="en-GB"/>
        </w:rPr>
        <w:t xml:space="preserve"> </w:t>
      </w:r>
      <w:r w:rsidRPr="004123C7">
        <w:rPr>
          <w:rFonts w:ascii="Arial" w:eastAsia="Arial" w:hAnsi="Arial" w:cs="Arial"/>
          <w:lang w:val="en-US" w:eastAsia="en-GB"/>
        </w:rPr>
        <w:t>87</w:t>
      </w:r>
      <w:r w:rsidR="00C74CD8" w:rsidRPr="004123C7">
        <w:rPr>
          <w:rFonts w:ascii="Arial" w:eastAsia="Arial" w:hAnsi="Arial" w:cs="Arial"/>
          <w:lang w:val="en-US" w:eastAsia="en-GB"/>
        </w:rPr>
        <w:t>%</w:t>
      </w:r>
      <w:r w:rsidRPr="004123C7">
        <w:rPr>
          <w:rFonts w:ascii="Arial" w:eastAsia="Arial" w:hAnsi="Arial" w:cs="Arial"/>
          <w:lang w:val="en-US" w:eastAsia="en-GB"/>
        </w:rPr>
        <w:t xml:space="preserve"> of social </w:t>
      </w:r>
      <w:r w:rsidR="00351CE4" w:rsidRPr="004123C7">
        <w:rPr>
          <w:rFonts w:ascii="Arial" w:eastAsia="Arial" w:hAnsi="Arial" w:cs="Arial"/>
          <w:lang w:val="en-US" w:eastAsia="en-GB"/>
        </w:rPr>
        <w:t>tenant</w:t>
      </w:r>
      <w:r w:rsidRPr="004123C7">
        <w:rPr>
          <w:rFonts w:ascii="Arial" w:eastAsia="Arial" w:hAnsi="Arial" w:cs="Arial"/>
          <w:lang w:val="en-US" w:eastAsia="en-GB"/>
        </w:rPr>
        <w:t>s and 6</w:t>
      </w:r>
      <w:r w:rsidR="586B082C" w:rsidRPr="004123C7">
        <w:rPr>
          <w:rFonts w:ascii="Arial" w:eastAsia="Arial" w:hAnsi="Arial" w:cs="Arial"/>
          <w:lang w:val="en-US" w:eastAsia="en-GB"/>
        </w:rPr>
        <w:t>7</w:t>
      </w:r>
      <w:r w:rsidR="00C74CD8" w:rsidRPr="004123C7">
        <w:rPr>
          <w:rFonts w:ascii="Arial" w:eastAsia="Arial" w:hAnsi="Arial" w:cs="Arial"/>
          <w:lang w:val="en-US" w:eastAsia="en-GB"/>
        </w:rPr>
        <w:t>%</w:t>
      </w:r>
      <w:r w:rsidRPr="004123C7">
        <w:rPr>
          <w:rFonts w:ascii="Arial" w:eastAsia="Arial" w:hAnsi="Arial" w:cs="Arial"/>
          <w:lang w:val="en-US" w:eastAsia="en-GB"/>
        </w:rPr>
        <w:t xml:space="preserve"> of social landlords agreed with this proposal.</w:t>
      </w:r>
    </w:p>
    <w:p w14:paraId="436FA7CA" w14:textId="63A32640" w:rsidR="003763C9" w:rsidRPr="004123C7" w:rsidRDefault="2C6E6AE8" w:rsidP="00CE5B90">
      <w:pPr>
        <w:spacing w:before="240" w:after="0" w:line="360" w:lineRule="auto"/>
        <w:textAlignment w:val="baseline"/>
        <w:rPr>
          <w:rFonts w:ascii="Arial" w:eastAsia="Arial" w:hAnsi="Arial" w:cs="Arial"/>
          <w:b/>
          <w:lang w:eastAsia="en-GB"/>
        </w:rPr>
      </w:pPr>
      <w:r w:rsidRPr="004123C7">
        <w:rPr>
          <w:rFonts w:ascii="Arial" w:eastAsia="Arial" w:hAnsi="Arial" w:cs="Arial"/>
          <w:b/>
          <w:lang w:val="en-US" w:eastAsia="en-GB"/>
        </w:rPr>
        <w:t xml:space="preserve">Question 5: </w:t>
      </w:r>
      <w:r w:rsidR="70D2A253" w:rsidRPr="004123C7">
        <w:rPr>
          <w:rFonts w:ascii="Arial" w:eastAsia="Arial" w:hAnsi="Arial" w:cs="Arial"/>
          <w:lang w:val="en-US" w:eastAsia="en-GB"/>
        </w:rPr>
        <w:t>Do you agree that medical evidence should not be required for an investigation? </w:t>
      </w:r>
      <w:r w:rsidR="70D2A253" w:rsidRPr="004123C7">
        <w:rPr>
          <w:rFonts w:ascii="Arial" w:eastAsia="Arial" w:hAnsi="Arial" w:cs="Arial"/>
          <w:lang w:eastAsia="en-GB"/>
        </w:rPr>
        <w:t> </w:t>
      </w:r>
    </w:p>
    <w:p w14:paraId="4320ECE8" w14:textId="18F83975" w:rsidR="00C05B55" w:rsidRPr="004123C7" w:rsidRDefault="70D2A253" w:rsidP="00E47655">
      <w:pPr>
        <w:pStyle w:val="ListParagraph"/>
        <w:numPr>
          <w:ilvl w:val="0"/>
          <w:numId w:val="6"/>
        </w:numPr>
        <w:spacing w:before="240" w:after="0" w:line="360" w:lineRule="auto"/>
        <w:ind w:firstLine="0"/>
        <w:textAlignment w:val="baseline"/>
        <w:rPr>
          <w:rFonts w:ascii="Arial" w:eastAsia="Arial" w:hAnsi="Arial" w:cs="Arial"/>
          <w:lang w:eastAsia="en-GB"/>
        </w:rPr>
      </w:pPr>
      <w:r w:rsidRPr="004123C7">
        <w:rPr>
          <w:rFonts w:ascii="Arial" w:eastAsia="Arial" w:hAnsi="Arial" w:cs="Arial"/>
          <w:lang w:eastAsia="en-GB"/>
        </w:rPr>
        <w:t>There were 1</w:t>
      </w:r>
      <w:r w:rsidR="00ED0327" w:rsidRPr="004123C7">
        <w:rPr>
          <w:rFonts w:ascii="Arial" w:eastAsia="Arial" w:hAnsi="Arial" w:cs="Arial"/>
          <w:lang w:eastAsia="en-GB"/>
        </w:rPr>
        <w:t>,</w:t>
      </w:r>
      <w:r w:rsidRPr="004123C7">
        <w:rPr>
          <w:rFonts w:ascii="Arial" w:eastAsia="Arial" w:hAnsi="Arial" w:cs="Arial"/>
          <w:lang w:eastAsia="en-GB"/>
        </w:rPr>
        <w:t>013 responses to this question. </w:t>
      </w:r>
    </w:p>
    <w:tbl>
      <w:tblPr>
        <w:tblStyle w:val="TableGrid"/>
        <w:tblW w:w="0" w:type="auto"/>
        <w:tblInd w:w="720" w:type="dxa"/>
        <w:tblLayout w:type="fixed"/>
        <w:tblLook w:val="06A0" w:firstRow="1" w:lastRow="0" w:firstColumn="1" w:lastColumn="0" w:noHBand="1" w:noVBand="1"/>
      </w:tblPr>
      <w:tblGrid>
        <w:gridCol w:w="3245"/>
        <w:gridCol w:w="3245"/>
        <w:gridCol w:w="3245"/>
      </w:tblGrid>
      <w:tr w:rsidR="004123C7" w:rsidRPr="004123C7" w14:paraId="07574759" w14:textId="77777777" w:rsidTr="0011262E">
        <w:trPr>
          <w:trHeight w:val="300"/>
        </w:trPr>
        <w:tc>
          <w:tcPr>
            <w:tcW w:w="3245" w:type="dxa"/>
          </w:tcPr>
          <w:p w14:paraId="19F1EFDE" w14:textId="77777777" w:rsidR="00A312EE" w:rsidRPr="004123C7" w:rsidRDefault="00A312EE" w:rsidP="00CE5B90">
            <w:pPr>
              <w:pStyle w:val="ListParagraph"/>
              <w:rPr>
                <w:rFonts w:ascii="Arial" w:eastAsia="Arial" w:hAnsi="Arial" w:cs="Arial"/>
                <w:b/>
                <w:bCs/>
                <w:lang w:eastAsia="en-GB"/>
              </w:rPr>
            </w:pPr>
            <w:r w:rsidRPr="004123C7">
              <w:rPr>
                <w:rFonts w:ascii="Arial" w:eastAsia="Arial" w:hAnsi="Arial" w:cs="Arial"/>
                <w:b/>
                <w:bCs/>
                <w:lang w:eastAsia="en-GB"/>
              </w:rPr>
              <w:t>Option</w:t>
            </w:r>
          </w:p>
        </w:tc>
        <w:tc>
          <w:tcPr>
            <w:tcW w:w="3245" w:type="dxa"/>
          </w:tcPr>
          <w:p w14:paraId="718BDCCE" w14:textId="77777777" w:rsidR="00A312EE" w:rsidRPr="004123C7" w:rsidRDefault="00A312EE" w:rsidP="00CE5B90">
            <w:pPr>
              <w:pStyle w:val="ListParagraph"/>
              <w:rPr>
                <w:rFonts w:ascii="Arial" w:eastAsia="Arial" w:hAnsi="Arial" w:cs="Arial"/>
                <w:b/>
                <w:bCs/>
                <w:lang w:eastAsia="en-GB"/>
              </w:rPr>
            </w:pPr>
            <w:r w:rsidRPr="004123C7">
              <w:rPr>
                <w:rFonts w:ascii="Arial" w:eastAsia="Arial" w:hAnsi="Arial" w:cs="Arial"/>
                <w:b/>
                <w:bCs/>
                <w:lang w:eastAsia="en-GB"/>
              </w:rPr>
              <w:t>Total</w:t>
            </w:r>
          </w:p>
        </w:tc>
        <w:tc>
          <w:tcPr>
            <w:tcW w:w="3245" w:type="dxa"/>
          </w:tcPr>
          <w:p w14:paraId="1DA2BDC7" w14:textId="77777777" w:rsidR="00A312EE" w:rsidRPr="004123C7" w:rsidRDefault="00A312EE" w:rsidP="00CE5B90">
            <w:pPr>
              <w:pStyle w:val="ListParagraph"/>
              <w:rPr>
                <w:rFonts w:ascii="Arial" w:eastAsia="Arial" w:hAnsi="Arial" w:cs="Arial"/>
                <w:b/>
                <w:bCs/>
                <w:lang w:eastAsia="en-GB"/>
              </w:rPr>
            </w:pPr>
            <w:r w:rsidRPr="004123C7">
              <w:rPr>
                <w:rFonts w:ascii="Arial" w:eastAsia="Arial" w:hAnsi="Arial" w:cs="Arial"/>
                <w:b/>
                <w:bCs/>
                <w:lang w:eastAsia="en-GB"/>
              </w:rPr>
              <w:t>Percent</w:t>
            </w:r>
          </w:p>
        </w:tc>
      </w:tr>
      <w:tr w:rsidR="004123C7" w:rsidRPr="004123C7" w14:paraId="6386B18F" w14:textId="77777777" w:rsidTr="0011262E">
        <w:trPr>
          <w:trHeight w:val="300"/>
        </w:trPr>
        <w:tc>
          <w:tcPr>
            <w:tcW w:w="3245" w:type="dxa"/>
          </w:tcPr>
          <w:p w14:paraId="3A58E2D2" w14:textId="77777777" w:rsidR="00A312EE" w:rsidRPr="004123C7" w:rsidRDefault="00A312EE" w:rsidP="00CE5B90">
            <w:pPr>
              <w:pStyle w:val="ListParagraph"/>
              <w:rPr>
                <w:rFonts w:ascii="Arial" w:eastAsia="Arial" w:hAnsi="Arial" w:cs="Arial"/>
                <w:lang w:eastAsia="en-GB"/>
              </w:rPr>
            </w:pPr>
            <w:r w:rsidRPr="004123C7">
              <w:rPr>
                <w:rFonts w:ascii="Arial" w:eastAsia="Arial" w:hAnsi="Arial" w:cs="Arial"/>
                <w:lang w:eastAsia="en-GB"/>
              </w:rPr>
              <w:t>Yes</w:t>
            </w:r>
          </w:p>
        </w:tc>
        <w:tc>
          <w:tcPr>
            <w:tcW w:w="3245" w:type="dxa"/>
          </w:tcPr>
          <w:p w14:paraId="7F0262AF" w14:textId="77777777" w:rsidR="00A312EE" w:rsidRPr="004123C7" w:rsidRDefault="00A312EE" w:rsidP="00CE5B90">
            <w:pPr>
              <w:pStyle w:val="ListParagraph"/>
              <w:rPr>
                <w:rFonts w:ascii="Arial" w:eastAsia="Arial" w:hAnsi="Arial" w:cs="Arial"/>
                <w:lang w:eastAsia="en-GB"/>
              </w:rPr>
            </w:pPr>
            <w:r w:rsidRPr="004123C7">
              <w:rPr>
                <w:rFonts w:ascii="Arial" w:eastAsia="Arial" w:hAnsi="Arial" w:cs="Arial"/>
                <w:lang w:eastAsia="en-GB"/>
              </w:rPr>
              <w:t>902</w:t>
            </w:r>
          </w:p>
        </w:tc>
        <w:tc>
          <w:tcPr>
            <w:tcW w:w="3245" w:type="dxa"/>
          </w:tcPr>
          <w:p w14:paraId="1990CFF5" w14:textId="77777777" w:rsidR="00A312EE" w:rsidRPr="004123C7" w:rsidRDefault="00A312EE" w:rsidP="00CE5B90">
            <w:pPr>
              <w:pStyle w:val="ListParagraph"/>
              <w:rPr>
                <w:rFonts w:ascii="Arial" w:eastAsia="Arial" w:hAnsi="Arial" w:cs="Arial"/>
                <w:lang w:eastAsia="en-GB"/>
              </w:rPr>
            </w:pPr>
            <w:r w:rsidRPr="004123C7">
              <w:rPr>
                <w:rFonts w:ascii="Arial" w:eastAsia="Arial" w:hAnsi="Arial" w:cs="Arial"/>
                <w:lang w:eastAsia="en-GB"/>
              </w:rPr>
              <w:t>88%</w:t>
            </w:r>
          </w:p>
        </w:tc>
      </w:tr>
      <w:tr w:rsidR="004123C7" w:rsidRPr="004123C7" w14:paraId="6FD8D401" w14:textId="77777777" w:rsidTr="0011262E">
        <w:trPr>
          <w:trHeight w:val="300"/>
        </w:trPr>
        <w:tc>
          <w:tcPr>
            <w:tcW w:w="3245" w:type="dxa"/>
          </w:tcPr>
          <w:p w14:paraId="4156A6B2" w14:textId="77777777" w:rsidR="00A312EE" w:rsidRPr="004123C7" w:rsidRDefault="00A312EE" w:rsidP="00CE5B90">
            <w:pPr>
              <w:pStyle w:val="ListParagraph"/>
              <w:rPr>
                <w:rFonts w:ascii="Arial" w:eastAsia="Arial" w:hAnsi="Arial" w:cs="Arial"/>
                <w:lang w:eastAsia="en-GB"/>
              </w:rPr>
            </w:pPr>
            <w:r w:rsidRPr="004123C7">
              <w:rPr>
                <w:rFonts w:ascii="Arial" w:eastAsia="Arial" w:hAnsi="Arial" w:cs="Arial"/>
                <w:lang w:eastAsia="en-GB"/>
              </w:rPr>
              <w:t>No</w:t>
            </w:r>
          </w:p>
        </w:tc>
        <w:tc>
          <w:tcPr>
            <w:tcW w:w="3245" w:type="dxa"/>
          </w:tcPr>
          <w:p w14:paraId="3445DC26" w14:textId="2EB8BC4E" w:rsidR="00A312EE" w:rsidRPr="004123C7" w:rsidRDefault="00A312EE" w:rsidP="00CE5B90">
            <w:pPr>
              <w:pStyle w:val="ListParagraph"/>
              <w:rPr>
                <w:rFonts w:ascii="Arial" w:eastAsia="Arial" w:hAnsi="Arial" w:cs="Arial"/>
                <w:lang w:eastAsia="en-GB"/>
              </w:rPr>
            </w:pPr>
            <w:r w:rsidRPr="004123C7">
              <w:rPr>
                <w:rFonts w:ascii="Arial" w:eastAsia="Arial" w:hAnsi="Arial" w:cs="Arial"/>
                <w:lang w:eastAsia="en-GB"/>
              </w:rPr>
              <w:t>111</w:t>
            </w:r>
          </w:p>
        </w:tc>
        <w:tc>
          <w:tcPr>
            <w:tcW w:w="3245" w:type="dxa"/>
          </w:tcPr>
          <w:p w14:paraId="771B5D57" w14:textId="77777777" w:rsidR="00A312EE" w:rsidRPr="004123C7" w:rsidRDefault="00A312EE" w:rsidP="00CE5B90">
            <w:pPr>
              <w:pStyle w:val="ListParagraph"/>
              <w:rPr>
                <w:rFonts w:ascii="Arial" w:eastAsia="Arial" w:hAnsi="Arial" w:cs="Arial"/>
                <w:lang w:eastAsia="en-GB"/>
              </w:rPr>
            </w:pPr>
            <w:r w:rsidRPr="004123C7">
              <w:rPr>
                <w:rFonts w:ascii="Arial" w:eastAsia="Arial" w:hAnsi="Arial" w:cs="Arial"/>
                <w:lang w:eastAsia="en-GB"/>
              </w:rPr>
              <w:t>11%</w:t>
            </w:r>
          </w:p>
        </w:tc>
      </w:tr>
      <w:tr w:rsidR="004123C7" w:rsidRPr="004123C7" w14:paraId="322CC2A3" w14:textId="77777777" w:rsidTr="0011262E">
        <w:trPr>
          <w:trHeight w:val="300"/>
        </w:trPr>
        <w:tc>
          <w:tcPr>
            <w:tcW w:w="3245" w:type="dxa"/>
          </w:tcPr>
          <w:p w14:paraId="6C4A1EE0" w14:textId="77777777" w:rsidR="00A312EE" w:rsidRPr="004123C7" w:rsidRDefault="00A312EE" w:rsidP="00CE5B90">
            <w:pPr>
              <w:pStyle w:val="ListParagraph"/>
              <w:rPr>
                <w:rFonts w:ascii="Arial" w:eastAsia="Arial" w:hAnsi="Arial" w:cs="Arial"/>
                <w:lang w:eastAsia="en-GB"/>
              </w:rPr>
            </w:pPr>
            <w:r w:rsidRPr="004123C7">
              <w:rPr>
                <w:rFonts w:ascii="Arial" w:eastAsia="Arial" w:hAnsi="Arial" w:cs="Arial"/>
                <w:lang w:eastAsia="en-GB"/>
              </w:rPr>
              <w:t>Not Answered</w:t>
            </w:r>
          </w:p>
        </w:tc>
        <w:tc>
          <w:tcPr>
            <w:tcW w:w="3245" w:type="dxa"/>
          </w:tcPr>
          <w:p w14:paraId="728F6298" w14:textId="6BA7E128" w:rsidR="00A312EE" w:rsidRPr="004123C7" w:rsidRDefault="00A312EE" w:rsidP="00CE5B90">
            <w:pPr>
              <w:pStyle w:val="ListParagraph"/>
              <w:rPr>
                <w:rFonts w:ascii="Arial" w:eastAsia="Arial" w:hAnsi="Arial" w:cs="Arial"/>
                <w:lang w:eastAsia="en-GB"/>
              </w:rPr>
            </w:pPr>
            <w:r w:rsidRPr="004123C7">
              <w:rPr>
                <w:rFonts w:ascii="Arial" w:eastAsia="Arial" w:hAnsi="Arial" w:cs="Arial"/>
                <w:lang w:eastAsia="en-GB"/>
              </w:rPr>
              <w:t>15</w:t>
            </w:r>
          </w:p>
        </w:tc>
        <w:tc>
          <w:tcPr>
            <w:tcW w:w="3245" w:type="dxa"/>
          </w:tcPr>
          <w:p w14:paraId="01C65EBA" w14:textId="190942EF" w:rsidR="00A312EE" w:rsidRPr="004123C7" w:rsidRDefault="00A312EE" w:rsidP="00CE5B90">
            <w:pPr>
              <w:pStyle w:val="ListParagraph"/>
              <w:rPr>
                <w:rFonts w:ascii="Arial" w:eastAsia="Arial" w:hAnsi="Arial" w:cs="Arial"/>
                <w:lang w:eastAsia="en-GB"/>
              </w:rPr>
            </w:pPr>
            <w:r w:rsidRPr="004123C7">
              <w:rPr>
                <w:rFonts w:ascii="Arial" w:eastAsia="Arial" w:hAnsi="Arial" w:cs="Arial"/>
                <w:lang w:eastAsia="en-GB"/>
              </w:rPr>
              <w:t>1%</w:t>
            </w:r>
          </w:p>
        </w:tc>
      </w:tr>
    </w:tbl>
    <w:p w14:paraId="0018DA05" w14:textId="2A20FE7B" w:rsidR="6F1426AB" w:rsidRPr="004123C7" w:rsidRDefault="53B923B3" w:rsidP="00E47655">
      <w:pPr>
        <w:pStyle w:val="ListParagraph"/>
        <w:numPr>
          <w:ilvl w:val="0"/>
          <w:numId w:val="6"/>
        </w:numPr>
        <w:spacing w:before="240" w:after="0" w:line="360" w:lineRule="auto"/>
        <w:ind w:firstLine="0"/>
        <w:rPr>
          <w:rFonts w:ascii="Arial" w:eastAsia="Arial" w:hAnsi="Arial" w:cs="Arial"/>
          <w:lang w:val="en-US" w:eastAsia="en-GB"/>
        </w:rPr>
      </w:pPr>
      <w:r w:rsidRPr="004123C7">
        <w:rPr>
          <w:rFonts w:ascii="Arial" w:eastAsia="Arial" w:hAnsi="Arial" w:cs="Arial"/>
          <w:lang w:val="en-US" w:eastAsia="en-GB"/>
        </w:rPr>
        <w:t>8</w:t>
      </w:r>
      <w:r w:rsidR="469B55AC" w:rsidRPr="004123C7">
        <w:rPr>
          <w:rFonts w:ascii="Arial" w:eastAsia="Arial" w:hAnsi="Arial" w:cs="Arial"/>
          <w:lang w:val="en-US" w:eastAsia="en-GB"/>
        </w:rPr>
        <w:t>8</w:t>
      </w:r>
      <w:r w:rsidRPr="004123C7">
        <w:rPr>
          <w:rFonts w:ascii="Arial" w:eastAsia="Arial" w:hAnsi="Arial" w:cs="Arial"/>
          <w:lang w:val="en-US" w:eastAsia="en-GB"/>
        </w:rPr>
        <w:t xml:space="preserve">% of total respondents agreed with this proposal. </w:t>
      </w:r>
      <w:r w:rsidR="368CC950" w:rsidRPr="004123C7">
        <w:rPr>
          <w:rFonts w:ascii="Arial" w:eastAsia="Arial" w:hAnsi="Arial" w:cs="Arial"/>
          <w:lang w:val="en-US" w:eastAsia="en-GB"/>
        </w:rPr>
        <w:t xml:space="preserve">A breakdown of respondents by group shows that </w:t>
      </w:r>
      <w:r w:rsidR="2F6E6F3D" w:rsidRPr="004123C7">
        <w:rPr>
          <w:rFonts w:ascii="Arial" w:eastAsia="Arial" w:hAnsi="Arial" w:cs="Arial"/>
          <w:lang w:val="en-US" w:eastAsia="en-GB"/>
        </w:rPr>
        <w:t>9</w:t>
      </w:r>
      <w:r w:rsidR="15957C10" w:rsidRPr="004123C7">
        <w:rPr>
          <w:rFonts w:ascii="Arial" w:eastAsia="Arial" w:hAnsi="Arial" w:cs="Arial"/>
          <w:lang w:val="en-US" w:eastAsia="en-GB"/>
        </w:rPr>
        <w:t>5</w:t>
      </w:r>
      <w:r w:rsidR="00240FCA" w:rsidRPr="004123C7">
        <w:rPr>
          <w:rFonts w:ascii="Arial" w:eastAsia="Arial" w:hAnsi="Arial" w:cs="Arial"/>
          <w:lang w:val="en-US" w:eastAsia="en-GB"/>
        </w:rPr>
        <w:t>%</w:t>
      </w:r>
      <w:r w:rsidR="2F6E6F3D" w:rsidRPr="004123C7">
        <w:rPr>
          <w:rFonts w:ascii="Arial" w:eastAsia="Arial" w:hAnsi="Arial" w:cs="Arial"/>
          <w:lang w:val="en-US" w:eastAsia="en-GB"/>
        </w:rPr>
        <w:t xml:space="preserve"> of social </w:t>
      </w:r>
      <w:r w:rsidR="64C5DC3B" w:rsidRPr="004123C7">
        <w:rPr>
          <w:rFonts w:ascii="Arial" w:eastAsia="Arial" w:hAnsi="Arial" w:cs="Arial"/>
          <w:lang w:val="en-US" w:eastAsia="en-GB"/>
        </w:rPr>
        <w:t>tenant</w:t>
      </w:r>
      <w:r w:rsidR="2F6E6F3D" w:rsidRPr="004123C7">
        <w:rPr>
          <w:rFonts w:ascii="Arial" w:eastAsia="Arial" w:hAnsi="Arial" w:cs="Arial"/>
          <w:lang w:val="en-US" w:eastAsia="en-GB"/>
        </w:rPr>
        <w:t>s and 7</w:t>
      </w:r>
      <w:r w:rsidR="4B155F08" w:rsidRPr="004123C7">
        <w:rPr>
          <w:rFonts w:ascii="Arial" w:eastAsia="Arial" w:hAnsi="Arial" w:cs="Arial"/>
          <w:lang w:val="en-US" w:eastAsia="en-GB"/>
        </w:rPr>
        <w:t>8</w:t>
      </w:r>
      <w:r w:rsidR="2F6E6F3D" w:rsidRPr="004123C7">
        <w:rPr>
          <w:rFonts w:ascii="Arial" w:eastAsia="Arial" w:hAnsi="Arial" w:cs="Arial"/>
          <w:lang w:val="en-US" w:eastAsia="en-GB"/>
        </w:rPr>
        <w:t>% of social landlords agreed with this proposal.</w:t>
      </w:r>
    </w:p>
    <w:p w14:paraId="59DD3562" w14:textId="76FE52F3" w:rsidR="05BE21DF" w:rsidRPr="004123C7" w:rsidRDefault="5E42F4E9" w:rsidP="00CE5B90">
      <w:pPr>
        <w:spacing w:before="240" w:after="0" w:line="360" w:lineRule="auto"/>
        <w:rPr>
          <w:rFonts w:ascii="Arial" w:eastAsia="Arial" w:hAnsi="Arial" w:cs="Arial"/>
          <w:lang w:eastAsia="en-GB"/>
        </w:rPr>
      </w:pPr>
      <w:r w:rsidRPr="004123C7">
        <w:rPr>
          <w:rFonts w:ascii="Arial" w:eastAsia="Arial" w:hAnsi="Arial" w:cs="Arial"/>
          <w:b/>
          <w:bCs/>
          <w:lang w:eastAsia="en-GB"/>
        </w:rPr>
        <w:t xml:space="preserve">Question 6: </w:t>
      </w:r>
      <w:r w:rsidRPr="004123C7">
        <w:rPr>
          <w:rFonts w:ascii="Arial" w:eastAsia="Arial" w:hAnsi="Arial" w:cs="Arial"/>
          <w:lang w:eastAsia="en-GB"/>
        </w:rPr>
        <w:t>If you have answered ‘no’ to any of the questions in this section, please provide an explanation (with evidence where possible) and/or an alternative suggestion (free text).</w:t>
      </w:r>
    </w:p>
    <w:p w14:paraId="5CD9D816" w14:textId="1CA6CA74" w:rsidR="00134CED" w:rsidRPr="004123C7" w:rsidRDefault="716FE363" w:rsidP="00E47655">
      <w:pPr>
        <w:pStyle w:val="ListParagraph"/>
        <w:numPr>
          <w:ilvl w:val="0"/>
          <w:numId w:val="6"/>
        </w:numPr>
        <w:spacing w:before="240" w:after="0" w:line="360" w:lineRule="auto"/>
        <w:ind w:firstLine="0"/>
        <w:jc w:val="both"/>
        <w:rPr>
          <w:rFonts w:ascii="Arial" w:eastAsia="Arial" w:hAnsi="Arial" w:cs="Arial"/>
        </w:rPr>
      </w:pPr>
      <w:r w:rsidRPr="004123C7">
        <w:rPr>
          <w:rFonts w:ascii="Arial" w:eastAsia="Arial" w:hAnsi="Arial" w:cs="Arial"/>
        </w:rPr>
        <w:lastRenderedPageBreak/>
        <w:t xml:space="preserve">326 </w:t>
      </w:r>
      <w:r w:rsidR="1DE37A7D" w:rsidRPr="004123C7">
        <w:rPr>
          <w:rFonts w:ascii="Arial" w:eastAsia="Arial" w:hAnsi="Arial" w:cs="Arial"/>
        </w:rPr>
        <w:t>respondents provided a free text response</w:t>
      </w:r>
      <w:r w:rsidR="00D10765" w:rsidRPr="004123C7">
        <w:rPr>
          <w:rFonts w:ascii="Arial" w:eastAsia="Arial" w:hAnsi="Arial" w:cs="Arial"/>
        </w:rPr>
        <w:t>.</w:t>
      </w:r>
      <w:r w:rsidR="00462132" w:rsidRPr="004123C7">
        <w:rPr>
          <w:rFonts w:ascii="Arial" w:eastAsia="Arial" w:hAnsi="Arial" w:cs="Arial"/>
        </w:rPr>
        <w:t xml:space="preserve"> </w:t>
      </w:r>
      <w:r w:rsidR="4057ACFB" w:rsidRPr="004123C7">
        <w:rPr>
          <w:rFonts w:ascii="Arial" w:eastAsia="Arial" w:hAnsi="Arial" w:cs="Arial"/>
        </w:rPr>
        <w:t>Some</w:t>
      </w:r>
      <w:r w:rsidRPr="004123C7">
        <w:rPr>
          <w:rFonts w:ascii="Arial" w:eastAsia="Arial" w:hAnsi="Arial" w:cs="Arial"/>
        </w:rPr>
        <w:t xml:space="preserve"> respondents felt that 14 days </w:t>
      </w:r>
      <w:r w:rsidR="689C2EF2" w:rsidRPr="004123C7">
        <w:rPr>
          <w:rFonts w:ascii="Arial" w:eastAsia="Arial" w:hAnsi="Arial" w:cs="Arial"/>
        </w:rPr>
        <w:t>would be</w:t>
      </w:r>
      <w:r w:rsidRPr="004123C7">
        <w:rPr>
          <w:rFonts w:ascii="Arial" w:eastAsia="Arial" w:hAnsi="Arial" w:cs="Arial"/>
        </w:rPr>
        <w:t xml:space="preserve"> too short to be able to </w:t>
      </w:r>
      <w:r w:rsidR="00D86D2A" w:rsidRPr="004123C7">
        <w:rPr>
          <w:rFonts w:ascii="Arial" w:eastAsia="Arial" w:hAnsi="Arial" w:cs="Arial"/>
        </w:rPr>
        <w:t>fully</w:t>
      </w:r>
      <w:r w:rsidRPr="004123C7">
        <w:rPr>
          <w:rFonts w:ascii="Arial" w:eastAsia="Arial" w:hAnsi="Arial" w:cs="Arial"/>
        </w:rPr>
        <w:t xml:space="preserve"> investigate a potential hazard</w:t>
      </w:r>
      <w:r w:rsidR="006D40D5" w:rsidRPr="004123C7">
        <w:rPr>
          <w:rFonts w:ascii="Arial" w:eastAsia="Arial" w:hAnsi="Arial" w:cs="Arial"/>
        </w:rPr>
        <w:t>, particularly for more complex issues</w:t>
      </w:r>
      <w:r w:rsidR="4186B95E" w:rsidRPr="004123C7">
        <w:rPr>
          <w:rFonts w:ascii="Arial" w:eastAsia="Arial" w:hAnsi="Arial" w:cs="Arial"/>
        </w:rPr>
        <w:t xml:space="preserve">. </w:t>
      </w:r>
      <w:r w:rsidR="00220F70" w:rsidRPr="004123C7">
        <w:rPr>
          <w:rFonts w:ascii="Arial" w:eastAsia="Arial" w:hAnsi="Arial" w:cs="Arial"/>
        </w:rPr>
        <w:t>Most of these were from</w:t>
      </w:r>
      <w:r w:rsidR="4186B95E" w:rsidRPr="004123C7">
        <w:rPr>
          <w:rFonts w:ascii="Arial" w:eastAsia="Arial" w:hAnsi="Arial" w:cs="Arial"/>
        </w:rPr>
        <w:t xml:space="preserve"> social landlord</w:t>
      </w:r>
      <w:r w:rsidR="203EC121" w:rsidRPr="004123C7">
        <w:rPr>
          <w:rFonts w:ascii="Arial" w:eastAsia="Arial" w:hAnsi="Arial" w:cs="Arial"/>
        </w:rPr>
        <w:t>s</w:t>
      </w:r>
      <w:r w:rsidR="73698D5C" w:rsidRPr="004123C7">
        <w:rPr>
          <w:rFonts w:ascii="Arial" w:eastAsia="Arial" w:hAnsi="Arial" w:cs="Arial"/>
        </w:rPr>
        <w:t xml:space="preserve"> </w:t>
      </w:r>
      <w:r w:rsidR="689C2EF2" w:rsidRPr="004123C7">
        <w:rPr>
          <w:rFonts w:ascii="Arial" w:eastAsia="Arial" w:hAnsi="Arial" w:cs="Arial"/>
        </w:rPr>
        <w:t xml:space="preserve">with reasons </w:t>
      </w:r>
      <w:r w:rsidR="1E6374F3" w:rsidRPr="004123C7">
        <w:rPr>
          <w:rFonts w:ascii="Arial" w:eastAsia="Arial" w:hAnsi="Arial" w:cs="Arial"/>
        </w:rPr>
        <w:t xml:space="preserve">given </w:t>
      </w:r>
      <w:r w:rsidR="73698D5C" w:rsidRPr="004123C7">
        <w:rPr>
          <w:rFonts w:ascii="Arial" w:eastAsia="Arial" w:hAnsi="Arial" w:cs="Arial"/>
        </w:rPr>
        <w:t>including</w:t>
      </w:r>
      <w:r w:rsidRPr="004123C7">
        <w:rPr>
          <w:rFonts w:ascii="Arial" w:eastAsia="Arial" w:hAnsi="Arial" w:cs="Arial"/>
        </w:rPr>
        <w:t xml:space="preserve"> a lack of staff and/or</w:t>
      </w:r>
      <w:r w:rsidR="001500FC" w:rsidRPr="004123C7">
        <w:rPr>
          <w:rFonts w:ascii="Arial" w:eastAsia="Arial" w:hAnsi="Arial" w:cs="Arial"/>
        </w:rPr>
        <w:t xml:space="preserve"> </w:t>
      </w:r>
      <w:r w:rsidRPr="004123C7">
        <w:rPr>
          <w:rFonts w:ascii="Arial" w:eastAsia="Arial" w:hAnsi="Arial" w:cs="Arial"/>
        </w:rPr>
        <w:t xml:space="preserve">contractor capacity. </w:t>
      </w:r>
      <w:r w:rsidR="612AD611" w:rsidRPr="004123C7">
        <w:rPr>
          <w:rFonts w:ascii="Arial" w:eastAsia="Arial" w:hAnsi="Arial" w:cs="Arial"/>
        </w:rPr>
        <w:t>Some respondents</w:t>
      </w:r>
      <w:r w:rsidR="0009CBF5" w:rsidRPr="004123C7">
        <w:rPr>
          <w:rFonts w:ascii="Arial" w:eastAsia="Arial" w:hAnsi="Arial" w:cs="Arial"/>
        </w:rPr>
        <w:t xml:space="preserve"> </w:t>
      </w:r>
      <w:r w:rsidRPr="004123C7">
        <w:rPr>
          <w:rFonts w:ascii="Arial" w:eastAsia="Arial" w:hAnsi="Arial" w:cs="Arial"/>
        </w:rPr>
        <w:t>felt that 14 days w</w:t>
      </w:r>
      <w:r w:rsidR="689C2EF2" w:rsidRPr="004123C7">
        <w:rPr>
          <w:rFonts w:ascii="Arial" w:eastAsia="Arial" w:hAnsi="Arial" w:cs="Arial"/>
        </w:rPr>
        <w:t>ould be</w:t>
      </w:r>
      <w:r w:rsidRPr="004123C7">
        <w:rPr>
          <w:rFonts w:ascii="Arial" w:eastAsia="Arial" w:hAnsi="Arial" w:cs="Arial"/>
        </w:rPr>
        <w:t xml:space="preserve"> too long</w:t>
      </w:r>
      <w:r w:rsidR="00665C3A" w:rsidRPr="004123C7">
        <w:rPr>
          <w:rFonts w:ascii="Arial" w:eastAsia="Arial" w:hAnsi="Arial" w:cs="Arial"/>
        </w:rPr>
        <w:t>. These responses were mostly from social tenants who</w:t>
      </w:r>
      <w:r w:rsidR="000064E3" w:rsidRPr="004123C7">
        <w:rPr>
          <w:rFonts w:ascii="Arial" w:eastAsia="Arial" w:hAnsi="Arial" w:cs="Arial"/>
        </w:rPr>
        <w:t xml:space="preserve"> raised concerns that</w:t>
      </w:r>
      <w:r w:rsidRPr="004123C7">
        <w:rPr>
          <w:rFonts w:ascii="Arial" w:eastAsia="Arial" w:hAnsi="Arial" w:cs="Arial"/>
        </w:rPr>
        <w:t xml:space="preserve"> this would leave </w:t>
      </w:r>
      <w:r w:rsidR="000064E3" w:rsidRPr="004123C7">
        <w:rPr>
          <w:rFonts w:ascii="Arial" w:eastAsia="Arial" w:hAnsi="Arial" w:cs="Arial"/>
        </w:rPr>
        <w:t xml:space="preserve">tenants </w:t>
      </w:r>
      <w:r w:rsidRPr="004123C7">
        <w:rPr>
          <w:rFonts w:ascii="Arial" w:eastAsia="Arial" w:hAnsi="Arial" w:cs="Arial"/>
        </w:rPr>
        <w:t xml:space="preserve">living in </w:t>
      </w:r>
      <w:r w:rsidR="3F136676" w:rsidRPr="004123C7">
        <w:rPr>
          <w:rFonts w:ascii="Arial" w:eastAsia="Arial" w:hAnsi="Arial" w:cs="Arial"/>
        </w:rPr>
        <w:t>potentially</w:t>
      </w:r>
      <w:r w:rsidRPr="004123C7">
        <w:rPr>
          <w:rFonts w:ascii="Arial" w:eastAsia="Arial" w:hAnsi="Arial" w:cs="Arial"/>
        </w:rPr>
        <w:t xml:space="preserve"> dangerous conditions during this </w:t>
      </w:r>
      <w:r w:rsidR="5BB282D7" w:rsidRPr="004123C7">
        <w:rPr>
          <w:rFonts w:ascii="Arial" w:eastAsia="Arial" w:hAnsi="Arial" w:cs="Arial"/>
        </w:rPr>
        <w:t>time</w:t>
      </w:r>
      <w:r w:rsidRPr="004123C7">
        <w:rPr>
          <w:rFonts w:ascii="Arial" w:eastAsia="Arial" w:hAnsi="Arial" w:cs="Arial"/>
        </w:rPr>
        <w:t xml:space="preserve">. </w:t>
      </w:r>
    </w:p>
    <w:p w14:paraId="5BFCE0FC" w14:textId="777CE5AF" w:rsidR="00670480" w:rsidRPr="004123C7" w:rsidRDefault="3B4AA788" w:rsidP="00E47655">
      <w:pPr>
        <w:pStyle w:val="ListParagraph"/>
        <w:numPr>
          <w:ilvl w:val="0"/>
          <w:numId w:val="6"/>
        </w:numPr>
        <w:spacing w:before="240" w:after="0" w:line="360" w:lineRule="auto"/>
        <w:ind w:firstLine="0"/>
        <w:contextualSpacing w:val="0"/>
        <w:jc w:val="both"/>
        <w:rPr>
          <w:rFonts w:ascii="Arial" w:eastAsia="Arial" w:hAnsi="Arial" w:cs="Arial"/>
        </w:rPr>
      </w:pPr>
      <w:r w:rsidRPr="004123C7">
        <w:rPr>
          <w:rFonts w:ascii="Arial" w:eastAsia="Arial" w:hAnsi="Arial" w:cs="Arial"/>
        </w:rPr>
        <w:t xml:space="preserve">Some responses, particularly from social landlords, called for the timescales for investigations to be set out in working days, instead of calendar days. </w:t>
      </w:r>
    </w:p>
    <w:p w14:paraId="649094BD" w14:textId="2B1CDEC4" w:rsidR="00664826" w:rsidRPr="004123C7" w:rsidRDefault="004E45C5" w:rsidP="00E47655">
      <w:pPr>
        <w:pStyle w:val="ListParagraph"/>
        <w:numPr>
          <w:ilvl w:val="0"/>
          <w:numId w:val="6"/>
        </w:numPr>
        <w:spacing w:before="240" w:after="0" w:line="360" w:lineRule="auto"/>
        <w:ind w:firstLine="0"/>
        <w:contextualSpacing w:val="0"/>
        <w:jc w:val="both"/>
        <w:rPr>
          <w:rFonts w:ascii="Arial" w:eastAsia="Arial" w:hAnsi="Arial" w:cs="Arial"/>
        </w:rPr>
      </w:pPr>
      <w:r w:rsidRPr="004123C7">
        <w:rPr>
          <w:rFonts w:ascii="Arial" w:eastAsia="Arial" w:hAnsi="Arial" w:cs="Arial"/>
        </w:rPr>
        <w:t>T</w:t>
      </w:r>
      <w:r w:rsidR="783CF270" w:rsidRPr="004123C7">
        <w:rPr>
          <w:rFonts w:ascii="Arial" w:eastAsia="Arial" w:hAnsi="Arial" w:cs="Arial"/>
        </w:rPr>
        <w:t>he majority of respondents agreed that medical evidence should not be required for an investigation</w:t>
      </w:r>
      <w:r w:rsidRPr="004123C7">
        <w:rPr>
          <w:rFonts w:ascii="Arial" w:eastAsia="Arial" w:hAnsi="Arial" w:cs="Arial"/>
        </w:rPr>
        <w:t>. S</w:t>
      </w:r>
      <w:r w:rsidR="7BA96CD7" w:rsidRPr="004123C7">
        <w:rPr>
          <w:rFonts w:ascii="Arial" w:eastAsia="Arial" w:hAnsi="Arial" w:cs="Arial"/>
        </w:rPr>
        <w:t xml:space="preserve">ome </w:t>
      </w:r>
      <w:r w:rsidR="225AD59E" w:rsidRPr="004123C7">
        <w:rPr>
          <w:rFonts w:ascii="Arial" w:eastAsia="Arial" w:hAnsi="Arial" w:cs="Arial"/>
        </w:rPr>
        <w:t xml:space="preserve">respondents felt that medical evidence </w:t>
      </w:r>
      <w:r w:rsidR="24BC97AE" w:rsidRPr="004123C7">
        <w:rPr>
          <w:rFonts w:ascii="Arial" w:eastAsia="Arial" w:hAnsi="Arial" w:cs="Arial"/>
        </w:rPr>
        <w:t xml:space="preserve">was necessary </w:t>
      </w:r>
      <w:r w:rsidR="12B0512F" w:rsidRPr="004123C7">
        <w:rPr>
          <w:rFonts w:ascii="Arial" w:eastAsia="Arial" w:hAnsi="Arial" w:cs="Arial"/>
        </w:rPr>
        <w:t>to effectively triage cases</w:t>
      </w:r>
      <w:r w:rsidR="109231BB" w:rsidRPr="004123C7">
        <w:rPr>
          <w:rFonts w:ascii="Arial" w:eastAsia="Arial" w:hAnsi="Arial" w:cs="Arial"/>
        </w:rPr>
        <w:t xml:space="preserve">, to prevent false claims </w:t>
      </w:r>
      <w:r w:rsidR="020C7EDE" w:rsidRPr="004123C7">
        <w:rPr>
          <w:rFonts w:ascii="Arial" w:eastAsia="Arial" w:hAnsi="Arial" w:cs="Arial"/>
        </w:rPr>
        <w:t>or</w:t>
      </w:r>
      <w:r w:rsidR="12B0512F" w:rsidRPr="004123C7">
        <w:rPr>
          <w:rFonts w:ascii="Arial" w:eastAsia="Arial" w:hAnsi="Arial" w:cs="Arial"/>
        </w:rPr>
        <w:t xml:space="preserve"> </w:t>
      </w:r>
      <w:r w:rsidR="0A13FB9B" w:rsidRPr="004123C7">
        <w:rPr>
          <w:rFonts w:ascii="Arial" w:eastAsia="Arial" w:hAnsi="Arial" w:cs="Arial"/>
        </w:rPr>
        <w:t xml:space="preserve">to </w:t>
      </w:r>
      <w:r w:rsidR="2B7445E6" w:rsidRPr="004123C7">
        <w:rPr>
          <w:rFonts w:ascii="Arial" w:eastAsia="Arial" w:hAnsi="Arial" w:cs="Arial"/>
        </w:rPr>
        <w:t xml:space="preserve">make sure </w:t>
      </w:r>
      <w:r w:rsidR="0A13FB9B" w:rsidRPr="004123C7">
        <w:rPr>
          <w:rFonts w:ascii="Arial" w:eastAsia="Arial" w:hAnsi="Arial" w:cs="Arial"/>
        </w:rPr>
        <w:t>that landlords took reported cases seriously</w:t>
      </w:r>
      <w:r w:rsidR="007E4299" w:rsidRPr="004123C7">
        <w:rPr>
          <w:rFonts w:ascii="Arial" w:eastAsia="Arial" w:hAnsi="Arial" w:cs="Arial"/>
        </w:rPr>
        <w:t>.</w:t>
      </w:r>
      <w:r w:rsidR="0A13FB9B" w:rsidRPr="004123C7">
        <w:rPr>
          <w:rFonts w:ascii="Arial" w:eastAsia="Arial" w:hAnsi="Arial" w:cs="Arial"/>
        </w:rPr>
        <w:t xml:space="preserve"> </w:t>
      </w:r>
    </w:p>
    <w:p w14:paraId="48B3AE2A" w14:textId="6787CEAC" w:rsidR="332F6FEB" w:rsidRPr="004123C7" w:rsidRDefault="715D331A" w:rsidP="00CE5B90">
      <w:pPr>
        <w:spacing w:before="240" w:after="0" w:line="360" w:lineRule="auto"/>
        <w:jc w:val="both"/>
        <w:rPr>
          <w:rFonts w:ascii="Arial" w:eastAsia="Arial" w:hAnsi="Arial" w:cs="Arial"/>
          <w:b/>
          <w:bCs/>
        </w:rPr>
      </w:pPr>
      <w:r w:rsidRPr="004123C7">
        <w:rPr>
          <w:rFonts w:ascii="Arial" w:eastAsia="Arial" w:hAnsi="Arial" w:cs="Arial"/>
          <w:b/>
          <w:bCs/>
        </w:rPr>
        <w:t>Government response</w:t>
      </w:r>
    </w:p>
    <w:p w14:paraId="33F0FA23" w14:textId="5F34836D" w:rsidR="0CF60408" w:rsidRPr="004123C7" w:rsidRDefault="6E4F23DE" w:rsidP="00E47655">
      <w:pPr>
        <w:pStyle w:val="ListParagraph"/>
        <w:numPr>
          <w:ilvl w:val="0"/>
          <w:numId w:val="6"/>
        </w:numPr>
        <w:spacing w:before="240" w:after="0" w:line="360" w:lineRule="auto"/>
        <w:ind w:firstLine="0"/>
        <w:jc w:val="both"/>
        <w:rPr>
          <w:rStyle w:val="normaltextrun"/>
          <w:rFonts w:ascii="Arial" w:eastAsia="Arial" w:hAnsi="Arial" w:cs="Arial"/>
        </w:rPr>
      </w:pPr>
      <w:r w:rsidRPr="004123C7">
        <w:rPr>
          <w:rStyle w:val="normaltextrun"/>
          <w:rFonts w:ascii="Arial" w:eastAsia="Arial" w:hAnsi="Arial" w:cs="Arial"/>
        </w:rPr>
        <w:t>In line with majority of respondents</w:t>
      </w:r>
      <w:r w:rsidR="16DE2CCE" w:rsidRPr="004123C7">
        <w:rPr>
          <w:rStyle w:val="normaltextrun"/>
          <w:rFonts w:ascii="Arial" w:eastAsia="Arial" w:hAnsi="Arial" w:cs="Arial"/>
        </w:rPr>
        <w:t xml:space="preserve"> and Awaab’s Law campaigners</w:t>
      </w:r>
      <w:r w:rsidRPr="004123C7">
        <w:rPr>
          <w:rStyle w:val="normaltextrun"/>
          <w:rFonts w:ascii="Arial" w:eastAsia="Arial" w:hAnsi="Arial" w:cs="Arial"/>
        </w:rPr>
        <w:t xml:space="preserve">, </w:t>
      </w:r>
      <w:r w:rsidR="00226BE7" w:rsidRPr="004123C7">
        <w:rPr>
          <w:rStyle w:val="normaltextrun"/>
          <w:rFonts w:ascii="Arial" w:eastAsia="Arial" w:hAnsi="Arial" w:cs="Arial"/>
        </w:rPr>
        <w:t xml:space="preserve">we agree that </w:t>
      </w:r>
      <w:r w:rsidR="2E8AAA55" w:rsidRPr="004123C7">
        <w:rPr>
          <w:rStyle w:val="normaltextrun"/>
          <w:rFonts w:ascii="Arial" w:eastAsia="Arial" w:hAnsi="Arial" w:cs="Arial"/>
        </w:rPr>
        <w:t>14 calendar days for investigations</w:t>
      </w:r>
      <w:r w:rsidR="2114BC40" w:rsidRPr="004123C7">
        <w:rPr>
          <w:rStyle w:val="normaltextrun"/>
          <w:rFonts w:ascii="Arial" w:eastAsia="Arial" w:hAnsi="Arial" w:cs="Arial"/>
        </w:rPr>
        <w:t xml:space="preserve"> </w:t>
      </w:r>
      <w:r w:rsidR="4CB94A67" w:rsidRPr="004123C7">
        <w:rPr>
          <w:rStyle w:val="normaltextrun"/>
          <w:rFonts w:ascii="Arial" w:eastAsia="Arial" w:hAnsi="Arial" w:cs="Arial"/>
        </w:rPr>
        <w:t>is</w:t>
      </w:r>
      <w:r w:rsidR="0FB1F370" w:rsidRPr="004123C7">
        <w:rPr>
          <w:rStyle w:val="normaltextrun"/>
          <w:rFonts w:ascii="Arial" w:eastAsia="Arial" w:hAnsi="Arial" w:cs="Arial"/>
        </w:rPr>
        <w:t xml:space="preserve"> broadly</w:t>
      </w:r>
      <w:r w:rsidR="4CB94A67" w:rsidRPr="004123C7">
        <w:rPr>
          <w:rStyle w:val="normaltextrun"/>
          <w:rFonts w:ascii="Arial" w:eastAsia="Arial" w:hAnsi="Arial" w:cs="Arial"/>
        </w:rPr>
        <w:t xml:space="preserve"> sensible. </w:t>
      </w:r>
      <w:r w:rsidR="15C7E6BA" w:rsidRPr="004123C7">
        <w:rPr>
          <w:rStyle w:val="normaltextrun"/>
          <w:rFonts w:ascii="Arial" w:eastAsia="Arial" w:hAnsi="Arial" w:cs="Arial"/>
        </w:rPr>
        <w:t>However</w:t>
      </w:r>
      <w:r w:rsidR="0021441D" w:rsidRPr="004123C7">
        <w:rPr>
          <w:rStyle w:val="normaltextrun"/>
          <w:rFonts w:ascii="Arial" w:eastAsia="Arial" w:hAnsi="Arial" w:cs="Arial"/>
        </w:rPr>
        <w:t>,</w:t>
      </w:r>
      <w:r w:rsidR="15C7E6BA" w:rsidRPr="004123C7">
        <w:rPr>
          <w:rStyle w:val="normaltextrun"/>
          <w:rFonts w:ascii="Arial" w:eastAsia="Arial" w:hAnsi="Arial" w:cs="Arial"/>
        </w:rPr>
        <w:t xml:space="preserve"> w</w:t>
      </w:r>
      <w:r w:rsidR="118223F8" w:rsidRPr="004123C7">
        <w:rPr>
          <w:rStyle w:val="normaltextrun"/>
          <w:rFonts w:ascii="Arial" w:eastAsia="Arial" w:hAnsi="Arial" w:cs="Arial"/>
        </w:rPr>
        <w:t xml:space="preserve">e have been provided </w:t>
      </w:r>
      <w:r w:rsidR="6AC88EEA" w:rsidRPr="004123C7">
        <w:rPr>
          <w:rStyle w:val="normaltextrun"/>
          <w:rFonts w:ascii="Arial" w:eastAsia="Arial" w:hAnsi="Arial" w:cs="Arial"/>
        </w:rPr>
        <w:t>with further</w:t>
      </w:r>
      <w:r w:rsidR="007F72DA" w:rsidRPr="004123C7">
        <w:rPr>
          <w:rStyle w:val="normaltextrun"/>
          <w:rFonts w:ascii="Arial" w:eastAsia="Arial" w:hAnsi="Arial" w:cs="Arial"/>
        </w:rPr>
        <w:t xml:space="preserve"> evidence</w:t>
      </w:r>
      <w:r w:rsidR="50152257" w:rsidRPr="004123C7">
        <w:rPr>
          <w:rStyle w:val="normaltextrun"/>
          <w:rFonts w:ascii="Arial" w:eastAsia="Arial" w:hAnsi="Arial" w:cs="Arial"/>
        </w:rPr>
        <w:t xml:space="preserve"> by the sector </w:t>
      </w:r>
      <w:r w:rsidR="007F72DA" w:rsidRPr="004123C7">
        <w:rPr>
          <w:rStyle w:val="normaltextrun"/>
          <w:rFonts w:ascii="Arial" w:eastAsia="Arial" w:hAnsi="Arial" w:cs="Arial"/>
        </w:rPr>
        <w:t xml:space="preserve">on the challenges of </w:t>
      </w:r>
      <w:r w:rsidR="00E51064" w:rsidRPr="004123C7">
        <w:rPr>
          <w:rStyle w:val="normaltextrun"/>
          <w:rFonts w:ascii="Arial" w:eastAsia="Arial" w:hAnsi="Arial" w:cs="Arial"/>
        </w:rPr>
        <w:t>setting timescales for repairs in calendar day</w:t>
      </w:r>
      <w:r w:rsidR="001610D4" w:rsidRPr="004123C7">
        <w:rPr>
          <w:rStyle w:val="normaltextrun"/>
          <w:rFonts w:ascii="Arial" w:eastAsia="Arial" w:hAnsi="Arial" w:cs="Arial"/>
        </w:rPr>
        <w:t>s</w:t>
      </w:r>
      <w:r w:rsidR="00226BE7" w:rsidRPr="004123C7">
        <w:rPr>
          <w:rStyle w:val="normaltextrun"/>
          <w:rFonts w:ascii="Arial" w:eastAsia="Arial" w:hAnsi="Arial" w:cs="Arial"/>
        </w:rPr>
        <w:t xml:space="preserve">, </w:t>
      </w:r>
      <w:r w:rsidR="004255C5" w:rsidRPr="004123C7">
        <w:rPr>
          <w:rStyle w:val="normaltextrun"/>
          <w:rFonts w:ascii="Arial" w:eastAsia="Arial" w:hAnsi="Arial" w:cs="Arial"/>
        </w:rPr>
        <w:t>especially</w:t>
      </w:r>
      <w:r w:rsidR="004255C5" w:rsidRPr="004123C7" w:rsidDel="002C6026">
        <w:rPr>
          <w:rStyle w:val="normaltextrun"/>
          <w:rFonts w:ascii="Arial" w:eastAsia="Arial" w:hAnsi="Arial" w:cs="Arial"/>
        </w:rPr>
        <w:t xml:space="preserve"> </w:t>
      </w:r>
      <w:r w:rsidR="00226BE7" w:rsidRPr="004123C7">
        <w:rPr>
          <w:rStyle w:val="normaltextrun"/>
          <w:rFonts w:ascii="Arial" w:eastAsia="Arial" w:hAnsi="Arial" w:cs="Arial"/>
        </w:rPr>
        <w:t xml:space="preserve">the </w:t>
      </w:r>
      <w:r w:rsidR="004255C5" w:rsidRPr="004123C7">
        <w:rPr>
          <w:rStyle w:val="normaltextrun"/>
          <w:rFonts w:ascii="Arial" w:eastAsia="Arial" w:hAnsi="Arial" w:cs="Arial"/>
        </w:rPr>
        <w:t>need to</w:t>
      </w:r>
      <w:r w:rsidR="00226BE7" w:rsidRPr="004123C7">
        <w:rPr>
          <w:rStyle w:val="normaltextrun"/>
          <w:rFonts w:ascii="Arial" w:eastAsia="Arial" w:hAnsi="Arial" w:cs="Arial"/>
        </w:rPr>
        <w:t xml:space="preserve"> renegotiat</w:t>
      </w:r>
      <w:r w:rsidR="000007CF" w:rsidRPr="004123C7">
        <w:rPr>
          <w:rStyle w:val="normaltextrun"/>
          <w:rFonts w:ascii="Arial" w:eastAsia="Arial" w:hAnsi="Arial" w:cs="Arial"/>
        </w:rPr>
        <w:t>e</w:t>
      </w:r>
      <w:r w:rsidR="00226BE7" w:rsidRPr="004123C7">
        <w:rPr>
          <w:rStyle w:val="normaltextrun"/>
          <w:rFonts w:ascii="Arial" w:eastAsia="Arial" w:hAnsi="Arial" w:cs="Arial"/>
        </w:rPr>
        <w:t xml:space="preserve"> contracts </w:t>
      </w:r>
      <w:r w:rsidR="004255C5" w:rsidRPr="004123C7">
        <w:rPr>
          <w:rStyle w:val="normaltextrun"/>
          <w:rFonts w:ascii="Arial" w:eastAsia="Arial" w:hAnsi="Arial" w:cs="Arial"/>
        </w:rPr>
        <w:t xml:space="preserve">to cover weekend </w:t>
      </w:r>
      <w:r w:rsidR="00226BE7" w:rsidRPr="004123C7">
        <w:rPr>
          <w:rStyle w:val="normaltextrun"/>
          <w:rFonts w:ascii="Arial" w:eastAsia="Arial" w:hAnsi="Arial" w:cs="Arial"/>
        </w:rPr>
        <w:t xml:space="preserve">and </w:t>
      </w:r>
      <w:r w:rsidR="00DF50C9" w:rsidRPr="004123C7">
        <w:rPr>
          <w:rStyle w:val="normaltextrun"/>
          <w:rFonts w:ascii="Arial" w:eastAsia="Arial" w:hAnsi="Arial" w:cs="Arial"/>
        </w:rPr>
        <w:t>ou</w:t>
      </w:r>
      <w:r w:rsidR="001610D4" w:rsidRPr="004123C7">
        <w:rPr>
          <w:rStyle w:val="normaltextrun"/>
          <w:rFonts w:ascii="Arial" w:eastAsia="Arial" w:hAnsi="Arial" w:cs="Arial"/>
        </w:rPr>
        <w:t>t</w:t>
      </w:r>
      <w:r w:rsidR="00DF50C9" w:rsidRPr="004123C7">
        <w:rPr>
          <w:rStyle w:val="normaltextrun"/>
          <w:rFonts w:ascii="Arial" w:eastAsia="Arial" w:hAnsi="Arial" w:cs="Arial"/>
        </w:rPr>
        <w:t xml:space="preserve"> of hours working.</w:t>
      </w:r>
      <w:r w:rsidR="00E51064" w:rsidRPr="004123C7">
        <w:rPr>
          <w:rStyle w:val="normaltextrun"/>
          <w:rFonts w:ascii="Arial" w:eastAsia="Arial" w:hAnsi="Arial" w:cs="Arial"/>
        </w:rPr>
        <w:t xml:space="preserve"> </w:t>
      </w:r>
      <w:r w:rsidR="00A77D00" w:rsidRPr="004123C7">
        <w:rPr>
          <w:rStyle w:val="normaltextrun"/>
          <w:rFonts w:ascii="Arial" w:eastAsia="Arial" w:hAnsi="Arial" w:cs="Arial"/>
        </w:rPr>
        <w:t xml:space="preserve">Existing legislation (such as </w:t>
      </w:r>
      <w:r w:rsidR="6591E76C" w:rsidRPr="004123C7">
        <w:rPr>
          <w:rStyle w:val="normaltextrun"/>
          <w:rFonts w:ascii="Arial" w:eastAsia="Arial" w:hAnsi="Arial" w:cs="Arial"/>
        </w:rPr>
        <w:t>t</w:t>
      </w:r>
      <w:r w:rsidR="5CCFB43D" w:rsidRPr="004123C7">
        <w:rPr>
          <w:rStyle w:val="normaltextrun"/>
          <w:rFonts w:ascii="Arial" w:eastAsia="Arial" w:hAnsi="Arial" w:cs="Arial"/>
        </w:rPr>
        <w:t>he</w:t>
      </w:r>
      <w:r w:rsidR="110A5647" w:rsidRPr="004123C7">
        <w:rPr>
          <w:rStyle w:val="normaltextrun"/>
          <w:rFonts w:ascii="Arial" w:eastAsia="Arial" w:hAnsi="Arial" w:cs="Arial"/>
        </w:rPr>
        <w:t xml:space="preserve"> Secure Tenants of Local Housing Authorities (</w:t>
      </w:r>
      <w:r w:rsidR="00A77D00" w:rsidRPr="004123C7">
        <w:rPr>
          <w:rStyle w:val="normaltextrun"/>
          <w:rFonts w:ascii="Arial" w:eastAsia="Arial" w:hAnsi="Arial" w:cs="Arial"/>
        </w:rPr>
        <w:t>Right to Repair</w:t>
      </w:r>
      <w:r w:rsidR="110A5647" w:rsidRPr="004123C7">
        <w:rPr>
          <w:rStyle w:val="normaltextrun"/>
          <w:rFonts w:ascii="Arial" w:eastAsia="Arial" w:hAnsi="Arial" w:cs="Arial"/>
        </w:rPr>
        <w:t>)</w:t>
      </w:r>
      <w:r w:rsidR="00A77D00" w:rsidRPr="004123C7">
        <w:rPr>
          <w:rStyle w:val="normaltextrun"/>
          <w:rFonts w:ascii="Arial" w:eastAsia="Arial" w:hAnsi="Arial" w:cs="Arial"/>
        </w:rPr>
        <w:t xml:space="preserve"> Regulations</w:t>
      </w:r>
      <w:r w:rsidR="110A5647" w:rsidRPr="004123C7">
        <w:rPr>
          <w:rStyle w:val="normaltextrun"/>
          <w:rFonts w:ascii="Arial" w:eastAsia="Arial" w:hAnsi="Arial" w:cs="Arial"/>
        </w:rPr>
        <w:t xml:space="preserve"> 1994</w:t>
      </w:r>
      <w:r w:rsidR="00A77D00" w:rsidRPr="004123C7">
        <w:rPr>
          <w:rStyle w:val="normaltextrun"/>
          <w:rFonts w:ascii="Arial" w:eastAsia="Arial" w:hAnsi="Arial" w:cs="Arial"/>
        </w:rPr>
        <w:t>) uses working day timescales</w:t>
      </w:r>
      <w:r w:rsidR="0083643A" w:rsidRPr="004123C7">
        <w:rPr>
          <w:rStyle w:val="normaltextrun"/>
          <w:rFonts w:ascii="Arial" w:eastAsia="Arial" w:hAnsi="Arial" w:cs="Arial"/>
        </w:rPr>
        <w:t>.</w:t>
      </w:r>
    </w:p>
    <w:p w14:paraId="66AE589F" w14:textId="4AF982FC" w:rsidR="74C73E88" w:rsidRPr="004123C7" w:rsidRDefault="74C73E88" w:rsidP="00CE5B90">
      <w:pPr>
        <w:pStyle w:val="ListParagraph"/>
        <w:spacing w:before="240" w:after="0" w:line="360" w:lineRule="auto"/>
        <w:jc w:val="both"/>
        <w:rPr>
          <w:rStyle w:val="normaltextrun"/>
          <w:rFonts w:ascii="Arial" w:eastAsia="Arial" w:hAnsi="Arial" w:cs="Arial"/>
        </w:rPr>
      </w:pPr>
    </w:p>
    <w:p w14:paraId="5656C1DE" w14:textId="75ECEF70" w:rsidR="0AC19074" w:rsidRPr="004123C7" w:rsidRDefault="38633001" w:rsidP="00E47655">
      <w:pPr>
        <w:pStyle w:val="ListParagraph"/>
        <w:numPr>
          <w:ilvl w:val="0"/>
          <w:numId w:val="6"/>
        </w:numPr>
        <w:spacing w:before="240" w:after="0" w:line="360" w:lineRule="auto"/>
        <w:ind w:firstLine="0"/>
        <w:jc w:val="both"/>
        <w:rPr>
          <w:rFonts w:ascii="Arial" w:eastAsia="Arial" w:hAnsi="Arial" w:cs="Arial"/>
        </w:rPr>
      </w:pPr>
      <w:r w:rsidRPr="004123C7">
        <w:rPr>
          <w:rStyle w:val="normaltextrun"/>
          <w:rFonts w:ascii="Arial" w:eastAsia="Arial" w:hAnsi="Arial" w:cs="Arial"/>
        </w:rPr>
        <w:t xml:space="preserve">We </w:t>
      </w:r>
      <w:r w:rsidR="00B927FC" w:rsidRPr="004123C7">
        <w:rPr>
          <w:rStyle w:val="normaltextrun"/>
          <w:rFonts w:ascii="Arial" w:eastAsia="Arial" w:hAnsi="Arial" w:cs="Arial"/>
        </w:rPr>
        <w:t xml:space="preserve">will </w:t>
      </w:r>
      <w:r w:rsidR="00DF50C9" w:rsidRPr="004123C7">
        <w:rPr>
          <w:rStyle w:val="normaltextrun"/>
          <w:rFonts w:ascii="Arial" w:eastAsia="Arial" w:hAnsi="Arial" w:cs="Arial"/>
        </w:rPr>
        <w:t>set</w:t>
      </w:r>
      <w:r w:rsidR="45FD8B48" w:rsidRPr="004123C7">
        <w:rPr>
          <w:rStyle w:val="normaltextrun"/>
          <w:rFonts w:ascii="Arial" w:eastAsia="Arial" w:hAnsi="Arial" w:cs="Arial"/>
        </w:rPr>
        <w:t xml:space="preserve"> </w:t>
      </w:r>
      <w:r w:rsidR="000A4DD3" w:rsidRPr="004123C7">
        <w:rPr>
          <w:rStyle w:val="normaltextrun"/>
          <w:rFonts w:ascii="Arial" w:eastAsia="Arial" w:hAnsi="Arial" w:cs="Arial"/>
        </w:rPr>
        <w:t>timescales for action under Awaab’s Law in working days</w:t>
      </w:r>
      <w:r w:rsidR="0075785D" w:rsidRPr="004123C7">
        <w:rPr>
          <w:rStyle w:val="normaltextrun"/>
          <w:rFonts w:ascii="Arial" w:eastAsia="Arial" w:hAnsi="Arial" w:cs="Arial"/>
        </w:rPr>
        <w:t xml:space="preserve"> to ensure deliverability of the legislation</w:t>
      </w:r>
      <w:r w:rsidR="00DF50C9" w:rsidRPr="004123C7">
        <w:rPr>
          <w:rStyle w:val="normaltextrun"/>
          <w:rFonts w:ascii="Arial" w:eastAsia="Arial" w:hAnsi="Arial" w:cs="Arial"/>
        </w:rPr>
        <w:t>.</w:t>
      </w:r>
      <w:r w:rsidR="00B96B91" w:rsidRPr="004123C7">
        <w:rPr>
          <w:rStyle w:val="normaltextrun"/>
          <w:rFonts w:ascii="Arial" w:eastAsia="Arial" w:hAnsi="Arial" w:cs="Arial"/>
        </w:rPr>
        <w:t xml:space="preserve"> </w:t>
      </w:r>
      <w:r w:rsidR="0083643A" w:rsidRPr="004123C7">
        <w:rPr>
          <w:rStyle w:val="normaltextrun"/>
          <w:rFonts w:ascii="Arial" w:eastAsia="Arial" w:hAnsi="Arial" w:cs="Arial"/>
        </w:rPr>
        <w:t>W</w:t>
      </w:r>
      <w:r w:rsidR="00B96B91" w:rsidRPr="004123C7">
        <w:rPr>
          <w:rStyle w:val="normaltextrun"/>
          <w:rFonts w:ascii="Arial" w:eastAsia="Arial" w:hAnsi="Arial" w:cs="Arial"/>
        </w:rPr>
        <w:t xml:space="preserve">e do not </w:t>
      </w:r>
      <w:r w:rsidR="00443751" w:rsidRPr="004123C7">
        <w:rPr>
          <w:rStyle w:val="normaltextrun"/>
          <w:rFonts w:ascii="Arial" w:eastAsia="Arial" w:hAnsi="Arial" w:cs="Arial"/>
        </w:rPr>
        <w:t xml:space="preserve">wish to </w:t>
      </w:r>
      <w:r w:rsidR="45FD8B48" w:rsidRPr="004123C7">
        <w:rPr>
          <w:rStyle w:val="normaltextrun"/>
          <w:rFonts w:ascii="Arial" w:eastAsia="Arial" w:hAnsi="Arial" w:cs="Arial"/>
        </w:rPr>
        <w:t xml:space="preserve">significantly </w:t>
      </w:r>
      <w:r w:rsidR="00DF50C9" w:rsidRPr="004123C7">
        <w:rPr>
          <w:rStyle w:val="normaltextrun"/>
          <w:rFonts w:ascii="Arial" w:eastAsia="Arial" w:hAnsi="Arial" w:cs="Arial"/>
        </w:rPr>
        <w:t xml:space="preserve">increase </w:t>
      </w:r>
      <w:r w:rsidR="00443751" w:rsidRPr="004123C7">
        <w:rPr>
          <w:rStyle w:val="normaltextrun"/>
          <w:rFonts w:ascii="Arial" w:eastAsia="Arial" w:hAnsi="Arial" w:cs="Arial"/>
        </w:rPr>
        <w:t>the overall timeframes</w:t>
      </w:r>
      <w:r w:rsidR="00B927FC" w:rsidRPr="004123C7">
        <w:rPr>
          <w:rStyle w:val="normaltextrun"/>
          <w:rFonts w:ascii="Arial" w:eastAsia="Arial" w:hAnsi="Arial" w:cs="Arial"/>
        </w:rPr>
        <w:t xml:space="preserve">, so we will set the </w:t>
      </w:r>
      <w:r w:rsidR="000F7B59" w:rsidRPr="004123C7">
        <w:rPr>
          <w:rStyle w:val="normaltextrun"/>
          <w:rFonts w:ascii="Arial" w:eastAsia="Arial" w:hAnsi="Arial" w:cs="Arial"/>
        </w:rPr>
        <w:t>timelines for investigation at 10 working days</w:t>
      </w:r>
      <w:r w:rsidR="00AF593D" w:rsidRPr="004123C7">
        <w:rPr>
          <w:rStyle w:val="normaltextrun"/>
          <w:rFonts w:ascii="Arial" w:eastAsia="Arial" w:hAnsi="Arial" w:cs="Arial"/>
        </w:rPr>
        <w:t xml:space="preserve">, with the day the issue is reported counted as day </w:t>
      </w:r>
      <w:r w:rsidR="003C26DB" w:rsidRPr="004123C7">
        <w:rPr>
          <w:rStyle w:val="normaltextrun"/>
          <w:rFonts w:ascii="Arial" w:eastAsia="Arial" w:hAnsi="Arial" w:cs="Arial"/>
        </w:rPr>
        <w:t>“</w:t>
      </w:r>
      <w:r w:rsidR="00AF593D" w:rsidRPr="004123C7">
        <w:rPr>
          <w:rStyle w:val="normaltextrun"/>
          <w:rFonts w:ascii="Arial" w:eastAsia="Arial" w:hAnsi="Arial" w:cs="Arial"/>
        </w:rPr>
        <w:t>zero</w:t>
      </w:r>
      <w:r w:rsidR="003C26DB" w:rsidRPr="004123C7">
        <w:rPr>
          <w:rStyle w:val="normaltextrun"/>
          <w:rFonts w:ascii="Arial" w:eastAsia="Arial" w:hAnsi="Arial" w:cs="Arial"/>
        </w:rPr>
        <w:t>”</w:t>
      </w:r>
      <w:r w:rsidR="00AF593D" w:rsidRPr="004123C7">
        <w:rPr>
          <w:rStyle w:val="normaltextrun"/>
          <w:rFonts w:ascii="Arial" w:eastAsia="Arial" w:hAnsi="Arial" w:cs="Arial"/>
        </w:rPr>
        <w:t xml:space="preserve">. </w:t>
      </w:r>
    </w:p>
    <w:p w14:paraId="44381504" w14:textId="6C8720C9" w:rsidR="74C73E88" w:rsidRPr="004123C7" w:rsidRDefault="74C73E88" w:rsidP="00CE5B90">
      <w:pPr>
        <w:pStyle w:val="ListParagraph"/>
        <w:spacing w:before="240" w:after="0" w:line="360" w:lineRule="auto"/>
        <w:jc w:val="both"/>
        <w:rPr>
          <w:rFonts w:ascii="Arial" w:eastAsia="Arial" w:hAnsi="Arial" w:cs="Arial"/>
        </w:rPr>
      </w:pPr>
    </w:p>
    <w:p w14:paraId="1775805B" w14:textId="73AE0240" w:rsidR="0AC19074" w:rsidRPr="004123C7" w:rsidRDefault="00226105" w:rsidP="00E47655">
      <w:pPr>
        <w:pStyle w:val="ListParagraph"/>
        <w:numPr>
          <w:ilvl w:val="0"/>
          <w:numId w:val="6"/>
        </w:numPr>
        <w:spacing w:before="240" w:after="0" w:line="360" w:lineRule="auto"/>
        <w:ind w:firstLine="0"/>
        <w:jc w:val="both"/>
        <w:rPr>
          <w:rFonts w:ascii="Arial" w:eastAsia="Arial" w:hAnsi="Arial" w:cs="Arial"/>
        </w:rPr>
      </w:pPr>
      <w:r w:rsidRPr="004123C7">
        <w:rPr>
          <w:rStyle w:val="normaltextrun"/>
          <w:rFonts w:ascii="Arial" w:eastAsia="Arial" w:hAnsi="Arial" w:cs="Arial"/>
        </w:rPr>
        <w:t>The investigation must determine whether there is a</w:t>
      </w:r>
      <w:r w:rsidR="00153276" w:rsidRPr="004123C7">
        <w:rPr>
          <w:rStyle w:val="normaltextrun"/>
          <w:rFonts w:ascii="Arial" w:eastAsia="Arial" w:hAnsi="Arial" w:cs="Arial"/>
        </w:rPr>
        <w:t xml:space="preserve"> significant or emergency hazard</w:t>
      </w:r>
      <w:r w:rsidRPr="004123C7">
        <w:rPr>
          <w:rStyle w:val="normaltextrun"/>
          <w:rFonts w:ascii="Arial" w:eastAsia="Arial" w:hAnsi="Arial" w:cs="Arial"/>
        </w:rPr>
        <w:t>. The social</w:t>
      </w:r>
      <w:r w:rsidR="70CEF26C" w:rsidRPr="004123C7">
        <w:rPr>
          <w:rStyle w:val="normaltextrun"/>
          <w:rFonts w:ascii="Arial" w:eastAsia="Arial" w:hAnsi="Arial" w:cs="Arial"/>
        </w:rPr>
        <w:t xml:space="preserve"> landlord will be required to ensure that whoever conducts the investigation, in their judgement, holds the right skills and experience to make this determination</w:t>
      </w:r>
      <w:r w:rsidR="00C95119" w:rsidRPr="004123C7">
        <w:rPr>
          <w:rStyle w:val="normaltextrun"/>
          <w:rFonts w:ascii="Arial" w:eastAsia="Arial" w:hAnsi="Arial" w:cs="Arial"/>
        </w:rPr>
        <w:t xml:space="preserve"> (i.e. is a ‘competent investigator’)</w:t>
      </w:r>
      <w:r w:rsidR="70CEF26C" w:rsidRPr="004123C7">
        <w:rPr>
          <w:rStyle w:val="normaltextrun"/>
          <w:rFonts w:ascii="Arial" w:eastAsia="Arial" w:hAnsi="Arial" w:cs="Arial"/>
        </w:rPr>
        <w:t xml:space="preserve">.  </w:t>
      </w:r>
    </w:p>
    <w:p w14:paraId="6D11AF1A" w14:textId="3298B491" w:rsidR="00B528D4" w:rsidRPr="004123C7" w:rsidRDefault="00B528D4" w:rsidP="00CE5B90">
      <w:pPr>
        <w:pStyle w:val="ListParagraph"/>
        <w:spacing w:before="240" w:after="0" w:line="360" w:lineRule="auto"/>
        <w:jc w:val="both"/>
        <w:rPr>
          <w:rFonts w:ascii="Arial" w:eastAsia="Arial" w:hAnsi="Arial" w:cs="Arial"/>
        </w:rPr>
      </w:pPr>
    </w:p>
    <w:p w14:paraId="6739DB55" w14:textId="697351FA" w:rsidR="00B528D4" w:rsidRPr="004123C7" w:rsidRDefault="5B383317" w:rsidP="00E47655">
      <w:pPr>
        <w:pStyle w:val="ListParagraph"/>
        <w:numPr>
          <w:ilvl w:val="0"/>
          <w:numId w:val="6"/>
        </w:numPr>
        <w:spacing w:before="240" w:after="0" w:line="360" w:lineRule="auto"/>
        <w:ind w:firstLine="0"/>
        <w:jc w:val="both"/>
        <w:rPr>
          <w:rFonts w:ascii="Arial" w:eastAsia="Arial" w:hAnsi="Arial" w:cs="Arial"/>
        </w:rPr>
      </w:pPr>
      <w:r w:rsidRPr="004123C7">
        <w:rPr>
          <w:rStyle w:val="normaltextrun"/>
          <w:rFonts w:ascii="Arial" w:eastAsiaTheme="minorEastAsia" w:hAnsi="Arial" w:cs="Arial"/>
        </w:rPr>
        <w:t>Awaab’s Law regul</w:t>
      </w:r>
      <w:r w:rsidRPr="004123C7">
        <w:rPr>
          <w:rStyle w:val="cf01"/>
          <w:rFonts w:ascii="Arial" w:eastAsia="Arial" w:hAnsi="Arial" w:cs="Arial"/>
          <w:sz w:val="22"/>
          <w:szCs w:val="22"/>
        </w:rPr>
        <w:t xml:space="preserve">ations </w:t>
      </w:r>
      <w:r w:rsidR="5DFF93FE" w:rsidRPr="004123C7">
        <w:rPr>
          <w:rStyle w:val="cf01"/>
          <w:rFonts w:ascii="Arial" w:eastAsia="Arial" w:hAnsi="Arial" w:cs="Arial"/>
          <w:sz w:val="22"/>
          <w:szCs w:val="22"/>
        </w:rPr>
        <w:t xml:space="preserve">will </w:t>
      </w:r>
      <w:r w:rsidR="005D72B0" w:rsidRPr="004123C7">
        <w:rPr>
          <w:rStyle w:val="cf01"/>
          <w:rFonts w:ascii="Arial" w:eastAsia="Arial" w:hAnsi="Arial" w:cs="Arial"/>
          <w:sz w:val="22"/>
          <w:szCs w:val="22"/>
        </w:rPr>
        <w:t>include</w:t>
      </w:r>
      <w:r w:rsidRPr="004123C7">
        <w:rPr>
          <w:rStyle w:val="cf01"/>
          <w:rFonts w:ascii="Arial" w:eastAsia="Arial" w:hAnsi="Arial" w:cs="Arial"/>
          <w:sz w:val="22"/>
          <w:szCs w:val="22"/>
        </w:rPr>
        <w:t xml:space="preserve"> </w:t>
      </w:r>
      <w:r w:rsidR="65E9AC43" w:rsidRPr="004123C7">
        <w:rPr>
          <w:rStyle w:val="cf01"/>
          <w:rFonts w:ascii="Arial" w:eastAsia="Arial" w:hAnsi="Arial" w:cs="Arial"/>
          <w:sz w:val="22"/>
          <w:szCs w:val="22"/>
        </w:rPr>
        <w:t>four</w:t>
      </w:r>
      <w:r w:rsidRPr="004123C7">
        <w:rPr>
          <w:rStyle w:val="cf01"/>
          <w:rFonts w:ascii="Arial" w:eastAsia="Arial" w:hAnsi="Arial" w:cs="Arial"/>
          <w:sz w:val="22"/>
          <w:szCs w:val="22"/>
        </w:rPr>
        <w:t xml:space="preserve"> types of investigation;</w:t>
      </w:r>
    </w:p>
    <w:p w14:paraId="3BA15998" w14:textId="53146600" w:rsidR="00D400CA" w:rsidRPr="004123C7" w:rsidRDefault="00F21272" w:rsidP="00E47655">
      <w:pPr>
        <w:pStyle w:val="ListParagraph"/>
        <w:numPr>
          <w:ilvl w:val="1"/>
          <w:numId w:val="3"/>
        </w:numPr>
        <w:spacing w:before="240" w:after="0" w:line="360" w:lineRule="auto"/>
        <w:ind w:firstLine="0"/>
        <w:jc w:val="both"/>
        <w:rPr>
          <w:rStyle w:val="normaltextrun"/>
          <w:rFonts w:ascii="Arial" w:eastAsia="Arial" w:hAnsi="Arial" w:cs="Arial"/>
        </w:rPr>
      </w:pPr>
      <w:r w:rsidRPr="004123C7">
        <w:rPr>
          <w:rStyle w:val="cf01"/>
          <w:rFonts w:ascii="Arial" w:eastAsia="Arial" w:hAnsi="Arial" w:cs="Arial"/>
          <w:b/>
          <w:bCs/>
          <w:sz w:val="22"/>
          <w:szCs w:val="22"/>
        </w:rPr>
        <w:t>“</w:t>
      </w:r>
      <w:r w:rsidR="00B528D4" w:rsidRPr="004123C7">
        <w:rPr>
          <w:rStyle w:val="cf01"/>
          <w:rFonts w:ascii="Arial" w:eastAsia="Arial" w:hAnsi="Arial" w:cs="Arial"/>
          <w:b/>
          <w:bCs/>
          <w:sz w:val="22"/>
          <w:szCs w:val="22"/>
        </w:rPr>
        <w:t>Standard investigations</w:t>
      </w:r>
      <w:r w:rsidRPr="004123C7">
        <w:rPr>
          <w:rStyle w:val="cf01"/>
          <w:rFonts w:ascii="Arial" w:eastAsia="Arial" w:hAnsi="Arial" w:cs="Arial"/>
          <w:sz w:val="22"/>
          <w:szCs w:val="22"/>
        </w:rPr>
        <w:t>”</w:t>
      </w:r>
      <w:r w:rsidR="005D72B0" w:rsidRPr="004123C7">
        <w:rPr>
          <w:rStyle w:val="cf01"/>
          <w:rFonts w:ascii="Arial" w:eastAsia="Arial" w:hAnsi="Arial" w:cs="Arial"/>
          <w:sz w:val="22"/>
          <w:szCs w:val="22"/>
        </w:rPr>
        <w:t>:</w:t>
      </w:r>
      <w:r w:rsidR="00B528D4" w:rsidRPr="004123C7">
        <w:rPr>
          <w:rStyle w:val="cf01"/>
          <w:rFonts w:ascii="Arial" w:eastAsia="Arial" w:hAnsi="Arial" w:cs="Arial"/>
          <w:sz w:val="22"/>
          <w:szCs w:val="22"/>
        </w:rPr>
        <w:t xml:space="preserve"> </w:t>
      </w:r>
      <w:r w:rsidR="005D72B0" w:rsidRPr="004123C7">
        <w:rPr>
          <w:rStyle w:val="cf01"/>
          <w:rFonts w:ascii="Arial" w:eastAsia="Arial" w:hAnsi="Arial" w:cs="Arial"/>
          <w:sz w:val="22"/>
          <w:szCs w:val="22"/>
        </w:rPr>
        <w:t>Must be completed</w:t>
      </w:r>
      <w:r w:rsidR="00B528D4" w:rsidRPr="004123C7">
        <w:rPr>
          <w:rStyle w:val="cf01"/>
          <w:rFonts w:ascii="Arial" w:eastAsia="Arial" w:hAnsi="Arial" w:cs="Arial"/>
          <w:sz w:val="22"/>
          <w:szCs w:val="22"/>
        </w:rPr>
        <w:t xml:space="preserve"> within </w:t>
      </w:r>
      <w:r w:rsidR="0B26731D" w:rsidRPr="004123C7">
        <w:rPr>
          <w:rStyle w:val="cf01"/>
          <w:rFonts w:ascii="Arial" w:eastAsia="Arial" w:hAnsi="Arial" w:cs="Arial"/>
          <w:sz w:val="22"/>
          <w:szCs w:val="22"/>
        </w:rPr>
        <w:t xml:space="preserve">10 working </w:t>
      </w:r>
      <w:r w:rsidR="00B528D4" w:rsidRPr="004123C7">
        <w:rPr>
          <w:rStyle w:val="cf01"/>
          <w:rFonts w:ascii="Arial" w:eastAsia="Arial" w:hAnsi="Arial" w:cs="Arial"/>
          <w:sz w:val="22"/>
          <w:szCs w:val="22"/>
        </w:rPr>
        <w:t xml:space="preserve">days of </w:t>
      </w:r>
      <w:r w:rsidR="005D72B0" w:rsidRPr="004123C7">
        <w:rPr>
          <w:rStyle w:val="cf01"/>
          <w:rFonts w:ascii="Arial" w:eastAsia="Arial" w:hAnsi="Arial" w:cs="Arial"/>
          <w:sz w:val="22"/>
          <w:szCs w:val="22"/>
        </w:rPr>
        <w:t>the land</w:t>
      </w:r>
      <w:r w:rsidR="00081B4B" w:rsidRPr="004123C7">
        <w:rPr>
          <w:rStyle w:val="cf01"/>
          <w:rFonts w:ascii="Arial" w:eastAsia="Arial" w:hAnsi="Arial" w:cs="Arial"/>
          <w:sz w:val="22"/>
          <w:szCs w:val="22"/>
        </w:rPr>
        <w:t xml:space="preserve">lord </w:t>
      </w:r>
      <w:r w:rsidR="00B528D4" w:rsidRPr="004123C7">
        <w:rPr>
          <w:rStyle w:val="cf01"/>
          <w:rFonts w:ascii="Arial" w:eastAsia="Arial" w:hAnsi="Arial" w:cs="Arial"/>
          <w:sz w:val="22"/>
          <w:szCs w:val="22"/>
        </w:rPr>
        <w:t>becoming aware of a potential hazard</w:t>
      </w:r>
      <w:r w:rsidR="00081B4B" w:rsidRPr="004123C7">
        <w:rPr>
          <w:rStyle w:val="cf01"/>
          <w:rFonts w:ascii="Arial" w:eastAsia="Arial" w:hAnsi="Arial" w:cs="Arial"/>
          <w:sz w:val="22"/>
          <w:szCs w:val="22"/>
        </w:rPr>
        <w:t>. The investigation</w:t>
      </w:r>
      <w:r w:rsidR="2F401F0C" w:rsidRPr="004123C7">
        <w:rPr>
          <w:rStyle w:val="cf01"/>
          <w:rFonts w:ascii="Arial" w:eastAsia="Arial" w:hAnsi="Arial" w:cs="Arial"/>
          <w:sz w:val="22"/>
          <w:szCs w:val="22"/>
        </w:rPr>
        <w:t xml:space="preserve"> must determine if there is a significant hazard</w:t>
      </w:r>
      <w:r w:rsidR="4016B733" w:rsidRPr="004123C7">
        <w:rPr>
          <w:rStyle w:val="cf01"/>
          <w:rFonts w:ascii="Arial" w:eastAsia="Arial" w:hAnsi="Arial" w:cs="Arial"/>
          <w:sz w:val="22"/>
          <w:szCs w:val="22"/>
        </w:rPr>
        <w:t xml:space="preserve"> or an emergency hazard</w:t>
      </w:r>
      <w:r w:rsidR="00795E0B" w:rsidRPr="004123C7">
        <w:rPr>
          <w:rStyle w:val="cf01"/>
          <w:rFonts w:ascii="Arial" w:eastAsia="Arial" w:hAnsi="Arial" w:cs="Arial"/>
          <w:sz w:val="22"/>
          <w:szCs w:val="22"/>
        </w:rPr>
        <w:t xml:space="preserve">. </w:t>
      </w:r>
      <w:r w:rsidR="00795E0B" w:rsidRPr="004123C7">
        <w:rPr>
          <w:rStyle w:val="normaltextrun"/>
          <w:rFonts w:ascii="Arial" w:eastAsia="Arial" w:hAnsi="Arial" w:cs="Arial"/>
        </w:rPr>
        <w:t>Standard investigations</w:t>
      </w:r>
      <w:r w:rsidR="13BB9B66" w:rsidRPr="004123C7">
        <w:rPr>
          <w:rStyle w:val="normaltextrun"/>
          <w:rFonts w:ascii="Arial" w:eastAsia="Arial" w:hAnsi="Arial" w:cs="Arial"/>
        </w:rPr>
        <w:t xml:space="preserve"> can be conducted remotely or in person</w:t>
      </w:r>
      <w:r w:rsidR="003524AA" w:rsidRPr="004123C7">
        <w:rPr>
          <w:rStyle w:val="normaltextrun"/>
          <w:rFonts w:ascii="Arial" w:eastAsia="Arial" w:hAnsi="Arial" w:cs="Arial"/>
        </w:rPr>
        <w:t>, but tenant</w:t>
      </w:r>
      <w:r w:rsidR="00081B4B" w:rsidRPr="004123C7">
        <w:rPr>
          <w:rStyle w:val="normaltextrun"/>
          <w:rFonts w:ascii="Arial" w:eastAsia="Arial" w:hAnsi="Arial" w:cs="Arial"/>
        </w:rPr>
        <w:t>s</w:t>
      </w:r>
      <w:r w:rsidR="00AA1238" w:rsidRPr="004123C7">
        <w:rPr>
          <w:rStyle w:val="normaltextrun"/>
          <w:rFonts w:ascii="Arial" w:eastAsia="Arial" w:hAnsi="Arial" w:cs="Arial"/>
        </w:rPr>
        <w:t xml:space="preserve"> </w:t>
      </w:r>
      <w:r w:rsidR="00081B4B" w:rsidRPr="004123C7">
        <w:rPr>
          <w:rStyle w:val="normaltextrun"/>
          <w:rFonts w:ascii="Arial" w:eastAsia="Arial" w:hAnsi="Arial" w:cs="Arial"/>
        </w:rPr>
        <w:t xml:space="preserve">can </w:t>
      </w:r>
      <w:r w:rsidR="00AA1238" w:rsidRPr="004123C7">
        <w:rPr>
          <w:rStyle w:val="normaltextrun"/>
          <w:rFonts w:ascii="Arial" w:eastAsia="Arial" w:hAnsi="Arial" w:cs="Arial"/>
        </w:rPr>
        <w:t>request an in-person inspection.</w:t>
      </w:r>
    </w:p>
    <w:p w14:paraId="5C015B39" w14:textId="76CDFFB6" w:rsidR="00EE3840" w:rsidRPr="004123C7" w:rsidRDefault="00F21272" w:rsidP="00E47655">
      <w:pPr>
        <w:numPr>
          <w:ilvl w:val="1"/>
          <w:numId w:val="3"/>
        </w:numPr>
        <w:spacing w:before="240" w:after="0" w:line="360" w:lineRule="auto"/>
        <w:ind w:firstLine="0"/>
        <w:jc w:val="both"/>
        <w:rPr>
          <w:rStyle w:val="cf01"/>
          <w:rFonts w:ascii="Arial" w:eastAsia="Arial" w:hAnsi="Arial" w:cs="Arial"/>
          <w:sz w:val="22"/>
          <w:szCs w:val="22"/>
        </w:rPr>
      </w:pPr>
      <w:r w:rsidRPr="004123C7">
        <w:rPr>
          <w:rStyle w:val="cf01"/>
          <w:rFonts w:ascii="Arial" w:eastAsia="Arial" w:hAnsi="Arial" w:cs="Arial"/>
          <w:b/>
          <w:bCs/>
          <w:sz w:val="22"/>
          <w:szCs w:val="22"/>
        </w:rPr>
        <w:t>“</w:t>
      </w:r>
      <w:r w:rsidR="00EE3840" w:rsidRPr="004123C7">
        <w:rPr>
          <w:rStyle w:val="cf01"/>
          <w:rFonts w:ascii="Arial" w:eastAsia="Arial" w:hAnsi="Arial" w:cs="Arial"/>
          <w:b/>
          <w:bCs/>
          <w:sz w:val="22"/>
          <w:szCs w:val="22"/>
        </w:rPr>
        <w:t>Emergency investigations</w:t>
      </w:r>
      <w:r w:rsidRPr="004123C7">
        <w:rPr>
          <w:rStyle w:val="cf01"/>
          <w:rFonts w:ascii="Arial" w:eastAsia="Arial" w:hAnsi="Arial" w:cs="Arial"/>
          <w:b/>
          <w:bCs/>
          <w:sz w:val="22"/>
          <w:szCs w:val="22"/>
        </w:rPr>
        <w:t>”</w:t>
      </w:r>
      <w:r w:rsidR="00AB5C7B" w:rsidRPr="004123C7">
        <w:rPr>
          <w:rStyle w:val="cf01"/>
          <w:rFonts w:ascii="Arial" w:eastAsia="Arial" w:hAnsi="Arial" w:cs="Arial"/>
          <w:b/>
          <w:bCs/>
          <w:sz w:val="22"/>
          <w:szCs w:val="22"/>
        </w:rPr>
        <w:t>:</w:t>
      </w:r>
      <w:r w:rsidR="00EE3840" w:rsidRPr="004123C7">
        <w:rPr>
          <w:rStyle w:val="cf01"/>
          <w:rFonts w:ascii="Arial" w:eastAsia="Arial" w:hAnsi="Arial" w:cs="Arial"/>
          <w:sz w:val="22"/>
          <w:szCs w:val="22"/>
        </w:rPr>
        <w:t xml:space="preserve"> </w:t>
      </w:r>
      <w:r w:rsidR="587FAA1A" w:rsidRPr="004123C7">
        <w:rPr>
          <w:rStyle w:val="cf01"/>
          <w:rFonts w:ascii="Arial" w:eastAsia="Arial" w:hAnsi="Arial" w:cs="Arial"/>
          <w:sz w:val="22"/>
          <w:szCs w:val="22"/>
        </w:rPr>
        <w:t xml:space="preserve">Emergency investigations </w:t>
      </w:r>
      <w:r w:rsidR="003D3210" w:rsidRPr="004123C7">
        <w:rPr>
          <w:rStyle w:val="cf01"/>
          <w:rFonts w:ascii="Arial" w:eastAsia="Arial" w:hAnsi="Arial" w:cs="Arial"/>
          <w:sz w:val="22"/>
          <w:szCs w:val="22"/>
        </w:rPr>
        <w:t>should take place within 24 hours</w:t>
      </w:r>
      <w:r w:rsidR="00A9039A" w:rsidRPr="004123C7">
        <w:rPr>
          <w:rStyle w:val="cf01"/>
          <w:rFonts w:ascii="Arial" w:eastAsia="Arial" w:hAnsi="Arial" w:cs="Arial"/>
          <w:sz w:val="22"/>
          <w:szCs w:val="22"/>
        </w:rPr>
        <w:t xml:space="preserve"> </w:t>
      </w:r>
      <w:r w:rsidR="001D3C8E" w:rsidRPr="004123C7">
        <w:rPr>
          <w:rStyle w:val="cf01"/>
          <w:rFonts w:ascii="Arial" w:eastAsia="Arial" w:hAnsi="Arial" w:cs="Arial"/>
          <w:sz w:val="22"/>
          <w:szCs w:val="22"/>
        </w:rPr>
        <w:t xml:space="preserve">if </w:t>
      </w:r>
      <w:r w:rsidR="00D037E1" w:rsidRPr="004123C7">
        <w:rPr>
          <w:rStyle w:val="cf01"/>
          <w:rFonts w:ascii="Arial" w:eastAsia="Arial" w:hAnsi="Arial" w:cs="Arial"/>
          <w:sz w:val="22"/>
          <w:szCs w:val="22"/>
        </w:rPr>
        <w:t xml:space="preserve">the </w:t>
      </w:r>
      <w:r w:rsidR="000567B2" w:rsidRPr="004123C7">
        <w:rPr>
          <w:rStyle w:val="cf01"/>
          <w:rFonts w:ascii="Arial" w:eastAsia="Arial" w:hAnsi="Arial" w:cs="Arial"/>
          <w:sz w:val="22"/>
          <w:szCs w:val="22"/>
        </w:rPr>
        <w:t xml:space="preserve">landlord believes that </w:t>
      </w:r>
      <w:r w:rsidR="00133FE6" w:rsidRPr="004123C7">
        <w:rPr>
          <w:rStyle w:val="cf01"/>
          <w:rFonts w:ascii="Arial" w:eastAsia="Arial" w:hAnsi="Arial" w:cs="Arial"/>
          <w:sz w:val="22"/>
          <w:szCs w:val="22"/>
        </w:rPr>
        <w:t>there is an emergency hazard affecting the home</w:t>
      </w:r>
      <w:r w:rsidR="00456E32" w:rsidRPr="004123C7">
        <w:rPr>
          <w:rStyle w:val="cf01"/>
          <w:rFonts w:ascii="Arial" w:eastAsia="Arial" w:hAnsi="Arial" w:cs="Arial"/>
          <w:sz w:val="22"/>
          <w:szCs w:val="22"/>
        </w:rPr>
        <w:t>.</w:t>
      </w:r>
      <w:r w:rsidR="00AB5C7B" w:rsidRPr="004123C7">
        <w:rPr>
          <w:rStyle w:val="cf01"/>
          <w:rFonts w:ascii="Arial" w:eastAsia="Arial" w:hAnsi="Arial" w:cs="Arial"/>
          <w:sz w:val="22"/>
          <w:szCs w:val="22"/>
        </w:rPr>
        <w:t xml:space="preserve"> (See below for more detail on emergency hazards). </w:t>
      </w:r>
    </w:p>
    <w:p w14:paraId="57E2E4E7" w14:textId="2D1A2545" w:rsidR="00B528D4" w:rsidRPr="004123C7" w:rsidRDefault="00F21272" w:rsidP="00E47655">
      <w:pPr>
        <w:numPr>
          <w:ilvl w:val="1"/>
          <w:numId w:val="3"/>
        </w:numPr>
        <w:spacing w:before="240" w:after="0" w:line="360" w:lineRule="auto"/>
        <w:ind w:firstLine="0"/>
        <w:jc w:val="both"/>
        <w:rPr>
          <w:rStyle w:val="normaltextrun"/>
          <w:rFonts w:ascii="Arial" w:eastAsia="Arial" w:hAnsi="Arial" w:cs="Arial"/>
        </w:rPr>
      </w:pPr>
      <w:r w:rsidRPr="004123C7">
        <w:rPr>
          <w:rStyle w:val="cf01"/>
          <w:rFonts w:ascii="Arial" w:eastAsia="Arial" w:hAnsi="Arial" w:cs="Arial"/>
          <w:b/>
          <w:bCs/>
          <w:sz w:val="22"/>
          <w:szCs w:val="22"/>
        </w:rPr>
        <w:lastRenderedPageBreak/>
        <w:t>“</w:t>
      </w:r>
      <w:r w:rsidR="00B528D4" w:rsidRPr="004123C7">
        <w:rPr>
          <w:rStyle w:val="cf01"/>
          <w:rFonts w:ascii="Arial" w:eastAsia="Arial" w:hAnsi="Arial" w:cs="Arial"/>
          <w:b/>
          <w:bCs/>
          <w:sz w:val="22"/>
          <w:szCs w:val="22"/>
        </w:rPr>
        <w:t>Renewed investigations</w:t>
      </w:r>
      <w:r w:rsidRPr="004123C7">
        <w:rPr>
          <w:rStyle w:val="cf01"/>
          <w:rFonts w:ascii="Arial" w:eastAsia="Arial" w:hAnsi="Arial" w:cs="Arial"/>
          <w:b/>
          <w:bCs/>
          <w:sz w:val="22"/>
          <w:szCs w:val="22"/>
        </w:rPr>
        <w:t>”</w:t>
      </w:r>
      <w:r w:rsidR="00AB5C7B" w:rsidRPr="004123C7">
        <w:rPr>
          <w:rStyle w:val="cf01"/>
          <w:rFonts w:ascii="Arial" w:eastAsia="Arial" w:hAnsi="Arial" w:cs="Arial"/>
          <w:b/>
          <w:bCs/>
          <w:sz w:val="22"/>
          <w:szCs w:val="22"/>
        </w:rPr>
        <w:t>:</w:t>
      </w:r>
      <w:r w:rsidR="00B528D4" w:rsidRPr="004123C7">
        <w:rPr>
          <w:rStyle w:val="cf01"/>
          <w:rFonts w:ascii="Arial" w:eastAsia="Arial" w:hAnsi="Arial" w:cs="Arial"/>
          <w:sz w:val="22"/>
          <w:szCs w:val="22"/>
        </w:rPr>
        <w:t xml:space="preserve"> </w:t>
      </w:r>
      <w:r w:rsidR="00AB5C7B" w:rsidRPr="004123C7">
        <w:rPr>
          <w:rStyle w:val="cf01"/>
          <w:rFonts w:ascii="Arial" w:eastAsia="Arial" w:hAnsi="Arial" w:cs="Arial"/>
          <w:sz w:val="22"/>
          <w:szCs w:val="22"/>
        </w:rPr>
        <w:t>If a</w:t>
      </w:r>
      <w:r w:rsidR="00B528D4" w:rsidRPr="004123C7">
        <w:rPr>
          <w:rStyle w:val="cf01"/>
          <w:rFonts w:ascii="Arial" w:eastAsia="Arial" w:hAnsi="Arial" w:cs="Arial"/>
          <w:sz w:val="22"/>
          <w:szCs w:val="22"/>
        </w:rPr>
        <w:t xml:space="preserve"> </w:t>
      </w:r>
      <w:r w:rsidR="00351CE4" w:rsidRPr="004123C7">
        <w:rPr>
          <w:rStyle w:val="cf01"/>
          <w:rFonts w:ascii="Arial" w:eastAsia="Arial" w:hAnsi="Arial" w:cs="Arial"/>
          <w:sz w:val="22"/>
          <w:szCs w:val="22"/>
        </w:rPr>
        <w:t>tenant</w:t>
      </w:r>
      <w:r w:rsidR="00B528D4" w:rsidRPr="004123C7">
        <w:rPr>
          <w:rStyle w:val="cf01"/>
          <w:rFonts w:ascii="Arial" w:eastAsia="Arial" w:hAnsi="Arial" w:cs="Arial"/>
          <w:sz w:val="22"/>
          <w:szCs w:val="22"/>
        </w:rPr>
        <w:t xml:space="preserve"> specifically requests an in</w:t>
      </w:r>
      <w:r w:rsidR="00A35098" w:rsidRPr="004123C7">
        <w:rPr>
          <w:rStyle w:val="cf01"/>
          <w:rFonts w:ascii="Arial" w:eastAsia="Arial" w:hAnsi="Arial" w:cs="Arial"/>
          <w:sz w:val="22"/>
          <w:szCs w:val="22"/>
        </w:rPr>
        <w:t>-</w:t>
      </w:r>
      <w:r w:rsidR="00B528D4" w:rsidRPr="004123C7">
        <w:rPr>
          <w:rStyle w:val="cf01"/>
          <w:rFonts w:ascii="Arial" w:eastAsia="Arial" w:hAnsi="Arial" w:cs="Arial"/>
          <w:sz w:val="22"/>
          <w:szCs w:val="22"/>
        </w:rPr>
        <w:t xml:space="preserve">person </w:t>
      </w:r>
      <w:r w:rsidR="00FF77FD" w:rsidRPr="004123C7">
        <w:rPr>
          <w:rStyle w:val="cf01"/>
          <w:rFonts w:ascii="Arial" w:eastAsia="Arial" w:hAnsi="Arial" w:cs="Arial"/>
          <w:sz w:val="22"/>
          <w:szCs w:val="22"/>
        </w:rPr>
        <w:t>inspection</w:t>
      </w:r>
      <w:r w:rsidR="00AB5C7B" w:rsidRPr="004123C7">
        <w:rPr>
          <w:rStyle w:val="cf01"/>
          <w:rFonts w:ascii="Arial" w:eastAsia="Arial" w:hAnsi="Arial" w:cs="Arial"/>
          <w:sz w:val="22"/>
          <w:szCs w:val="22"/>
        </w:rPr>
        <w:t xml:space="preserve"> after an investigation has been done remotely and before </w:t>
      </w:r>
      <w:r w:rsidR="00EA33E8" w:rsidRPr="004123C7">
        <w:rPr>
          <w:rStyle w:val="cf01"/>
          <w:rFonts w:ascii="Arial" w:eastAsia="Arial" w:hAnsi="Arial" w:cs="Arial"/>
          <w:sz w:val="22"/>
          <w:szCs w:val="22"/>
        </w:rPr>
        <w:t xml:space="preserve">any preventive work previously identified </w:t>
      </w:r>
      <w:r w:rsidR="00304840" w:rsidRPr="004123C7">
        <w:rPr>
          <w:rStyle w:val="cf01"/>
          <w:rFonts w:ascii="Arial" w:eastAsia="Arial" w:hAnsi="Arial" w:cs="Arial"/>
          <w:sz w:val="22"/>
          <w:szCs w:val="22"/>
        </w:rPr>
        <w:t>has been begun</w:t>
      </w:r>
      <w:r w:rsidR="00AB5C7B" w:rsidRPr="004123C7">
        <w:rPr>
          <w:rStyle w:val="cf01"/>
          <w:rFonts w:ascii="Arial" w:eastAsia="Arial" w:hAnsi="Arial" w:cs="Arial"/>
          <w:sz w:val="22"/>
          <w:szCs w:val="22"/>
        </w:rPr>
        <w:t xml:space="preserve">, a </w:t>
      </w:r>
      <w:r w:rsidRPr="004123C7">
        <w:rPr>
          <w:rStyle w:val="cf01"/>
          <w:rFonts w:ascii="Arial" w:eastAsia="Arial" w:hAnsi="Arial" w:cs="Arial"/>
          <w:sz w:val="22"/>
          <w:szCs w:val="22"/>
        </w:rPr>
        <w:t>“</w:t>
      </w:r>
      <w:r w:rsidR="00AB5C7B" w:rsidRPr="004123C7">
        <w:rPr>
          <w:rStyle w:val="cf01"/>
          <w:rFonts w:ascii="Arial" w:eastAsia="Arial" w:hAnsi="Arial" w:cs="Arial"/>
          <w:sz w:val="22"/>
          <w:szCs w:val="22"/>
        </w:rPr>
        <w:t>renewed</w:t>
      </w:r>
      <w:r w:rsidRPr="004123C7">
        <w:rPr>
          <w:rStyle w:val="cf01"/>
          <w:rFonts w:ascii="Arial" w:eastAsia="Arial" w:hAnsi="Arial" w:cs="Arial"/>
          <w:sz w:val="22"/>
          <w:szCs w:val="22"/>
        </w:rPr>
        <w:t>”</w:t>
      </w:r>
      <w:r w:rsidR="00AB5C7B" w:rsidRPr="004123C7">
        <w:rPr>
          <w:rStyle w:val="cf01"/>
          <w:rFonts w:ascii="Arial" w:eastAsia="Arial" w:hAnsi="Arial" w:cs="Arial"/>
          <w:sz w:val="22"/>
          <w:szCs w:val="22"/>
        </w:rPr>
        <w:t xml:space="preserve"> in-person investigation must be carried out</w:t>
      </w:r>
      <w:r w:rsidR="78119029" w:rsidRPr="004123C7">
        <w:rPr>
          <w:rStyle w:val="cf01"/>
          <w:rFonts w:ascii="Arial" w:eastAsia="Arial" w:hAnsi="Arial" w:cs="Arial"/>
          <w:sz w:val="22"/>
          <w:szCs w:val="22"/>
        </w:rPr>
        <w:t>.</w:t>
      </w:r>
    </w:p>
    <w:p w14:paraId="674E3E12" w14:textId="2912B4D0" w:rsidR="00CD13E3" w:rsidRPr="004123C7" w:rsidRDefault="00F21272" w:rsidP="00E47655">
      <w:pPr>
        <w:pStyle w:val="ListParagraph"/>
        <w:numPr>
          <w:ilvl w:val="1"/>
          <w:numId w:val="3"/>
        </w:numPr>
        <w:spacing w:before="240" w:after="0" w:line="360" w:lineRule="auto"/>
        <w:ind w:firstLine="0"/>
        <w:jc w:val="both"/>
        <w:rPr>
          <w:rStyle w:val="normaltextrun"/>
          <w:rFonts w:ascii="Arial" w:eastAsia="Arial" w:hAnsi="Arial" w:cs="Arial"/>
        </w:rPr>
      </w:pPr>
      <w:r w:rsidRPr="004123C7">
        <w:rPr>
          <w:rFonts w:ascii="Arial" w:eastAsia="Arial" w:hAnsi="Arial" w:cs="Arial"/>
          <w:b/>
          <w:bCs/>
        </w:rPr>
        <w:t>”</w:t>
      </w:r>
      <w:r w:rsidR="00B528D4" w:rsidRPr="004123C7">
        <w:rPr>
          <w:rFonts w:ascii="Arial" w:eastAsia="Arial" w:hAnsi="Arial" w:cs="Arial"/>
          <w:b/>
          <w:bCs/>
        </w:rPr>
        <w:t>Further investigation</w:t>
      </w:r>
      <w:r w:rsidR="00075160" w:rsidRPr="004123C7">
        <w:rPr>
          <w:rFonts w:ascii="Arial" w:eastAsia="Arial" w:hAnsi="Arial" w:cs="Arial"/>
          <w:b/>
          <w:bCs/>
        </w:rPr>
        <w:t>s</w:t>
      </w:r>
      <w:r w:rsidRPr="004123C7">
        <w:rPr>
          <w:rFonts w:ascii="Arial" w:eastAsia="Arial" w:hAnsi="Arial" w:cs="Arial"/>
          <w:b/>
          <w:bCs/>
        </w:rPr>
        <w:t>”</w:t>
      </w:r>
      <w:r w:rsidR="00AB5C7B" w:rsidRPr="004123C7">
        <w:rPr>
          <w:rFonts w:ascii="Arial" w:eastAsia="Arial" w:hAnsi="Arial" w:cs="Arial"/>
          <w:b/>
          <w:bCs/>
        </w:rPr>
        <w:t>:</w:t>
      </w:r>
      <w:r w:rsidR="00B528D4" w:rsidRPr="004123C7">
        <w:rPr>
          <w:rFonts w:ascii="Arial" w:eastAsia="Arial" w:hAnsi="Arial" w:cs="Arial"/>
          <w:b/>
          <w:bCs/>
        </w:rPr>
        <w:t xml:space="preserve"> </w:t>
      </w:r>
      <w:r w:rsidR="00900D94" w:rsidRPr="004123C7">
        <w:rPr>
          <w:rFonts w:ascii="Arial" w:eastAsia="Arial" w:hAnsi="Arial" w:cs="Arial"/>
        </w:rPr>
        <w:t>F</w:t>
      </w:r>
      <w:r w:rsidR="00B528D4" w:rsidRPr="004123C7">
        <w:rPr>
          <w:rFonts w:ascii="Arial" w:eastAsia="Arial" w:hAnsi="Arial" w:cs="Arial"/>
        </w:rPr>
        <w:t xml:space="preserve">ollow up investigations </w:t>
      </w:r>
      <w:r w:rsidR="00075160" w:rsidRPr="004123C7">
        <w:rPr>
          <w:rFonts w:ascii="Arial" w:eastAsia="Arial" w:hAnsi="Arial" w:cs="Arial"/>
        </w:rPr>
        <w:t>may be</w:t>
      </w:r>
      <w:r w:rsidR="00B528D4" w:rsidRPr="004123C7">
        <w:rPr>
          <w:rFonts w:ascii="Arial" w:eastAsia="Arial" w:hAnsi="Arial" w:cs="Arial"/>
        </w:rPr>
        <w:t xml:space="preserve"> required</w:t>
      </w:r>
      <w:r w:rsidR="2FCD174F" w:rsidRPr="004123C7">
        <w:rPr>
          <w:rFonts w:ascii="Arial" w:eastAsia="Arial" w:hAnsi="Arial" w:cs="Arial"/>
        </w:rPr>
        <w:t xml:space="preserve"> in order to determine </w:t>
      </w:r>
      <w:r w:rsidR="00816690" w:rsidRPr="004123C7">
        <w:rPr>
          <w:rFonts w:ascii="Arial" w:eastAsia="Arial" w:hAnsi="Arial" w:cs="Arial"/>
        </w:rPr>
        <w:t xml:space="preserve">what </w:t>
      </w:r>
      <w:r w:rsidR="2FCD174F" w:rsidRPr="004123C7">
        <w:rPr>
          <w:rFonts w:ascii="Arial" w:eastAsia="Arial" w:hAnsi="Arial" w:cs="Arial"/>
        </w:rPr>
        <w:t xml:space="preserve">works </w:t>
      </w:r>
      <w:r w:rsidR="00816690" w:rsidRPr="004123C7">
        <w:rPr>
          <w:rFonts w:ascii="Arial" w:eastAsia="Arial" w:hAnsi="Arial" w:cs="Arial"/>
        </w:rPr>
        <w:t xml:space="preserve">are </w:t>
      </w:r>
      <w:r w:rsidR="2FCD174F" w:rsidRPr="004123C7">
        <w:rPr>
          <w:rFonts w:ascii="Arial" w:eastAsia="Arial" w:hAnsi="Arial" w:cs="Arial"/>
        </w:rPr>
        <w:t xml:space="preserve">required </w:t>
      </w:r>
      <w:r w:rsidR="00816690" w:rsidRPr="004123C7">
        <w:rPr>
          <w:rFonts w:ascii="Arial" w:eastAsia="Arial" w:hAnsi="Arial" w:cs="Arial"/>
        </w:rPr>
        <w:t xml:space="preserve">under the Regulations </w:t>
      </w:r>
      <w:r w:rsidR="2FCD174F" w:rsidRPr="004123C7">
        <w:rPr>
          <w:rFonts w:ascii="Arial" w:eastAsia="Arial" w:hAnsi="Arial" w:cs="Arial"/>
        </w:rPr>
        <w:t xml:space="preserve">to </w:t>
      </w:r>
      <w:r w:rsidR="006957F1" w:rsidRPr="004123C7">
        <w:rPr>
          <w:rFonts w:ascii="Arial" w:eastAsia="Arial" w:hAnsi="Arial" w:cs="Arial"/>
        </w:rPr>
        <w:t>make</w:t>
      </w:r>
      <w:r w:rsidR="2FCD174F" w:rsidRPr="004123C7">
        <w:rPr>
          <w:rFonts w:ascii="Arial" w:eastAsia="Arial" w:hAnsi="Arial" w:cs="Arial"/>
        </w:rPr>
        <w:t xml:space="preserve"> the hazard </w:t>
      </w:r>
      <w:r w:rsidR="006957F1" w:rsidRPr="004123C7">
        <w:rPr>
          <w:rFonts w:ascii="Arial" w:eastAsia="Arial" w:hAnsi="Arial" w:cs="Arial"/>
        </w:rPr>
        <w:t xml:space="preserve">safe </w:t>
      </w:r>
      <w:r w:rsidR="2FCD174F" w:rsidRPr="004123C7">
        <w:rPr>
          <w:rFonts w:ascii="Arial" w:eastAsia="Arial" w:hAnsi="Arial" w:cs="Arial"/>
        </w:rPr>
        <w:t>and prevent it (as far as possible) from recurring.</w:t>
      </w:r>
    </w:p>
    <w:p w14:paraId="04CDDA92" w14:textId="03738730" w:rsidR="18C7918C" w:rsidRPr="004123C7" w:rsidRDefault="00056A1D" w:rsidP="00E47655">
      <w:pPr>
        <w:numPr>
          <w:ilvl w:val="0"/>
          <w:numId w:val="6"/>
        </w:numPr>
        <w:spacing w:before="240" w:after="0" w:line="360" w:lineRule="auto"/>
        <w:ind w:firstLine="0"/>
        <w:jc w:val="both"/>
        <w:rPr>
          <w:rStyle w:val="normaltextrun"/>
          <w:rFonts w:ascii="Arial" w:eastAsiaTheme="minorEastAsia" w:hAnsi="Arial" w:cs="Arial"/>
        </w:rPr>
      </w:pPr>
      <w:r w:rsidRPr="004123C7">
        <w:rPr>
          <w:rStyle w:val="normaltextrun"/>
          <w:rFonts w:ascii="Arial" w:eastAsia="Arial" w:hAnsi="Arial" w:cs="Arial"/>
        </w:rPr>
        <w:t>More than one investigation might be required</w:t>
      </w:r>
      <w:r w:rsidR="16AAC152" w:rsidRPr="004123C7">
        <w:rPr>
          <w:rStyle w:val="normaltextrun"/>
          <w:rFonts w:ascii="Arial" w:eastAsia="Arial" w:hAnsi="Arial" w:cs="Arial"/>
        </w:rPr>
        <w:t>.</w:t>
      </w:r>
      <w:r w:rsidR="00250961" w:rsidRPr="004123C7">
        <w:rPr>
          <w:rStyle w:val="normaltextrun"/>
          <w:rFonts w:ascii="Arial" w:eastAsia="Arial" w:hAnsi="Arial" w:cs="Arial"/>
        </w:rPr>
        <w:t xml:space="preserve"> </w:t>
      </w:r>
      <w:r w:rsidR="00944055" w:rsidRPr="004123C7">
        <w:rPr>
          <w:rFonts w:ascii="Arial" w:eastAsia="Arial" w:hAnsi="Arial" w:cs="Arial"/>
        </w:rPr>
        <w:t xml:space="preserve">For </w:t>
      </w:r>
      <w:r w:rsidR="219A2ED6" w:rsidRPr="004123C7">
        <w:rPr>
          <w:rFonts w:ascii="Arial" w:eastAsia="Arial" w:hAnsi="Arial" w:cs="Arial"/>
        </w:rPr>
        <w:t>example,</w:t>
      </w:r>
      <w:r w:rsidR="00944055" w:rsidRPr="004123C7">
        <w:rPr>
          <w:rFonts w:ascii="Arial" w:eastAsia="Arial" w:hAnsi="Arial" w:cs="Arial"/>
        </w:rPr>
        <w:t xml:space="preserve"> </w:t>
      </w:r>
      <w:r w:rsidR="7CC7C862" w:rsidRPr="004123C7">
        <w:rPr>
          <w:rFonts w:ascii="Arial" w:eastAsia="Arial" w:hAnsi="Arial" w:cs="Arial"/>
        </w:rPr>
        <w:t xml:space="preserve">the first investigation </w:t>
      </w:r>
      <w:r w:rsidR="003342C0" w:rsidRPr="004123C7">
        <w:rPr>
          <w:rFonts w:ascii="Arial" w:eastAsia="Arial" w:hAnsi="Arial" w:cs="Arial"/>
        </w:rPr>
        <w:t>to be completed with 10 working days</w:t>
      </w:r>
      <w:r w:rsidR="7CC7C862" w:rsidRPr="004123C7">
        <w:rPr>
          <w:rFonts w:ascii="Arial" w:eastAsia="Arial" w:hAnsi="Arial" w:cs="Arial"/>
        </w:rPr>
        <w:t xml:space="preserve"> may identify that there is damp and mould and that </w:t>
      </w:r>
      <w:r w:rsidR="00944055" w:rsidRPr="004123C7">
        <w:rPr>
          <w:rFonts w:ascii="Arial" w:eastAsia="Arial" w:hAnsi="Arial" w:cs="Arial"/>
        </w:rPr>
        <w:t>spores need to be removed to</w:t>
      </w:r>
      <w:r w:rsidR="7CC7C862" w:rsidRPr="004123C7">
        <w:rPr>
          <w:rFonts w:ascii="Arial" w:eastAsia="Arial" w:hAnsi="Arial" w:cs="Arial"/>
        </w:rPr>
        <w:t xml:space="preserve"> make the </w:t>
      </w:r>
      <w:r w:rsidR="00351CE4" w:rsidRPr="004123C7">
        <w:rPr>
          <w:rFonts w:ascii="Arial" w:eastAsia="Arial" w:hAnsi="Arial" w:cs="Arial"/>
        </w:rPr>
        <w:t>home</w:t>
      </w:r>
      <w:r w:rsidR="7CC7C862" w:rsidRPr="004123C7">
        <w:rPr>
          <w:rFonts w:ascii="Arial" w:eastAsia="Arial" w:hAnsi="Arial" w:cs="Arial"/>
        </w:rPr>
        <w:t xml:space="preserve"> safe</w:t>
      </w:r>
      <w:r w:rsidR="00944055" w:rsidRPr="004123C7">
        <w:rPr>
          <w:rFonts w:ascii="Arial" w:eastAsia="Arial" w:hAnsi="Arial" w:cs="Arial"/>
        </w:rPr>
        <w:t>, but they may be unable</w:t>
      </w:r>
      <w:r w:rsidR="7CC7C862" w:rsidRPr="004123C7">
        <w:rPr>
          <w:rFonts w:ascii="Arial" w:eastAsia="Arial" w:hAnsi="Arial" w:cs="Arial"/>
        </w:rPr>
        <w:t xml:space="preserve"> to determine the root </w:t>
      </w:r>
      <w:r w:rsidR="5B521123" w:rsidRPr="004123C7">
        <w:rPr>
          <w:rFonts w:ascii="Arial" w:eastAsia="Arial" w:hAnsi="Arial" w:cs="Arial"/>
        </w:rPr>
        <w:t xml:space="preserve">cause </w:t>
      </w:r>
      <w:r w:rsidR="7CC7C862" w:rsidRPr="004123C7">
        <w:rPr>
          <w:rFonts w:ascii="Arial" w:eastAsia="Arial" w:hAnsi="Arial" w:cs="Arial"/>
        </w:rPr>
        <w:t>and</w:t>
      </w:r>
      <w:r w:rsidR="61087C5A" w:rsidRPr="004123C7">
        <w:rPr>
          <w:rFonts w:ascii="Arial" w:eastAsia="Arial" w:hAnsi="Arial" w:cs="Arial"/>
        </w:rPr>
        <w:t>/or</w:t>
      </w:r>
      <w:r w:rsidR="7CC7C862" w:rsidRPr="004123C7">
        <w:rPr>
          <w:rFonts w:ascii="Arial" w:eastAsia="Arial" w:hAnsi="Arial" w:cs="Arial"/>
        </w:rPr>
        <w:t xml:space="preserve"> the actions needed to prevent it from recurring</w:t>
      </w:r>
      <w:r w:rsidR="00944055" w:rsidRPr="004123C7">
        <w:rPr>
          <w:rFonts w:ascii="Arial" w:eastAsia="Arial" w:hAnsi="Arial" w:cs="Arial"/>
        </w:rPr>
        <w:t xml:space="preserve"> without a </w:t>
      </w:r>
      <w:r w:rsidR="7CC7C862" w:rsidRPr="004123C7">
        <w:rPr>
          <w:rFonts w:ascii="Arial" w:eastAsia="Arial" w:hAnsi="Arial" w:cs="Arial"/>
        </w:rPr>
        <w:t xml:space="preserve">structural damp survey. </w:t>
      </w:r>
      <w:r w:rsidR="16AAC152" w:rsidRPr="004123C7">
        <w:rPr>
          <w:rStyle w:val="normaltextrun"/>
          <w:rFonts w:ascii="Arial" w:eastAsia="Arial" w:hAnsi="Arial" w:cs="Arial"/>
        </w:rPr>
        <w:t xml:space="preserve">Any further investigations must be completed as soon as reasonably </w:t>
      </w:r>
      <w:r w:rsidR="3A1E3918" w:rsidRPr="004123C7">
        <w:rPr>
          <w:rStyle w:val="normaltextrun"/>
          <w:rFonts w:ascii="Arial" w:eastAsia="Arial" w:hAnsi="Arial" w:cs="Arial"/>
        </w:rPr>
        <w:t>practicable,</w:t>
      </w:r>
      <w:r w:rsidR="3E302BDF" w:rsidRPr="004123C7">
        <w:rPr>
          <w:rStyle w:val="normaltextrun"/>
          <w:rFonts w:ascii="Arial" w:eastAsia="Arial" w:hAnsi="Arial" w:cs="Arial"/>
        </w:rPr>
        <w:t xml:space="preserve"> and the tenant must be</w:t>
      </w:r>
      <w:r w:rsidR="00250961" w:rsidRPr="004123C7">
        <w:rPr>
          <w:rStyle w:val="normaltextrun"/>
          <w:rFonts w:ascii="Arial" w:eastAsia="Arial" w:hAnsi="Arial" w:cs="Arial"/>
        </w:rPr>
        <w:t xml:space="preserve"> kept</w:t>
      </w:r>
      <w:r w:rsidR="3E302BDF" w:rsidRPr="004123C7">
        <w:rPr>
          <w:rStyle w:val="normaltextrun"/>
          <w:rFonts w:ascii="Arial" w:eastAsia="Arial" w:hAnsi="Arial" w:cs="Arial"/>
        </w:rPr>
        <w:t xml:space="preserve"> informed.</w:t>
      </w:r>
    </w:p>
    <w:p w14:paraId="5F00B06A" w14:textId="12E692D8" w:rsidR="00D55FFB" w:rsidRPr="004123C7" w:rsidRDefault="00D55FFB" w:rsidP="00E47655">
      <w:pPr>
        <w:pStyle w:val="ListParagraph"/>
        <w:numPr>
          <w:ilvl w:val="0"/>
          <w:numId w:val="6"/>
        </w:numPr>
        <w:spacing w:before="240" w:after="0" w:line="360" w:lineRule="auto"/>
        <w:ind w:firstLine="0"/>
        <w:jc w:val="both"/>
        <w:rPr>
          <w:rStyle w:val="normaltextrun"/>
          <w:rFonts w:ascii="Arial" w:hAnsi="Arial" w:cs="Arial"/>
        </w:rPr>
      </w:pPr>
      <w:r w:rsidRPr="004123C7">
        <w:rPr>
          <w:rStyle w:val="normaltextrun"/>
          <w:rFonts w:ascii="Arial" w:eastAsia="Arial" w:hAnsi="Arial" w:cs="Arial"/>
        </w:rPr>
        <w:t xml:space="preserve">If the landlord has already investigated and the </w:t>
      </w:r>
      <w:r w:rsidR="00351CE4" w:rsidRPr="004123C7">
        <w:rPr>
          <w:rStyle w:val="normaltextrun"/>
          <w:rFonts w:ascii="Arial" w:eastAsia="Arial" w:hAnsi="Arial" w:cs="Arial"/>
        </w:rPr>
        <w:t>tenant</w:t>
      </w:r>
      <w:r w:rsidRPr="004123C7">
        <w:rPr>
          <w:rStyle w:val="normaltextrun"/>
          <w:rFonts w:ascii="Arial" w:eastAsia="Arial" w:hAnsi="Arial" w:cs="Arial"/>
        </w:rPr>
        <w:t xml:space="preserve"> reports the issue again or repeats the complaint, the landlord will only be required to investigate </w:t>
      </w:r>
      <w:r w:rsidR="577B23E7" w:rsidRPr="004123C7">
        <w:rPr>
          <w:rStyle w:val="normaltextrun"/>
          <w:rFonts w:ascii="Arial" w:eastAsia="Arial" w:hAnsi="Arial" w:cs="Arial"/>
        </w:rPr>
        <w:t>again</w:t>
      </w:r>
      <w:r w:rsidR="000F407C" w:rsidRPr="004123C7">
        <w:rPr>
          <w:rStyle w:val="normaltextrun"/>
          <w:rFonts w:ascii="Arial" w:eastAsia="Arial" w:hAnsi="Arial" w:cs="Arial"/>
        </w:rPr>
        <w:t xml:space="preserve"> </w:t>
      </w:r>
      <w:r w:rsidRPr="004123C7">
        <w:rPr>
          <w:rStyle w:val="normaltextrun"/>
          <w:rFonts w:ascii="Arial" w:eastAsia="Arial" w:hAnsi="Arial" w:cs="Arial"/>
        </w:rPr>
        <w:t xml:space="preserve">if there has been a material change. </w:t>
      </w:r>
      <w:r w:rsidR="001D0208" w:rsidRPr="004123C7">
        <w:rPr>
          <w:rStyle w:val="normaltextrun"/>
          <w:rFonts w:ascii="Arial" w:eastAsia="Arial" w:hAnsi="Arial" w:cs="Arial"/>
        </w:rPr>
        <w:t>An example of a m</w:t>
      </w:r>
      <w:r w:rsidRPr="004123C7">
        <w:rPr>
          <w:rStyle w:val="normaltextrun"/>
          <w:rFonts w:ascii="Arial" w:eastAsia="Arial" w:hAnsi="Arial" w:cs="Arial"/>
        </w:rPr>
        <w:t xml:space="preserve">aterial change </w:t>
      </w:r>
      <w:r w:rsidR="00CB2A11" w:rsidRPr="004123C7">
        <w:rPr>
          <w:rStyle w:val="normaltextrun"/>
          <w:rFonts w:ascii="Arial" w:eastAsia="Arial" w:hAnsi="Arial" w:cs="Arial"/>
        </w:rPr>
        <w:t>would be, in the case of a falls hazard, if a banister the tenant was concerned about had fallen off the wall altogether</w:t>
      </w:r>
      <w:r w:rsidR="004853D0" w:rsidRPr="004123C7">
        <w:rPr>
          <w:rStyle w:val="normaltextrun"/>
          <w:rFonts w:ascii="Arial" w:eastAsia="Arial" w:hAnsi="Arial" w:cs="Arial"/>
        </w:rPr>
        <w:t xml:space="preserve">. </w:t>
      </w:r>
    </w:p>
    <w:p w14:paraId="0373EAA2" w14:textId="7304FD11" w:rsidR="74C73E88" w:rsidRPr="004123C7" w:rsidRDefault="74C73E88" w:rsidP="00CE5B90">
      <w:pPr>
        <w:pStyle w:val="ListParagraph"/>
        <w:spacing w:before="240" w:after="0" w:line="360" w:lineRule="auto"/>
        <w:jc w:val="both"/>
        <w:rPr>
          <w:rStyle w:val="normaltextrun"/>
          <w:rFonts w:ascii="Arial" w:hAnsi="Arial" w:cs="Arial"/>
        </w:rPr>
      </w:pPr>
    </w:p>
    <w:p w14:paraId="75018426" w14:textId="4D3E5D20" w:rsidR="308084DB" w:rsidRPr="004123C7" w:rsidRDefault="3A65E9AA" w:rsidP="00E47655">
      <w:pPr>
        <w:pStyle w:val="ListParagraph"/>
        <w:numPr>
          <w:ilvl w:val="0"/>
          <w:numId w:val="6"/>
        </w:numPr>
        <w:spacing w:before="240" w:after="0" w:line="360" w:lineRule="auto"/>
        <w:ind w:firstLine="0"/>
        <w:jc w:val="both"/>
        <w:rPr>
          <w:rFonts w:ascii="Arial" w:eastAsia="Arial" w:hAnsi="Arial" w:cs="Arial"/>
        </w:rPr>
      </w:pPr>
      <w:r w:rsidRPr="004123C7">
        <w:rPr>
          <w:rFonts w:ascii="Arial" w:eastAsia="Arial" w:hAnsi="Arial" w:cs="Arial"/>
        </w:rPr>
        <w:t xml:space="preserve">We note concerns around </w:t>
      </w:r>
      <w:r w:rsidR="000C32DC" w:rsidRPr="004123C7">
        <w:rPr>
          <w:rFonts w:ascii="Arial" w:eastAsia="Arial" w:hAnsi="Arial" w:cs="Arial"/>
        </w:rPr>
        <w:t>the</w:t>
      </w:r>
      <w:r w:rsidRPr="004123C7">
        <w:rPr>
          <w:rFonts w:ascii="Arial" w:eastAsia="Arial" w:hAnsi="Arial" w:cs="Arial"/>
        </w:rPr>
        <w:t xml:space="preserve"> proposal </w:t>
      </w:r>
      <w:r w:rsidR="00255888" w:rsidRPr="004123C7">
        <w:rPr>
          <w:rFonts w:ascii="Arial" w:eastAsia="Arial" w:hAnsi="Arial" w:cs="Arial"/>
        </w:rPr>
        <w:t>not to require</w:t>
      </w:r>
      <w:r w:rsidRPr="004123C7">
        <w:rPr>
          <w:rFonts w:ascii="Arial" w:eastAsia="Arial" w:hAnsi="Arial" w:cs="Arial"/>
        </w:rPr>
        <w:t xml:space="preserve"> medical evidence</w:t>
      </w:r>
      <w:r w:rsidR="00EC0AE5" w:rsidRPr="004123C7">
        <w:rPr>
          <w:rFonts w:ascii="Arial" w:eastAsia="Arial" w:hAnsi="Arial" w:cs="Arial"/>
        </w:rPr>
        <w:t>, but</w:t>
      </w:r>
      <w:r w:rsidRPr="004123C7">
        <w:rPr>
          <w:rFonts w:ascii="Arial" w:eastAsia="Arial" w:hAnsi="Arial" w:cs="Arial"/>
        </w:rPr>
        <w:t xml:space="preserve"> we do not consider it proportionate or necessary to require </w:t>
      </w:r>
      <w:r w:rsidR="000F407C" w:rsidRPr="004123C7">
        <w:rPr>
          <w:rFonts w:ascii="Arial" w:eastAsia="Arial" w:hAnsi="Arial" w:cs="Arial"/>
        </w:rPr>
        <w:t xml:space="preserve">tenants </w:t>
      </w:r>
      <w:r w:rsidRPr="004123C7">
        <w:rPr>
          <w:rFonts w:ascii="Arial" w:eastAsia="Arial" w:hAnsi="Arial" w:cs="Arial"/>
        </w:rPr>
        <w:t xml:space="preserve">to seek evidence from a regulated healthcare professional to have dangerous issues in their home </w:t>
      </w:r>
      <w:r w:rsidR="000F407C" w:rsidRPr="004123C7">
        <w:rPr>
          <w:rFonts w:ascii="Arial" w:eastAsia="Arial" w:hAnsi="Arial" w:cs="Arial"/>
        </w:rPr>
        <w:t>fixed</w:t>
      </w:r>
      <w:r w:rsidR="00B13E5D" w:rsidRPr="004123C7">
        <w:rPr>
          <w:rFonts w:ascii="Arial" w:eastAsia="Arial" w:hAnsi="Arial" w:cs="Arial"/>
        </w:rPr>
        <w:t>.</w:t>
      </w:r>
      <w:r w:rsidRPr="004123C7">
        <w:rPr>
          <w:rFonts w:ascii="Arial" w:eastAsia="Arial" w:hAnsi="Arial" w:cs="Arial"/>
        </w:rPr>
        <w:t xml:space="preserve"> </w:t>
      </w:r>
      <w:r w:rsidR="000F407C" w:rsidRPr="004123C7">
        <w:rPr>
          <w:rFonts w:ascii="Arial" w:eastAsia="Arial" w:hAnsi="Arial" w:cs="Arial"/>
        </w:rPr>
        <w:t>Tenants</w:t>
      </w:r>
      <w:r w:rsidRPr="004123C7">
        <w:rPr>
          <w:rFonts w:ascii="Arial" w:eastAsia="Arial" w:hAnsi="Arial" w:cs="Arial"/>
        </w:rPr>
        <w:t xml:space="preserve"> will be under no obligation to provide supporting evidence. However, if a </w:t>
      </w:r>
      <w:r w:rsidR="2C300C34" w:rsidRPr="004123C7">
        <w:rPr>
          <w:rFonts w:ascii="Arial" w:eastAsia="Arial" w:hAnsi="Arial" w:cs="Arial"/>
        </w:rPr>
        <w:t xml:space="preserve">social landlord </w:t>
      </w:r>
      <w:r w:rsidRPr="004123C7">
        <w:rPr>
          <w:rFonts w:ascii="Arial" w:eastAsia="Arial" w:hAnsi="Arial" w:cs="Arial"/>
        </w:rPr>
        <w:t xml:space="preserve">receives evidence from the </w:t>
      </w:r>
      <w:r w:rsidR="00414EBA" w:rsidRPr="004123C7">
        <w:rPr>
          <w:rFonts w:ascii="Arial" w:eastAsia="Arial" w:hAnsi="Arial" w:cs="Arial"/>
        </w:rPr>
        <w:t xml:space="preserve">tenant </w:t>
      </w:r>
      <w:r w:rsidRPr="004123C7">
        <w:rPr>
          <w:rFonts w:ascii="Arial" w:eastAsia="Arial" w:hAnsi="Arial" w:cs="Arial"/>
        </w:rPr>
        <w:t>or from any third parties (</w:t>
      </w:r>
      <w:r w:rsidR="00414EBA" w:rsidRPr="004123C7">
        <w:rPr>
          <w:rFonts w:ascii="Arial" w:eastAsia="Arial" w:hAnsi="Arial" w:cs="Arial"/>
        </w:rPr>
        <w:t>e.g.</w:t>
      </w:r>
      <w:r w:rsidRPr="004123C7">
        <w:rPr>
          <w:rFonts w:ascii="Arial" w:eastAsia="Arial" w:hAnsi="Arial" w:cs="Arial"/>
        </w:rPr>
        <w:t xml:space="preserve"> registered healthcare providers, social workers, or schools) they must take this into </w:t>
      </w:r>
      <w:r w:rsidR="000F407C" w:rsidRPr="004123C7">
        <w:rPr>
          <w:rFonts w:ascii="Arial" w:eastAsia="Arial" w:hAnsi="Arial" w:cs="Arial"/>
        </w:rPr>
        <w:t>account</w:t>
      </w:r>
      <w:r w:rsidRPr="004123C7">
        <w:rPr>
          <w:rFonts w:ascii="Arial" w:eastAsia="Arial" w:hAnsi="Arial" w:cs="Arial"/>
        </w:rPr>
        <w:t>.</w:t>
      </w:r>
    </w:p>
    <w:p w14:paraId="3B5F7DD4" w14:textId="31929FC4" w:rsidR="004C59FA" w:rsidRPr="00544C71" w:rsidRDefault="0FF4A5C1" w:rsidP="00CE5B90">
      <w:pPr>
        <w:pStyle w:val="Heading1"/>
        <w:spacing w:line="360" w:lineRule="auto"/>
        <w:jc w:val="both"/>
        <w:rPr>
          <w:rFonts w:ascii="Arial" w:eastAsia="Arial" w:hAnsi="Arial" w:cs="Arial"/>
          <w:sz w:val="28"/>
          <w:szCs w:val="28"/>
        </w:rPr>
      </w:pPr>
      <w:bookmarkStart w:id="12" w:name="_Toc200871235"/>
      <w:bookmarkStart w:id="13" w:name="_Toc2078681139"/>
      <w:r w:rsidRPr="46AC542A">
        <w:rPr>
          <w:rFonts w:ascii="Arial" w:eastAsia="Arial" w:hAnsi="Arial" w:cs="Arial"/>
          <w:sz w:val="28"/>
          <w:szCs w:val="28"/>
        </w:rPr>
        <w:t>Written summaries</w:t>
      </w:r>
      <w:bookmarkEnd w:id="12"/>
      <w:r w:rsidRPr="46AC542A">
        <w:rPr>
          <w:rFonts w:ascii="Arial" w:eastAsia="Arial" w:hAnsi="Arial" w:cs="Arial"/>
          <w:sz w:val="28"/>
          <w:szCs w:val="28"/>
        </w:rPr>
        <w:t xml:space="preserve"> </w:t>
      </w:r>
      <w:bookmarkEnd w:id="13"/>
    </w:p>
    <w:p w14:paraId="79A04528" w14:textId="7526E222" w:rsidR="00CD06B3" w:rsidRPr="004123C7" w:rsidRDefault="12111D83" w:rsidP="00CE5B90">
      <w:pPr>
        <w:spacing w:before="240" w:after="0" w:line="360" w:lineRule="auto"/>
        <w:jc w:val="both"/>
        <w:rPr>
          <w:rFonts w:ascii="Arial" w:hAnsi="Arial" w:cs="Arial"/>
          <w:i/>
          <w:iCs/>
        </w:rPr>
      </w:pPr>
      <w:r w:rsidRPr="004123C7">
        <w:rPr>
          <w:rFonts w:ascii="Arial" w:eastAsia="Arial" w:hAnsi="Arial" w:cs="Arial"/>
          <w:i/>
          <w:iCs/>
        </w:rPr>
        <w:t xml:space="preserve">Proposal 2: </w:t>
      </w:r>
      <w:r w:rsidR="00B33132" w:rsidRPr="004123C7">
        <w:rPr>
          <w:rFonts w:ascii="Arial" w:hAnsi="Arial" w:cs="Arial"/>
          <w:i/>
          <w:iCs/>
        </w:rPr>
        <w:t>Within 14 calendar days of being made aware that there is a pote</w:t>
      </w:r>
      <w:r w:rsidR="00B33132" w:rsidRPr="004123C7">
        <w:rPr>
          <w:rFonts w:ascii="Arial" w:hAnsi="Arial" w:cs="Arial"/>
          <w:i/>
          <w:iCs/>
          <w:shd w:val="clear" w:color="auto" w:fill="FFFFFF"/>
        </w:rPr>
        <w:t xml:space="preserve">ntial hazard in a social home, the </w:t>
      </w:r>
      <w:r w:rsidR="7CADFC9D" w:rsidRPr="004123C7">
        <w:rPr>
          <w:rFonts w:ascii="Arial" w:hAnsi="Arial" w:cs="Arial"/>
          <w:i/>
          <w:iCs/>
          <w:shd w:val="clear" w:color="auto" w:fill="FFFFFF"/>
        </w:rPr>
        <w:t xml:space="preserve">social landlord </w:t>
      </w:r>
      <w:r w:rsidR="00B33132" w:rsidRPr="004123C7">
        <w:rPr>
          <w:rFonts w:ascii="Arial" w:hAnsi="Arial" w:cs="Arial"/>
          <w:i/>
          <w:iCs/>
          <w:shd w:val="clear" w:color="auto" w:fill="FFFFFF"/>
        </w:rPr>
        <w:t>must provide a written summary of findings to the resident that includes details of any hazard identified and (if applicable) next steps, including an anticipated timeline for repair and a schedule of works.  </w:t>
      </w:r>
    </w:p>
    <w:p w14:paraId="640037FB" w14:textId="0012AD96" w:rsidR="006E4966" w:rsidRPr="004123C7" w:rsidRDefault="1AE6E0E7" w:rsidP="00E47655">
      <w:pPr>
        <w:pStyle w:val="ListParagraph"/>
        <w:numPr>
          <w:ilvl w:val="0"/>
          <w:numId w:val="6"/>
        </w:numPr>
        <w:spacing w:before="240" w:after="0" w:line="360" w:lineRule="auto"/>
        <w:ind w:firstLine="0"/>
        <w:jc w:val="both"/>
        <w:rPr>
          <w:rFonts w:ascii="Arial" w:eastAsia="Arial" w:hAnsi="Arial" w:cs="Arial"/>
        </w:rPr>
      </w:pPr>
      <w:r w:rsidRPr="004123C7">
        <w:rPr>
          <w:rStyle w:val="normaltextrun"/>
          <w:rFonts w:ascii="Arial" w:eastAsia="Arial" w:hAnsi="Arial" w:cs="Arial"/>
        </w:rPr>
        <w:t xml:space="preserve"> </w:t>
      </w:r>
      <w:r w:rsidR="001B59F5" w:rsidRPr="004123C7">
        <w:rPr>
          <w:rStyle w:val="normaltextrun"/>
          <w:rFonts w:ascii="Arial" w:eastAsia="Arial" w:hAnsi="Arial" w:cs="Arial"/>
        </w:rPr>
        <w:t>The consultation</w:t>
      </w:r>
      <w:r w:rsidRPr="004123C7">
        <w:rPr>
          <w:rStyle w:val="normaltextrun"/>
          <w:rFonts w:ascii="Arial" w:eastAsia="Arial" w:hAnsi="Arial" w:cs="Arial"/>
        </w:rPr>
        <w:t xml:space="preserve"> proposed that </w:t>
      </w:r>
      <w:r w:rsidR="00351CE4" w:rsidRPr="004123C7">
        <w:rPr>
          <w:rStyle w:val="normaltextrun"/>
          <w:rFonts w:ascii="Arial" w:eastAsia="Arial" w:hAnsi="Arial" w:cs="Arial"/>
        </w:rPr>
        <w:t>tenant</w:t>
      </w:r>
      <w:r w:rsidRPr="004123C7">
        <w:rPr>
          <w:rStyle w:val="normaltextrun"/>
          <w:rFonts w:ascii="Arial" w:eastAsia="Arial" w:hAnsi="Arial" w:cs="Arial"/>
        </w:rPr>
        <w:t>s be issued with a written summary of the findings of the investigation</w:t>
      </w:r>
      <w:r w:rsidR="0076789E" w:rsidRPr="004123C7">
        <w:rPr>
          <w:rStyle w:val="normaltextrun"/>
          <w:rFonts w:ascii="Arial" w:eastAsia="Arial" w:hAnsi="Arial" w:cs="Arial"/>
        </w:rPr>
        <w:t xml:space="preserve"> (which should take place with 14 calendar days</w:t>
      </w:r>
      <w:r w:rsidR="007249D0" w:rsidRPr="004123C7">
        <w:rPr>
          <w:rStyle w:val="normaltextrun"/>
          <w:rFonts w:ascii="Arial" w:eastAsia="Arial" w:hAnsi="Arial" w:cs="Arial"/>
        </w:rPr>
        <w:t>)</w:t>
      </w:r>
      <w:r w:rsidR="5FEF6F82" w:rsidRPr="004123C7">
        <w:rPr>
          <w:rStyle w:val="normaltextrun"/>
          <w:rFonts w:ascii="Arial" w:eastAsia="Arial" w:hAnsi="Arial" w:cs="Arial"/>
        </w:rPr>
        <w:t xml:space="preserve">. </w:t>
      </w:r>
      <w:r w:rsidR="009E6F68" w:rsidRPr="004123C7">
        <w:rPr>
          <w:rStyle w:val="normaltextrun"/>
          <w:rFonts w:ascii="Arial" w:eastAsia="Arial" w:hAnsi="Arial" w:cs="Arial"/>
        </w:rPr>
        <w:t>The consultation</w:t>
      </w:r>
      <w:r w:rsidR="5FEF6F82" w:rsidRPr="004123C7">
        <w:rPr>
          <w:rStyle w:val="normaltextrun"/>
          <w:rFonts w:ascii="Arial" w:eastAsia="Arial" w:hAnsi="Arial" w:cs="Arial"/>
        </w:rPr>
        <w:t xml:space="preserve"> asked respondents if they agreed with the proposal to provide written summaries</w:t>
      </w:r>
      <w:r w:rsidR="64BBAE64" w:rsidRPr="004123C7">
        <w:rPr>
          <w:rStyle w:val="normaltextrun"/>
          <w:rFonts w:ascii="Arial" w:eastAsia="Arial" w:hAnsi="Arial" w:cs="Arial"/>
        </w:rPr>
        <w:t xml:space="preserve"> within 48 hours of the investigation concluding,</w:t>
      </w:r>
      <w:r w:rsidR="5FEF6F82" w:rsidRPr="004123C7">
        <w:rPr>
          <w:rStyle w:val="normaltextrun"/>
          <w:rFonts w:ascii="Arial" w:eastAsia="Arial" w:hAnsi="Arial" w:cs="Arial"/>
        </w:rPr>
        <w:t xml:space="preserve"> if they agreed with the </w:t>
      </w:r>
      <w:r w:rsidR="006E3D1B" w:rsidRPr="004123C7">
        <w:rPr>
          <w:rStyle w:val="normaltextrun"/>
          <w:rFonts w:ascii="Arial" w:eastAsia="Arial" w:hAnsi="Arial" w:cs="Arial"/>
        </w:rPr>
        <w:t>proposed</w:t>
      </w:r>
      <w:r w:rsidR="5FEF6F82" w:rsidRPr="004123C7">
        <w:rPr>
          <w:rStyle w:val="normaltextrun"/>
          <w:rFonts w:ascii="Arial" w:eastAsia="Arial" w:hAnsi="Arial" w:cs="Arial"/>
        </w:rPr>
        <w:t xml:space="preserve"> informatio</w:t>
      </w:r>
      <w:r w:rsidR="316CEDE7" w:rsidRPr="004123C7">
        <w:rPr>
          <w:rStyle w:val="normaltextrun"/>
          <w:rFonts w:ascii="Arial" w:eastAsia="Arial" w:hAnsi="Arial" w:cs="Arial"/>
        </w:rPr>
        <w:t>n</w:t>
      </w:r>
      <w:r w:rsidR="1547DCDC" w:rsidRPr="004123C7">
        <w:rPr>
          <w:rStyle w:val="normaltextrun"/>
          <w:rFonts w:ascii="Arial" w:eastAsia="Arial" w:hAnsi="Arial" w:cs="Arial"/>
        </w:rPr>
        <w:t xml:space="preserve"> it should</w:t>
      </w:r>
      <w:r w:rsidR="7DE62696" w:rsidRPr="004123C7">
        <w:rPr>
          <w:rStyle w:val="normaltextrun"/>
          <w:rFonts w:ascii="Arial" w:eastAsia="Arial" w:hAnsi="Arial" w:cs="Arial"/>
        </w:rPr>
        <w:t xml:space="preserve"> </w:t>
      </w:r>
      <w:r w:rsidR="316CEDE7" w:rsidRPr="004123C7">
        <w:rPr>
          <w:rStyle w:val="normaltextrun"/>
          <w:rFonts w:ascii="Arial" w:eastAsia="Arial" w:hAnsi="Arial" w:cs="Arial"/>
        </w:rPr>
        <w:t xml:space="preserve">include, and if they agreed with the timescale for providing the written summary. </w:t>
      </w:r>
    </w:p>
    <w:p w14:paraId="6232C3B2" w14:textId="28A3402B" w:rsidR="00670480" w:rsidRPr="004123C7" w:rsidRDefault="48A93F1E" w:rsidP="00CE5B90">
      <w:pPr>
        <w:spacing w:before="240" w:after="0" w:line="360" w:lineRule="auto"/>
        <w:textAlignment w:val="baseline"/>
        <w:rPr>
          <w:rFonts w:ascii="Arial" w:eastAsia="Arial" w:hAnsi="Arial" w:cs="Arial"/>
          <w:lang w:eastAsia="en-GB"/>
        </w:rPr>
      </w:pPr>
      <w:r w:rsidRPr="004123C7">
        <w:rPr>
          <w:rFonts w:ascii="Arial" w:eastAsia="Arial" w:hAnsi="Arial" w:cs="Arial"/>
          <w:b/>
          <w:bCs/>
          <w:lang w:val="en-US" w:eastAsia="en-GB"/>
        </w:rPr>
        <w:t xml:space="preserve">Question 7: </w:t>
      </w:r>
      <w:r w:rsidR="490812DF" w:rsidRPr="004123C7">
        <w:rPr>
          <w:rFonts w:ascii="Arial" w:eastAsia="Arial" w:hAnsi="Arial" w:cs="Arial"/>
          <w:lang w:val="en-US" w:eastAsia="en-GB"/>
        </w:rPr>
        <w:t xml:space="preserve">Do you agree with the proposal for </w:t>
      </w:r>
      <w:r w:rsidR="5A656180" w:rsidRPr="004123C7">
        <w:rPr>
          <w:rFonts w:ascii="Arial" w:eastAsia="Arial" w:hAnsi="Arial" w:cs="Arial"/>
          <w:lang w:val="en-US" w:eastAsia="en-GB"/>
        </w:rPr>
        <w:t xml:space="preserve">social landlords </w:t>
      </w:r>
      <w:r w:rsidR="490812DF" w:rsidRPr="004123C7">
        <w:rPr>
          <w:rFonts w:ascii="Arial" w:eastAsia="Arial" w:hAnsi="Arial" w:cs="Arial"/>
          <w:lang w:val="en-US" w:eastAsia="en-GB"/>
        </w:rPr>
        <w:t>to provide a written summary to residents of the investigation findings? </w:t>
      </w:r>
      <w:r w:rsidR="490812DF" w:rsidRPr="004123C7">
        <w:rPr>
          <w:rFonts w:ascii="Arial" w:eastAsia="Arial" w:hAnsi="Arial" w:cs="Arial"/>
          <w:lang w:eastAsia="en-GB"/>
        </w:rPr>
        <w:t> </w:t>
      </w:r>
    </w:p>
    <w:p w14:paraId="0F904798" w14:textId="11F8669A" w:rsidR="00105061" w:rsidRPr="004123C7" w:rsidRDefault="490812DF" w:rsidP="00E47655">
      <w:pPr>
        <w:pStyle w:val="ListParagraph"/>
        <w:numPr>
          <w:ilvl w:val="0"/>
          <w:numId w:val="6"/>
        </w:numPr>
        <w:spacing w:before="240" w:after="0" w:line="360" w:lineRule="auto"/>
        <w:ind w:firstLine="0"/>
        <w:textAlignment w:val="baseline"/>
        <w:rPr>
          <w:rFonts w:ascii="Arial" w:eastAsia="Arial" w:hAnsi="Arial" w:cs="Arial"/>
          <w:sz w:val="18"/>
          <w:szCs w:val="18"/>
          <w:lang w:eastAsia="en-GB"/>
        </w:rPr>
      </w:pPr>
      <w:r w:rsidRPr="004123C7">
        <w:rPr>
          <w:rFonts w:ascii="Arial" w:eastAsia="Arial" w:hAnsi="Arial" w:cs="Arial"/>
          <w:lang w:eastAsia="en-GB"/>
        </w:rPr>
        <w:lastRenderedPageBreak/>
        <w:t>There were 1</w:t>
      </w:r>
      <w:r w:rsidR="009E6F68" w:rsidRPr="004123C7">
        <w:rPr>
          <w:rFonts w:ascii="Arial" w:eastAsia="Arial" w:hAnsi="Arial" w:cs="Arial"/>
          <w:lang w:eastAsia="en-GB"/>
        </w:rPr>
        <w:t>,</w:t>
      </w:r>
      <w:r w:rsidRPr="004123C7">
        <w:rPr>
          <w:rFonts w:ascii="Arial" w:eastAsia="Arial" w:hAnsi="Arial" w:cs="Arial"/>
          <w:lang w:eastAsia="en-GB"/>
        </w:rPr>
        <w:t>013 responses to this question. </w:t>
      </w:r>
    </w:p>
    <w:tbl>
      <w:tblPr>
        <w:tblStyle w:val="TableGrid"/>
        <w:tblW w:w="0" w:type="auto"/>
        <w:tblInd w:w="720" w:type="dxa"/>
        <w:tblLayout w:type="fixed"/>
        <w:tblLook w:val="06A0" w:firstRow="1" w:lastRow="0" w:firstColumn="1" w:lastColumn="0" w:noHBand="1" w:noVBand="1"/>
      </w:tblPr>
      <w:tblGrid>
        <w:gridCol w:w="3245"/>
        <w:gridCol w:w="3245"/>
        <w:gridCol w:w="3245"/>
      </w:tblGrid>
      <w:tr w:rsidR="004123C7" w:rsidRPr="004123C7" w14:paraId="7C494856" w14:textId="77777777" w:rsidTr="0011262E">
        <w:trPr>
          <w:trHeight w:val="300"/>
        </w:trPr>
        <w:tc>
          <w:tcPr>
            <w:tcW w:w="3245" w:type="dxa"/>
          </w:tcPr>
          <w:p w14:paraId="38F39E25" w14:textId="77777777" w:rsidR="00BB747C" w:rsidRPr="004123C7" w:rsidRDefault="00BB747C" w:rsidP="00CE5B90">
            <w:pPr>
              <w:pStyle w:val="ListParagraph"/>
              <w:rPr>
                <w:rFonts w:ascii="Arial" w:eastAsia="Arial" w:hAnsi="Arial" w:cs="Arial"/>
                <w:b/>
                <w:bCs/>
                <w:lang w:eastAsia="en-GB"/>
              </w:rPr>
            </w:pPr>
            <w:r w:rsidRPr="004123C7">
              <w:rPr>
                <w:rFonts w:ascii="Arial" w:eastAsia="Arial" w:hAnsi="Arial" w:cs="Arial"/>
                <w:b/>
                <w:bCs/>
                <w:lang w:eastAsia="en-GB"/>
              </w:rPr>
              <w:t>Option</w:t>
            </w:r>
          </w:p>
        </w:tc>
        <w:tc>
          <w:tcPr>
            <w:tcW w:w="3245" w:type="dxa"/>
          </w:tcPr>
          <w:p w14:paraId="7506CA01" w14:textId="77777777" w:rsidR="00BB747C" w:rsidRPr="004123C7" w:rsidRDefault="00BB747C" w:rsidP="00CE5B90">
            <w:pPr>
              <w:pStyle w:val="ListParagraph"/>
              <w:rPr>
                <w:rFonts w:ascii="Arial" w:eastAsia="Arial" w:hAnsi="Arial" w:cs="Arial"/>
                <w:b/>
                <w:bCs/>
                <w:lang w:eastAsia="en-GB"/>
              </w:rPr>
            </w:pPr>
            <w:r w:rsidRPr="004123C7">
              <w:rPr>
                <w:rFonts w:ascii="Arial" w:eastAsia="Arial" w:hAnsi="Arial" w:cs="Arial"/>
                <w:b/>
                <w:bCs/>
                <w:lang w:eastAsia="en-GB"/>
              </w:rPr>
              <w:t>Total</w:t>
            </w:r>
          </w:p>
        </w:tc>
        <w:tc>
          <w:tcPr>
            <w:tcW w:w="3245" w:type="dxa"/>
          </w:tcPr>
          <w:p w14:paraId="20807D07" w14:textId="77777777" w:rsidR="00BB747C" w:rsidRPr="004123C7" w:rsidRDefault="00BB747C" w:rsidP="00CE5B90">
            <w:pPr>
              <w:pStyle w:val="ListParagraph"/>
              <w:rPr>
                <w:rFonts w:ascii="Arial" w:eastAsia="Arial" w:hAnsi="Arial" w:cs="Arial"/>
                <w:b/>
                <w:bCs/>
                <w:lang w:eastAsia="en-GB"/>
              </w:rPr>
            </w:pPr>
            <w:r w:rsidRPr="004123C7">
              <w:rPr>
                <w:rFonts w:ascii="Arial" w:eastAsia="Arial" w:hAnsi="Arial" w:cs="Arial"/>
                <w:b/>
                <w:bCs/>
                <w:lang w:eastAsia="en-GB"/>
              </w:rPr>
              <w:t>Percent</w:t>
            </w:r>
          </w:p>
        </w:tc>
      </w:tr>
      <w:tr w:rsidR="004123C7" w:rsidRPr="004123C7" w14:paraId="754F7704" w14:textId="77777777" w:rsidTr="0011262E">
        <w:trPr>
          <w:trHeight w:val="300"/>
        </w:trPr>
        <w:tc>
          <w:tcPr>
            <w:tcW w:w="3245" w:type="dxa"/>
          </w:tcPr>
          <w:p w14:paraId="2269006F" w14:textId="77777777" w:rsidR="00BB747C" w:rsidRPr="004123C7" w:rsidRDefault="00BB747C" w:rsidP="00CE5B90">
            <w:pPr>
              <w:pStyle w:val="ListParagraph"/>
              <w:rPr>
                <w:rFonts w:ascii="Arial" w:eastAsia="Arial" w:hAnsi="Arial" w:cs="Arial"/>
                <w:lang w:eastAsia="en-GB"/>
              </w:rPr>
            </w:pPr>
            <w:r w:rsidRPr="004123C7">
              <w:rPr>
                <w:rFonts w:ascii="Arial" w:eastAsia="Arial" w:hAnsi="Arial" w:cs="Arial"/>
                <w:lang w:eastAsia="en-GB"/>
              </w:rPr>
              <w:t>Yes</w:t>
            </w:r>
          </w:p>
        </w:tc>
        <w:tc>
          <w:tcPr>
            <w:tcW w:w="3245" w:type="dxa"/>
          </w:tcPr>
          <w:p w14:paraId="31425919" w14:textId="5A3D1D3D" w:rsidR="00BB747C" w:rsidRPr="004123C7" w:rsidRDefault="00BB747C" w:rsidP="00CE5B90">
            <w:pPr>
              <w:pStyle w:val="ListParagraph"/>
              <w:rPr>
                <w:rFonts w:ascii="Arial" w:eastAsia="Arial" w:hAnsi="Arial" w:cs="Arial"/>
                <w:lang w:eastAsia="en-GB"/>
              </w:rPr>
            </w:pPr>
            <w:r w:rsidRPr="004123C7">
              <w:rPr>
                <w:rFonts w:ascii="Arial" w:eastAsia="Arial" w:hAnsi="Arial" w:cs="Arial"/>
                <w:lang w:eastAsia="en-GB"/>
              </w:rPr>
              <w:t>953</w:t>
            </w:r>
          </w:p>
        </w:tc>
        <w:tc>
          <w:tcPr>
            <w:tcW w:w="3245" w:type="dxa"/>
          </w:tcPr>
          <w:p w14:paraId="5960E574" w14:textId="2A4FA0D4" w:rsidR="00BB747C" w:rsidRPr="004123C7" w:rsidRDefault="00BB747C" w:rsidP="00CE5B90">
            <w:pPr>
              <w:pStyle w:val="ListParagraph"/>
              <w:rPr>
                <w:rFonts w:ascii="Arial" w:eastAsia="Arial" w:hAnsi="Arial" w:cs="Arial"/>
                <w:lang w:eastAsia="en-GB"/>
              </w:rPr>
            </w:pPr>
            <w:r w:rsidRPr="004123C7">
              <w:rPr>
                <w:rFonts w:ascii="Arial" w:eastAsia="Arial" w:hAnsi="Arial" w:cs="Arial"/>
                <w:lang w:eastAsia="en-GB"/>
              </w:rPr>
              <w:t>93%</w:t>
            </w:r>
          </w:p>
        </w:tc>
      </w:tr>
      <w:tr w:rsidR="004123C7" w:rsidRPr="004123C7" w14:paraId="7816000F" w14:textId="77777777" w:rsidTr="0011262E">
        <w:trPr>
          <w:trHeight w:val="300"/>
        </w:trPr>
        <w:tc>
          <w:tcPr>
            <w:tcW w:w="3245" w:type="dxa"/>
          </w:tcPr>
          <w:p w14:paraId="0495D988" w14:textId="77777777" w:rsidR="00BB747C" w:rsidRPr="004123C7" w:rsidRDefault="00BB747C" w:rsidP="00CE5B90">
            <w:pPr>
              <w:pStyle w:val="ListParagraph"/>
              <w:rPr>
                <w:rFonts w:ascii="Arial" w:eastAsia="Arial" w:hAnsi="Arial" w:cs="Arial"/>
                <w:lang w:eastAsia="en-GB"/>
              </w:rPr>
            </w:pPr>
            <w:r w:rsidRPr="004123C7">
              <w:rPr>
                <w:rFonts w:ascii="Arial" w:eastAsia="Arial" w:hAnsi="Arial" w:cs="Arial"/>
                <w:lang w:eastAsia="en-GB"/>
              </w:rPr>
              <w:t>No</w:t>
            </w:r>
          </w:p>
        </w:tc>
        <w:tc>
          <w:tcPr>
            <w:tcW w:w="3245" w:type="dxa"/>
          </w:tcPr>
          <w:p w14:paraId="03C6DA4D" w14:textId="17199B7E" w:rsidR="00BB747C" w:rsidRPr="004123C7" w:rsidRDefault="00BB747C" w:rsidP="00CE5B90">
            <w:pPr>
              <w:pStyle w:val="ListParagraph"/>
              <w:rPr>
                <w:rFonts w:ascii="Arial" w:eastAsia="Arial" w:hAnsi="Arial" w:cs="Arial"/>
                <w:lang w:eastAsia="en-GB"/>
              </w:rPr>
            </w:pPr>
            <w:r w:rsidRPr="004123C7">
              <w:rPr>
                <w:rFonts w:ascii="Arial" w:eastAsia="Arial" w:hAnsi="Arial" w:cs="Arial"/>
                <w:lang w:eastAsia="en-GB"/>
              </w:rPr>
              <w:t>60</w:t>
            </w:r>
          </w:p>
        </w:tc>
        <w:tc>
          <w:tcPr>
            <w:tcW w:w="3245" w:type="dxa"/>
          </w:tcPr>
          <w:p w14:paraId="7EB16FAB" w14:textId="0B6FF79A" w:rsidR="00BB747C" w:rsidRPr="004123C7" w:rsidRDefault="00BB747C" w:rsidP="00CE5B90">
            <w:pPr>
              <w:pStyle w:val="ListParagraph"/>
              <w:rPr>
                <w:rFonts w:ascii="Arial" w:eastAsia="Arial" w:hAnsi="Arial" w:cs="Arial"/>
                <w:lang w:eastAsia="en-GB"/>
              </w:rPr>
            </w:pPr>
            <w:r w:rsidRPr="004123C7">
              <w:rPr>
                <w:rFonts w:ascii="Arial" w:eastAsia="Arial" w:hAnsi="Arial" w:cs="Arial"/>
                <w:lang w:eastAsia="en-GB"/>
              </w:rPr>
              <w:t>6%</w:t>
            </w:r>
          </w:p>
        </w:tc>
      </w:tr>
      <w:tr w:rsidR="004123C7" w:rsidRPr="004123C7" w14:paraId="336AF927" w14:textId="77777777" w:rsidTr="0011262E">
        <w:trPr>
          <w:trHeight w:val="300"/>
        </w:trPr>
        <w:tc>
          <w:tcPr>
            <w:tcW w:w="3245" w:type="dxa"/>
          </w:tcPr>
          <w:p w14:paraId="7F0D32E9" w14:textId="77777777" w:rsidR="00BB747C" w:rsidRPr="004123C7" w:rsidRDefault="00BB747C" w:rsidP="00CE5B90">
            <w:pPr>
              <w:pStyle w:val="ListParagraph"/>
              <w:rPr>
                <w:rFonts w:ascii="Arial" w:eastAsia="Arial" w:hAnsi="Arial" w:cs="Arial"/>
                <w:lang w:eastAsia="en-GB"/>
              </w:rPr>
            </w:pPr>
            <w:r w:rsidRPr="004123C7">
              <w:rPr>
                <w:rFonts w:ascii="Arial" w:eastAsia="Arial" w:hAnsi="Arial" w:cs="Arial"/>
                <w:lang w:eastAsia="en-GB"/>
              </w:rPr>
              <w:t>Not Answered</w:t>
            </w:r>
          </w:p>
        </w:tc>
        <w:tc>
          <w:tcPr>
            <w:tcW w:w="3245" w:type="dxa"/>
          </w:tcPr>
          <w:p w14:paraId="38671167" w14:textId="5650F03F" w:rsidR="00BB747C" w:rsidRPr="004123C7" w:rsidRDefault="00BB747C" w:rsidP="00CE5B90">
            <w:pPr>
              <w:pStyle w:val="ListParagraph"/>
              <w:rPr>
                <w:rFonts w:ascii="Arial" w:eastAsia="Arial" w:hAnsi="Arial" w:cs="Arial"/>
                <w:lang w:eastAsia="en-GB"/>
              </w:rPr>
            </w:pPr>
            <w:r w:rsidRPr="004123C7">
              <w:rPr>
                <w:rFonts w:ascii="Arial" w:eastAsia="Arial" w:hAnsi="Arial" w:cs="Arial"/>
                <w:lang w:eastAsia="en-GB"/>
              </w:rPr>
              <w:t>15</w:t>
            </w:r>
          </w:p>
        </w:tc>
        <w:tc>
          <w:tcPr>
            <w:tcW w:w="3245" w:type="dxa"/>
          </w:tcPr>
          <w:p w14:paraId="65136087" w14:textId="369C1BDE" w:rsidR="00BB747C" w:rsidRPr="004123C7" w:rsidRDefault="00BB747C" w:rsidP="00CE5B90">
            <w:pPr>
              <w:pStyle w:val="ListParagraph"/>
              <w:rPr>
                <w:rFonts w:ascii="Arial" w:eastAsia="Arial" w:hAnsi="Arial" w:cs="Arial"/>
                <w:lang w:eastAsia="en-GB"/>
              </w:rPr>
            </w:pPr>
            <w:r w:rsidRPr="004123C7">
              <w:rPr>
                <w:rFonts w:ascii="Arial" w:eastAsia="Arial" w:hAnsi="Arial" w:cs="Arial"/>
                <w:lang w:eastAsia="en-GB"/>
              </w:rPr>
              <w:t>1%</w:t>
            </w:r>
          </w:p>
        </w:tc>
      </w:tr>
    </w:tbl>
    <w:p w14:paraId="40DCBD27" w14:textId="4B633B4C" w:rsidR="00544C71" w:rsidRPr="004123C7" w:rsidRDefault="6AD6CB29" w:rsidP="00E47655">
      <w:pPr>
        <w:pStyle w:val="ListParagraph"/>
        <w:numPr>
          <w:ilvl w:val="0"/>
          <w:numId w:val="6"/>
        </w:numPr>
        <w:spacing w:before="240" w:after="0" w:line="360" w:lineRule="auto"/>
        <w:ind w:firstLine="0"/>
        <w:rPr>
          <w:rFonts w:ascii="Arial" w:eastAsia="Arial" w:hAnsi="Arial" w:cs="Arial"/>
        </w:rPr>
      </w:pPr>
      <w:r w:rsidRPr="004123C7">
        <w:rPr>
          <w:rFonts w:ascii="Arial" w:eastAsia="Arial" w:hAnsi="Arial" w:cs="Arial"/>
        </w:rPr>
        <w:t>9</w:t>
      </w:r>
      <w:r w:rsidR="05357F73" w:rsidRPr="004123C7">
        <w:rPr>
          <w:rFonts w:ascii="Arial" w:eastAsia="Arial" w:hAnsi="Arial" w:cs="Arial"/>
        </w:rPr>
        <w:t>3</w:t>
      </w:r>
      <w:r w:rsidRPr="004123C7">
        <w:rPr>
          <w:rFonts w:ascii="Arial" w:eastAsia="Arial" w:hAnsi="Arial" w:cs="Arial"/>
        </w:rPr>
        <w:t xml:space="preserve"> of total respondents agreed with this proposal. </w:t>
      </w:r>
      <w:r w:rsidR="32EEF3BF" w:rsidRPr="004123C7">
        <w:rPr>
          <w:rFonts w:ascii="Arial" w:eastAsia="Arial" w:hAnsi="Arial" w:cs="Arial"/>
        </w:rPr>
        <w:t xml:space="preserve">A breakdown of respondents by group shows that </w:t>
      </w:r>
      <w:r w:rsidR="2794878F" w:rsidRPr="004123C7">
        <w:rPr>
          <w:rFonts w:ascii="Arial" w:eastAsia="Arial" w:hAnsi="Arial" w:cs="Arial"/>
        </w:rPr>
        <w:t>9</w:t>
      </w:r>
      <w:r w:rsidR="4CA609AC" w:rsidRPr="004123C7">
        <w:rPr>
          <w:rFonts w:ascii="Arial" w:eastAsia="Arial" w:hAnsi="Arial" w:cs="Arial"/>
        </w:rPr>
        <w:t>8</w:t>
      </w:r>
      <w:r w:rsidR="2794878F" w:rsidRPr="004123C7">
        <w:rPr>
          <w:rFonts w:ascii="Arial" w:eastAsia="Arial" w:hAnsi="Arial" w:cs="Arial"/>
        </w:rPr>
        <w:t xml:space="preserve">% of social </w:t>
      </w:r>
      <w:r w:rsidR="00351CE4" w:rsidRPr="004123C7">
        <w:rPr>
          <w:rFonts w:ascii="Arial" w:eastAsia="Arial" w:hAnsi="Arial" w:cs="Arial"/>
        </w:rPr>
        <w:t>tenant</w:t>
      </w:r>
      <w:r w:rsidR="2794878F" w:rsidRPr="004123C7">
        <w:rPr>
          <w:rFonts w:ascii="Arial" w:eastAsia="Arial" w:hAnsi="Arial" w:cs="Arial"/>
        </w:rPr>
        <w:t>s and 8</w:t>
      </w:r>
      <w:r w:rsidR="650B7C52" w:rsidRPr="004123C7">
        <w:rPr>
          <w:rFonts w:ascii="Arial" w:eastAsia="Arial" w:hAnsi="Arial" w:cs="Arial"/>
        </w:rPr>
        <w:t>7</w:t>
      </w:r>
      <w:r w:rsidR="2794878F" w:rsidRPr="004123C7">
        <w:rPr>
          <w:rFonts w:ascii="Arial" w:eastAsia="Arial" w:hAnsi="Arial" w:cs="Arial"/>
        </w:rPr>
        <w:t>% of social landlords agreed with this proposal.</w:t>
      </w:r>
    </w:p>
    <w:p w14:paraId="33094C06" w14:textId="7CB4D859" w:rsidR="003845B6" w:rsidRPr="004123C7" w:rsidRDefault="0A81D447" w:rsidP="00CE5B90">
      <w:pPr>
        <w:spacing w:before="240" w:after="0" w:line="360" w:lineRule="auto"/>
        <w:textAlignment w:val="baseline"/>
        <w:rPr>
          <w:rFonts w:ascii="Arial" w:eastAsia="Arial" w:hAnsi="Arial" w:cs="Arial"/>
          <w:b/>
          <w:lang w:eastAsia="en-GB"/>
        </w:rPr>
      </w:pPr>
      <w:r w:rsidRPr="004123C7">
        <w:rPr>
          <w:rFonts w:ascii="Arial" w:eastAsia="Arial" w:hAnsi="Arial" w:cs="Arial"/>
          <w:b/>
          <w:lang w:val="en-US" w:eastAsia="en-GB"/>
        </w:rPr>
        <w:t xml:space="preserve">Question 8: </w:t>
      </w:r>
      <w:r w:rsidR="283ECF74" w:rsidRPr="004123C7">
        <w:rPr>
          <w:rFonts w:ascii="Arial" w:eastAsia="Arial" w:hAnsi="Arial" w:cs="Arial"/>
          <w:lang w:val="en-US" w:eastAsia="en-GB"/>
        </w:rPr>
        <w:t>Do you agree with the minimum requirements for information to be contained in the written report?</w:t>
      </w:r>
      <w:r w:rsidR="283ECF74" w:rsidRPr="004123C7">
        <w:rPr>
          <w:rFonts w:ascii="Arial" w:eastAsia="Arial" w:hAnsi="Arial" w:cs="Arial"/>
          <w:lang w:eastAsia="en-GB"/>
        </w:rPr>
        <w:t> </w:t>
      </w:r>
    </w:p>
    <w:p w14:paraId="1D00887A" w14:textId="50EA3D2E" w:rsidR="003845B6" w:rsidRPr="004123C7" w:rsidRDefault="283ECF74" w:rsidP="00E47655">
      <w:pPr>
        <w:pStyle w:val="ListParagraph"/>
        <w:numPr>
          <w:ilvl w:val="0"/>
          <w:numId w:val="6"/>
        </w:numPr>
        <w:spacing w:before="240" w:after="0" w:line="360" w:lineRule="auto"/>
        <w:ind w:firstLine="0"/>
        <w:textAlignment w:val="baseline"/>
        <w:rPr>
          <w:rFonts w:ascii="Arial" w:eastAsia="Arial" w:hAnsi="Arial" w:cs="Arial"/>
          <w:lang w:eastAsia="en-GB"/>
        </w:rPr>
      </w:pPr>
      <w:r w:rsidRPr="004123C7">
        <w:rPr>
          <w:rFonts w:ascii="Arial" w:eastAsia="Arial" w:hAnsi="Arial" w:cs="Arial"/>
          <w:lang w:eastAsia="en-GB"/>
        </w:rPr>
        <w:t>There were 1</w:t>
      </w:r>
      <w:r w:rsidR="009E6F68" w:rsidRPr="004123C7">
        <w:rPr>
          <w:rFonts w:ascii="Arial" w:eastAsia="Arial" w:hAnsi="Arial" w:cs="Arial"/>
          <w:lang w:eastAsia="en-GB"/>
        </w:rPr>
        <w:t>,</w:t>
      </w:r>
      <w:r w:rsidRPr="004123C7">
        <w:rPr>
          <w:rFonts w:ascii="Arial" w:eastAsia="Arial" w:hAnsi="Arial" w:cs="Arial"/>
          <w:lang w:eastAsia="en-GB"/>
        </w:rPr>
        <w:t>012 responses to this question. </w:t>
      </w:r>
    </w:p>
    <w:tbl>
      <w:tblPr>
        <w:tblStyle w:val="TableGrid"/>
        <w:tblW w:w="0" w:type="auto"/>
        <w:tblInd w:w="720" w:type="dxa"/>
        <w:tblLayout w:type="fixed"/>
        <w:tblLook w:val="06A0" w:firstRow="1" w:lastRow="0" w:firstColumn="1" w:lastColumn="0" w:noHBand="1" w:noVBand="1"/>
      </w:tblPr>
      <w:tblGrid>
        <w:gridCol w:w="3245"/>
        <w:gridCol w:w="3245"/>
        <w:gridCol w:w="3245"/>
      </w:tblGrid>
      <w:tr w:rsidR="004123C7" w:rsidRPr="004123C7" w14:paraId="395AFD95" w14:textId="77777777" w:rsidTr="0011262E">
        <w:trPr>
          <w:trHeight w:val="300"/>
        </w:trPr>
        <w:tc>
          <w:tcPr>
            <w:tcW w:w="3245" w:type="dxa"/>
          </w:tcPr>
          <w:p w14:paraId="6763698F" w14:textId="77777777" w:rsidR="00015C3D" w:rsidRPr="004123C7" w:rsidRDefault="00015C3D" w:rsidP="00CE5B90">
            <w:pPr>
              <w:pStyle w:val="ListParagraph"/>
              <w:rPr>
                <w:rFonts w:ascii="Arial" w:eastAsia="Arial" w:hAnsi="Arial" w:cs="Arial"/>
                <w:b/>
                <w:bCs/>
                <w:lang w:eastAsia="en-GB"/>
              </w:rPr>
            </w:pPr>
            <w:r w:rsidRPr="004123C7">
              <w:rPr>
                <w:rFonts w:ascii="Arial" w:eastAsia="Arial" w:hAnsi="Arial" w:cs="Arial"/>
                <w:b/>
                <w:bCs/>
                <w:lang w:eastAsia="en-GB"/>
              </w:rPr>
              <w:t>Option</w:t>
            </w:r>
          </w:p>
        </w:tc>
        <w:tc>
          <w:tcPr>
            <w:tcW w:w="3245" w:type="dxa"/>
          </w:tcPr>
          <w:p w14:paraId="6BD59074" w14:textId="77777777" w:rsidR="00015C3D" w:rsidRPr="004123C7" w:rsidRDefault="00015C3D" w:rsidP="00CE5B90">
            <w:pPr>
              <w:pStyle w:val="ListParagraph"/>
              <w:rPr>
                <w:rFonts w:ascii="Arial" w:eastAsia="Arial" w:hAnsi="Arial" w:cs="Arial"/>
                <w:b/>
                <w:bCs/>
                <w:lang w:eastAsia="en-GB"/>
              </w:rPr>
            </w:pPr>
            <w:r w:rsidRPr="004123C7">
              <w:rPr>
                <w:rFonts w:ascii="Arial" w:eastAsia="Arial" w:hAnsi="Arial" w:cs="Arial"/>
                <w:b/>
                <w:bCs/>
                <w:lang w:eastAsia="en-GB"/>
              </w:rPr>
              <w:t>Total</w:t>
            </w:r>
          </w:p>
        </w:tc>
        <w:tc>
          <w:tcPr>
            <w:tcW w:w="3245" w:type="dxa"/>
          </w:tcPr>
          <w:p w14:paraId="7B13957E" w14:textId="77777777" w:rsidR="00015C3D" w:rsidRPr="004123C7" w:rsidRDefault="00015C3D" w:rsidP="00CE5B90">
            <w:pPr>
              <w:pStyle w:val="ListParagraph"/>
              <w:rPr>
                <w:rFonts w:ascii="Arial" w:eastAsia="Arial" w:hAnsi="Arial" w:cs="Arial"/>
                <w:b/>
                <w:bCs/>
                <w:lang w:eastAsia="en-GB"/>
              </w:rPr>
            </w:pPr>
            <w:r w:rsidRPr="004123C7">
              <w:rPr>
                <w:rFonts w:ascii="Arial" w:eastAsia="Arial" w:hAnsi="Arial" w:cs="Arial"/>
                <w:b/>
                <w:bCs/>
                <w:lang w:eastAsia="en-GB"/>
              </w:rPr>
              <w:t>Percent</w:t>
            </w:r>
          </w:p>
        </w:tc>
      </w:tr>
      <w:tr w:rsidR="004123C7" w:rsidRPr="004123C7" w14:paraId="0429D02E" w14:textId="77777777" w:rsidTr="0011262E">
        <w:trPr>
          <w:trHeight w:val="300"/>
        </w:trPr>
        <w:tc>
          <w:tcPr>
            <w:tcW w:w="3245" w:type="dxa"/>
          </w:tcPr>
          <w:p w14:paraId="72BF0BE0" w14:textId="77777777" w:rsidR="00015C3D" w:rsidRPr="004123C7" w:rsidRDefault="00015C3D" w:rsidP="00CE5B90">
            <w:pPr>
              <w:pStyle w:val="ListParagraph"/>
              <w:rPr>
                <w:rFonts w:ascii="Arial" w:eastAsia="Arial" w:hAnsi="Arial" w:cs="Arial"/>
                <w:lang w:eastAsia="en-GB"/>
              </w:rPr>
            </w:pPr>
            <w:r w:rsidRPr="004123C7">
              <w:rPr>
                <w:rFonts w:ascii="Arial" w:eastAsia="Arial" w:hAnsi="Arial" w:cs="Arial"/>
                <w:lang w:eastAsia="en-GB"/>
              </w:rPr>
              <w:t>Yes</w:t>
            </w:r>
          </w:p>
        </w:tc>
        <w:tc>
          <w:tcPr>
            <w:tcW w:w="3245" w:type="dxa"/>
          </w:tcPr>
          <w:p w14:paraId="26378CE8" w14:textId="4F4141D7" w:rsidR="00015C3D" w:rsidRPr="004123C7" w:rsidRDefault="00015C3D" w:rsidP="00CE5B90">
            <w:pPr>
              <w:pStyle w:val="ListParagraph"/>
              <w:rPr>
                <w:rFonts w:ascii="Arial" w:eastAsia="Arial" w:hAnsi="Arial" w:cs="Arial"/>
                <w:lang w:eastAsia="en-GB"/>
              </w:rPr>
            </w:pPr>
            <w:r w:rsidRPr="004123C7">
              <w:rPr>
                <w:rFonts w:ascii="Arial" w:eastAsia="Arial" w:hAnsi="Arial" w:cs="Arial"/>
                <w:lang w:eastAsia="en-GB"/>
              </w:rPr>
              <w:t>920</w:t>
            </w:r>
          </w:p>
        </w:tc>
        <w:tc>
          <w:tcPr>
            <w:tcW w:w="3245" w:type="dxa"/>
          </w:tcPr>
          <w:p w14:paraId="3C2575ED" w14:textId="3591AA1C" w:rsidR="00015C3D" w:rsidRPr="004123C7" w:rsidRDefault="00015C3D" w:rsidP="00CE5B90">
            <w:pPr>
              <w:pStyle w:val="ListParagraph"/>
              <w:rPr>
                <w:rFonts w:ascii="Arial" w:eastAsia="Arial" w:hAnsi="Arial" w:cs="Arial"/>
                <w:lang w:eastAsia="en-GB"/>
              </w:rPr>
            </w:pPr>
            <w:r w:rsidRPr="004123C7">
              <w:rPr>
                <w:rFonts w:ascii="Arial" w:eastAsia="Arial" w:hAnsi="Arial" w:cs="Arial"/>
                <w:lang w:eastAsia="en-GB"/>
              </w:rPr>
              <w:t>89%</w:t>
            </w:r>
          </w:p>
        </w:tc>
      </w:tr>
      <w:tr w:rsidR="004123C7" w:rsidRPr="004123C7" w14:paraId="1B7024F2" w14:textId="77777777" w:rsidTr="0011262E">
        <w:trPr>
          <w:trHeight w:val="300"/>
        </w:trPr>
        <w:tc>
          <w:tcPr>
            <w:tcW w:w="3245" w:type="dxa"/>
          </w:tcPr>
          <w:p w14:paraId="53242856" w14:textId="77777777" w:rsidR="00015C3D" w:rsidRPr="004123C7" w:rsidRDefault="00015C3D" w:rsidP="00CE5B90">
            <w:pPr>
              <w:pStyle w:val="ListParagraph"/>
              <w:rPr>
                <w:rFonts w:ascii="Arial" w:eastAsia="Arial" w:hAnsi="Arial" w:cs="Arial"/>
                <w:lang w:eastAsia="en-GB"/>
              </w:rPr>
            </w:pPr>
            <w:r w:rsidRPr="004123C7">
              <w:rPr>
                <w:rFonts w:ascii="Arial" w:eastAsia="Arial" w:hAnsi="Arial" w:cs="Arial"/>
                <w:lang w:eastAsia="en-GB"/>
              </w:rPr>
              <w:t>No</w:t>
            </w:r>
          </w:p>
        </w:tc>
        <w:tc>
          <w:tcPr>
            <w:tcW w:w="3245" w:type="dxa"/>
          </w:tcPr>
          <w:p w14:paraId="2D2C4ADA" w14:textId="0251D10A" w:rsidR="00015C3D" w:rsidRPr="004123C7" w:rsidRDefault="00015C3D" w:rsidP="00CE5B90">
            <w:pPr>
              <w:pStyle w:val="ListParagraph"/>
              <w:rPr>
                <w:rFonts w:ascii="Arial" w:eastAsia="Arial" w:hAnsi="Arial" w:cs="Arial"/>
                <w:lang w:eastAsia="en-GB"/>
              </w:rPr>
            </w:pPr>
            <w:r w:rsidRPr="004123C7">
              <w:rPr>
                <w:rFonts w:ascii="Arial" w:eastAsia="Arial" w:hAnsi="Arial" w:cs="Arial"/>
                <w:lang w:eastAsia="en-GB"/>
              </w:rPr>
              <w:t>92</w:t>
            </w:r>
          </w:p>
        </w:tc>
        <w:tc>
          <w:tcPr>
            <w:tcW w:w="3245" w:type="dxa"/>
          </w:tcPr>
          <w:p w14:paraId="17405E58" w14:textId="2DAF306C" w:rsidR="00015C3D" w:rsidRPr="004123C7" w:rsidRDefault="00015C3D" w:rsidP="00CE5B90">
            <w:pPr>
              <w:pStyle w:val="ListParagraph"/>
              <w:rPr>
                <w:rFonts w:ascii="Arial" w:eastAsia="Arial" w:hAnsi="Arial" w:cs="Arial"/>
                <w:lang w:eastAsia="en-GB"/>
              </w:rPr>
            </w:pPr>
            <w:r w:rsidRPr="004123C7">
              <w:rPr>
                <w:rFonts w:ascii="Arial" w:eastAsia="Arial" w:hAnsi="Arial" w:cs="Arial"/>
                <w:lang w:eastAsia="en-GB"/>
              </w:rPr>
              <w:t>9%</w:t>
            </w:r>
          </w:p>
        </w:tc>
      </w:tr>
      <w:tr w:rsidR="004123C7" w:rsidRPr="004123C7" w14:paraId="326DA344" w14:textId="77777777" w:rsidTr="0011262E">
        <w:trPr>
          <w:trHeight w:val="300"/>
        </w:trPr>
        <w:tc>
          <w:tcPr>
            <w:tcW w:w="3245" w:type="dxa"/>
          </w:tcPr>
          <w:p w14:paraId="38461CA0" w14:textId="77777777" w:rsidR="00015C3D" w:rsidRPr="004123C7" w:rsidRDefault="00015C3D" w:rsidP="00CE5B90">
            <w:pPr>
              <w:pStyle w:val="ListParagraph"/>
              <w:rPr>
                <w:rFonts w:ascii="Arial" w:eastAsia="Arial" w:hAnsi="Arial" w:cs="Arial"/>
                <w:lang w:eastAsia="en-GB"/>
              </w:rPr>
            </w:pPr>
            <w:r w:rsidRPr="004123C7">
              <w:rPr>
                <w:rFonts w:ascii="Arial" w:eastAsia="Arial" w:hAnsi="Arial" w:cs="Arial"/>
                <w:lang w:eastAsia="en-GB"/>
              </w:rPr>
              <w:t>Not Answered</w:t>
            </w:r>
          </w:p>
        </w:tc>
        <w:tc>
          <w:tcPr>
            <w:tcW w:w="3245" w:type="dxa"/>
          </w:tcPr>
          <w:p w14:paraId="74C4EF41" w14:textId="77777777" w:rsidR="00015C3D" w:rsidRPr="004123C7" w:rsidRDefault="00015C3D" w:rsidP="00CE5B90">
            <w:pPr>
              <w:pStyle w:val="ListParagraph"/>
              <w:rPr>
                <w:rFonts w:ascii="Arial" w:eastAsia="Arial" w:hAnsi="Arial" w:cs="Arial"/>
                <w:lang w:eastAsia="en-GB"/>
              </w:rPr>
            </w:pPr>
            <w:r w:rsidRPr="004123C7">
              <w:rPr>
                <w:rFonts w:ascii="Arial" w:eastAsia="Arial" w:hAnsi="Arial" w:cs="Arial"/>
                <w:lang w:eastAsia="en-GB"/>
              </w:rPr>
              <w:t>16</w:t>
            </w:r>
          </w:p>
        </w:tc>
        <w:tc>
          <w:tcPr>
            <w:tcW w:w="3245" w:type="dxa"/>
          </w:tcPr>
          <w:p w14:paraId="421B753E" w14:textId="77777777" w:rsidR="00015C3D" w:rsidRPr="004123C7" w:rsidRDefault="00015C3D" w:rsidP="00CE5B90">
            <w:pPr>
              <w:pStyle w:val="ListParagraph"/>
              <w:rPr>
                <w:rFonts w:ascii="Arial" w:eastAsia="Arial" w:hAnsi="Arial" w:cs="Arial"/>
                <w:lang w:eastAsia="en-GB"/>
              </w:rPr>
            </w:pPr>
            <w:r w:rsidRPr="004123C7">
              <w:rPr>
                <w:rFonts w:ascii="Arial" w:eastAsia="Arial" w:hAnsi="Arial" w:cs="Arial"/>
                <w:lang w:eastAsia="en-GB"/>
              </w:rPr>
              <w:t>2%</w:t>
            </w:r>
          </w:p>
        </w:tc>
      </w:tr>
    </w:tbl>
    <w:p w14:paraId="1D17C4AE" w14:textId="34D18D38" w:rsidR="00544C71" w:rsidRPr="004123C7" w:rsidRDefault="4E788171" w:rsidP="00E47655">
      <w:pPr>
        <w:pStyle w:val="ListParagraph"/>
        <w:numPr>
          <w:ilvl w:val="0"/>
          <w:numId w:val="6"/>
        </w:numPr>
        <w:spacing w:before="240" w:after="0" w:line="360" w:lineRule="auto"/>
        <w:ind w:firstLine="0"/>
        <w:rPr>
          <w:rFonts w:ascii="Arial" w:eastAsia="Arial" w:hAnsi="Arial" w:cs="Arial"/>
        </w:rPr>
      </w:pPr>
      <w:r w:rsidRPr="004123C7">
        <w:rPr>
          <w:rFonts w:ascii="Arial" w:eastAsia="Arial" w:hAnsi="Arial" w:cs="Arial"/>
        </w:rPr>
        <w:t xml:space="preserve">89% of total respondents agreed with this proposal. </w:t>
      </w:r>
      <w:r w:rsidR="450F1D31" w:rsidRPr="004123C7">
        <w:rPr>
          <w:rFonts w:ascii="Arial" w:eastAsia="Arial" w:hAnsi="Arial" w:cs="Arial"/>
        </w:rPr>
        <w:t xml:space="preserve">A breakdown of respondents by group shows that </w:t>
      </w:r>
      <w:r w:rsidR="0579CFB5" w:rsidRPr="004123C7">
        <w:rPr>
          <w:rFonts w:ascii="Arial" w:eastAsia="Arial" w:hAnsi="Arial" w:cs="Arial"/>
        </w:rPr>
        <w:t>9</w:t>
      </w:r>
      <w:r w:rsidR="231DFADF" w:rsidRPr="004123C7">
        <w:rPr>
          <w:rFonts w:ascii="Arial" w:eastAsia="Arial" w:hAnsi="Arial" w:cs="Arial"/>
        </w:rPr>
        <w:t>5</w:t>
      </w:r>
      <w:r w:rsidR="0579CFB5" w:rsidRPr="004123C7">
        <w:rPr>
          <w:rFonts w:ascii="Arial" w:eastAsia="Arial" w:hAnsi="Arial" w:cs="Arial"/>
        </w:rPr>
        <w:t xml:space="preserve">% of social </w:t>
      </w:r>
      <w:r w:rsidR="00351CE4" w:rsidRPr="004123C7">
        <w:rPr>
          <w:rFonts w:ascii="Arial" w:eastAsia="Arial" w:hAnsi="Arial" w:cs="Arial"/>
        </w:rPr>
        <w:t>tenant</w:t>
      </w:r>
      <w:r w:rsidR="0579CFB5" w:rsidRPr="004123C7">
        <w:rPr>
          <w:rFonts w:ascii="Arial" w:eastAsia="Arial" w:hAnsi="Arial" w:cs="Arial"/>
        </w:rPr>
        <w:t>s and 83% of social landlords agreed with this proposal.</w:t>
      </w:r>
    </w:p>
    <w:p w14:paraId="326B8604" w14:textId="2507AFF8" w:rsidR="003763C9" w:rsidRPr="004123C7" w:rsidRDefault="04AEA015" w:rsidP="00CE5B90">
      <w:pPr>
        <w:spacing w:before="240" w:after="0" w:line="360" w:lineRule="auto"/>
        <w:textAlignment w:val="baseline"/>
        <w:rPr>
          <w:rFonts w:ascii="Arial" w:eastAsia="Arial" w:hAnsi="Arial" w:cs="Arial"/>
          <w:b/>
          <w:bCs/>
          <w:lang w:eastAsia="en-GB"/>
        </w:rPr>
      </w:pPr>
      <w:r w:rsidRPr="004123C7">
        <w:rPr>
          <w:rFonts w:ascii="Arial" w:eastAsia="Arial" w:hAnsi="Arial" w:cs="Arial"/>
          <w:b/>
          <w:bCs/>
          <w:lang w:val="en-US" w:eastAsia="en-GB"/>
        </w:rPr>
        <w:t xml:space="preserve">Question 9: </w:t>
      </w:r>
      <w:r w:rsidR="4520DFED" w:rsidRPr="004123C7">
        <w:rPr>
          <w:rFonts w:ascii="Arial" w:eastAsia="Arial" w:hAnsi="Arial" w:cs="Arial"/>
          <w:lang w:val="en-US" w:eastAsia="en-GB"/>
        </w:rPr>
        <w:t xml:space="preserve">Do you agree </w:t>
      </w:r>
      <w:r w:rsidR="5FB51CAB" w:rsidRPr="004123C7">
        <w:rPr>
          <w:rFonts w:ascii="Arial" w:eastAsia="Arial" w:hAnsi="Arial" w:cs="Arial"/>
          <w:lang w:val="en-US" w:eastAsia="en-GB"/>
        </w:rPr>
        <w:t>social landlords</w:t>
      </w:r>
      <w:r w:rsidR="3F4E1527" w:rsidRPr="004123C7">
        <w:rPr>
          <w:rFonts w:ascii="Arial" w:eastAsia="Arial" w:hAnsi="Arial" w:cs="Arial"/>
          <w:lang w:val="en-US" w:eastAsia="en-GB"/>
        </w:rPr>
        <w:t xml:space="preserve"> </w:t>
      </w:r>
      <w:r w:rsidR="4520DFED" w:rsidRPr="004123C7">
        <w:rPr>
          <w:rFonts w:ascii="Arial" w:eastAsia="Arial" w:hAnsi="Arial" w:cs="Arial"/>
          <w:lang w:val="en-US" w:eastAsia="en-GB"/>
        </w:rPr>
        <w:t>should have 48 hours to issue the written summary?</w:t>
      </w:r>
      <w:r w:rsidR="4520DFED" w:rsidRPr="004123C7">
        <w:rPr>
          <w:rFonts w:ascii="Arial" w:eastAsia="Arial" w:hAnsi="Arial" w:cs="Arial"/>
          <w:lang w:eastAsia="en-GB"/>
        </w:rPr>
        <w:t> </w:t>
      </w:r>
    </w:p>
    <w:p w14:paraId="12176BBA" w14:textId="5F9B1365" w:rsidR="00493F6C" w:rsidRPr="004123C7" w:rsidRDefault="774EABAC" w:rsidP="00E47655">
      <w:pPr>
        <w:pStyle w:val="ListParagraph"/>
        <w:numPr>
          <w:ilvl w:val="0"/>
          <w:numId w:val="6"/>
        </w:numPr>
        <w:spacing w:before="240" w:after="0" w:line="360" w:lineRule="auto"/>
        <w:ind w:firstLine="0"/>
        <w:textAlignment w:val="baseline"/>
        <w:rPr>
          <w:rFonts w:ascii="Arial" w:eastAsia="Arial" w:hAnsi="Arial" w:cs="Arial"/>
          <w:lang w:eastAsia="en-GB"/>
        </w:rPr>
      </w:pPr>
      <w:r w:rsidRPr="004123C7">
        <w:rPr>
          <w:rFonts w:ascii="Arial" w:eastAsia="Arial" w:hAnsi="Arial" w:cs="Arial"/>
          <w:lang w:eastAsia="en-GB"/>
        </w:rPr>
        <w:t>There were 1</w:t>
      </w:r>
      <w:r w:rsidR="009E6F68" w:rsidRPr="004123C7">
        <w:rPr>
          <w:rFonts w:ascii="Arial" w:eastAsia="Arial" w:hAnsi="Arial" w:cs="Arial"/>
          <w:lang w:eastAsia="en-GB"/>
        </w:rPr>
        <w:t>,</w:t>
      </w:r>
      <w:r w:rsidRPr="004123C7">
        <w:rPr>
          <w:rFonts w:ascii="Arial" w:eastAsia="Arial" w:hAnsi="Arial" w:cs="Arial"/>
          <w:lang w:eastAsia="en-GB"/>
        </w:rPr>
        <w:t>010 responses to this question. </w:t>
      </w:r>
    </w:p>
    <w:tbl>
      <w:tblPr>
        <w:tblStyle w:val="TableGrid"/>
        <w:tblW w:w="0" w:type="auto"/>
        <w:tblInd w:w="720" w:type="dxa"/>
        <w:tblLayout w:type="fixed"/>
        <w:tblLook w:val="06A0" w:firstRow="1" w:lastRow="0" w:firstColumn="1" w:lastColumn="0" w:noHBand="1" w:noVBand="1"/>
      </w:tblPr>
      <w:tblGrid>
        <w:gridCol w:w="3245"/>
        <w:gridCol w:w="3245"/>
        <w:gridCol w:w="3245"/>
      </w:tblGrid>
      <w:tr w:rsidR="004123C7" w:rsidRPr="004123C7" w14:paraId="21B5BC12" w14:textId="77777777" w:rsidTr="0011262E">
        <w:trPr>
          <w:trHeight w:val="300"/>
        </w:trPr>
        <w:tc>
          <w:tcPr>
            <w:tcW w:w="3245" w:type="dxa"/>
          </w:tcPr>
          <w:p w14:paraId="0E2FC6C6" w14:textId="77777777" w:rsidR="00F108E0" w:rsidRPr="004123C7" w:rsidRDefault="00F108E0" w:rsidP="00CE5B90">
            <w:pPr>
              <w:pStyle w:val="ListParagraph"/>
              <w:rPr>
                <w:rFonts w:ascii="Arial" w:eastAsia="Arial" w:hAnsi="Arial" w:cs="Arial"/>
                <w:b/>
                <w:bCs/>
                <w:lang w:eastAsia="en-GB"/>
              </w:rPr>
            </w:pPr>
            <w:r w:rsidRPr="004123C7">
              <w:rPr>
                <w:rFonts w:ascii="Arial" w:eastAsia="Arial" w:hAnsi="Arial" w:cs="Arial"/>
                <w:b/>
                <w:bCs/>
                <w:lang w:eastAsia="en-GB"/>
              </w:rPr>
              <w:t>Option</w:t>
            </w:r>
          </w:p>
        </w:tc>
        <w:tc>
          <w:tcPr>
            <w:tcW w:w="3245" w:type="dxa"/>
          </w:tcPr>
          <w:p w14:paraId="59E95ABE" w14:textId="77777777" w:rsidR="00F108E0" w:rsidRPr="004123C7" w:rsidRDefault="00F108E0" w:rsidP="00CE5B90">
            <w:pPr>
              <w:pStyle w:val="ListParagraph"/>
              <w:rPr>
                <w:rFonts w:ascii="Arial" w:eastAsia="Arial" w:hAnsi="Arial" w:cs="Arial"/>
                <w:b/>
                <w:bCs/>
                <w:lang w:eastAsia="en-GB"/>
              </w:rPr>
            </w:pPr>
            <w:r w:rsidRPr="004123C7">
              <w:rPr>
                <w:rFonts w:ascii="Arial" w:eastAsia="Arial" w:hAnsi="Arial" w:cs="Arial"/>
                <w:b/>
                <w:bCs/>
                <w:lang w:eastAsia="en-GB"/>
              </w:rPr>
              <w:t>Total</w:t>
            </w:r>
          </w:p>
        </w:tc>
        <w:tc>
          <w:tcPr>
            <w:tcW w:w="3245" w:type="dxa"/>
          </w:tcPr>
          <w:p w14:paraId="684B096E" w14:textId="77777777" w:rsidR="00F108E0" w:rsidRPr="004123C7" w:rsidRDefault="00F108E0" w:rsidP="00CE5B90">
            <w:pPr>
              <w:pStyle w:val="ListParagraph"/>
              <w:rPr>
                <w:rFonts w:ascii="Arial" w:eastAsia="Arial" w:hAnsi="Arial" w:cs="Arial"/>
                <w:b/>
                <w:bCs/>
                <w:lang w:eastAsia="en-GB"/>
              </w:rPr>
            </w:pPr>
            <w:r w:rsidRPr="004123C7">
              <w:rPr>
                <w:rFonts w:ascii="Arial" w:eastAsia="Arial" w:hAnsi="Arial" w:cs="Arial"/>
                <w:b/>
                <w:bCs/>
                <w:lang w:eastAsia="en-GB"/>
              </w:rPr>
              <w:t>Percent</w:t>
            </w:r>
          </w:p>
        </w:tc>
      </w:tr>
      <w:tr w:rsidR="004123C7" w:rsidRPr="004123C7" w14:paraId="2DF5B2E6" w14:textId="77777777" w:rsidTr="0011262E">
        <w:trPr>
          <w:trHeight w:val="300"/>
        </w:trPr>
        <w:tc>
          <w:tcPr>
            <w:tcW w:w="3245" w:type="dxa"/>
          </w:tcPr>
          <w:p w14:paraId="53FCC2B9" w14:textId="77777777" w:rsidR="00F108E0" w:rsidRPr="004123C7" w:rsidRDefault="00F108E0" w:rsidP="00CE5B90">
            <w:pPr>
              <w:pStyle w:val="ListParagraph"/>
              <w:rPr>
                <w:rFonts w:ascii="Arial" w:eastAsia="Arial" w:hAnsi="Arial" w:cs="Arial"/>
                <w:lang w:eastAsia="en-GB"/>
              </w:rPr>
            </w:pPr>
            <w:r w:rsidRPr="004123C7">
              <w:rPr>
                <w:rFonts w:ascii="Arial" w:eastAsia="Arial" w:hAnsi="Arial" w:cs="Arial"/>
                <w:lang w:eastAsia="en-GB"/>
              </w:rPr>
              <w:t>Yes</w:t>
            </w:r>
          </w:p>
        </w:tc>
        <w:tc>
          <w:tcPr>
            <w:tcW w:w="3245" w:type="dxa"/>
          </w:tcPr>
          <w:p w14:paraId="22C7184A" w14:textId="3B663E82" w:rsidR="00F108E0" w:rsidRPr="004123C7" w:rsidRDefault="00F108E0" w:rsidP="00CE5B90">
            <w:pPr>
              <w:pStyle w:val="ListParagraph"/>
              <w:rPr>
                <w:rFonts w:ascii="Arial" w:eastAsia="Arial" w:hAnsi="Arial" w:cs="Arial"/>
                <w:lang w:eastAsia="en-GB"/>
              </w:rPr>
            </w:pPr>
            <w:r w:rsidRPr="004123C7">
              <w:rPr>
                <w:rFonts w:ascii="Arial" w:eastAsia="Arial" w:hAnsi="Arial" w:cs="Arial"/>
                <w:lang w:eastAsia="en-GB"/>
              </w:rPr>
              <w:t>706</w:t>
            </w:r>
          </w:p>
        </w:tc>
        <w:tc>
          <w:tcPr>
            <w:tcW w:w="3245" w:type="dxa"/>
          </w:tcPr>
          <w:p w14:paraId="4AFB83A2" w14:textId="68E759E0" w:rsidR="00F108E0" w:rsidRPr="004123C7" w:rsidRDefault="00F108E0" w:rsidP="00CE5B90">
            <w:pPr>
              <w:pStyle w:val="ListParagraph"/>
              <w:rPr>
                <w:rFonts w:ascii="Arial" w:eastAsia="Arial" w:hAnsi="Arial" w:cs="Arial"/>
                <w:lang w:eastAsia="en-GB"/>
              </w:rPr>
            </w:pPr>
            <w:r w:rsidRPr="004123C7">
              <w:rPr>
                <w:rFonts w:ascii="Arial" w:eastAsia="Arial" w:hAnsi="Arial" w:cs="Arial"/>
                <w:lang w:eastAsia="en-GB"/>
              </w:rPr>
              <w:t>69%</w:t>
            </w:r>
          </w:p>
        </w:tc>
      </w:tr>
      <w:tr w:rsidR="004123C7" w:rsidRPr="004123C7" w14:paraId="4141A596" w14:textId="77777777" w:rsidTr="0011262E">
        <w:trPr>
          <w:trHeight w:val="300"/>
        </w:trPr>
        <w:tc>
          <w:tcPr>
            <w:tcW w:w="3245" w:type="dxa"/>
          </w:tcPr>
          <w:p w14:paraId="45DCDB40" w14:textId="77777777" w:rsidR="00F108E0" w:rsidRPr="004123C7" w:rsidRDefault="00F108E0" w:rsidP="00CE5B90">
            <w:pPr>
              <w:pStyle w:val="ListParagraph"/>
              <w:rPr>
                <w:rFonts w:ascii="Arial" w:eastAsia="Arial" w:hAnsi="Arial" w:cs="Arial"/>
                <w:lang w:eastAsia="en-GB"/>
              </w:rPr>
            </w:pPr>
            <w:r w:rsidRPr="004123C7">
              <w:rPr>
                <w:rFonts w:ascii="Arial" w:eastAsia="Arial" w:hAnsi="Arial" w:cs="Arial"/>
                <w:lang w:eastAsia="en-GB"/>
              </w:rPr>
              <w:t>No</w:t>
            </w:r>
          </w:p>
        </w:tc>
        <w:tc>
          <w:tcPr>
            <w:tcW w:w="3245" w:type="dxa"/>
          </w:tcPr>
          <w:p w14:paraId="44D3FAD8" w14:textId="2C4B25A5" w:rsidR="00F108E0" w:rsidRPr="004123C7" w:rsidRDefault="00F108E0" w:rsidP="00CE5B90">
            <w:pPr>
              <w:pStyle w:val="ListParagraph"/>
              <w:rPr>
                <w:rFonts w:ascii="Arial" w:eastAsia="Arial" w:hAnsi="Arial" w:cs="Arial"/>
                <w:lang w:eastAsia="en-GB"/>
              </w:rPr>
            </w:pPr>
            <w:r w:rsidRPr="004123C7">
              <w:rPr>
                <w:rFonts w:ascii="Arial" w:eastAsia="Arial" w:hAnsi="Arial" w:cs="Arial"/>
                <w:lang w:eastAsia="en-GB"/>
              </w:rPr>
              <w:t>304</w:t>
            </w:r>
          </w:p>
        </w:tc>
        <w:tc>
          <w:tcPr>
            <w:tcW w:w="3245" w:type="dxa"/>
          </w:tcPr>
          <w:p w14:paraId="134B0D15" w14:textId="23F2370C" w:rsidR="00F108E0" w:rsidRPr="004123C7" w:rsidRDefault="00F108E0" w:rsidP="00CE5B90">
            <w:pPr>
              <w:pStyle w:val="ListParagraph"/>
              <w:rPr>
                <w:rFonts w:ascii="Arial" w:eastAsia="Arial" w:hAnsi="Arial" w:cs="Arial"/>
                <w:lang w:eastAsia="en-GB"/>
              </w:rPr>
            </w:pPr>
            <w:r w:rsidRPr="004123C7">
              <w:rPr>
                <w:rFonts w:ascii="Arial" w:eastAsia="Arial" w:hAnsi="Arial" w:cs="Arial"/>
                <w:lang w:eastAsia="en-GB"/>
              </w:rPr>
              <w:t>30%</w:t>
            </w:r>
          </w:p>
        </w:tc>
      </w:tr>
      <w:tr w:rsidR="004123C7" w:rsidRPr="004123C7" w14:paraId="5CE02FAE" w14:textId="77777777" w:rsidTr="0011262E">
        <w:trPr>
          <w:trHeight w:val="300"/>
        </w:trPr>
        <w:tc>
          <w:tcPr>
            <w:tcW w:w="3245" w:type="dxa"/>
          </w:tcPr>
          <w:p w14:paraId="0E7A45DC" w14:textId="77777777" w:rsidR="00F108E0" w:rsidRPr="004123C7" w:rsidRDefault="00F108E0" w:rsidP="00CE5B90">
            <w:pPr>
              <w:pStyle w:val="ListParagraph"/>
              <w:rPr>
                <w:rFonts w:ascii="Arial" w:eastAsia="Arial" w:hAnsi="Arial" w:cs="Arial"/>
                <w:lang w:eastAsia="en-GB"/>
              </w:rPr>
            </w:pPr>
            <w:r w:rsidRPr="004123C7">
              <w:rPr>
                <w:rFonts w:ascii="Arial" w:eastAsia="Arial" w:hAnsi="Arial" w:cs="Arial"/>
                <w:lang w:eastAsia="en-GB"/>
              </w:rPr>
              <w:t>Not Answered</w:t>
            </w:r>
          </w:p>
        </w:tc>
        <w:tc>
          <w:tcPr>
            <w:tcW w:w="3245" w:type="dxa"/>
          </w:tcPr>
          <w:p w14:paraId="03D6BEA6" w14:textId="6611540E" w:rsidR="00F108E0" w:rsidRPr="004123C7" w:rsidRDefault="00F108E0" w:rsidP="00CE5B90">
            <w:pPr>
              <w:pStyle w:val="ListParagraph"/>
              <w:rPr>
                <w:rFonts w:ascii="Arial" w:eastAsia="Arial" w:hAnsi="Arial" w:cs="Arial"/>
                <w:lang w:eastAsia="en-GB"/>
              </w:rPr>
            </w:pPr>
            <w:r w:rsidRPr="004123C7">
              <w:rPr>
                <w:rFonts w:ascii="Arial" w:eastAsia="Arial" w:hAnsi="Arial" w:cs="Arial"/>
                <w:lang w:eastAsia="en-GB"/>
              </w:rPr>
              <w:t>18</w:t>
            </w:r>
          </w:p>
        </w:tc>
        <w:tc>
          <w:tcPr>
            <w:tcW w:w="3245" w:type="dxa"/>
          </w:tcPr>
          <w:p w14:paraId="605CA2D8" w14:textId="77777777" w:rsidR="00F108E0" w:rsidRPr="004123C7" w:rsidRDefault="00F108E0" w:rsidP="00CE5B90">
            <w:pPr>
              <w:pStyle w:val="ListParagraph"/>
              <w:rPr>
                <w:rFonts w:ascii="Arial" w:eastAsia="Arial" w:hAnsi="Arial" w:cs="Arial"/>
                <w:lang w:eastAsia="en-GB"/>
              </w:rPr>
            </w:pPr>
            <w:r w:rsidRPr="004123C7">
              <w:rPr>
                <w:rFonts w:ascii="Arial" w:eastAsia="Arial" w:hAnsi="Arial" w:cs="Arial"/>
                <w:lang w:eastAsia="en-GB"/>
              </w:rPr>
              <w:t>2%</w:t>
            </w:r>
          </w:p>
        </w:tc>
      </w:tr>
    </w:tbl>
    <w:p w14:paraId="1E596291" w14:textId="616F4C36" w:rsidR="37C9D911" w:rsidRPr="004123C7" w:rsidRDefault="39A0D8C9" w:rsidP="00281E8B">
      <w:pPr>
        <w:pStyle w:val="ListParagraph"/>
        <w:numPr>
          <w:ilvl w:val="0"/>
          <w:numId w:val="6"/>
        </w:numPr>
        <w:spacing w:before="240" w:after="0" w:line="360" w:lineRule="auto"/>
        <w:ind w:firstLine="0"/>
        <w:jc w:val="both"/>
        <w:rPr>
          <w:rFonts w:ascii="Arial" w:eastAsia="Arial" w:hAnsi="Arial" w:cs="Arial"/>
        </w:rPr>
      </w:pPr>
      <w:r w:rsidRPr="004123C7">
        <w:rPr>
          <w:rFonts w:ascii="Arial" w:eastAsia="Arial" w:hAnsi="Arial" w:cs="Arial"/>
        </w:rPr>
        <w:t>6</w:t>
      </w:r>
      <w:r w:rsidR="50362A0E" w:rsidRPr="004123C7">
        <w:rPr>
          <w:rFonts w:ascii="Arial" w:eastAsia="Arial" w:hAnsi="Arial" w:cs="Arial"/>
        </w:rPr>
        <w:t>9</w:t>
      </w:r>
      <w:r w:rsidR="237DE5C0" w:rsidRPr="004123C7">
        <w:rPr>
          <w:rFonts w:ascii="Arial" w:eastAsia="Arial" w:hAnsi="Arial" w:cs="Arial"/>
        </w:rPr>
        <w:t>%</w:t>
      </w:r>
      <w:r w:rsidRPr="004123C7">
        <w:rPr>
          <w:rFonts w:ascii="Arial" w:eastAsia="Arial" w:hAnsi="Arial" w:cs="Arial"/>
        </w:rPr>
        <w:t xml:space="preserve"> of total respondents agree</w:t>
      </w:r>
      <w:r w:rsidR="7E4AFC42" w:rsidRPr="004123C7">
        <w:rPr>
          <w:rFonts w:ascii="Arial" w:eastAsia="Arial" w:hAnsi="Arial" w:cs="Arial"/>
        </w:rPr>
        <w:t>d</w:t>
      </w:r>
      <w:r w:rsidRPr="004123C7">
        <w:rPr>
          <w:rFonts w:ascii="Arial" w:eastAsia="Arial" w:hAnsi="Arial" w:cs="Arial"/>
        </w:rPr>
        <w:t xml:space="preserve"> that </w:t>
      </w:r>
      <w:r w:rsidR="4A398F16" w:rsidRPr="004123C7">
        <w:rPr>
          <w:rFonts w:ascii="Arial" w:eastAsia="Arial" w:hAnsi="Arial" w:cs="Arial"/>
        </w:rPr>
        <w:t>social landlords</w:t>
      </w:r>
      <w:r w:rsidRPr="004123C7">
        <w:rPr>
          <w:rFonts w:ascii="Arial" w:eastAsia="Arial" w:hAnsi="Arial" w:cs="Arial"/>
        </w:rPr>
        <w:t xml:space="preserve"> should have 48 hours to issue the written summary. </w:t>
      </w:r>
      <w:r w:rsidR="5371C882" w:rsidRPr="004123C7">
        <w:rPr>
          <w:rFonts w:ascii="Arial" w:eastAsia="Arial" w:hAnsi="Arial" w:cs="Arial"/>
        </w:rPr>
        <w:t>H</w:t>
      </w:r>
      <w:r w:rsidR="65FB4F62" w:rsidRPr="004123C7">
        <w:rPr>
          <w:rFonts w:ascii="Arial" w:eastAsia="Arial" w:hAnsi="Arial" w:cs="Arial"/>
        </w:rPr>
        <w:t>owever</w:t>
      </w:r>
      <w:r w:rsidR="62173832" w:rsidRPr="004123C7">
        <w:rPr>
          <w:rFonts w:ascii="Arial" w:eastAsia="Arial" w:hAnsi="Arial" w:cs="Arial"/>
        </w:rPr>
        <w:t>,</w:t>
      </w:r>
      <w:r w:rsidR="65FB4F62" w:rsidRPr="004123C7">
        <w:rPr>
          <w:rFonts w:ascii="Arial" w:eastAsia="Arial" w:hAnsi="Arial" w:cs="Arial"/>
        </w:rPr>
        <w:t xml:space="preserve"> a </w:t>
      </w:r>
      <w:r w:rsidR="461D82D0" w:rsidRPr="004123C7">
        <w:rPr>
          <w:rFonts w:ascii="Arial" w:eastAsia="Arial" w:hAnsi="Arial" w:cs="Arial"/>
        </w:rPr>
        <w:t xml:space="preserve">breakdown of respondents by group shows that a </w:t>
      </w:r>
      <w:r w:rsidR="65FB4F62" w:rsidRPr="004123C7">
        <w:rPr>
          <w:rFonts w:ascii="Arial" w:eastAsia="Arial" w:hAnsi="Arial" w:cs="Arial"/>
        </w:rPr>
        <w:t>m</w:t>
      </w:r>
      <w:r w:rsidR="6D841E14" w:rsidRPr="004123C7">
        <w:rPr>
          <w:rFonts w:ascii="Arial" w:eastAsia="Arial" w:hAnsi="Arial" w:cs="Arial"/>
        </w:rPr>
        <w:t>inority</w:t>
      </w:r>
      <w:r w:rsidR="65FB4F62" w:rsidRPr="004123C7">
        <w:rPr>
          <w:rFonts w:ascii="Arial" w:eastAsia="Arial" w:hAnsi="Arial" w:cs="Arial"/>
        </w:rPr>
        <w:t xml:space="preserve"> of social landlords agreed</w:t>
      </w:r>
      <w:r w:rsidR="0BD23953" w:rsidRPr="004123C7">
        <w:rPr>
          <w:rFonts w:ascii="Arial" w:eastAsia="Arial" w:hAnsi="Arial" w:cs="Arial"/>
        </w:rPr>
        <w:t xml:space="preserve"> with this proposal</w:t>
      </w:r>
      <w:r w:rsidR="65FB4F62" w:rsidRPr="004123C7">
        <w:rPr>
          <w:rFonts w:ascii="Arial" w:eastAsia="Arial" w:hAnsi="Arial" w:cs="Arial"/>
        </w:rPr>
        <w:t xml:space="preserve"> </w:t>
      </w:r>
      <w:r w:rsidR="513955D1" w:rsidRPr="004123C7">
        <w:rPr>
          <w:rFonts w:ascii="Arial" w:eastAsia="Arial" w:hAnsi="Arial" w:cs="Arial"/>
        </w:rPr>
        <w:t>(</w:t>
      </w:r>
      <w:r w:rsidR="1E9F302D" w:rsidRPr="004123C7">
        <w:rPr>
          <w:rFonts w:ascii="Arial" w:eastAsia="Arial" w:hAnsi="Arial" w:cs="Arial"/>
        </w:rPr>
        <w:t>2</w:t>
      </w:r>
      <w:r w:rsidR="18470DA9" w:rsidRPr="004123C7">
        <w:rPr>
          <w:rFonts w:ascii="Arial" w:eastAsia="Arial" w:hAnsi="Arial" w:cs="Arial"/>
        </w:rPr>
        <w:t>4</w:t>
      </w:r>
      <w:r w:rsidR="1E9F302D" w:rsidRPr="004123C7">
        <w:rPr>
          <w:rFonts w:ascii="Arial" w:eastAsia="Arial" w:hAnsi="Arial" w:cs="Arial"/>
        </w:rPr>
        <w:t>%</w:t>
      </w:r>
      <w:r w:rsidR="513955D1" w:rsidRPr="004123C7">
        <w:rPr>
          <w:rFonts w:ascii="Arial" w:eastAsia="Arial" w:hAnsi="Arial" w:cs="Arial"/>
        </w:rPr>
        <w:t>)</w:t>
      </w:r>
      <w:r w:rsidR="649612FC" w:rsidRPr="004123C7">
        <w:rPr>
          <w:rFonts w:ascii="Arial" w:eastAsia="Arial" w:hAnsi="Arial" w:cs="Arial"/>
        </w:rPr>
        <w:t>,</w:t>
      </w:r>
      <w:r w:rsidR="38F2463E" w:rsidRPr="004123C7">
        <w:rPr>
          <w:rFonts w:ascii="Arial" w:eastAsia="Arial" w:hAnsi="Arial" w:cs="Arial"/>
        </w:rPr>
        <w:t xml:space="preserve"> </w:t>
      </w:r>
      <w:r w:rsidR="513955D1" w:rsidRPr="004123C7">
        <w:rPr>
          <w:rFonts w:ascii="Arial" w:eastAsia="Arial" w:hAnsi="Arial" w:cs="Arial"/>
        </w:rPr>
        <w:t xml:space="preserve">compared with 92% of social housing </w:t>
      </w:r>
      <w:r w:rsidR="36364A66" w:rsidRPr="004123C7">
        <w:rPr>
          <w:rFonts w:ascii="Arial" w:eastAsia="Arial" w:hAnsi="Arial" w:cs="Arial"/>
        </w:rPr>
        <w:t>tenant</w:t>
      </w:r>
      <w:r w:rsidR="513955D1" w:rsidRPr="004123C7">
        <w:rPr>
          <w:rFonts w:ascii="Arial" w:eastAsia="Arial" w:hAnsi="Arial" w:cs="Arial"/>
        </w:rPr>
        <w:t>s</w:t>
      </w:r>
      <w:r w:rsidR="37BF708C" w:rsidRPr="004123C7">
        <w:rPr>
          <w:rFonts w:ascii="Arial" w:eastAsia="Arial" w:hAnsi="Arial" w:cs="Arial"/>
        </w:rPr>
        <w:t>.</w:t>
      </w:r>
    </w:p>
    <w:p w14:paraId="27A966B1" w14:textId="3A0FC726" w:rsidR="6C82FB2A" w:rsidRPr="004123C7" w:rsidRDefault="6C82FB2A" w:rsidP="00CE5B90">
      <w:pPr>
        <w:spacing w:before="240" w:after="0" w:line="360" w:lineRule="auto"/>
        <w:rPr>
          <w:rFonts w:ascii="Arial" w:eastAsia="Arial" w:hAnsi="Arial" w:cs="Arial"/>
        </w:rPr>
      </w:pPr>
      <w:r w:rsidRPr="004123C7">
        <w:rPr>
          <w:rFonts w:ascii="Arial" w:eastAsia="Arial" w:hAnsi="Arial" w:cs="Arial"/>
          <w:b/>
        </w:rPr>
        <w:t xml:space="preserve">Question 10: </w:t>
      </w:r>
      <w:r w:rsidRPr="004123C7">
        <w:rPr>
          <w:rFonts w:ascii="Arial" w:eastAsia="Arial" w:hAnsi="Arial" w:cs="Arial"/>
        </w:rPr>
        <w:t>If you have answered ‘no’ to any of the questions in this section, please provide an explanation (with evidence where possible) and/or an alternative suggestion (free text)</w:t>
      </w:r>
      <w:r w:rsidR="00E86BD5" w:rsidRPr="004123C7">
        <w:rPr>
          <w:rFonts w:ascii="Arial" w:eastAsia="Arial" w:hAnsi="Arial" w:cs="Arial"/>
        </w:rPr>
        <w:t xml:space="preserve">. </w:t>
      </w:r>
    </w:p>
    <w:p w14:paraId="332BC9FF" w14:textId="39D24371" w:rsidR="003F01CA" w:rsidRPr="004123C7" w:rsidRDefault="054748C2" w:rsidP="00E47655">
      <w:pPr>
        <w:pStyle w:val="ListParagraph"/>
        <w:numPr>
          <w:ilvl w:val="0"/>
          <w:numId w:val="6"/>
        </w:numPr>
        <w:spacing w:before="240" w:after="0" w:line="360" w:lineRule="auto"/>
        <w:ind w:firstLine="0"/>
        <w:jc w:val="both"/>
        <w:rPr>
          <w:rFonts w:ascii="Arial" w:eastAsia="Arial" w:hAnsi="Arial" w:cs="Arial"/>
        </w:rPr>
      </w:pPr>
      <w:r w:rsidRPr="004123C7">
        <w:rPr>
          <w:rStyle w:val="normaltextrun"/>
          <w:rFonts w:ascii="Arial" w:hAnsi="Arial" w:cs="Arial"/>
        </w:rPr>
        <w:t>371 respondents provided a response in the free text.</w:t>
      </w:r>
      <w:r w:rsidR="006E3D1B" w:rsidRPr="004123C7">
        <w:rPr>
          <w:rStyle w:val="normaltextrun"/>
          <w:rFonts w:ascii="Arial" w:hAnsi="Arial" w:cs="Arial"/>
        </w:rPr>
        <w:t xml:space="preserve"> </w:t>
      </w:r>
      <w:r w:rsidRPr="004123C7">
        <w:rPr>
          <w:rStyle w:val="normaltextrun"/>
          <w:rFonts w:ascii="Arial" w:hAnsi="Arial" w:cs="Arial"/>
        </w:rPr>
        <w:t>M</w:t>
      </w:r>
      <w:r w:rsidR="71A5A60C" w:rsidRPr="004123C7">
        <w:rPr>
          <w:rFonts w:ascii="Arial" w:eastAsia="Arial" w:hAnsi="Arial" w:cs="Arial"/>
        </w:rPr>
        <w:t>any</w:t>
      </w:r>
      <w:r w:rsidR="620EAE12" w:rsidRPr="004123C7">
        <w:rPr>
          <w:rFonts w:ascii="Arial" w:eastAsia="Arial" w:hAnsi="Arial" w:cs="Arial"/>
        </w:rPr>
        <w:t xml:space="preserve"> respondents</w:t>
      </w:r>
      <w:r w:rsidR="7EA9899B" w:rsidRPr="004123C7">
        <w:rPr>
          <w:rFonts w:ascii="Arial" w:eastAsia="Arial" w:hAnsi="Arial" w:cs="Arial"/>
        </w:rPr>
        <w:t xml:space="preserve">, the majority of whom </w:t>
      </w:r>
      <w:r w:rsidR="7986A0E1" w:rsidRPr="004123C7">
        <w:rPr>
          <w:rFonts w:ascii="Arial" w:eastAsia="Arial" w:hAnsi="Arial" w:cs="Arial"/>
        </w:rPr>
        <w:t xml:space="preserve">were </w:t>
      </w:r>
      <w:r w:rsidR="7EA9899B" w:rsidRPr="004123C7">
        <w:rPr>
          <w:rFonts w:ascii="Arial" w:eastAsia="Arial" w:hAnsi="Arial" w:cs="Arial"/>
        </w:rPr>
        <w:t xml:space="preserve">social </w:t>
      </w:r>
      <w:r w:rsidR="6A8C803D" w:rsidRPr="004123C7">
        <w:rPr>
          <w:rFonts w:ascii="Arial" w:eastAsia="Arial" w:hAnsi="Arial" w:cs="Arial"/>
        </w:rPr>
        <w:t>landlords</w:t>
      </w:r>
      <w:r w:rsidR="2C22151C" w:rsidRPr="004123C7">
        <w:rPr>
          <w:rFonts w:ascii="Arial" w:eastAsia="Arial" w:hAnsi="Arial" w:cs="Arial"/>
        </w:rPr>
        <w:t>,</w:t>
      </w:r>
      <w:r w:rsidR="6A8C803D" w:rsidRPr="004123C7">
        <w:rPr>
          <w:rFonts w:ascii="Arial" w:eastAsia="Arial" w:hAnsi="Arial" w:cs="Arial"/>
        </w:rPr>
        <w:t xml:space="preserve"> raised</w:t>
      </w:r>
      <w:r w:rsidR="620EAE12" w:rsidRPr="004123C7">
        <w:rPr>
          <w:rFonts w:ascii="Arial" w:eastAsia="Arial" w:hAnsi="Arial" w:cs="Arial"/>
        </w:rPr>
        <w:t xml:space="preserve"> concerns that 48 hours </w:t>
      </w:r>
      <w:r w:rsidR="276F10C4" w:rsidRPr="004123C7">
        <w:rPr>
          <w:rFonts w:ascii="Arial" w:eastAsia="Arial" w:hAnsi="Arial" w:cs="Arial"/>
        </w:rPr>
        <w:t>could be</w:t>
      </w:r>
      <w:r w:rsidR="620EAE12" w:rsidRPr="004123C7">
        <w:rPr>
          <w:rFonts w:ascii="Arial" w:eastAsia="Arial" w:hAnsi="Arial" w:cs="Arial"/>
        </w:rPr>
        <w:t xml:space="preserve"> too short</w:t>
      </w:r>
      <w:r w:rsidR="59CEBE69" w:rsidRPr="004123C7">
        <w:rPr>
          <w:rFonts w:ascii="Arial" w:eastAsia="Arial" w:hAnsi="Arial" w:cs="Arial"/>
        </w:rPr>
        <w:t xml:space="preserve"> for providing the written summaries</w:t>
      </w:r>
      <w:r w:rsidR="0F728539" w:rsidRPr="004123C7">
        <w:rPr>
          <w:rFonts w:ascii="Arial" w:eastAsia="Arial" w:hAnsi="Arial" w:cs="Arial"/>
        </w:rPr>
        <w:t>. Reasons included that the information required was complex and may not be available within 48 hours,</w:t>
      </w:r>
      <w:r w:rsidR="27EF5F35" w:rsidRPr="004123C7">
        <w:rPr>
          <w:rFonts w:ascii="Arial" w:eastAsia="Arial" w:hAnsi="Arial" w:cs="Arial"/>
        </w:rPr>
        <w:t xml:space="preserve"> that information may be required from third-parties (such as contractors) </w:t>
      </w:r>
      <w:r w:rsidR="00DD2814" w:rsidRPr="004123C7">
        <w:rPr>
          <w:rFonts w:ascii="Arial" w:eastAsia="Arial" w:hAnsi="Arial" w:cs="Arial"/>
        </w:rPr>
        <w:t>whose input cannot be guaranteed in a fixed timescale</w:t>
      </w:r>
      <w:r w:rsidR="27EF5F35" w:rsidRPr="004123C7">
        <w:rPr>
          <w:rFonts w:ascii="Arial" w:eastAsia="Arial" w:hAnsi="Arial" w:cs="Arial"/>
        </w:rPr>
        <w:t>,</w:t>
      </w:r>
      <w:r w:rsidR="0C8A80BD" w:rsidRPr="004123C7">
        <w:rPr>
          <w:rFonts w:ascii="Arial" w:eastAsia="Arial" w:hAnsi="Arial" w:cs="Arial"/>
        </w:rPr>
        <w:t xml:space="preserve"> </w:t>
      </w:r>
      <w:r w:rsidR="3D5D65E6" w:rsidRPr="004123C7">
        <w:rPr>
          <w:rFonts w:ascii="Arial" w:eastAsia="Arial" w:hAnsi="Arial" w:cs="Arial"/>
        </w:rPr>
        <w:t>and that a tight timescale would risk rushed reports of a lower quality. We</w:t>
      </w:r>
      <w:r w:rsidR="3205444D" w:rsidRPr="004123C7">
        <w:rPr>
          <w:rFonts w:ascii="Arial" w:eastAsia="Arial" w:hAnsi="Arial" w:cs="Arial"/>
        </w:rPr>
        <w:t xml:space="preserve"> also heard </w:t>
      </w:r>
      <w:r w:rsidR="002F58CA" w:rsidRPr="004123C7">
        <w:rPr>
          <w:rFonts w:ascii="Arial" w:eastAsia="Arial" w:hAnsi="Arial" w:cs="Arial"/>
        </w:rPr>
        <w:t>there would be</w:t>
      </w:r>
      <w:r w:rsidR="3205444D" w:rsidRPr="004123C7">
        <w:rPr>
          <w:rFonts w:ascii="Arial" w:eastAsia="Arial" w:hAnsi="Arial" w:cs="Arial"/>
        </w:rPr>
        <w:t xml:space="preserve"> challenges if an investigation concluded before a weekend or bank holiday, </w:t>
      </w:r>
      <w:r w:rsidR="005F6B06" w:rsidRPr="004123C7">
        <w:rPr>
          <w:rFonts w:ascii="Arial" w:eastAsia="Arial" w:hAnsi="Arial" w:cs="Arial"/>
        </w:rPr>
        <w:lastRenderedPageBreak/>
        <w:t xml:space="preserve">which could result </w:t>
      </w:r>
      <w:r w:rsidR="3205444D" w:rsidRPr="004123C7">
        <w:rPr>
          <w:rFonts w:ascii="Arial" w:eastAsia="Arial" w:hAnsi="Arial" w:cs="Arial"/>
        </w:rPr>
        <w:t>in a need for additional out of hours staff</w:t>
      </w:r>
      <w:r w:rsidR="0EFF5CF3" w:rsidRPr="004123C7">
        <w:rPr>
          <w:rFonts w:ascii="Arial" w:eastAsia="Arial" w:hAnsi="Arial" w:cs="Arial"/>
        </w:rPr>
        <w:t xml:space="preserve"> at high costs</w:t>
      </w:r>
      <w:r w:rsidR="15A63DBB" w:rsidRPr="004123C7">
        <w:rPr>
          <w:rFonts w:ascii="Arial" w:eastAsia="Arial" w:hAnsi="Arial" w:cs="Arial"/>
        </w:rPr>
        <w:t>.</w:t>
      </w:r>
      <w:r w:rsidR="3205444D" w:rsidRPr="004123C7">
        <w:rPr>
          <w:rFonts w:ascii="Arial" w:eastAsia="Arial" w:hAnsi="Arial" w:cs="Arial"/>
        </w:rPr>
        <w:t xml:space="preserve"> </w:t>
      </w:r>
      <w:r w:rsidR="7B03E761" w:rsidRPr="004123C7">
        <w:rPr>
          <w:rFonts w:ascii="Arial" w:eastAsia="Arial" w:hAnsi="Arial" w:cs="Arial"/>
        </w:rPr>
        <w:t>Some respondents suggested alternative timescales</w:t>
      </w:r>
      <w:r w:rsidR="3205444D" w:rsidRPr="004123C7">
        <w:rPr>
          <w:rFonts w:ascii="Arial" w:eastAsia="Arial" w:hAnsi="Arial" w:cs="Arial"/>
        </w:rPr>
        <w:t xml:space="preserve">, which included </w:t>
      </w:r>
      <w:r w:rsidR="16C60284" w:rsidRPr="004123C7">
        <w:rPr>
          <w:rFonts w:ascii="Arial" w:eastAsia="Arial" w:hAnsi="Arial" w:cs="Arial"/>
        </w:rPr>
        <w:t>3 or 5 working days.</w:t>
      </w:r>
      <w:r w:rsidR="15A63DBB" w:rsidRPr="004123C7">
        <w:rPr>
          <w:rFonts w:ascii="Arial" w:eastAsia="Arial" w:hAnsi="Arial" w:cs="Arial"/>
        </w:rPr>
        <w:t xml:space="preserve"> </w:t>
      </w:r>
    </w:p>
    <w:p w14:paraId="43A1B608" w14:textId="1900D544" w:rsidR="4FB914B1" w:rsidRPr="004123C7" w:rsidRDefault="04B2ED1D" w:rsidP="00CE5B90">
      <w:pPr>
        <w:pStyle w:val="pf0"/>
        <w:spacing w:before="240" w:beforeAutospacing="0" w:after="0" w:afterAutospacing="0" w:line="360" w:lineRule="auto"/>
        <w:ind w:left="360"/>
        <w:jc w:val="both"/>
        <w:rPr>
          <w:rFonts w:ascii="Arial" w:eastAsia="Arial" w:hAnsi="Arial" w:cs="Arial"/>
          <w:b/>
          <w:bCs/>
          <w:sz w:val="22"/>
          <w:szCs w:val="22"/>
        </w:rPr>
      </w:pPr>
      <w:r w:rsidRPr="004123C7">
        <w:rPr>
          <w:rFonts w:ascii="Arial" w:eastAsia="Arial" w:hAnsi="Arial" w:cs="Arial"/>
          <w:b/>
          <w:bCs/>
          <w:sz w:val="22"/>
          <w:szCs w:val="22"/>
        </w:rPr>
        <w:t>Government response</w:t>
      </w:r>
    </w:p>
    <w:p w14:paraId="19113AB4" w14:textId="20EDC28E" w:rsidR="00A54733" w:rsidRPr="004123C7" w:rsidRDefault="004E5482" w:rsidP="00E47655">
      <w:pPr>
        <w:pStyle w:val="pf0"/>
        <w:numPr>
          <w:ilvl w:val="0"/>
          <w:numId w:val="6"/>
        </w:numPr>
        <w:spacing w:before="240" w:beforeAutospacing="0" w:after="0" w:afterAutospacing="0" w:line="360" w:lineRule="auto"/>
        <w:ind w:firstLine="0"/>
        <w:jc w:val="both"/>
        <w:rPr>
          <w:rFonts w:ascii="Arial" w:eastAsia="Arial" w:hAnsi="Arial" w:cs="Arial"/>
          <w:sz w:val="22"/>
          <w:szCs w:val="22"/>
        </w:rPr>
      </w:pPr>
      <w:r w:rsidRPr="004123C7">
        <w:rPr>
          <w:rFonts w:ascii="Arial" w:eastAsia="Arial" w:hAnsi="Arial" w:cs="Arial"/>
          <w:sz w:val="22"/>
          <w:szCs w:val="22"/>
        </w:rPr>
        <w:t xml:space="preserve">In line with the consultation, </w:t>
      </w:r>
      <w:r w:rsidR="285F2867" w:rsidRPr="004123C7">
        <w:rPr>
          <w:rFonts w:ascii="Arial" w:eastAsia="Arial" w:hAnsi="Arial" w:cs="Arial"/>
          <w:sz w:val="22"/>
          <w:szCs w:val="22"/>
        </w:rPr>
        <w:t>Awaab’s Law regulations will</w:t>
      </w:r>
      <w:r w:rsidR="6873F1A3" w:rsidRPr="004123C7">
        <w:rPr>
          <w:rFonts w:ascii="Arial" w:eastAsia="Arial" w:hAnsi="Arial" w:cs="Arial"/>
          <w:sz w:val="22"/>
          <w:szCs w:val="22"/>
        </w:rPr>
        <w:t xml:space="preserve"> </w:t>
      </w:r>
      <w:r w:rsidR="285F2867" w:rsidRPr="004123C7">
        <w:rPr>
          <w:rFonts w:ascii="Arial" w:eastAsia="Arial" w:hAnsi="Arial" w:cs="Arial"/>
          <w:sz w:val="22"/>
          <w:szCs w:val="22"/>
        </w:rPr>
        <w:t xml:space="preserve">require </w:t>
      </w:r>
      <w:r w:rsidR="40312D61" w:rsidRPr="004123C7">
        <w:rPr>
          <w:rFonts w:ascii="Arial" w:eastAsia="Arial" w:hAnsi="Arial" w:cs="Arial"/>
          <w:sz w:val="22"/>
          <w:szCs w:val="22"/>
        </w:rPr>
        <w:t xml:space="preserve">social landlords </w:t>
      </w:r>
      <w:r w:rsidR="285F2867" w:rsidRPr="004123C7">
        <w:rPr>
          <w:rFonts w:ascii="Arial" w:eastAsia="Arial" w:hAnsi="Arial" w:cs="Arial"/>
          <w:sz w:val="22"/>
          <w:szCs w:val="22"/>
        </w:rPr>
        <w:t>to provide a written summary of investigation findings</w:t>
      </w:r>
      <w:r w:rsidR="00933C39" w:rsidRPr="004123C7">
        <w:rPr>
          <w:rFonts w:ascii="Arial" w:eastAsia="Arial" w:hAnsi="Arial" w:cs="Arial"/>
          <w:sz w:val="22"/>
          <w:szCs w:val="22"/>
        </w:rPr>
        <w:t>.</w:t>
      </w:r>
      <w:r w:rsidR="285F2867" w:rsidRPr="004123C7">
        <w:rPr>
          <w:rFonts w:ascii="Arial" w:eastAsia="Arial" w:hAnsi="Arial" w:cs="Arial"/>
          <w:sz w:val="22"/>
          <w:szCs w:val="22"/>
        </w:rPr>
        <w:t xml:space="preserve"> </w:t>
      </w:r>
    </w:p>
    <w:p w14:paraId="450EEE2C" w14:textId="6442F50C" w:rsidR="0CF60408" w:rsidRPr="004123C7" w:rsidRDefault="41DCC60C" w:rsidP="00E47655">
      <w:pPr>
        <w:pStyle w:val="ListParagraph"/>
        <w:numPr>
          <w:ilvl w:val="0"/>
          <w:numId w:val="6"/>
        </w:numPr>
        <w:spacing w:before="240" w:after="0" w:line="360" w:lineRule="auto"/>
        <w:ind w:firstLine="0"/>
        <w:jc w:val="both"/>
        <w:rPr>
          <w:rFonts w:ascii="Arial" w:eastAsia="Arial" w:hAnsi="Arial" w:cs="Arial"/>
        </w:rPr>
      </w:pPr>
      <w:r w:rsidRPr="004123C7">
        <w:rPr>
          <w:rFonts w:ascii="Arial" w:hAnsi="Arial" w:cs="Arial"/>
        </w:rPr>
        <w:t xml:space="preserve">We want written summaries </w:t>
      </w:r>
      <w:r w:rsidR="6AE8F8EA" w:rsidRPr="004123C7">
        <w:rPr>
          <w:rFonts w:ascii="Arial" w:hAnsi="Arial" w:cs="Arial"/>
        </w:rPr>
        <w:t xml:space="preserve">to </w:t>
      </w:r>
      <w:r w:rsidRPr="004123C7">
        <w:rPr>
          <w:rFonts w:ascii="Arial" w:hAnsi="Arial" w:cs="Arial"/>
        </w:rPr>
        <w:t xml:space="preserve">encourage transparency and understanding between </w:t>
      </w:r>
      <w:r w:rsidR="64C5DC3B" w:rsidRPr="004123C7">
        <w:rPr>
          <w:rFonts w:ascii="Arial" w:hAnsi="Arial" w:cs="Arial"/>
        </w:rPr>
        <w:t>tenant</w:t>
      </w:r>
      <w:r w:rsidRPr="004123C7">
        <w:rPr>
          <w:rFonts w:ascii="Arial" w:hAnsi="Arial" w:cs="Arial"/>
        </w:rPr>
        <w:t xml:space="preserve">s and social landlords. </w:t>
      </w:r>
      <w:r w:rsidRPr="004123C7">
        <w:rPr>
          <w:rFonts w:ascii="Arial" w:eastAsia="Arial" w:hAnsi="Arial" w:cs="Arial"/>
        </w:rPr>
        <w:t xml:space="preserve">They should ensure that </w:t>
      </w:r>
      <w:r w:rsidR="64C5DC3B" w:rsidRPr="004123C7">
        <w:rPr>
          <w:rFonts w:ascii="Arial" w:eastAsia="Arial" w:hAnsi="Arial" w:cs="Arial"/>
        </w:rPr>
        <w:t>tenant</w:t>
      </w:r>
      <w:r w:rsidRPr="004123C7">
        <w:rPr>
          <w:rFonts w:ascii="Arial" w:eastAsia="Arial" w:hAnsi="Arial" w:cs="Arial"/>
        </w:rPr>
        <w:t>s</w:t>
      </w:r>
      <w:r w:rsidRPr="004123C7">
        <w:rPr>
          <w:rFonts w:ascii="Arial" w:eastAsia="Arial" w:hAnsi="Arial" w:cs="Arial"/>
          <w:sz w:val="20"/>
          <w:szCs w:val="20"/>
        </w:rPr>
        <w:t xml:space="preserve"> </w:t>
      </w:r>
      <w:r w:rsidRPr="004123C7">
        <w:rPr>
          <w:rFonts w:ascii="Arial" w:hAnsi="Arial" w:cs="Arial"/>
        </w:rPr>
        <w:t xml:space="preserve">are informed of the issues in their homes and what to expect from their social landlords, so that they are reassured about what work will be carried out or have grounds to challenge if the landlord fails to action required repairs. </w:t>
      </w:r>
      <w:r w:rsidR="13308EA6" w:rsidRPr="004123C7">
        <w:rPr>
          <w:rFonts w:ascii="Arial" w:hAnsi="Arial" w:cs="Arial"/>
        </w:rPr>
        <w:t xml:space="preserve">The written summary will make sure there is an effective record of the investigation, findings, and correspondence with </w:t>
      </w:r>
      <w:r w:rsidR="64C5DC3B" w:rsidRPr="004123C7">
        <w:rPr>
          <w:rFonts w:ascii="Arial" w:hAnsi="Arial" w:cs="Arial"/>
        </w:rPr>
        <w:t>tenant</w:t>
      </w:r>
      <w:r w:rsidR="13308EA6" w:rsidRPr="004123C7">
        <w:rPr>
          <w:rFonts w:ascii="Arial" w:hAnsi="Arial" w:cs="Arial"/>
        </w:rPr>
        <w:t>s</w:t>
      </w:r>
      <w:r w:rsidR="73A3B0F0" w:rsidRPr="004123C7">
        <w:rPr>
          <w:rFonts w:ascii="Arial" w:hAnsi="Arial" w:cs="Arial"/>
        </w:rPr>
        <w:t xml:space="preserve">. This </w:t>
      </w:r>
      <w:r w:rsidR="737D570F" w:rsidRPr="004123C7">
        <w:rPr>
          <w:rFonts w:ascii="Arial" w:hAnsi="Arial" w:cs="Arial"/>
        </w:rPr>
        <w:t xml:space="preserve">will be essential for both landlords and tenants if a legal </w:t>
      </w:r>
      <w:r w:rsidRPr="004123C7">
        <w:rPr>
          <w:rFonts w:ascii="Arial" w:hAnsi="Arial" w:cs="Arial"/>
        </w:rPr>
        <w:t>challenge is made.</w:t>
      </w:r>
      <w:r w:rsidR="13308EA6" w:rsidRPr="004123C7">
        <w:rPr>
          <w:rFonts w:ascii="Arial" w:hAnsi="Arial" w:cs="Arial"/>
        </w:rPr>
        <w:t xml:space="preserve"> </w:t>
      </w:r>
      <w:r w:rsidRPr="004123C7">
        <w:rPr>
          <w:rFonts w:ascii="Arial" w:hAnsi="Arial" w:cs="Arial"/>
        </w:rPr>
        <w:t>With this in mind, l</w:t>
      </w:r>
      <w:r w:rsidR="13308EA6" w:rsidRPr="004123C7">
        <w:rPr>
          <w:rFonts w:ascii="Arial" w:hAnsi="Arial" w:cs="Arial"/>
        </w:rPr>
        <w:t xml:space="preserve">andlords should ensure they keep records and </w:t>
      </w:r>
      <w:r w:rsidR="3403D898" w:rsidRPr="004123C7">
        <w:rPr>
          <w:rFonts w:ascii="Arial" w:hAnsi="Arial" w:cs="Arial"/>
        </w:rPr>
        <w:t xml:space="preserve">ensure </w:t>
      </w:r>
      <w:r w:rsidR="64C5DC3B" w:rsidRPr="004123C7">
        <w:rPr>
          <w:rFonts w:ascii="Arial" w:hAnsi="Arial" w:cs="Arial"/>
        </w:rPr>
        <w:t>tenant</w:t>
      </w:r>
      <w:r w:rsidR="13308EA6" w:rsidRPr="004123C7">
        <w:rPr>
          <w:rFonts w:ascii="Arial" w:hAnsi="Arial" w:cs="Arial"/>
        </w:rPr>
        <w:t>s</w:t>
      </w:r>
      <w:r w:rsidR="01B50F9D" w:rsidRPr="004123C7">
        <w:rPr>
          <w:rFonts w:ascii="Arial" w:hAnsi="Arial" w:cs="Arial"/>
        </w:rPr>
        <w:t xml:space="preserve"> are kept</w:t>
      </w:r>
      <w:r w:rsidR="13308EA6" w:rsidRPr="004123C7">
        <w:rPr>
          <w:rFonts w:ascii="Arial" w:hAnsi="Arial" w:cs="Arial"/>
        </w:rPr>
        <w:t xml:space="preserve"> informed even in circumstances where written summaries are not required</w:t>
      </w:r>
      <w:r w:rsidRPr="004123C7">
        <w:rPr>
          <w:rFonts w:ascii="Arial" w:hAnsi="Arial" w:cs="Arial"/>
        </w:rPr>
        <w:t>.</w:t>
      </w:r>
    </w:p>
    <w:p w14:paraId="757DF625" w14:textId="0C2FFAB4" w:rsidR="278E7FA0" w:rsidRPr="004123C7" w:rsidRDefault="009B7042" w:rsidP="00E47655">
      <w:pPr>
        <w:pStyle w:val="pf0"/>
        <w:numPr>
          <w:ilvl w:val="0"/>
          <w:numId w:val="6"/>
        </w:numPr>
        <w:spacing w:before="240" w:beforeAutospacing="0" w:after="0" w:afterAutospacing="0" w:line="360" w:lineRule="auto"/>
        <w:ind w:firstLine="0"/>
        <w:jc w:val="both"/>
        <w:rPr>
          <w:rFonts w:ascii="Arial" w:eastAsia="Arial" w:hAnsi="Arial" w:cs="Arial"/>
          <w:sz w:val="22"/>
          <w:szCs w:val="22"/>
        </w:rPr>
      </w:pPr>
      <w:r w:rsidRPr="004123C7">
        <w:rPr>
          <w:rFonts w:ascii="Arial" w:eastAsia="Arial" w:hAnsi="Arial" w:cs="Arial"/>
          <w:sz w:val="22"/>
          <w:szCs w:val="22"/>
        </w:rPr>
        <w:t>Taking into account concerns set out in the consultation, s</w:t>
      </w:r>
      <w:r w:rsidR="003668D1" w:rsidRPr="004123C7">
        <w:rPr>
          <w:rFonts w:ascii="Arial" w:eastAsia="Arial" w:hAnsi="Arial" w:cs="Arial"/>
          <w:sz w:val="22"/>
          <w:szCs w:val="22"/>
        </w:rPr>
        <w:t xml:space="preserve">ocial landlords will </w:t>
      </w:r>
      <w:r w:rsidR="004E5482" w:rsidRPr="004123C7">
        <w:rPr>
          <w:rFonts w:ascii="Arial" w:eastAsia="Arial" w:hAnsi="Arial" w:cs="Arial"/>
          <w:sz w:val="22"/>
          <w:szCs w:val="22"/>
        </w:rPr>
        <w:t>be required</w:t>
      </w:r>
      <w:r w:rsidR="003668D1" w:rsidRPr="004123C7">
        <w:rPr>
          <w:rFonts w:ascii="Arial" w:eastAsia="Arial" w:hAnsi="Arial" w:cs="Arial"/>
          <w:sz w:val="22"/>
          <w:szCs w:val="22"/>
        </w:rPr>
        <w:t xml:space="preserve"> to provide </w:t>
      </w:r>
      <w:r w:rsidR="00351CE4" w:rsidRPr="004123C7">
        <w:rPr>
          <w:rFonts w:ascii="Arial" w:eastAsia="Arial" w:hAnsi="Arial" w:cs="Arial"/>
          <w:sz w:val="22"/>
          <w:szCs w:val="22"/>
        </w:rPr>
        <w:t>tenant</w:t>
      </w:r>
      <w:r w:rsidR="003668D1" w:rsidRPr="004123C7">
        <w:rPr>
          <w:rFonts w:ascii="Arial" w:eastAsia="Arial" w:hAnsi="Arial" w:cs="Arial"/>
          <w:sz w:val="22"/>
          <w:szCs w:val="22"/>
        </w:rPr>
        <w:t>s with a written summary of investigation findings</w:t>
      </w:r>
      <w:r w:rsidR="285F2867" w:rsidRPr="004123C7">
        <w:rPr>
          <w:rFonts w:ascii="Arial" w:eastAsia="Arial" w:hAnsi="Arial" w:cs="Arial"/>
          <w:sz w:val="22"/>
          <w:szCs w:val="22"/>
        </w:rPr>
        <w:t xml:space="preserve"> within </w:t>
      </w:r>
      <w:r w:rsidR="2BA15D3B" w:rsidRPr="004123C7">
        <w:rPr>
          <w:rFonts w:ascii="Arial" w:eastAsia="Arial" w:hAnsi="Arial" w:cs="Arial"/>
          <w:sz w:val="22"/>
          <w:szCs w:val="22"/>
        </w:rPr>
        <w:t xml:space="preserve">3 working days </w:t>
      </w:r>
      <w:r w:rsidR="285F2867" w:rsidRPr="004123C7">
        <w:rPr>
          <w:rFonts w:ascii="Arial" w:eastAsia="Arial" w:hAnsi="Arial" w:cs="Arial"/>
          <w:sz w:val="22"/>
          <w:szCs w:val="22"/>
        </w:rPr>
        <w:t>of the investigation concluding</w:t>
      </w:r>
      <w:r w:rsidR="00C008A6" w:rsidRPr="004123C7">
        <w:rPr>
          <w:rFonts w:ascii="Arial" w:eastAsia="Arial" w:hAnsi="Arial" w:cs="Arial"/>
          <w:sz w:val="22"/>
          <w:szCs w:val="22"/>
        </w:rPr>
        <w:t xml:space="preserve"> in most circumstances</w:t>
      </w:r>
      <w:r w:rsidR="00A04290" w:rsidRPr="004123C7">
        <w:rPr>
          <w:rFonts w:ascii="Arial" w:eastAsia="Arial" w:hAnsi="Arial" w:cs="Arial"/>
          <w:sz w:val="22"/>
          <w:szCs w:val="22"/>
        </w:rPr>
        <w:t xml:space="preserve">, with the day the investigation concludes counted as day </w:t>
      </w:r>
      <w:r w:rsidR="003C26DB" w:rsidRPr="004123C7">
        <w:rPr>
          <w:rFonts w:ascii="Arial" w:eastAsia="Arial" w:hAnsi="Arial" w:cs="Arial"/>
          <w:sz w:val="22"/>
          <w:szCs w:val="22"/>
        </w:rPr>
        <w:t>“</w:t>
      </w:r>
      <w:r w:rsidR="00A04290" w:rsidRPr="004123C7">
        <w:rPr>
          <w:rFonts w:ascii="Arial" w:eastAsia="Arial" w:hAnsi="Arial" w:cs="Arial"/>
          <w:sz w:val="22"/>
          <w:szCs w:val="22"/>
        </w:rPr>
        <w:t>zero</w:t>
      </w:r>
      <w:r w:rsidR="003C26DB" w:rsidRPr="004123C7">
        <w:rPr>
          <w:rFonts w:ascii="Arial" w:eastAsia="Arial" w:hAnsi="Arial" w:cs="Arial"/>
          <w:sz w:val="22"/>
          <w:szCs w:val="22"/>
        </w:rPr>
        <w:t>”</w:t>
      </w:r>
      <w:r w:rsidR="00A04290" w:rsidRPr="004123C7">
        <w:rPr>
          <w:rFonts w:ascii="Arial" w:eastAsia="Arial" w:hAnsi="Arial" w:cs="Arial"/>
          <w:sz w:val="22"/>
          <w:szCs w:val="22"/>
        </w:rPr>
        <w:t>.</w:t>
      </w:r>
      <w:r w:rsidR="285F2867" w:rsidRPr="004123C7">
        <w:rPr>
          <w:rFonts w:ascii="Arial" w:eastAsia="Arial" w:hAnsi="Arial" w:cs="Arial"/>
          <w:sz w:val="22"/>
          <w:szCs w:val="22"/>
        </w:rPr>
        <w:t xml:space="preserve"> </w:t>
      </w:r>
      <w:r w:rsidR="007E06F9" w:rsidRPr="004123C7">
        <w:rPr>
          <w:rFonts w:ascii="Arial" w:eastAsia="Arial" w:hAnsi="Arial" w:cs="Arial"/>
          <w:sz w:val="22"/>
          <w:szCs w:val="22"/>
        </w:rPr>
        <w:t>This</w:t>
      </w:r>
      <w:r w:rsidR="03F6A209" w:rsidRPr="004123C7">
        <w:rPr>
          <w:rFonts w:ascii="Arial" w:eastAsia="Arial" w:hAnsi="Arial" w:cs="Arial"/>
          <w:sz w:val="22"/>
          <w:szCs w:val="22"/>
        </w:rPr>
        <w:t xml:space="preserve"> </w:t>
      </w:r>
      <w:r w:rsidR="00C008A6" w:rsidRPr="004123C7">
        <w:rPr>
          <w:rFonts w:ascii="Arial" w:eastAsia="Arial" w:hAnsi="Arial" w:cs="Arial"/>
          <w:sz w:val="22"/>
          <w:szCs w:val="22"/>
        </w:rPr>
        <w:t xml:space="preserve">timeframe </w:t>
      </w:r>
      <w:r w:rsidR="1FDF9120" w:rsidRPr="004123C7">
        <w:rPr>
          <w:rFonts w:ascii="Arial" w:eastAsia="Arial" w:hAnsi="Arial" w:cs="Arial"/>
          <w:sz w:val="22"/>
          <w:szCs w:val="22"/>
        </w:rPr>
        <w:t>will</w:t>
      </w:r>
      <w:r w:rsidR="53920925" w:rsidRPr="004123C7">
        <w:rPr>
          <w:rFonts w:ascii="Arial" w:eastAsia="Arial" w:hAnsi="Arial" w:cs="Arial"/>
          <w:sz w:val="22"/>
          <w:szCs w:val="22"/>
        </w:rPr>
        <w:t xml:space="preserve"> </w:t>
      </w:r>
      <w:r w:rsidR="285F2867" w:rsidRPr="004123C7">
        <w:rPr>
          <w:rFonts w:ascii="Arial" w:eastAsia="Arial" w:hAnsi="Arial" w:cs="Arial"/>
          <w:sz w:val="22"/>
          <w:szCs w:val="22"/>
        </w:rPr>
        <w:t xml:space="preserve">ensure there is adequate time for landlords to effectively capture the required information </w:t>
      </w:r>
      <w:r w:rsidR="4C721EAC" w:rsidRPr="004123C7">
        <w:rPr>
          <w:rFonts w:ascii="Arial" w:eastAsia="Arial" w:hAnsi="Arial" w:cs="Arial"/>
          <w:sz w:val="22"/>
          <w:szCs w:val="22"/>
        </w:rPr>
        <w:t xml:space="preserve">whilst </w:t>
      </w:r>
      <w:r w:rsidR="7902158A" w:rsidRPr="004123C7">
        <w:rPr>
          <w:rFonts w:ascii="Arial" w:eastAsia="Arial" w:hAnsi="Arial" w:cs="Arial"/>
          <w:sz w:val="22"/>
          <w:szCs w:val="22"/>
        </w:rPr>
        <w:t>meeting</w:t>
      </w:r>
      <w:r w:rsidR="4C721EAC" w:rsidRPr="004123C7">
        <w:rPr>
          <w:rFonts w:ascii="Arial" w:eastAsia="Arial" w:hAnsi="Arial" w:cs="Arial"/>
          <w:sz w:val="22"/>
          <w:szCs w:val="22"/>
        </w:rPr>
        <w:t xml:space="preserve"> the requirement to p</w:t>
      </w:r>
      <w:r w:rsidR="000660F4" w:rsidRPr="004123C7">
        <w:rPr>
          <w:rFonts w:ascii="Arial" w:eastAsia="Arial" w:hAnsi="Arial" w:cs="Arial"/>
          <w:sz w:val="22"/>
          <w:szCs w:val="22"/>
        </w:rPr>
        <w:t>r</w:t>
      </w:r>
      <w:r w:rsidR="4C721EAC" w:rsidRPr="004123C7">
        <w:rPr>
          <w:rFonts w:ascii="Arial" w:eastAsia="Arial" w:hAnsi="Arial" w:cs="Arial"/>
          <w:sz w:val="22"/>
          <w:szCs w:val="22"/>
        </w:rPr>
        <w:t>ovide this information quickly</w:t>
      </w:r>
      <w:r w:rsidR="285F2867" w:rsidRPr="004123C7">
        <w:rPr>
          <w:rFonts w:ascii="Arial" w:eastAsia="Arial" w:hAnsi="Arial" w:cs="Arial"/>
          <w:sz w:val="22"/>
          <w:szCs w:val="22"/>
        </w:rPr>
        <w:t xml:space="preserve">. </w:t>
      </w:r>
      <w:r w:rsidR="00C379D9" w:rsidRPr="004123C7">
        <w:rPr>
          <w:rFonts w:ascii="Arial" w:eastAsia="Arial" w:hAnsi="Arial" w:cs="Arial"/>
          <w:sz w:val="22"/>
          <w:szCs w:val="22"/>
        </w:rPr>
        <w:t xml:space="preserve">The timeline will start after the investigation </w:t>
      </w:r>
      <w:r w:rsidR="3C3288CA" w:rsidRPr="004123C7">
        <w:rPr>
          <w:rFonts w:ascii="Arial" w:eastAsia="Arial" w:hAnsi="Arial" w:cs="Arial"/>
          <w:sz w:val="22"/>
          <w:szCs w:val="22"/>
        </w:rPr>
        <w:t>concludes, to</w:t>
      </w:r>
      <w:r w:rsidR="00B82C41" w:rsidRPr="004123C7">
        <w:rPr>
          <w:rFonts w:ascii="Arial" w:eastAsia="Arial" w:hAnsi="Arial" w:cs="Arial"/>
          <w:sz w:val="22"/>
          <w:szCs w:val="22"/>
        </w:rPr>
        <w:t xml:space="preserve"> take into account that</w:t>
      </w:r>
      <w:r w:rsidR="7CC9C4A3" w:rsidRPr="004123C7">
        <w:rPr>
          <w:rFonts w:ascii="Arial" w:eastAsia="Arial" w:hAnsi="Arial" w:cs="Arial"/>
          <w:sz w:val="22"/>
          <w:szCs w:val="22"/>
        </w:rPr>
        <w:t xml:space="preserve"> investigations will take varying amounts of time. </w:t>
      </w:r>
      <w:r w:rsidR="00B82C41" w:rsidRPr="004123C7">
        <w:rPr>
          <w:rFonts w:ascii="Arial" w:eastAsia="Arial" w:hAnsi="Arial" w:cs="Arial"/>
          <w:sz w:val="22"/>
          <w:szCs w:val="22"/>
        </w:rPr>
        <w:t xml:space="preserve"> </w:t>
      </w:r>
      <w:r w:rsidR="007E06F9" w:rsidRPr="004123C7">
        <w:rPr>
          <w:rFonts w:ascii="Arial" w:eastAsia="Arial" w:hAnsi="Arial" w:cs="Arial"/>
          <w:sz w:val="22"/>
          <w:szCs w:val="22"/>
        </w:rPr>
        <w:t xml:space="preserve">This does not alter the timescales for investigations, making </w:t>
      </w:r>
      <w:r w:rsidR="00351CE4" w:rsidRPr="004123C7">
        <w:rPr>
          <w:rFonts w:ascii="Arial" w:eastAsia="Arial" w:hAnsi="Arial" w:cs="Arial"/>
          <w:sz w:val="22"/>
          <w:szCs w:val="22"/>
        </w:rPr>
        <w:t>homes</w:t>
      </w:r>
      <w:r w:rsidR="007E06F9" w:rsidRPr="004123C7">
        <w:rPr>
          <w:rFonts w:ascii="Arial" w:eastAsia="Arial" w:hAnsi="Arial" w:cs="Arial"/>
          <w:sz w:val="22"/>
          <w:szCs w:val="22"/>
        </w:rPr>
        <w:t xml:space="preserve"> safe, nor beginning wider repairs and therefore does not impact </w:t>
      </w:r>
      <w:r w:rsidR="00351CE4" w:rsidRPr="004123C7">
        <w:rPr>
          <w:rFonts w:ascii="Arial" w:eastAsia="Arial" w:hAnsi="Arial" w:cs="Arial"/>
          <w:sz w:val="22"/>
          <w:szCs w:val="22"/>
        </w:rPr>
        <w:t>tenant</w:t>
      </w:r>
      <w:r w:rsidR="007E06F9" w:rsidRPr="004123C7">
        <w:rPr>
          <w:rFonts w:ascii="Arial" w:eastAsia="Arial" w:hAnsi="Arial" w:cs="Arial"/>
          <w:sz w:val="22"/>
          <w:szCs w:val="22"/>
        </w:rPr>
        <w:t xml:space="preserve"> safety.</w:t>
      </w:r>
    </w:p>
    <w:p w14:paraId="6EB5530C" w14:textId="62B0858A" w:rsidR="00030E9D" w:rsidRPr="004123C7" w:rsidRDefault="6D5A3410" w:rsidP="00E47655">
      <w:pPr>
        <w:pStyle w:val="pf0"/>
        <w:numPr>
          <w:ilvl w:val="0"/>
          <w:numId w:val="6"/>
        </w:numPr>
        <w:spacing w:before="240" w:beforeAutospacing="0" w:after="0" w:afterAutospacing="0" w:line="360" w:lineRule="auto"/>
        <w:ind w:firstLine="0"/>
        <w:jc w:val="both"/>
        <w:rPr>
          <w:rFonts w:ascii="Arial" w:eastAsia="Arial" w:hAnsi="Arial" w:cs="Arial"/>
          <w:sz w:val="22"/>
          <w:szCs w:val="22"/>
        </w:rPr>
      </w:pPr>
      <w:r w:rsidRPr="004123C7">
        <w:rPr>
          <w:rFonts w:ascii="Arial" w:eastAsia="Arial" w:hAnsi="Arial" w:cs="Arial"/>
          <w:sz w:val="22"/>
          <w:szCs w:val="22"/>
        </w:rPr>
        <w:t xml:space="preserve">A written summary will </w:t>
      </w:r>
      <w:r w:rsidR="002C4852" w:rsidRPr="004123C7">
        <w:rPr>
          <w:rFonts w:ascii="Arial" w:eastAsia="Arial" w:hAnsi="Arial" w:cs="Arial"/>
          <w:sz w:val="22"/>
          <w:szCs w:val="22"/>
        </w:rPr>
        <w:t xml:space="preserve">usually </w:t>
      </w:r>
      <w:r w:rsidRPr="004123C7">
        <w:rPr>
          <w:rFonts w:ascii="Arial" w:eastAsia="Arial" w:hAnsi="Arial" w:cs="Arial"/>
          <w:sz w:val="22"/>
          <w:szCs w:val="22"/>
        </w:rPr>
        <w:t>be required following an</w:t>
      </w:r>
      <w:r w:rsidR="4DE633C4" w:rsidRPr="004123C7">
        <w:rPr>
          <w:rFonts w:ascii="Arial" w:eastAsia="Arial" w:hAnsi="Arial" w:cs="Arial"/>
          <w:sz w:val="22"/>
          <w:szCs w:val="22"/>
        </w:rPr>
        <w:t>y</w:t>
      </w:r>
      <w:r w:rsidRPr="004123C7">
        <w:rPr>
          <w:rFonts w:ascii="Arial" w:eastAsia="Arial" w:hAnsi="Arial" w:cs="Arial"/>
          <w:sz w:val="22"/>
          <w:szCs w:val="22"/>
        </w:rPr>
        <w:t xml:space="preserve"> investigation under Awaab’s Law</w:t>
      </w:r>
      <w:r w:rsidR="003D6556" w:rsidRPr="004123C7">
        <w:rPr>
          <w:rFonts w:ascii="Arial" w:eastAsia="Arial" w:hAnsi="Arial" w:cs="Arial"/>
          <w:sz w:val="22"/>
          <w:szCs w:val="22"/>
        </w:rPr>
        <w:t>, including emergency investigations. The exception to this will be if all the work to address the hazard is completed before the end of the 3 working days.</w:t>
      </w:r>
      <w:r w:rsidRPr="004123C7">
        <w:rPr>
          <w:rFonts w:ascii="Arial" w:eastAsia="Arial" w:hAnsi="Arial" w:cs="Arial"/>
          <w:sz w:val="22"/>
          <w:szCs w:val="22"/>
        </w:rPr>
        <w:t xml:space="preserve"> </w:t>
      </w:r>
      <w:r w:rsidR="40732407" w:rsidRPr="004123C7">
        <w:rPr>
          <w:rFonts w:ascii="Arial" w:eastAsia="Arial" w:hAnsi="Arial" w:cs="Arial"/>
          <w:sz w:val="22"/>
          <w:szCs w:val="22"/>
        </w:rPr>
        <w:t xml:space="preserve">Social landlords will be required to keep tenants informed about the timing and progress of work until it is completed, and to inform the tenant once work has been completed under Awaab’s Law.  </w:t>
      </w:r>
    </w:p>
    <w:p w14:paraId="3FDED6A7" w14:textId="553BCB21" w:rsidR="00D6578B" w:rsidRPr="004123C7" w:rsidRDefault="00C80E94" w:rsidP="00E47655">
      <w:pPr>
        <w:pStyle w:val="pf0"/>
        <w:numPr>
          <w:ilvl w:val="0"/>
          <w:numId w:val="6"/>
        </w:numPr>
        <w:spacing w:before="240" w:beforeAutospacing="0" w:after="0" w:afterAutospacing="0" w:line="360" w:lineRule="auto"/>
        <w:ind w:firstLine="0"/>
        <w:jc w:val="both"/>
        <w:rPr>
          <w:rFonts w:ascii="Arial" w:eastAsia="Arial" w:hAnsi="Arial" w:cs="Arial"/>
        </w:rPr>
      </w:pPr>
      <w:r w:rsidRPr="004123C7">
        <w:rPr>
          <w:rFonts w:ascii="Arial" w:eastAsia="Arial" w:hAnsi="Arial" w:cs="Arial"/>
          <w:sz w:val="22"/>
          <w:szCs w:val="22"/>
        </w:rPr>
        <w:t>We have heard concerns about the level of detail in written summaries</w:t>
      </w:r>
      <w:r w:rsidR="29E55E28" w:rsidRPr="004123C7">
        <w:rPr>
          <w:rFonts w:ascii="Arial" w:eastAsia="Arial" w:hAnsi="Arial" w:cs="Arial"/>
          <w:sz w:val="22"/>
          <w:szCs w:val="22"/>
        </w:rPr>
        <w:t>.</w:t>
      </w:r>
      <w:r w:rsidR="2688F24D" w:rsidRPr="004123C7">
        <w:rPr>
          <w:rFonts w:ascii="Arial" w:eastAsia="Arial" w:hAnsi="Arial" w:cs="Arial"/>
          <w:sz w:val="22"/>
          <w:szCs w:val="22"/>
        </w:rPr>
        <w:t xml:space="preserve"> Making written summaries too prescriptive could result in the production of rushed, confusing summaries. </w:t>
      </w:r>
      <w:r w:rsidR="00291E86" w:rsidRPr="004123C7">
        <w:rPr>
          <w:rFonts w:ascii="Arial" w:eastAsia="Arial" w:hAnsi="Arial" w:cs="Arial"/>
          <w:sz w:val="22"/>
          <w:szCs w:val="22"/>
        </w:rPr>
        <w:t>Regulations will</w:t>
      </w:r>
      <w:r w:rsidRPr="004123C7">
        <w:rPr>
          <w:rFonts w:ascii="Arial" w:eastAsia="Arial" w:hAnsi="Arial" w:cs="Arial"/>
          <w:sz w:val="22"/>
          <w:szCs w:val="22"/>
        </w:rPr>
        <w:t xml:space="preserve"> </w:t>
      </w:r>
      <w:r w:rsidR="00303C34" w:rsidRPr="004123C7">
        <w:rPr>
          <w:rFonts w:ascii="Arial" w:eastAsia="Arial" w:hAnsi="Arial" w:cs="Arial"/>
          <w:sz w:val="22"/>
          <w:szCs w:val="22"/>
        </w:rPr>
        <w:t>therefore set simple, outcomes-based requirements. The written summary should include</w:t>
      </w:r>
      <w:r w:rsidR="00291E86" w:rsidRPr="004123C7">
        <w:rPr>
          <w:rFonts w:ascii="Arial" w:eastAsia="Arial" w:hAnsi="Arial" w:cs="Arial"/>
          <w:sz w:val="22"/>
          <w:szCs w:val="22"/>
        </w:rPr>
        <w:t>:</w:t>
      </w:r>
    </w:p>
    <w:p w14:paraId="28BA68A5" w14:textId="3F4C1D1C" w:rsidR="770A6E4B" w:rsidRPr="004123C7" w:rsidRDefault="005C43BA" w:rsidP="00E47655">
      <w:pPr>
        <w:pStyle w:val="pf0"/>
        <w:numPr>
          <w:ilvl w:val="0"/>
          <w:numId w:val="4"/>
        </w:numPr>
        <w:spacing w:before="240" w:beforeAutospacing="0" w:after="0" w:afterAutospacing="0" w:line="360" w:lineRule="auto"/>
        <w:ind w:firstLine="0"/>
        <w:jc w:val="both"/>
        <w:rPr>
          <w:rFonts w:ascii="Arial" w:eastAsia="Arial" w:hAnsi="Arial" w:cs="Arial"/>
          <w:sz w:val="22"/>
          <w:szCs w:val="22"/>
        </w:rPr>
      </w:pPr>
      <w:r w:rsidRPr="004123C7">
        <w:rPr>
          <w:rFonts w:ascii="Arial" w:eastAsia="Arial" w:hAnsi="Arial" w:cs="Arial"/>
          <w:sz w:val="22"/>
          <w:szCs w:val="22"/>
        </w:rPr>
        <w:t>C</w:t>
      </w:r>
      <w:r w:rsidR="43C8F0F0" w:rsidRPr="004123C7">
        <w:rPr>
          <w:rFonts w:ascii="Arial" w:eastAsia="Arial" w:hAnsi="Arial" w:cs="Arial"/>
          <w:sz w:val="22"/>
          <w:szCs w:val="22"/>
        </w:rPr>
        <w:t>onfirm</w:t>
      </w:r>
      <w:r w:rsidR="00303C34" w:rsidRPr="004123C7">
        <w:rPr>
          <w:rFonts w:ascii="Arial" w:eastAsia="Arial" w:hAnsi="Arial" w:cs="Arial"/>
          <w:sz w:val="22"/>
          <w:szCs w:val="22"/>
        </w:rPr>
        <w:t>ation of</w:t>
      </w:r>
      <w:r w:rsidR="43C8F0F0" w:rsidRPr="004123C7">
        <w:rPr>
          <w:rFonts w:ascii="Arial" w:eastAsia="Arial" w:hAnsi="Arial" w:cs="Arial"/>
          <w:sz w:val="22"/>
          <w:szCs w:val="22"/>
        </w:rPr>
        <w:t xml:space="preserve"> whether or not </w:t>
      </w:r>
      <w:r w:rsidR="00B67838" w:rsidRPr="004123C7">
        <w:rPr>
          <w:rFonts w:ascii="Arial" w:eastAsia="Arial" w:hAnsi="Arial" w:cs="Arial"/>
          <w:sz w:val="22"/>
          <w:szCs w:val="22"/>
        </w:rPr>
        <w:t>the</w:t>
      </w:r>
      <w:r w:rsidR="43C8F0F0" w:rsidRPr="004123C7">
        <w:rPr>
          <w:rFonts w:ascii="Arial" w:eastAsia="Arial" w:hAnsi="Arial" w:cs="Arial"/>
          <w:sz w:val="22"/>
          <w:szCs w:val="22"/>
        </w:rPr>
        <w:t xml:space="preserve"> </w:t>
      </w:r>
      <w:r w:rsidR="00367BEF" w:rsidRPr="004123C7">
        <w:rPr>
          <w:rFonts w:ascii="Arial" w:eastAsia="Arial" w:hAnsi="Arial" w:cs="Arial"/>
          <w:sz w:val="22"/>
          <w:szCs w:val="22"/>
        </w:rPr>
        <w:t>issue under investigation is a significant or emergency hazard</w:t>
      </w:r>
      <w:r w:rsidR="00B67838" w:rsidRPr="004123C7">
        <w:rPr>
          <w:rFonts w:ascii="Arial" w:eastAsia="Arial" w:hAnsi="Arial" w:cs="Arial"/>
          <w:sz w:val="22"/>
          <w:szCs w:val="22"/>
        </w:rPr>
        <w:t xml:space="preserve">. If so, the </w:t>
      </w:r>
      <w:r w:rsidR="00291E86" w:rsidRPr="004123C7">
        <w:rPr>
          <w:rFonts w:ascii="Arial" w:eastAsia="Arial" w:hAnsi="Arial" w:cs="Arial"/>
          <w:sz w:val="22"/>
          <w:szCs w:val="22"/>
        </w:rPr>
        <w:t>written</w:t>
      </w:r>
      <w:r w:rsidR="00B67838" w:rsidRPr="004123C7">
        <w:rPr>
          <w:rFonts w:ascii="Arial" w:eastAsia="Arial" w:hAnsi="Arial" w:cs="Arial"/>
          <w:sz w:val="22"/>
          <w:szCs w:val="22"/>
        </w:rPr>
        <w:t xml:space="preserve"> summary should explain what the hazard is and what action the landlord is required to take. If no action is required it should explain the reason why. </w:t>
      </w:r>
      <w:r w:rsidR="43C8F0F0" w:rsidRPr="004123C7">
        <w:rPr>
          <w:rFonts w:ascii="Arial" w:eastAsia="Arial" w:hAnsi="Arial" w:cs="Arial"/>
          <w:sz w:val="22"/>
          <w:szCs w:val="22"/>
        </w:rPr>
        <w:t xml:space="preserve"> </w:t>
      </w:r>
    </w:p>
    <w:p w14:paraId="61F7A830" w14:textId="641BD732" w:rsidR="00D6578B" w:rsidRPr="004123C7" w:rsidRDefault="005C43BA" w:rsidP="00E47655">
      <w:pPr>
        <w:pStyle w:val="pf0"/>
        <w:numPr>
          <w:ilvl w:val="0"/>
          <w:numId w:val="4"/>
        </w:numPr>
        <w:spacing w:before="240" w:beforeAutospacing="0" w:after="0" w:afterAutospacing="0" w:line="360" w:lineRule="auto"/>
        <w:ind w:firstLine="0"/>
        <w:jc w:val="both"/>
        <w:rPr>
          <w:rFonts w:ascii="Arial" w:eastAsia="Arial" w:hAnsi="Arial" w:cs="Arial"/>
          <w:sz w:val="22"/>
          <w:szCs w:val="22"/>
        </w:rPr>
      </w:pPr>
      <w:r w:rsidRPr="004123C7">
        <w:rPr>
          <w:rFonts w:ascii="Arial" w:eastAsia="Arial" w:hAnsi="Arial" w:cs="Arial"/>
          <w:sz w:val="22"/>
          <w:szCs w:val="22"/>
        </w:rPr>
        <w:lastRenderedPageBreak/>
        <w:t>A</w:t>
      </w:r>
      <w:r w:rsidR="43C8F0F0" w:rsidRPr="004123C7">
        <w:rPr>
          <w:rFonts w:ascii="Arial" w:eastAsia="Arial" w:hAnsi="Arial" w:cs="Arial"/>
          <w:sz w:val="22"/>
          <w:szCs w:val="22"/>
        </w:rPr>
        <w:t xml:space="preserve"> target timescale for </w:t>
      </w:r>
      <w:r w:rsidR="009B72D9" w:rsidRPr="004123C7">
        <w:rPr>
          <w:rFonts w:ascii="Arial" w:eastAsia="Arial" w:hAnsi="Arial" w:cs="Arial"/>
          <w:sz w:val="22"/>
          <w:szCs w:val="22"/>
        </w:rPr>
        <w:t xml:space="preserve">any required </w:t>
      </w:r>
      <w:r w:rsidR="43C8F0F0" w:rsidRPr="004123C7">
        <w:rPr>
          <w:rFonts w:ascii="Arial" w:eastAsia="Arial" w:hAnsi="Arial" w:cs="Arial"/>
          <w:sz w:val="22"/>
          <w:szCs w:val="22"/>
        </w:rPr>
        <w:t>action(s</w:t>
      </w:r>
      <w:r w:rsidR="2E59813B" w:rsidRPr="004123C7">
        <w:rPr>
          <w:rFonts w:ascii="Arial" w:eastAsia="Arial" w:hAnsi="Arial" w:cs="Arial"/>
          <w:sz w:val="22"/>
          <w:szCs w:val="22"/>
        </w:rPr>
        <w:t>)</w:t>
      </w:r>
      <w:r w:rsidR="13C6A238" w:rsidRPr="004123C7">
        <w:rPr>
          <w:rFonts w:ascii="Arial" w:eastAsia="Arial" w:hAnsi="Arial" w:cs="Arial"/>
          <w:sz w:val="22"/>
          <w:szCs w:val="22"/>
        </w:rPr>
        <w:t>.</w:t>
      </w:r>
    </w:p>
    <w:p w14:paraId="7159E854" w14:textId="54385F0B" w:rsidR="002D7896" w:rsidRPr="004123C7" w:rsidRDefault="005C43BA" w:rsidP="00E47655">
      <w:pPr>
        <w:pStyle w:val="pf0"/>
        <w:numPr>
          <w:ilvl w:val="0"/>
          <w:numId w:val="4"/>
        </w:numPr>
        <w:spacing w:before="240" w:beforeAutospacing="0" w:after="0" w:afterAutospacing="0" w:line="360" w:lineRule="auto"/>
        <w:ind w:firstLine="0"/>
        <w:jc w:val="both"/>
        <w:rPr>
          <w:rFonts w:ascii="Arial" w:eastAsia="Arial" w:hAnsi="Arial" w:cs="Arial"/>
          <w:sz w:val="22"/>
          <w:szCs w:val="22"/>
        </w:rPr>
      </w:pPr>
      <w:r w:rsidRPr="004123C7">
        <w:rPr>
          <w:rFonts w:ascii="Arial" w:eastAsia="Arial" w:hAnsi="Arial" w:cs="Arial"/>
          <w:sz w:val="22"/>
          <w:szCs w:val="22"/>
        </w:rPr>
        <w:t>I</w:t>
      </w:r>
      <w:r w:rsidR="43C8F0F0" w:rsidRPr="004123C7">
        <w:rPr>
          <w:rFonts w:ascii="Arial" w:eastAsia="Arial" w:hAnsi="Arial" w:cs="Arial"/>
          <w:sz w:val="22"/>
          <w:szCs w:val="22"/>
        </w:rPr>
        <w:t>nformation on how to contact the social landlord</w:t>
      </w:r>
      <w:r w:rsidR="0DE99650" w:rsidRPr="004123C7">
        <w:rPr>
          <w:rFonts w:ascii="Arial" w:eastAsia="Arial" w:hAnsi="Arial" w:cs="Arial"/>
          <w:sz w:val="22"/>
          <w:szCs w:val="22"/>
        </w:rPr>
        <w:t>.</w:t>
      </w:r>
      <w:r w:rsidR="43C8F0F0" w:rsidRPr="004123C7">
        <w:rPr>
          <w:rFonts w:ascii="Arial" w:eastAsia="Arial" w:hAnsi="Arial" w:cs="Arial"/>
          <w:sz w:val="22"/>
          <w:szCs w:val="22"/>
        </w:rPr>
        <w:t xml:space="preserve"> </w:t>
      </w:r>
    </w:p>
    <w:p w14:paraId="361A1C84" w14:textId="090EE471" w:rsidR="00664826" w:rsidRPr="004123C7" w:rsidRDefault="00965085" w:rsidP="00E47655">
      <w:pPr>
        <w:pStyle w:val="ListParagraph"/>
        <w:numPr>
          <w:ilvl w:val="0"/>
          <w:numId w:val="6"/>
        </w:numPr>
        <w:spacing w:before="240" w:after="0" w:line="360" w:lineRule="auto"/>
        <w:ind w:firstLine="0"/>
        <w:jc w:val="both"/>
        <w:rPr>
          <w:rFonts w:ascii="Arial" w:hAnsi="Arial" w:cs="Arial"/>
        </w:rPr>
      </w:pPr>
      <w:r w:rsidRPr="004123C7">
        <w:rPr>
          <w:rFonts w:ascii="Arial" w:hAnsi="Arial" w:cs="Arial"/>
        </w:rPr>
        <w:t>The written summary can be</w:t>
      </w:r>
      <w:r w:rsidR="7DCE07FD" w:rsidRPr="004123C7">
        <w:rPr>
          <w:rFonts w:ascii="Arial" w:hAnsi="Arial" w:cs="Arial"/>
        </w:rPr>
        <w:t xml:space="preserve"> </w:t>
      </w:r>
      <w:r w:rsidR="005B3AE7" w:rsidRPr="004123C7">
        <w:rPr>
          <w:rFonts w:ascii="Arial" w:hAnsi="Arial" w:cs="Arial"/>
        </w:rPr>
        <w:t xml:space="preserve">given </w:t>
      </w:r>
      <w:r w:rsidR="7DCE07FD" w:rsidRPr="004123C7">
        <w:rPr>
          <w:rFonts w:ascii="Arial" w:hAnsi="Arial" w:cs="Arial"/>
        </w:rPr>
        <w:t xml:space="preserve">by being delivered personally to the </w:t>
      </w:r>
      <w:r w:rsidR="00351CE4" w:rsidRPr="004123C7">
        <w:rPr>
          <w:rFonts w:ascii="Arial" w:hAnsi="Arial" w:cs="Arial"/>
        </w:rPr>
        <w:t>tenant</w:t>
      </w:r>
      <w:r w:rsidR="7DCE07FD" w:rsidRPr="004123C7">
        <w:rPr>
          <w:rFonts w:ascii="Arial" w:hAnsi="Arial" w:cs="Arial"/>
        </w:rPr>
        <w:t>, being left at the</w:t>
      </w:r>
      <w:r w:rsidR="00291E86" w:rsidRPr="004123C7">
        <w:rPr>
          <w:rFonts w:ascii="Arial" w:hAnsi="Arial" w:cs="Arial"/>
        </w:rPr>
        <w:t>ir</w:t>
      </w:r>
      <w:r w:rsidR="7DCE07FD" w:rsidRPr="004123C7">
        <w:rPr>
          <w:rFonts w:ascii="Arial" w:hAnsi="Arial" w:cs="Arial"/>
        </w:rPr>
        <w:t xml:space="preserve"> home, being sent by first class post, or being sent electronically. The written summary </w:t>
      </w:r>
      <w:r w:rsidR="005B3AE7" w:rsidRPr="004123C7">
        <w:rPr>
          <w:rFonts w:ascii="Arial" w:hAnsi="Arial" w:cs="Arial"/>
        </w:rPr>
        <w:t xml:space="preserve">is given </w:t>
      </w:r>
      <w:r w:rsidR="7DCE07FD" w:rsidRPr="004123C7">
        <w:rPr>
          <w:rFonts w:ascii="Arial" w:hAnsi="Arial" w:cs="Arial"/>
        </w:rPr>
        <w:t xml:space="preserve">at the time that it is delivered personally to the </w:t>
      </w:r>
      <w:r w:rsidR="00351CE4" w:rsidRPr="004123C7">
        <w:rPr>
          <w:rFonts w:ascii="Arial" w:hAnsi="Arial" w:cs="Arial"/>
        </w:rPr>
        <w:t>tenant</w:t>
      </w:r>
      <w:r w:rsidR="7DCE07FD" w:rsidRPr="004123C7">
        <w:rPr>
          <w:rFonts w:ascii="Arial" w:hAnsi="Arial" w:cs="Arial"/>
        </w:rPr>
        <w:t>, left at the</w:t>
      </w:r>
      <w:r w:rsidR="00291E86" w:rsidRPr="004123C7">
        <w:rPr>
          <w:rFonts w:ascii="Arial" w:hAnsi="Arial" w:cs="Arial"/>
        </w:rPr>
        <w:t>ir</w:t>
      </w:r>
      <w:r w:rsidR="000A5989" w:rsidRPr="004123C7">
        <w:rPr>
          <w:rFonts w:ascii="Arial" w:hAnsi="Arial" w:cs="Arial"/>
        </w:rPr>
        <w:t xml:space="preserve"> home</w:t>
      </w:r>
      <w:r w:rsidR="7DCE07FD" w:rsidRPr="004123C7">
        <w:rPr>
          <w:rFonts w:ascii="Arial" w:hAnsi="Arial" w:cs="Arial"/>
        </w:rPr>
        <w:t xml:space="preserve">, sent electronically or posted.  </w:t>
      </w:r>
    </w:p>
    <w:p w14:paraId="1769761C" w14:textId="6CED9837" w:rsidR="00400F42" w:rsidRDefault="20D1958F" w:rsidP="00CE5B90">
      <w:pPr>
        <w:spacing w:before="240" w:after="0" w:line="360" w:lineRule="auto"/>
        <w:jc w:val="both"/>
        <w:rPr>
          <w:rFonts w:ascii="Arial" w:eastAsia="Arial" w:hAnsi="Arial" w:cs="Arial"/>
          <w:color w:val="4472C4" w:themeColor="accent1"/>
          <w:sz w:val="28"/>
          <w:szCs w:val="28"/>
        </w:rPr>
      </w:pPr>
      <w:r w:rsidRPr="65C9C0B3">
        <w:rPr>
          <w:rFonts w:ascii="Arial" w:eastAsia="Arial" w:hAnsi="Arial" w:cs="Arial"/>
          <w:color w:val="4472C4" w:themeColor="accent1"/>
          <w:sz w:val="28"/>
          <w:szCs w:val="28"/>
        </w:rPr>
        <w:t xml:space="preserve">Beginning repair works </w:t>
      </w:r>
    </w:p>
    <w:p w14:paraId="33BF5916" w14:textId="29F7A123" w:rsidR="4519FE34" w:rsidRPr="004123C7" w:rsidRDefault="48239D7B" w:rsidP="00CE5B90">
      <w:pPr>
        <w:spacing w:before="240" w:after="0" w:line="360" w:lineRule="auto"/>
        <w:jc w:val="both"/>
        <w:rPr>
          <w:rStyle w:val="normaltextrun"/>
          <w:rFonts w:ascii="Arial" w:eastAsia="Arial" w:hAnsi="Arial" w:cs="Arial"/>
          <w:i/>
          <w:iCs/>
        </w:rPr>
      </w:pPr>
      <w:r w:rsidRPr="004123C7">
        <w:rPr>
          <w:rFonts w:ascii="Arial" w:eastAsia="Arial" w:hAnsi="Arial" w:cs="Arial"/>
          <w:i/>
          <w:iCs/>
        </w:rPr>
        <w:t xml:space="preserve">Proposal 3: </w:t>
      </w:r>
      <w:r w:rsidR="122E25AB" w:rsidRPr="004123C7">
        <w:rPr>
          <w:rStyle w:val="normaltextrun"/>
          <w:rFonts w:ascii="Arial" w:eastAsia="Arial" w:hAnsi="Arial" w:cs="Arial"/>
          <w:i/>
          <w:iCs/>
        </w:rPr>
        <w:t xml:space="preserve">If the investigation indicates that a reported hazard poses a significant risk to the health or safety of the resident, the </w:t>
      </w:r>
      <w:r w:rsidR="071E8A6F" w:rsidRPr="004123C7">
        <w:rPr>
          <w:rStyle w:val="normaltextrun"/>
          <w:rFonts w:ascii="Arial" w:eastAsia="Arial" w:hAnsi="Arial" w:cs="Arial"/>
          <w:i/>
          <w:iCs/>
        </w:rPr>
        <w:t xml:space="preserve">social landlord </w:t>
      </w:r>
      <w:r w:rsidR="122E25AB" w:rsidRPr="004123C7">
        <w:rPr>
          <w:rStyle w:val="normaltextrun"/>
          <w:rFonts w:ascii="Arial" w:eastAsia="Arial" w:hAnsi="Arial" w:cs="Arial"/>
          <w:i/>
          <w:iCs/>
        </w:rPr>
        <w:t>must begin repair works within 7 calendar days of the written summary being issued.</w:t>
      </w:r>
    </w:p>
    <w:p w14:paraId="67668D58" w14:textId="5D8CCA27" w:rsidR="00F44B83" w:rsidRPr="004123C7" w:rsidRDefault="00565C29" w:rsidP="00E47655">
      <w:pPr>
        <w:pStyle w:val="paragraph"/>
        <w:numPr>
          <w:ilvl w:val="0"/>
          <w:numId w:val="6"/>
        </w:numPr>
        <w:spacing w:before="240" w:beforeAutospacing="0" w:after="0" w:afterAutospacing="0" w:line="360" w:lineRule="auto"/>
        <w:ind w:firstLine="0"/>
        <w:jc w:val="both"/>
        <w:textAlignment w:val="baseline"/>
        <w:rPr>
          <w:rStyle w:val="eop"/>
          <w:rFonts w:ascii="Arial" w:eastAsia="Arial" w:hAnsi="Arial" w:cs="Arial"/>
          <w:sz w:val="22"/>
          <w:szCs w:val="22"/>
          <w:lang w:eastAsia="en-US"/>
        </w:rPr>
      </w:pPr>
      <w:r w:rsidRPr="004123C7">
        <w:rPr>
          <w:rStyle w:val="eop"/>
          <w:rFonts w:ascii="Arial" w:eastAsia="Arial" w:hAnsi="Arial" w:cs="Arial"/>
          <w:sz w:val="22"/>
          <w:szCs w:val="22"/>
        </w:rPr>
        <w:t>The consultation</w:t>
      </w:r>
      <w:r w:rsidR="5DE40DCF" w:rsidRPr="004123C7">
        <w:rPr>
          <w:rStyle w:val="eop"/>
          <w:rFonts w:ascii="Arial" w:eastAsia="Arial" w:hAnsi="Arial" w:cs="Arial"/>
          <w:sz w:val="22"/>
          <w:szCs w:val="22"/>
        </w:rPr>
        <w:t xml:space="preserve"> asked respondents if they agreed with the timescale for beginning repairs</w:t>
      </w:r>
      <w:r w:rsidR="38B815F6" w:rsidRPr="004123C7">
        <w:rPr>
          <w:rStyle w:val="eop"/>
          <w:rFonts w:ascii="Arial" w:eastAsia="Arial" w:hAnsi="Arial" w:cs="Arial"/>
          <w:sz w:val="22"/>
          <w:szCs w:val="22"/>
        </w:rPr>
        <w:t xml:space="preserve"> (within 7 calendar days of the written summary being issued)</w:t>
      </w:r>
      <w:r w:rsidR="4217E2CF" w:rsidRPr="004123C7">
        <w:rPr>
          <w:rStyle w:val="eop"/>
          <w:rFonts w:ascii="Arial" w:eastAsia="Arial" w:hAnsi="Arial" w:cs="Arial"/>
          <w:sz w:val="22"/>
          <w:szCs w:val="22"/>
        </w:rPr>
        <w:t>,</w:t>
      </w:r>
      <w:r w:rsidR="5DE40DCF" w:rsidRPr="004123C7">
        <w:rPr>
          <w:rStyle w:val="eop"/>
          <w:rFonts w:ascii="Arial" w:eastAsia="Arial" w:hAnsi="Arial" w:cs="Arial"/>
          <w:sz w:val="22"/>
          <w:szCs w:val="22"/>
        </w:rPr>
        <w:t xml:space="preserve"> if they agreed that mould spores should be removed as soon as possible, and if they agreed with </w:t>
      </w:r>
      <w:r w:rsidRPr="004123C7">
        <w:rPr>
          <w:rStyle w:val="eop"/>
          <w:rFonts w:ascii="Arial" w:eastAsia="Arial" w:hAnsi="Arial" w:cs="Arial"/>
          <w:sz w:val="22"/>
          <w:szCs w:val="22"/>
        </w:rPr>
        <w:t>the definition of</w:t>
      </w:r>
      <w:r w:rsidR="5DE40DCF" w:rsidRPr="004123C7">
        <w:rPr>
          <w:rStyle w:val="eop"/>
          <w:rFonts w:ascii="Arial" w:eastAsia="Arial" w:hAnsi="Arial" w:cs="Arial"/>
          <w:sz w:val="22"/>
          <w:szCs w:val="22"/>
        </w:rPr>
        <w:t xml:space="preserve"> ‘beginning’ repair works. </w:t>
      </w:r>
    </w:p>
    <w:p w14:paraId="5BAE775E" w14:textId="5456ABB9" w:rsidR="00EE5DDD" w:rsidRPr="004123C7" w:rsidRDefault="4BF79003" w:rsidP="00CE5B90">
      <w:pPr>
        <w:spacing w:before="240" w:after="0" w:line="360" w:lineRule="auto"/>
        <w:jc w:val="both"/>
        <w:textAlignment w:val="baseline"/>
        <w:rPr>
          <w:rFonts w:ascii="Arial" w:eastAsia="Arial" w:hAnsi="Arial" w:cs="Arial"/>
          <w:lang w:eastAsia="en-GB"/>
        </w:rPr>
      </w:pPr>
      <w:r w:rsidRPr="004123C7">
        <w:rPr>
          <w:rFonts w:ascii="Arial" w:eastAsia="Arial" w:hAnsi="Arial" w:cs="Arial"/>
          <w:b/>
          <w:bCs/>
          <w:lang w:val="en-US" w:eastAsia="en-GB"/>
        </w:rPr>
        <w:t xml:space="preserve">Question 11: </w:t>
      </w:r>
      <w:r w:rsidR="774EABAC" w:rsidRPr="004123C7">
        <w:rPr>
          <w:rFonts w:ascii="Arial" w:eastAsia="Arial" w:hAnsi="Arial" w:cs="Arial"/>
          <w:lang w:val="en-US" w:eastAsia="en-GB"/>
        </w:rPr>
        <w:t xml:space="preserve">Do you agree with the proposal that if an investigation finds a hazard that poses significant risk to the health or safety of the resident, the </w:t>
      </w:r>
      <w:r w:rsidR="0ED830C1" w:rsidRPr="004123C7">
        <w:rPr>
          <w:rFonts w:ascii="Arial" w:eastAsia="Arial" w:hAnsi="Arial" w:cs="Arial"/>
          <w:lang w:val="en-US" w:eastAsia="en-GB"/>
        </w:rPr>
        <w:t xml:space="preserve">social landlord </w:t>
      </w:r>
      <w:r w:rsidR="774EABAC" w:rsidRPr="004123C7">
        <w:rPr>
          <w:rFonts w:ascii="Arial" w:eastAsia="Arial" w:hAnsi="Arial" w:cs="Arial"/>
          <w:lang w:val="en-US" w:eastAsia="en-GB"/>
        </w:rPr>
        <w:t xml:space="preserve">must begin to repair the hazard within seven days of the </w:t>
      </w:r>
      <w:r w:rsidR="172EA603" w:rsidRPr="004123C7">
        <w:rPr>
          <w:rFonts w:ascii="Arial" w:eastAsia="Arial" w:hAnsi="Arial" w:cs="Arial"/>
          <w:lang w:val="en-US" w:eastAsia="en-GB"/>
        </w:rPr>
        <w:t>written summary being issued</w:t>
      </w:r>
      <w:r w:rsidR="774EABAC" w:rsidRPr="004123C7">
        <w:rPr>
          <w:rFonts w:ascii="Arial" w:eastAsia="Arial" w:hAnsi="Arial" w:cs="Arial"/>
          <w:lang w:val="en-US" w:eastAsia="en-GB"/>
        </w:rPr>
        <w:t>?</w:t>
      </w:r>
      <w:r w:rsidR="774EABAC" w:rsidRPr="004123C7">
        <w:rPr>
          <w:rFonts w:ascii="Arial" w:eastAsia="Arial" w:hAnsi="Arial" w:cs="Arial"/>
          <w:lang w:eastAsia="en-GB"/>
        </w:rPr>
        <w:t> </w:t>
      </w:r>
    </w:p>
    <w:p w14:paraId="43778E49" w14:textId="2248BE87" w:rsidR="00493F6C" w:rsidRPr="004123C7" w:rsidRDefault="774EABAC" w:rsidP="00E47655">
      <w:pPr>
        <w:pStyle w:val="paragraph"/>
        <w:numPr>
          <w:ilvl w:val="0"/>
          <w:numId w:val="6"/>
        </w:numPr>
        <w:spacing w:before="240" w:beforeAutospacing="0" w:after="0" w:afterAutospacing="0" w:line="360" w:lineRule="auto"/>
        <w:ind w:firstLine="0"/>
        <w:jc w:val="both"/>
        <w:textAlignment w:val="baseline"/>
        <w:rPr>
          <w:rFonts w:ascii="Arial" w:eastAsia="Arial" w:hAnsi="Arial" w:cs="Arial"/>
          <w:sz w:val="22"/>
          <w:szCs w:val="22"/>
        </w:rPr>
      </w:pPr>
      <w:r w:rsidRPr="004123C7">
        <w:rPr>
          <w:rFonts w:ascii="Arial" w:eastAsia="Arial" w:hAnsi="Arial" w:cs="Arial"/>
          <w:sz w:val="22"/>
          <w:szCs w:val="22"/>
        </w:rPr>
        <w:t>There</w:t>
      </w:r>
      <w:r w:rsidR="00D722E8" w:rsidRPr="004123C7">
        <w:rPr>
          <w:rFonts w:ascii="Arial" w:eastAsia="Arial" w:hAnsi="Arial" w:cs="Arial"/>
          <w:sz w:val="22"/>
          <w:szCs w:val="22"/>
        </w:rPr>
        <w:t xml:space="preserve"> </w:t>
      </w:r>
      <w:r w:rsidRPr="004123C7">
        <w:rPr>
          <w:rFonts w:ascii="Arial" w:eastAsia="Arial" w:hAnsi="Arial" w:cs="Arial"/>
          <w:sz w:val="22"/>
          <w:szCs w:val="22"/>
        </w:rPr>
        <w:t>were 1</w:t>
      </w:r>
      <w:r w:rsidR="00565C29" w:rsidRPr="004123C7">
        <w:rPr>
          <w:rFonts w:ascii="Arial" w:eastAsia="Arial" w:hAnsi="Arial" w:cs="Arial"/>
          <w:sz w:val="22"/>
          <w:szCs w:val="22"/>
        </w:rPr>
        <w:t>,</w:t>
      </w:r>
      <w:r w:rsidRPr="004123C7">
        <w:rPr>
          <w:rFonts w:ascii="Arial" w:eastAsia="Arial" w:hAnsi="Arial" w:cs="Arial"/>
          <w:sz w:val="22"/>
          <w:szCs w:val="22"/>
        </w:rPr>
        <w:t>013 responses to this question. </w:t>
      </w:r>
    </w:p>
    <w:tbl>
      <w:tblPr>
        <w:tblStyle w:val="TableGrid"/>
        <w:tblW w:w="0" w:type="auto"/>
        <w:tblInd w:w="720" w:type="dxa"/>
        <w:tblLayout w:type="fixed"/>
        <w:tblLook w:val="06A0" w:firstRow="1" w:lastRow="0" w:firstColumn="1" w:lastColumn="0" w:noHBand="1" w:noVBand="1"/>
      </w:tblPr>
      <w:tblGrid>
        <w:gridCol w:w="3245"/>
        <w:gridCol w:w="3245"/>
        <w:gridCol w:w="3245"/>
      </w:tblGrid>
      <w:tr w:rsidR="004123C7" w:rsidRPr="004123C7" w14:paraId="1709FAB4" w14:textId="77777777" w:rsidTr="0011262E">
        <w:trPr>
          <w:trHeight w:val="300"/>
        </w:trPr>
        <w:tc>
          <w:tcPr>
            <w:tcW w:w="3245" w:type="dxa"/>
          </w:tcPr>
          <w:p w14:paraId="7451A8B5" w14:textId="77777777" w:rsidR="00EB5242" w:rsidRPr="004123C7" w:rsidRDefault="00EB5242" w:rsidP="00CE5B90">
            <w:pPr>
              <w:pStyle w:val="ListParagraph"/>
              <w:rPr>
                <w:rFonts w:ascii="Arial" w:eastAsia="Arial" w:hAnsi="Arial" w:cs="Arial"/>
                <w:b/>
                <w:bCs/>
                <w:lang w:eastAsia="en-GB"/>
              </w:rPr>
            </w:pPr>
            <w:r w:rsidRPr="004123C7">
              <w:rPr>
                <w:rFonts w:ascii="Arial" w:eastAsia="Arial" w:hAnsi="Arial" w:cs="Arial"/>
                <w:b/>
                <w:bCs/>
                <w:lang w:eastAsia="en-GB"/>
              </w:rPr>
              <w:t>Option</w:t>
            </w:r>
          </w:p>
        </w:tc>
        <w:tc>
          <w:tcPr>
            <w:tcW w:w="3245" w:type="dxa"/>
          </w:tcPr>
          <w:p w14:paraId="7BC225A1" w14:textId="77777777" w:rsidR="00EB5242" w:rsidRPr="004123C7" w:rsidRDefault="00EB5242" w:rsidP="00CE5B90">
            <w:pPr>
              <w:pStyle w:val="ListParagraph"/>
              <w:rPr>
                <w:rFonts w:ascii="Arial" w:eastAsia="Arial" w:hAnsi="Arial" w:cs="Arial"/>
                <w:b/>
                <w:bCs/>
                <w:lang w:eastAsia="en-GB"/>
              </w:rPr>
            </w:pPr>
            <w:r w:rsidRPr="004123C7">
              <w:rPr>
                <w:rFonts w:ascii="Arial" w:eastAsia="Arial" w:hAnsi="Arial" w:cs="Arial"/>
                <w:b/>
                <w:bCs/>
                <w:lang w:eastAsia="en-GB"/>
              </w:rPr>
              <w:t>Total</w:t>
            </w:r>
          </w:p>
        </w:tc>
        <w:tc>
          <w:tcPr>
            <w:tcW w:w="3245" w:type="dxa"/>
          </w:tcPr>
          <w:p w14:paraId="622A97AF" w14:textId="77777777" w:rsidR="00EB5242" w:rsidRPr="004123C7" w:rsidRDefault="00EB5242" w:rsidP="00CE5B90">
            <w:pPr>
              <w:pStyle w:val="ListParagraph"/>
              <w:rPr>
                <w:rFonts w:ascii="Arial" w:eastAsia="Arial" w:hAnsi="Arial" w:cs="Arial"/>
                <w:b/>
                <w:bCs/>
                <w:lang w:eastAsia="en-GB"/>
              </w:rPr>
            </w:pPr>
            <w:r w:rsidRPr="004123C7">
              <w:rPr>
                <w:rFonts w:ascii="Arial" w:eastAsia="Arial" w:hAnsi="Arial" w:cs="Arial"/>
                <w:b/>
                <w:bCs/>
                <w:lang w:eastAsia="en-GB"/>
              </w:rPr>
              <w:t>Percent</w:t>
            </w:r>
          </w:p>
        </w:tc>
      </w:tr>
      <w:tr w:rsidR="004123C7" w:rsidRPr="004123C7" w14:paraId="1FA971A0" w14:textId="77777777" w:rsidTr="0011262E">
        <w:trPr>
          <w:trHeight w:val="300"/>
        </w:trPr>
        <w:tc>
          <w:tcPr>
            <w:tcW w:w="3245" w:type="dxa"/>
          </w:tcPr>
          <w:p w14:paraId="74E394F8" w14:textId="77777777" w:rsidR="00EB5242" w:rsidRPr="004123C7" w:rsidRDefault="00EB5242" w:rsidP="00CE5B90">
            <w:pPr>
              <w:pStyle w:val="ListParagraph"/>
              <w:rPr>
                <w:rFonts w:ascii="Arial" w:eastAsia="Arial" w:hAnsi="Arial" w:cs="Arial"/>
                <w:lang w:eastAsia="en-GB"/>
              </w:rPr>
            </w:pPr>
            <w:r w:rsidRPr="004123C7">
              <w:rPr>
                <w:rFonts w:ascii="Arial" w:eastAsia="Arial" w:hAnsi="Arial" w:cs="Arial"/>
                <w:lang w:eastAsia="en-GB"/>
              </w:rPr>
              <w:t>Yes</w:t>
            </w:r>
          </w:p>
        </w:tc>
        <w:tc>
          <w:tcPr>
            <w:tcW w:w="3245" w:type="dxa"/>
          </w:tcPr>
          <w:p w14:paraId="59D6D62B" w14:textId="61086BCD" w:rsidR="00EB5242" w:rsidRPr="004123C7" w:rsidRDefault="00EB5242" w:rsidP="00CE5B90">
            <w:pPr>
              <w:pStyle w:val="ListParagraph"/>
              <w:rPr>
                <w:rFonts w:ascii="Arial" w:eastAsia="Arial" w:hAnsi="Arial" w:cs="Arial"/>
                <w:lang w:eastAsia="en-GB"/>
              </w:rPr>
            </w:pPr>
            <w:r w:rsidRPr="004123C7">
              <w:rPr>
                <w:rFonts w:ascii="Arial" w:eastAsia="Arial" w:hAnsi="Arial" w:cs="Arial"/>
                <w:lang w:eastAsia="en-GB"/>
              </w:rPr>
              <w:t>850</w:t>
            </w:r>
          </w:p>
        </w:tc>
        <w:tc>
          <w:tcPr>
            <w:tcW w:w="3245" w:type="dxa"/>
          </w:tcPr>
          <w:p w14:paraId="21E31500" w14:textId="465C9C0C" w:rsidR="00EB5242" w:rsidRPr="004123C7" w:rsidRDefault="00EB5242" w:rsidP="00CE5B90">
            <w:pPr>
              <w:pStyle w:val="ListParagraph"/>
              <w:rPr>
                <w:rFonts w:ascii="Arial" w:eastAsia="Arial" w:hAnsi="Arial" w:cs="Arial"/>
                <w:lang w:eastAsia="en-GB"/>
              </w:rPr>
            </w:pPr>
            <w:r w:rsidRPr="004123C7">
              <w:rPr>
                <w:rFonts w:ascii="Arial" w:eastAsia="Arial" w:hAnsi="Arial" w:cs="Arial"/>
                <w:lang w:eastAsia="en-GB"/>
              </w:rPr>
              <w:t>83%</w:t>
            </w:r>
          </w:p>
        </w:tc>
      </w:tr>
      <w:tr w:rsidR="004123C7" w:rsidRPr="004123C7" w14:paraId="69369ED6" w14:textId="77777777" w:rsidTr="0011262E">
        <w:trPr>
          <w:trHeight w:val="300"/>
        </w:trPr>
        <w:tc>
          <w:tcPr>
            <w:tcW w:w="3245" w:type="dxa"/>
          </w:tcPr>
          <w:p w14:paraId="4278CBAF" w14:textId="77777777" w:rsidR="00EB5242" w:rsidRPr="004123C7" w:rsidRDefault="00EB5242" w:rsidP="00CE5B90">
            <w:pPr>
              <w:pStyle w:val="ListParagraph"/>
              <w:rPr>
                <w:rFonts w:ascii="Arial" w:eastAsia="Arial" w:hAnsi="Arial" w:cs="Arial"/>
                <w:lang w:eastAsia="en-GB"/>
              </w:rPr>
            </w:pPr>
            <w:r w:rsidRPr="004123C7">
              <w:rPr>
                <w:rFonts w:ascii="Arial" w:eastAsia="Arial" w:hAnsi="Arial" w:cs="Arial"/>
                <w:lang w:eastAsia="en-GB"/>
              </w:rPr>
              <w:t>No</w:t>
            </w:r>
          </w:p>
        </w:tc>
        <w:tc>
          <w:tcPr>
            <w:tcW w:w="3245" w:type="dxa"/>
          </w:tcPr>
          <w:p w14:paraId="2F2ADA22" w14:textId="6365EC80" w:rsidR="00EB5242" w:rsidRPr="004123C7" w:rsidRDefault="00EB5242" w:rsidP="00CE5B90">
            <w:pPr>
              <w:pStyle w:val="ListParagraph"/>
              <w:rPr>
                <w:rFonts w:ascii="Arial" w:eastAsia="Arial" w:hAnsi="Arial" w:cs="Arial"/>
                <w:lang w:eastAsia="en-GB"/>
              </w:rPr>
            </w:pPr>
            <w:r w:rsidRPr="004123C7">
              <w:rPr>
                <w:rFonts w:ascii="Arial" w:eastAsia="Arial" w:hAnsi="Arial" w:cs="Arial"/>
                <w:lang w:eastAsia="en-GB"/>
              </w:rPr>
              <w:t>163</w:t>
            </w:r>
          </w:p>
        </w:tc>
        <w:tc>
          <w:tcPr>
            <w:tcW w:w="3245" w:type="dxa"/>
          </w:tcPr>
          <w:p w14:paraId="19FF10DD" w14:textId="1D82E4FD" w:rsidR="00EB5242" w:rsidRPr="004123C7" w:rsidRDefault="00EB5242" w:rsidP="00CE5B90">
            <w:pPr>
              <w:pStyle w:val="ListParagraph"/>
              <w:rPr>
                <w:rFonts w:ascii="Arial" w:eastAsia="Arial" w:hAnsi="Arial" w:cs="Arial"/>
                <w:lang w:eastAsia="en-GB"/>
              </w:rPr>
            </w:pPr>
            <w:r w:rsidRPr="004123C7">
              <w:rPr>
                <w:rFonts w:ascii="Arial" w:eastAsia="Arial" w:hAnsi="Arial" w:cs="Arial"/>
                <w:lang w:eastAsia="en-GB"/>
              </w:rPr>
              <w:t>16%</w:t>
            </w:r>
          </w:p>
        </w:tc>
      </w:tr>
      <w:tr w:rsidR="004123C7" w:rsidRPr="004123C7" w14:paraId="6068C452" w14:textId="77777777" w:rsidTr="0011262E">
        <w:trPr>
          <w:trHeight w:val="300"/>
        </w:trPr>
        <w:tc>
          <w:tcPr>
            <w:tcW w:w="3245" w:type="dxa"/>
          </w:tcPr>
          <w:p w14:paraId="6F786C8E" w14:textId="77777777" w:rsidR="00EB5242" w:rsidRPr="004123C7" w:rsidRDefault="00EB5242" w:rsidP="00CE5B90">
            <w:pPr>
              <w:pStyle w:val="ListParagraph"/>
              <w:rPr>
                <w:rFonts w:ascii="Arial" w:eastAsia="Arial" w:hAnsi="Arial" w:cs="Arial"/>
                <w:lang w:eastAsia="en-GB"/>
              </w:rPr>
            </w:pPr>
            <w:r w:rsidRPr="004123C7">
              <w:rPr>
                <w:rFonts w:ascii="Arial" w:eastAsia="Arial" w:hAnsi="Arial" w:cs="Arial"/>
                <w:lang w:eastAsia="en-GB"/>
              </w:rPr>
              <w:t>Not Answered</w:t>
            </w:r>
          </w:p>
        </w:tc>
        <w:tc>
          <w:tcPr>
            <w:tcW w:w="3245" w:type="dxa"/>
          </w:tcPr>
          <w:p w14:paraId="79E9643E" w14:textId="1AA6F04C" w:rsidR="00EB5242" w:rsidRPr="004123C7" w:rsidRDefault="00EB5242" w:rsidP="00CE5B90">
            <w:pPr>
              <w:pStyle w:val="ListParagraph"/>
              <w:rPr>
                <w:rFonts w:ascii="Arial" w:eastAsia="Arial" w:hAnsi="Arial" w:cs="Arial"/>
                <w:lang w:eastAsia="en-GB"/>
              </w:rPr>
            </w:pPr>
            <w:r w:rsidRPr="004123C7">
              <w:rPr>
                <w:rFonts w:ascii="Arial" w:eastAsia="Arial" w:hAnsi="Arial" w:cs="Arial"/>
                <w:lang w:eastAsia="en-GB"/>
              </w:rPr>
              <w:t>15</w:t>
            </w:r>
          </w:p>
        </w:tc>
        <w:tc>
          <w:tcPr>
            <w:tcW w:w="3245" w:type="dxa"/>
          </w:tcPr>
          <w:p w14:paraId="09B784A8" w14:textId="69AF1717" w:rsidR="00EB5242" w:rsidRPr="004123C7" w:rsidRDefault="00EB5242" w:rsidP="00CE5B90">
            <w:pPr>
              <w:pStyle w:val="ListParagraph"/>
              <w:rPr>
                <w:rFonts w:ascii="Arial" w:eastAsia="Arial" w:hAnsi="Arial" w:cs="Arial"/>
                <w:lang w:eastAsia="en-GB"/>
              </w:rPr>
            </w:pPr>
            <w:r w:rsidRPr="004123C7">
              <w:rPr>
                <w:rFonts w:ascii="Arial" w:eastAsia="Arial" w:hAnsi="Arial" w:cs="Arial"/>
                <w:lang w:eastAsia="en-GB"/>
              </w:rPr>
              <w:t>1%</w:t>
            </w:r>
          </w:p>
        </w:tc>
      </w:tr>
    </w:tbl>
    <w:p w14:paraId="72D7BE40" w14:textId="39AEEF84" w:rsidR="00C375E6" w:rsidRPr="004123C7" w:rsidRDefault="2EFAE958" w:rsidP="00E47655">
      <w:pPr>
        <w:pStyle w:val="ListParagraph"/>
        <w:numPr>
          <w:ilvl w:val="0"/>
          <w:numId w:val="6"/>
        </w:numPr>
        <w:spacing w:before="240" w:after="0" w:line="360" w:lineRule="auto"/>
        <w:ind w:firstLine="0"/>
        <w:jc w:val="both"/>
        <w:rPr>
          <w:rFonts w:ascii="Arial" w:eastAsia="Arial" w:hAnsi="Arial" w:cs="Arial"/>
        </w:rPr>
      </w:pPr>
      <w:r w:rsidRPr="004123C7">
        <w:rPr>
          <w:rFonts w:ascii="Arial" w:eastAsia="Arial" w:hAnsi="Arial" w:cs="Arial"/>
        </w:rPr>
        <w:t>8</w:t>
      </w:r>
      <w:r w:rsidR="19BDF1A5" w:rsidRPr="004123C7">
        <w:rPr>
          <w:rFonts w:ascii="Arial" w:eastAsia="Arial" w:hAnsi="Arial" w:cs="Arial"/>
        </w:rPr>
        <w:t>3</w:t>
      </w:r>
      <w:r w:rsidRPr="004123C7">
        <w:rPr>
          <w:rFonts w:ascii="Arial" w:eastAsia="Arial" w:hAnsi="Arial" w:cs="Arial"/>
        </w:rPr>
        <w:t xml:space="preserve">% of total respondents agreed with this proposal. </w:t>
      </w:r>
      <w:r w:rsidR="002066A8" w:rsidRPr="004123C7">
        <w:rPr>
          <w:rFonts w:ascii="Arial" w:eastAsia="Arial" w:hAnsi="Arial" w:cs="Arial"/>
        </w:rPr>
        <w:t>A</w:t>
      </w:r>
      <w:r w:rsidR="2509CDEA" w:rsidRPr="004123C7">
        <w:rPr>
          <w:rFonts w:ascii="Arial" w:eastAsia="Arial" w:hAnsi="Arial" w:cs="Arial"/>
        </w:rPr>
        <w:t xml:space="preserve"> breakdown of respondents</w:t>
      </w:r>
      <w:r w:rsidR="597A722D" w:rsidRPr="004123C7">
        <w:rPr>
          <w:rFonts w:ascii="Arial" w:eastAsia="Arial" w:hAnsi="Arial" w:cs="Arial"/>
        </w:rPr>
        <w:t xml:space="preserve"> by group shows that</w:t>
      </w:r>
      <w:r w:rsidR="2509CDEA" w:rsidRPr="004123C7">
        <w:rPr>
          <w:rFonts w:ascii="Arial" w:eastAsia="Arial" w:hAnsi="Arial" w:cs="Arial"/>
        </w:rPr>
        <w:t xml:space="preserve"> </w:t>
      </w:r>
      <w:r w:rsidR="79D251C3" w:rsidRPr="004123C7">
        <w:rPr>
          <w:rFonts w:ascii="Arial" w:eastAsia="Arial" w:hAnsi="Arial" w:cs="Arial"/>
        </w:rPr>
        <w:t xml:space="preserve">92% of social </w:t>
      </w:r>
      <w:r w:rsidR="00351CE4" w:rsidRPr="004123C7">
        <w:rPr>
          <w:rFonts w:ascii="Arial" w:eastAsia="Arial" w:hAnsi="Arial" w:cs="Arial"/>
        </w:rPr>
        <w:t>tenant</w:t>
      </w:r>
      <w:r w:rsidR="79D251C3" w:rsidRPr="004123C7">
        <w:rPr>
          <w:rFonts w:ascii="Arial" w:eastAsia="Arial" w:hAnsi="Arial" w:cs="Arial"/>
        </w:rPr>
        <w:t>s and 6</w:t>
      </w:r>
      <w:r w:rsidR="0EA001A3" w:rsidRPr="004123C7">
        <w:rPr>
          <w:rFonts w:ascii="Arial" w:eastAsia="Arial" w:hAnsi="Arial" w:cs="Arial"/>
        </w:rPr>
        <w:t>7</w:t>
      </w:r>
      <w:r w:rsidR="79D251C3" w:rsidRPr="004123C7">
        <w:rPr>
          <w:rFonts w:ascii="Arial" w:eastAsia="Arial" w:hAnsi="Arial" w:cs="Arial"/>
        </w:rPr>
        <w:t xml:space="preserve">% of social landlords agreed with this proposal. </w:t>
      </w:r>
    </w:p>
    <w:p w14:paraId="26933A7C" w14:textId="19736B91" w:rsidR="00E956C2" w:rsidRPr="004123C7" w:rsidRDefault="0A2DAC8B" w:rsidP="00CE5B90">
      <w:pPr>
        <w:spacing w:before="240" w:after="0" w:line="360" w:lineRule="auto"/>
        <w:textAlignment w:val="baseline"/>
        <w:rPr>
          <w:rFonts w:ascii="Arial" w:eastAsia="Arial" w:hAnsi="Arial" w:cs="Arial"/>
          <w:b/>
          <w:bCs/>
          <w:lang w:eastAsia="en-GB"/>
        </w:rPr>
      </w:pPr>
      <w:r w:rsidRPr="004123C7">
        <w:rPr>
          <w:rFonts w:ascii="Arial" w:eastAsia="Arial" w:hAnsi="Arial" w:cs="Arial"/>
          <w:b/>
          <w:bCs/>
          <w:lang w:val="en-US" w:eastAsia="en-GB"/>
        </w:rPr>
        <w:t>Question 12:</w:t>
      </w:r>
      <w:r w:rsidRPr="004123C7">
        <w:rPr>
          <w:rFonts w:ascii="Arial" w:eastAsia="Arial" w:hAnsi="Arial" w:cs="Arial"/>
          <w:lang w:val="en-US" w:eastAsia="en-GB"/>
        </w:rPr>
        <w:t xml:space="preserve"> </w:t>
      </w:r>
      <w:r w:rsidR="1EF4FA1F" w:rsidRPr="004123C7">
        <w:rPr>
          <w:rFonts w:ascii="Arial" w:eastAsia="Arial" w:hAnsi="Arial" w:cs="Arial"/>
          <w:lang w:val="en-US" w:eastAsia="en-GB"/>
        </w:rPr>
        <w:t xml:space="preserve">Do you agree that in instances of damp and </w:t>
      </w:r>
      <w:r w:rsidR="1EF4FA1F" w:rsidRPr="004123C7">
        <w:rPr>
          <w:rFonts w:ascii="Arial" w:eastAsia="Arial" w:hAnsi="Arial" w:cs="Arial"/>
          <w:lang w:eastAsia="en-GB"/>
        </w:rPr>
        <w:t>mould</w:t>
      </w:r>
      <w:r w:rsidR="1EF4FA1F" w:rsidRPr="004123C7">
        <w:rPr>
          <w:rFonts w:ascii="Arial" w:eastAsia="Arial" w:hAnsi="Arial" w:cs="Arial"/>
          <w:lang w:val="en-US" w:eastAsia="en-GB"/>
        </w:rPr>
        <w:t xml:space="preserve">, the </w:t>
      </w:r>
      <w:r w:rsidR="648E87F2" w:rsidRPr="004123C7">
        <w:rPr>
          <w:rFonts w:ascii="Arial" w:eastAsia="Arial" w:hAnsi="Arial" w:cs="Arial"/>
          <w:lang w:val="en-US" w:eastAsia="en-GB"/>
        </w:rPr>
        <w:t xml:space="preserve">social landlord </w:t>
      </w:r>
      <w:r w:rsidR="1EF4FA1F" w:rsidRPr="004123C7">
        <w:rPr>
          <w:rFonts w:ascii="Arial" w:eastAsia="Arial" w:hAnsi="Arial" w:cs="Arial"/>
          <w:lang w:val="en-US" w:eastAsia="en-GB"/>
        </w:rPr>
        <w:t xml:space="preserve">should take action to remove the </w:t>
      </w:r>
      <w:r w:rsidR="1EF4FA1F" w:rsidRPr="004123C7">
        <w:rPr>
          <w:rFonts w:ascii="Arial" w:eastAsia="Arial" w:hAnsi="Arial" w:cs="Arial"/>
          <w:lang w:eastAsia="en-GB"/>
        </w:rPr>
        <w:t>mould</w:t>
      </w:r>
      <w:r w:rsidR="1EF4FA1F" w:rsidRPr="004123C7">
        <w:rPr>
          <w:rFonts w:ascii="Arial" w:eastAsia="Arial" w:hAnsi="Arial" w:cs="Arial"/>
          <w:lang w:val="en-US" w:eastAsia="en-GB"/>
        </w:rPr>
        <w:t xml:space="preserve"> spores as soon as possible</w:t>
      </w:r>
      <w:r w:rsidR="28F34137" w:rsidRPr="004123C7">
        <w:rPr>
          <w:rFonts w:ascii="Arial" w:eastAsia="Arial" w:hAnsi="Arial" w:cs="Arial"/>
          <w:lang w:val="en-US" w:eastAsia="en-GB"/>
        </w:rPr>
        <w:t>?</w:t>
      </w:r>
    </w:p>
    <w:p w14:paraId="5C1152EB" w14:textId="21855677" w:rsidR="00E956C2" w:rsidRPr="004123C7" w:rsidRDefault="1EF4FA1F" w:rsidP="00E47655">
      <w:pPr>
        <w:pStyle w:val="ListParagraph"/>
        <w:numPr>
          <w:ilvl w:val="0"/>
          <w:numId w:val="6"/>
        </w:numPr>
        <w:spacing w:before="240" w:after="0" w:line="360" w:lineRule="auto"/>
        <w:ind w:firstLine="0"/>
        <w:textAlignment w:val="baseline"/>
        <w:rPr>
          <w:rFonts w:ascii="Arial" w:eastAsia="Arial" w:hAnsi="Arial" w:cs="Arial"/>
          <w:lang w:eastAsia="en-GB"/>
        </w:rPr>
      </w:pPr>
      <w:r w:rsidRPr="004123C7">
        <w:rPr>
          <w:rFonts w:ascii="Arial" w:eastAsia="Arial" w:hAnsi="Arial" w:cs="Arial"/>
          <w:lang w:eastAsia="en-GB"/>
        </w:rPr>
        <w:t>There were 1</w:t>
      </w:r>
      <w:r w:rsidR="00565C29" w:rsidRPr="004123C7">
        <w:rPr>
          <w:rFonts w:ascii="Arial" w:eastAsia="Arial" w:hAnsi="Arial" w:cs="Arial"/>
          <w:lang w:eastAsia="en-GB"/>
        </w:rPr>
        <w:t>,</w:t>
      </w:r>
      <w:r w:rsidRPr="004123C7">
        <w:rPr>
          <w:rFonts w:ascii="Arial" w:eastAsia="Arial" w:hAnsi="Arial" w:cs="Arial"/>
          <w:lang w:eastAsia="en-GB"/>
        </w:rPr>
        <w:t>015 responses to this question. </w:t>
      </w:r>
    </w:p>
    <w:tbl>
      <w:tblPr>
        <w:tblStyle w:val="TableGrid"/>
        <w:tblW w:w="0" w:type="auto"/>
        <w:tblInd w:w="720" w:type="dxa"/>
        <w:tblLayout w:type="fixed"/>
        <w:tblLook w:val="06A0" w:firstRow="1" w:lastRow="0" w:firstColumn="1" w:lastColumn="0" w:noHBand="1" w:noVBand="1"/>
      </w:tblPr>
      <w:tblGrid>
        <w:gridCol w:w="3245"/>
        <w:gridCol w:w="3245"/>
        <w:gridCol w:w="3245"/>
      </w:tblGrid>
      <w:tr w:rsidR="004123C7" w:rsidRPr="004123C7" w14:paraId="72FAA560" w14:textId="77777777" w:rsidTr="0011262E">
        <w:trPr>
          <w:trHeight w:val="300"/>
        </w:trPr>
        <w:tc>
          <w:tcPr>
            <w:tcW w:w="3245" w:type="dxa"/>
          </w:tcPr>
          <w:p w14:paraId="5E12757F" w14:textId="77777777" w:rsidR="00EB5242" w:rsidRPr="004123C7" w:rsidRDefault="00EB5242" w:rsidP="00CE5B90">
            <w:pPr>
              <w:pStyle w:val="ListParagraph"/>
              <w:rPr>
                <w:rFonts w:ascii="Arial" w:eastAsia="Arial" w:hAnsi="Arial" w:cs="Arial"/>
                <w:b/>
                <w:bCs/>
                <w:lang w:eastAsia="en-GB"/>
              </w:rPr>
            </w:pPr>
            <w:r w:rsidRPr="004123C7">
              <w:rPr>
                <w:rFonts w:ascii="Arial" w:eastAsia="Arial" w:hAnsi="Arial" w:cs="Arial"/>
                <w:b/>
                <w:bCs/>
                <w:lang w:eastAsia="en-GB"/>
              </w:rPr>
              <w:t>Option</w:t>
            </w:r>
          </w:p>
        </w:tc>
        <w:tc>
          <w:tcPr>
            <w:tcW w:w="3245" w:type="dxa"/>
          </w:tcPr>
          <w:p w14:paraId="05327A22" w14:textId="77777777" w:rsidR="00EB5242" w:rsidRPr="004123C7" w:rsidRDefault="00EB5242" w:rsidP="00CE5B90">
            <w:pPr>
              <w:pStyle w:val="ListParagraph"/>
              <w:rPr>
                <w:rFonts w:ascii="Arial" w:eastAsia="Arial" w:hAnsi="Arial" w:cs="Arial"/>
                <w:b/>
                <w:bCs/>
                <w:lang w:eastAsia="en-GB"/>
              </w:rPr>
            </w:pPr>
            <w:r w:rsidRPr="004123C7">
              <w:rPr>
                <w:rFonts w:ascii="Arial" w:eastAsia="Arial" w:hAnsi="Arial" w:cs="Arial"/>
                <w:b/>
                <w:bCs/>
                <w:lang w:eastAsia="en-GB"/>
              </w:rPr>
              <w:t>Total</w:t>
            </w:r>
          </w:p>
        </w:tc>
        <w:tc>
          <w:tcPr>
            <w:tcW w:w="3245" w:type="dxa"/>
          </w:tcPr>
          <w:p w14:paraId="7C841A87" w14:textId="77777777" w:rsidR="00EB5242" w:rsidRPr="004123C7" w:rsidRDefault="00EB5242" w:rsidP="00CE5B90">
            <w:pPr>
              <w:pStyle w:val="ListParagraph"/>
              <w:rPr>
                <w:rFonts w:ascii="Arial" w:eastAsia="Arial" w:hAnsi="Arial" w:cs="Arial"/>
                <w:b/>
                <w:bCs/>
                <w:lang w:eastAsia="en-GB"/>
              </w:rPr>
            </w:pPr>
            <w:r w:rsidRPr="004123C7">
              <w:rPr>
                <w:rFonts w:ascii="Arial" w:eastAsia="Arial" w:hAnsi="Arial" w:cs="Arial"/>
                <w:b/>
                <w:bCs/>
                <w:lang w:eastAsia="en-GB"/>
              </w:rPr>
              <w:t>Percent</w:t>
            </w:r>
          </w:p>
        </w:tc>
      </w:tr>
      <w:tr w:rsidR="004123C7" w:rsidRPr="004123C7" w14:paraId="46F6CCD5" w14:textId="77777777" w:rsidTr="0011262E">
        <w:trPr>
          <w:trHeight w:val="300"/>
        </w:trPr>
        <w:tc>
          <w:tcPr>
            <w:tcW w:w="3245" w:type="dxa"/>
          </w:tcPr>
          <w:p w14:paraId="14A7494A" w14:textId="77777777" w:rsidR="00EB5242" w:rsidRPr="004123C7" w:rsidRDefault="00EB5242" w:rsidP="00CE5B90">
            <w:pPr>
              <w:pStyle w:val="ListParagraph"/>
              <w:rPr>
                <w:rFonts w:ascii="Arial" w:eastAsia="Arial" w:hAnsi="Arial" w:cs="Arial"/>
                <w:lang w:eastAsia="en-GB"/>
              </w:rPr>
            </w:pPr>
            <w:r w:rsidRPr="004123C7">
              <w:rPr>
                <w:rFonts w:ascii="Arial" w:eastAsia="Arial" w:hAnsi="Arial" w:cs="Arial"/>
                <w:lang w:eastAsia="en-GB"/>
              </w:rPr>
              <w:t>Yes</w:t>
            </w:r>
          </w:p>
        </w:tc>
        <w:tc>
          <w:tcPr>
            <w:tcW w:w="3245" w:type="dxa"/>
          </w:tcPr>
          <w:p w14:paraId="70B367A2" w14:textId="4274C8F2" w:rsidR="00EB5242" w:rsidRPr="004123C7" w:rsidRDefault="00EB5242" w:rsidP="00CE5B90">
            <w:pPr>
              <w:pStyle w:val="ListParagraph"/>
              <w:rPr>
                <w:rFonts w:ascii="Arial" w:eastAsia="Arial" w:hAnsi="Arial" w:cs="Arial"/>
                <w:lang w:eastAsia="en-GB"/>
              </w:rPr>
            </w:pPr>
            <w:r w:rsidRPr="004123C7">
              <w:rPr>
                <w:rFonts w:ascii="Arial" w:eastAsia="Arial" w:hAnsi="Arial" w:cs="Arial"/>
                <w:lang w:eastAsia="en-GB"/>
              </w:rPr>
              <w:t>947</w:t>
            </w:r>
          </w:p>
        </w:tc>
        <w:tc>
          <w:tcPr>
            <w:tcW w:w="3245" w:type="dxa"/>
          </w:tcPr>
          <w:p w14:paraId="2D9BA432" w14:textId="48B7A160" w:rsidR="00EB5242" w:rsidRPr="004123C7" w:rsidRDefault="00EB5242" w:rsidP="00CE5B90">
            <w:pPr>
              <w:pStyle w:val="ListParagraph"/>
              <w:rPr>
                <w:rFonts w:ascii="Arial" w:eastAsia="Arial" w:hAnsi="Arial" w:cs="Arial"/>
                <w:lang w:eastAsia="en-GB"/>
              </w:rPr>
            </w:pPr>
            <w:r w:rsidRPr="004123C7">
              <w:rPr>
                <w:rFonts w:ascii="Arial" w:eastAsia="Arial" w:hAnsi="Arial" w:cs="Arial"/>
                <w:lang w:eastAsia="en-GB"/>
              </w:rPr>
              <w:t>92%</w:t>
            </w:r>
          </w:p>
        </w:tc>
      </w:tr>
      <w:tr w:rsidR="004123C7" w:rsidRPr="004123C7" w14:paraId="3C216903" w14:textId="77777777" w:rsidTr="0011262E">
        <w:trPr>
          <w:trHeight w:val="300"/>
        </w:trPr>
        <w:tc>
          <w:tcPr>
            <w:tcW w:w="3245" w:type="dxa"/>
          </w:tcPr>
          <w:p w14:paraId="051CE9D7" w14:textId="77777777" w:rsidR="00EB5242" w:rsidRPr="004123C7" w:rsidRDefault="00EB5242" w:rsidP="00CE5B90">
            <w:pPr>
              <w:pStyle w:val="ListParagraph"/>
              <w:rPr>
                <w:rFonts w:ascii="Arial" w:eastAsia="Arial" w:hAnsi="Arial" w:cs="Arial"/>
                <w:lang w:eastAsia="en-GB"/>
              </w:rPr>
            </w:pPr>
            <w:r w:rsidRPr="004123C7">
              <w:rPr>
                <w:rFonts w:ascii="Arial" w:eastAsia="Arial" w:hAnsi="Arial" w:cs="Arial"/>
                <w:lang w:eastAsia="en-GB"/>
              </w:rPr>
              <w:t>No</w:t>
            </w:r>
          </w:p>
        </w:tc>
        <w:tc>
          <w:tcPr>
            <w:tcW w:w="3245" w:type="dxa"/>
          </w:tcPr>
          <w:p w14:paraId="41438425" w14:textId="548F1F79" w:rsidR="00EB5242" w:rsidRPr="004123C7" w:rsidRDefault="00EB5242" w:rsidP="00CE5B90">
            <w:pPr>
              <w:pStyle w:val="ListParagraph"/>
              <w:rPr>
                <w:rFonts w:ascii="Arial" w:eastAsia="Arial" w:hAnsi="Arial" w:cs="Arial"/>
                <w:lang w:eastAsia="en-GB"/>
              </w:rPr>
            </w:pPr>
            <w:r w:rsidRPr="004123C7">
              <w:rPr>
                <w:rFonts w:ascii="Arial" w:eastAsia="Arial" w:hAnsi="Arial" w:cs="Arial"/>
                <w:lang w:eastAsia="en-GB"/>
              </w:rPr>
              <w:t>68</w:t>
            </w:r>
          </w:p>
        </w:tc>
        <w:tc>
          <w:tcPr>
            <w:tcW w:w="3245" w:type="dxa"/>
          </w:tcPr>
          <w:p w14:paraId="56314B45" w14:textId="1C37E273" w:rsidR="00EB5242" w:rsidRPr="004123C7" w:rsidRDefault="00EB5242" w:rsidP="00CE5B90">
            <w:pPr>
              <w:pStyle w:val="ListParagraph"/>
              <w:rPr>
                <w:rFonts w:ascii="Arial" w:eastAsia="Arial" w:hAnsi="Arial" w:cs="Arial"/>
                <w:lang w:eastAsia="en-GB"/>
              </w:rPr>
            </w:pPr>
            <w:r w:rsidRPr="004123C7">
              <w:rPr>
                <w:rFonts w:ascii="Arial" w:eastAsia="Arial" w:hAnsi="Arial" w:cs="Arial"/>
                <w:lang w:eastAsia="en-GB"/>
              </w:rPr>
              <w:t>7%</w:t>
            </w:r>
          </w:p>
        </w:tc>
      </w:tr>
      <w:tr w:rsidR="004123C7" w:rsidRPr="004123C7" w14:paraId="7AD99D27" w14:textId="77777777" w:rsidTr="0011262E">
        <w:trPr>
          <w:trHeight w:val="300"/>
        </w:trPr>
        <w:tc>
          <w:tcPr>
            <w:tcW w:w="3245" w:type="dxa"/>
          </w:tcPr>
          <w:p w14:paraId="68C674D9" w14:textId="77777777" w:rsidR="00EB5242" w:rsidRPr="004123C7" w:rsidRDefault="00EB5242" w:rsidP="00CE5B90">
            <w:pPr>
              <w:pStyle w:val="ListParagraph"/>
              <w:rPr>
                <w:rFonts w:ascii="Arial" w:eastAsia="Arial" w:hAnsi="Arial" w:cs="Arial"/>
                <w:lang w:eastAsia="en-GB"/>
              </w:rPr>
            </w:pPr>
            <w:r w:rsidRPr="004123C7">
              <w:rPr>
                <w:rFonts w:ascii="Arial" w:eastAsia="Arial" w:hAnsi="Arial" w:cs="Arial"/>
                <w:lang w:eastAsia="en-GB"/>
              </w:rPr>
              <w:t>Not Answered</w:t>
            </w:r>
          </w:p>
        </w:tc>
        <w:tc>
          <w:tcPr>
            <w:tcW w:w="3245" w:type="dxa"/>
          </w:tcPr>
          <w:p w14:paraId="207DA417" w14:textId="3FA8B5FF" w:rsidR="00EB5242" w:rsidRPr="004123C7" w:rsidRDefault="00EB5242" w:rsidP="00CE5B90">
            <w:pPr>
              <w:pStyle w:val="ListParagraph"/>
              <w:rPr>
                <w:rFonts w:ascii="Arial" w:eastAsia="Arial" w:hAnsi="Arial" w:cs="Arial"/>
                <w:lang w:eastAsia="en-GB"/>
              </w:rPr>
            </w:pPr>
            <w:r w:rsidRPr="004123C7">
              <w:rPr>
                <w:rFonts w:ascii="Arial" w:eastAsia="Arial" w:hAnsi="Arial" w:cs="Arial"/>
                <w:lang w:eastAsia="en-GB"/>
              </w:rPr>
              <w:t>13</w:t>
            </w:r>
          </w:p>
        </w:tc>
        <w:tc>
          <w:tcPr>
            <w:tcW w:w="3245" w:type="dxa"/>
          </w:tcPr>
          <w:p w14:paraId="0F0CD87B" w14:textId="723B6577" w:rsidR="00EB5242" w:rsidRPr="004123C7" w:rsidRDefault="00EB5242" w:rsidP="00CE5B90">
            <w:pPr>
              <w:pStyle w:val="ListParagraph"/>
              <w:rPr>
                <w:rFonts w:ascii="Arial" w:eastAsia="Arial" w:hAnsi="Arial" w:cs="Arial"/>
                <w:lang w:eastAsia="en-GB"/>
              </w:rPr>
            </w:pPr>
            <w:r w:rsidRPr="004123C7">
              <w:rPr>
                <w:rFonts w:ascii="Arial" w:eastAsia="Arial" w:hAnsi="Arial" w:cs="Arial"/>
                <w:lang w:eastAsia="en-GB"/>
              </w:rPr>
              <w:t>1%</w:t>
            </w:r>
          </w:p>
        </w:tc>
      </w:tr>
    </w:tbl>
    <w:p w14:paraId="781F76DB" w14:textId="28EC3422" w:rsidR="00670480" w:rsidRPr="004123C7" w:rsidRDefault="351D9A90" w:rsidP="35A67915">
      <w:pPr>
        <w:pStyle w:val="ListParagraph"/>
        <w:numPr>
          <w:ilvl w:val="0"/>
          <w:numId w:val="6"/>
        </w:numPr>
        <w:spacing w:before="240" w:after="0" w:line="360" w:lineRule="auto"/>
        <w:ind w:firstLine="0"/>
        <w:rPr>
          <w:rFonts w:ascii="Arial" w:eastAsia="Arial" w:hAnsi="Arial" w:cs="Arial"/>
        </w:rPr>
      </w:pPr>
      <w:r w:rsidRPr="004123C7">
        <w:rPr>
          <w:rFonts w:ascii="Arial" w:eastAsia="Arial" w:hAnsi="Arial" w:cs="Arial"/>
        </w:rPr>
        <w:t>92% of total respondents agreed with this proposal.</w:t>
      </w:r>
      <w:r w:rsidR="70D2BE1B" w:rsidRPr="004123C7">
        <w:rPr>
          <w:rFonts w:ascii="Arial" w:eastAsia="Arial" w:hAnsi="Arial" w:cs="Arial"/>
        </w:rPr>
        <w:t xml:space="preserve"> A breakdown of respondents by group shows that </w:t>
      </w:r>
      <w:r w:rsidR="69ED8F19" w:rsidRPr="004123C7">
        <w:rPr>
          <w:rFonts w:ascii="Arial" w:eastAsia="Arial" w:hAnsi="Arial" w:cs="Arial"/>
        </w:rPr>
        <w:t>9</w:t>
      </w:r>
      <w:r w:rsidR="00D66878" w:rsidRPr="004123C7">
        <w:rPr>
          <w:rFonts w:ascii="Arial" w:eastAsia="Arial" w:hAnsi="Arial" w:cs="Arial"/>
        </w:rPr>
        <w:t>6</w:t>
      </w:r>
      <w:r w:rsidR="69ED8F19" w:rsidRPr="004123C7">
        <w:rPr>
          <w:rFonts w:ascii="Arial" w:eastAsia="Arial" w:hAnsi="Arial" w:cs="Arial"/>
        </w:rPr>
        <w:t xml:space="preserve">% of social </w:t>
      </w:r>
      <w:r w:rsidR="00351CE4" w:rsidRPr="004123C7">
        <w:rPr>
          <w:rFonts w:ascii="Arial" w:eastAsia="Arial" w:hAnsi="Arial" w:cs="Arial"/>
        </w:rPr>
        <w:t>tenant</w:t>
      </w:r>
      <w:r w:rsidR="69ED8F19" w:rsidRPr="004123C7">
        <w:rPr>
          <w:rFonts w:ascii="Arial" w:eastAsia="Arial" w:hAnsi="Arial" w:cs="Arial"/>
        </w:rPr>
        <w:t xml:space="preserve">s and 89% of social landlords agreed with this proposal. </w:t>
      </w:r>
    </w:p>
    <w:p w14:paraId="10F75453" w14:textId="77777777" w:rsidR="00EE5DDD" w:rsidRPr="004123C7" w:rsidRDefault="109442EF" w:rsidP="00CE5B90">
      <w:pPr>
        <w:spacing w:before="240" w:after="0" w:line="360" w:lineRule="auto"/>
        <w:textAlignment w:val="baseline"/>
        <w:rPr>
          <w:rFonts w:ascii="Arial" w:eastAsia="Arial" w:hAnsi="Arial" w:cs="Arial"/>
          <w:lang w:eastAsia="en-GB"/>
        </w:rPr>
      </w:pPr>
      <w:r w:rsidRPr="004123C7">
        <w:rPr>
          <w:rFonts w:ascii="Arial" w:eastAsia="Arial" w:hAnsi="Arial" w:cs="Arial"/>
          <w:b/>
          <w:lang w:val="en-US" w:eastAsia="en-GB"/>
        </w:rPr>
        <w:lastRenderedPageBreak/>
        <w:t>Question 13:</w:t>
      </w:r>
      <w:r w:rsidRPr="004123C7">
        <w:rPr>
          <w:rFonts w:ascii="Arial" w:eastAsia="Arial" w:hAnsi="Arial" w:cs="Arial"/>
          <w:lang w:val="en-US" w:eastAsia="en-GB"/>
        </w:rPr>
        <w:t xml:space="preserve"> </w:t>
      </w:r>
      <w:r w:rsidR="1EF4FA1F" w:rsidRPr="004123C7">
        <w:rPr>
          <w:rFonts w:ascii="Arial" w:eastAsia="Arial" w:hAnsi="Arial" w:cs="Arial"/>
          <w:lang w:val="en-US" w:eastAsia="en-GB"/>
        </w:rPr>
        <w:t>Do you agree with the proposed interpretation of ‘begin’ repair works?</w:t>
      </w:r>
      <w:r w:rsidR="1EF4FA1F" w:rsidRPr="004123C7">
        <w:rPr>
          <w:rFonts w:ascii="Arial" w:eastAsia="Arial" w:hAnsi="Arial" w:cs="Arial"/>
          <w:lang w:eastAsia="en-GB"/>
        </w:rPr>
        <w:t> </w:t>
      </w:r>
    </w:p>
    <w:p w14:paraId="7DDE8B90" w14:textId="59DD3AA0" w:rsidR="008946C3" w:rsidRPr="004123C7" w:rsidRDefault="1EF4FA1F" w:rsidP="00E47655">
      <w:pPr>
        <w:pStyle w:val="paragraph"/>
        <w:numPr>
          <w:ilvl w:val="0"/>
          <w:numId w:val="6"/>
        </w:numPr>
        <w:spacing w:before="240" w:beforeAutospacing="0" w:after="0" w:afterAutospacing="0" w:line="360" w:lineRule="auto"/>
        <w:ind w:firstLine="0"/>
        <w:jc w:val="both"/>
        <w:textAlignment w:val="baseline"/>
        <w:rPr>
          <w:rFonts w:ascii="Arial" w:eastAsia="Arial" w:hAnsi="Arial" w:cs="Arial"/>
          <w:sz w:val="22"/>
          <w:szCs w:val="22"/>
        </w:rPr>
      </w:pPr>
      <w:r w:rsidRPr="004123C7">
        <w:rPr>
          <w:rFonts w:ascii="Arial" w:eastAsia="Arial" w:hAnsi="Arial" w:cs="Arial"/>
          <w:sz w:val="22"/>
          <w:szCs w:val="22"/>
        </w:rPr>
        <w:t>There were 1</w:t>
      </w:r>
      <w:r w:rsidR="00565C29" w:rsidRPr="004123C7">
        <w:rPr>
          <w:rFonts w:ascii="Arial" w:eastAsia="Arial" w:hAnsi="Arial" w:cs="Arial"/>
          <w:sz w:val="22"/>
          <w:szCs w:val="22"/>
        </w:rPr>
        <w:t>,</w:t>
      </w:r>
      <w:r w:rsidRPr="004123C7">
        <w:rPr>
          <w:rFonts w:ascii="Arial" w:eastAsia="Arial" w:hAnsi="Arial" w:cs="Arial"/>
          <w:sz w:val="22"/>
          <w:szCs w:val="22"/>
        </w:rPr>
        <w:t>014 responses to this question. </w:t>
      </w:r>
    </w:p>
    <w:tbl>
      <w:tblPr>
        <w:tblStyle w:val="TableGrid"/>
        <w:tblW w:w="0" w:type="auto"/>
        <w:tblInd w:w="720" w:type="dxa"/>
        <w:tblLayout w:type="fixed"/>
        <w:tblLook w:val="06A0" w:firstRow="1" w:lastRow="0" w:firstColumn="1" w:lastColumn="0" w:noHBand="1" w:noVBand="1"/>
      </w:tblPr>
      <w:tblGrid>
        <w:gridCol w:w="3245"/>
        <w:gridCol w:w="3245"/>
        <w:gridCol w:w="3245"/>
      </w:tblGrid>
      <w:tr w:rsidR="004123C7" w:rsidRPr="004123C7" w14:paraId="0A167294" w14:textId="77777777" w:rsidTr="0011262E">
        <w:trPr>
          <w:trHeight w:val="300"/>
        </w:trPr>
        <w:tc>
          <w:tcPr>
            <w:tcW w:w="3245" w:type="dxa"/>
          </w:tcPr>
          <w:p w14:paraId="51545615" w14:textId="77777777" w:rsidR="00F260B0" w:rsidRPr="004123C7" w:rsidRDefault="00F260B0" w:rsidP="00CE5B90">
            <w:pPr>
              <w:pStyle w:val="ListParagraph"/>
              <w:rPr>
                <w:rFonts w:ascii="Arial" w:eastAsia="Arial" w:hAnsi="Arial" w:cs="Arial"/>
                <w:b/>
                <w:bCs/>
                <w:lang w:eastAsia="en-GB"/>
              </w:rPr>
            </w:pPr>
            <w:r w:rsidRPr="004123C7">
              <w:rPr>
                <w:rFonts w:ascii="Arial" w:eastAsia="Arial" w:hAnsi="Arial" w:cs="Arial"/>
                <w:b/>
                <w:bCs/>
                <w:lang w:eastAsia="en-GB"/>
              </w:rPr>
              <w:t>Option</w:t>
            </w:r>
          </w:p>
        </w:tc>
        <w:tc>
          <w:tcPr>
            <w:tcW w:w="3245" w:type="dxa"/>
          </w:tcPr>
          <w:p w14:paraId="2B773A66" w14:textId="77777777" w:rsidR="00F260B0" w:rsidRPr="004123C7" w:rsidRDefault="00F260B0" w:rsidP="00CE5B90">
            <w:pPr>
              <w:pStyle w:val="ListParagraph"/>
              <w:rPr>
                <w:rFonts w:ascii="Arial" w:eastAsia="Arial" w:hAnsi="Arial" w:cs="Arial"/>
                <w:b/>
                <w:bCs/>
                <w:lang w:eastAsia="en-GB"/>
              </w:rPr>
            </w:pPr>
            <w:r w:rsidRPr="004123C7">
              <w:rPr>
                <w:rFonts w:ascii="Arial" w:eastAsia="Arial" w:hAnsi="Arial" w:cs="Arial"/>
                <w:b/>
                <w:bCs/>
                <w:lang w:eastAsia="en-GB"/>
              </w:rPr>
              <w:t>Total</w:t>
            </w:r>
          </w:p>
        </w:tc>
        <w:tc>
          <w:tcPr>
            <w:tcW w:w="3245" w:type="dxa"/>
          </w:tcPr>
          <w:p w14:paraId="18081B92" w14:textId="77777777" w:rsidR="00F260B0" w:rsidRPr="004123C7" w:rsidRDefault="00F260B0" w:rsidP="00CE5B90">
            <w:pPr>
              <w:pStyle w:val="ListParagraph"/>
              <w:rPr>
                <w:rFonts w:ascii="Arial" w:eastAsia="Arial" w:hAnsi="Arial" w:cs="Arial"/>
                <w:b/>
                <w:bCs/>
                <w:lang w:eastAsia="en-GB"/>
              </w:rPr>
            </w:pPr>
            <w:r w:rsidRPr="004123C7">
              <w:rPr>
                <w:rFonts w:ascii="Arial" w:eastAsia="Arial" w:hAnsi="Arial" w:cs="Arial"/>
                <w:b/>
                <w:bCs/>
                <w:lang w:eastAsia="en-GB"/>
              </w:rPr>
              <w:t>Percent</w:t>
            </w:r>
          </w:p>
        </w:tc>
      </w:tr>
      <w:tr w:rsidR="004123C7" w:rsidRPr="004123C7" w14:paraId="256EC2A2" w14:textId="77777777" w:rsidTr="0011262E">
        <w:trPr>
          <w:trHeight w:val="300"/>
        </w:trPr>
        <w:tc>
          <w:tcPr>
            <w:tcW w:w="3245" w:type="dxa"/>
          </w:tcPr>
          <w:p w14:paraId="1A3656A2" w14:textId="77777777" w:rsidR="00F260B0" w:rsidRPr="004123C7" w:rsidRDefault="00F260B0" w:rsidP="00CE5B90">
            <w:pPr>
              <w:pStyle w:val="ListParagraph"/>
              <w:rPr>
                <w:rFonts w:ascii="Arial" w:eastAsia="Arial" w:hAnsi="Arial" w:cs="Arial"/>
                <w:lang w:eastAsia="en-GB"/>
              </w:rPr>
            </w:pPr>
            <w:r w:rsidRPr="004123C7">
              <w:rPr>
                <w:rFonts w:ascii="Arial" w:eastAsia="Arial" w:hAnsi="Arial" w:cs="Arial"/>
                <w:lang w:eastAsia="en-GB"/>
              </w:rPr>
              <w:t>Yes</w:t>
            </w:r>
          </w:p>
        </w:tc>
        <w:tc>
          <w:tcPr>
            <w:tcW w:w="3245" w:type="dxa"/>
          </w:tcPr>
          <w:p w14:paraId="31A6478A" w14:textId="0196BE9B" w:rsidR="00F260B0" w:rsidRPr="004123C7" w:rsidRDefault="00F260B0" w:rsidP="00CE5B90">
            <w:pPr>
              <w:pStyle w:val="ListParagraph"/>
              <w:rPr>
                <w:rFonts w:ascii="Arial" w:eastAsia="Arial" w:hAnsi="Arial" w:cs="Arial"/>
                <w:lang w:eastAsia="en-GB"/>
              </w:rPr>
            </w:pPr>
            <w:r w:rsidRPr="004123C7">
              <w:rPr>
                <w:rFonts w:ascii="Arial" w:eastAsia="Arial" w:hAnsi="Arial" w:cs="Arial"/>
                <w:lang w:eastAsia="en-GB"/>
              </w:rPr>
              <w:t>862</w:t>
            </w:r>
          </w:p>
        </w:tc>
        <w:tc>
          <w:tcPr>
            <w:tcW w:w="3245" w:type="dxa"/>
          </w:tcPr>
          <w:p w14:paraId="531345EF" w14:textId="6426A849" w:rsidR="00F260B0" w:rsidRPr="004123C7" w:rsidRDefault="00F260B0" w:rsidP="00CE5B90">
            <w:pPr>
              <w:pStyle w:val="ListParagraph"/>
              <w:rPr>
                <w:rFonts w:ascii="Arial" w:eastAsia="Arial" w:hAnsi="Arial" w:cs="Arial"/>
                <w:lang w:eastAsia="en-GB"/>
              </w:rPr>
            </w:pPr>
            <w:r w:rsidRPr="004123C7">
              <w:rPr>
                <w:rFonts w:ascii="Arial" w:eastAsia="Arial" w:hAnsi="Arial" w:cs="Arial"/>
                <w:lang w:eastAsia="en-GB"/>
              </w:rPr>
              <w:t>84%</w:t>
            </w:r>
          </w:p>
        </w:tc>
      </w:tr>
      <w:tr w:rsidR="004123C7" w:rsidRPr="004123C7" w14:paraId="5FEB27CD" w14:textId="77777777" w:rsidTr="0011262E">
        <w:trPr>
          <w:trHeight w:val="300"/>
        </w:trPr>
        <w:tc>
          <w:tcPr>
            <w:tcW w:w="3245" w:type="dxa"/>
          </w:tcPr>
          <w:p w14:paraId="252D8E68" w14:textId="77777777" w:rsidR="00F260B0" w:rsidRPr="004123C7" w:rsidRDefault="00F260B0" w:rsidP="00CE5B90">
            <w:pPr>
              <w:pStyle w:val="ListParagraph"/>
              <w:rPr>
                <w:rFonts w:ascii="Arial" w:eastAsia="Arial" w:hAnsi="Arial" w:cs="Arial"/>
                <w:lang w:eastAsia="en-GB"/>
              </w:rPr>
            </w:pPr>
            <w:r w:rsidRPr="004123C7">
              <w:rPr>
                <w:rFonts w:ascii="Arial" w:eastAsia="Arial" w:hAnsi="Arial" w:cs="Arial"/>
                <w:lang w:eastAsia="en-GB"/>
              </w:rPr>
              <w:t>No</w:t>
            </w:r>
          </w:p>
        </w:tc>
        <w:tc>
          <w:tcPr>
            <w:tcW w:w="3245" w:type="dxa"/>
          </w:tcPr>
          <w:p w14:paraId="5FBCDF2E" w14:textId="59D41FD1" w:rsidR="00F260B0" w:rsidRPr="004123C7" w:rsidRDefault="00F260B0" w:rsidP="00CE5B90">
            <w:pPr>
              <w:pStyle w:val="ListParagraph"/>
              <w:rPr>
                <w:rFonts w:ascii="Arial" w:eastAsia="Arial" w:hAnsi="Arial" w:cs="Arial"/>
                <w:lang w:eastAsia="en-GB"/>
              </w:rPr>
            </w:pPr>
            <w:r w:rsidRPr="004123C7">
              <w:rPr>
                <w:rFonts w:ascii="Arial" w:eastAsia="Arial" w:hAnsi="Arial" w:cs="Arial"/>
                <w:lang w:eastAsia="en-GB"/>
              </w:rPr>
              <w:t>152</w:t>
            </w:r>
          </w:p>
        </w:tc>
        <w:tc>
          <w:tcPr>
            <w:tcW w:w="3245" w:type="dxa"/>
          </w:tcPr>
          <w:p w14:paraId="6BCAD8C6" w14:textId="7FA9BEC1" w:rsidR="00F260B0" w:rsidRPr="004123C7" w:rsidRDefault="00F260B0" w:rsidP="00CE5B90">
            <w:pPr>
              <w:pStyle w:val="ListParagraph"/>
              <w:rPr>
                <w:rFonts w:ascii="Arial" w:eastAsia="Arial" w:hAnsi="Arial" w:cs="Arial"/>
                <w:lang w:eastAsia="en-GB"/>
              </w:rPr>
            </w:pPr>
            <w:r w:rsidRPr="004123C7">
              <w:rPr>
                <w:rFonts w:ascii="Arial" w:eastAsia="Arial" w:hAnsi="Arial" w:cs="Arial"/>
                <w:lang w:eastAsia="en-GB"/>
              </w:rPr>
              <w:t>15%</w:t>
            </w:r>
          </w:p>
        </w:tc>
      </w:tr>
      <w:tr w:rsidR="004123C7" w:rsidRPr="004123C7" w14:paraId="14DFB59D" w14:textId="77777777" w:rsidTr="0011262E">
        <w:trPr>
          <w:trHeight w:val="300"/>
        </w:trPr>
        <w:tc>
          <w:tcPr>
            <w:tcW w:w="3245" w:type="dxa"/>
          </w:tcPr>
          <w:p w14:paraId="5B62D7AF" w14:textId="77777777" w:rsidR="00F260B0" w:rsidRPr="004123C7" w:rsidRDefault="00F260B0" w:rsidP="00CE5B90">
            <w:pPr>
              <w:pStyle w:val="ListParagraph"/>
              <w:rPr>
                <w:rFonts w:ascii="Arial" w:eastAsia="Arial" w:hAnsi="Arial" w:cs="Arial"/>
                <w:lang w:eastAsia="en-GB"/>
              </w:rPr>
            </w:pPr>
            <w:r w:rsidRPr="004123C7">
              <w:rPr>
                <w:rFonts w:ascii="Arial" w:eastAsia="Arial" w:hAnsi="Arial" w:cs="Arial"/>
                <w:lang w:eastAsia="en-GB"/>
              </w:rPr>
              <w:t>Not Answered</w:t>
            </w:r>
          </w:p>
        </w:tc>
        <w:tc>
          <w:tcPr>
            <w:tcW w:w="3245" w:type="dxa"/>
          </w:tcPr>
          <w:p w14:paraId="79F94A35" w14:textId="4D127AD9" w:rsidR="00F260B0" w:rsidRPr="004123C7" w:rsidRDefault="00F260B0" w:rsidP="00CE5B90">
            <w:pPr>
              <w:pStyle w:val="ListParagraph"/>
              <w:rPr>
                <w:rFonts w:ascii="Arial" w:eastAsia="Arial" w:hAnsi="Arial" w:cs="Arial"/>
                <w:lang w:eastAsia="en-GB"/>
              </w:rPr>
            </w:pPr>
            <w:r w:rsidRPr="004123C7">
              <w:rPr>
                <w:rFonts w:ascii="Arial" w:eastAsia="Arial" w:hAnsi="Arial" w:cs="Arial"/>
                <w:lang w:eastAsia="en-GB"/>
              </w:rPr>
              <w:t>14</w:t>
            </w:r>
          </w:p>
        </w:tc>
        <w:tc>
          <w:tcPr>
            <w:tcW w:w="3245" w:type="dxa"/>
          </w:tcPr>
          <w:p w14:paraId="6BA0DA33" w14:textId="0052917D" w:rsidR="00F260B0" w:rsidRPr="004123C7" w:rsidRDefault="00F260B0" w:rsidP="00CE5B90">
            <w:pPr>
              <w:pStyle w:val="ListParagraph"/>
              <w:rPr>
                <w:rFonts w:ascii="Arial" w:eastAsia="Arial" w:hAnsi="Arial" w:cs="Arial"/>
                <w:lang w:eastAsia="en-GB"/>
              </w:rPr>
            </w:pPr>
            <w:r w:rsidRPr="004123C7">
              <w:rPr>
                <w:rFonts w:ascii="Arial" w:eastAsia="Arial" w:hAnsi="Arial" w:cs="Arial"/>
                <w:lang w:eastAsia="en-GB"/>
              </w:rPr>
              <w:t>1%</w:t>
            </w:r>
          </w:p>
        </w:tc>
      </w:tr>
    </w:tbl>
    <w:p w14:paraId="255E48F6" w14:textId="41BFDC67" w:rsidR="0B8467C8" w:rsidRPr="004123C7" w:rsidRDefault="00D66878" w:rsidP="00E47655">
      <w:pPr>
        <w:pStyle w:val="ListParagraph"/>
        <w:numPr>
          <w:ilvl w:val="0"/>
          <w:numId w:val="6"/>
        </w:numPr>
        <w:spacing w:before="240" w:after="0" w:line="360" w:lineRule="auto"/>
        <w:ind w:firstLine="0"/>
        <w:contextualSpacing w:val="0"/>
        <w:rPr>
          <w:rFonts w:ascii="Arial" w:eastAsia="Arial" w:hAnsi="Arial" w:cs="Arial"/>
        </w:rPr>
      </w:pPr>
      <w:r w:rsidRPr="004123C7">
        <w:rPr>
          <w:rFonts w:ascii="Arial" w:eastAsia="Arial" w:hAnsi="Arial" w:cs="Arial"/>
        </w:rPr>
        <w:t>84</w:t>
      </w:r>
      <w:r w:rsidR="55558FA5" w:rsidRPr="004123C7">
        <w:rPr>
          <w:rFonts w:ascii="Arial" w:eastAsia="Arial" w:hAnsi="Arial" w:cs="Arial"/>
        </w:rPr>
        <w:t>% of total respondents agreed with this proposal.</w:t>
      </w:r>
      <w:r w:rsidR="002066A8" w:rsidRPr="004123C7">
        <w:rPr>
          <w:rFonts w:ascii="Arial" w:eastAsia="Arial" w:hAnsi="Arial" w:cs="Arial"/>
        </w:rPr>
        <w:t xml:space="preserve"> A</w:t>
      </w:r>
      <w:r w:rsidR="675F11F4" w:rsidRPr="004123C7">
        <w:rPr>
          <w:rFonts w:ascii="Arial" w:eastAsia="Arial" w:hAnsi="Arial" w:cs="Arial"/>
        </w:rPr>
        <w:t xml:space="preserve"> breakdown of respondents by group shows that </w:t>
      </w:r>
      <w:r w:rsidR="1F868E27" w:rsidRPr="004123C7">
        <w:rPr>
          <w:rFonts w:ascii="Arial" w:eastAsia="Arial" w:hAnsi="Arial" w:cs="Arial"/>
        </w:rPr>
        <w:t>9</w:t>
      </w:r>
      <w:r w:rsidR="007B440A" w:rsidRPr="004123C7">
        <w:rPr>
          <w:rFonts w:ascii="Arial" w:eastAsia="Arial" w:hAnsi="Arial" w:cs="Arial"/>
        </w:rPr>
        <w:t>1</w:t>
      </w:r>
      <w:r w:rsidR="1F868E27" w:rsidRPr="004123C7">
        <w:rPr>
          <w:rFonts w:ascii="Arial" w:eastAsia="Arial" w:hAnsi="Arial" w:cs="Arial"/>
        </w:rPr>
        <w:t xml:space="preserve">% of social </w:t>
      </w:r>
      <w:r w:rsidR="00351CE4" w:rsidRPr="004123C7">
        <w:rPr>
          <w:rFonts w:ascii="Arial" w:eastAsia="Arial" w:hAnsi="Arial" w:cs="Arial"/>
        </w:rPr>
        <w:t>tenant</w:t>
      </w:r>
      <w:r w:rsidR="1F868E27" w:rsidRPr="004123C7">
        <w:rPr>
          <w:rFonts w:ascii="Arial" w:eastAsia="Arial" w:hAnsi="Arial" w:cs="Arial"/>
        </w:rPr>
        <w:t>s and 7</w:t>
      </w:r>
      <w:r w:rsidRPr="004123C7">
        <w:rPr>
          <w:rFonts w:ascii="Arial" w:eastAsia="Arial" w:hAnsi="Arial" w:cs="Arial"/>
        </w:rPr>
        <w:t>7</w:t>
      </w:r>
      <w:r w:rsidR="1F868E27" w:rsidRPr="004123C7">
        <w:rPr>
          <w:rFonts w:ascii="Arial" w:eastAsia="Arial" w:hAnsi="Arial" w:cs="Arial"/>
        </w:rPr>
        <w:t xml:space="preserve">% of social landlords agreed with this proposal. </w:t>
      </w:r>
    </w:p>
    <w:p w14:paraId="37983D6A" w14:textId="2D5F4CE2" w:rsidR="00F27324" w:rsidRPr="004123C7" w:rsidRDefault="551B8C62" w:rsidP="00CE5B90">
      <w:pPr>
        <w:spacing w:before="240" w:after="0" w:line="360" w:lineRule="auto"/>
        <w:rPr>
          <w:rStyle w:val="CommentReference"/>
          <w:rFonts w:ascii="Arial" w:eastAsia="Arial" w:hAnsi="Arial" w:cs="Arial"/>
          <w:sz w:val="22"/>
          <w:szCs w:val="22"/>
        </w:rPr>
      </w:pPr>
      <w:r w:rsidRPr="004123C7">
        <w:rPr>
          <w:rFonts w:ascii="Arial" w:eastAsia="Arial" w:hAnsi="Arial" w:cs="Arial"/>
          <w:b/>
          <w:bCs/>
        </w:rPr>
        <w:t>Question 14:</w:t>
      </w:r>
      <w:r w:rsidRPr="004123C7">
        <w:rPr>
          <w:rFonts w:ascii="Arial" w:eastAsia="Arial" w:hAnsi="Arial" w:cs="Arial"/>
        </w:rPr>
        <w:t xml:space="preserve"> If you have answered ‘no’ to any of the questions in this section, please provide an explanation (with evidence where possible) and/or an alternative suggestion (free text)</w:t>
      </w:r>
    </w:p>
    <w:p w14:paraId="1C7CEA23" w14:textId="3601533B" w:rsidR="0CF60408" w:rsidRPr="004123C7" w:rsidRDefault="3622D234" w:rsidP="00E47655">
      <w:pPr>
        <w:pStyle w:val="paragraph"/>
        <w:numPr>
          <w:ilvl w:val="0"/>
          <w:numId w:val="6"/>
        </w:numPr>
        <w:spacing w:before="240" w:beforeAutospacing="0" w:after="0" w:afterAutospacing="0" w:line="360" w:lineRule="auto"/>
        <w:ind w:firstLine="0"/>
        <w:jc w:val="both"/>
        <w:textAlignment w:val="baseline"/>
        <w:rPr>
          <w:rFonts w:ascii="Arial" w:eastAsia="Arial" w:hAnsi="Arial" w:cs="Arial"/>
          <w:sz w:val="22"/>
          <w:szCs w:val="22"/>
        </w:rPr>
      </w:pPr>
      <w:r w:rsidRPr="004123C7">
        <w:rPr>
          <w:rFonts w:ascii="Arial" w:eastAsia="Arial" w:hAnsi="Arial" w:cs="Arial"/>
          <w:sz w:val="22"/>
          <w:szCs w:val="22"/>
        </w:rPr>
        <w:t>324 respondents provided a free text response. Some respondents</w:t>
      </w:r>
      <w:r w:rsidR="2271DD80" w:rsidRPr="004123C7">
        <w:rPr>
          <w:rFonts w:ascii="Arial" w:eastAsia="Arial" w:hAnsi="Arial" w:cs="Arial"/>
          <w:sz w:val="22"/>
          <w:szCs w:val="22"/>
        </w:rPr>
        <w:t xml:space="preserve">, </w:t>
      </w:r>
      <w:r w:rsidR="08233CDA" w:rsidRPr="004123C7">
        <w:rPr>
          <w:rFonts w:ascii="Arial" w:eastAsia="Arial" w:hAnsi="Arial" w:cs="Arial"/>
          <w:sz w:val="22"/>
          <w:szCs w:val="22"/>
        </w:rPr>
        <w:t>mostly</w:t>
      </w:r>
      <w:r w:rsidR="2271DD80" w:rsidRPr="004123C7">
        <w:rPr>
          <w:rFonts w:ascii="Arial" w:eastAsia="Arial" w:hAnsi="Arial" w:cs="Arial"/>
          <w:sz w:val="22"/>
          <w:szCs w:val="22"/>
        </w:rPr>
        <w:t xml:space="preserve"> social landlords</w:t>
      </w:r>
      <w:r w:rsidR="001C77B8" w:rsidRPr="004123C7">
        <w:rPr>
          <w:rFonts w:ascii="Arial" w:eastAsia="Arial" w:hAnsi="Arial" w:cs="Arial"/>
          <w:sz w:val="22"/>
          <w:szCs w:val="22"/>
        </w:rPr>
        <w:t>,</w:t>
      </w:r>
      <w:r w:rsidRPr="004123C7">
        <w:rPr>
          <w:rFonts w:ascii="Arial" w:eastAsia="Arial" w:hAnsi="Arial" w:cs="Arial"/>
          <w:sz w:val="22"/>
          <w:szCs w:val="22"/>
        </w:rPr>
        <w:t xml:space="preserve"> felt that 7 </w:t>
      </w:r>
      <w:r w:rsidR="00C03DF5" w:rsidRPr="004123C7">
        <w:rPr>
          <w:rFonts w:ascii="Arial" w:eastAsia="Arial" w:hAnsi="Arial" w:cs="Arial"/>
          <w:sz w:val="22"/>
          <w:szCs w:val="22"/>
        </w:rPr>
        <w:t xml:space="preserve">calendar </w:t>
      </w:r>
      <w:r w:rsidRPr="004123C7">
        <w:rPr>
          <w:rFonts w:ascii="Arial" w:eastAsia="Arial" w:hAnsi="Arial" w:cs="Arial"/>
          <w:sz w:val="22"/>
          <w:szCs w:val="22"/>
        </w:rPr>
        <w:t>days was too short</w:t>
      </w:r>
      <w:r w:rsidR="2FAD6D19" w:rsidRPr="004123C7">
        <w:rPr>
          <w:rFonts w:ascii="Arial" w:eastAsia="Arial" w:hAnsi="Arial" w:cs="Arial"/>
          <w:sz w:val="22"/>
          <w:szCs w:val="22"/>
        </w:rPr>
        <w:t xml:space="preserve"> for beginning work to address the hazard</w:t>
      </w:r>
      <w:r w:rsidR="00F94D4B" w:rsidRPr="004123C7">
        <w:rPr>
          <w:rFonts w:ascii="Arial" w:eastAsia="Arial" w:hAnsi="Arial" w:cs="Arial"/>
          <w:sz w:val="22"/>
          <w:szCs w:val="22"/>
        </w:rPr>
        <w:t>. They raised concerns that</w:t>
      </w:r>
      <w:r w:rsidRPr="004123C7">
        <w:rPr>
          <w:rFonts w:ascii="Arial" w:eastAsia="Arial" w:hAnsi="Arial" w:cs="Arial"/>
          <w:sz w:val="22"/>
          <w:szCs w:val="22"/>
        </w:rPr>
        <w:t xml:space="preserve"> </w:t>
      </w:r>
      <w:r w:rsidR="00F94D4B" w:rsidRPr="004123C7">
        <w:rPr>
          <w:rFonts w:ascii="Arial" w:eastAsia="Arial" w:hAnsi="Arial" w:cs="Arial"/>
          <w:sz w:val="22"/>
          <w:szCs w:val="22"/>
        </w:rPr>
        <w:t>the</w:t>
      </w:r>
      <w:r w:rsidR="14C85686" w:rsidRPr="004123C7">
        <w:rPr>
          <w:rFonts w:ascii="Arial" w:eastAsia="Arial" w:hAnsi="Arial" w:cs="Arial"/>
          <w:sz w:val="22"/>
          <w:szCs w:val="22"/>
        </w:rPr>
        <w:t xml:space="preserve"> timescale could</w:t>
      </w:r>
      <w:r w:rsidRPr="004123C7">
        <w:rPr>
          <w:rFonts w:ascii="Arial" w:eastAsia="Arial" w:hAnsi="Arial" w:cs="Arial"/>
          <w:sz w:val="22"/>
          <w:szCs w:val="22"/>
        </w:rPr>
        <w:t xml:space="preserve"> incentivise quick fixes</w:t>
      </w:r>
      <w:r w:rsidR="00631132" w:rsidRPr="004123C7">
        <w:rPr>
          <w:rFonts w:ascii="Arial" w:eastAsia="Arial" w:hAnsi="Arial" w:cs="Arial"/>
          <w:sz w:val="22"/>
          <w:szCs w:val="22"/>
        </w:rPr>
        <w:t xml:space="preserve"> that do not properly address issues</w:t>
      </w:r>
      <w:r w:rsidR="00F94D4B" w:rsidRPr="004123C7">
        <w:rPr>
          <w:rFonts w:ascii="Arial" w:eastAsia="Arial" w:hAnsi="Arial" w:cs="Arial"/>
          <w:sz w:val="22"/>
          <w:szCs w:val="22"/>
        </w:rPr>
        <w:t>, and that it</w:t>
      </w:r>
      <w:r w:rsidR="00631132" w:rsidRPr="004123C7">
        <w:rPr>
          <w:rFonts w:ascii="Arial" w:eastAsia="Arial" w:hAnsi="Arial" w:cs="Arial"/>
          <w:sz w:val="22"/>
          <w:szCs w:val="22"/>
        </w:rPr>
        <w:t xml:space="preserve"> may </w:t>
      </w:r>
      <w:r w:rsidRPr="004123C7">
        <w:rPr>
          <w:rFonts w:ascii="Arial" w:eastAsia="Arial" w:hAnsi="Arial" w:cs="Arial"/>
          <w:sz w:val="22"/>
          <w:szCs w:val="22"/>
        </w:rPr>
        <w:t>not</w:t>
      </w:r>
      <w:r w:rsidR="00631132" w:rsidRPr="004123C7">
        <w:rPr>
          <w:rFonts w:ascii="Arial" w:eastAsia="Arial" w:hAnsi="Arial" w:cs="Arial"/>
          <w:sz w:val="22"/>
          <w:szCs w:val="22"/>
        </w:rPr>
        <w:t xml:space="preserve"> be</w:t>
      </w:r>
      <w:r w:rsidRPr="004123C7">
        <w:rPr>
          <w:rFonts w:ascii="Arial" w:eastAsia="Arial" w:hAnsi="Arial" w:cs="Arial"/>
          <w:sz w:val="22"/>
          <w:szCs w:val="22"/>
        </w:rPr>
        <w:t xml:space="preserve"> enough time to make sufficient arrangements to begin repair works</w:t>
      </w:r>
      <w:r w:rsidR="00631132" w:rsidRPr="004123C7">
        <w:rPr>
          <w:rFonts w:ascii="Arial" w:eastAsia="Arial" w:hAnsi="Arial" w:cs="Arial"/>
          <w:sz w:val="22"/>
          <w:szCs w:val="22"/>
        </w:rPr>
        <w:t xml:space="preserve"> </w:t>
      </w:r>
      <w:r w:rsidR="00C03DF5" w:rsidRPr="004123C7">
        <w:rPr>
          <w:rFonts w:ascii="Arial" w:eastAsia="Arial" w:hAnsi="Arial" w:cs="Arial"/>
          <w:sz w:val="22"/>
          <w:szCs w:val="22"/>
        </w:rPr>
        <w:t>and/</w:t>
      </w:r>
      <w:r w:rsidR="00631132" w:rsidRPr="004123C7">
        <w:rPr>
          <w:rFonts w:ascii="Arial" w:eastAsia="Arial" w:hAnsi="Arial" w:cs="Arial"/>
          <w:sz w:val="22"/>
          <w:szCs w:val="22"/>
        </w:rPr>
        <w:t xml:space="preserve">or secure </w:t>
      </w:r>
      <w:r w:rsidR="00645931" w:rsidRPr="004123C7">
        <w:rPr>
          <w:rFonts w:ascii="Arial" w:eastAsia="Arial" w:hAnsi="Arial" w:cs="Arial"/>
          <w:sz w:val="22"/>
          <w:szCs w:val="22"/>
        </w:rPr>
        <w:t>skilled workers</w:t>
      </w:r>
      <w:r w:rsidRPr="004123C7">
        <w:rPr>
          <w:rFonts w:ascii="Arial" w:eastAsia="Arial" w:hAnsi="Arial" w:cs="Arial"/>
          <w:sz w:val="22"/>
          <w:szCs w:val="22"/>
        </w:rPr>
        <w:t>. A few respondents</w:t>
      </w:r>
      <w:r w:rsidR="13301EFF" w:rsidRPr="004123C7">
        <w:rPr>
          <w:rFonts w:ascii="Arial" w:eastAsia="Arial" w:hAnsi="Arial" w:cs="Arial"/>
          <w:sz w:val="22"/>
          <w:szCs w:val="22"/>
        </w:rPr>
        <w:t xml:space="preserve">, mostly social </w:t>
      </w:r>
      <w:r w:rsidR="00351CE4" w:rsidRPr="004123C7">
        <w:rPr>
          <w:rFonts w:ascii="Arial" w:eastAsia="Arial" w:hAnsi="Arial" w:cs="Arial"/>
          <w:sz w:val="22"/>
          <w:szCs w:val="22"/>
        </w:rPr>
        <w:t>tenant</w:t>
      </w:r>
      <w:r w:rsidR="13301EFF" w:rsidRPr="004123C7">
        <w:rPr>
          <w:rFonts w:ascii="Arial" w:eastAsia="Arial" w:hAnsi="Arial" w:cs="Arial"/>
          <w:sz w:val="22"/>
          <w:szCs w:val="22"/>
        </w:rPr>
        <w:t>s</w:t>
      </w:r>
      <w:r w:rsidR="005E6D21" w:rsidRPr="004123C7">
        <w:rPr>
          <w:rFonts w:ascii="Arial" w:eastAsia="Arial" w:hAnsi="Arial" w:cs="Arial"/>
          <w:sz w:val="22"/>
          <w:szCs w:val="22"/>
        </w:rPr>
        <w:t>,</w:t>
      </w:r>
      <w:r w:rsidRPr="004123C7">
        <w:rPr>
          <w:rFonts w:ascii="Arial" w:eastAsia="Arial" w:hAnsi="Arial" w:cs="Arial"/>
          <w:sz w:val="22"/>
          <w:szCs w:val="22"/>
        </w:rPr>
        <w:t xml:space="preserve"> noted that the proposed interpretation of ‘begin’ repair works could lead to repairs being started but not completed to a sufficient standard.</w:t>
      </w:r>
    </w:p>
    <w:p w14:paraId="7878B938" w14:textId="71BC98FC" w:rsidR="5A276A09" w:rsidRPr="004123C7" w:rsidRDefault="3115A9F7" w:rsidP="00E47655">
      <w:pPr>
        <w:pStyle w:val="paragraph"/>
        <w:numPr>
          <w:ilvl w:val="0"/>
          <w:numId w:val="6"/>
        </w:numPr>
        <w:spacing w:before="240" w:beforeAutospacing="0" w:after="0" w:afterAutospacing="0" w:line="360" w:lineRule="auto"/>
        <w:ind w:firstLine="0"/>
        <w:jc w:val="both"/>
        <w:rPr>
          <w:rFonts w:ascii="Arial" w:eastAsia="Arial" w:hAnsi="Arial" w:cs="Arial"/>
          <w:sz w:val="22"/>
          <w:szCs w:val="22"/>
        </w:rPr>
      </w:pPr>
      <w:r w:rsidRPr="004123C7">
        <w:rPr>
          <w:rFonts w:ascii="Arial" w:eastAsia="Arial" w:hAnsi="Arial" w:cs="Arial"/>
          <w:sz w:val="22"/>
          <w:szCs w:val="22"/>
        </w:rPr>
        <w:t>Some responses, particularly from social landlords, called for the timescales for repairs to be set out in working days, instead of calendar days</w:t>
      </w:r>
      <w:r w:rsidR="00AA427B" w:rsidRPr="004123C7">
        <w:rPr>
          <w:rFonts w:ascii="Arial" w:eastAsia="Arial" w:hAnsi="Arial" w:cs="Arial"/>
          <w:sz w:val="22"/>
          <w:szCs w:val="22"/>
        </w:rPr>
        <w:t>, for similar reasons to those set out for investigation timelines</w:t>
      </w:r>
      <w:r w:rsidRPr="004123C7">
        <w:rPr>
          <w:rFonts w:ascii="Arial" w:eastAsia="Arial" w:hAnsi="Arial" w:cs="Arial"/>
          <w:sz w:val="22"/>
          <w:szCs w:val="22"/>
        </w:rPr>
        <w:t xml:space="preserve">.  </w:t>
      </w:r>
    </w:p>
    <w:p w14:paraId="74FA4FFB" w14:textId="35A3CDD1" w:rsidR="00EE5DDD" w:rsidRPr="004123C7" w:rsidRDefault="07E1A801" w:rsidP="00CE5B90">
      <w:pPr>
        <w:spacing w:before="240" w:after="0" w:line="360" w:lineRule="auto"/>
        <w:rPr>
          <w:rFonts w:ascii="Arial" w:eastAsia="Arial" w:hAnsi="Arial" w:cs="Arial"/>
          <w:b/>
          <w:bCs/>
        </w:rPr>
      </w:pPr>
      <w:r w:rsidRPr="004123C7">
        <w:rPr>
          <w:rFonts w:ascii="Arial" w:eastAsia="Arial" w:hAnsi="Arial" w:cs="Arial"/>
          <w:b/>
          <w:bCs/>
        </w:rPr>
        <w:t>Government response</w:t>
      </w:r>
    </w:p>
    <w:p w14:paraId="10EB00E9" w14:textId="6D7934A5" w:rsidR="717D8EAA" w:rsidRPr="004123C7" w:rsidRDefault="61EFF6A6" w:rsidP="00E47655">
      <w:pPr>
        <w:pStyle w:val="paragraph"/>
        <w:numPr>
          <w:ilvl w:val="0"/>
          <w:numId w:val="6"/>
        </w:numPr>
        <w:spacing w:before="240" w:beforeAutospacing="0" w:after="0" w:afterAutospacing="0" w:line="360" w:lineRule="auto"/>
        <w:ind w:firstLine="0"/>
        <w:jc w:val="both"/>
        <w:textAlignment w:val="baseline"/>
        <w:rPr>
          <w:rStyle w:val="normaltextrun"/>
          <w:rFonts w:ascii="Arial" w:eastAsia="Arial" w:hAnsi="Arial" w:cs="Arial"/>
          <w:sz w:val="22"/>
          <w:szCs w:val="22"/>
        </w:rPr>
      </w:pPr>
      <w:r w:rsidRPr="004123C7">
        <w:rPr>
          <w:rStyle w:val="normaltextrun"/>
          <w:rFonts w:ascii="Arial" w:eastAsia="Arial" w:hAnsi="Arial" w:cs="Arial"/>
          <w:sz w:val="22"/>
          <w:szCs w:val="22"/>
        </w:rPr>
        <w:t>As explained above, we think there is merit in amending timescales for action to be expressed in working days to ensure deliverability of the legislation</w:t>
      </w:r>
      <w:r w:rsidR="08852C09" w:rsidRPr="004123C7">
        <w:rPr>
          <w:rStyle w:val="normaltextrun"/>
          <w:rFonts w:ascii="Arial" w:eastAsia="Arial" w:hAnsi="Arial" w:cs="Arial"/>
          <w:sz w:val="22"/>
          <w:szCs w:val="22"/>
        </w:rPr>
        <w:t>. Ho</w:t>
      </w:r>
      <w:r w:rsidRPr="004123C7">
        <w:rPr>
          <w:rStyle w:val="normaltextrun"/>
          <w:rFonts w:ascii="Arial" w:eastAsia="Arial" w:hAnsi="Arial" w:cs="Arial"/>
          <w:sz w:val="22"/>
          <w:szCs w:val="22"/>
        </w:rPr>
        <w:t>wever</w:t>
      </w:r>
      <w:r w:rsidR="7199876C" w:rsidRPr="004123C7">
        <w:rPr>
          <w:rStyle w:val="normaltextrun"/>
          <w:rFonts w:ascii="Arial" w:eastAsia="Arial" w:hAnsi="Arial" w:cs="Arial"/>
          <w:sz w:val="22"/>
          <w:szCs w:val="22"/>
        </w:rPr>
        <w:t>,</w:t>
      </w:r>
      <w:r w:rsidRPr="004123C7">
        <w:rPr>
          <w:rStyle w:val="normaltextrun"/>
          <w:rFonts w:ascii="Arial" w:eastAsia="Arial" w:hAnsi="Arial" w:cs="Arial"/>
          <w:sz w:val="22"/>
          <w:szCs w:val="22"/>
        </w:rPr>
        <w:t xml:space="preserve"> we do not wish to </w:t>
      </w:r>
      <w:r w:rsidR="0EFC3AB1" w:rsidRPr="004123C7">
        <w:rPr>
          <w:rStyle w:val="normaltextrun"/>
          <w:rFonts w:ascii="Arial" w:eastAsia="Arial" w:hAnsi="Arial" w:cs="Arial"/>
          <w:sz w:val="22"/>
          <w:szCs w:val="22"/>
        </w:rPr>
        <w:t xml:space="preserve">significantly </w:t>
      </w:r>
      <w:r w:rsidRPr="004123C7">
        <w:rPr>
          <w:rStyle w:val="normaltextrun"/>
          <w:rFonts w:ascii="Arial" w:eastAsia="Arial" w:hAnsi="Arial" w:cs="Arial"/>
          <w:sz w:val="22"/>
          <w:szCs w:val="22"/>
        </w:rPr>
        <w:t>widen the overall timeframes</w:t>
      </w:r>
      <w:r w:rsidR="21D11429" w:rsidRPr="004123C7">
        <w:rPr>
          <w:rStyle w:val="normaltextrun"/>
          <w:rFonts w:ascii="Arial" w:eastAsia="Arial" w:hAnsi="Arial" w:cs="Arial"/>
          <w:sz w:val="22"/>
          <w:szCs w:val="22"/>
        </w:rPr>
        <w:t xml:space="preserve">. We are therefore setting the timeline for making safe and starting </w:t>
      </w:r>
      <w:r w:rsidR="3D80ACE1" w:rsidRPr="004123C7">
        <w:rPr>
          <w:rStyle w:val="normaltextrun"/>
          <w:rFonts w:ascii="Arial" w:eastAsia="Arial" w:hAnsi="Arial" w:cs="Arial"/>
          <w:sz w:val="22"/>
          <w:szCs w:val="22"/>
        </w:rPr>
        <w:t xml:space="preserve">additional </w:t>
      </w:r>
      <w:r w:rsidR="21D11429" w:rsidRPr="004123C7">
        <w:rPr>
          <w:rStyle w:val="normaltextrun"/>
          <w:rFonts w:ascii="Arial" w:eastAsia="Arial" w:hAnsi="Arial" w:cs="Arial"/>
          <w:sz w:val="22"/>
          <w:szCs w:val="22"/>
        </w:rPr>
        <w:t>work</w:t>
      </w:r>
      <w:r w:rsidR="1370BC5D" w:rsidRPr="004123C7">
        <w:rPr>
          <w:rStyle w:val="normaltextrun"/>
          <w:rFonts w:ascii="Arial" w:eastAsia="Arial" w:hAnsi="Arial" w:cs="Arial"/>
          <w:sz w:val="22"/>
          <w:szCs w:val="22"/>
        </w:rPr>
        <w:t xml:space="preserve"> (where possible)</w:t>
      </w:r>
      <w:r w:rsidR="21D11429" w:rsidRPr="004123C7">
        <w:rPr>
          <w:rStyle w:val="normaltextrun"/>
          <w:rFonts w:ascii="Arial" w:eastAsia="Arial" w:hAnsi="Arial" w:cs="Arial"/>
          <w:sz w:val="22"/>
          <w:szCs w:val="22"/>
        </w:rPr>
        <w:t xml:space="preserve"> at 5 working days</w:t>
      </w:r>
      <w:r w:rsidR="00A73C31" w:rsidRPr="004123C7">
        <w:rPr>
          <w:rStyle w:val="normaltextrun"/>
          <w:rFonts w:ascii="Arial" w:eastAsia="Arial" w:hAnsi="Arial" w:cs="Arial"/>
          <w:sz w:val="22"/>
          <w:szCs w:val="22"/>
        </w:rPr>
        <w:t xml:space="preserve"> of the investigation concluding</w:t>
      </w:r>
      <w:r w:rsidR="007E4BA7" w:rsidRPr="004123C7">
        <w:rPr>
          <w:rStyle w:val="normaltextrun"/>
          <w:rFonts w:ascii="Arial" w:eastAsia="Arial" w:hAnsi="Arial" w:cs="Arial"/>
          <w:sz w:val="22"/>
          <w:szCs w:val="22"/>
        </w:rPr>
        <w:t xml:space="preserve">, </w:t>
      </w:r>
      <w:r w:rsidR="005D345D" w:rsidRPr="004123C7">
        <w:rPr>
          <w:rStyle w:val="normaltextrun"/>
          <w:rFonts w:ascii="Arial" w:eastAsia="Arial" w:hAnsi="Arial" w:cs="Arial"/>
          <w:sz w:val="22"/>
          <w:szCs w:val="22"/>
        </w:rPr>
        <w:t>to be clear that weekend working is not required</w:t>
      </w:r>
      <w:r w:rsidR="007E4BA7" w:rsidRPr="004123C7">
        <w:rPr>
          <w:rStyle w:val="normaltextrun"/>
          <w:rFonts w:ascii="Arial" w:eastAsia="Arial" w:hAnsi="Arial" w:cs="Arial"/>
          <w:sz w:val="22"/>
          <w:szCs w:val="22"/>
        </w:rPr>
        <w:t>.</w:t>
      </w:r>
      <w:r w:rsidR="0CEBE370" w:rsidRPr="004123C7">
        <w:rPr>
          <w:rStyle w:val="normaltextrun"/>
          <w:rFonts w:ascii="Arial" w:eastAsia="Arial" w:hAnsi="Arial" w:cs="Arial"/>
          <w:sz w:val="22"/>
          <w:szCs w:val="22"/>
        </w:rPr>
        <w:t xml:space="preserve"> </w:t>
      </w:r>
      <w:r w:rsidR="29140BAE" w:rsidRPr="004123C7">
        <w:rPr>
          <w:rStyle w:val="normaltextrun"/>
          <w:rFonts w:ascii="Arial" w:eastAsia="Arial" w:hAnsi="Arial" w:cs="Arial"/>
          <w:sz w:val="22"/>
          <w:szCs w:val="22"/>
        </w:rPr>
        <w:t xml:space="preserve">The day the investigation concludes will be counted as day </w:t>
      </w:r>
      <w:r w:rsidR="003C26DB" w:rsidRPr="004123C7">
        <w:rPr>
          <w:rStyle w:val="normaltextrun"/>
          <w:rFonts w:ascii="Arial" w:eastAsia="Arial" w:hAnsi="Arial" w:cs="Arial"/>
          <w:sz w:val="22"/>
          <w:szCs w:val="22"/>
        </w:rPr>
        <w:t>“</w:t>
      </w:r>
      <w:r w:rsidR="29140BAE" w:rsidRPr="004123C7">
        <w:rPr>
          <w:rStyle w:val="normaltextrun"/>
          <w:rFonts w:ascii="Arial" w:eastAsia="Arial" w:hAnsi="Arial" w:cs="Arial"/>
          <w:sz w:val="22"/>
          <w:szCs w:val="22"/>
        </w:rPr>
        <w:t>zero</w:t>
      </w:r>
      <w:r w:rsidR="003C26DB" w:rsidRPr="004123C7">
        <w:rPr>
          <w:rStyle w:val="normaltextrun"/>
          <w:rFonts w:ascii="Arial" w:eastAsia="Arial" w:hAnsi="Arial" w:cs="Arial"/>
          <w:sz w:val="22"/>
          <w:szCs w:val="22"/>
        </w:rPr>
        <w:t>”</w:t>
      </w:r>
      <w:r w:rsidR="29140BAE" w:rsidRPr="004123C7">
        <w:rPr>
          <w:rStyle w:val="normaltextrun"/>
          <w:rFonts w:ascii="Arial" w:eastAsia="Arial" w:hAnsi="Arial" w:cs="Arial"/>
          <w:sz w:val="22"/>
          <w:szCs w:val="22"/>
        </w:rPr>
        <w:t xml:space="preserve">. </w:t>
      </w:r>
      <w:r w:rsidR="005D345D" w:rsidRPr="004123C7">
        <w:rPr>
          <w:rStyle w:val="normaltextrun"/>
          <w:rFonts w:ascii="Arial" w:eastAsia="Arial" w:hAnsi="Arial" w:cs="Arial"/>
          <w:sz w:val="22"/>
          <w:szCs w:val="22"/>
        </w:rPr>
        <w:t>We</w:t>
      </w:r>
      <w:r w:rsidR="0CEBE370" w:rsidRPr="004123C7">
        <w:rPr>
          <w:rStyle w:val="normaltextrun"/>
          <w:rFonts w:ascii="Arial" w:eastAsia="Arial" w:hAnsi="Arial" w:cs="Arial"/>
          <w:sz w:val="22"/>
          <w:szCs w:val="22"/>
        </w:rPr>
        <w:t xml:space="preserve"> have </w:t>
      </w:r>
      <w:r w:rsidR="4A3A0E50" w:rsidRPr="004123C7">
        <w:rPr>
          <w:rStyle w:val="normaltextrun"/>
          <w:rFonts w:ascii="Arial" w:eastAsia="Arial" w:hAnsi="Arial" w:cs="Arial"/>
          <w:sz w:val="22"/>
          <w:szCs w:val="22"/>
        </w:rPr>
        <w:t>also</w:t>
      </w:r>
      <w:r w:rsidR="0CEBE370" w:rsidRPr="004123C7">
        <w:rPr>
          <w:rStyle w:val="normaltextrun"/>
          <w:rFonts w:ascii="Arial" w:eastAsia="Arial" w:hAnsi="Arial" w:cs="Arial"/>
          <w:sz w:val="22"/>
          <w:szCs w:val="22"/>
        </w:rPr>
        <w:t xml:space="preserve"> made a clearer distinction between works to ma</w:t>
      </w:r>
      <w:r w:rsidR="7A0CED5C" w:rsidRPr="004123C7">
        <w:rPr>
          <w:rStyle w:val="normaltextrun"/>
          <w:rFonts w:ascii="Arial" w:eastAsia="Arial" w:hAnsi="Arial" w:cs="Arial"/>
          <w:sz w:val="22"/>
          <w:szCs w:val="22"/>
        </w:rPr>
        <w:t>ke safe and additional work to address the root cause of hazards</w:t>
      </w:r>
      <w:r w:rsidR="005D345D" w:rsidRPr="004123C7">
        <w:rPr>
          <w:rStyle w:val="normaltextrun"/>
          <w:rFonts w:ascii="Arial" w:eastAsia="Arial" w:hAnsi="Arial" w:cs="Arial"/>
          <w:sz w:val="22"/>
          <w:szCs w:val="22"/>
        </w:rPr>
        <w:t>, which we know is likely to</w:t>
      </w:r>
      <w:r w:rsidR="000D2A8B" w:rsidRPr="004123C7">
        <w:rPr>
          <w:rStyle w:val="normaltextrun"/>
          <w:rFonts w:ascii="Arial" w:eastAsia="Arial" w:hAnsi="Arial" w:cs="Arial"/>
          <w:sz w:val="22"/>
          <w:szCs w:val="22"/>
        </w:rPr>
        <w:t xml:space="preserve"> take longer.</w:t>
      </w:r>
      <w:r w:rsidR="00A04290" w:rsidRPr="004123C7">
        <w:rPr>
          <w:rStyle w:val="normaltextrun"/>
          <w:rFonts w:ascii="Arial" w:eastAsia="Arial" w:hAnsi="Arial" w:cs="Arial"/>
          <w:sz w:val="22"/>
          <w:szCs w:val="22"/>
        </w:rPr>
        <w:t xml:space="preserve"> </w:t>
      </w:r>
    </w:p>
    <w:p w14:paraId="5A783825" w14:textId="7934F8AE" w:rsidR="5EF68CF8" w:rsidRPr="004123C7" w:rsidRDefault="003E4E7C" w:rsidP="00E47655">
      <w:pPr>
        <w:pStyle w:val="paragraph"/>
        <w:numPr>
          <w:ilvl w:val="0"/>
          <w:numId w:val="6"/>
        </w:numPr>
        <w:spacing w:before="240" w:beforeAutospacing="0" w:after="0" w:afterAutospacing="0" w:line="360" w:lineRule="auto"/>
        <w:ind w:firstLine="0"/>
        <w:jc w:val="both"/>
        <w:textAlignment w:val="baseline"/>
        <w:rPr>
          <w:rFonts w:ascii="Arial" w:eastAsia="Arial" w:hAnsi="Arial" w:cs="Arial"/>
          <w:sz w:val="22"/>
          <w:szCs w:val="22"/>
        </w:rPr>
      </w:pPr>
      <w:r w:rsidRPr="004123C7">
        <w:rPr>
          <w:rFonts w:ascii="Arial" w:eastAsia="Arial" w:hAnsi="Arial" w:cs="Arial"/>
          <w:sz w:val="22"/>
          <w:szCs w:val="22"/>
        </w:rPr>
        <w:t xml:space="preserve">The consultation asked specifically about temporary measures to remove mould spores. We consider it necessary to require that </w:t>
      </w:r>
      <w:r w:rsidR="00351CE4" w:rsidRPr="004123C7">
        <w:rPr>
          <w:rFonts w:ascii="Arial" w:eastAsia="Arial" w:hAnsi="Arial" w:cs="Arial"/>
          <w:sz w:val="22"/>
          <w:szCs w:val="22"/>
        </w:rPr>
        <w:t>homes</w:t>
      </w:r>
      <w:r w:rsidRPr="004123C7">
        <w:rPr>
          <w:rFonts w:ascii="Arial" w:eastAsia="Arial" w:hAnsi="Arial" w:cs="Arial"/>
          <w:sz w:val="22"/>
          <w:szCs w:val="22"/>
        </w:rPr>
        <w:t xml:space="preserve"> affected by any significant </w:t>
      </w:r>
      <w:r w:rsidR="00DC6FDE" w:rsidRPr="004123C7">
        <w:rPr>
          <w:rFonts w:ascii="Arial" w:eastAsia="Arial" w:hAnsi="Arial" w:cs="Arial"/>
          <w:sz w:val="22"/>
          <w:szCs w:val="22"/>
        </w:rPr>
        <w:t xml:space="preserve">or emergency </w:t>
      </w:r>
      <w:r w:rsidRPr="004123C7">
        <w:rPr>
          <w:rFonts w:ascii="Arial" w:eastAsia="Arial" w:hAnsi="Arial" w:cs="Arial"/>
          <w:sz w:val="22"/>
          <w:szCs w:val="22"/>
        </w:rPr>
        <w:t>hazard(s) are made safe while</w:t>
      </w:r>
      <w:r w:rsidR="003A7021" w:rsidRPr="004123C7">
        <w:rPr>
          <w:rFonts w:ascii="Arial" w:eastAsia="Arial" w:hAnsi="Arial" w:cs="Arial"/>
          <w:sz w:val="22"/>
          <w:szCs w:val="22"/>
        </w:rPr>
        <w:t xml:space="preserve"> more in-depth work is undertaken. </w:t>
      </w:r>
      <w:r w:rsidR="283794D7" w:rsidRPr="004123C7">
        <w:rPr>
          <w:rFonts w:ascii="Arial" w:eastAsia="Arial" w:hAnsi="Arial" w:cs="Arial"/>
          <w:sz w:val="22"/>
          <w:szCs w:val="22"/>
        </w:rPr>
        <w:t>Although not specified in the consultation</w:t>
      </w:r>
      <w:r w:rsidR="003A7021" w:rsidRPr="004123C7">
        <w:rPr>
          <w:rFonts w:ascii="Arial" w:eastAsia="Arial" w:hAnsi="Arial" w:cs="Arial"/>
          <w:sz w:val="22"/>
          <w:szCs w:val="22"/>
        </w:rPr>
        <w:t>,</w:t>
      </w:r>
      <w:r w:rsidR="283794D7" w:rsidRPr="004123C7">
        <w:rPr>
          <w:rFonts w:ascii="Arial" w:eastAsia="Arial" w:hAnsi="Arial" w:cs="Arial"/>
          <w:sz w:val="22"/>
          <w:szCs w:val="22"/>
        </w:rPr>
        <w:t xml:space="preserve"> regulations will differentiate between work to </w:t>
      </w:r>
      <w:r w:rsidR="003C26DB" w:rsidRPr="004123C7">
        <w:rPr>
          <w:rFonts w:ascii="Arial" w:eastAsia="Arial" w:hAnsi="Arial" w:cs="Arial"/>
          <w:sz w:val="22"/>
          <w:szCs w:val="22"/>
        </w:rPr>
        <w:t>”</w:t>
      </w:r>
      <w:r w:rsidR="283794D7" w:rsidRPr="004123C7">
        <w:rPr>
          <w:rFonts w:ascii="Arial" w:eastAsia="Arial" w:hAnsi="Arial" w:cs="Arial"/>
          <w:sz w:val="22"/>
          <w:szCs w:val="22"/>
        </w:rPr>
        <w:t>make safe</w:t>
      </w:r>
      <w:r w:rsidR="003C26DB" w:rsidRPr="004123C7">
        <w:rPr>
          <w:rFonts w:ascii="Arial" w:eastAsia="Arial" w:hAnsi="Arial" w:cs="Arial"/>
          <w:sz w:val="22"/>
          <w:szCs w:val="22"/>
        </w:rPr>
        <w:t>”</w:t>
      </w:r>
      <w:r w:rsidR="283794D7" w:rsidRPr="004123C7">
        <w:rPr>
          <w:rFonts w:ascii="Arial" w:eastAsia="Arial" w:hAnsi="Arial" w:cs="Arial"/>
          <w:sz w:val="22"/>
          <w:szCs w:val="22"/>
        </w:rPr>
        <w:t xml:space="preserve"> and </w:t>
      </w:r>
      <w:r w:rsidR="003C26DB" w:rsidRPr="004123C7">
        <w:rPr>
          <w:rFonts w:ascii="Arial" w:eastAsia="Arial" w:hAnsi="Arial" w:cs="Arial"/>
          <w:sz w:val="22"/>
          <w:szCs w:val="22"/>
        </w:rPr>
        <w:t>“</w:t>
      </w:r>
      <w:r w:rsidR="283794D7" w:rsidRPr="004123C7">
        <w:rPr>
          <w:rFonts w:ascii="Arial" w:eastAsia="Arial" w:hAnsi="Arial" w:cs="Arial"/>
          <w:sz w:val="22"/>
          <w:szCs w:val="22"/>
        </w:rPr>
        <w:t xml:space="preserve">supplementary </w:t>
      </w:r>
      <w:r w:rsidR="30B8C5B6" w:rsidRPr="004123C7">
        <w:rPr>
          <w:rFonts w:ascii="Arial" w:eastAsia="Arial" w:hAnsi="Arial" w:cs="Arial"/>
          <w:sz w:val="22"/>
          <w:szCs w:val="22"/>
        </w:rPr>
        <w:t xml:space="preserve">preventative </w:t>
      </w:r>
      <w:r w:rsidR="283794D7" w:rsidRPr="004123C7">
        <w:rPr>
          <w:rFonts w:ascii="Arial" w:eastAsia="Arial" w:hAnsi="Arial" w:cs="Arial"/>
          <w:sz w:val="22"/>
          <w:szCs w:val="22"/>
        </w:rPr>
        <w:t>work</w:t>
      </w:r>
      <w:r w:rsidR="003C26DB" w:rsidRPr="004123C7">
        <w:rPr>
          <w:rFonts w:ascii="Arial" w:eastAsia="Arial" w:hAnsi="Arial" w:cs="Arial"/>
          <w:sz w:val="22"/>
          <w:szCs w:val="22"/>
        </w:rPr>
        <w:t>”</w:t>
      </w:r>
      <w:r w:rsidR="283794D7" w:rsidRPr="004123C7">
        <w:rPr>
          <w:rFonts w:ascii="Arial" w:eastAsia="Arial" w:hAnsi="Arial" w:cs="Arial"/>
          <w:sz w:val="22"/>
          <w:szCs w:val="22"/>
        </w:rPr>
        <w:t xml:space="preserve"> to </w:t>
      </w:r>
      <w:r w:rsidR="00D93FF0" w:rsidRPr="004123C7">
        <w:rPr>
          <w:rFonts w:ascii="Arial" w:eastAsia="Arial" w:hAnsi="Arial" w:cs="Arial"/>
          <w:sz w:val="22"/>
          <w:szCs w:val="22"/>
        </w:rPr>
        <w:t>ensure</w:t>
      </w:r>
      <w:r w:rsidR="00EA385C" w:rsidRPr="004123C7">
        <w:rPr>
          <w:rFonts w:ascii="Arial" w:eastAsia="Arial" w:hAnsi="Arial" w:cs="Arial"/>
          <w:sz w:val="22"/>
          <w:szCs w:val="22"/>
        </w:rPr>
        <w:t xml:space="preserve">, </w:t>
      </w:r>
      <w:r w:rsidR="00D93FF0" w:rsidRPr="004123C7">
        <w:rPr>
          <w:rFonts w:ascii="Arial" w:eastAsia="Arial" w:hAnsi="Arial" w:cs="Arial"/>
          <w:sz w:val="22"/>
          <w:szCs w:val="22"/>
        </w:rPr>
        <w:t>as far as is possible</w:t>
      </w:r>
      <w:r w:rsidR="00EA385C" w:rsidRPr="004123C7">
        <w:rPr>
          <w:rFonts w:ascii="Arial" w:eastAsia="Arial" w:hAnsi="Arial" w:cs="Arial"/>
          <w:sz w:val="22"/>
          <w:szCs w:val="22"/>
        </w:rPr>
        <w:t>,</w:t>
      </w:r>
      <w:r w:rsidR="00D93FF0" w:rsidRPr="004123C7">
        <w:rPr>
          <w:rFonts w:ascii="Arial" w:eastAsia="Arial" w:hAnsi="Arial" w:cs="Arial"/>
          <w:sz w:val="22"/>
          <w:szCs w:val="22"/>
        </w:rPr>
        <w:t xml:space="preserve"> that the hazard does not recur</w:t>
      </w:r>
      <w:r w:rsidR="283794D7" w:rsidRPr="004123C7">
        <w:rPr>
          <w:rFonts w:ascii="Arial" w:eastAsia="Arial" w:hAnsi="Arial" w:cs="Arial"/>
          <w:sz w:val="22"/>
          <w:szCs w:val="22"/>
        </w:rPr>
        <w:t>.</w:t>
      </w:r>
      <w:r w:rsidR="0F997FD1" w:rsidRPr="004123C7">
        <w:rPr>
          <w:rFonts w:ascii="Arial" w:eastAsia="Arial" w:hAnsi="Arial" w:cs="Arial"/>
          <w:sz w:val="22"/>
          <w:szCs w:val="22"/>
        </w:rPr>
        <w:t xml:space="preserve"> </w:t>
      </w:r>
      <w:r w:rsidR="49304E47" w:rsidRPr="004123C7">
        <w:rPr>
          <w:rFonts w:ascii="Arial" w:eastAsia="Arial" w:hAnsi="Arial" w:cs="Arial"/>
          <w:sz w:val="22"/>
          <w:szCs w:val="22"/>
        </w:rPr>
        <w:t>For example, in cases where a home is affected by damp and mould, required works could include removal of spores (</w:t>
      </w:r>
      <w:r w:rsidR="003C26DB" w:rsidRPr="004123C7">
        <w:rPr>
          <w:rFonts w:ascii="Arial" w:eastAsia="Arial" w:hAnsi="Arial" w:cs="Arial"/>
          <w:sz w:val="22"/>
          <w:szCs w:val="22"/>
        </w:rPr>
        <w:t>“</w:t>
      </w:r>
      <w:r w:rsidR="49304E47" w:rsidRPr="004123C7">
        <w:rPr>
          <w:rFonts w:ascii="Arial" w:eastAsia="Arial" w:hAnsi="Arial" w:cs="Arial"/>
          <w:sz w:val="22"/>
          <w:szCs w:val="22"/>
        </w:rPr>
        <w:t>make safe</w:t>
      </w:r>
      <w:r w:rsidR="003C26DB" w:rsidRPr="004123C7">
        <w:rPr>
          <w:rFonts w:ascii="Arial" w:eastAsia="Arial" w:hAnsi="Arial" w:cs="Arial"/>
          <w:sz w:val="22"/>
          <w:szCs w:val="22"/>
        </w:rPr>
        <w:t>”</w:t>
      </w:r>
      <w:r w:rsidR="49304E47" w:rsidRPr="004123C7">
        <w:rPr>
          <w:rFonts w:ascii="Arial" w:eastAsia="Arial" w:hAnsi="Arial" w:cs="Arial"/>
          <w:sz w:val="22"/>
          <w:szCs w:val="22"/>
        </w:rPr>
        <w:t>) as well as repairs to a faulty external wall causing penetrating damp (</w:t>
      </w:r>
      <w:r w:rsidR="003C26DB" w:rsidRPr="004123C7">
        <w:rPr>
          <w:rFonts w:ascii="Arial" w:eastAsia="Arial" w:hAnsi="Arial" w:cs="Arial"/>
          <w:sz w:val="22"/>
          <w:szCs w:val="22"/>
        </w:rPr>
        <w:t>“</w:t>
      </w:r>
      <w:r w:rsidR="49304E47" w:rsidRPr="004123C7">
        <w:rPr>
          <w:rFonts w:ascii="Arial" w:eastAsia="Arial" w:hAnsi="Arial" w:cs="Arial"/>
          <w:sz w:val="22"/>
          <w:szCs w:val="22"/>
        </w:rPr>
        <w:t>supplementary preventative work</w:t>
      </w:r>
      <w:r w:rsidR="003C26DB" w:rsidRPr="004123C7">
        <w:rPr>
          <w:rFonts w:ascii="Arial" w:eastAsia="Arial" w:hAnsi="Arial" w:cs="Arial"/>
          <w:sz w:val="22"/>
          <w:szCs w:val="22"/>
        </w:rPr>
        <w:t>”</w:t>
      </w:r>
      <w:r w:rsidR="49304E47" w:rsidRPr="004123C7">
        <w:rPr>
          <w:rFonts w:ascii="Arial" w:eastAsia="Arial" w:hAnsi="Arial" w:cs="Arial"/>
          <w:sz w:val="22"/>
          <w:szCs w:val="22"/>
        </w:rPr>
        <w:t xml:space="preserve">). </w:t>
      </w:r>
    </w:p>
    <w:p w14:paraId="402AF322" w14:textId="5619F233" w:rsidR="00544C71" w:rsidRPr="004123C7" w:rsidRDefault="000C64D7" w:rsidP="00E47655">
      <w:pPr>
        <w:pStyle w:val="paragraph"/>
        <w:numPr>
          <w:ilvl w:val="0"/>
          <w:numId w:val="6"/>
        </w:numPr>
        <w:spacing w:before="240" w:beforeAutospacing="0" w:after="0" w:afterAutospacing="0" w:line="360" w:lineRule="auto"/>
        <w:ind w:firstLine="0"/>
        <w:jc w:val="both"/>
        <w:textAlignment w:val="baseline"/>
        <w:rPr>
          <w:rFonts w:ascii="Arial" w:eastAsia="Arial" w:hAnsi="Arial" w:cs="Arial"/>
          <w:sz w:val="22"/>
          <w:szCs w:val="22"/>
        </w:rPr>
      </w:pPr>
      <w:r w:rsidRPr="004123C7">
        <w:rPr>
          <w:rFonts w:ascii="Arial" w:eastAsia="Arial" w:hAnsi="Arial" w:cs="Arial"/>
          <w:sz w:val="22"/>
          <w:szCs w:val="22"/>
        </w:rPr>
        <w:lastRenderedPageBreak/>
        <w:t>R</w:t>
      </w:r>
      <w:r w:rsidR="0F997FD1" w:rsidRPr="004123C7">
        <w:rPr>
          <w:rFonts w:ascii="Arial" w:eastAsia="Arial" w:hAnsi="Arial" w:cs="Arial"/>
          <w:sz w:val="22"/>
          <w:szCs w:val="22"/>
        </w:rPr>
        <w:t xml:space="preserve">egulations will require that if an investigation concludes a hazard presents a significant risk of harm to the health or safety of the </w:t>
      </w:r>
      <w:r w:rsidR="00351CE4" w:rsidRPr="004123C7">
        <w:rPr>
          <w:rFonts w:ascii="Arial" w:eastAsia="Arial" w:hAnsi="Arial" w:cs="Arial"/>
          <w:sz w:val="22"/>
          <w:szCs w:val="22"/>
        </w:rPr>
        <w:t>tenant</w:t>
      </w:r>
      <w:r w:rsidR="0F997FD1" w:rsidRPr="004123C7">
        <w:rPr>
          <w:rFonts w:ascii="Arial" w:eastAsia="Arial" w:hAnsi="Arial" w:cs="Arial"/>
          <w:sz w:val="22"/>
          <w:szCs w:val="22"/>
        </w:rPr>
        <w:t xml:space="preserve"> and work </w:t>
      </w:r>
      <w:r w:rsidR="01735CA6" w:rsidRPr="004123C7">
        <w:rPr>
          <w:rFonts w:ascii="Arial" w:eastAsia="Arial" w:hAnsi="Arial" w:cs="Arial"/>
          <w:sz w:val="22"/>
          <w:szCs w:val="22"/>
        </w:rPr>
        <w:t xml:space="preserve">is required </w:t>
      </w:r>
      <w:r w:rsidR="0F997FD1" w:rsidRPr="004123C7">
        <w:rPr>
          <w:rFonts w:ascii="Arial" w:eastAsia="Arial" w:hAnsi="Arial" w:cs="Arial"/>
          <w:sz w:val="22"/>
          <w:szCs w:val="22"/>
        </w:rPr>
        <w:t xml:space="preserve">under the regulations, the </w:t>
      </w:r>
      <w:r w:rsidR="3C01CE0F" w:rsidRPr="004123C7">
        <w:rPr>
          <w:rFonts w:ascii="Arial" w:eastAsia="Arial" w:hAnsi="Arial" w:cs="Arial"/>
          <w:sz w:val="22"/>
          <w:szCs w:val="22"/>
        </w:rPr>
        <w:t xml:space="preserve">social landlord </w:t>
      </w:r>
      <w:r w:rsidR="0F997FD1" w:rsidRPr="004123C7">
        <w:rPr>
          <w:rFonts w:ascii="Arial" w:eastAsia="Arial" w:hAnsi="Arial" w:cs="Arial"/>
          <w:sz w:val="22"/>
          <w:szCs w:val="22"/>
        </w:rPr>
        <w:t xml:space="preserve">must make the </w:t>
      </w:r>
      <w:r w:rsidR="00351CE4" w:rsidRPr="004123C7">
        <w:rPr>
          <w:rFonts w:ascii="Arial" w:eastAsia="Arial" w:hAnsi="Arial" w:cs="Arial"/>
          <w:sz w:val="22"/>
          <w:szCs w:val="22"/>
        </w:rPr>
        <w:t>home</w:t>
      </w:r>
      <w:r w:rsidR="0F997FD1" w:rsidRPr="004123C7">
        <w:rPr>
          <w:rFonts w:ascii="Arial" w:eastAsia="Arial" w:hAnsi="Arial" w:cs="Arial"/>
          <w:sz w:val="22"/>
          <w:szCs w:val="22"/>
        </w:rPr>
        <w:t xml:space="preserve"> safe within 5 working days of the investigation concluding.</w:t>
      </w:r>
    </w:p>
    <w:p w14:paraId="496CA822" w14:textId="6CED2BCD" w:rsidR="00170916" w:rsidRPr="004123C7" w:rsidRDefault="0F997FD1" w:rsidP="00E47655">
      <w:pPr>
        <w:pStyle w:val="paragraph"/>
        <w:numPr>
          <w:ilvl w:val="0"/>
          <w:numId w:val="6"/>
        </w:numPr>
        <w:spacing w:before="240" w:beforeAutospacing="0" w:after="0" w:afterAutospacing="0" w:line="360" w:lineRule="auto"/>
        <w:ind w:firstLine="0"/>
        <w:jc w:val="both"/>
        <w:textAlignment w:val="baseline"/>
        <w:rPr>
          <w:rFonts w:ascii="Arial" w:eastAsia="Arial" w:hAnsi="Arial" w:cs="Arial"/>
          <w:sz w:val="22"/>
          <w:szCs w:val="22"/>
        </w:rPr>
      </w:pPr>
      <w:r w:rsidRPr="004123C7">
        <w:rPr>
          <w:rFonts w:ascii="Arial" w:eastAsia="Arial" w:hAnsi="Arial" w:cs="Arial"/>
          <w:sz w:val="22"/>
          <w:szCs w:val="22"/>
        </w:rPr>
        <w:t>The social landlord must also begin</w:t>
      </w:r>
      <w:r w:rsidR="007B1E18" w:rsidRPr="004123C7">
        <w:rPr>
          <w:rFonts w:ascii="Arial" w:eastAsia="Arial" w:hAnsi="Arial" w:cs="Arial"/>
          <w:sz w:val="22"/>
          <w:szCs w:val="22"/>
        </w:rPr>
        <w:t>,</w:t>
      </w:r>
      <w:r w:rsidR="00B80AE4" w:rsidRPr="004123C7">
        <w:rPr>
          <w:rFonts w:ascii="Arial" w:eastAsia="Arial" w:hAnsi="Arial" w:cs="Arial"/>
          <w:sz w:val="22"/>
          <w:szCs w:val="22"/>
        </w:rPr>
        <w:t xml:space="preserve"> or if that is not possible take steps</w:t>
      </w:r>
      <w:r w:rsidR="00E62586" w:rsidRPr="004123C7">
        <w:rPr>
          <w:rFonts w:ascii="Arial" w:eastAsia="Arial" w:hAnsi="Arial" w:cs="Arial"/>
          <w:sz w:val="22"/>
          <w:szCs w:val="22"/>
        </w:rPr>
        <w:t xml:space="preserve"> towards beginning</w:t>
      </w:r>
      <w:r w:rsidRPr="004123C7">
        <w:rPr>
          <w:rFonts w:ascii="Arial" w:eastAsia="Arial" w:hAnsi="Arial" w:cs="Arial"/>
          <w:sz w:val="22"/>
          <w:szCs w:val="22"/>
        </w:rPr>
        <w:t xml:space="preserve"> supplementary preventative works within 5 working days. </w:t>
      </w:r>
      <w:r w:rsidR="00E62586" w:rsidRPr="004123C7">
        <w:rPr>
          <w:rFonts w:ascii="Arial" w:eastAsia="Arial" w:hAnsi="Arial" w:cs="Arial"/>
          <w:sz w:val="22"/>
          <w:szCs w:val="22"/>
        </w:rPr>
        <w:t xml:space="preserve">This could for example </w:t>
      </w:r>
      <w:r w:rsidR="006B3F42" w:rsidRPr="004123C7">
        <w:rPr>
          <w:rFonts w:ascii="Arial" w:eastAsia="Arial" w:hAnsi="Arial" w:cs="Arial"/>
          <w:sz w:val="22"/>
          <w:szCs w:val="22"/>
        </w:rPr>
        <w:t>be taking steps</w:t>
      </w:r>
      <w:r w:rsidR="00AF75C4" w:rsidRPr="004123C7">
        <w:rPr>
          <w:rFonts w:ascii="Arial" w:eastAsia="Arial" w:hAnsi="Arial" w:cs="Arial"/>
          <w:sz w:val="22"/>
          <w:szCs w:val="22"/>
        </w:rPr>
        <w:t xml:space="preserve"> to </w:t>
      </w:r>
      <w:r w:rsidR="006B3F42" w:rsidRPr="004123C7">
        <w:rPr>
          <w:rFonts w:ascii="Arial" w:eastAsia="Arial" w:hAnsi="Arial" w:cs="Arial"/>
          <w:sz w:val="22"/>
          <w:szCs w:val="22"/>
        </w:rPr>
        <w:t>book</w:t>
      </w:r>
      <w:r w:rsidR="00AF75C4" w:rsidRPr="004123C7">
        <w:rPr>
          <w:rFonts w:ascii="Arial" w:eastAsia="Arial" w:hAnsi="Arial" w:cs="Arial"/>
          <w:sz w:val="22"/>
          <w:szCs w:val="22"/>
        </w:rPr>
        <w:t xml:space="preserve"> contractors</w:t>
      </w:r>
      <w:r w:rsidR="006B3F42" w:rsidRPr="004123C7">
        <w:rPr>
          <w:rFonts w:ascii="Arial" w:eastAsia="Arial" w:hAnsi="Arial" w:cs="Arial"/>
          <w:sz w:val="22"/>
          <w:szCs w:val="22"/>
        </w:rPr>
        <w:t xml:space="preserve"> if none are immediately available. W</w:t>
      </w:r>
      <w:r w:rsidR="00C3127B" w:rsidRPr="004123C7">
        <w:rPr>
          <w:rFonts w:ascii="Arial" w:eastAsia="Arial" w:hAnsi="Arial" w:cs="Arial"/>
          <w:sz w:val="22"/>
          <w:szCs w:val="22"/>
        </w:rPr>
        <w:t>orks</w:t>
      </w:r>
      <w:r w:rsidR="006B3F42" w:rsidRPr="004123C7">
        <w:rPr>
          <w:rFonts w:ascii="Arial" w:eastAsia="Arial" w:hAnsi="Arial" w:cs="Arial"/>
          <w:sz w:val="22"/>
          <w:szCs w:val="22"/>
        </w:rPr>
        <w:t xml:space="preserve"> should</w:t>
      </w:r>
      <w:r w:rsidRPr="004123C7">
        <w:rPr>
          <w:rFonts w:ascii="Arial" w:eastAsia="Arial" w:hAnsi="Arial" w:cs="Arial"/>
          <w:sz w:val="22"/>
          <w:szCs w:val="22"/>
        </w:rPr>
        <w:t xml:space="preserve"> begin as soon as reasonably practicable and within no longer than 12 weeks of the investigation concluding. </w:t>
      </w:r>
      <w:r w:rsidR="00C3127B" w:rsidRPr="004123C7" w:rsidDel="00C3127B">
        <w:rPr>
          <w:rFonts w:ascii="Arial" w:eastAsia="Arial" w:hAnsi="Arial" w:cs="Arial"/>
          <w:sz w:val="22"/>
          <w:szCs w:val="22"/>
        </w:rPr>
        <w:t xml:space="preserve"> </w:t>
      </w:r>
    </w:p>
    <w:p w14:paraId="650F8648" w14:textId="1463CB5A" w:rsidR="5EF68CF8" w:rsidRPr="004123C7" w:rsidRDefault="52F196C3" w:rsidP="00E47655">
      <w:pPr>
        <w:pStyle w:val="paragraph"/>
        <w:numPr>
          <w:ilvl w:val="0"/>
          <w:numId w:val="6"/>
        </w:numPr>
        <w:spacing w:before="240" w:beforeAutospacing="0" w:after="0" w:afterAutospacing="0" w:line="360" w:lineRule="auto"/>
        <w:ind w:firstLine="0"/>
        <w:jc w:val="both"/>
        <w:textAlignment w:val="baseline"/>
        <w:rPr>
          <w:rFonts w:ascii="Arial" w:eastAsia="Arial" w:hAnsi="Arial" w:cs="Arial"/>
          <w:sz w:val="22"/>
          <w:szCs w:val="22"/>
        </w:rPr>
      </w:pPr>
      <w:r w:rsidRPr="004123C7">
        <w:rPr>
          <w:rFonts w:ascii="Arial" w:eastAsia="Arial" w:hAnsi="Arial" w:cs="Arial"/>
          <w:sz w:val="22"/>
          <w:szCs w:val="22"/>
        </w:rPr>
        <w:t xml:space="preserve">Required works will be subject to limited exceptions, such as if hazards result from damage by </w:t>
      </w:r>
      <w:r w:rsidR="00D0270B" w:rsidRPr="004123C7">
        <w:rPr>
          <w:rFonts w:ascii="Arial" w:eastAsia="Arial" w:hAnsi="Arial" w:cs="Arial"/>
          <w:sz w:val="22"/>
          <w:szCs w:val="22"/>
        </w:rPr>
        <w:t>“</w:t>
      </w:r>
      <w:r w:rsidR="5351D5FA" w:rsidRPr="004123C7">
        <w:rPr>
          <w:rFonts w:ascii="Arial" w:eastAsia="Arial" w:hAnsi="Arial" w:cs="Arial"/>
          <w:sz w:val="22"/>
          <w:szCs w:val="22"/>
        </w:rPr>
        <w:t>acts of god</w:t>
      </w:r>
      <w:r w:rsidR="00D0270B" w:rsidRPr="004123C7">
        <w:rPr>
          <w:rFonts w:ascii="Arial" w:eastAsia="Arial" w:hAnsi="Arial" w:cs="Arial"/>
          <w:sz w:val="22"/>
          <w:szCs w:val="22"/>
        </w:rPr>
        <w:t>”</w:t>
      </w:r>
      <w:r w:rsidR="5351D5FA" w:rsidRPr="004123C7">
        <w:rPr>
          <w:rFonts w:ascii="Arial" w:eastAsia="Arial" w:hAnsi="Arial" w:cs="Arial"/>
          <w:sz w:val="22"/>
          <w:szCs w:val="22"/>
        </w:rPr>
        <w:t xml:space="preserve"> </w:t>
      </w:r>
      <w:r w:rsidRPr="004123C7">
        <w:rPr>
          <w:rFonts w:ascii="Arial" w:eastAsia="Arial" w:hAnsi="Arial" w:cs="Arial"/>
          <w:sz w:val="22"/>
          <w:szCs w:val="22"/>
        </w:rPr>
        <w:t>(e.g. fires, storms, floods)</w:t>
      </w:r>
      <w:r w:rsidR="5351D5FA" w:rsidRPr="004123C7">
        <w:rPr>
          <w:rFonts w:ascii="Arial" w:eastAsia="Arial" w:hAnsi="Arial" w:cs="Arial"/>
          <w:sz w:val="22"/>
          <w:szCs w:val="22"/>
        </w:rPr>
        <w:t xml:space="preserve"> from which landlords are already exempt from repairing obligations under existing </w:t>
      </w:r>
      <w:r w:rsidR="07F65F33" w:rsidRPr="004123C7">
        <w:rPr>
          <w:rFonts w:ascii="Arial" w:eastAsia="Arial" w:hAnsi="Arial" w:cs="Arial"/>
          <w:sz w:val="22"/>
          <w:szCs w:val="22"/>
        </w:rPr>
        <w:t>l</w:t>
      </w:r>
      <w:r w:rsidR="38539C3B" w:rsidRPr="004123C7">
        <w:rPr>
          <w:rFonts w:ascii="Arial" w:eastAsia="Arial" w:hAnsi="Arial" w:cs="Arial"/>
          <w:sz w:val="22"/>
          <w:szCs w:val="22"/>
        </w:rPr>
        <w:t>egislation</w:t>
      </w:r>
      <w:r w:rsidR="00784644" w:rsidRPr="004123C7">
        <w:rPr>
          <w:rFonts w:ascii="Arial" w:eastAsia="Arial" w:hAnsi="Arial" w:cs="Arial"/>
          <w:sz w:val="22"/>
          <w:szCs w:val="22"/>
        </w:rPr>
        <w:t>;</w:t>
      </w:r>
      <w:r w:rsidRPr="004123C7">
        <w:rPr>
          <w:rFonts w:ascii="Arial" w:eastAsia="Arial" w:hAnsi="Arial" w:cs="Arial"/>
          <w:sz w:val="22"/>
          <w:szCs w:val="22"/>
        </w:rPr>
        <w:t xml:space="preserve"> if the landlord cannot lawfully carry out the works for any reason</w:t>
      </w:r>
      <w:r w:rsidR="00784644" w:rsidRPr="004123C7">
        <w:rPr>
          <w:rFonts w:ascii="Arial" w:eastAsia="Arial" w:hAnsi="Arial" w:cs="Arial"/>
          <w:sz w:val="22"/>
          <w:szCs w:val="22"/>
        </w:rPr>
        <w:t>;</w:t>
      </w:r>
      <w:r w:rsidRPr="004123C7">
        <w:rPr>
          <w:rFonts w:ascii="Arial" w:eastAsia="Arial" w:hAnsi="Arial" w:cs="Arial"/>
          <w:sz w:val="22"/>
          <w:szCs w:val="22"/>
        </w:rPr>
        <w:t xml:space="preserve"> or if the </w:t>
      </w:r>
      <w:r w:rsidR="006D4887" w:rsidRPr="004123C7">
        <w:rPr>
          <w:rFonts w:ascii="Arial" w:eastAsia="Arial" w:hAnsi="Arial" w:cs="Arial"/>
          <w:sz w:val="22"/>
          <w:szCs w:val="22"/>
        </w:rPr>
        <w:t xml:space="preserve">hazard </w:t>
      </w:r>
      <w:r w:rsidRPr="004123C7">
        <w:rPr>
          <w:rFonts w:ascii="Arial" w:eastAsia="Arial" w:hAnsi="Arial" w:cs="Arial"/>
          <w:sz w:val="22"/>
          <w:szCs w:val="22"/>
        </w:rPr>
        <w:t xml:space="preserve">arises from a breach of contract by the </w:t>
      </w:r>
      <w:r w:rsidR="00351CE4" w:rsidRPr="004123C7">
        <w:rPr>
          <w:rFonts w:ascii="Arial" w:eastAsia="Arial" w:hAnsi="Arial" w:cs="Arial"/>
          <w:sz w:val="22"/>
          <w:szCs w:val="22"/>
        </w:rPr>
        <w:t>tenant</w:t>
      </w:r>
      <w:r w:rsidRPr="004123C7">
        <w:rPr>
          <w:rFonts w:ascii="Arial" w:eastAsia="Arial" w:hAnsi="Arial" w:cs="Arial"/>
          <w:sz w:val="22"/>
          <w:szCs w:val="22"/>
        </w:rPr>
        <w:t xml:space="preserve">.  </w:t>
      </w:r>
    </w:p>
    <w:p w14:paraId="67672735" w14:textId="34CF77B5" w:rsidR="56C1A562" w:rsidRPr="004123C7" w:rsidRDefault="2F243AD9" w:rsidP="00E47655">
      <w:pPr>
        <w:pStyle w:val="paragraph"/>
        <w:numPr>
          <w:ilvl w:val="0"/>
          <w:numId w:val="6"/>
        </w:numPr>
        <w:spacing w:before="240" w:beforeAutospacing="0" w:after="0" w:afterAutospacing="0" w:line="360" w:lineRule="auto"/>
        <w:ind w:firstLine="0"/>
        <w:jc w:val="both"/>
        <w:rPr>
          <w:rFonts w:ascii="Arial" w:eastAsia="Arial" w:hAnsi="Arial" w:cs="Arial"/>
          <w:sz w:val="22"/>
          <w:szCs w:val="22"/>
        </w:rPr>
      </w:pPr>
      <w:r w:rsidRPr="004123C7">
        <w:rPr>
          <w:rFonts w:ascii="Arial" w:eastAsia="Arial" w:hAnsi="Arial" w:cs="Arial"/>
          <w:sz w:val="22"/>
          <w:szCs w:val="22"/>
        </w:rPr>
        <w:t xml:space="preserve">We also considered work that may take longer than the timelines set out in </w:t>
      </w:r>
      <w:r w:rsidR="56C1A562" w:rsidRPr="004123C7">
        <w:rPr>
          <w:rFonts w:ascii="Arial" w:eastAsia="Arial" w:hAnsi="Arial" w:cs="Arial"/>
          <w:sz w:val="22"/>
          <w:szCs w:val="22"/>
        </w:rPr>
        <w:t>Awaab’s Law</w:t>
      </w:r>
      <w:r w:rsidRPr="004123C7">
        <w:rPr>
          <w:rFonts w:ascii="Arial" w:eastAsia="Arial" w:hAnsi="Arial" w:cs="Arial"/>
          <w:sz w:val="22"/>
          <w:szCs w:val="22"/>
        </w:rPr>
        <w:t xml:space="preserve">, which are </w:t>
      </w:r>
      <w:r w:rsidR="00C97F77" w:rsidRPr="004123C7">
        <w:rPr>
          <w:rFonts w:ascii="Arial" w:eastAsia="Arial" w:hAnsi="Arial" w:cs="Arial"/>
          <w:sz w:val="22"/>
          <w:szCs w:val="22"/>
        </w:rPr>
        <w:t>intended to apply to hazards which are affecting specific tenants in their individual homes, and the timescales for action have been set with this in mind. </w:t>
      </w:r>
      <w:r w:rsidR="31A17E9E" w:rsidRPr="004123C7">
        <w:rPr>
          <w:rFonts w:ascii="Arial" w:eastAsia="Arial" w:hAnsi="Arial" w:cs="Arial"/>
          <w:sz w:val="22"/>
          <w:szCs w:val="22"/>
        </w:rPr>
        <w:t>Specifically, w</w:t>
      </w:r>
      <w:r w:rsidR="00E91C5E" w:rsidRPr="004123C7">
        <w:rPr>
          <w:rFonts w:ascii="Arial" w:eastAsia="Arial" w:hAnsi="Arial" w:cs="Arial"/>
          <w:sz w:val="22"/>
          <w:szCs w:val="22"/>
        </w:rPr>
        <w:t>hilst the remediation of dangerous cladding is a priority for the government, we do not consider Awaab's Law regulations an appropriate mechanism for securing cladding remediation. The cost and complexity of removing cladding means that it would be impossible for the majority of building owner</w:t>
      </w:r>
      <w:r w:rsidR="0E6D8DC8" w:rsidRPr="004123C7">
        <w:rPr>
          <w:rFonts w:ascii="Arial" w:eastAsia="Arial" w:hAnsi="Arial" w:cs="Arial"/>
          <w:sz w:val="22"/>
          <w:szCs w:val="22"/>
        </w:rPr>
        <w:t>s</w:t>
      </w:r>
      <w:r w:rsidR="00E91C5E" w:rsidRPr="004123C7">
        <w:rPr>
          <w:rFonts w:ascii="Arial" w:eastAsia="Arial" w:hAnsi="Arial" w:cs="Arial"/>
          <w:sz w:val="22"/>
          <w:szCs w:val="22"/>
        </w:rPr>
        <w:t xml:space="preserve"> to meet Awaab’s Law timeframes and we do not </w:t>
      </w:r>
      <w:r w:rsidR="00034EBA" w:rsidRPr="004123C7">
        <w:rPr>
          <w:rFonts w:ascii="Arial" w:eastAsia="Arial" w:hAnsi="Arial" w:cs="Arial"/>
          <w:sz w:val="22"/>
          <w:szCs w:val="22"/>
        </w:rPr>
        <w:t>believe</w:t>
      </w:r>
      <w:r w:rsidR="00237F62" w:rsidRPr="004123C7">
        <w:rPr>
          <w:rFonts w:ascii="Arial" w:eastAsia="Arial" w:hAnsi="Arial" w:cs="Arial"/>
          <w:sz w:val="22"/>
          <w:szCs w:val="22"/>
        </w:rPr>
        <w:t xml:space="preserve"> </w:t>
      </w:r>
      <w:r w:rsidR="00E91C5E" w:rsidRPr="004123C7">
        <w:rPr>
          <w:rFonts w:ascii="Arial" w:eastAsia="Arial" w:hAnsi="Arial" w:cs="Arial"/>
          <w:sz w:val="22"/>
          <w:szCs w:val="22"/>
        </w:rPr>
        <w:t>this is a sensible or proportionate expectation to set.</w:t>
      </w:r>
    </w:p>
    <w:p w14:paraId="020C222B" w14:textId="77777777" w:rsidR="00D27795" w:rsidRPr="004123C7" w:rsidRDefault="00D27795" w:rsidP="00E47655">
      <w:pPr>
        <w:pStyle w:val="paragraph"/>
        <w:numPr>
          <w:ilvl w:val="0"/>
          <w:numId w:val="6"/>
        </w:numPr>
        <w:spacing w:before="240" w:beforeAutospacing="0" w:after="0" w:afterAutospacing="0" w:line="360" w:lineRule="auto"/>
        <w:ind w:firstLine="0"/>
        <w:jc w:val="both"/>
        <w:rPr>
          <w:rFonts w:ascii="Arial" w:eastAsia="Arial" w:hAnsi="Arial" w:cs="Arial"/>
          <w:sz w:val="22"/>
          <w:szCs w:val="22"/>
        </w:rPr>
      </w:pPr>
      <w:r w:rsidRPr="004123C7">
        <w:rPr>
          <w:rFonts w:ascii="Arial" w:eastAsia="Arial" w:hAnsi="Arial" w:cs="Arial"/>
          <w:sz w:val="22"/>
          <w:szCs w:val="22"/>
        </w:rPr>
        <w:t>However, we do think it is important that Awaab’s Law provides a mechanism for social tenants to report concerns about dangerous cladding to their social landlords, and sets clear requirements for action whilst cladding is being fixed in the longer term, or tenants be provided with somewhere else safe to live until it's safe to return to their home.  </w:t>
      </w:r>
    </w:p>
    <w:p w14:paraId="26876EFD" w14:textId="45B321F0" w:rsidR="00CC085B" w:rsidRPr="004123C7" w:rsidRDefault="00D27795" w:rsidP="00E47655">
      <w:pPr>
        <w:pStyle w:val="paragraph"/>
        <w:numPr>
          <w:ilvl w:val="0"/>
          <w:numId w:val="6"/>
        </w:numPr>
        <w:spacing w:before="240" w:beforeAutospacing="0" w:after="0" w:afterAutospacing="0" w:line="360" w:lineRule="auto"/>
        <w:ind w:firstLine="0"/>
        <w:jc w:val="both"/>
        <w:rPr>
          <w:rFonts w:ascii="Arial" w:eastAsia="Arial" w:hAnsi="Arial" w:cs="Arial"/>
          <w:sz w:val="22"/>
          <w:szCs w:val="22"/>
        </w:rPr>
      </w:pPr>
      <w:r w:rsidRPr="004123C7">
        <w:rPr>
          <w:rFonts w:ascii="Arial" w:eastAsia="Arial" w:hAnsi="Arial" w:cs="Arial"/>
          <w:sz w:val="22"/>
          <w:szCs w:val="22"/>
        </w:rPr>
        <w:t>As such, we have drafted the regulations so that tenants can report issues in relation to cladding to their social landlords</w:t>
      </w:r>
      <w:r w:rsidR="00AE5F16" w:rsidRPr="004123C7">
        <w:rPr>
          <w:rFonts w:ascii="Arial" w:eastAsia="Arial" w:hAnsi="Arial" w:cs="Arial"/>
          <w:sz w:val="22"/>
          <w:szCs w:val="22"/>
        </w:rPr>
        <w:t xml:space="preserve"> but landlords will not be required to remediate unsafe cladding </w:t>
      </w:r>
      <w:r w:rsidR="00E165CB" w:rsidRPr="004123C7">
        <w:rPr>
          <w:rFonts w:ascii="Arial" w:eastAsia="Arial" w:hAnsi="Arial" w:cs="Arial"/>
          <w:sz w:val="22"/>
          <w:szCs w:val="22"/>
        </w:rPr>
        <w:t>(or do any other cladding work</w:t>
      </w:r>
      <w:r w:rsidR="00362DE4" w:rsidRPr="004123C7">
        <w:rPr>
          <w:rFonts w:ascii="Arial" w:eastAsia="Arial" w:hAnsi="Arial" w:cs="Arial"/>
          <w:sz w:val="22"/>
          <w:szCs w:val="22"/>
        </w:rPr>
        <w:t xml:space="preserve">) </w:t>
      </w:r>
      <w:r w:rsidR="00AE5F16" w:rsidRPr="004123C7">
        <w:rPr>
          <w:rFonts w:ascii="Arial" w:eastAsia="Arial" w:hAnsi="Arial" w:cs="Arial"/>
          <w:sz w:val="22"/>
          <w:szCs w:val="22"/>
        </w:rPr>
        <w:t xml:space="preserve">as part of Awaab’s </w:t>
      </w:r>
      <w:r w:rsidR="6A35EBDB" w:rsidRPr="004123C7">
        <w:rPr>
          <w:rFonts w:ascii="Arial" w:eastAsia="Arial" w:hAnsi="Arial" w:cs="Arial"/>
          <w:sz w:val="22"/>
          <w:szCs w:val="22"/>
        </w:rPr>
        <w:t>L</w:t>
      </w:r>
      <w:r w:rsidR="00AE5F16" w:rsidRPr="004123C7">
        <w:rPr>
          <w:rFonts w:ascii="Arial" w:eastAsia="Arial" w:hAnsi="Arial" w:cs="Arial"/>
          <w:sz w:val="22"/>
          <w:szCs w:val="22"/>
        </w:rPr>
        <w:t>aw</w:t>
      </w:r>
      <w:r w:rsidRPr="004123C7">
        <w:rPr>
          <w:rFonts w:ascii="Arial" w:eastAsia="Arial" w:hAnsi="Arial" w:cs="Arial"/>
          <w:sz w:val="22"/>
          <w:szCs w:val="22"/>
        </w:rPr>
        <w:t xml:space="preserve">. </w:t>
      </w:r>
      <w:r w:rsidR="00AE5F16" w:rsidRPr="004123C7">
        <w:rPr>
          <w:rFonts w:ascii="Arial" w:eastAsia="Arial" w:hAnsi="Arial" w:cs="Arial"/>
          <w:sz w:val="22"/>
          <w:szCs w:val="22"/>
        </w:rPr>
        <w:t>R</w:t>
      </w:r>
      <w:r w:rsidRPr="004123C7">
        <w:rPr>
          <w:rFonts w:ascii="Arial" w:eastAsia="Arial" w:hAnsi="Arial" w:cs="Arial"/>
          <w:sz w:val="22"/>
          <w:szCs w:val="22"/>
        </w:rPr>
        <w:t xml:space="preserve">equirements to investigate potentially significant or emergency hazards, </w:t>
      </w:r>
      <w:r w:rsidR="00845F50" w:rsidRPr="004123C7">
        <w:rPr>
          <w:rFonts w:ascii="Arial" w:eastAsia="Arial" w:hAnsi="Arial" w:cs="Arial"/>
          <w:sz w:val="22"/>
          <w:szCs w:val="22"/>
        </w:rPr>
        <w:t>do any other work required to</w:t>
      </w:r>
      <w:r w:rsidRPr="004123C7">
        <w:rPr>
          <w:rFonts w:ascii="Arial" w:eastAsia="Arial" w:hAnsi="Arial" w:cs="Arial"/>
          <w:sz w:val="22"/>
          <w:szCs w:val="22"/>
        </w:rPr>
        <w:t xml:space="preserve"> make the property safe (with interim measures if necessary) and keep residents informed will still apply.  </w:t>
      </w:r>
    </w:p>
    <w:p w14:paraId="53D74F16" w14:textId="2FC37062" w:rsidR="00CC085B" w:rsidRPr="004123C7" w:rsidRDefault="00D27795" w:rsidP="00E47655">
      <w:pPr>
        <w:pStyle w:val="paragraph"/>
        <w:numPr>
          <w:ilvl w:val="0"/>
          <w:numId w:val="6"/>
        </w:numPr>
        <w:spacing w:before="240" w:beforeAutospacing="0" w:after="0" w:afterAutospacing="0" w:line="360" w:lineRule="auto"/>
        <w:ind w:firstLine="0"/>
        <w:jc w:val="both"/>
        <w:rPr>
          <w:rFonts w:ascii="Arial" w:eastAsia="Arial" w:hAnsi="Arial" w:cs="Arial"/>
          <w:sz w:val="22"/>
          <w:szCs w:val="22"/>
        </w:rPr>
      </w:pPr>
      <w:r w:rsidRPr="004123C7">
        <w:rPr>
          <w:rFonts w:ascii="Arial" w:eastAsia="Arial" w:hAnsi="Arial" w:cs="Arial"/>
          <w:sz w:val="22"/>
          <w:szCs w:val="22"/>
        </w:rPr>
        <w:t>This does not mean that social landlords should not be working to remediate unsafe cladding.</w:t>
      </w:r>
      <w:r w:rsidR="006D1797" w:rsidRPr="004123C7">
        <w:rPr>
          <w:rFonts w:ascii="Arial" w:eastAsia="Arial" w:hAnsi="Arial" w:cs="Arial"/>
          <w:sz w:val="22"/>
          <w:szCs w:val="22"/>
        </w:rPr>
        <w:t xml:space="preserve"> Registered </w:t>
      </w:r>
      <w:r w:rsidR="6BB33EDF" w:rsidRPr="004123C7">
        <w:rPr>
          <w:rFonts w:ascii="Arial" w:eastAsia="Arial" w:hAnsi="Arial" w:cs="Arial"/>
          <w:sz w:val="22"/>
          <w:szCs w:val="22"/>
        </w:rPr>
        <w:t>p</w:t>
      </w:r>
      <w:r w:rsidR="485B1685" w:rsidRPr="004123C7">
        <w:rPr>
          <w:rFonts w:ascii="Arial" w:eastAsia="Arial" w:hAnsi="Arial" w:cs="Arial"/>
          <w:sz w:val="22"/>
          <w:szCs w:val="22"/>
        </w:rPr>
        <w:t>roviders</w:t>
      </w:r>
      <w:r w:rsidR="006D1797" w:rsidRPr="004123C7">
        <w:rPr>
          <w:rFonts w:ascii="Arial" w:eastAsia="Arial" w:hAnsi="Arial" w:cs="Arial"/>
          <w:sz w:val="22"/>
          <w:szCs w:val="22"/>
        </w:rPr>
        <w:t xml:space="preserve"> of social housing are responsible for ensuring their buildings are made safe in a proportionate and timely manner. We expect all </w:t>
      </w:r>
      <w:r w:rsidR="00546B75" w:rsidRPr="004123C7">
        <w:rPr>
          <w:rFonts w:ascii="Arial" w:eastAsia="Arial" w:hAnsi="Arial" w:cs="Arial"/>
          <w:sz w:val="22"/>
          <w:szCs w:val="22"/>
        </w:rPr>
        <w:t>social landlord</w:t>
      </w:r>
      <w:r w:rsidR="006D1797" w:rsidRPr="004123C7">
        <w:rPr>
          <w:rFonts w:ascii="Arial" w:eastAsia="Arial" w:hAnsi="Arial" w:cs="Arial"/>
          <w:sz w:val="22"/>
          <w:szCs w:val="22"/>
        </w:rPr>
        <w:t>s to fully identify and assess relevant housing stock and to remediate unsafe buildings at pace. We are working closely with regulators to ensure these expectations are met.</w:t>
      </w:r>
    </w:p>
    <w:p w14:paraId="5D2B15E7" w14:textId="20D46C0A" w:rsidR="00D50138" w:rsidRPr="004123C7" w:rsidRDefault="006D1797">
      <w:pPr>
        <w:pStyle w:val="paragraph"/>
        <w:numPr>
          <w:ilvl w:val="0"/>
          <w:numId w:val="6"/>
        </w:numPr>
        <w:spacing w:before="240" w:line="360" w:lineRule="auto"/>
        <w:ind w:firstLine="0"/>
        <w:jc w:val="both"/>
        <w:rPr>
          <w:rFonts w:ascii="Arial" w:eastAsia="Arial" w:hAnsi="Arial" w:cs="Arial"/>
        </w:rPr>
      </w:pPr>
      <w:r w:rsidRPr="004123C7">
        <w:rPr>
          <w:rFonts w:ascii="Arial" w:eastAsia="Arial" w:hAnsi="Arial" w:cs="Arial"/>
          <w:sz w:val="22"/>
          <w:szCs w:val="22"/>
        </w:rPr>
        <w:lastRenderedPageBreak/>
        <w:t xml:space="preserve">The </w:t>
      </w:r>
      <w:r w:rsidR="00830530" w:rsidRPr="004123C7">
        <w:rPr>
          <w:rFonts w:ascii="Arial" w:eastAsia="Arial" w:hAnsi="Arial" w:cs="Arial"/>
          <w:sz w:val="22"/>
          <w:szCs w:val="22"/>
        </w:rPr>
        <w:t>g</w:t>
      </w:r>
      <w:r w:rsidRPr="004123C7">
        <w:rPr>
          <w:rFonts w:ascii="Arial" w:eastAsia="Arial" w:hAnsi="Arial" w:cs="Arial"/>
          <w:sz w:val="22"/>
          <w:szCs w:val="22"/>
        </w:rPr>
        <w:t>overnment outlined its commitment to accelerating building remediation through the Remediation Acceleration Plan (RAP), published on 3 December</w:t>
      </w:r>
      <w:r w:rsidR="00B40D4F" w:rsidRPr="004123C7">
        <w:rPr>
          <w:rFonts w:ascii="Arial" w:eastAsia="Arial" w:hAnsi="Arial" w:cs="Arial"/>
          <w:sz w:val="22"/>
          <w:szCs w:val="22"/>
        </w:rPr>
        <w:t xml:space="preserve"> 2024</w:t>
      </w:r>
      <w:r w:rsidRPr="004123C7">
        <w:rPr>
          <w:rFonts w:ascii="Arial" w:eastAsia="Arial" w:hAnsi="Arial" w:cs="Arial"/>
          <w:sz w:val="22"/>
          <w:szCs w:val="22"/>
        </w:rPr>
        <w:t xml:space="preserve">. </w:t>
      </w:r>
      <w:r w:rsidR="00D50138" w:rsidRPr="004123C7">
        <w:rPr>
          <w:rFonts w:ascii="Arial" w:eastAsia="Arial" w:hAnsi="Arial" w:cs="Arial"/>
          <w:sz w:val="22"/>
          <w:szCs w:val="22"/>
        </w:rPr>
        <w:t>On 11 June as part of the Spending Review, government confirmed over £1 billion of new investment between 2026-27 and 2029- 30 to accelerate the remediation of social housing, by giving social housing providers equal access to government funding as private building owners. This will support providers of social housing to supply more affordable homes, while also improving the living conditions of tenants. We will publish more details on our Social Housing Remediation strategy this summer</w:t>
      </w:r>
      <w:r w:rsidR="004123C7" w:rsidRPr="004123C7">
        <w:rPr>
          <w:rFonts w:ascii="Arial" w:eastAsia="Arial" w:hAnsi="Arial" w:cs="Arial"/>
          <w:sz w:val="22"/>
          <w:szCs w:val="22"/>
        </w:rPr>
        <w:t>.</w:t>
      </w:r>
      <w:r w:rsidR="00D50138" w:rsidRPr="004123C7">
        <w:rPr>
          <w:rFonts w:ascii="Arial" w:eastAsia="Arial" w:hAnsi="Arial" w:cs="Arial"/>
        </w:rPr>
        <w:t xml:space="preserve"> </w:t>
      </w:r>
    </w:p>
    <w:p w14:paraId="1A64538F" w14:textId="6E1A9AD5" w:rsidR="00CF76FD" w:rsidRPr="00544C71" w:rsidRDefault="63AFB51F" w:rsidP="00CE5B90">
      <w:pPr>
        <w:pStyle w:val="Heading1"/>
        <w:spacing w:line="360" w:lineRule="auto"/>
        <w:jc w:val="both"/>
        <w:rPr>
          <w:rFonts w:ascii="Arial" w:eastAsia="Arial" w:hAnsi="Arial" w:cs="Arial"/>
          <w:sz w:val="28"/>
          <w:szCs w:val="28"/>
        </w:rPr>
      </w:pPr>
      <w:bookmarkStart w:id="14" w:name="_Toc1689104752"/>
      <w:bookmarkStart w:id="15" w:name="_Toc200871236"/>
      <w:r w:rsidRPr="62F4A7B6">
        <w:rPr>
          <w:rFonts w:ascii="Arial" w:eastAsia="Arial" w:hAnsi="Arial" w:cs="Arial"/>
          <w:sz w:val="28"/>
          <w:szCs w:val="28"/>
        </w:rPr>
        <w:t>Completing repair works</w:t>
      </w:r>
      <w:bookmarkEnd w:id="14"/>
      <w:bookmarkEnd w:id="15"/>
      <w:r w:rsidRPr="62F4A7B6">
        <w:rPr>
          <w:rFonts w:ascii="Arial" w:eastAsia="Arial" w:hAnsi="Arial" w:cs="Arial"/>
          <w:sz w:val="28"/>
          <w:szCs w:val="28"/>
        </w:rPr>
        <w:t xml:space="preserve"> </w:t>
      </w:r>
    </w:p>
    <w:p w14:paraId="16C63678" w14:textId="590EC32B" w:rsidR="00CF76FD" w:rsidRPr="004123C7" w:rsidRDefault="329B2E0A" w:rsidP="00CE5B90">
      <w:pPr>
        <w:pStyle w:val="paragraph"/>
        <w:spacing w:before="240" w:beforeAutospacing="0" w:after="0" w:afterAutospacing="0" w:line="360" w:lineRule="auto"/>
        <w:textAlignment w:val="baseline"/>
        <w:rPr>
          <w:rStyle w:val="eop"/>
          <w:rFonts w:ascii="Arial" w:eastAsia="Arial" w:hAnsi="Arial" w:cs="Arial"/>
          <w:sz w:val="20"/>
          <w:szCs w:val="20"/>
          <w:lang w:eastAsia="en-US"/>
        </w:rPr>
      </w:pPr>
      <w:r w:rsidRPr="004123C7">
        <w:rPr>
          <w:rStyle w:val="normaltextrun"/>
          <w:rFonts w:ascii="Arial" w:eastAsia="Arial" w:hAnsi="Arial" w:cs="Arial"/>
          <w:i/>
          <w:iCs/>
          <w:sz w:val="22"/>
          <w:szCs w:val="22"/>
        </w:rPr>
        <w:t xml:space="preserve">Proposal 4: The </w:t>
      </w:r>
      <w:r w:rsidR="0FAF97CE" w:rsidRPr="004123C7">
        <w:rPr>
          <w:rStyle w:val="normaltextrun"/>
          <w:rFonts w:ascii="Arial" w:eastAsia="Arial" w:hAnsi="Arial" w:cs="Arial"/>
          <w:i/>
          <w:iCs/>
          <w:sz w:val="22"/>
          <w:szCs w:val="22"/>
        </w:rPr>
        <w:t xml:space="preserve">social landlord </w:t>
      </w:r>
      <w:r w:rsidR="23CABF8D" w:rsidRPr="004123C7">
        <w:rPr>
          <w:rStyle w:val="normaltextrun"/>
          <w:rFonts w:ascii="Arial" w:eastAsia="Arial" w:hAnsi="Arial" w:cs="Arial"/>
          <w:i/>
          <w:iCs/>
          <w:sz w:val="22"/>
          <w:szCs w:val="22"/>
        </w:rPr>
        <w:t>m</w:t>
      </w:r>
      <w:r w:rsidRPr="004123C7">
        <w:rPr>
          <w:rStyle w:val="normaltextrun"/>
          <w:rFonts w:ascii="Arial" w:eastAsia="Arial" w:hAnsi="Arial" w:cs="Arial"/>
          <w:i/>
          <w:iCs/>
          <w:sz w:val="22"/>
          <w:szCs w:val="22"/>
        </w:rPr>
        <w:t>ust satisfactorily complete repair works within a reasonable time period. The resident should be informed of this time period and their needs should be considered.</w:t>
      </w:r>
      <w:r w:rsidRPr="004123C7">
        <w:rPr>
          <w:rStyle w:val="eop"/>
          <w:rFonts w:ascii="Arial" w:eastAsia="Arial" w:hAnsi="Arial" w:cs="Arial"/>
          <w:sz w:val="22"/>
          <w:szCs w:val="22"/>
        </w:rPr>
        <w:t> </w:t>
      </w:r>
    </w:p>
    <w:p w14:paraId="152D3D06" w14:textId="457A452D" w:rsidR="00AA081E" w:rsidRPr="004123C7" w:rsidRDefault="24EC2F31" w:rsidP="00E47655">
      <w:pPr>
        <w:pStyle w:val="paragraph"/>
        <w:numPr>
          <w:ilvl w:val="0"/>
          <w:numId w:val="6"/>
        </w:numPr>
        <w:spacing w:before="240" w:beforeAutospacing="0" w:after="0" w:afterAutospacing="0" w:line="360" w:lineRule="auto"/>
        <w:ind w:firstLine="0"/>
        <w:jc w:val="both"/>
        <w:textAlignment w:val="baseline"/>
        <w:rPr>
          <w:rStyle w:val="normaltextrun"/>
          <w:rFonts w:ascii="Arial" w:eastAsia="Arial" w:hAnsi="Arial" w:cs="Arial"/>
          <w:sz w:val="22"/>
          <w:szCs w:val="22"/>
          <w:lang w:eastAsia="en-US"/>
        </w:rPr>
      </w:pPr>
      <w:r w:rsidRPr="004123C7">
        <w:rPr>
          <w:rStyle w:val="normaltextrun"/>
          <w:rFonts w:ascii="Arial" w:eastAsia="Arial" w:hAnsi="Arial" w:cs="Arial"/>
          <w:sz w:val="22"/>
          <w:szCs w:val="22"/>
        </w:rPr>
        <w:t xml:space="preserve">The consultation </w:t>
      </w:r>
      <w:r w:rsidR="7AC56E78" w:rsidRPr="004123C7">
        <w:rPr>
          <w:rStyle w:val="normaltextrun"/>
          <w:rFonts w:ascii="Arial" w:eastAsia="Arial" w:hAnsi="Arial" w:cs="Arial"/>
          <w:sz w:val="22"/>
          <w:szCs w:val="22"/>
        </w:rPr>
        <w:t>asked respondents</w:t>
      </w:r>
      <w:r w:rsidR="2BACDA04" w:rsidRPr="004123C7">
        <w:rPr>
          <w:rStyle w:val="normaltextrun"/>
          <w:rFonts w:ascii="Arial" w:eastAsia="Arial" w:hAnsi="Arial" w:cs="Arial"/>
          <w:sz w:val="22"/>
          <w:szCs w:val="22"/>
        </w:rPr>
        <w:t xml:space="preserve"> whether they agreed that the</w:t>
      </w:r>
      <w:r w:rsidR="62A3A378" w:rsidRPr="004123C7">
        <w:rPr>
          <w:rStyle w:val="normaltextrun"/>
          <w:rFonts w:ascii="Arial" w:eastAsia="Arial" w:hAnsi="Arial" w:cs="Arial"/>
          <w:sz w:val="22"/>
          <w:szCs w:val="22"/>
        </w:rPr>
        <w:t xml:space="preserve"> social landlord </w:t>
      </w:r>
      <w:r w:rsidR="2BACDA04" w:rsidRPr="004123C7">
        <w:rPr>
          <w:rStyle w:val="normaltextrun"/>
          <w:rFonts w:ascii="Arial" w:eastAsia="Arial" w:hAnsi="Arial" w:cs="Arial"/>
          <w:sz w:val="22"/>
          <w:szCs w:val="22"/>
        </w:rPr>
        <w:t>must satisfactorily complete repair works within a reasonable time period</w:t>
      </w:r>
      <w:r w:rsidR="33A782FF" w:rsidRPr="004123C7">
        <w:rPr>
          <w:rStyle w:val="normaltextrun"/>
          <w:rFonts w:ascii="Arial" w:eastAsia="Arial" w:hAnsi="Arial" w:cs="Arial"/>
          <w:sz w:val="22"/>
          <w:szCs w:val="22"/>
        </w:rPr>
        <w:t>. This meant that</w:t>
      </w:r>
      <w:r w:rsidR="0BB636BA" w:rsidRPr="004123C7">
        <w:rPr>
          <w:rStyle w:val="normaltextrun"/>
          <w:rFonts w:ascii="Arial" w:eastAsia="Arial" w:hAnsi="Arial" w:cs="Arial"/>
          <w:sz w:val="22"/>
          <w:szCs w:val="22"/>
        </w:rPr>
        <w:t xml:space="preserve"> </w:t>
      </w:r>
      <w:r w:rsidR="5F7E063C" w:rsidRPr="004123C7">
        <w:rPr>
          <w:rStyle w:val="normaltextrun"/>
          <w:rFonts w:ascii="Arial" w:eastAsia="Arial" w:hAnsi="Arial" w:cs="Arial"/>
          <w:sz w:val="22"/>
          <w:szCs w:val="22"/>
        </w:rPr>
        <w:t>repairs should not be unreasonably delayed</w:t>
      </w:r>
      <w:r w:rsidR="33A782FF" w:rsidRPr="004123C7">
        <w:rPr>
          <w:rStyle w:val="normaltextrun"/>
          <w:rFonts w:ascii="Arial" w:eastAsia="Arial" w:hAnsi="Arial" w:cs="Arial"/>
          <w:sz w:val="22"/>
          <w:szCs w:val="22"/>
        </w:rPr>
        <w:t>, with</w:t>
      </w:r>
      <w:r w:rsidR="5F7E063C" w:rsidRPr="004123C7">
        <w:rPr>
          <w:rStyle w:val="normaltextrun"/>
          <w:rFonts w:ascii="Arial" w:eastAsia="Arial" w:hAnsi="Arial" w:cs="Arial"/>
          <w:sz w:val="22"/>
          <w:szCs w:val="22"/>
        </w:rPr>
        <w:t xml:space="preserve"> evidence provided where delays to repairs were necessary or beyond the landlord’s control</w:t>
      </w:r>
      <w:r w:rsidR="0BB636BA" w:rsidRPr="004123C7">
        <w:rPr>
          <w:rStyle w:val="normaltextrun"/>
          <w:rFonts w:ascii="Arial" w:eastAsia="Arial" w:hAnsi="Arial" w:cs="Arial"/>
          <w:sz w:val="22"/>
          <w:szCs w:val="22"/>
        </w:rPr>
        <w:t xml:space="preserve">. </w:t>
      </w:r>
      <w:r w:rsidR="36364A66" w:rsidRPr="004123C7">
        <w:rPr>
          <w:rStyle w:val="normaltextrun"/>
          <w:rFonts w:ascii="Arial" w:eastAsia="Arial" w:hAnsi="Arial" w:cs="Arial"/>
          <w:sz w:val="22"/>
          <w:szCs w:val="22"/>
        </w:rPr>
        <w:t>Tenant</w:t>
      </w:r>
      <w:r w:rsidR="0BB636BA" w:rsidRPr="004123C7">
        <w:rPr>
          <w:rStyle w:val="normaltextrun"/>
          <w:rFonts w:ascii="Arial" w:eastAsia="Arial" w:hAnsi="Arial" w:cs="Arial"/>
          <w:sz w:val="22"/>
          <w:szCs w:val="22"/>
        </w:rPr>
        <w:t xml:space="preserve">s should be kept informed and their needs considered. </w:t>
      </w:r>
      <w:r w:rsidR="5F7E063C" w:rsidRPr="004123C7">
        <w:rPr>
          <w:rStyle w:val="normaltextrun"/>
          <w:rFonts w:ascii="Arial" w:eastAsia="Arial" w:hAnsi="Arial" w:cs="Arial"/>
          <w:sz w:val="22"/>
          <w:szCs w:val="22"/>
        </w:rPr>
        <w:t xml:space="preserve"> </w:t>
      </w:r>
    </w:p>
    <w:p w14:paraId="7CB1E863" w14:textId="54510B57" w:rsidR="00DA4252" w:rsidRPr="004123C7" w:rsidRDefault="49AC9E34" w:rsidP="00CE5B90">
      <w:pPr>
        <w:spacing w:before="240" w:after="0" w:line="360" w:lineRule="auto"/>
        <w:jc w:val="both"/>
        <w:textAlignment w:val="baseline"/>
        <w:rPr>
          <w:rFonts w:ascii="Arial" w:eastAsia="Arial" w:hAnsi="Arial" w:cs="Arial"/>
          <w:lang w:eastAsia="en-GB"/>
        </w:rPr>
      </w:pPr>
      <w:r w:rsidRPr="004123C7">
        <w:rPr>
          <w:rFonts w:ascii="Arial" w:eastAsia="Arial" w:hAnsi="Arial" w:cs="Arial"/>
          <w:b/>
          <w:bCs/>
          <w:lang w:val="en-US" w:eastAsia="en-GB"/>
        </w:rPr>
        <w:t xml:space="preserve">Question 15: </w:t>
      </w:r>
      <w:r w:rsidR="399ED1AF" w:rsidRPr="004123C7">
        <w:rPr>
          <w:rFonts w:ascii="Arial" w:eastAsia="Arial" w:hAnsi="Arial" w:cs="Arial"/>
          <w:lang w:val="en-US" w:eastAsia="en-GB"/>
        </w:rPr>
        <w:t xml:space="preserve">Do you agree that the </w:t>
      </w:r>
      <w:r w:rsidR="6CAF1AF1" w:rsidRPr="004123C7">
        <w:rPr>
          <w:rFonts w:ascii="Arial" w:eastAsia="Arial" w:hAnsi="Arial" w:cs="Arial"/>
          <w:lang w:val="en-US" w:eastAsia="en-GB"/>
        </w:rPr>
        <w:t xml:space="preserve">social landlord </w:t>
      </w:r>
      <w:r w:rsidR="399ED1AF" w:rsidRPr="004123C7">
        <w:rPr>
          <w:rFonts w:ascii="Arial" w:eastAsia="Arial" w:hAnsi="Arial" w:cs="Arial"/>
          <w:lang w:val="en-US" w:eastAsia="en-GB"/>
        </w:rPr>
        <w:t>must satisfactorily complete repair works within a reasonable time period, and that the resident should be informed of this time period and their needs considered? </w:t>
      </w:r>
      <w:r w:rsidR="399ED1AF" w:rsidRPr="004123C7">
        <w:rPr>
          <w:rFonts w:ascii="Arial" w:eastAsia="Arial" w:hAnsi="Arial" w:cs="Arial"/>
          <w:lang w:eastAsia="en-GB"/>
        </w:rPr>
        <w:t> </w:t>
      </w:r>
    </w:p>
    <w:p w14:paraId="73DE8C8B" w14:textId="7BE29882" w:rsidR="00DD1EC9" w:rsidRPr="004123C7" w:rsidRDefault="399ED1AF" w:rsidP="00E47655">
      <w:pPr>
        <w:pStyle w:val="paragraph"/>
        <w:numPr>
          <w:ilvl w:val="0"/>
          <w:numId w:val="6"/>
        </w:numPr>
        <w:spacing w:before="240" w:beforeAutospacing="0" w:after="0" w:afterAutospacing="0" w:line="360" w:lineRule="auto"/>
        <w:ind w:firstLine="0"/>
        <w:jc w:val="both"/>
        <w:textAlignment w:val="baseline"/>
        <w:rPr>
          <w:rFonts w:ascii="Arial" w:eastAsia="Arial" w:hAnsi="Arial" w:cs="Arial"/>
          <w:sz w:val="18"/>
          <w:szCs w:val="18"/>
        </w:rPr>
      </w:pPr>
      <w:r w:rsidRPr="004123C7">
        <w:rPr>
          <w:rFonts w:ascii="Arial" w:eastAsia="Arial" w:hAnsi="Arial" w:cs="Arial"/>
          <w:sz w:val="22"/>
          <w:szCs w:val="22"/>
        </w:rPr>
        <w:t>There were 1</w:t>
      </w:r>
      <w:r w:rsidR="00000074" w:rsidRPr="004123C7">
        <w:rPr>
          <w:rFonts w:ascii="Arial" w:eastAsia="Arial" w:hAnsi="Arial" w:cs="Arial"/>
          <w:sz w:val="22"/>
          <w:szCs w:val="22"/>
        </w:rPr>
        <w:t>,</w:t>
      </w:r>
      <w:r w:rsidRPr="004123C7">
        <w:rPr>
          <w:rFonts w:ascii="Arial" w:eastAsia="Arial" w:hAnsi="Arial" w:cs="Arial"/>
          <w:sz w:val="22"/>
          <w:szCs w:val="22"/>
        </w:rPr>
        <w:t>017 responses to this question. </w:t>
      </w:r>
    </w:p>
    <w:tbl>
      <w:tblPr>
        <w:tblStyle w:val="TableGrid"/>
        <w:tblW w:w="0" w:type="auto"/>
        <w:tblInd w:w="720" w:type="dxa"/>
        <w:tblLayout w:type="fixed"/>
        <w:tblLook w:val="06A0" w:firstRow="1" w:lastRow="0" w:firstColumn="1" w:lastColumn="0" w:noHBand="1" w:noVBand="1"/>
      </w:tblPr>
      <w:tblGrid>
        <w:gridCol w:w="3245"/>
        <w:gridCol w:w="3245"/>
        <w:gridCol w:w="3245"/>
      </w:tblGrid>
      <w:tr w:rsidR="004123C7" w:rsidRPr="004123C7" w14:paraId="4E855ADA" w14:textId="77777777" w:rsidTr="0011262E">
        <w:trPr>
          <w:trHeight w:val="300"/>
        </w:trPr>
        <w:tc>
          <w:tcPr>
            <w:tcW w:w="3245" w:type="dxa"/>
          </w:tcPr>
          <w:p w14:paraId="56BAB072" w14:textId="77777777" w:rsidR="007456A1" w:rsidRPr="004123C7" w:rsidRDefault="007456A1" w:rsidP="00CE5B90">
            <w:pPr>
              <w:pStyle w:val="ListParagraph"/>
              <w:rPr>
                <w:rFonts w:ascii="Arial" w:eastAsia="Arial" w:hAnsi="Arial" w:cs="Arial"/>
                <w:b/>
                <w:bCs/>
                <w:lang w:eastAsia="en-GB"/>
              </w:rPr>
            </w:pPr>
            <w:r w:rsidRPr="004123C7">
              <w:rPr>
                <w:rFonts w:ascii="Arial" w:eastAsia="Arial" w:hAnsi="Arial" w:cs="Arial"/>
                <w:b/>
                <w:bCs/>
                <w:lang w:eastAsia="en-GB"/>
              </w:rPr>
              <w:t>Option</w:t>
            </w:r>
          </w:p>
        </w:tc>
        <w:tc>
          <w:tcPr>
            <w:tcW w:w="3245" w:type="dxa"/>
          </w:tcPr>
          <w:p w14:paraId="530FEAF1" w14:textId="77777777" w:rsidR="007456A1" w:rsidRPr="004123C7" w:rsidRDefault="007456A1" w:rsidP="00CE5B90">
            <w:pPr>
              <w:pStyle w:val="ListParagraph"/>
              <w:rPr>
                <w:rFonts w:ascii="Arial" w:eastAsia="Arial" w:hAnsi="Arial" w:cs="Arial"/>
                <w:b/>
                <w:bCs/>
                <w:lang w:eastAsia="en-GB"/>
              </w:rPr>
            </w:pPr>
            <w:r w:rsidRPr="004123C7">
              <w:rPr>
                <w:rFonts w:ascii="Arial" w:eastAsia="Arial" w:hAnsi="Arial" w:cs="Arial"/>
                <w:b/>
                <w:bCs/>
                <w:lang w:eastAsia="en-GB"/>
              </w:rPr>
              <w:t>Total</w:t>
            </w:r>
          </w:p>
        </w:tc>
        <w:tc>
          <w:tcPr>
            <w:tcW w:w="3245" w:type="dxa"/>
          </w:tcPr>
          <w:p w14:paraId="24B4FE1D" w14:textId="77777777" w:rsidR="007456A1" w:rsidRPr="004123C7" w:rsidRDefault="007456A1" w:rsidP="00CE5B90">
            <w:pPr>
              <w:pStyle w:val="ListParagraph"/>
              <w:rPr>
                <w:rFonts w:ascii="Arial" w:eastAsia="Arial" w:hAnsi="Arial" w:cs="Arial"/>
                <w:b/>
                <w:bCs/>
                <w:lang w:eastAsia="en-GB"/>
              </w:rPr>
            </w:pPr>
            <w:r w:rsidRPr="004123C7">
              <w:rPr>
                <w:rFonts w:ascii="Arial" w:eastAsia="Arial" w:hAnsi="Arial" w:cs="Arial"/>
                <w:b/>
                <w:bCs/>
                <w:lang w:eastAsia="en-GB"/>
              </w:rPr>
              <w:t>Percent</w:t>
            </w:r>
          </w:p>
        </w:tc>
      </w:tr>
      <w:tr w:rsidR="004123C7" w:rsidRPr="004123C7" w14:paraId="77319DA2" w14:textId="77777777" w:rsidTr="0011262E">
        <w:trPr>
          <w:trHeight w:val="300"/>
        </w:trPr>
        <w:tc>
          <w:tcPr>
            <w:tcW w:w="3245" w:type="dxa"/>
          </w:tcPr>
          <w:p w14:paraId="6CFB3F80" w14:textId="77777777" w:rsidR="007456A1" w:rsidRPr="004123C7" w:rsidRDefault="007456A1" w:rsidP="00CE5B90">
            <w:pPr>
              <w:pStyle w:val="ListParagraph"/>
              <w:rPr>
                <w:rFonts w:ascii="Arial" w:eastAsia="Arial" w:hAnsi="Arial" w:cs="Arial"/>
                <w:lang w:eastAsia="en-GB"/>
              </w:rPr>
            </w:pPr>
            <w:r w:rsidRPr="004123C7">
              <w:rPr>
                <w:rFonts w:ascii="Arial" w:eastAsia="Arial" w:hAnsi="Arial" w:cs="Arial"/>
                <w:lang w:eastAsia="en-GB"/>
              </w:rPr>
              <w:t>Yes</w:t>
            </w:r>
          </w:p>
        </w:tc>
        <w:tc>
          <w:tcPr>
            <w:tcW w:w="3245" w:type="dxa"/>
          </w:tcPr>
          <w:p w14:paraId="7DBFF753" w14:textId="2F61DFD3" w:rsidR="007456A1" w:rsidRPr="004123C7" w:rsidRDefault="007456A1" w:rsidP="00CE5B90">
            <w:pPr>
              <w:pStyle w:val="ListParagraph"/>
              <w:rPr>
                <w:rFonts w:ascii="Arial" w:eastAsia="Arial" w:hAnsi="Arial" w:cs="Arial"/>
                <w:lang w:eastAsia="en-GB"/>
              </w:rPr>
            </w:pPr>
            <w:r w:rsidRPr="004123C7">
              <w:rPr>
                <w:rFonts w:ascii="Arial" w:eastAsia="Arial" w:hAnsi="Arial" w:cs="Arial"/>
                <w:lang w:eastAsia="en-GB"/>
              </w:rPr>
              <w:t>957</w:t>
            </w:r>
          </w:p>
        </w:tc>
        <w:tc>
          <w:tcPr>
            <w:tcW w:w="3245" w:type="dxa"/>
          </w:tcPr>
          <w:p w14:paraId="488025A9" w14:textId="081A3A64" w:rsidR="007456A1" w:rsidRPr="004123C7" w:rsidRDefault="007456A1" w:rsidP="00CE5B90">
            <w:pPr>
              <w:pStyle w:val="ListParagraph"/>
              <w:rPr>
                <w:rFonts w:ascii="Arial" w:eastAsia="Arial" w:hAnsi="Arial" w:cs="Arial"/>
                <w:lang w:eastAsia="en-GB"/>
              </w:rPr>
            </w:pPr>
            <w:r w:rsidRPr="004123C7">
              <w:rPr>
                <w:rFonts w:ascii="Arial" w:eastAsia="Arial" w:hAnsi="Arial" w:cs="Arial"/>
                <w:lang w:eastAsia="en-GB"/>
              </w:rPr>
              <w:t>93%</w:t>
            </w:r>
          </w:p>
        </w:tc>
      </w:tr>
      <w:tr w:rsidR="004123C7" w:rsidRPr="004123C7" w14:paraId="1386BA84" w14:textId="77777777" w:rsidTr="0011262E">
        <w:trPr>
          <w:trHeight w:val="300"/>
        </w:trPr>
        <w:tc>
          <w:tcPr>
            <w:tcW w:w="3245" w:type="dxa"/>
          </w:tcPr>
          <w:p w14:paraId="45793681" w14:textId="77777777" w:rsidR="007456A1" w:rsidRPr="004123C7" w:rsidRDefault="007456A1" w:rsidP="00CE5B90">
            <w:pPr>
              <w:pStyle w:val="ListParagraph"/>
              <w:rPr>
                <w:rFonts w:ascii="Arial" w:eastAsia="Arial" w:hAnsi="Arial" w:cs="Arial"/>
                <w:lang w:eastAsia="en-GB"/>
              </w:rPr>
            </w:pPr>
            <w:r w:rsidRPr="004123C7">
              <w:rPr>
                <w:rFonts w:ascii="Arial" w:eastAsia="Arial" w:hAnsi="Arial" w:cs="Arial"/>
                <w:lang w:eastAsia="en-GB"/>
              </w:rPr>
              <w:t>No</w:t>
            </w:r>
          </w:p>
        </w:tc>
        <w:tc>
          <w:tcPr>
            <w:tcW w:w="3245" w:type="dxa"/>
          </w:tcPr>
          <w:p w14:paraId="562CC702" w14:textId="3F8DD5D0" w:rsidR="007456A1" w:rsidRPr="004123C7" w:rsidRDefault="007456A1" w:rsidP="00CE5B90">
            <w:pPr>
              <w:pStyle w:val="ListParagraph"/>
              <w:rPr>
                <w:rFonts w:ascii="Arial" w:eastAsia="Arial" w:hAnsi="Arial" w:cs="Arial"/>
                <w:lang w:eastAsia="en-GB"/>
              </w:rPr>
            </w:pPr>
            <w:r w:rsidRPr="004123C7">
              <w:rPr>
                <w:rFonts w:ascii="Arial" w:eastAsia="Arial" w:hAnsi="Arial" w:cs="Arial"/>
                <w:lang w:eastAsia="en-GB"/>
              </w:rPr>
              <w:t>60</w:t>
            </w:r>
          </w:p>
        </w:tc>
        <w:tc>
          <w:tcPr>
            <w:tcW w:w="3245" w:type="dxa"/>
          </w:tcPr>
          <w:p w14:paraId="0EDB70E5" w14:textId="19D1F8B0" w:rsidR="007456A1" w:rsidRPr="004123C7" w:rsidRDefault="007456A1" w:rsidP="00CE5B90">
            <w:pPr>
              <w:pStyle w:val="ListParagraph"/>
              <w:rPr>
                <w:rFonts w:ascii="Arial" w:eastAsia="Arial" w:hAnsi="Arial" w:cs="Arial"/>
                <w:lang w:eastAsia="en-GB"/>
              </w:rPr>
            </w:pPr>
            <w:r w:rsidRPr="004123C7">
              <w:rPr>
                <w:rFonts w:ascii="Arial" w:eastAsia="Arial" w:hAnsi="Arial" w:cs="Arial"/>
                <w:lang w:eastAsia="en-GB"/>
              </w:rPr>
              <w:t>6%</w:t>
            </w:r>
          </w:p>
        </w:tc>
      </w:tr>
      <w:tr w:rsidR="004123C7" w:rsidRPr="004123C7" w14:paraId="3BE03A16" w14:textId="77777777" w:rsidTr="0011262E">
        <w:trPr>
          <w:trHeight w:val="300"/>
        </w:trPr>
        <w:tc>
          <w:tcPr>
            <w:tcW w:w="3245" w:type="dxa"/>
          </w:tcPr>
          <w:p w14:paraId="32AE0BB5" w14:textId="77777777" w:rsidR="007456A1" w:rsidRPr="004123C7" w:rsidRDefault="007456A1" w:rsidP="00CE5B90">
            <w:pPr>
              <w:pStyle w:val="ListParagraph"/>
              <w:rPr>
                <w:rFonts w:ascii="Arial" w:eastAsia="Arial" w:hAnsi="Arial" w:cs="Arial"/>
                <w:lang w:eastAsia="en-GB"/>
              </w:rPr>
            </w:pPr>
            <w:r w:rsidRPr="004123C7">
              <w:rPr>
                <w:rFonts w:ascii="Arial" w:eastAsia="Arial" w:hAnsi="Arial" w:cs="Arial"/>
                <w:lang w:eastAsia="en-GB"/>
              </w:rPr>
              <w:t>Not Answered</w:t>
            </w:r>
          </w:p>
        </w:tc>
        <w:tc>
          <w:tcPr>
            <w:tcW w:w="3245" w:type="dxa"/>
          </w:tcPr>
          <w:p w14:paraId="5A03E99B" w14:textId="0C83576D" w:rsidR="007456A1" w:rsidRPr="004123C7" w:rsidRDefault="007456A1" w:rsidP="00CE5B90">
            <w:pPr>
              <w:pStyle w:val="ListParagraph"/>
              <w:rPr>
                <w:rFonts w:ascii="Arial" w:eastAsia="Arial" w:hAnsi="Arial" w:cs="Arial"/>
                <w:lang w:eastAsia="en-GB"/>
              </w:rPr>
            </w:pPr>
            <w:r w:rsidRPr="004123C7">
              <w:rPr>
                <w:rFonts w:ascii="Arial" w:eastAsia="Arial" w:hAnsi="Arial" w:cs="Arial"/>
                <w:lang w:eastAsia="en-GB"/>
              </w:rPr>
              <w:t>11</w:t>
            </w:r>
          </w:p>
        </w:tc>
        <w:tc>
          <w:tcPr>
            <w:tcW w:w="3245" w:type="dxa"/>
          </w:tcPr>
          <w:p w14:paraId="6325CAC1" w14:textId="18C09FEA" w:rsidR="007456A1" w:rsidRPr="004123C7" w:rsidRDefault="007456A1" w:rsidP="00CE5B90">
            <w:pPr>
              <w:pStyle w:val="ListParagraph"/>
              <w:rPr>
                <w:rFonts w:ascii="Arial" w:eastAsia="Arial" w:hAnsi="Arial" w:cs="Arial"/>
                <w:lang w:eastAsia="en-GB"/>
              </w:rPr>
            </w:pPr>
            <w:r w:rsidRPr="004123C7">
              <w:rPr>
                <w:rFonts w:ascii="Arial" w:eastAsia="Arial" w:hAnsi="Arial" w:cs="Arial"/>
                <w:lang w:eastAsia="en-GB"/>
              </w:rPr>
              <w:t>1%</w:t>
            </w:r>
          </w:p>
        </w:tc>
      </w:tr>
    </w:tbl>
    <w:p w14:paraId="7933DBF2" w14:textId="25166822" w:rsidR="7746C059" w:rsidRPr="004123C7" w:rsidRDefault="26AD701B" w:rsidP="00E47655">
      <w:pPr>
        <w:pStyle w:val="ListParagraph"/>
        <w:numPr>
          <w:ilvl w:val="0"/>
          <w:numId w:val="6"/>
        </w:numPr>
        <w:spacing w:before="240" w:after="0" w:line="360" w:lineRule="auto"/>
        <w:ind w:firstLine="0"/>
        <w:rPr>
          <w:rFonts w:ascii="Arial" w:eastAsia="Arial" w:hAnsi="Arial" w:cs="Arial"/>
        </w:rPr>
      </w:pPr>
      <w:r w:rsidRPr="004123C7">
        <w:rPr>
          <w:rFonts w:ascii="Arial" w:eastAsia="Arial" w:hAnsi="Arial" w:cs="Arial"/>
        </w:rPr>
        <w:t xml:space="preserve">There was overall support for this proposal, with </w:t>
      </w:r>
      <w:r w:rsidR="0F5598A3" w:rsidRPr="004123C7">
        <w:rPr>
          <w:rFonts w:ascii="Arial" w:eastAsia="Arial" w:hAnsi="Arial" w:cs="Arial"/>
        </w:rPr>
        <w:t>93% of total respondents agre</w:t>
      </w:r>
      <w:r w:rsidR="2C76D623" w:rsidRPr="004123C7">
        <w:rPr>
          <w:rFonts w:ascii="Arial" w:eastAsia="Arial" w:hAnsi="Arial" w:cs="Arial"/>
        </w:rPr>
        <w:t>eing</w:t>
      </w:r>
      <w:r w:rsidR="0F5598A3" w:rsidRPr="004123C7">
        <w:rPr>
          <w:rFonts w:ascii="Arial" w:eastAsia="Arial" w:hAnsi="Arial" w:cs="Arial"/>
        </w:rPr>
        <w:t xml:space="preserve">. </w:t>
      </w:r>
      <w:r w:rsidR="5EA0EE52" w:rsidRPr="004123C7">
        <w:rPr>
          <w:rFonts w:ascii="Arial" w:eastAsia="Arial" w:hAnsi="Arial" w:cs="Arial"/>
        </w:rPr>
        <w:t>A breakdown of respondents by group shows that</w:t>
      </w:r>
      <w:r w:rsidR="1BD9790E" w:rsidRPr="004123C7">
        <w:rPr>
          <w:rFonts w:ascii="Arial" w:eastAsia="Arial" w:hAnsi="Arial" w:cs="Arial"/>
        </w:rPr>
        <w:t xml:space="preserve"> </w:t>
      </w:r>
      <w:r w:rsidR="3FF64ACF" w:rsidRPr="004123C7">
        <w:rPr>
          <w:rFonts w:ascii="Arial" w:eastAsia="Arial" w:hAnsi="Arial" w:cs="Arial"/>
        </w:rPr>
        <w:t>96</w:t>
      </w:r>
      <w:r w:rsidR="6C2EE807" w:rsidRPr="004123C7">
        <w:rPr>
          <w:rFonts w:ascii="Arial" w:eastAsia="Arial" w:hAnsi="Arial" w:cs="Arial"/>
        </w:rPr>
        <w:t xml:space="preserve">% of social </w:t>
      </w:r>
      <w:r w:rsidR="36364A66" w:rsidRPr="004123C7">
        <w:rPr>
          <w:rFonts w:ascii="Arial" w:eastAsia="Arial" w:hAnsi="Arial" w:cs="Arial"/>
        </w:rPr>
        <w:t>tenant</w:t>
      </w:r>
      <w:r w:rsidR="6C2EE807" w:rsidRPr="004123C7">
        <w:rPr>
          <w:rFonts w:ascii="Arial" w:eastAsia="Arial" w:hAnsi="Arial" w:cs="Arial"/>
        </w:rPr>
        <w:t xml:space="preserve">s and 93% of social landlords agreed with this proposal. </w:t>
      </w:r>
    </w:p>
    <w:p w14:paraId="6D393E73" w14:textId="79A40CAF" w:rsidR="00A93971" w:rsidRPr="004123C7" w:rsidRDefault="57DA991F" w:rsidP="00CE5B90">
      <w:pPr>
        <w:spacing w:before="240" w:after="0" w:line="360" w:lineRule="auto"/>
        <w:rPr>
          <w:rFonts w:ascii="Arial" w:eastAsia="Arial" w:hAnsi="Arial" w:cs="Arial"/>
        </w:rPr>
      </w:pPr>
      <w:r w:rsidRPr="004123C7">
        <w:rPr>
          <w:rFonts w:ascii="Arial" w:eastAsia="Arial" w:hAnsi="Arial" w:cs="Arial"/>
          <w:b/>
        </w:rPr>
        <w:t>Question 16:</w:t>
      </w:r>
      <w:r w:rsidRPr="004123C7">
        <w:rPr>
          <w:rFonts w:ascii="Arial" w:eastAsia="Arial" w:hAnsi="Arial" w:cs="Arial"/>
        </w:rPr>
        <w:t xml:space="preserve"> If you have answered ‘no’ to the question in this section, please provide an explanatio</w:t>
      </w:r>
      <w:r w:rsidR="00A93971" w:rsidRPr="004123C7">
        <w:rPr>
          <w:rFonts w:ascii="Arial" w:eastAsia="Arial" w:hAnsi="Arial" w:cs="Arial"/>
        </w:rPr>
        <w:t>n</w:t>
      </w:r>
      <w:r w:rsidRPr="004123C7">
        <w:rPr>
          <w:rFonts w:ascii="Arial" w:eastAsia="Arial" w:hAnsi="Arial" w:cs="Arial"/>
        </w:rPr>
        <w:t xml:space="preserve"> (with evidence where possible) and/or an alternative suggestion (free text)</w:t>
      </w:r>
    </w:p>
    <w:p w14:paraId="4E3B7A6E" w14:textId="43AE1DC2" w:rsidR="00FB0C0F" w:rsidRPr="004123C7" w:rsidRDefault="0678B552" w:rsidP="00E47655">
      <w:pPr>
        <w:pStyle w:val="paragraph"/>
        <w:numPr>
          <w:ilvl w:val="0"/>
          <w:numId w:val="6"/>
        </w:numPr>
        <w:spacing w:before="240" w:beforeAutospacing="0" w:after="0" w:afterAutospacing="0" w:line="360" w:lineRule="auto"/>
        <w:ind w:firstLine="0"/>
        <w:jc w:val="both"/>
        <w:textAlignment w:val="baseline"/>
        <w:rPr>
          <w:rFonts w:ascii="Arial" w:eastAsia="Arial" w:hAnsi="Arial" w:cs="Arial"/>
          <w:sz w:val="22"/>
          <w:szCs w:val="22"/>
        </w:rPr>
      </w:pPr>
      <w:r w:rsidRPr="004123C7">
        <w:rPr>
          <w:rFonts w:ascii="Arial" w:eastAsia="Arial" w:hAnsi="Arial" w:cs="Arial"/>
          <w:sz w:val="22"/>
          <w:szCs w:val="22"/>
        </w:rPr>
        <w:t xml:space="preserve">154 respondents provided a response in the free text. </w:t>
      </w:r>
      <w:r w:rsidR="64834FE5" w:rsidRPr="004123C7">
        <w:rPr>
          <w:rFonts w:ascii="Arial" w:eastAsia="Arial" w:hAnsi="Arial" w:cs="Arial"/>
          <w:sz w:val="22"/>
          <w:szCs w:val="22"/>
        </w:rPr>
        <w:t xml:space="preserve">Some respondents raised concerns that ‘a reasonable time period’ </w:t>
      </w:r>
      <w:r w:rsidR="71507CAD" w:rsidRPr="004123C7">
        <w:rPr>
          <w:rFonts w:ascii="Arial" w:eastAsia="Arial" w:hAnsi="Arial" w:cs="Arial"/>
          <w:sz w:val="22"/>
          <w:szCs w:val="22"/>
        </w:rPr>
        <w:t xml:space="preserve">is too subjective </w:t>
      </w:r>
      <w:r w:rsidR="7D2D17CB" w:rsidRPr="004123C7">
        <w:rPr>
          <w:rFonts w:ascii="Arial" w:eastAsia="Arial" w:hAnsi="Arial" w:cs="Arial"/>
          <w:sz w:val="22"/>
          <w:szCs w:val="22"/>
        </w:rPr>
        <w:t xml:space="preserve">and may mean one thing to a </w:t>
      </w:r>
      <w:r w:rsidR="00351CE4" w:rsidRPr="004123C7">
        <w:rPr>
          <w:rFonts w:ascii="Arial" w:eastAsia="Arial" w:hAnsi="Arial" w:cs="Arial"/>
          <w:sz w:val="22"/>
          <w:szCs w:val="22"/>
        </w:rPr>
        <w:t>tenant</w:t>
      </w:r>
      <w:r w:rsidR="7D2D17CB" w:rsidRPr="004123C7">
        <w:rPr>
          <w:rFonts w:ascii="Arial" w:eastAsia="Arial" w:hAnsi="Arial" w:cs="Arial"/>
          <w:sz w:val="22"/>
          <w:szCs w:val="22"/>
        </w:rPr>
        <w:t xml:space="preserve"> and another to a landlord</w:t>
      </w:r>
      <w:r w:rsidR="0ED1CFA1" w:rsidRPr="004123C7">
        <w:rPr>
          <w:rFonts w:ascii="Arial" w:eastAsia="Arial" w:hAnsi="Arial" w:cs="Arial"/>
          <w:sz w:val="22"/>
          <w:szCs w:val="22"/>
        </w:rPr>
        <w:t>.</w:t>
      </w:r>
    </w:p>
    <w:p w14:paraId="319396D4" w14:textId="77777777" w:rsidR="00DA4252" w:rsidRPr="004123C7" w:rsidRDefault="55E2DF86" w:rsidP="00CE5B90">
      <w:pPr>
        <w:pStyle w:val="paragraph"/>
        <w:spacing w:before="240" w:beforeAutospacing="0" w:after="0" w:afterAutospacing="0" w:line="360" w:lineRule="auto"/>
        <w:jc w:val="both"/>
        <w:textAlignment w:val="baseline"/>
        <w:rPr>
          <w:rFonts w:ascii="Arial" w:eastAsia="Arial" w:hAnsi="Arial" w:cs="Arial"/>
          <w:b/>
          <w:bCs/>
          <w:sz w:val="22"/>
          <w:szCs w:val="22"/>
        </w:rPr>
      </w:pPr>
      <w:r w:rsidRPr="004123C7">
        <w:rPr>
          <w:rFonts w:ascii="Arial" w:eastAsia="Arial" w:hAnsi="Arial" w:cs="Arial"/>
          <w:b/>
          <w:bCs/>
          <w:sz w:val="22"/>
          <w:szCs w:val="22"/>
        </w:rPr>
        <w:t>Government response</w:t>
      </w:r>
    </w:p>
    <w:p w14:paraId="55D0D353" w14:textId="3CEAC76C" w:rsidR="00064C0F" w:rsidRPr="004123C7" w:rsidRDefault="6826381E" w:rsidP="00E47655">
      <w:pPr>
        <w:pStyle w:val="paragraph"/>
        <w:numPr>
          <w:ilvl w:val="0"/>
          <w:numId w:val="6"/>
        </w:numPr>
        <w:spacing w:before="240" w:beforeAutospacing="0" w:after="0" w:afterAutospacing="0" w:line="360" w:lineRule="auto"/>
        <w:ind w:firstLine="0"/>
        <w:jc w:val="both"/>
        <w:textAlignment w:val="baseline"/>
        <w:rPr>
          <w:rFonts w:ascii="Arial" w:eastAsia="Arial" w:hAnsi="Arial" w:cs="Arial"/>
          <w:sz w:val="22"/>
          <w:szCs w:val="22"/>
        </w:rPr>
      </w:pPr>
      <w:r w:rsidRPr="004123C7">
        <w:rPr>
          <w:rFonts w:ascii="Arial" w:eastAsia="Arial" w:hAnsi="Arial" w:cs="Arial"/>
          <w:sz w:val="22"/>
          <w:szCs w:val="22"/>
        </w:rPr>
        <w:lastRenderedPageBreak/>
        <w:t>In line with the</w:t>
      </w:r>
      <w:r w:rsidR="5DB175FA" w:rsidRPr="004123C7">
        <w:rPr>
          <w:rFonts w:ascii="Arial" w:eastAsia="Arial" w:hAnsi="Arial" w:cs="Arial"/>
          <w:sz w:val="22"/>
          <w:szCs w:val="22"/>
        </w:rPr>
        <w:t xml:space="preserve"> strong support for this proposal</w:t>
      </w:r>
      <w:r w:rsidRPr="004123C7">
        <w:rPr>
          <w:rFonts w:ascii="Arial" w:eastAsia="Arial" w:hAnsi="Arial" w:cs="Arial"/>
        </w:rPr>
        <w:t xml:space="preserve">, </w:t>
      </w:r>
      <w:r w:rsidR="067EB312" w:rsidRPr="004123C7">
        <w:rPr>
          <w:rFonts w:ascii="Arial" w:eastAsia="Arial" w:hAnsi="Arial" w:cs="Arial"/>
          <w:sz w:val="22"/>
          <w:szCs w:val="22"/>
        </w:rPr>
        <w:t xml:space="preserve">Awaab’s Law regulations will require that the </w:t>
      </w:r>
      <w:r w:rsidR="1615BD73" w:rsidRPr="004123C7">
        <w:rPr>
          <w:rFonts w:ascii="Arial" w:eastAsia="Arial" w:hAnsi="Arial" w:cs="Arial"/>
          <w:sz w:val="22"/>
          <w:szCs w:val="22"/>
        </w:rPr>
        <w:t xml:space="preserve">social landlord </w:t>
      </w:r>
      <w:r w:rsidR="067EB312" w:rsidRPr="004123C7">
        <w:rPr>
          <w:rFonts w:ascii="Arial" w:eastAsia="Arial" w:hAnsi="Arial" w:cs="Arial"/>
          <w:sz w:val="22"/>
          <w:szCs w:val="22"/>
        </w:rPr>
        <w:t xml:space="preserve">must satisfactorily complete repair works within a reasonable </w:t>
      </w:r>
      <w:bookmarkStart w:id="16" w:name="_Int_8huZvtwU"/>
      <w:r w:rsidR="067EB312" w:rsidRPr="004123C7">
        <w:rPr>
          <w:rFonts w:ascii="Arial" w:eastAsia="Arial" w:hAnsi="Arial" w:cs="Arial"/>
          <w:sz w:val="22"/>
          <w:szCs w:val="22"/>
        </w:rPr>
        <w:t>time period</w:t>
      </w:r>
      <w:bookmarkEnd w:id="16"/>
      <w:r w:rsidR="39D1B056" w:rsidRPr="004123C7">
        <w:rPr>
          <w:rFonts w:ascii="Arial" w:eastAsia="Arial" w:hAnsi="Arial" w:cs="Arial"/>
          <w:sz w:val="22"/>
          <w:szCs w:val="22"/>
        </w:rPr>
        <w:t>.</w:t>
      </w:r>
    </w:p>
    <w:p w14:paraId="5C2138EA" w14:textId="2D95AD72" w:rsidR="0B8887BB" w:rsidRPr="004123C7" w:rsidRDefault="187ADF5A" w:rsidP="00E47655">
      <w:pPr>
        <w:pStyle w:val="paragraph"/>
        <w:numPr>
          <w:ilvl w:val="0"/>
          <w:numId w:val="6"/>
        </w:numPr>
        <w:spacing w:before="240" w:beforeAutospacing="0" w:after="0" w:afterAutospacing="0" w:line="360" w:lineRule="auto"/>
        <w:ind w:firstLine="0"/>
        <w:jc w:val="both"/>
        <w:rPr>
          <w:rFonts w:ascii="Arial" w:eastAsia="Arial" w:hAnsi="Arial" w:cs="Arial"/>
          <w:sz w:val="22"/>
          <w:szCs w:val="22"/>
        </w:rPr>
      </w:pPr>
      <w:r w:rsidRPr="004123C7">
        <w:rPr>
          <w:rStyle w:val="normaltextrun"/>
          <w:rFonts w:ascii="Arial" w:eastAsia="Arial" w:hAnsi="Arial" w:cs="Arial"/>
          <w:sz w:val="22"/>
          <w:szCs w:val="22"/>
        </w:rPr>
        <w:t>As noted in the consultation, we recognise that some hazards will be more complex than others to repair and for this reason believe it would be impractical to set a fixed time limit for the completion of all repairs under Awaab’s Law.  </w:t>
      </w:r>
      <w:r w:rsidR="55691C92" w:rsidRPr="004123C7">
        <w:rPr>
          <w:rFonts w:ascii="Arial" w:eastAsia="Arial" w:hAnsi="Arial" w:cs="Arial"/>
          <w:sz w:val="22"/>
          <w:szCs w:val="22"/>
        </w:rPr>
        <w:t xml:space="preserve">Timescales for the completion of works should reflect the nature of the problem, </w:t>
      </w:r>
      <w:r w:rsidR="5990E79E" w:rsidRPr="004123C7">
        <w:rPr>
          <w:rFonts w:ascii="Arial" w:eastAsia="Arial" w:hAnsi="Arial" w:cs="Arial"/>
          <w:sz w:val="22"/>
          <w:szCs w:val="22"/>
        </w:rPr>
        <w:t>be proportionate to the scale of the repair</w:t>
      </w:r>
      <w:r w:rsidR="55691C92" w:rsidRPr="004123C7">
        <w:rPr>
          <w:rFonts w:ascii="Arial" w:eastAsia="Arial" w:hAnsi="Arial" w:cs="Arial"/>
          <w:sz w:val="22"/>
          <w:szCs w:val="22"/>
        </w:rPr>
        <w:t>,</w:t>
      </w:r>
      <w:r w:rsidR="414D1C32" w:rsidRPr="004123C7">
        <w:rPr>
          <w:rFonts w:ascii="Arial" w:eastAsia="Arial" w:hAnsi="Arial" w:cs="Arial"/>
          <w:sz w:val="22"/>
          <w:szCs w:val="22"/>
        </w:rPr>
        <w:t xml:space="preserve"> and consider the needs of occupants.</w:t>
      </w:r>
      <w:r w:rsidR="55691C92" w:rsidRPr="004123C7">
        <w:rPr>
          <w:rFonts w:ascii="Arial" w:eastAsia="Arial" w:hAnsi="Arial" w:cs="Arial"/>
          <w:sz w:val="22"/>
          <w:szCs w:val="22"/>
        </w:rPr>
        <w:t xml:space="preserve"> </w:t>
      </w:r>
      <w:r w:rsidR="4C675B89" w:rsidRPr="004123C7">
        <w:rPr>
          <w:rFonts w:ascii="Arial" w:eastAsia="Arial" w:hAnsi="Arial" w:cs="Arial"/>
          <w:sz w:val="22"/>
          <w:szCs w:val="22"/>
        </w:rPr>
        <w:t>F</w:t>
      </w:r>
      <w:r w:rsidR="55691C92" w:rsidRPr="004123C7">
        <w:rPr>
          <w:rFonts w:ascii="Arial" w:eastAsia="Arial" w:hAnsi="Arial" w:cs="Arial"/>
          <w:sz w:val="22"/>
          <w:szCs w:val="22"/>
        </w:rPr>
        <w:t>or example</w:t>
      </w:r>
      <w:r w:rsidR="46B391AF" w:rsidRPr="004123C7">
        <w:rPr>
          <w:rFonts w:ascii="Arial" w:eastAsia="Arial" w:hAnsi="Arial" w:cs="Arial"/>
          <w:sz w:val="22"/>
          <w:szCs w:val="22"/>
        </w:rPr>
        <w:t>,</w:t>
      </w:r>
      <w:r w:rsidR="55691C92" w:rsidRPr="004123C7">
        <w:rPr>
          <w:rFonts w:ascii="Arial" w:eastAsia="Arial" w:hAnsi="Arial" w:cs="Arial"/>
          <w:sz w:val="22"/>
          <w:szCs w:val="22"/>
        </w:rPr>
        <w:t xml:space="preserve"> repairing heating systems must be treated more urgently during colder weather</w:t>
      </w:r>
      <w:r w:rsidR="0007B874" w:rsidRPr="004123C7">
        <w:rPr>
          <w:rFonts w:ascii="Arial" w:eastAsia="Arial" w:hAnsi="Arial" w:cs="Arial"/>
          <w:sz w:val="22"/>
          <w:szCs w:val="22"/>
        </w:rPr>
        <w:t>, and/or</w:t>
      </w:r>
      <w:r w:rsidR="0DF12855" w:rsidRPr="004123C7">
        <w:rPr>
          <w:rFonts w:ascii="Arial" w:eastAsia="Arial" w:hAnsi="Arial" w:cs="Arial"/>
          <w:sz w:val="22"/>
          <w:szCs w:val="22"/>
        </w:rPr>
        <w:t xml:space="preserve"> tighter timescales may be required for elderly or vulnerable individuals</w:t>
      </w:r>
      <w:r w:rsidR="55691C92" w:rsidRPr="004123C7">
        <w:rPr>
          <w:rFonts w:ascii="Arial" w:eastAsia="Arial" w:hAnsi="Arial" w:cs="Arial"/>
          <w:sz w:val="22"/>
          <w:szCs w:val="22"/>
        </w:rPr>
        <w:t xml:space="preserve">. </w:t>
      </w:r>
    </w:p>
    <w:p w14:paraId="60673D96" w14:textId="63ABD796" w:rsidR="00B969EE" w:rsidRPr="004123C7" w:rsidRDefault="670A6714" w:rsidP="00E47655">
      <w:pPr>
        <w:pStyle w:val="paragraph"/>
        <w:numPr>
          <w:ilvl w:val="0"/>
          <w:numId w:val="6"/>
        </w:numPr>
        <w:spacing w:before="240" w:beforeAutospacing="0" w:after="0" w:afterAutospacing="0" w:line="360" w:lineRule="auto"/>
        <w:ind w:firstLine="0"/>
        <w:jc w:val="both"/>
        <w:rPr>
          <w:rFonts w:ascii="Arial" w:eastAsia="Arial" w:hAnsi="Arial" w:cs="Arial"/>
          <w:sz w:val="22"/>
          <w:szCs w:val="22"/>
        </w:rPr>
      </w:pPr>
      <w:r w:rsidRPr="004123C7">
        <w:rPr>
          <w:rFonts w:ascii="Arial" w:eastAsia="Arial" w:hAnsi="Arial" w:cs="Arial"/>
          <w:sz w:val="22"/>
          <w:szCs w:val="22"/>
        </w:rPr>
        <w:t xml:space="preserve">This requirement is in line with </w:t>
      </w:r>
      <w:r w:rsidR="0A7DB01A" w:rsidRPr="004123C7">
        <w:rPr>
          <w:rFonts w:ascii="Arial" w:eastAsia="Arial" w:hAnsi="Arial" w:cs="Arial"/>
          <w:sz w:val="22"/>
          <w:szCs w:val="22"/>
        </w:rPr>
        <w:t>social landlords’</w:t>
      </w:r>
      <w:r w:rsidRPr="004123C7">
        <w:rPr>
          <w:rFonts w:ascii="Arial" w:eastAsia="Arial" w:hAnsi="Arial" w:cs="Arial"/>
          <w:sz w:val="22"/>
          <w:szCs w:val="22"/>
        </w:rPr>
        <w:t xml:space="preserve"> existing obligations under section </w:t>
      </w:r>
      <w:r w:rsidR="00BB36D2" w:rsidRPr="004123C7">
        <w:rPr>
          <w:rFonts w:ascii="Arial" w:eastAsia="Arial" w:hAnsi="Arial" w:cs="Arial"/>
          <w:sz w:val="22"/>
          <w:szCs w:val="22"/>
        </w:rPr>
        <w:t xml:space="preserve">9A and </w:t>
      </w:r>
      <w:r w:rsidRPr="004123C7">
        <w:rPr>
          <w:rFonts w:ascii="Arial" w:eastAsia="Arial" w:hAnsi="Arial" w:cs="Arial"/>
          <w:sz w:val="22"/>
          <w:szCs w:val="22"/>
        </w:rPr>
        <w:t>11 of the Landlord and Tenant Act 1985</w:t>
      </w:r>
      <w:r w:rsidR="00045F11" w:rsidRPr="004123C7">
        <w:rPr>
          <w:rFonts w:ascii="Arial" w:eastAsia="Arial" w:hAnsi="Arial" w:cs="Arial"/>
          <w:sz w:val="22"/>
          <w:szCs w:val="22"/>
        </w:rPr>
        <w:t xml:space="preserve">, which require them to make repairs in a reasonable amount </w:t>
      </w:r>
      <w:r w:rsidR="00856795" w:rsidRPr="004123C7">
        <w:rPr>
          <w:rFonts w:ascii="Arial" w:eastAsia="Arial" w:hAnsi="Arial" w:cs="Arial"/>
          <w:sz w:val="22"/>
          <w:szCs w:val="22"/>
        </w:rPr>
        <w:t>of</w:t>
      </w:r>
      <w:r w:rsidR="00045F11" w:rsidRPr="004123C7">
        <w:rPr>
          <w:rFonts w:ascii="Arial" w:eastAsia="Arial" w:hAnsi="Arial" w:cs="Arial"/>
          <w:sz w:val="22"/>
          <w:szCs w:val="22"/>
        </w:rPr>
        <w:t xml:space="preserve"> time and fix issues that make homes unfit for human habitation</w:t>
      </w:r>
      <w:r w:rsidRPr="004123C7">
        <w:rPr>
          <w:rFonts w:ascii="Arial" w:eastAsia="Arial" w:hAnsi="Arial" w:cs="Arial"/>
          <w:sz w:val="22"/>
          <w:szCs w:val="22"/>
        </w:rPr>
        <w:t>.</w:t>
      </w:r>
    </w:p>
    <w:p w14:paraId="6CB2203F" w14:textId="766ED946" w:rsidR="0033659A" w:rsidRDefault="63AFB51F" w:rsidP="00CE5B90">
      <w:pPr>
        <w:pStyle w:val="Heading1"/>
        <w:spacing w:line="360" w:lineRule="auto"/>
        <w:rPr>
          <w:rFonts w:ascii="Arial" w:eastAsia="Arial" w:hAnsi="Arial" w:cs="Arial"/>
          <w:sz w:val="28"/>
          <w:szCs w:val="28"/>
        </w:rPr>
      </w:pPr>
      <w:bookmarkStart w:id="17" w:name="_Toc2038842162"/>
      <w:bookmarkStart w:id="18" w:name="_Toc200871237"/>
      <w:r w:rsidRPr="62F4A7B6">
        <w:rPr>
          <w:rFonts w:ascii="Arial" w:eastAsia="Arial" w:hAnsi="Arial" w:cs="Arial"/>
          <w:sz w:val="28"/>
          <w:szCs w:val="28"/>
        </w:rPr>
        <w:t>Timescales for emergency repairs</w:t>
      </w:r>
      <w:bookmarkEnd w:id="17"/>
      <w:bookmarkEnd w:id="18"/>
      <w:r w:rsidRPr="62F4A7B6">
        <w:rPr>
          <w:rFonts w:ascii="Arial" w:eastAsia="Arial" w:hAnsi="Arial" w:cs="Arial"/>
          <w:sz w:val="28"/>
          <w:szCs w:val="28"/>
        </w:rPr>
        <w:t xml:space="preserve"> </w:t>
      </w:r>
    </w:p>
    <w:p w14:paraId="1AD9A866" w14:textId="667C1E49" w:rsidR="004C59FA" w:rsidRPr="004123C7" w:rsidRDefault="3034FE0C" w:rsidP="00CE5B90">
      <w:pPr>
        <w:pStyle w:val="paragraph"/>
        <w:spacing w:before="240" w:beforeAutospacing="0" w:after="0" w:afterAutospacing="0" w:line="360" w:lineRule="auto"/>
        <w:textAlignment w:val="baseline"/>
        <w:rPr>
          <w:rStyle w:val="eop"/>
          <w:rFonts w:ascii="Arial" w:eastAsia="Arial" w:hAnsi="Arial" w:cs="Arial"/>
          <w:sz w:val="20"/>
          <w:szCs w:val="20"/>
          <w:lang w:eastAsia="en-US"/>
        </w:rPr>
      </w:pPr>
      <w:r w:rsidRPr="004123C7">
        <w:rPr>
          <w:rStyle w:val="normaltextrun"/>
          <w:rFonts w:ascii="Arial" w:eastAsia="Arial" w:hAnsi="Arial" w:cs="Arial"/>
          <w:i/>
          <w:iCs/>
          <w:sz w:val="22"/>
          <w:szCs w:val="22"/>
        </w:rPr>
        <w:t xml:space="preserve">Proposal 5. The </w:t>
      </w:r>
      <w:r w:rsidR="1998E7C8" w:rsidRPr="004123C7">
        <w:rPr>
          <w:rStyle w:val="normaltextrun"/>
          <w:rFonts w:ascii="Arial" w:eastAsia="Arial" w:hAnsi="Arial" w:cs="Arial"/>
          <w:i/>
          <w:iCs/>
          <w:sz w:val="22"/>
          <w:szCs w:val="22"/>
        </w:rPr>
        <w:t xml:space="preserve">social landlord </w:t>
      </w:r>
      <w:r w:rsidRPr="004123C7">
        <w:rPr>
          <w:rStyle w:val="normaltextrun"/>
          <w:rFonts w:ascii="Arial" w:eastAsia="Arial" w:hAnsi="Arial" w:cs="Arial"/>
          <w:i/>
          <w:iCs/>
          <w:sz w:val="22"/>
          <w:szCs w:val="22"/>
        </w:rPr>
        <w:t>must action emergency repairs as soon as practicable and, in any event, within 24 hours.</w:t>
      </w:r>
      <w:r w:rsidRPr="004123C7">
        <w:rPr>
          <w:rStyle w:val="eop"/>
          <w:rFonts w:ascii="Arial" w:eastAsia="Arial" w:hAnsi="Arial" w:cs="Arial"/>
          <w:sz w:val="22"/>
          <w:szCs w:val="22"/>
        </w:rPr>
        <w:t> </w:t>
      </w:r>
    </w:p>
    <w:p w14:paraId="10C3EC8A" w14:textId="046992D7" w:rsidR="72B3784A" w:rsidRPr="004123C7" w:rsidRDefault="00AD5CAC" w:rsidP="00E47655">
      <w:pPr>
        <w:pStyle w:val="paragraph"/>
        <w:numPr>
          <w:ilvl w:val="0"/>
          <w:numId w:val="6"/>
        </w:numPr>
        <w:spacing w:before="240" w:beforeAutospacing="0" w:after="0" w:afterAutospacing="0" w:line="360" w:lineRule="auto"/>
        <w:ind w:firstLine="0"/>
        <w:jc w:val="both"/>
        <w:rPr>
          <w:rStyle w:val="eop"/>
          <w:rFonts w:ascii="Arial" w:eastAsia="Arial" w:hAnsi="Arial" w:cs="Arial"/>
          <w:sz w:val="22"/>
          <w:szCs w:val="22"/>
        </w:rPr>
      </w:pPr>
      <w:r w:rsidRPr="004123C7">
        <w:rPr>
          <w:rStyle w:val="eop"/>
          <w:rFonts w:ascii="Arial" w:eastAsia="Arial" w:hAnsi="Arial" w:cs="Arial"/>
          <w:sz w:val="22"/>
          <w:szCs w:val="22"/>
        </w:rPr>
        <w:t>The consultation</w:t>
      </w:r>
      <w:r w:rsidR="7A65B1BB" w:rsidRPr="004123C7">
        <w:rPr>
          <w:rStyle w:val="eop"/>
          <w:rFonts w:ascii="Arial" w:eastAsia="Arial" w:hAnsi="Arial" w:cs="Arial"/>
          <w:sz w:val="22"/>
          <w:szCs w:val="22"/>
        </w:rPr>
        <w:t xml:space="preserve"> asked respondents </w:t>
      </w:r>
      <w:r w:rsidR="0021660C" w:rsidRPr="004123C7">
        <w:rPr>
          <w:rStyle w:val="eop"/>
          <w:rFonts w:ascii="Arial" w:eastAsia="Arial" w:hAnsi="Arial" w:cs="Arial"/>
          <w:sz w:val="22"/>
          <w:szCs w:val="22"/>
        </w:rPr>
        <w:t xml:space="preserve">whether they agreed that </w:t>
      </w:r>
      <w:r w:rsidR="00D55C8C" w:rsidRPr="004123C7">
        <w:rPr>
          <w:rStyle w:val="eop"/>
          <w:rFonts w:ascii="Arial" w:eastAsia="Arial" w:hAnsi="Arial" w:cs="Arial"/>
          <w:sz w:val="22"/>
          <w:szCs w:val="22"/>
        </w:rPr>
        <w:t>timescales</w:t>
      </w:r>
      <w:r w:rsidR="0021660C" w:rsidRPr="004123C7">
        <w:rPr>
          <w:rStyle w:val="eop"/>
          <w:rFonts w:ascii="Arial" w:eastAsia="Arial" w:hAnsi="Arial" w:cs="Arial"/>
          <w:sz w:val="22"/>
          <w:szCs w:val="22"/>
        </w:rPr>
        <w:t xml:space="preserve"> for emergency repairs should be set out in legislation. </w:t>
      </w:r>
    </w:p>
    <w:p w14:paraId="0D3BE0A9" w14:textId="2C194347" w:rsidR="00E5116C" w:rsidRPr="004123C7" w:rsidRDefault="18DD02A3" w:rsidP="00CE5B90">
      <w:pPr>
        <w:spacing w:before="240" w:after="0" w:line="360" w:lineRule="auto"/>
        <w:textAlignment w:val="baseline"/>
        <w:rPr>
          <w:rFonts w:ascii="Arial" w:eastAsia="Arial" w:hAnsi="Arial" w:cs="Arial"/>
          <w:lang w:eastAsia="en-GB"/>
        </w:rPr>
      </w:pPr>
      <w:r w:rsidRPr="004123C7">
        <w:rPr>
          <w:rFonts w:ascii="Arial" w:eastAsia="Arial" w:hAnsi="Arial" w:cs="Arial"/>
          <w:b/>
          <w:lang w:val="en-US" w:eastAsia="en-GB"/>
        </w:rPr>
        <w:t xml:space="preserve">Question 17: </w:t>
      </w:r>
      <w:r w:rsidR="399ED1AF" w:rsidRPr="004123C7">
        <w:rPr>
          <w:rFonts w:ascii="Arial" w:eastAsia="Arial" w:hAnsi="Arial" w:cs="Arial"/>
          <w:lang w:val="en-US" w:eastAsia="en-GB"/>
        </w:rPr>
        <w:t>Do you agree that timescales for emergency repairs should be set out in legislation? </w:t>
      </w:r>
      <w:r w:rsidR="399ED1AF" w:rsidRPr="004123C7">
        <w:rPr>
          <w:rFonts w:ascii="Arial" w:eastAsia="Arial" w:hAnsi="Arial" w:cs="Arial"/>
          <w:lang w:eastAsia="en-GB"/>
        </w:rPr>
        <w:t> </w:t>
      </w:r>
    </w:p>
    <w:p w14:paraId="3A98DB97" w14:textId="43998C01" w:rsidR="00DD1EC9" w:rsidRPr="004123C7" w:rsidRDefault="399ED1AF" w:rsidP="00E47655">
      <w:pPr>
        <w:pStyle w:val="paragraph"/>
        <w:numPr>
          <w:ilvl w:val="0"/>
          <w:numId w:val="6"/>
        </w:numPr>
        <w:spacing w:before="240" w:beforeAutospacing="0" w:after="0" w:afterAutospacing="0" w:line="360" w:lineRule="auto"/>
        <w:ind w:firstLine="0"/>
        <w:jc w:val="both"/>
        <w:textAlignment w:val="baseline"/>
        <w:rPr>
          <w:rFonts w:ascii="Arial" w:eastAsia="Arial" w:hAnsi="Arial" w:cs="Arial"/>
          <w:sz w:val="22"/>
          <w:szCs w:val="22"/>
        </w:rPr>
      </w:pPr>
      <w:r w:rsidRPr="004123C7">
        <w:rPr>
          <w:rFonts w:ascii="Arial" w:eastAsia="Arial" w:hAnsi="Arial" w:cs="Arial"/>
          <w:sz w:val="22"/>
          <w:szCs w:val="22"/>
        </w:rPr>
        <w:t>There were 974 responses to this question. </w:t>
      </w:r>
    </w:p>
    <w:tbl>
      <w:tblPr>
        <w:tblStyle w:val="TableGrid"/>
        <w:tblW w:w="0" w:type="auto"/>
        <w:tblInd w:w="720" w:type="dxa"/>
        <w:tblLayout w:type="fixed"/>
        <w:tblLook w:val="06A0" w:firstRow="1" w:lastRow="0" w:firstColumn="1" w:lastColumn="0" w:noHBand="1" w:noVBand="1"/>
      </w:tblPr>
      <w:tblGrid>
        <w:gridCol w:w="3245"/>
        <w:gridCol w:w="3245"/>
        <w:gridCol w:w="3245"/>
      </w:tblGrid>
      <w:tr w:rsidR="004123C7" w:rsidRPr="004123C7" w14:paraId="785C30F4" w14:textId="77777777" w:rsidTr="0011262E">
        <w:trPr>
          <w:trHeight w:val="300"/>
        </w:trPr>
        <w:tc>
          <w:tcPr>
            <w:tcW w:w="3245" w:type="dxa"/>
          </w:tcPr>
          <w:p w14:paraId="07F6021A" w14:textId="77777777" w:rsidR="00DE4E05" w:rsidRPr="004123C7" w:rsidRDefault="00DE4E05" w:rsidP="00CE5B90">
            <w:pPr>
              <w:pStyle w:val="ListParagraph"/>
              <w:rPr>
                <w:rFonts w:ascii="Arial" w:eastAsia="Arial" w:hAnsi="Arial" w:cs="Arial"/>
                <w:b/>
                <w:bCs/>
                <w:lang w:eastAsia="en-GB"/>
              </w:rPr>
            </w:pPr>
            <w:r w:rsidRPr="004123C7">
              <w:rPr>
                <w:rFonts w:ascii="Arial" w:eastAsia="Arial" w:hAnsi="Arial" w:cs="Arial"/>
                <w:b/>
                <w:bCs/>
                <w:lang w:eastAsia="en-GB"/>
              </w:rPr>
              <w:t>Option</w:t>
            </w:r>
          </w:p>
        </w:tc>
        <w:tc>
          <w:tcPr>
            <w:tcW w:w="3245" w:type="dxa"/>
          </w:tcPr>
          <w:p w14:paraId="03BB57DF" w14:textId="77777777" w:rsidR="00DE4E05" w:rsidRPr="004123C7" w:rsidRDefault="00DE4E05" w:rsidP="00CE5B90">
            <w:pPr>
              <w:pStyle w:val="ListParagraph"/>
              <w:rPr>
                <w:rFonts w:ascii="Arial" w:eastAsia="Arial" w:hAnsi="Arial" w:cs="Arial"/>
                <w:b/>
                <w:bCs/>
                <w:lang w:eastAsia="en-GB"/>
              </w:rPr>
            </w:pPr>
            <w:r w:rsidRPr="004123C7">
              <w:rPr>
                <w:rFonts w:ascii="Arial" w:eastAsia="Arial" w:hAnsi="Arial" w:cs="Arial"/>
                <w:b/>
                <w:bCs/>
                <w:lang w:eastAsia="en-GB"/>
              </w:rPr>
              <w:t>Total</w:t>
            </w:r>
          </w:p>
        </w:tc>
        <w:tc>
          <w:tcPr>
            <w:tcW w:w="3245" w:type="dxa"/>
          </w:tcPr>
          <w:p w14:paraId="4526B0DF" w14:textId="77777777" w:rsidR="00DE4E05" w:rsidRPr="004123C7" w:rsidRDefault="00DE4E05" w:rsidP="00CE5B90">
            <w:pPr>
              <w:pStyle w:val="ListParagraph"/>
              <w:rPr>
                <w:rFonts w:ascii="Arial" w:eastAsia="Arial" w:hAnsi="Arial" w:cs="Arial"/>
                <w:b/>
                <w:bCs/>
                <w:lang w:eastAsia="en-GB"/>
              </w:rPr>
            </w:pPr>
            <w:r w:rsidRPr="004123C7">
              <w:rPr>
                <w:rFonts w:ascii="Arial" w:eastAsia="Arial" w:hAnsi="Arial" w:cs="Arial"/>
                <w:b/>
                <w:bCs/>
                <w:lang w:eastAsia="en-GB"/>
              </w:rPr>
              <w:t>Percent</w:t>
            </w:r>
          </w:p>
        </w:tc>
      </w:tr>
      <w:tr w:rsidR="004123C7" w:rsidRPr="004123C7" w14:paraId="79003F44" w14:textId="77777777" w:rsidTr="0011262E">
        <w:trPr>
          <w:trHeight w:val="300"/>
        </w:trPr>
        <w:tc>
          <w:tcPr>
            <w:tcW w:w="3245" w:type="dxa"/>
          </w:tcPr>
          <w:p w14:paraId="03CEE799" w14:textId="77777777" w:rsidR="00DE4E05" w:rsidRPr="004123C7" w:rsidRDefault="00DE4E05" w:rsidP="00CE5B90">
            <w:pPr>
              <w:pStyle w:val="ListParagraph"/>
              <w:rPr>
                <w:rFonts w:ascii="Arial" w:eastAsia="Arial" w:hAnsi="Arial" w:cs="Arial"/>
                <w:lang w:eastAsia="en-GB"/>
              </w:rPr>
            </w:pPr>
            <w:r w:rsidRPr="004123C7">
              <w:rPr>
                <w:rFonts w:ascii="Arial" w:eastAsia="Arial" w:hAnsi="Arial" w:cs="Arial"/>
                <w:lang w:eastAsia="en-GB"/>
              </w:rPr>
              <w:t>Yes</w:t>
            </w:r>
          </w:p>
        </w:tc>
        <w:tc>
          <w:tcPr>
            <w:tcW w:w="3245" w:type="dxa"/>
          </w:tcPr>
          <w:p w14:paraId="33977BE0" w14:textId="724E5D5E" w:rsidR="00DE4E05" w:rsidRPr="004123C7" w:rsidRDefault="00DE4E05" w:rsidP="00CE5B90">
            <w:pPr>
              <w:pStyle w:val="ListParagraph"/>
              <w:rPr>
                <w:rFonts w:ascii="Arial" w:eastAsia="Arial" w:hAnsi="Arial" w:cs="Arial"/>
                <w:lang w:eastAsia="en-GB"/>
              </w:rPr>
            </w:pPr>
            <w:r w:rsidRPr="004123C7">
              <w:rPr>
                <w:rFonts w:ascii="Arial" w:eastAsia="Arial" w:hAnsi="Arial" w:cs="Arial"/>
                <w:lang w:eastAsia="en-GB"/>
              </w:rPr>
              <w:t>878</w:t>
            </w:r>
          </w:p>
        </w:tc>
        <w:tc>
          <w:tcPr>
            <w:tcW w:w="3245" w:type="dxa"/>
          </w:tcPr>
          <w:p w14:paraId="5578090E" w14:textId="16148F19" w:rsidR="00DE4E05" w:rsidRPr="004123C7" w:rsidRDefault="00DE4E05" w:rsidP="00CE5B90">
            <w:pPr>
              <w:pStyle w:val="ListParagraph"/>
              <w:rPr>
                <w:rFonts w:ascii="Arial" w:eastAsia="Arial" w:hAnsi="Arial" w:cs="Arial"/>
                <w:lang w:eastAsia="en-GB"/>
              </w:rPr>
            </w:pPr>
            <w:r w:rsidRPr="004123C7">
              <w:rPr>
                <w:rFonts w:ascii="Arial" w:eastAsia="Arial" w:hAnsi="Arial" w:cs="Arial"/>
                <w:lang w:eastAsia="en-GB"/>
              </w:rPr>
              <w:t>85%</w:t>
            </w:r>
          </w:p>
        </w:tc>
      </w:tr>
      <w:tr w:rsidR="004123C7" w:rsidRPr="004123C7" w14:paraId="35B4C459" w14:textId="77777777" w:rsidTr="0011262E">
        <w:trPr>
          <w:trHeight w:val="300"/>
        </w:trPr>
        <w:tc>
          <w:tcPr>
            <w:tcW w:w="3245" w:type="dxa"/>
          </w:tcPr>
          <w:p w14:paraId="19880419" w14:textId="77777777" w:rsidR="00DE4E05" w:rsidRPr="004123C7" w:rsidRDefault="00DE4E05" w:rsidP="00CE5B90">
            <w:pPr>
              <w:pStyle w:val="ListParagraph"/>
              <w:rPr>
                <w:rFonts w:ascii="Arial" w:eastAsia="Arial" w:hAnsi="Arial" w:cs="Arial"/>
                <w:lang w:eastAsia="en-GB"/>
              </w:rPr>
            </w:pPr>
            <w:r w:rsidRPr="004123C7">
              <w:rPr>
                <w:rFonts w:ascii="Arial" w:eastAsia="Arial" w:hAnsi="Arial" w:cs="Arial"/>
                <w:lang w:eastAsia="en-GB"/>
              </w:rPr>
              <w:t>No</w:t>
            </w:r>
          </w:p>
        </w:tc>
        <w:tc>
          <w:tcPr>
            <w:tcW w:w="3245" w:type="dxa"/>
          </w:tcPr>
          <w:p w14:paraId="1211F83E" w14:textId="030B1239" w:rsidR="00DE4E05" w:rsidRPr="004123C7" w:rsidRDefault="00DE4E05" w:rsidP="00CE5B90">
            <w:pPr>
              <w:pStyle w:val="ListParagraph"/>
              <w:rPr>
                <w:rFonts w:ascii="Arial" w:eastAsia="Arial" w:hAnsi="Arial" w:cs="Arial"/>
                <w:lang w:eastAsia="en-GB"/>
              </w:rPr>
            </w:pPr>
            <w:r w:rsidRPr="004123C7">
              <w:rPr>
                <w:rFonts w:ascii="Arial" w:eastAsia="Arial" w:hAnsi="Arial" w:cs="Arial"/>
                <w:lang w:eastAsia="en-GB"/>
              </w:rPr>
              <w:t>96</w:t>
            </w:r>
          </w:p>
        </w:tc>
        <w:tc>
          <w:tcPr>
            <w:tcW w:w="3245" w:type="dxa"/>
          </w:tcPr>
          <w:p w14:paraId="566D2F19" w14:textId="68B654FB" w:rsidR="00DE4E05" w:rsidRPr="004123C7" w:rsidRDefault="00DE4E05" w:rsidP="00CE5B90">
            <w:pPr>
              <w:pStyle w:val="ListParagraph"/>
              <w:rPr>
                <w:rFonts w:ascii="Arial" w:eastAsia="Arial" w:hAnsi="Arial" w:cs="Arial"/>
                <w:lang w:eastAsia="en-GB"/>
              </w:rPr>
            </w:pPr>
            <w:r w:rsidRPr="004123C7">
              <w:rPr>
                <w:rFonts w:ascii="Arial" w:eastAsia="Arial" w:hAnsi="Arial" w:cs="Arial"/>
                <w:lang w:eastAsia="en-GB"/>
              </w:rPr>
              <w:t>9%</w:t>
            </w:r>
          </w:p>
        </w:tc>
      </w:tr>
      <w:tr w:rsidR="004123C7" w:rsidRPr="004123C7" w14:paraId="2E55C089" w14:textId="77777777" w:rsidTr="0011262E">
        <w:trPr>
          <w:trHeight w:val="300"/>
        </w:trPr>
        <w:tc>
          <w:tcPr>
            <w:tcW w:w="3245" w:type="dxa"/>
          </w:tcPr>
          <w:p w14:paraId="72DD643E" w14:textId="77777777" w:rsidR="00DE4E05" w:rsidRPr="004123C7" w:rsidRDefault="00DE4E05" w:rsidP="00CE5B90">
            <w:pPr>
              <w:pStyle w:val="ListParagraph"/>
              <w:rPr>
                <w:rFonts w:ascii="Arial" w:eastAsia="Arial" w:hAnsi="Arial" w:cs="Arial"/>
                <w:lang w:eastAsia="en-GB"/>
              </w:rPr>
            </w:pPr>
            <w:r w:rsidRPr="004123C7">
              <w:rPr>
                <w:rFonts w:ascii="Arial" w:eastAsia="Arial" w:hAnsi="Arial" w:cs="Arial"/>
                <w:lang w:eastAsia="en-GB"/>
              </w:rPr>
              <w:t>Not Answered</w:t>
            </w:r>
          </w:p>
        </w:tc>
        <w:tc>
          <w:tcPr>
            <w:tcW w:w="3245" w:type="dxa"/>
          </w:tcPr>
          <w:p w14:paraId="325B9D87" w14:textId="39CC983C" w:rsidR="00DE4E05" w:rsidRPr="004123C7" w:rsidRDefault="00DE4E05" w:rsidP="00CE5B90">
            <w:pPr>
              <w:pStyle w:val="ListParagraph"/>
              <w:rPr>
                <w:rFonts w:ascii="Arial" w:eastAsia="Arial" w:hAnsi="Arial" w:cs="Arial"/>
                <w:lang w:eastAsia="en-GB"/>
              </w:rPr>
            </w:pPr>
            <w:r w:rsidRPr="004123C7">
              <w:rPr>
                <w:rFonts w:ascii="Arial" w:eastAsia="Arial" w:hAnsi="Arial" w:cs="Arial"/>
                <w:lang w:eastAsia="en-GB"/>
              </w:rPr>
              <w:t>54</w:t>
            </w:r>
          </w:p>
        </w:tc>
        <w:tc>
          <w:tcPr>
            <w:tcW w:w="3245" w:type="dxa"/>
          </w:tcPr>
          <w:p w14:paraId="7FB71962" w14:textId="7CB3FEC2" w:rsidR="00DE4E05" w:rsidRPr="004123C7" w:rsidRDefault="00DE4E05" w:rsidP="00CE5B90">
            <w:pPr>
              <w:pStyle w:val="ListParagraph"/>
              <w:rPr>
                <w:rFonts w:ascii="Arial" w:eastAsia="Arial" w:hAnsi="Arial" w:cs="Arial"/>
                <w:lang w:eastAsia="en-GB"/>
              </w:rPr>
            </w:pPr>
            <w:r w:rsidRPr="004123C7">
              <w:rPr>
                <w:rFonts w:ascii="Arial" w:eastAsia="Arial" w:hAnsi="Arial" w:cs="Arial"/>
                <w:lang w:eastAsia="en-GB"/>
              </w:rPr>
              <w:t>5%</w:t>
            </w:r>
          </w:p>
        </w:tc>
      </w:tr>
    </w:tbl>
    <w:p w14:paraId="720BC80F" w14:textId="12F71BFD" w:rsidR="30E700D3" w:rsidRPr="004123C7" w:rsidRDefault="0AAC62FA" w:rsidP="00E47655">
      <w:pPr>
        <w:pStyle w:val="ListParagraph"/>
        <w:numPr>
          <w:ilvl w:val="0"/>
          <w:numId w:val="6"/>
        </w:numPr>
        <w:spacing w:before="240" w:after="0" w:line="360" w:lineRule="auto"/>
        <w:ind w:firstLine="0"/>
        <w:rPr>
          <w:rFonts w:ascii="Arial" w:eastAsia="Arial" w:hAnsi="Arial" w:cs="Arial"/>
          <w:lang w:val="en-US" w:eastAsia="en-GB"/>
        </w:rPr>
      </w:pPr>
      <w:r w:rsidRPr="004123C7">
        <w:rPr>
          <w:rFonts w:ascii="Arial" w:eastAsia="Arial" w:hAnsi="Arial" w:cs="Arial"/>
          <w:lang w:val="en-US" w:eastAsia="en-GB"/>
        </w:rPr>
        <w:t>85% of total respondents agree</w:t>
      </w:r>
      <w:r w:rsidR="646267DF" w:rsidRPr="004123C7">
        <w:rPr>
          <w:rFonts w:ascii="Arial" w:eastAsia="Arial" w:hAnsi="Arial" w:cs="Arial"/>
          <w:lang w:val="en-US" w:eastAsia="en-GB"/>
        </w:rPr>
        <w:t>d with th</w:t>
      </w:r>
      <w:r w:rsidRPr="004123C7">
        <w:rPr>
          <w:rFonts w:ascii="Arial" w:eastAsia="Arial" w:hAnsi="Arial" w:cs="Arial"/>
          <w:lang w:val="en-US" w:eastAsia="en-GB"/>
        </w:rPr>
        <w:t xml:space="preserve">is proposal. </w:t>
      </w:r>
      <w:r w:rsidR="00DA48F1" w:rsidRPr="004123C7">
        <w:rPr>
          <w:rFonts w:ascii="Arial" w:eastAsia="Arial" w:hAnsi="Arial" w:cs="Arial"/>
          <w:lang w:val="en-US" w:eastAsia="en-GB"/>
        </w:rPr>
        <w:t>A</w:t>
      </w:r>
      <w:r w:rsidR="11949144" w:rsidRPr="004123C7">
        <w:rPr>
          <w:rFonts w:ascii="Arial" w:eastAsia="Arial" w:hAnsi="Arial" w:cs="Arial"/>
          <w:lang w:val="en-US" w:eastAsia="en-GB"/>
        </w:rPr>
        <w:t xml:space="preserve"> breakdown of respondents by group shows that</w:t>
      </w:r>
      <w:r w:rsidR="06A342F8" w:rsidRPr="004123C7">
        <w:rPr>
          <w:rFonts w:ascii="Arial" w:eastAsia="Arial" w:hAnsi="Arial" w:cs="Arial"/>
          <w:lang w:val="en-US" w:eastAsia="en-GB"/>
        </w:rPr>
        <w:t xml:space="preserve"> </w:t>
      </w:r>
      <w:r w:rsidR="46216FB6" w:rsidRPr="004123C7">
        <w:rPr>
          <w:rFonts w:ascii="Arial" w:eastAsia="Arial" w:hAnsi="Arial" w:cs="Arial"/>
          <w:lang w:val="en-US" w:eastAsia="en-GB"/>
        </w:rPr>
        <w:t>9</w:t>
      </w:r>
      <w:r w:rsidR="006D17B7" w:rsidRPr="004123C7">
        <w:rPr>
          <w:rFonts w:ascii="Arial" w:eastAsia="Arial" w:hAnsi="Arial" w:cs="Arial"/>
          <w:lang w:val="en-US" w:eastAsia="en-GB"/>
        </w:rPr>
        <w:t>4</w:t>
      </w:r>
      <w:r w:rsidR="46216FB6" w:rsidRPr="004123C7">
        <w:rPr>
          <w:rFonts w:ascii="Arial" w:eastAsia="Arial" w:hAnsi="Arial" w:cs="Arial"/>
          <w:lang w:val="en-US" w:eastAsia="en-GB"/>
        </w:rPr>
        <w:t xml:space="preserve">% of social </w:t>
      </w:r>
      <w:r w:rsidR="00351CE4" w:rsidRPr="004123C7">
        <w:rPr>
          <w:rFonts w:ascii="Arial" w:eastAsia="Arial" w:hAnsi="Arial" w:cs="Arial"/>
          <w:lang w:val="en-US" w:eastAsia="en-GB"/>
        </w:rPr>
        <w:t>tenant</w:t>
      </w:r>
      <w:r w:rsidR="46216FB6" w:rsidRPr="004123C7">
        <w:rPr>
          <w:rFonts w:ascii="Arial" w:eastAsia="Arial" w:hAnsi="Arial" w:cs="Arial"/>
          <w:lang w:val="en-US" w:eastAsia="en-GB"/>
        </w:rPr>
        <w:t xml:space="preserve">s and 73% of social landlords agreed with this proposal. </w:t>
      </w:r>
    </w:p>
    <w:p w14:paraId="131A4F51" w14:textId="3ECD14D4" w:rsidR="001D5147" w:rsidRPr="004123C7" w:rsidRDefault="511B5170" w:rsidP="00CE5B90">
      <w:pPr>
        <w:spacing w:before="240" w:after="0" w:line="360" w:lineRule="auto"/>
        <w:textAlignment w:val="baseline"/>
        <w:rPr>
          <w:rFonts w:ascii="Arial" w:eastAsia="Arial" w:hAnsi="Arial" w:cs="Arial"/>
          <w:b/>
          <w:lang w:eastAsia="en-GB"/>
        </w:rPr>
      </w:pPr>
      <w:r w:rsidRPr="004123C7">
        <w:rPr>
          <w:rFonts w:ascii="Arial" w:eastAsia="Arial" w:hAnsi="Arial" w:cs="Arial"/>
          <w:b/>
          <w:lang w:val="en-US" w:eastAsia="en-GB"/>
        </w:rPr>
        <w:t xml:space="preserve">Question 18: </w:t>
      </w:r>
      <w:r w:rsidR="27CA551B" w:rsidRPr="004123C7">
        <w:rPr>
          <w:rFonts w:ascii="Arial" w:eastAsia="Arial" w:hAnsi="Arial" w:cs="Arial"/>
          <w:lang w:val="en-US" w:eastAsia="en-GB"/>
        </w:rPr>
        <w:t>Do you agree that social landlords should be required by law to action emergency repairs as soon as practicable and, in any event, within 24 hours?</w:t>
      </w:r>
      <w:r w:rsidR="27CA551B" w:rsidRPr="004123C7">
        <w:rPr>
          <w:rFonts w:ascii="Arial" w:eastAsia="Arial" w:hAnsi="Arial" w:cs="Arial"/>
          <w:lang w:eastAsia="en-GB"/>
        </w:rPr>
        <w:t> </w:t>
      </w:r>
    </w:p>
    <w:p w14:paraId="7FDD359F" w14:textId="65FD34BC" w:rsidR="001D5147" w:rsidRPr="004123C7" w:rsidRDefault="27CA551B" w:rsidP="00E47655">
      <w:pPr>
        <w:pStyle w:val="paragraph"/>
        <w:numPr>
          <w:ilvl w:val="0"/>
          <w:numId w:val="6"/>
        </w:numPr>
        <w:spacing w:before="240" w:beforeAutospacing="0" w:after="0" w:afterAutospacing="0" w:line="360" w:lineRule="auto"/>
        <w:ind w:firstLine="0"/>
        <w:jc w:val="both"/>
        <w:textAlignment w:val="baseline"/>
        <w:rPr>
          <w:rFonts w:ascii="Arial" w:eastAsia="Arial" w:hAnsi="Arial" w:cs="Arial"/>
          <w:sz w:val="20"/>
          <w:szCs w:val="20"/>
        </w:rPr>
      </w:pPr>
      <w:r w:rsidRPr="004123C7">
        <w:rPr>
          <w:rFonts w:ascii="Arial" w:eastAsia="Arial" w:hAnsi="Arial" w:cs="Arial"/>
          <w:sz w:val="22"/>
          <w:szCs w:val="22"/>
        </w:rPr>
        <w:t>There were 1</w:t>
      </w:r>
      <w:r w:rsidR="00AD5CAC" w:rsidRPr="004123C7">
        <w:rPr>
          <w:rFonts w:ascii="Arial" w:eastAsia="Arial" w:hAnsi="Arial" w:cs="Arial"/>
          <w:sz w:val="22"/>
          <w:szCs w:val="22"/>
        </w:rPr>
        <w:t>,</w:t>
      </w:r>
      <w:r w:rsidRPr="004123C7">
        <w:rPr>
          <w:rFonts w:ascii="Arial" w:eastAsia="Arial" w:hAnsi="Arial" w:cs="Arial"/>
          <w:sz w:val="22"/>
          <w:szCs w:val="22"/>
        </w:rPr>
        <w:t>014 responses to this question. </w:t>
      </w:r>
    </w:p>
    <w:tbl>
      <w:tblPr>
        <w:tblStyle w:val="TableGrid"/>
        <w:tblW w:w="0" w:type="auto"/>
        <w:tblInd w:w="720" w:type="dxa"/>
        <w:tblLayout w:type="fixed"/>
        <w:tblLook w:val="06A0" w:firstRow="1" w:lastRow="0" w:firstColumn="1" w:lastColumn="0" w:noHBand="1" w:noVBand="1"/>
      </w:tblPr>
      <w:tblGrid>
        <w:gridCol w:w="3245"/>
        <w:gridCol w:w="3245"/>
        <w:gridCol w:w="3245"/>
      </w:tblGrid>
      <w:tr w:rsidR="004123C7" w:rsidRPr="004123C7" w14:paraId="46F143C9" w14:textId="77777777" w:rsidTr="0011262E">
        <w:trPr>
          <w:trHeight w:val="300"/>
        </w:trPr>
        <w:tc>
          <w:tcPr>
            <w:tcW w:w="3245" w:type="dxa"/>
          </w:tcPr>
          <w:p w14:paraId="22389A5B" w14:textId="77777777" w:rsidR="00DE34A8" w:rsidRPr="004123C7" w:rsidRDefault="00DE34A8" w:rsidP="00CE5B90">
            <w:pPr>
              <w:pStyle w:val="ListParagraph"/>
              <w:rPr>
                <w:rFonts w:ascii="Arial" w:eastAsia="Arial" w:hAnsi="Arial" w:cs="Arial"/>
                <w:b/>
                <w:bCs/>
                <w:lang w:eastAsia="en-GB"/>
              </w:rPr>
            </w:pPr>
            <w:r w:rsidRPr="004123C7">
              <w:rPr>
                <w:rFonts w:ascii="Arial" w:eastAsia="Arial" w:hAnsi="Arial" w:cs="Arial"/>
                <w:b/>
                <w:bCs/>
                <w:lang w:eastAsia="en-GB"/>
              </w:rPr>
              <w:t>Option</w:t>
            </w:r>
          </w:p>
        </w:tc>
        <w:tc>
          <w:tcPr>
            <w:tcW w:w="3245" w:type="dxa"/>
          </w:tcPr>
          <w:p w14:paraId="70865A37" w14:textId="77777777" w:rsidR="00DE34A8" w:rsidRPr="004123C7" w:rsidRDefault="00DE34A8" w:rsidP="00CE5B90">
            <w:pPr>
              <w:pStyle w:val="ListParagraph"/>
              <w:rPr>
                <w:rFonts w:ascii="Arial" w:eastAsia="Arial" w:hAnsi="Arial" w:cs="Arial"/>
                <w:b/>
                <w:bCs/>
                <w:lang w:eastAsia="en-GB"/>
              </w:rPr>
            </w:pPr>
            <w:r w:rsidRPr="004123C7">
              <w:rPr>
                <w:rFonts w:ascii="Arial" w:eastAsia="Arial" w:hAnsi="Arial" w:cs="Arial"/>
                <w:b/>
                <w:bCs/>
                <w:lang w:eastAsia="en-GB"/>
              </w:rPr>
              <w:t>Total</w:t>
            </w:r>
          </w:p>
        </w:tc>
        <w:tc>
          <w:tcPr>
            <w:tcW w:w="3245" w:type="dxa"/>
          </w:tcPr>
          <w:p w14:paraId="6D3FE2EB" w14:textId="77777777" w:rsidR="00DE34A8" w:rsidRPr="004123C7" w:rsidRDefault="00DE34A8" w:rsidP="00CE5B90">
            <w:pPr>
              <w:pStyle w:val="ListParagraph"/>
              <w:rPr>
                <w:rFonts w:ascii="Arial" w:eastAsia="Arial" w:hAnsi="Arial" w:cs="Arial"/>
                <w:b/>
                <w:bCs/>
                <w:lang w:eastAsia="en-GB"/>
              </w:rPr>
            </w:pPr>
            <w:r w:rsidRPr="004123C7">
              <w:rPr>
                <w:rFonts w:ascii="Arial" w:eastAsia="Arial" w:hAnsi="Arial" w:cs="Arial"/>
                <w:b/>
                <w:bCs/>
                <w:lang w:eastAsia="en-GB"/>
              </w:rPr>
              <w:t>Percent</w:t>
            </w:r>
          </w:p>
        </w:tc>
      </w:tr>
      <w:tr w:rsidR="004123C7" w:rsidRPr="004123C7" w14:paraId="26BB9105" w14:textId="77777777" w:rsidTr="0011262E">
        <w:trPr>
          <w:trHeight w:val="300"/>
        </w:trPr>
        <w:tc>
          <w:tcPr>
            <w:tcW w:w="3245" w:type="dxa"/>
          </w:tcPr>
          <w:p w14:paraId="30C25DF2" w14:textId="77777777" w:rsidR="00DE34A8" w:rsidRPr="004123C7" w:rsidRDefault="00DE34A8" w:rsidP="00CE5B90">
            <w:pPr>
              <w:pStyle w:val="ListParagraph"/>
              <w:rPr>
                <w:rFonts w:ascii="Arial" w:eastAsia="Arial" w:hAnsi="Arial" w:cs="Arial"/>
                <w:lang w:eastAsia="en-GB"/>
              </w:rPr>
            </w:pPr>
            <w:r w:rsidRPr="004123C7">
              <w:rPr>
                <w:rFonts w:ascii="Arial" w:eastAsia="Arial" w:hAnsi="Arial" w:cs="Arial"/>
                <w:lang w:eastAsia="en-GB"/>
              </w:rPr>
              <w:t>Yes</w:t>
            </w:r>
          </w:p>
        </w:tc>
        <w:tc>
          <w:tcPr>
            <w:tcW w:w="3245" w:type="dxa"/>
          </w:tcPr>
          <w:p w14:paraId="2B9AE448" w14:textId="2383EE4C" w:rsidR="00DE34A8" w:rsidRPr="004123C7" w:rsidRDefault="00DE34A8" w:rsidP="00CE5B90">
            <w:pPr>
              <w:pStyle w:val="ListParagraph"/>
              <w:rPr>
                <w:rFonts w:ascii="Arial" w:eastAsia="Arial" w:hAnsi="Arial" w:cs="Arial"/>
                <w:lang w:eastAsia="en-GB"/>
              </w:rPr>
            </w:pPr>
            <w:r w:rsidRPr="004123C7">
              <w:rPr>
                <w:rFonts w:ascii="Arial" w:eastAsia="Arial" w:hAnsi="Arial" w:cs="Arial"/>
                <w:lang w:eastAsia="en-GB"/>
              </w:rPr>
              <w:t>882</w:t>
            </w:r>
          </w:p>
        </w:tc>
        <w:tc>
          <w:tcPr>
            <w:tcW w:w="3245" w:type="dxa"/>
          </w:tcPr>
          <w:p w14:paraId="7034700D" w14:textId="5E6FB071" w:rsidR="00DE34A8" w:rsidRPr="004123C7" w:rsidRDefault="00DE34A8" w:rsidP="00CE5B90">
            <w:pPr>
              <w:pStyle w:val="ListParagraph"/>
              <w:rPr>
                <w:rFonts w:ascii="Arial" w:eastAsia="Arial" w:hAnsi="Arial" w:cs="Arial"/>
                <w:lang w:eastAsia="en-GB"/>
              </w:rPr>
            </w:pPr>
            <w:r w:rsidRPr="004123C7">
              <w:rPr>
                <w:rFonts w:ascii="Arial" w:eastAsia="Arial" w:hAnsi="Arial" w:cs="Arial"/>
                <w:lang w:eastAsia="en-GB"/>
              </w:rPr>
              <w:t>86%</w:t>
            </w:r>
          </w:p>
        </w:tc>
      </w:tr>
      <w:tr w:rsidR="004123C7" w:rsidRPr="004123C7" w14:paraId="1A089C00" w14:textId="77777777" w:rsidTr="0011262E">
        <w:trPr>
          <w:trHeight w:val="300"/>
        </w:trPr>
        <w:tc>
          <w:tcPr>
            <w:tcW w:w="3245" w:type="dxa"/>
          </w:tcPr>
          <w:p w14:paraId="04B72EAF" w14:textId="77777777" w:rsidR="00DE34A8" w:rsidRPr="004123C7" w:rsidRDefault="00DE34A8" w:rsidP="00CE5B90">
            <w:pPr>
              <w:pStyle w:val="ListParagraph"/>
              <w:rPr>
                <w:rFonts w:ascii="Arial" w:eastAsia="Arial" w:hAnsi="Arial" w:cs="Arial"/>
                <w:lang w:eastAsia="en-GB"/>
              </w:rPr>
            </w:pPr>
            <w:r w:rsidRPr="004123C7">
              <w:rPr>
                <w:rFonts w:ascii="Arial" w:eastAsia="Arial" w:hAnsi="Arial" w:cs="Arial"/>
                <w:lang w:eastAsia="en-GB"/>
              </w:rPr>
              <w:t>No</w:t>
            </w:r>
          </w:p>
        </w:tc>
        <w:tc>
          <w:tcPr>
            <w:tcW w:w="3245" w:type="dxa"/>
          </w:tcPr>
          <w:p w14:paraId="02869617" w14:textId="39B0B6CD" w:rsidR="00DE34A8" w:rsidRPr="004123C7" w:rsidRDefault="00DE34A8" w:rsidP="00CE5B90">
            <w:pPr>
              <w:pStyle w:val="ListParagraph"/>
              <w:rPr>
                <w:rFonts w:ascii="Arial" w:eastAsia="Arial" w:hAnsi="Arial" w:cs="Arial"/>
                <w:lang w:eastAsia="en-GB"/>
              </w:rPr>
            </w:pPr>
            <w:r w:rsidRPr="004123C7">
              <w:rPr>
                <w:rFonts w:ascii="Arial" w:eastAsia="Arial" w:hAnsi="Arial" w:cs="Arial"/>
                <w:lang w:eastAsia="en-GB"/>
              </w:rPr>
              <w:t>132</w:t>
            </w:r>
          </w:p>
        </w:tc>
        <w:tc>
          <w:tcPr>
            <w:tcW w:w="3245" w:type="dxa"/>
          </w:tcPr>
          <w:p w14:paraId="0038B1C6" w14:textId="50343C3E" w:rsidR="00DE34A8" w:rsidRPr="004123C7" w:rsidRDefault="00DE34A8" w:rsidP="00CE5B90">
            <w:pPr>
              <w:pStyle w:val="ListParagraph"/>
              <w:rPr>
                <w:rFonts w:ascii="Arial" w:eastAsia="Arial" w:hAnsi="Arial" w:cs="Arial"/>
                <w:lang w:eastAsia="en-GB"/>
              </w:rPr>
            </w:pPr>
            <w:r w:rsidRPr="004123C7">
              <w:rPr>
                <w:rFonts w:ascii="Arial" w:eastAsia="Arial" w:hAnsi="Arial" w:cs="Arial"/>
                <w:lang w:eastAsia="en-GB"/>
              </w:rPr>
              <w:t>13%</w:t>
            </w:r>
          </w:p>
        </w:tc>
      </w:tr>
      <w:tr w:rsidR="004123C7" w:rsidRPr="004123C7" w14:paraId="222F4DC1" w14:textId="77777777" w:rsidTr="0011262E">
        <w:trPr>
          <w:trHeight w:val="300"/>
        </w:trPr>
        <w:tc>
          <w:tcPr>
            <w:tcW w:w="3245" w:type="dxa"/>
          </w:tcPr>
          <w:p w14:paraId="575576C6" w14:textId="77777777" w:rsidR="00DE34A8" w:rsidRPr="004123C7" w:rsidRDefault="00DE34A8" w:rsidP="00CE5B90">
            <w:pPr>
              <w:pStyle w:val="ListParagraph"/>
              <w:rPr>
                <w:rFonts w:ascii="Arial" w:eastAsia="Arial" w:hAnsi="Arial" w:cs="Arial"/>
                <w:lang w:eastAsia="en-GB"/>
              </w:rPr>
            </w:pPr>
            <w:r w:rsidRPr="004123C7">
              <w:rPr>
                <w:rFonts w:ascii="Arial" w:eastAsia="Arial" w:hAnsi="Arial" w:cs="Arial"/>
                <w:lang w:eastAsia="en-GB"/>
              </w:rPr>
              <w:t>Not Answered</w:t>
            </w:r>
          </w:p>
        </w:tc>
        <w:tc>
          <w:tcPr>
            <w:tcW w:w="3245" w:type="dxa"/>
          </w:tcPr>
          <w:p w14:paraId="04BA5E27" w14:textId="7C1D9118" w:rsidR="00DE34A8" w:rsidRPr="004123C7" w:rsidRDefault="00DE34A8" w:rsidP="00CE5B90">
            <w:pPr>
              <w:pStyle w:val="ListParagraph"/>
              <w:rPr>
                <w:rFonts w:ascii="Arial" w:eastAsia="Arial" w:hAnsi="Arial" w:cs="Arial"/>
                <w:lang w:eastAsia="en-GB"/>
              </w:rPr>
            </w:pPr>
            <w:r w:rsidRPr="004123C7">
              <w:rPr>
                <w:rFonts w:ascii="Arial" w:eastAsia="Arial" w:hAnsi="Arial" w:cs="Arial"/>
                <w:lang w:eastAsia="en-GB"/>
              </w:rPr>
              <w:t>14</w:t>
            </w:r>
          </w:p>
        </w:tc>
        <w:tc>
          <w:tcPr>
            <w:tcW w:w="3245" w:type="dxa"/>
          </w:tcPr>
          <w:p w14:paraId="7CBAB7EF" w14:textId="0A4E2022" w:rsidR="00DE34A8" w:rsidRPr="004123C7" w:rsidRDefault="00DE34A8" w:rsidP="00CE5B90">
            <w:pPr>
              <w:pStyle w:val="ListParagraph"/>
              <w:rPr>
                <w:rFonts w:ascii="Arial" w:eastAsia="Arial" w:hAnsi="Arial" w:cs="Arial"/>
                <w:lang w:eastAsia="en-GB"/>
              </w:rPr>
            </w:pPr>
            <w:r w:rsidRPr="004123C7">
              <w:rPr>
                <w:rFonts w:ascii="Arial" w:eastAsia="Arial" w:hAnsi="Arial" w:cs="Arial"/>
                <w:lang w:eastAsia="en-GB"/>
              </w:rPr>
              <w:t>1%</w:t>
            </w:r>
          </w:p>
        </w:tc>
      </w:tr>
    </w:tbl>
    <w:p w14:paraId="46EC81EE" w14:textId="20423D2F" w:rsidR="00D869FD" w:rsidRPr="004123C7" w:rsidRDefault="006D17B7" w:rsidP="00836F13">
      <w:pPr>
        <w:pStyle w:val="ListParagraph"/>
        <w:numPr>
          <w:ilvl w:val="0"/>
          <w:numId w:val="6"/>
        </w:numPr>
        <w:spacing w:before="240" w:after="0" w:line="360" w:lineRule="auto"/>
        <w:ind w:firstLine="0"/>
        <w:rPr>
          <w:rFonts w:ascii="Arial" w:eastAsia="Arial" w:hAnsi="Arial" w:cs="Arial"/>
          <w:lang w:val="en-US" w:eastAsia="en-GB"/>
        </w:rPr>
      </w:pPr>
      <w:r w:rsidRPr="004123C7">
        <w:rPr>
          <w:rFonts w:ascii="Arial" w:eastAsia="Arial" w:hAnsi="Arial" w:cs="Arial"/>
        </w:rPr>
        <w:lastRenderedPageBreak/>
        <w:t>86</w:t>
      </w:r>
      <w:r w:rsidR="64D7904F" w:rsidRPr="004123C7">
        <w:rPr>
          <w:rFonts w:ascii="Arial" w:eastAsia="Arial" w:hAnsi="Arial" w:cs="Arial"/>
        </w:rPr>
        <w:t>% of total respondents agree</w:t>
      </w:r>
      <w:r w:rsidR="45F7D46E" w:rsidRPr="004123C7">
        <w:rPr>
          <w:rFonts w:ascii="Arial" w:eastAsia="Arial" w:hAnsi="Arial" w:cs="Arial"/>
        </w:rPr>
        <w:t>d</w:t>
      </w:r>
      <w:r w:rsidR="64D7904F" w:rsidRPr="004123C7">
        <w:rPr>
          <w:rFonts w:ascii="Arial" w:eastAsia="Arial" w:hAnsi="Arial" w:cs="Arial"/>
        </w:rPr>
        <w:t xml:space="preserve"> with this proposal. </w:t>
      </w:r>
      <w:r w:rsidR="00DA48F1" w:rsidRPr="004123C7">
        <w:rPr>
          <w:rFonts w:ascii="Arial" w:eastAsia="Arial" w:hAnsi="Arial" w:cs="Arial"/>
        </w:rPr>
        <w:t xml:space="preserve">A </w:t>
      </w:r>
      <w:r w:rsidR="38A85227" w:rsidRPr="004123C7">
        <w:rPr>
          <w:rFonts w:ascii="Arial" w:eastAsia="Arial" w:hAnsi="Arial" w:cs="Arial"/>
        </w:rPr>
        <w:t>breakdown of respondents by group shows that</w:t>
      </w:r>
      <w:r w:rsidRPr="004123C7">
        <w:rPr>
          <w:rFonts w:ascii="Arial" w:eastAsia="Arial" w:hAnsi="Arial" w:cs="Arial"/>
        </w:rPr>
        <w:t xml:space="preserve"> </w:t>
      </w:r>
      <w:r w:rsidR="0595E639" w:rsidRPr="004123C7">
        <w:rPr>
          <w:rFonts w:ascii="Arial" w:eastAsia="Arial" w:hAnsi="Arial" w:cs="Arial"/>
        </w:rPr>
        <w:t xml:space="preserve">96% of social </w:t>
      </w:r>
      <w:r w:rsidR="00351CE4" w:rsidRPr="004123C7">
        <w:rPr>
          <w:rFonts w:ascii="Arial" w:eastAsia="Arial" w:hAnsi="Arial" w:cs="Arial"/>
        </w:rPr>
        <w:t>tenant</w:t>
      </w:r>
      <w:r w:rsidR="0595E639" w:rsidRPr="004123C7">
        <w:rPr>
          <w:rFonts w:ascii="Arial" w:eastAsia="Arial" w:hAnsi="Arial" w:cs="Arial"/>
        </w:rPr>
        <w:t xml:space="preserve">s and 72% of social landlords agreed with this proposal. </w:t>
      </w:r>
    </w:p>
    <w:p w14:paraId="12F0AAC2" w14:textId="667F031B" w:rsidR="00E5116C" w:rsidRPr="004123C7" w:rsidRDefault="306DC409" w:rsidP="00CE5B90">
      <w:pPr>
        <w:pStyle w:val="Subtitle"/>
        <w:spacing w:before="240" w:after="0" w:line="360" w:lineRule="auto"/>
        <w:rPr>
          <w:color w:val="auto"/>
        </w:rPr>
      </w:pPr>
      <w:r w:rsidRPr="004123C7">
        <w:rPr>
          <w:rFonts w:ascii="Arial" w:eastAsia="Arial" w:hAnsi="Arial" w:cs="Arial"/>
          <w:b/>
          <w:bCs/>
          <w:color w:val="auto"/>
          <w:spacing w:val="0"/>
          <w:lang w:val="en-US" w:eastAsia="en-GB"/>
        </w:rPr>
        <w:t xml:space="preserve">Question 19: </w:t>
      </w:r>
      <w:r w:rsidRPr="004123C7">
        <w:rPr>
          <w:rFonts w:ascii="Arial" w:eastAsia="Arial" w:hAnsi="Arial" w:cs="Arial"/>
          <w:color w:val="auto"/>
          <w:spacing w:val="0"/>
          <w:lang w:val="en-US" w:eastAsia="en-GB"/>
        </w:rPr>
        <w:t>If you have answered ‘no’ to any of the questions in this section, please provide an explanation (with evidence where possible) and/or an alternative suggestion (free text)</w:t>
      </w:r>
    </w:p>
    <w:p w14:paraId="06A742B5" w14:textId="7C9BF319" w:rsidR="006503ED" w:rsidRPr="004123C7" w:rsidRDefault="3D5C984F" w:rsidP="00E47655">
      <w:pPr>
        <w:pStyle w:val="paragraph"/>
        <w:numPr>
          <w:ilvl w:val="0"/>
          <w:numId w:val="6"/>
        </w:numPr>
        <w:spacing w:before="240" w:beforeAutospacing="0" w:after="0" w:afterAutospacing="0" w:line="360" w:lineRule="auto"/>
        <w:ind w:firstLine="0"/>
        <w:jc w:val="both"/>
        <w:textAlignment w:val="baseline"/>
        <w:rPr>
          <w:rFonts w:ascii="Arial" w:eastAsia="Arial" w:hAnsi="Arial" w:cs="Arial"/>
          <w:sz w:val="22"/>
          <w:szCs w:val="22"/>
        </w:rPr>
      </w:pPr>
      <w:r w:rsidRPr="004123C7">
        <w:rPr>
          <w:rFonts w:ascii="Arial" w:eastAsia="Arial" w:hAnsi="Arial" w:cs="Arial"/>
          <w:sz w:val="22"/>
          <w:szCs w:val="22"/>
        </w:rPr>
        <w:t>255 respondents provided a free text response.</w:t>
      </w:r>
      <w:r w:rsidR="574A4F10" w:rsidRPr="004123C7">
        <w:rPr>
          <w:rFonts w:ascii="Arial" w:eastAsia="Arial" w:hAnsi="Arial" w:cs="Arial"/>
          <w:sz w:val="22"/>
          <w:szCs w:val="22"/>
        </w:rPr>
        <w:t xml:space="preserve"> </w:t>
      </w:r>
      <w:r w:rsidR="4DFC73E7" w:rsidRPr="004123C7">
        <w:rPr>
          <w:rFonts w:ascii="Arial" w:eastAsia="Arial" w:hAnsi="Arial" w:cs="Arial"/>
          <w:sz w:val="22"/>
          <w:szCs w:val="22"/>
        </w:rPr>
        <w:t>Some respondents</w:t>
      </w:r>
      <w:r w:rsidR="19BA2BF8" w:rsidRPr="004123C7">
        <w:rPr>
          <w:rFonts w:ascii="Arial" w:eastAsia="Arial" w:hAnsi="Arial" w:cs="Arial"/>
          <w:sz w:val="22"/>
          <w:szCs w:val="22"/>
        </w:rPr>
        <w:t xml:space="preserve">, mostly </w:t>
      </w:r>
      <w:r w:rsidR="22D6F7F9" w:rsidRPr="004123C7">
        <w:rPr>
          <w:rFonts w:ascii="Arial" w:eastAsia="Arial" w:hAnsi="Arial" w:cs="Arial"/>
          <w:sz w:val="22"/>
          <w:szCs w:val="22"/>
        </w:rPr>
        <w:t xml:space="preserve">social </w:t>
      </w:r>
      <w:r w:rsidR="19BA2BF8" w:rsidRPr="004123C7">
        <w:rPr>
          <w:rFonts w:ascii="Arial" w:eastAsia="Arial" w:hAnsi="Arial" w:cs="Arial"/>
          <w:sz w:val="22"/>
          <w:szCs w:val="22"/>
        </w:rPr>
        <w:t>landlords,</w:t>
      </w:r>
      <w:r w:rsidR="58C63ADD" w:rsidRPr="004123C7">
        <w:rPr>
          <w:rFonts w:ascii="Arial" w:eastAsia="Arial" w:hAnsi="Arial" w:cs="Arial"/>
          <w:sz w:val="22"/>
          <w:szCs w:val="22"/>
        </w:rPr>
        <w:t xml:space="preserve"> felt that 24 hours was too short a timeframe</w:t>
      </w:r>
      <w:r w:rsidR="128ADAF3" w:rsidRPr="004123C7">
        <w:rPr>
          <w:rFonts w:ascii="Arial" w:eastAsia="Arial" w:hAnsi="Arial" w:cs="Arial"/>
          <w:sz w:val="22"/>
          <w:szCs w:val="22"/>
        </w:rPr>
        <w:t xml:space="preserve"> to </w:t>
      </w:r>
      <w:r w:rsidR="281A13BC" w:rsidRPr="004123C7">
        <w:rPr>
          <w:rFonts w:ascii="Arial" w:eastAsia="Arial" w:hAnsi="Arial" w:cs="Arial"/>
          <w:sz w:val="22"/>
          <w:szCs w:val="22"/>
        </w:rPr>
        <w:t>action some emergency repairs</w:t>
      </w:r>
      <w:r w:rsidR="7F54B58C" w:rsidRPr="004123C7">
        <w:rPr>
          <w:rFonts w:ascii="Arial" w:eastAsia="Arial" w:hAnsi="Arial" w:cs="Arial"/>
          <w:sz w:val="22"/>
          <w:szCs w:val="22"/>
        </w:rPr>
        <w:t>, particularly</w:t>
      </w:r>
      <w:r w:rsidR="128ADAF3" w:rsidRPr="004123C7">
        <w:rPr>
          <w:rFonts w:ascii="Arial" w:eastAsia="Arial" w:hAnsi="Arial" w:cs="Arial"/>
          <w:sz w:val="22"/>
          <w:szCs w:val="22"/>
        </w:rPr>
        <w:t xml:space="preserve"> due to a lack of staff/contractor capacity. </w:t>
      </w:r>
      <w:r w:rsidR="5DD3A17F" w:rsidRPr="004123C7">
        <w:rPr>
          <w:rFonts w:ascii="Arial" w:eastAsia="Arial" w:hAnsi="Arial" w:cs="Arial"/>
          <w:sz w:val="22"/>
          <w:szCs w:val="22"/>
        </w:rPr>
        <w:t>A few</w:t>
      </w:r>
      <w:r w:rsidR="31959282" w:rsidRPr="004123C7">
        <w:rPr>
          <w:rFonts w:ascii="Arial" w:eastAsia="Arial" w:hAnsi="Arial" w:cs="Arial"/>
          <w:sz w:val="22"/>
          <w:szCs w:val="22"/>
        </w:rPr>
        <w:t xml:space="preserve"> respondents also raised concerns that this proposal will lead to ‘quick fixes’ rather than quality repairs.</w:t>
      </w:r>
      <w:r w:rsidR="00AF3DC2" w:rsidRPr="004123C7">
        <w:rPr>
          <w:rFonts w:ascii="Arial" w:eastAsia="Arial" w:hAnsi="Arial" w:cs="Arial"/>
          <w:sz w:val="22"/>
          <w:szCs w:val="22"/>
        </w:rPr>
        <w:t xml:space="preserve"> A</w:t>
      </w:r>
      <w:r w:rsidR="59B5571B" w:rsidRPr="004123C7">
        <w:rPr>
          <w:rFonts w:ascii="Arial" w:eastAsia="Arial" w:hAnsi="Arial" w:cs="Arial"/>
          <w:sz w:val="22"/>
          <w:szCs w:val="22"/>
        </w:rPr>
        <w:t xml:space="preserve"> few respondents</w:t>
      </w:r>
      <w:r w:rsidR="46B0B405" w:rsidRPr="004123C7">
        <w:rPr>
          <w:rFonts w:ascii="Arial" w:eastAsia="Arial" w:hAnsi="Arial" w:cs="Arial"/>
          <w:sz w:val="22"/>
          <w:szCs w:val="22"/>
        </w:rPr>
        <w:t xml:space="preserve">, mostly </w:t>
      </w:r>
      <w:r w:rsidR="1BBB230D" w:rsidRPr="004123C7">
        <w:rPr>
          <w:rFonts w:ascii="Arial" w:eastAsia="Arial" w:hAnsi="Arial" w:cs="Arial"/>
          <w:sz w:val="22"/>
          <w:szCs w:val="22"/>
        </w:rPr>
        <w:t xml:space="preserve">social </w:t>
      </w:r>
      <w:r w:rsidR="46B0B405" w:rsidRPr="004123C7">
        <w:rPr>
          <w:rFonts w:ascii="Arial" w:eastAsia="Arial" w:hAnsi="Arial" w:cs="Arial"/>
          <w:sz w:val="22"/>
          <w:szCs w:val="22"/>
        </w:rPr>
        <w:t>landlords,</w:t>
      </w:r>
      <w:r w:rsidR="59B5571B" w:rsidRPr="004123C7">
        <w:rPr>
          <w:rFonts w:ascii="Arial" w:eastAsia="Arial" w:hAnsi="Arial" w:cs="Arial"/>
          <w:sz w:val="22"/>
          <w:szCs w:val="22"/>
        </w:rPr>
        <w:t xml:space="preserve"> </w:t>
      </w:r>
      <w:r w:rsidR="00AF3DC2" w:rsidRPr="004123C7">
        <w:rPr>
          <w:rFonts w:ascii="Arial" w:eastAsia="Arial" w:hAnsi="Arial" w:cs="Arial"/>
          <w:sz w:val="22"/>
          <w:szCs w:val="22"/>
        </w:rPr>
        <w:t>felt that this p</w:t>
      </w:r>
      <w:r w:rsidR="428013C1" w:rsidRPr="004123C7">
        <w:rPr>
          <w:rFonts w:ascii="Arial" w:eastAsia="Arial" w:hAnsi="Arial" w:cs="Arial"/>
          <w:sz w:val="22"/>
          <w:szCs w:val="22"/>
        </w:rPr>
        <w:t>roposal</w:t>
      </w:r>
      <w:r w:rsidR="00AF3DC2" w:rsidRPr="004123C7">
        <w:rPr>
          <w:rFonts w:ascii="Arial" w:eastAsia="Arial" w:hAnsi="Arial" w:cs="Arial"/>
          <w:sz w:val="22"/>
          <w:szCs w:val="22"/>
        </w:rPr>
        <w:t xml:space="preserve"> was</w:t>
      </w:r>
      <w:r w:rsidR="428013C1" w:rsidRPr="004123C7">
        <w:rPr>
          <w:rFonts w:ascii="Arial" w:eastAsia="Arial" w:hAnsi="Arial" w:cs="Arial"/>
          <w:sz w:val="22"/>
          <w:szCs w:val="22"/>
        </w:rPr>
        <w:t xml:space="preserve"> not needed because </w:t>
      </w:r>
      <w:r w:rsidR="00AF3DC2" w:rsidRPr="004123C7">
        <w:rPr>
          <w:rFonts w:ascii="Arial" w:eastAsia="Arial" w:hAnsi="Arial" w:cs="Arial"/>
          <w:sz w:val="22"/>
          <w:szCs w:val="22"/>
        </w:rPr>
        <w:t xml:space="preserve">such requirements are </w:t>
      </w:r>
      <w:r w:rsidR="428013C1" w:rsidRPr="004123C7">
        <w:rPr>
          <w:rFonts w:ascii="Arial" w:eastAsia="Arial" w:hAnsi="Arial" w:cs="Arial"/>
          <w:sz w:val="22"/>
          <w:szCs w:val="22"/>
        </w:rPr>
        <w:t xml:space="preserve">set out in </w:t>
      </w:r>
      <w:r w:rsidR="00AF3DC2" w:rsidRPr="004123C7">
        <w:rPr>
          <w:rFonts w:ascii="Arial" w:eastAsia="Arial" w:hAnsi="Arial" w:cs="Arial"/>
          <w:sz w:val="22"/>
          <w:szCs w:val="22"/>
        </w:rPr>
        <w:t xml:space="preserve">existing legislation and policies. </w:t>
      </w:r>
    </w:p>
    <w:p w14:paraId="76D5ECA2" w14:textId="08B82626" w:rsidR="31B5C5D9" w:rsidRPr="004123C7" w:rsidRDefault="149EDCF5" w:rsidP="00CE5B90">
      <w:pPr>
        <w:spacing w:before="240" w:after="0" w:line="360" w:lineRule="auto"/>
        <w:jc w:val="both"/>
        <w:rPr>
          <w:rFonts w:ascii="Arial" w:eastAsia="Arial" w:hAnsi="Arial" w:cs="Arial"/>
          <w:b/>
          <w:bCs/>
        </w:rPr>
      </w:pPr>
      <w:r w:rsidRPr="004123C7">
        <w:rPr>
          <w:rFonts w:ascii="Arial" w:eastAsia="Arial" w:hAnsi="Arial" w:cs="Arial"/>
          <w:b/>
          <w:bCs/>
        </w:rPr>
        <w:t>Government response</w:t>
      </w:r>
    </w:p>
    <w:p w14:paraId="216B7B40" w14:textId="4CF8FAD7" w:rsidR="5EF68CF8" w:rsidRPr="004123C7" w:rsidRDefault="5183CE1B" w:rsidP="00E47655">
      <w:pPr>
        <w:pStyle w:val="paragraph"/>
        <w:numPr>
          <w:ilvl w:val="0"/>
          <w:numId w:val="6"/>
        </w:numPr>
        <w:spacing w:before="240" w:beforeAutospacing="0" w:after="0" w:afterAutospacing="0" w:line="360" w:lineRule="auto"/>
        <w:ind w:firstLine="0"/>
        <w:jc w:val="both"/>
        <w:rPr>
          <w:rFonts w:ascii="Arial" w:eastAsia="Arial" w:hAnsi="Arial" w:cs="Arial"/>
          <w:sz w:val="22"/>
          <w:szCs w:val="22"/>
        </w:rPr>
      </w:pPr>
      <w:r w:rsidRPr="004123C7">
        <w:rPr>
          <w:rFonts w:ascii="Arial" w:eastAsia="Arial" w:hAnsi="Arial" w:cs="Arial"/>
          <w:sz w:val="22"/>
          <w:szCs w:val="22"/>
        </w:rPr>
        <w:t>In line with</w:t>
      </w:r>
      <w:r w:rsidR="376A619F" w:rsidRPr="004123C7">
        <w:rPr>
          <w:rFonts w:ascii="Arial" w:eastAsia="Arial" w:hAnsi="Arial" w:cs="Arial"/>
          <w:sz w:val="22"/>
          <w:szCs w:val="22"/>
        </w:rPr>
        <w:t xml:space="preserve"> the strong support for this proposal</w:t>
      </w:r>
      <w:r w:rsidRPr="004123C7">
        <w:rPr>
          <w:rFonts w:ascii="Arial" w:eastAsia="Arial" w:hAnsi="Arial" w:cs="Arial"/>
          <w:sz w:val="22"/>
          <w:szCs w:val="22"/>
        </w:rPr>
        <w:t xml:space="preserve">, </w:t>
      </w:r>
      <w:r w:rsidR="00066A25" w:rsidRPr="004123C7">
        <w:rPr>
          <w:rFonts w:ascii="Arial" w:eastAsia="Arial" w:hAnsi="Arial" w:cs="Arial"/>
          <w:sz w:val="22"/>
          <w:szCs w:val="22"/>
        </w:rPr>
        <w:t>regulations will require landlords to</w:t>
      </w:r>
      <w:r w:rsidR="15630680" w:rsidRPr="004123C7">
        <w:rPr>
          <w:rStyle w:val="normaltextrun"/>
          <w:rFonts w:ascii="Arial" w:eastAsia="Arial" w:hAnsi="Arial" w:cs="Arial"/>
          <w:sz w:val="22"/>
          <w:szCs w:val="22"/>
        </w:rPr>
        <w:t xml:space="preserve"> </w:t>
      </w:r>
      <w:r w:rsidR="00D46A14" w:rsidRPr="004123C7">
        <w:rPr>
          <w:rStyle w:val="normaltextrun"/>
          <w:rFonts w:ascii="Arial" w:eastAsia="Arial" w:hAnsi="Arial" w:cs="Arial"/>
          <w:sz w:val="22"/>
          <w:szCs w:val="22"/>
        </w:rPr>
        <w:t xml:space="preserve">investigate and </w:t>
      </w:r>
      <w:r w:rsidR="15630680" w:rsidRPr="004123C7">
        <w:rPr>
          <w:rStyle w:val="normaltextrun"/>
          <w:rFonts w:ascii="Arial" w:eastAsia="Arial" w:hAnsi="Arial" w:cs="Arial"/>
          <w:sz w:val="22"/>
          <w:szCs w:val="22"/>
        </w:rPr>
        <w:t>take action</w:t>
      </w:r>
      <w:r w:rsidR="009C3248" w:rsidRPr="004123C7">
        <w:rPr>
          <w:rStyle w:val="normaltextrun"/>
          <w:rFonts w:ascii="Arial" w:eastAsia="Arial" w:hAnsi="Arial" w:cs="Arial"/>
          <w:sz w:val="22"/>
          <w:szCs w:val="22"/>
        </w:rPr>
        <w:t xml:space="preserve"> on emergency hazards</w:t>
      </w:r>
      <w:r w:rsidR="6CF5B478" w:rsidRPr="004123C7">
        <w:rPr>
          <w:rStyle w:val="normaltextrun"/>
          <w:rFonts w:ascii="Arial" w:eastAsia="Arial" w:hAnsi="Arial" w:cs="Arial"/>
          <w:sz w:val="22"/>
          <w:szCs w:val="22"/>
        </w:rPr>
        <w:t xml:space="preserve"> </w:t>
      </w:r>
      <w:r w:rsidR="74EE5975" w:rsidRPr="004123C7">
        <w:rPr>
          <w:rFonts w:ascii="Arial" w:eastAsia="Arial" w:hAnsi="Arial" w:cs="Arial"/>
          <w:sz w:val="22"/>
          <w:szCs w:val="22"/>
        </w:rPr>
        <w:t xml:space="preserve">as soon as practicable, and in any event, within 24 hours. </w:t>
      </w:r>
      <w:r w:rsidR="55CF7F2D" w:rsidRPr="004123C7">
        <w:rPr>
          <w:rFonts w:ascii="Arial" w:eastAsia="Arial" w:hAnsi="Arial" w:cs="Arial"/>
          <w:sz w:val="22"/>
          <w:szCs w:val="22"/>
        </w:rPr>
        <w:t>If properties cannot be made safe within 24 hours</w:t>
      </w:r>
      <w:r w:rsidR="00928A59" w:rsidRPr="004123C7">
        <w:rPr>
          <w:rFonts w:ascii="Arial" w:eastAsia="Arial" w:hAnsi="Arial" w:cs="Arial"/>
          <w:sz w:val="22"/>
          <w:szCs w:val="22"/>
        </w:rPr>
        <w:t>,</w:t>
      </w:r>
      <w:r w:rsidR="55CF7F2D" w:rsidRPr="004123C7">
        <w:rPr>
          <w:rFonts w:ascii="Arial" w:eastAsia="Arial" w:hAnsi="Arial" w:cs="Arial"/>
          <w:sz w:val="22"/>
          <w:szCs w:val="22"/>
        </w:rPr>
        <w:t xml:space="preserve"> requirements to secure the provision of suitable alternative accommodation will apply (see below). </w:t>
      </w:r>
      <w:r w:rsidR="004E61AD" w:rsidRPr="004123C7">
        <w:rPr>
          <w:rFonts w:ascii="Arial" w:eastAsia="Arial" w:hAnsi="Arial" w:cs="Arial"/>
          <w:sz w:val="22"/>
          <w:szCs w:val="22"/>
        </w:rPr>
        <w:t xml:space="preserve">Although some respondents considered that 24 hours is too short a timeframe, we </w:t>
      </w:r>
      <w:r w:rsidR="00126447" w:rsidRPr="004123C7">
        <w:rPr>
          <w:rFonts w:ascii="Arial" w:eastAsia="Arial" w:hAnsi="Arial" w:cs="Arial"/>
          <w:sz w:val="22"/>
          <w:szCs w:val="22"/>
        </w:rPr>
        <w:t xml:space="preserve">think </w:t>
      </w:r>
      <w:r w:rsidR="004E61AD" w:rsidRPr="004123C7">
        <w:rPr>
          <w:rFonts w:ascii="Arial" w:eastAsia="Arial" w:hAnsi="Arial" w:cs="Arial"/>
          <w:sz w:val="22"/>
          <w:szCs w:val="22"/>
        </w:rPr>
        <w:t>this requirement</w:t>
      </w:r>
      <w:r w:rsidR="00126447" w:rsidRPr="004123C7">
        <w:rPr>
          <w:rFonts w:ascii="Arial" w:eastAsia="Arial" w:hAnsi="Arial" w:cs="Arial"/>
          <w:sz w:val="22"/>
          <w:szCs w:val="22"/>
        </w:rPr>
        <w:t xml:space="preserve"> is</w:t>
      </w:r>
      <w:r w:rsidR="004E61AD" w:rsidRPr="004123C7">
        <w:rPr>
          <w:rFonts w:ascii="Arial" w:eastAsia="Arial" w:hAnsi="Arial" w:cs="Arial"/>
          <w:sz w:val="22"/>
          <w:szCs w:val="22"/>
        </w:rPr>
        <w:t xml:space="preserve"> crucial </w:t>
      </w:r>
      <w:r w:rsidR="00A60EB7" w:rsidRPr="004123C7">
        <w:rPr>
          <w:rFonts w:ascii="Arial" w:eastAsia="Arial" w:hAnsi="Arial" w:cs="Arial"/>
          <w:sz w:val="22"/>
          <w:szCs w:val="22"/>
        </w:rPr>
        <w:t xml:space="preserve">for tenants’ safety </w:t>
      </w:r>
      <w:r w:rsidR="004E61AD" w:rsidRPr="004123C7">
        <w:rPr>
          <w:rFonts w:ascii="Arial" w:eastAsia="Arial" w:hAnsi="Arial" w:cs="Arial"/>
          <w:sz w:val="22"/>
          <w:szCs w:val="22"/>
        </w:rPr>
        <w:t>and note that the timescales are in line with many landlords’ existing policies for emergency repairs</w:t>
      </w:r>
      <w:r w:rsidR="00216980" w:rsidRPr="004123C7">
        <w:rPr>
          <w:rFonts w:ascii="Arial" w:eastAsia="Arial" w:hAnsi="Arial" w:cs="Arial"/>
          <w:sz w:val="22"/>
          <w:szCs w:val="22"/>
        </w:rPr>
        <w:t>.</w:t>
      </w:r>
      <w:r w:rsidR="004E61AD" w:rsidRPr="004123C7">
        <w:rPr>
          <w:rFonts w:ascii="Arial" w:eastAsia="Arial" w:hAnsi="Arial" w:cs="Arial"/>
          <w:sz w:val="22"/>
          <w:szCs w:val="22"/>
        </w:rPr>
        <w:t xml:space="preserve"> </w:t>
      </w:r>
    </w:p>
    <w:p w14:paraId="0B4C3469" w14:textId="22A63689" w:rsidR="007129C2" w:rsidRPr="004123C7" w:rsidRDefault="62A1413F" w:rsidP="00E47655">
      <w:pPr>
        <w:pStyle w:val="paragraph"/>
        <w:numPr>
          <w:ilvl w:val="0"/>
          <w:numId w:val="6"/>
        </w:numPr>
        <w:spacing w:before="240" w:beforeAutospacing="0" w:after="0" w:afterAutospacing="0" w:line="360" w:lineRule="auto"/>
        <w:ind w:firstLine="0"/>
        <w:jc w:val="both"/>
        <w:rPr>
          <w:rFonts w:eastAsia="Arial"/>
        </w:rPr>
      </w:pPr>
      <w:r w:rsidRPr="004123C7">
        <w:rPr>
          <w:rStyle w:val="normaltextrun"/>
          <w:rFonts w:ascii="Arial" w:eastAsia="Arial" w:hAnsi="Arial" w:cs="Arial"/>
          <w:sz w:val="22"/>
          <w:szCs w:val="22"/>
          <w:lang w:eastAsia="en-US"/>
        </w:rPr>
        <w:t xml:space="preserve">An emergency hazard is </w:t>
      </w:r>
      <w:r w:rsidR="023003F6" w:rsidRPr="004123C7">
        <w:rPr>
          <w:rStyle w:val="normaltextrun"/>
          <w:rFonts w:ascii="Arial" w:eastAsia="Arial" w:hAnsi="Arial" w:cs="Arial"/>
          <w:sz w:val="22"/>
          <w:szCs w:val="22"/>
          <w:lang w:eastAsia="en-US"/>
        </w:rPr>
        <w:t>a hazard</w:t>
      </w:r>
      <w:r w:rsidRPr="004123C7">
        <w:rPr>
          <w:rStyle w:val="normaltextrun"/>
          <w:rFonts w:ascii="Arial" w:eastAsia="Arial" w:hAnsi="Arial" w:cs="Arial"/>
          <w:sz w:val="22"/>
          <w:szCs w:val="22"/>
          <w:lang w:eastAsia="en-US"/>
        </w:rPr>
        <w:t xml:space="preserve"> that</w:t>
      </w:r>
      <w:r w:rsidR="1DEEEA51" w:rsidRPr="004123C7">
        <w:rPr>
          <w:rStyle w:val="normaltextrun"/>
          <w:rFonts w:ascii="Arial" w:eastAsia="Arial" w:hAnsi="Arial" w:cs="Arial"/>
          <w:sz w:val="22"/>
          <w:szCs w:val="22"/>
          <w:lang w:eastAsia="en-US"/>
        </w:rPr>
        <w:t xml:space="preserve"> a</w:t>
      </w:r>
      <w:r w:rsidRPr="004123C7">
        <w:rPr>
          <w:rStyle w:val="normaltextrun"/>
          <w:rFonts w:ascii="Arial" w:eastAsia="Arial" w:hAnsi="Arial" w:cs="Arial"/>
          <w:sz w:val="22"/>
          <w:szCs w:val="22"/>
          <w:lang w:eastAsia="en-US"/>
        </w:rPr>
        <w:t xml:space="preserve"> </w:t>
      </w:r>
      <w:r w:rsidRPr="004123C7">
        <w:rPr>
          <w:rStyle w:val="normaltextrun"/>
          <w:rFonts w:ascii="Arial" w:eastAsia="Arial" w:hAnsi="Arial" w:cs="Arial"/>
          <w:sz w:val="22"/>
          <w:szCs w:val="22"/>
        </w:rPr>
        <w:t xml:space="preserve">landlord has reason to believe presents a significant and imminent risk of harm to the health and safety of a </w:t>
      </w:r>
      <w:r w:rsidR="7486A5A6" w:rsidRPr="004123C7">
        <w:rPr>
          <w:rStyle w:val="normaltextrun"/>
          <w:rFonts w:ascii="Arial" w:eastAsia="Arial" w:hAnsi="Arial" w:cs="Arial"/>
          <w:sz w:val="22"/>
          <w:szCs w:val="22"/>
        </w:rPr>
        <w:t>tenant</w:t>
      </w:r>
      <w:r w:rsidRPr="004123C7">
        <w:rPr>
          <w:rStyle w:val="normaltextrun"/>
          <w:rFonts w:ascii="Arial" w:eastAsia="Arial" w:hAnsi="Arial" w:cs="Arial"/>
          <w:sz w:val="22"/>
          <w:szCs w:val="22"/>
        </w:rPr>
        <w:t>.</w:t>
      </w:r>
      <w:r w:rsidRPr="004123C7">
        <w:rPr>
          <w:rStyle w:val="normaltextrun"/>
          <w:rFonts w:ascii="Arial" w:eastAsia="Arial" w:hAnsi="Arial" w:cs="Arial"/>
          <w:sz w:val="22"/>
          <w:szCs w:val="22"/>
          <w:lang w:eastAsia="en-US"/>
        </w:rPr>
        <w:t xml:space="preserve"> </w:t>
      </w:r>
      <w:r w:rsidR="767D4944" w:rsidRPr="004123C7">
        <w:rPr>
          <w:rFonts w:ascii="Arial" w:eastAsia="Arial" w:hAnsi="Arial" w:cs="Arial"/>
          <w:sz w:val="22"/>
          <w:szCs w:val="22"/>
        </w:rPr>
        <w:t>A "significant and imminent risk of harm"</w:t>
      </w:r>
      <w:r w:rsidR="767D4944" w:rsidRPr="004123C7">
        <w:rPr>
          <w:rFonts w:ascii="Arial" w:eastAsia="Arial" w:hAnsi="Arial" w:cs="Arial"/>
          <w:b/>
          <w:bCs/>
          <w:sz w:val="22"/>
          <w:szCs w:val="22"/>
        </w:rPr>
        <w:t xml:space="preserve"> </w:t>
      </w:r>
      <w:r w:rsidR="767D4944" w:rsidRPr="004123C7">
        <w:rPr>
          <w:rFonts w:ascii="Arial" w:eastAsia="Arial" w:hAnsi="Arial" w:cs="Arial"/>
          <w:sz w:val="22"/>
          <w:szCs w:val="22"/>
        </w:rPr>
        <w:t xml:space="preserve">is defined as meaning a risk of harm to the occupier's health or safety that a reasonable landlord would take steps to make safe </w:t>
      </w:r>
      <w:r w:rsidR="7D7C1EEB" w:rsidRPr="004123C7">
        <w:rPr>
          <w:rFonts w:ascii="Arial" w:eastAsia="Arial" w:hAnsi="Arial" w:cs="Arial"/>
          <w:sz w:val="22"/>
          <w:szCs w:val="22"/>
        </w:rPr>
        <w:t>within 24 hours</w:t>
      </w:r>
      <w:r w:rsidR="767D4944" w:rsidRPr="004123C7">
        <w:rPr>
          <w:rFonts w:ascii="Arial" w:eastAsia="Arial" w:hAnsi="Arial" w:cs="Arial"/>
          <w:sz w:val="22"/>
          <w:szCs w:val="22"/>
        </w:rPr>
        <w:t xml:space="preserve">, based on knowledge they should have, or should ask for, about the tenants’ situation. </w:t>
      </w:r>
    </w:p>
    <w:p w14:paraId="6769B67C" w14:textId="6C72E59C" w:rsidR="00CB5235" w:rsidRPr="004123C7" w:rsidRDefault="5B6E343E" w:rsidP="00E47655">
      <w:pPr>
        <w:pStyle w:val="paragraph"/>
        <w:numPr>
          <w:ilvl w:val="0"/>
          <w:numId w:val="6"/>
        </w:numPr>
        <w:spacing w:before="240" w:beforeAutospacing="0" w:after="0" w:afterAutospacing="0" w:line="360" w:lineRule="auto"/>
        <w:ind w:firstLine="0"/>
        <w:jc w:val="both"/>
        <w:textAlignment w:val="baseline"/>
        <w:rPr>
          <w:rStyle w:val="normaltextrun"/>
          <w:rFonts w:ascii="Arial" w:eastAsia="Arial" w:hAnsi="Arial" w:cs="Arial"/>
          <w:sz w:val="22"/>
          <w:szCs w:val="22"/>
        </w:rPr>
      </w:pPr>
      <w:r w:rsidRPr="004123C7">
        <w:rPr>
          <w:rFonts w:ascii="Arial" w:eastAsia="Arial" w:hAnsi="Arial" w:cs="Arial"/>
          <w:sz w:val="22"/>
          <w:szCs w:val="22"/>
        </w:rPr>
        <w:t>W</w:t>
      </w:r>
      <w:r w:rsidR="77B72399" w:rsidRPr="004123C7">
        <w:rPr>
          <w:rFonts w:ascii="Arial" w:eastAsia="Arial" w:hAnsi="Arial" w:cs="Arial"/>
          <w:sz w:val="22"/>
          <w:szCs w:val="22"/>
        </w:rPr>
        <w:t>e</w:t>
      </w:r>
      <w:r w:rsidR="12EC6522" w:rsidRPr="004123C7">
        <w:rPr>
          <w:rFonts w:ascii="Arial" w:eastAsia="Arial" w:hAnsi="Arial" w:cs="Arial"/>
          <w:sz w:val="22"/>
          <w:szCs w:val="22"/>
        </w:rPr>
        <w:t xml:space="preserve"> recognise that </w:t>
      </w:r>
      <w:r w:rsidR="76BA0D6C" w:rsidRPr="004123C7">
        <w:rPr>
          <w:rFonts w:ascii="Arial" w:eastAsia="Arial" w:hAnsi="Arial" w:cs="Arial"/>
          <w:sz w:val="22"/>
          <w:szCs w:val="22"/>
        </w:rPr>
        <w:t>certain t</w:t>
      </w:r>
      <w:r w:rsidR="2AC7DF53" w:rsidRPr="004123C7">
        <w:rPr>
          <w:rFonts w:ascii="Arial" w:eastAsia="Arial" w:hAnsi="Arial" w:cs="Arial"/>
          <w:sz w:val="22"/>
          <w:szCs w:val="22"/>
        </w:rPr>
        <w:t xml:space="preserve">ypes of repairs </w:t>
      </w:r>
      <w:r w:rsidR="43DF5C82" w:rsidRPr="004123C7">
        <w:rPr>
          <w:rFonts w:ascii="Arial" w:eastAsia="Arial" w:hAnsi="Arial" w:cs="Arial"/>
          <w:sz w:val="22"/>
          <w:szCs w:val="22"/>
        </w:rPr>
        <w:t>are also covered by the timescales</w:t>
      </w:r>
      <w:r w:rsidR="003412AB" w:rsidRPr="004123C7">
        <w:rPr>
          <w:rFonts w:ascii="Arial" w:eastAsia="Arial" w:hAnsi="Arial" w:cs="Arial"/>
          <w:sz w:val="22"/>
          <w:szCs w:val="22"/>
        </w:rPr>
        <w:t xml:space="preserve"> in other legislation (for </w:t>
      </w:r>
      <w:r w:rsidR="00100946" w:rsidRPr="004123C7">
        <w:rPr>
          <w:rFonts w:ascii="Arial" w:eastAsia="Arial" w:hAnsi="Arial" w:cs="Arial"/>
          <w:sz w:val="22"/>
          <w:szCs w:val="22"/>
        </w:rPr>
        <w:t xml:space="preserve">example </w:t>
      </w:r>
      <w:r w:rsidR="001441AF" w:rsidRPr="004123C7">
        <w:rPr>
          <w:rFonts w:ascii="Arial" w:eastAsia="Arial" w:hAnsi="Arial" w:cs="Arial"/>
          <w:sz w:val="22"/>
          <w:szCs w:val="22"/>
        </w:rPr>
        <w:t>t</w:t>
      </w:r>
      <w:r w:rsidR="39FA3C5D" w:rsidRPr="004123C7">
        <w:rPr>
          <w:rFonts w:ascii="Arial" w:eastAsia="Arial" w:hAnsi="Arial" w:cs="Arial"/>
          <w:sz w:val="22"/>
          <w:szCs w:val="22"/>
        </w:rPr>
        <w:t>he Secure Tenants of Local Housing Authorities (Right to Repair) Regulations 1994</w:t>
      </w:r>
      <w:r w:rsidR="0EA63880" w:rsidRPr="004123C7">
        <w:rPr>
          <w:rFonts w:ascii="Arial" w:eastAsia="Arial" w:hAnsi="Arial" w:cs="Arial"/>
          <w:sz w:val="22"/>
          <w:szCs w:val="22"/>
        </w:rPr>
        <w:t xml:space="preserve">, </w:t>
      </w:r>
      <w:r w:rsidR="00100946" w:rsidRPr="004123C7">
        <w:rPr>
          <w:rFonts w:ascii="Arial" w:eastAsia="Arial" w:hAnsi="Arial" w:cs="Arial"/>
          <w:sz w:val="22"/>
          <w:szCs w:val="22"/>
        </w:rPr>
        <w:t xml:space="preserve">although </w:t>
      </w:r>
      <w:r w:rsidR="53D42F44" w:rsidRPr="004123C7">
        <w:rPr>
          <w:rFonts w:ascii="Arial" w:eastAsia="Arial" w:hAnsi="Arial" w:cs="Arial"/>
          <w:sz w:val="22"/>
          <w:szCs w:val="22"/>
        </w:rPr>
        <w:t>these timescales apply to local authority landlords only</w:t>
      </w:r>
      <w:r w:rsidR="00100946" w:rsidRPr="004123C7">
        <w:rPr>
          <w:rFonts w:ascii="Arial" w:eastAsia="Arial" w:hAnsi="Arial" w:cs="Arial"/>
          <w:sz w:val="22"/>
          <w:szCs w:val="22"/>
        </w:rPr>
        <w:t>)</w:t>
      </w:r>
      <w:r w:rsidR="11F63380" w:rsidRPr="004123C7">
        <w:rPr>
          <w:rFonts w:ascii="Arial" w:eastAsia="Arial" w:hAnsi="Arial" w:cs="Arial"/>
          <w:sz w:val="22"/>
          <w:szCs w:val="22"/>
        </w:rPr>
        <w:t xml:space="preserve">. </w:t>
      </w:r>
      <w:r w:rsidR="7A57EC47" w:rsidRPr="004123C7">
        <w:rPr>
          <w:rFonts w:ascii="Arial" w:eastAsia="Arial" w:hAnsi="Arial" w:cs="Arial"/>
          <w:sz w:val="22"/>
          <w:szCs w:val="22"/>
        </w:rPr>
        <w:t>Where this is the case, and</w:t>
      </w:r>
      <w:r w:rsidR="7FD0C6DC" w:rsidRPr="004123C7">
        <w:rPr>
          <w:rFonts w:ascii="Arial" w:eastAsia="Arial" w:hAnsi="Arial" w:cs="Arial"/>
          <w:sz w:val="22"/>
          <w:szCs w:val="22"/>
        </w:rPr>
        <w:t xml:space="preserve"> </w:t>
      </w:r>
      <w:r w:rsidR="6133B1B7" w:rsidRPr="004123C7">
        <w:rPr>
          <w:rFonts w:ascii="Arial" w:eastAsia="Arial" w:hAnsi="Arial" w:cs="Arial"/>
          <w:sz w:val="22"/>
          <w:szCs w:val="22"/>
        </w:rPr>
        <w:t xml:space="preserve">a repair is already covered </w:t>
      </w:r>
      <w:r w:rsidR="5EC7CBBF" w:rsidRPr="004123C7">
        <w:rPr>
          <w:rFonts w:ascii="Arial" w:eastAsia="Arial" w:hAnsi="Arial" w:cs="Arial"/>
          <w:sz w:val="22"/>
          <w:szCs w:val="22"/>
        </w:rPr>
        <w:t xml:space="preserve">by another timescale, the shorter timescale </w:t>
      </w:r>
      <w:r w:rsidR="27B7CCA8" w:rsidRPr="004123C7">
        <w:rPr>
          <w:rFonts w:ascii="Arial" w:eastAsia="Arial" w:hAnsi="Arial" w:cs="Arial"/>
          <w:sz w:val="22"/>
          <w:szCs w:val="22"/>
        </w:rPr>
        <w:t>will apply.</w:t>
      </w:r>
      <w:r w:rsidR="11F63380" w:rsidRPr="004123C7">
        <w:rPr>
          <w:rFonts w:ascii="Arial" w:eastAsia="Arial" w:hAnsi="Arial" w:cs="Arial"/>
          <w:sz w:val="22"/>
          <w:szCs w:val="22"/>
        </w:rPr>
        <w:t xml:space="preserve"> Mandating emergency repair timescales through Awaab’s Law will ensure social housing </w:t>
      </w:r>
      <w:r w:rsidR="00351CE4" w:rsidRPr="004123C7">
        <w:rPr>
          <w:rFonts w:ascii="Arial" w:eastAsia="Arial" w:hAnsi="Arial" w:cs="Arial"/>
          <w:sz w:val="22"/>
          <w:szCs w:val="22"/>
        </w:rPr>
        <w:t>tenant</w:t>
      </w:r>
      <w:r w:rsidR="11F63380" w:rsidRPr="004123C7">
        <w:rPr>
          <w:rFonts w:ascii="Arial" w:eastAsia="Arial" w:hAnsi="Arial" w:cs="Arial"/>
          <w:sz w:val="22"/>
          <w:szCs w:val="22"/>
        </w:rPr>
        <w:t xml:space="preserve">s are protected regardless of whether they rent from a private </w:t>
      </w:r>
      <w:r w:rsidR="3DDF2D34" w:rsidRPr="004123C7">
        <w:rPr>
          <w:rFonts w:ascii="Arial" w:eastAsia="Arial" w:hAnsi="Arial" w:cs="Arial"/>
          <w:sz w:val="22"/>
          <w:szCs w:val="22"/>
        </w:rPr>
        <w:t xml:space="preserve">social landlord </w:t>
      </w:r>
      <w:r w:rsidR="11F63380" w:rsidRPr="004123C7">
        <w:rPr>
          <w:rFonts w:ascii="Arial" w:eastAsia="Arial" w:hAnsi="Arial" w:cs="Arial"/>
          <w:sz w:val="22"/>
          <w:szCs w:val="22"/>
        </w:rPr>
        <w:t xml:space="preserve">or a local authority </w:t>
      </w:r>
      <w:r w:rsidR="05E337E9" w:rsidRPr="004123C7">
        <w:rPr>
          <w:rFonts w:ascii="Arial" w:eastAsia="Arial" w:hAnsi="Arial" w:cs="Arial"/>
          <w:sz w:val="22"/>
          <w:szCs w:val="22"/>
        </w:rPr>
        <w:t xml:space="preserve">social landlord. </w:t>
      </w:r>
      <w:r w:rsidR="11F63380" w:rsidRPr="004123C7">
        <w:rPr>
          <w:rFonts w:ascii="Arial" w:eastAsia="Arial" w:hAnsi="Arial" w:cs="Arial"/>
          <w:sz w:val="22"/>
          <w:szCs w:val="22"/>
        </w:rPr>
        <w:t xml:space="preserve"> </w:t>
      </w:r>
    </w:p>
    <w:p w14:paraId="01B3503B" w14:textId="02149826" w:rsidR="006E2822" w:rsidRPr="004123C7" w:rsidRDefault="7EA0E48A" w:rsidP="00E47655">
      <w:pPr>
        <w:pStyle w:val="paragraph"/>
        <w:numPr>
          <w:ilvl w:val="0"/>
          <w:numId w:val="6"/>
        </w:numPr>
        <w:spacing w:before="240" w:beforeAutospacing="0" w:after="0" w:afterAutospacing="0" w:line="360" w:lineRule="auto"/>
        <w:ind w:firstLine="0"/>
        <w:jc w:val="both"/>
        <w:rPr>
          <w:rStyle w:val="normaltextrun"/>
          <w:rFonts w:ascii="Arial" w:eastAsia="Arial" w:hAnsi="Arial" w:cs="Arial"/>
          <w:sz w:val="22"/>
          <w:szCs w:val="22"/>
          <w:lang w:eastAsia="en-US"/>
        </w:rPr>
      </w:pPr>
      <w:r w:rsidRPr="004123C7">
        <w:rPr>
          <w:rStyle w:val="normaltextrun"/>
          <w:rFonts w:ascii="Arial" w:eastAsia="Arial" w:hAnsi="Arial" w:cs="Arial"/>
          <w:sz w:val="22"/>
          <w:szCs w:val="22"/>
        </w:rPr>
        <w:t>The requirements to take emergency action are triggered if a landlord becomes aware of a potential hazard and has reason to believe that it is an emergency</w:t>
      </w:r>
      <w:r w:rsidR="4523A427" w:rsidRPr="004123C7">
        <w:rPr>
          <w:rStyle w:val="normaltextrun"/>
          <w:rFonts w:ascii="Arial" w:eastAsia="Arial" w:hAnsi="Arial" w:cs="Arial"/>
          <w:sz w:val="22"/>
          <w:szCs w:val="22"/>
        </w:rPr>
        <w:t xml:space="preserve"> </w:t>
      </w:r>
      <w:r w:rsidR="0320D1D7" w:rsidRPr="004123C7">
        <w:rPr>
          <w:rStyle w:val="normaltextrun"/>
          <w:rFonts w:ascii="Arial" w:eastAsia="Arial" w:hAnsi="Arial" w:cs="Arial"/>
          <w:sz w:val="22"/>
          <w:szCs w:val="22"/>
        </w:rPr>
        <w:t>hazard.</w:t>
      </w:r>
      <w:r w:rsidRPr="004123C7">
        <w:rPr>
          <w:rStyle w:val="normaltextrun"/>
          <w:rFonts w:ascii="Arial" w:eastAsia="Arial" w:hAnsi="Arial" w:cs="Arial"/>
          <w:sz w:val="22"/>
          <w:szCs w:val="22"/>
        </w:rPr>
        <w:t xml:space="preserve"> </w:t>
      </w:r>
      <w:r w:rsidR="1BED2543" w:rsidRPr="004123C7">
        <w:rPr>
          <w:rStyle w:val="normaltextrun"/>
          <w:rFonts w:ascii="Arial" w:eastAsia="Arial" w:hAnsi="Arial" w:cs="Arial"/>
          <w:sz w:val="22"/>
          <w:szCs w:val="22"/>
        </w:rPr>
        <w:t>This will include if a landlord discovers</w:t>
      </w:r>
      <w:r w:rsidR="61B4B8FF" w:rsidRPr="004123C7">
        <w:rPr>
          <w:rStyle w:val="normaltextrun"/>
          <w:rFonts w:ascii="Arial" w:eastAsia="Arial" w:hAnsi="Arial" w:cs="Arial"/>
          <w:sz w:val="22"/>
          <w:szCs w:val="22"/>
        </w:rPr>
        <w:t xml:space="preserve"> an issue they believe might be an emergency hazard in the course of another investigation, or if they become aware of a potential emergency hazard another way</w:t>
      </w:r>
      <w:r w:rsidR="3DCD7C42" w:rsidRPr="004123C7">
        <w:rPr>
          <w:rStyle w:val="normaltextrun"/>
          <w:rFonts w:ascii="Arial" w:eastAsia="Arial" w:hAnsi="Arial" w:cs="Arial"/>
          <w:sz w:val="22"/>
          <w:szCs w:val="22"/>
        </w:rPr>
        <w:t>.</w:t>
      </w:r>
    </w:p>
    <w:p w14:paraId="4240CAAE" w14:textId="20A187C2" w:rsidR="001718F4" w:rsidRPr="004123C7" w:rsidRDefault="00411E86" w:rsidP="00E47655">
      <w:pPr>
        <w:pStyle w:val="paragraph"/>
        <w:numPr>
          <w:ilvl w:val="0"/>
          <w:numId w:val="6"/>
        </w:numPr>
        <w:spacing w:before="240" w:beforeAutospacing="0" w:after="0" w:afterAutospacing="0" w:line="360" w:lineRule="auto"/>
        <w:ind w:firstLine="0"/>
        <w:jc w:val="both"/>
        <w:rPr>
          <w:rFonts w:ascii="Arial" w:eastAsia="Arial" w:hAnsi="Arial" w:cs="Arial"/>
          <w:sz w:val="22"/>
          <w:szCs w:val="22"/>
        </w:rPr>
      </w:pPr>
      <w:r w:rsidRPr="004123C7">
        <w:rPr>
          <w:rStyle w:val="normaltextrun"/>
          <w:rFonts w:ascii="Arial" w:eastAsia="Arial" w:hAnsi="Arial" w:cs="Arial"/>
          <w:sz w:val="22"/>
          <w:szCs w:val="22"/>
        </w:rPr>
        <w:lastRenderedPageBreak/>
        <w:t xml:space="preserve">Regulations will set out an emergency </w:t>
      </w:r>
      <w:r w:rsidR="001D3C82" w:rsidRPr="004123C7">
        <w:rPr>
          <w:rStyle w:val="normaltextrun"/>
          <w:rFonts w:ascii="Arial" w:eastAsia="Arial" w:hAnsi="Arial" w:cs="Arial"/>
          <w:sz w:val="22"/>
          <w:szCs w:val="22"/>
        </w:rPr>
        <w:t>“</w:t>
      </w:r>
      <w:r w:rsidRPr="004123C7">
        <w:rPr>
          <w:rStyle w:val="normaltextrun"/>
          <w:rFonts w:ascii="Arial" w:eastAsia="Arial" w:hAnsi="Arial" w:cs="Arial"/>
          <w:sz w:val="22"/>
          <w:szCs w:val="22"/>
        </w:rPr>
        <w:t>action period</w:t>
      </w:r>
      <w:r w:rsidR="001D3C82" w:rsidRPr="004123C7">
        <w:rPr>
          <w:rStyle w:val="normaltextrun"/>
          <w:rFonts w:ascii="Arial" w:eastAsia="Arial" w:hAnsi="Arial" w:cs="Arial"/>
          <w:sz w:val="22"/>
          <w:szCs w:val="22"/>
        </w:rPr>
        <w:t>”</w:t>
      </w:r>
      <w:r w:rsidR="00B411A5" w:rsidRPr="004123C7">
        <w:rPr>
          <w:rStyle w:val="normaltextrun"/>
          <w:rFonts w:ascii="Arial" w:eastAsia="Arial" w:hAnsi="Arial" w:cs="Arial"/>
          <w:sz w:val="22"/>
          <w:szCs w:val="22"/>
        </w:rPr>
        <w:t xml:space="preserve"> of 24 hours, during which time the landlord </w:t>
      </w:r>
      <w:r w:rsidR="13B1E6CF" w:rsidRPr="004123C7">
        <w:rPr>
          <w:rStyle w:val="normaltextrun"/>
          <w:rFonts w:ascii="Arial" w:eastAsia="Arial" w:hAnsi="Arial" w:cs="Arial"/>
          <w:sz w:val="22"/>
          <w:szCs w:val="22"/>
        </w:rPr>
        <w:t>mu</w:t>
      </w:r>
      <w:r w:rsidR="21A36A26" w:rsidRPr="004123C7">
        <w:rPr>
          <w:rStyle w:val="normaltextrun"/>
          <w:rFonts w:ascii="Arial" w:eastAsia="Arial" w:hAnsi="Arial" w:cs="Arial"/>
          <w:sz w:val="22"/>
          <w:szCs w:val="22"/>
        </w:rPr>
        <w:t>st</w:t>
      </w:r>
      <w:r w:rsidR="00B411A5" w:rsidRPr="004123C7">
        <w:rPr>
          <w:rStyle w:val="normaltextrun"/>
          <w:rFonts w:ascii="Arial" w:eastAsia="Arial" w:hAnsi="Arial" w:cs="Arial"/>
          <w:sz w:val="22"/>
          <w:szCs w:val="22"/>
        </w:rPr>
        <w:t xml:space="preserve"> </w:t>
      </w:r>
      <w:r w:rsidR="0026184C" w:rsidRPr="004123C7">
        <w:rPr>
          <w:rStyle w:val="normaltextrun"/>
          <w:rFonts w:ascii="Arial" w:eastAsia="Arial" w:hAnsi="Arial" w:cs="Arial"/>
          <w:sz w:val="22"/>
          <w:szCs w:val="22"/>
        </w:rPr>
        <w:t>investigate the emergency hazard and carry out the work to make it safe. T</w:t>
      </w:r>
      <w:r w:rsidR="00F648E7" w:rsidRPr="004123C7">
        <w:rPr>
          <w:rStyle w:val="normaltextrun"/>
          <w:rFonts w:ascii="Arial" w:eastAsia="Arial" w:hAnsi="Arial" w:cs="Arial"/>
          <w:sz w:val="22"/>
          <w:szCs w:val="22"/>
        </w:rPr>
        <w:t xml:space="preserve">hese actions can happen in parallel. </w:t>
      </w:r>
      <w:r w:rsidR="7A6C96D1" w:rsidRPr="004123C7">
        <w:rPr>
          <w:rFonts w:ascii="Arial" w:eastAsia="Arial" w:hAnsi="Arial" w:cs="Arial"/>
          <w:sz w:val="22"/>
          <w:szCs w:val="22"/>
        </w:rPr>
        <w:t>If</w:t>
      </w:r>
      <w:r w:rsidR="79C7ECF2" w:rsidRPr="004123C7">
        <w:rPr>
          <w:rFonts w:ascii="Arial" w:eastAsia="Arial" w:hAnsi="Arial" w:cs="Arial"/>
          <w:sz w:val="22"/>
          <w:szCs w:val="22"/>
        </w:rPr>
        <w:t xml:space="preserve"> </w:t>
      </w:r>
      <w:r w:rsidR="063D6590" w:rsidRPr="004123C7">
        <w:rPr>
          <w:rFonts w:ascii="Arial" w:eastAsia="Arial" w:hAnsi="Arial" w:cs="Arial"/>
          <w:sz w:val="22"/>
          <w:szCs w:val="22"/>
        </w:rPr>
        <w:t>supplementary</w:t>
      </w:r>
      <w:r w:rsidR="17F829E7" w:rsidRPr="004123C7">
        <w:rPr>
          <w:rFonts w:ascii="Arial" w:eastAsia="Arial" w:hAnsi="Arial" w:cs="Arial"/>
          <w:sz w:val="22"/>
          <w:szCs w:val="22"/>
        </w:rPr>
        <w:t xml:space="preserve"> repair works are required to address the underlying cause of the hazard </w:t>
      </w:r>
      <w:r w:rsidR="00424514" w:rsidRPr="004123C7">
        <w:rPr>
          <w:rFonts w:ascii="Arial" w:eastAsia="Arial" w:hAnsi="Arial" w:cs="Arial"/>
          <w:sz w:val="22"/>
          <w:szCs w:val="22"/>
        </w:rPr>
        <w:t xml:space="preserve">they </w:t>
      </w:r>
      <w:r w:rsidR="17F829E7" w:rsidRPr="004123C7">
        <w:rPr>
          <w:rFonts w:ascii="Arial" w:eastAsia="Arial" w:hAnsi="Arial" w:cs="Arial"/>
          <w:sz w:val="22"/>
          <w:szCs w:val="22"/>
        </w:rPr>
        <w:t xml:space="preserve">must </w:t>
      </w:r>
      <w:r w:rsidR="00C94262" w:rsidRPr="004123C7">
        <w:rPr>
          <w:rFonts w:ascii="Arial" w:eastAsia="Arial" w:hAnsi="Arial" w:cs="Arial"/>
          <w:sz w:val="22"/>
          <w:szCs w:val="22"/>
        </w:rPr>
        <w:t xml:space="preserve">follow the same timelines as for significant </w:t>
      </w:r>
      <w:r w:rsidR="004F4BCB" w:rsidRPr="004123C7">
        <w:rPr>
          <w:rFonts w:ascii="Arial" w:eastAsia="Arial" w:hAnsi="Arial" w:cs="Arial"/>
          <w:sz w:val="22"/>
          <w:szCs w:val="22"/>
        </w:rPr>
        <w:t xml:space="preserve">(non-emergency) </w:t>
      </w:r>
      <w:r w:rsidR="00C94262" w:rsidRPr="004123C7">
        <w:rPr>
          <w:rFonts w:ascii="Arial" w:eastAsia="Arial" w:hAnsi="Arial" w:cs="Arial"/>
          <w:sz w:val="22"/>
          <w:szCs w:val="22"/>
        </w:rPr>
        <w:t xml:space="preserve">hazards: </w:t>
      </w:r>
      <w:r w:rsidR="00084623" w:rsidRPr="004123C7">
        <w:rPr>
          <w:rFonts w:ascii="Arial" w:eastAsia="Arial" w:hAnsi="Arial" w:cs="Arial"/>
          <w:sz w:val="22"/>
          <w:szCs w:val="22"/>
        </w:rPr>
        <w:t>be</w:t>
      </w:r>
      <w:r w:rsidR="17F829E7" w:rsidRPr="004123C7">
        <w:rPr>
          <w:rFonts w:ascii="Arial" w:eastAsia="Arial" w:hAnsi="Arial" w:cs="Arial"/>
          <w:sz w:val="22"/>
          <w:szCs w:val="22"/>
        </w:rPr>
        <w:t>gin with</w:t>
      </w:r>
      <w:r w:rsidR="0CE27320" w:rsidRPr="004123C7">
        <w:rPr>
          <w:rFonts w:ascii="Arial" w:eastAsia="Arial" w:hAnsi="Arial" w:cs="Arial"/>
          <w:sz w:val="22"/>
          <w:szCs w:val="22"/>
        </w:rPr>
        <w:t xml:space="preserve">in </w:t>
      </w:r>
      <w:r w:rsidR="00F648E7" w:rsidRPr="004123C7">
        <w:rPr>
          <w:rFonts w:ascii="Arial" w:eastAsia="Arial" w:hAnsi="Arial" w:cs="Arial"/>
          <w:sz w:val="22"/>
          <w:szCs w:val="22"/>
        </w:rPr>
        <w:t>5 working days</w:t>
      </w:r>
      <w:r w:rsidR="61AC7DF9" w:rsidRPr="004123C7">
        <w:rPr>
          <w:rFonts w:ascii="Arial" w:eastAsia="Arial" w:hAnsi="Arial" w:cs="Arial"/>
          <w:sz w:val="22"/>
          <w:szCs w:val="22"/>
        </w:rPr>
        <w:t xml:space="preserve">, or if </w:t>
      </w:r>
      <w:r w:rsidR="00CE60C4" w:rsidRPr="004123C7">
        <w:rPr>
          <w:rFonts w:ascii="Arial" w:eastAsia="Arial" w:hAnsi="Arial" w:cs="Arial"/>
          <w:sz w:val="22"/>
          <w:szCs w:val="22"/>
        </w:rPr>
        <w:t xml:space="preserve">that is </w:t>
      </w:r>
      <w:r w:rsidR="61AC7DF9" w:rsidRPr="004123C7">
        <w:rPr>
          <w:rFonts w:ascii="Arial" w:eastAsia="Arial" w:hAnsi="Arial" w:cs="Arial"/>
          <w:sz w:val="22"/>
          <w:szCs w:val="22"/>
        </w:rPr>
        <w:t xml:space="preserve">not reasonably practicable </w:t>
      </w:r>
      <w:r w:rsidR="00084623" w:rsidRPr="004123C7">
        <w:rPr>
          <w:rFonts w:ascii="Arial" w:eastAsia="Arial" w:hAnsi="Arial" w:cs="Arial"/>
          <w:sz w:val="22"/>
          <w:szCs w:val="22"/>
        </w:rPr>
        <w:t xml:space="preserve">take steps towards beginning supplementary preventative works within 5 working days, with </w:t>
      </w:r>
      <w:r w:rsidR="004F4BCB" w:rsidRPr="004123C7">
        <w:rPr>
          <w:rFonts w:ascii="Arial" w:eastAsia="Arial" w:hAnsi="Arial" w:cs="Arial"/>
          <w:sz w:val="22"/>
          <w:szCs w:val="22"/>
        </w:rPr>
        <w:t xml:space="preserve">works needing to begin as soon as reasonably practicable and within no longer than 12 weeks of the investigation concluding. </w:t>
      </w:r>
      <w:r w:rsidR="0057238B" w:rsidRPr="004123C7">
        <w:rPr>
          <w:rFonts w:ascii="Arial" w:eastAsia="Arial" w:hAnsi="Arial" w:cs="Arial"/>
          <w:sz w:val="22"/>
          <w:szCs w:val="22"/>
        </w:rPr>
        <w:t>Landlords should provide tenants with a written summary in this case.</w:t>
      </w:r>
      <w:r w:rsidR="00452B4B" w:rsidRPr="004123C7">
        <w:rPr>
          <w:rFonts w:ascii="Arial" w:eastAsia="Arial" w:hAnsi="Arial" w:cs="Arial"/>
          <w:sz w:val="22"/>
          <w:szCs w:val="22"/>
        </w:rPr>
        <w:t xml:space="preserve"> </w:t>
      </w:r>
    </w:p>
    <w:p w14:paraId="7F728E0D" w14:textId="2DE13EAE" w:rsidR="0061284C" w:rsidRPr="004123C7" w:rsidRDefault="7A6C96D1" w:rsidP="00E47655">
      <w:pPr>
        <w:pStyle w:val="paragraph"/>
        <w:numPr>
          <w:ilvl w:val="0"/>
          <w:numId w:val="6"/>
        </w:numPr>
        <w:spacing w:before="240" w:beforeAutospacing="0" w:after="0" w:afterAutospacing="0" w:line="360" w:lineRule="auto"/>
        <w:ind w:firstLine="0"/>
        <w:jc w:val="both"/>
        <w:textAlignment w:val="baseline"/>
        <w:rPr>
          <w:rFonts w:ascii="Arial" w:eastAsia="Arial" w:hAnsi="Arial" w:cs="Arial"/>
          <w:sz w:val="22"/>
          <w:szCs w:val="22"/>
        </w:rPr>
      </w:pPr>
      <w:r w:rsidRPr="004123C7">
        <w:rPr>
          <w:rFonts w:ascii="Arial" w:eastAsia="Arial" w:hAnsi="Arial" w:cs="Arial"/>
          <w:sz w:val="22"/>
          <w:szCs w:val="22"/>
        </w:rPr>
        <w:t xml:space="preserve">As outlined above, we believe this timeframe is both necessary to maintain </w:t>
      </w:r>
      <w:r w:rsidR="00351CE4" w:rsidRPr="004123C7">
        <w:rPr>
          <w:rFonts w:ascii="Arial" w:eastAsia="Arial" w:hAnsi="Arial" w:cs="Arial"/>
          <w:sz w:val="22"/>
          <w:szCs w:val="22"/>
        </w:rPr>
        <w:t>tenant</w:t>
      </w:r>
      <w:r w:rsidRPr="004123C7">
        <w:rPr>
          <w:rFonts w:ascii="Arial" w:eastAsia="Arial" w:hAnsi="Arial" w:cs="Arial"/>
          <w:sz w:val="22"/>
          <w:szCs w:val="22"/>
        </w:rPr>
        <w:t xml:space="preserve">s’ </w:t>
      </w:r>
      <w:r w:rsidR="272C2BE1" w:rsidRPr="004123C7">
        <w:rPr>
          <w:rFonts w:ascii="Arial" w:eastAsia="Arial" w:hAnsi="Arial" w:cs="Arial"/>
          <w:sz w:val="22"/>
          <w:szCs w:val="22"/>
        </w:rPr>
        <w:t>safety,</w:t>
      </w:r>
      <w:r w:rsidR="31959282" w:rsidRPr="004123C7">
        <w:rPr>
          <w:rFonts w:ascii="Arial" w:eastAsia="Arial" w:hAnsi="Arial" w:cs="Arial"/>
          <w:sz w:val="22"/>
          <w:szCs w:val="22"/>
        </w:rPr>
        <w:t xml:space="preserve"> and </w:t>
      </w:r>
      <w:r w:rsidR="604C6AB6" w:rsidRPr="004123C7">
        <w:rPr>
          <w:rFonts w:ascii="Arial" w:eastAsia="Arial" w:hAnsi="Arial" w:cs="Arial"/>
          <w:sz w:val="22"/>
          <w:szCs w:val="22"/>
        </w:rPr>
        <w:t xml:space="preserve">make sure </w:t>
      </w:r>
      <w:r w:rsidR="31959282" w:rsidRPr="004123C7">
        <w:rPr>
          <w:rFonts w:ascii="Arial" w:eastAsia="Arial" w:hAnsi="Arial" w:cs="Arial"/>
          <w:sz w:val="22"/>
          <w:szCs w:val="22"/>
        </w:rPr>
        <w:t>that full repairs rather than ‘quick fixes’ are achieved,</w:t>
      </w:r>
      <w:r w:rsidR="272C2BE1" w:rsidRPr="004123C7">
        <w:rPr>
          <w:rFonts w:ascii="Arial" w:eastAsia="Arial" w:hAnsi="Arial" w:cs="Arial"/>
          <w:sz w:val="22"/>
          <w:szCs w:val="22"/>
        </w:rPr>
        <w:t xml:space="preserve"> whilst remaining deliverable for </w:t>
      </w:r>
      <w:r w:rsidR="4A77BCC5" w:rsidRPr="004123C7">
        <w:rPr>
          <w:rFonts w:ascii="Arial" w:eastAsia="Arial" w:hAnsi="Arial" w:cs="Arial"/>
          <w:sz w:val="22"/>
          <w:szCs w:val="22"/>
        </w:rPr>
        <w:t>social landlords</w:t>
      </w:r>
      <w:r w:rsidR="272C2BE1" w:rsidRPr="004123C7">
        <w:rPr>
          <w:rFonts w:ascii="Arial" w:eastAsia="Arial" w:hAnsi="Arial" w:cs="Arial"/>
          <w:sz w:val="22"/>
          <w:szCs w:val="22"/>
        </w:rPr>
        <w:t xml:space="preserve">. </w:t>
      </w:r>
    </w:p>
    <w:p w14:paraId="2B8566C1" w14:textId="0440AE75" w:rsidR="008435F2" w:rsidRPr="00544C71" w:rsidRDefault="6C79AC6C" w:rsidP="00CE5B90">
      <w:pPr>
        <w:pStyle w:val="Heading1"/>
        <w:spacing w:line="360" w:lineRule="auto"/>
        <w:rPr>
          <w:rStyle w:val="normaltextrun"/>
          <w:rFonts w:ascii="Arial" w:eastAsia="Arial" w:hAnsi="Arial" w:cs="Arial"/>
          <w:color w:val="4472C4" w:themeColor="accent1"/>
          <w:sz w:val="28"/>
          <w:szCs w:val="28"/>
        </w:rPr>
      </w:pPr>
      <w:bookmarkStart w:id="19" w:name="_Toc805804901"/>
      <w:bookmarkStart w:id="20" w:name="_Toc200871238"/>
      <w:r w:rsidRPr="62F4A7B6">
        <w:rPr>
          <w:rFonts w:ascii="Arial" w:eastAsia="Arial" w:hAnsi="Arial" w:cs="Arial"/>
          <w:color w:val="4471C4"/>
          <w:sz w:val="28"/>
          <w:szCs w:val="28"/>
        </w:rPr>
        <w:t>Providing</w:t>
      </w:r>
      <w:r w:rsidR="2900D70E" w:rsidRPr="62F4A7B6">
        <w:rPr>
          <w:rFonts w:ascii="Arial" w:eastAsia="Arial" w:hAnsi="Arial" w:cs="Arial"/>
          <w:color w:val="4471C4"/>
          <w:sz w:val="28"/>
          <w:szCs w:val="28"/>
        </w:rPr>
        <w:t xml:space="preserve"> </w:t>
      </w:r>
      <w:r w:rsidR="70D47380" w:rsidRPr="62F4A7B6">
        <w:rPr>
          <w:rFonts w:ascii="Arial" w:eastAsia="Arial" w:hAnsi="Arial" w:cs="Arial"/>
          <w:color w:val="4471C4"/>
          <w:sz w:val="28"/>
          <w:szCs w:val="28"/>
        </w:rPr>
        <w:t>suitable alternative accommodation</w:t>
      </w:r>
      <w:bookmarkEnd w:id="19"/>
      <w:bookmarkEnd w:id="20"/>
      <w:r w:rsidR="63AFB51F" w:rsidRPr="62F4A7B6">
        <w:rPr>
          <w:rFonts w:ascii="Arial" w:eastAsia="Arial" w:hAnsi="Arial" w:cs="Arial"/>
          <w:color w:val="4471C4"/>
          <w:sz w:val="28"/>
          <w:szCs w:val="28"/>
        </w:rPr>
        <w:t xml:space="preserve"> </w:t>
      </w:r>
    </w:p>
    <w:p w14:paraId="06B41EF0" w14:textId="682DB369" w:rsidR="00FE3592" w:rsidRPr="004123C7" w:rsidRDefault="6D9B0796" w:rsidP="00CE5B90">
      <w:pPr>
        <w:pStyle w:val="ListParagraph"/>
        <w:spacing w:before="240" w:after="0" w:line="360" w:lineRule="auto"/>
        <w:ind w:left="0"/>
        <w:jc w:val="both"/>
        <w:rPr>
          <w:rStyle w:val="eop"/>
          <w:rFonts w:ascii="Arial" w:eastAsia="Arial" w:hAnsi="Arial" w:cs="Arial"/>
          <w:shd w:val="clear" w:color="auto" w:fill="FFFFFF"/>
          <w:lang w:eastAsia="en-GB"/>
        </w:rPr>
      </w:pPr>
      <w:r w:rsidRPr="004123C7">
        <w:rPr>
          <w:rStyle w:val="normaltextrun"/>
          <w:rFonts w:ascii="Arial" w:eastAsia="Arial" w:hAnsi="Arial" w:cs="Arial"/>
          <w:i/>
          <w:iCs/>
        </w:rPr>
        <w:t>Proposal 6. In the event that the investigation finds a hazard that poses a significant, or a significant and imminent, risk of harm or danger, and the property cannot be made safe within the specified timescales for Awaab’s Law, the registered provider must offer to arrange for the occupant(s) to stay in suitable alternative accommodation until it is safe to return.</w:t>
      </w:r>
    </w:p>
    <w:p w14:paraId="3A567FB2" w14:textId="36FA8469" w:rsidR="0D244FB0" w:rsidRPr="004123C7" w:rsidRDefault="001136DF" w:rsidP="00E47655">
      <w:pPr>
        <w:pStyle w:val="paragraph"/>
        <w:numPr>
          <w:ilvl w:val="0"/>
          <w:numId w:val="6"/>
        </w:numPr>
        <w:spacing w:before="240" w:beforeAutospacing="0" w:after="0" w:afterAutospacing="0" w:line="360" w:lineRule="auto"/>
        <w:ind w:firstLine="0"/>
        <w:jc w:val="both"/>
        <w:rPr>
          <w:rStyle w:val="normaltextrun"/>
          <w:rFonts w:ascii="Arial" w:eastAsia="Arial" w:hAnsi="Arial" w:cs="Arial"/>
          <w:sz w:val="22"/>
          <w:szCs w:val="22"/>
          <w:lang w:eastAsia="en-US"/>
        </w:rPr>
      </w:pPr>
      <w:r w:rsidRPr="004123C7">
        <w:rPr>
          <w:rStyle w:val="normaltextrun"/>
          <w:rFonts w:ascii="Arial" w:eastAsia="Arial" w:hAnsi="Arial" w:cs="Arial"/>
          <w:sz w:val="22"/>
          <w:szCs w:val="22"/>
        </w:rPr>
        <w:t>The consultation</w:t>
      </w:r>
      <w:r w:rsidR="0D244FB0" w:rsidRPr="004123C7">
        <w:rPr>
          <w:rStyle w:val="normaltextrun"/>
          <w:rFonts w:ascii="Arial" w:eastAsia="Arial" w:hAnsi="Arial" w:cs="Arial"/>
          <w:sz w:val="22"/>
          <w:szCs w:val="22"/>
        </w:rPr>
        <w:t xml:space="preserve"> asked respondents</w:t>
      </w:r>
      <w:r w:rsidR="008C1567" w:rsidRPr="004123C7">
        <w:rPr>
          <w:rStyle w:val="normaltextrun"/>
          <w:rFonts w:ascii="Arial" w:eastAsia="Arial" w:hAnsi="Arial" w:cs="Arial"/>
          <w:sz w:val="22"/>
          <w:szCs w:val="22"/>
        </w:rPr>
        <w:t xml:space="preserve"> whether they agreed that landlords should arrange for </w:t>
      </w:r>
      <w:r w:rsidR="00351CE4" w:rsidRPr="004123C7">
        <w:rPr>
          <w:rStyle w:val="normaltextrun"/>
          <w:rFonts w:ascii="Arial" w:eastAsia="Arial" w:hAnsi="Arial" w:cs="Arial"/>
          <w:sz w:val="22"/>
          <w:szCs w:val="22"/>
        </w:rPr>
        <w:t>tenant</w:t>
      </w:r>
      <w:r w:rsidR="008C1567" w:rsidRPr="004123C7">
        <w:rPr>
          <w:rStyle w:val="normaltextrun"/>
          <w:rFonts w:ascii="Arial" w:eastAsia="Arial" w:hAnsi="Arial" w:cs="Arial"/>
          <w:sz w:val="22"/>
          <w:szCs w:val="22"/>
        </w:rPr>
        <w:t xml:space="preserve">s to stay in temporary accommodation (at the landlord’s expense) if the property can’t be made </w:t>
      </w:r>
      <w:r w:rsidR="7A124701" w:rsidRPr="004123C7">
        <w:rPr>
          <w:rStyle w:val="normaltextrun"/>
          <w:rFonts w:ascii="Arial" w:eastAsia="Arial" w:hAnsi="Arial" w:cs="Arial"/>
          <w:sz w:val="22"/>
          <w:szCs w:val="22"/>
        </w:rPr>
        <w:t>safe</w:t>
      </w:r>
      <w:r w:rsidR="29BDDB75" w:rsidRPr="004123C7">
        <w:rPr>
          <w:rStyle w:val="normaltextrun"/>
          <w:rFonts w:ascii="Arial" w:eastAsia="Arial" w:hAnsi="Arial" w:cs="Arial"/>
          <w:sz w:val="22"/>
          <w:szCs w:val="22"/>
        </w:rPr>
        <w:t xml:space="preserve"> </w:t>
      </w:r>
      <w:r w:rsidR="008C1567" w:rsidRPr="004123C7">
        <w:rPr>
          <w:rStyle w:val="normaltextrun"/>
          <w:rFonts w:ascii="Arial" w:eastAsia="Arial" w:hAnsi="Arial" w:cs="Arial"/>
          <w:sz w:val="22"/>
          <w:szCs w:val="22"/>
        </w:rPr>
        <w:t>within the specified timescales.</w:t>
      </w:r>
    </w:p>
    <w:p w14:paraId="33BCA20F" w14:textId="0C2AFC25" w:rsidR="00913321" w:rsidRPr="004123C7" w:rsidRDefault="76902B05" w:rsidP="00CE5B90">
      <w:pPr>
        <w:spacing w:before="240" w:after="0" w:line="360" w:lineRule="auto"/>
        <w:jc w:val="both"/>
        <w:textAlignment w:val="baseline"/>
        <w:rPr>
          <w:rFonts w:ascii="Arial" w:eastAsia="Arial" w:hAnsi="Arial" w:cs="Arial"/>
          <w:b/>
          <w:lang w:eastAsia="en-GB"/>
        </w:rPr>
      </w:pPr>
      <w:r w:rsidRPr="004123C7">
        <w:rPr>
          <w:rFonts w:ascii="Arial" w:eastAsia="Arial" w:hAnsi="Arial" w:cs="Arial"/>
          <w:b/>
          <w:lang w:val="en-US" w:eastAsia="en-GB"/>
        </w:rPr>
        <w:t xml:space="preserve">Question 20: </w:t>
      </w:r>
      <w:r w:rsidR="34523DE8" w:rsidRPr="004123C7">
        <w:rPr>
          <w:rFonts w:ascii="Arial" w:eastAsia="Arial" w:hAnsi="Arial" w:cs="Arial"/>
          <w:lang w:val="en-US" w:eastAsia="en-GB"/>
        </w:rPr>
        <w:t>Do you agree that landlords should arrange for residents to stay in temporary accommodation (at the landlord’s expense) if the property can’t be made safe within the specified timescales?</w:t>
      </w:r>
      <w:r w:rsidR="34523DE8" w:rsidRPr="004123C7">
        <w:rPr>
          <w:rFonts w:ascii="Arial" w:eastAsia="Arial" w:hAnsi="Arial" w:cs="Arial"/>
          <w:lang w:eastAsia="en-GB"/>
        </w:rPr>
        <w:t> </w:t>
      </w:r>
    </w:p>
    <w:p w14:paraId="43775CEA" w14:textId="2FA2DC22" w:rsidR="007132AA" w:rsidRPr="004123C7" w:rsidRDefault="27CA551B" w:rsidP="00E47655">
      <w:pPr>
        <w:pStyle w:val="paragraph"/>
        <w:numPr>
          <w:ilvl w:val="0"/>
          <w:numId w:val="6"/>
        </w:numPr>
        <w:spacing w:before="240" w:beforeAutospacing="0" w:after="0" w:afterAutospacing="0" w:line="360" w:lineRule="auto"/>
        <w:ind w:firstLine="0"/>
        <w:jc w:val="both"/>
        <w:textAlignment w:val="baseline"/>
        <w:rPr>
          <w:rFonts w:ascii="Arial" w:eastAsia="Arial" w:hAnsi="Arial" w:cs="Arial"/>
          <w:sz w:val="22"/>
          <w:szCs w:val="22"/>
        </w:rPr>
      </w:pPr>
      <w:r w:rsidRPr="004123C7">
        <w:rPr>
          <w:rFonts w:ascii="Arial" w:eastAsia="Arial" w:hAnsi="Arial" w:cs="Arial"/>
          <w:sz w:val="22"/>
          <w:szCs w:val="22"/>
        </w:rPr>
        <w:t>There were 1</w:t>
      </w:r>
      <w:r w:rsidR="001136DF" w:rsidRPr="004123C7">
        <w:rPr>
          <w:rFonts w:ascii="Arial" w:eastAsia="Arial" w:hAnsi="Arial" w:cs="Arial"/>
          <w:sz w:val="22"/>
          <w:szCs w:val="22"/>
        </w:rPr>
        <w:t>,</w:t>
      </w:r>
      <w:r w:rsidRPr="004123C7">
        <w:rPr>
          <w:rFonts w:ascii="Arial" w:eastAsia="Arial" w:hAnsi="Arial" w:cs="Arial"/>
          <w:sz w:val="22"/>
          <w:szCs w:val="22"/>
        </w:rPr>
        <w:t>014 responses to this question. </w:t>
      </w:r>
    </w:p>
    <w:tbl>
      <w:tblPr>
        <w:tblStyle w:val="TableGrid"/>
        <w:tblW w:w="0" w:type="auto"/>
        <w:jc w:val="center"/>
        <w:tblLayout w:type="fixed"/>
        <w:tblLook w:val="06A0" w:firstRow="1" w:lastRow="0" w:firstColumn="1" w:lastColumn="0" w:noHBand="1" w:noVBand="1"/>
      </w:tblPr>
      <w:tblGrid>
        <w:gridCol w:w="3245"/>
        <w:gridCol w:w="3245"/>
        <w:gridCol w:w="3245"/>
      </w:tblGrid>
      <w:tr w:rsidR="004123C7" w:rsidRPr="004123C7" w14:paraId="76BB12FF" w14:textId="77777777" w:rsidTr="007132AA">
        <w:trPr>
          <w:trHeight w:val="300"/>
          <w:jc w:val="center"/>
        </w:trPr>
        <w:tc>
          <w:tcPr>
            <w:tcW w:w="3245" w:type="dxa"/>
          </w:tcPr>
          <w:p w14:paraId="553455CC" w14:textId="77777777" w:rsidR="007132AA" w:rsidRPr="004123C7" w:rsidRDefault="007132AA" w:rsidP="00CE5B90">
            <w:pPr>
              <w:pStyle w:val="ListParagraph"/>
              <w:rPr>
                <w:rFonts w:ascii="Arial" w:eastAsia="Arial" w:hAnsi="Arial" w:cs="Arial"/>
                <w:b/>
                <w:bCs/>
                <w:lang w:eastAsia="en-GB"/>
              </w:rPr>
            </w:pPr>
            <w:r w:rsidRPr="004123C7">
              <w:rPr>
                <w:rFonts w:ascii="Arial" w:eastAsia="Arial" w:hAnsi="Arial" w:cs="Arial"/>
                <w:b/>
                <w:bCs/>
                <w:lang w:eastAsia="en-GB"/>
              </w:rPr>
              <w:t>Option</w:t>
            </w:r>
          </w:p>
        </w:tc>
        <w:tc>
          <w:tcPr>
            <w:tcW w:w="3245" w:type="dxa"/>
          </w:tcPr>
          <w:p w14:paraId="53CC5650" w14:textId="77777777" w:rsidR="007132AA" w:rsidRPr="004123C7" w:rsidRDefault="007132AA" w:rsidP="00CE5B90">
            <w:pPr>
              <w:pStyle w:val="ListParagraph"/>
              <w:rPr>
                <w:rFonts w:ascii="Arial" w:eastAsia="Arial" w:hAnsi="Arial" w:cs="Arial"/>
                <w:b/>
                <w:bCs/>
                <w:lang w:eastAsia="en-GB"/>
              </w:rPr>
            </w:pPr>
            <w:r w:rsidRPr="004123C7">
              <w:rPr>
                <w:rFonts w:ascii="Arial" w:eastAsia="Arial" w:hAnsi="Arial" w:cs="Arial"/>
                <w:b/>
                <w:bCs/>
                <w:lang w:eastAsia="en-GB"/>
              </w:rPr>
              <w:t>Total</w:t>
            </w:r>
          </w:p>
        </w:tc>
        <w:tc>
          <w:tcPr>
            <w:tcW w:w="3245" w:type="dxa"/>
          </w:tcPr>
          <w:p w14:paraId="611827C8" w14:textId="77777777" w:rsidR="007132AA" w:rsidRPr="004123C7" w:rsidRDefault="007132AA" w:rsidP="00CE5B90">
            <w:pPr>
              <w:pStyle w:val="ListParagraph"/>
              <w:rPr>
                <w:rFonts w:ascii="Arial" w:eastAsia="Arial" w:hAnsi="Arial" w:cs="Arial"/>
                <w:b/>
                <w:bCs/>
                <w:lang w:eastAsia="en-GB"/>
              </w:rPr>
            </w:pPr>
            <w:r w:rsidRPr="004123C7">
              <w:rPr>
                <w:rFonts w:ascii="Arial" w:eastAsia="Arial" w:hAnsi="Arial" w:cs="Arial"/>
                <w:b/>
                <w:bCs/>
                <w:lang w:eastAsia="en-GB"/>
              </w:rPr>
              <w:t>Percent</w:t>
            </w:r>
          </w:p>
        </w:tc>
      </w:tr>
      <w:tr w:rsidR="004123C7" w:rsidRPr="004123C7" w14:paraId="7EF3502C" w14:textId="77777777" w:rsidTr="007132AA">
        <w:trPr>
          <w:trHeight w:val="300"/>
          <w:jc w:val="center"/>
        </w:trPr>
        <w:tc>
          <w:tcPr>
            <w:tcW w:w="3245" w:type="dxa"/>
          </w:tcPr>
          <w:p w14:paraId="01D4BDB2" w14:textId="77777777" w:rsidR="007132AA" w:rsidRPr="004123C7" w:rsidRDefault="007132AA" w:rsidP="00CE5B90">
            <w:pPr>
              <w:pStyle w:val="ListParagraph"/>
              <w:rPr>
                <w:rFonts w:ascii="Arial" w:eastAsia="Arial" w:hAnsi="Arial" w:cs="Arial"/>
                <w:lang w:eastAsia="en-GB"/>
              </w:rPr>
            </w:pPr>
            <w:r w:rsidRPr="004123C7">
              <w:rPr>
                <w:rFonts w:ascii="Arial" w:eastAsia="Arial" w:hAnsi="Arial" w:cs="Arial"/>
                <w:lang w:eastAsia="en-GB"/>
              </w:rPr>
              <w:t>Yes</w:t>
            </w:r>
          </w:p>
        </w:tc>
        <w:tc>
          <w:tcPr>
            <w:tcW w:w="3245" w:type="dxa"/>
          </w:tcPr>
          <w:p w14:paraId="597E0F48" w14:textId="6C216D9D" w:rsidR="007132AA" w:rsidRPr="004123C7" w:rsidRDefault="007132AA" w:rsidP="00CE5B90">
            <w:pPr>
              <w:pStyle w:val="ListParagraph"/>
              <w:rPr>
                <w:rFonts w:ascii="Arial" w:eastAsia="Arial" w:hAnsi="Arial" w:cs="Arial"/>
                <w:lang w:eastAsia="en-GB"/>
              </w:rPr>
            </w:pPr>
            <w:r w:rsidRPr="004123C7">
              <w:rPr>
                <w:rFonts w:ascii="Arial" w:eastAsia="Arial" w:hAnsi="Arial" w:cs="Arial"/>
                <w:lang w:eastAsia="en-GB"/>
              </w:rPr>
              <w:t>9</w:t>
            </w:r>
            <w:r w:rsidR="001A7EA2" w:rsidRPr="004123C7">
              <w:rPr>
                <w:rFonts w:ascii="Arial" w:eastAsia="Arial" w:hAnsi="Arial" w:cs="Arial"/>
                <w:lang w:eastAsia="en-GB"/>
              </w:rPr>
              <w:t>21</w:t>
            </w:r>
          </w:p>
        </w:tc>
        <w:tc>
          <w:tcPr>
            <w:tcW w:w="3245" w:type="dxa"/>
          </w:tcPr>
          <w:p w14:paraId="541D3126" w14:textId="243CFDC2" w:rsidR="007132AA" w:rsidRPr="004123C7" w:rsidRDefault="001A7EA2" w:rsidP="00CE5B90">
            <w:pPr>
              <w:pStyle w:val="ListParagraph"/>
              <w:rPr>
                <w:rFonts w:ascii="Arial" w:eastAsia="Arial" w:hAnsi="Arial" w:cs="Arial"/>
                <w:lang w:eastAsia="en-GB"/>
              </w:rPr>
            </w:pPr>
            <w:r w:rsidRPr="004123C7">
              <w:rPr>
                <w:rFonts w:ascii="Arial" w:eastAsia="Arial" w:hAnsi="Arial" w:cs="Arial"/>
                <w:lang w:eastAsia="en-GB"/>
              </w:rPr>
              <w:t>90</w:t>
            </w:r>
            <w:r w:rsidR="007132AA" w:rsidRPr="004123C7">
              <w:rPr>
                <w:rFonts w:ascii="Arial" w:eastAsia="Arial" w:hAnsi="Arial" w:cs="Arial"/>
                <w:lang w:eastAsia="en-GB"/>
              </w:rPr>
              <w:t>%</w:t>
            </w:r>
          </w:p>
        </w:tc>
      </w:tr>
      <w:tr w:rsidR="004123C7" w:rsidRPr="004123C7" w14:paraId="0E11699A" w14:textId="77777777" w:rsidTr="007132AA">
        <w:trPr>
          <w:trHeight w:val="300"/>
          <w:jc w:val="center"/>
        </w:trPr>
        <w:tc>
          <w:tcPr>
            <w:tcW w:w="3245" w:type="dxa"/>
          </w:tcPr>
          <w:p w14:paraId="5757B23A" w14:textId="77777777" w:rsidR="007132AA" w:rsidRPr="004123C7" w:rsidRDefault="007132AA" w:rsidP="00CE5B90">
            <w:pPr>
              <w:pStyle w:val="ListParagraph"/>
              <w:rPr>
                <w:rFonts w:ascii="Arial" w:eastAsia="Arial" w:hAnsi="Arial" w:cs="Arial"/>
                <w:lang w:eastAsia="en-GB"/>
              </w:rPr>
            </w:pPr>
            <w:r w:rsidRPr="004123C7">
              <w:rPr>
                <w:rFonts w:ascii="Arial" w:eastAsia="Arial" w:hAnsi="Arial" w:cs="Arial"/>
                <w:lang w:eastAsia="en-GB"/>
              </w:rPr>
              <w:t>No</w:t>
            </w:r>
          </w:p>
        </w:tc>
        <w:tc>
          <w:tcPr>
            <w:tcW w:w="3245" w:type="dxa"/>
          </w:tcPr>
          <w:p w14:paraId="5A5D39DA" w14:textId="507241E1" w:rsidR="007132AA" w:rsidRPr="004123C7" w:rsidRDefault="001A7EA2" w:rsidP="00CE5B90">
            <w:pPr>
              <w:pStyle w:val="ListParagraph"/>
              <w:rPr>
                <w:rFonts w:ascii="Arial" w:eastAsia="Arial" w:hAnsi="Arial" w:cs="Arial"/>
                <w:lang w:eastAsia="en-GB"/>
              </w:rPr>
            </w:pPr>
            <w:r w:rsidRPr="004123C7">
              <w:rPr>
                <w:rFonts w:ascii="Arial" w:eastAsia="Arial" w:hAnsi="Arial" w:cs="Arial"/>
                <w:lang w:eastAsia="en-GB"/>
              </w:rPr>
              <w:t>93</w:t>
            </w:r>
          </w:p>
        </w:tc>
        <w:tc>
          <w:tcPr>
            <w:tcW w:w="3245" w:type="dxa"/>
          </w:tcPr>
          <w:p w14:paraId="458157C8" w14:textId="2D6B3015" w:rsidR="007132AA" w:rsidRPr="004123C7" w:rsidRDefault="001A7EA2" w:rsidP="00CE5B90">
            <w:pPr>
              <w:pStyle w:val="ListParagraph"/>
              <w:rPr>
                <w:rFonts w:ascii="Arial" w:eastAsia="Arial" w:hAnsi="Arial" w:cs="Arial"/>
                <w:lang w:eastAsia="en-GB"/>
              </w:rPr>
            </w:pPr>
            <w:r w:rsidRPr="004123C7">
              <w:rPr>
                <w:rFonts w:ascii="Arial" w:eastAsia="Arial" w:hAnsi="Arial" w:cs="Arial"/>
                <w:lang w:eastAsia="en-GB"/>
              </w:rPr>
              <w:t>9</w:t>
            </w:r>
            <w:r w:rsidR="007132AA" w:rsidRPr="004123C7">
              <w:rPr>
                <w:rFonts w:ascii="Arial" w:eastAsia="Arial" w:hAnsi="Arial" w:cs="Arial"/>
                <w:lang w:eastAsia="en-GB"/>
              </w:rPr>
              <w:t>%</w:t>
            </w:r>
          </w:p>
        </w:tc>
      </w:tr>
      <w:tr w:rsidR="004123C7" w:rsidRPr="004123C7" w14:paraId="1E510D32" w14:textId="77777777" w:rsidTr="007132AA">
        <w:trPr>
          <w:trHeight w:val="300"/>
          <w:jc w:val="center"/>
        </w:trPr>
        <w:tc>
          <w:tcPr>
            <w:tcW w:w="3245" w:type="dxa"/>
          </w:tcPr>
          <w:p w14:paraId="4D0CF988" w14:textId="77777777" w:rsidR="007132AA" w:rsidRPr="004123C7" w:rsidRDefault="007132AA" w:rsidP="00CE5B90">
            <w:pPr>
              <w:pStyle w:val="ListParagraph"/>
              <w:rPr>
                <w:rFonts w:ascii="Arial" w:eastAsia="Arial" w:hAnsi="Arial" w:cs="Arial"/>
                <w:lang w:eastAsia="en-GB"/>
              </w:rPr>
            </w:pPr>
            <w:r w:rsidRPr="004123C7">
              <w:rPr>
                <w:rFonts w:ascii="Arial" w:eastAsia="Arial" w:hAnsi="Arial" w:cs="Arial"/>
                <w:lang w:eastAsia="en-GB"/>
              </w:rPr>
              <w:t>Not Answered</w:t>
            </w:r>
          </w:p>
        </w:tc>
        <w:tc>
          <w:tcPr>
            <w:tcW w:w="3245" w:type="dxa"/>
          </w:tcPr>
          <w:p w14:paraId="05CDC647" w14:textId="69791C16" w:rsidR="007132AA" w:rsidRPr="004123C7" w:rsidRDefault="007132AA" w:rsidP="00CE5B90">
            <w:pPr>
              <w:pStyle w:val="ListParagraph"/>
              <w:rPr>
                <w:rFonts w:ascii="Arial" w:eastAsia="Arial" w:hAnsi="Arial" w:cs="Arial"/>
                <w:lang w:eastAsia="en-GB"/>
              </w:rPr>
            </w:pPr>
            <w:r w:rsidRPr="004123C7">
              <w:rPr>
                <w:rFonts w:ascii="Arial" w:eastAsia="Arial" w:hAnsi="Arial" w:cs="Arial"/>
                <w:lang w:eastAsia="en-GB"/>
              </w:rPr>
              <w:t>1</w:t>
            </w:r>
            <w:r w:rsidR="001A7EA2" w:rsidRPr="004123C7">
              <w:rPr>
                <w:rFonts w:ascii="Arial" w:eastAsia="Arial" w:hAnsi="Arial" w:cs="Arial"/>
                <w:lang w:eastAsia="en-GB"/>
              </w:rPr>
              <w:t>4</w:t>
            </w:r>
          </w:p>
        </w:tc>
        <w:tc>
          <w:tcPr>
            <w:tcW w:w="3245" w:type="dxa"/>
          </w:tcPr>
          <w:p w14:paraId="423C4C89" w14:textId="67C949A6" w:rsidR="007132AA" w:rsidRPr="004123C7" w:rsidRDefault="001A7EA2" w:rsidP="00CE5B90">
            <w:pPr>
              <w:pStyle w:val="ListParagraph"/>
              <w:rPr>
                <w:rFonts w:ascii="Arial" w:eastAsia="Arial" w:hAnsi="Arial" w:cs="Arial"/>
                <w:lang w:eastAsia="en-GB"/>
              </w:rPr>
            </w:pPr>
            <w:r w:rsidRPr="004123C7">
              <w:rPr>
                <w:rFonts w:ascii="Arial" w:eastAsia="Arial" w:hAnsi="Arial" w:cs="Arial"/>
                <w:lang w:eastAsia="en-GB"/>
              </w:rPr>
              <w:t>1</w:t>
            </w:r>
            <w:r w:rsidR="007132AA" w:rsidRPr="004123C7">
              <w:rPr>
                <w:rFonts w:ascii="Arial" w:eastAsia="Arial" w:hAnsi="Arial" w:cs="Arial"/>
                <w:lang w:eastAsia="en-GB"/>
              </w:rPr>
              <w:t>%</w:t>
            </w:r>
          </w:p>
        </w:tc>
      </w:tr>
    </w:tbl>
    <w:p w14:paraId="679F6FC8" w14:textId="0C3C49CC" w:rsidR="6F1426AB" w:rsidRPr="004123C7" w:rsidRDefault="2292B065" w:rsidP="00E47655">
      <w:pPr>
        <w:pStyle w:val="ListParagraph"/>
        <w:numPr>
          <w:ilvl w:val="0"/>
          <w:numId w:val="6"/>
        </w:numPr>
        <w:spacing w:before="240" w:after="0" w:line="360" w:lineRule="auto"/>
        <w:ind w:firstLine="0"/>
        <w:rPr>
          <w:rFonts w:ascii="Arial" w:eastAsia="Arial" w:hAnsi="Arial" w:cs="Arial"/>
          <w:lang w:eastAsia="en-GB"/>
        </w:rPr>
      </w:pPr>
      <w:r w:rsidRPr="004123C7">
        <w:rPr>
          <w:rFonts w:ascii="Arial" w:eastAsia="Arial" w:hAnsi="Arial" w:cs="Arial"/>
          <w:lang w:eastAsia="en-GB"/>
        </w:rPr>
        <w:t>8</w:t>
      </w:r>
      <w:r w:rsidR="45628761" w:rsidRPr="004123C7">
        <w:rPr>
          <w:rFonts w:ascii="Arial" w:eastAsia="Arial" w:hAnsi="Arial" w:cs="Arial"/>
          <w:lang w:eastAsia="en-GB"/>
        </w:rPr>
        <w:t>6</w:t>
      </w:r>
      <w:r w:rsidRPr="004123C7">
        <w:rPr>
          <w:rFonts w:ascii="Arial" w:eastAsia="Arial" w:hAnsi="Arial" w:cs="Arial"/>
          <w:lang w:eastAsia="en-GB"/>
        </w:rPr>
        <w:t>% of total respondents agree</w:t>
      </w:r>
      <w:r w:rsidR="1AF0BF11" w:rsidRPr="004123C7">
        <w:rPr>
          <w:rFonts w:ascii="Arial" w:eastAsia="Arial" w:hAnsi="Arial" w:cs="Arial"/>
          <w:lang w:eastAsia="en-GB"/>
        </w:rPr>
        <w:t>d</w:t>
      </w:r>
      <w:r w:rsidRPr="004123C7">
        <w:rPr>
          <w:rFonts w:ascii="Arial" w:eastAsia="Arial" w:hAnsi="Arial" w:cs="Arial"/>
          <w:lang w:eastAsia="en-GB"/>
        </w:rPr>
        <w:t xml:space="preserve"> with this proposal.</w:t>
      </w:r>
      <w:r w:rsidR="743A2D88" w:rsidRPr="004123C7">
        <w:rPr>
          <w:rFonts w:ascii="Arial" w:eastAsia="Arial" w:hAnsi="Arial" w:cs="Arial"/>
          <w:lang w:eastAsia="en-GB"/>
        </w:rPr>
        <w:t xml:space="preserve"> </w:t>
      </w:r>
      <w:r w:rsidR="1AE35C07" w:rsidRPr="004123C7">
        <w:rPr>
          <w:rFonts w:ascii="Arial" w:eastAsia="Arial" w:hAnsi="Arial" w:cs="Arial"/>
          <w:lang w:eastAsia="en-GB"/>
        </w:rPr>
        <w:t>This is made up of</w:t>
      </w:r>
      <w:r w:rsidR="31C4BA40" w:rsidRPr="004123C7">
        <w:rPr>
          <w:rFonts w:ascii="Arial" w:eastAsia="Arial" w:hAnsi="Arial" w:cs="Arial"/>
          <w:lang w:eastAsia="en-GB"/>
        </w:rPr>
        <w:t xml:space="preserve"> </w:t>
      </w:r>
      <w:r w:rsidR="0E02E7DD" w:rsidRPr="004123C7">
        <w:rPr>
          <w:rFonts w:ascii="Arial" w:eastAsia="Arial" w:hAnsi="Arial" w:cs="Arial"/>
          <w:lang w:eastAsia="en-GB"/>
        </w:rPr>
        <w:t>9</w:t>
      </w:r>
      <w:r w:rsidR="5CD6A200" w:rsidRPr="004123C7">
        <w:rPr>
          <w:rFonts w:ascii="Arial" w:eastAsia="Arial" w:hAnsi="Arial" w:cs="Arial"/>
          <w:lang w:eastAsia="en-GB"/>
        </w:rPr>
        <w:t>5%</w:t>
      </w:r>
      <w:r w:rsidR="0E02E7DD" w:rsidRPr="004123C7">
        <w:rPr>
          <w:rFonts w:ascii="Arial" w:eastAsia="Arial" w:hAnsi="Arial" w:cs="Arial"/>
          <w:lang w:eastAsia="en-GB"/>
        </w:rPr>
        <w:t xml:space="preserve"> of social </w:t>
      </w:r>
      <w:r w:rsidR="00351CE4" w:rsidRPr="004123C7">
        <w:rPr>
          <w:rFonts w:ascii="Arial" w:eastAsia="Arial" w:hAnsi="Arial" w:cs="Arial"/>
          <w:lang w:eastAsia="en-GB"/>
        </w:rPr>
        <w:t>tenant</w:t>
      </w:r>
      <w:r w:rsidR="0E02E7DD" w:rsidRPr="004123C7">
        <w:rPr>
          <w:rFonts w:ascii="Arial" w:eastAsia="Arial" w:hAnsi="Arial" w:cs="Arial"/>
          <w:lang w:eastAsia="en-GB"/>
        </w:rPr>
        <w:t>s and 8</w:t>
      </w:r>
      <w:r w:rsidR="7FE28D0D" w:rsidRPr="004123C7">
        <w:rPr>
          <w:rFonts w:ascii="Arial" w:eastAsia="Arial" w:hAnsi="Arial" w:cs="Arial"/>
          <w:lang w:eastAsia="en-GB"/>
        </w:rPr>
        <w:t>3%</w:t>
      </w:r>
      <w:r w:rsidR="0E02E7DD" w:rsidRPr="004123C7">
        <w:rPr>
          <w:rFonts w:ascii="Arial" w:eastAsia="Arial" w:hAnsi="Arial" w:cs="Arial"/>
          <w:lang w:eastAsia="en-GB"/>
        </w:rPr>
        <w:t>% of social landlords</w:t>
      </w:r>
      <w:r w:rsidR="1AE35C07" w:rsidRPr="004123C7">
        <w:rPr>
          <w:rFonts w:ascii="Arial" w:eastAsia="Arial" w:hAnsi="Arial" w:cs="Arial"/>
          <w:lang w:eastAsia="en-GB"/>
        </w:rPr>
        <w:t>.</w:t>
      </w:r>
    </w:p>
    <w:p w14:paraId="7D26FC23" w14:textId="3A3B1B7C" w:rsidR="4EAB7D03" w:rsidRPr="004123C7" w:rsidRDefault="4EAB7D03" w:rsidP="00CE5B90">
      <w:pPr>
        <w:spacing w:before="240" w:after="0" w:line="360" w:lineRule="auto"/>
        <w:rPr>
          <w:rFonts w:ascii="Arial" w:eastAsia="Arial" w:hAnsi="Arial" w:cs="Arial"/>
          <w:lang w:eastAsia="en-GB"/>
        </w:rPr>
      </w:pPr>
      <w:r w:rsidRPr="004123C7">
        <w:rPr>
          <w:rFonts w:ascii="Arial" w:eastAsia="Arial" w:hAnsi="Arial" w:cs="Arial"/>
          <w:b/>
          <w:lang w:eastAsia="en-GB"/>
        </w:rPr>
        <w:t>Question 21:</w:t>
      </w:r>
      <w:r w:rsidRPr="004123C7">
        <w:rPr>
          <w:rFonts w:ascii="Arial" w:eastAsia="Arial" w:hAnsi="Arial" w:cs="Arial"/>
          <w:lang w:eastAsia="en-GB"/>
        </w:rPr>
        <w:t xml:space="preserve"> If you have answered ‘no’ to the question in this section, please provide an explanation (with evidence where possible) and/or an alternative suggestion (free text)</w:t>
      </w:r>
    </w:p>
    <w:p w14:paraId="57CFCAAB" w14:textId="01DF8785" w:rsidR="006C1E0F" w:rsidRPr="004123C7" w:rsidRDefault="46F63E21" w:rsidP="00E47655">
      <w:pPr>
        <w:pStyle w:val="paragraph"/>
        <w:numPr>
          <w:ilvl w:val="0"/>
          <w:numId w:val="7"/>
        </w:numPr>
        <w:spacing w:before="240" w:beforeAutospacing="0" w:after="0" w:afterAutospacing="0" w:line="360" w:lineRule="auto"/>
        <w:ind w:firstLine="0"/>
        <w:jc w:val="both"/>
        <w:textAlignment w:val="baseline"/>
        <w:rPr>
          <w:rFonts w:ascii="Arial" w:eastAsia="Arial" w:hAnsi="Arial" w:cs="Arial"/>
          <w:sz w:val="22"/>
          <w:szCs w:val="22"/>
        </w:rPr>
      </w:pPr>
      <w:r w:rsidRPr="004123C7">
        <w:rPr>
          <w:rFonts w:ascii="Arial" w:eastAsia="Arial" w:hAnsi="Arial" w:cs="Arial"/>
          <w:sz w:val="22"/>
          <w:szCs w:val="22"/>
        </w:rPr>
        <w:t xml:space="preserve">237 respondents provided a free text </w:t>
      </w:r>
      <w:r w:rsidR="2F75FEFF" w:rsidRPr="004123C7">
        <w:rPr>
          <w:rFonts w:ascii="Arial" w:eastAsia="Arial" w:hAnsi="Arial" w:cs="Arial"/>
          <w:sz w:val="22"/>
          <w:szCs w:val="22"/>
        </w:rPr>
        <w:t>response.</w:t>
      </w:r>
      <w:r w:rsidRPr="004123C7">
        <w:rPr>
          <w:rFonts w:ascii="Arial" w:eastAsia="Arial" w:hAnsi="Arial" w:cs="Arial"/>
          <w:sz w:val="22"/>
          <w:szCs w:val="22"/>
        </w:rPr>
        <w:t xml:space="preserve"> </w:t>
      </w:r>
      <w:r w:rsidR="26DC1919" w:rsidRPr="004123C7">
        <w:rPr>
          <w:rFonts w:ascii="Arial" w:eastAsia="Arial" w:hAnsi="Arial" w:cs="Arial"/>
          <w:sz w:val="22"/>
          <w:szCs w:val="22"/>
        </w:rPr>
        <w:t>Some respondents</w:t>
      </w:r>
      <w:r w:rsidR="3EE8B8E7" w:rsidRPr="004123C7">
        <w:rPr>
          <w:rFonts w:ascii="Arial" w:eastAsia="Arial" w:hAnsi="Arial" w:cs="Arial"/>
          <w:sz w:val="22"/>
          <w:szCs w:val="22"/>
        </w:rPr>
        <w:t>, mostly social landlords</w:t>
      </w:r>
      <w:r w:rsidR="1C546D06" w:rsidRPr="004123C7">
        <w:rPr>
          <w:rFonts w:ascii="Arial" w:eastAsia="Arial" w:hAnsi="Arial" w:cs="Arial"/>
          <w:sz w:val="22"/>
          <w:szCs w:val="22"/>
        </w:rPr>
        <w:t>,</w:t>
      </w:r>
      <w:r w:rsidR="7D28F34B" w:rsidRPr="004123C7">
        <w:rPr>
          <w:rFonts w:ascii="Arial" w:eastAsia="Arial" w:hAnsi="Arial" w:cs="Arial"/>
          <w:sz w:val="22"/>
          <w:szCs w:val="22"/>
        </w:rPr>
        <w:t xml:space="preserve"> </w:t>
      </w:r>
      <w:r w:rsidR="26DC1919" w:rsidRPr="004123C7">
        <w:rPr>
          <w:rFonts w:ascii="Arial" w:eastAsiaTheme="minorEastAsia" w:hAnsi="Arial" w:cs="Arial"/>
          <w:sz w:val="22"/>
          <w:szCs w:val="22"/>
        </w:rPr>
        <w:t xml:space="preserve">raised concerns that </w:t>
      </w:r>
      <w:r w:rsidR="4EF031C9" w:rsidRPr="004123C7">
        <w:rPr>
          <w:rFonts w:ascii="Arial" w:eastAsiaTheme="minorEastAsia" w:hAnsi="Arial" w:cs="Arial"/>
          <w:sz w:val="22"/>
          <w:szCs w:val="22"/>
        </w:rPr>
        <w:t xml:space="preserve">moving </w:t>
      </w:r>
      <w:r w:rsidR="64C5DC3B" w:rsidRPr="004123C7">
        <w:rPr>
          <w:rFonts w:ascii="Arial" w:eastAsiaTheme="minorEastAsia" w:hAnsi="Arial" w:cs="Arial"/>
          <w:sz w:val="22"/>
          <w:szCs w:val="22"/>
        </w:rPr>
        <w:t>tenant</w:t>
      </w:r>
      <w:r w:rsidR="4EF031C9" w:rsidRPr="004123C7">
        <w:rPr>
          <w:rFonts w:ascii="Arial" w:eastAsiaTheme="minorEastAsia" w:hAnsi="Arial" w:cs="Arial"/>
          <w:sz w:val="22"/>
          <w:szCs w:val="22"/>
        </w:rPr>
        <w:t xml:space="preserve">s to alternative accommodation </w:t>
      </w:r>
      <w:r w:rsidR="26DC1919" w:rsidRPr="004123C7">
        <w:rPr>
          <w:rFonts w:ascii="Arial" w:eastAsiaTheme="minorEastAsia" w:hAnsi="Arial" w:cs="Arial"/>
          <w:sz w:val="22"/>
          <w:szCs w:val="22"/>
        </w:rPr>
        <w:t xml:space="preserve">may not be in the best interest of </w:t>
      </w:r>
      <w:r w:rsidR="64C5DC3B" w:rsidRPr="004123C7">
        <w:rPr>
          <w:rFonts w:ascii="Arial" w:eastAsiaTheme="minorEastAsia" w:hAnsi="Arial" w:cs="Arial"/>
          <w:sz w:val="22"/>
          <w:szCs w:val="22"/>
        </w:rPr>
        <w:t>tenant</w:t>
      </w:r>
      <w:r w:rsidR="26DC1919" w:rsidRPr="004123C7">
        <w:rPr>
          <w:rFonts w:ascii="Arial" w:eastAsiaTheme="minorEastAsia" w:hAnsi="Arial" w:cs="Arial"/>
          <w:sz w:val="22"/>
          <w:szCs w:val="22"/>
        </w:rPr>
        <w:t xml:space="preserve">s in </w:t>
      </w:r>
      <w:r w:rsidR="26DC1919" w:rsidRPr="004123C7">
        <w:rPr>
          <w:rFonts w:ascii="Arial" w:eastAsiaTheme="minorEastAsia" w:hAnsi="Arial" w:cs="Arial"/>
          <w:sz w:val="22"/>
          <w:szCs w:val="22"/>
        </w:rPr>
        <w:lastRenderedPageBreak/>
        <w:t>all circumstances</w:t>
      </w:r>
      <w:r w:rsidR="70448CD3" w:rsidRPr="004123C7">
        <w:rPr>
          <w:rFonts w:ascii="Arial" w:eastAsiaTheme="minorEastAsia" w:hAnsi="Arial" w:cs="Arial"/>
          <w:sz w:val="22"/>
          <w:szCs w:val="22"/>
        </w:rPr>
        <w:t>. L</w:t>
      </w:r>
      <w:r w:rsidR="3207AABD" w:rsidRPr="004123C7">
        <w:rPr>
          <w:rFonts w:ascii="Arial" w:eastAsiaTheme="minorEastAsia" w:hAnsi="Arial" w:cs="Arial"/>
          <w:sz w:val="22"/>
          <w:szCs w:val="22"/>
        </w:rPr>
        <w:t xml:space="preserve">andlords may struggle to </w:t>
      </w:r>
      <w:r w:rsidR="7F3A74A0" w:rsidRPr="004123C7">
        <w:rPr>
          <w:rFonts w:ascii="Arial" w:eastAsiaTheme="minorEastAsia" w:hAnsi="Arial" w:cs="Arial"/>
          <w:sz w:val="22"/>
          <w:szCs w:val="22"/>
        </w:rPr>
        <w:t xml:space="preserve">move </w:t>
      </w:r>
      <w:r w:rsidR="64C5DC3B" w:rsidRPr="004123C7">
        <w:rPr>
          <w:rFonts w:ascii="Arial" w:eastAsiaTheme="minorEastAsia" w:hAnsi="Arial" w:cs="Arial"/>
          <w:sz w:val="22"/>
          <w:szCs w:val="22"/>
        </w:rPr>
        <w:t>tenant</w:t>
      </w:r>
      <w:r w:rsidR="3207AABD" w:rsidRPr="004123C7">
        <w:rPr>
          <w:rFonts w:ascii="Arial" w:eastAsiaTheme="minorEastAsia" w:hAnsi="Arial" w:cs="Arial"/>
          <w:sz w:val="22"/>
          <w:szCs w:val="22"/>
        </w:rPr>
        <w:t>s due to the shortage o</w:t>
      </w:r>
      <w:r w:rsidR="7562013D" w:rsidRPr="004123C7">
        <w:rPr>
          <w:rFonts w:ascii="Arial" w:eastAsiaTheme="minorEastAsia" w:hAnsi="Arial" w:cs="Arial"/>
          <w:sz w:val="22"/>
          <w:szCs w:val="22"/>
        </w:rPr>
        <w:t>f available alternative accommodation</w:t>
      </w:r>
      <w:r w:rsidR="69B34D0E" w:rsidRPr="004123C7">
        <w:rPr>
          <w:rFonts w:ascii="Arial" w:eastAsiaTheme="minorEastAsia" w:hAnsi="Arial" w:cs="Arial"/>
          <w:sz w:val="22"/>
          <w:szCs w:val="22"/>
        </w:rPr>
        <w:t>. A</w:t>
      </w:r>
      <w:r w:rsidR="7562013D" w:rsidRPr="004123C7">
        <w:rPr>
          <w:rFonts w:ascii="Arial" w:eastAsiaTheme="minorEastAsia" w:hAnsi="Arial" w:cs="Arial"/>
          <w:sz w:val="22"/>
          <w:szCs w:val="22"/>
        </w:rPr>
        <w:t xml:space="preserve"> few </w:t>
      </w:r>
      <w:r w:rsidR="4B2A2D6F" w:rsidRPr="004123C7">
        <w:rPr>
          <w:rFonts w:ascii="Arial" w:eastAsiaTheme="minorEastAsia" w:hAnsi="Arial" w:cs="Arial"/>
          <w:sz w:val="22"/>
          <w:szCs w:val="22"/>
        </w:rPr>
        <w:t xml:space="preserve">social landlords </w:t>
      </w:r>
      <w:r w:rsidR="7562013D" w:rsidRPr="004123C7">
        <w:rPr>
          <w:rFonts w:ascii="Arial" w:eastAsiaTheme="minorEastAsia" w:hAnsi="Arial" w:cs="Arial"/>
          <w:sz w:val="22"/>
          <w:szCs w:val="22"/>
        </w:rPr>
        <w:t>referenced the cost and re</w:t>
      </w:r>
      <w:r w:rsidR="07779705" w:rsidRPr="004123C7">
        <w:rPr>
          <w:rFonts w:ascii="Arial" w:eastAsiaTheme="minorEastAsia" w:hAnsi="Arial" w:cs="Arial"/>
          <w:sz w:val="22"/>
          <w:szCs w:val="22"/>
        </w:rPr>
        <w:t xml:space="preserve">source impact of the proposal. </w:t>
      </w:r>
    </w:p>
    <w:p w14:paraId="7ACF95D5" w14:textId="1667F7BA" w:rsidR="6C25F2D8" w:rsidRPr="004123C7" w:rsidRDefault="647556ED" w:rsidP="00CE5B90">
      <w:pPr>
        <w:spacing w:before="240" w:after="0" w:line="360" w:lineRule="auto"/>
        <w:jc w:val="both"/>
        <w:rPr>
          <w:rFonts w:ascii="Arial" w:eastAsia="Arial" w:hAnsi="Arial" w:cs="Arial"/>
          <w:b/>
          <w:bCs/>
        </w:rPr>
      </w:pPr>
      <w:r w:rsidRPr="004123C7">
        <w:rPr>
          <w:rFonts w:ascii="Arial" w:eastAsia="Arial" w:hAnsi="Arial" w:cs="Arial"/>
          <w:b/>
          <w:bCs/>
        </w:rPr>
        <w:t>Government response</w:t>
      </w:r>
    </w:p>
    <w:p w14:paraId="07071993" w14:textId="71F2CB38" w:rsidR="00544C71" w:rsidRPr="004123C7" w:rsidRDefault="5F369B3B" w:rsidP="00E47655">
      <w:pPr>
        <w:pStyle w:val="paragraph"/>
        <w:numPr>
          <w:ilvl w:val="0"/>
          <w:numId w:val="8"/>
        </w:numPr>
        <w:spacing w:before="240" w:beforeAutospacing="0" w:after="0" w:afterAutospacing="0" w:line="360" w:lineRule="auto"/>
        <w:ind w:firstLine="0"/>
        <w:jc w:val="both"/>
        <w:textAlignment w:val="baseline"/>
        <w:rPr>
          <w:rFonts w:ascii="Arial" w:eastAsia="Arial" w:hAnsi="Arial" w:cs="Arial"/>
          <w:sz w:val="22"/>
          <w:szCs w:val="22"/>
        </w:rPr>
      </w:pPr>
      <w:r w:rsidRPr="004123C7">
        <w:rPr>
          <w:rFonts w:ascii="Arial" w:eastAsia="Arial" w:hAnsi="Arial" w:cs="Arial"/>
          <w:sz w:val="22"/>
          <w:szCs w:val="22"/>
        </w:rPr>
        <w:t xml:space="preserve">We agree with the strong support for this proposal that landlords should arrange for </w:t>
      </w:r>
      <w:r w:rsidR="7486A5A6" w:rsidRPr="004123C7">
        <w:rPr>
          <w:rFonts w:ascii="Arial" w:eastAsia="Arial" w:hAnsi="Arial" w:cs="Arial"/>
          <w:sz w:val="22"/>
          <w:szCs w:val="22"/>
        </w:rPr>
        <w:t xml:space="preserve">tenants </w:t>
      </w:r>
      <w:r w:rsidRPr="004123C7">
        <w:rPr>
          <w:rFonts w:ascii="Arial" w:eastAsia="Arial" w:hAnsi="Arial" w:cs="Arial"/>
          <w:sz w:val="22"/>
          <w:szCs w:val="22"/>
        </w:rPr>
        <w:t xml:space="preserve">to stay in temporary </w:t>
      </w:r>
      <w:r w:rsidR="60366D63" w:rsidRPr="004123C7">
        <w:rPr>
          <w:rFonts w:ascii="Arial" w:eastAsia="Arial" w:hAnsi="Arial" w:cs="Arial"/>
          <w:sz w:val="22"/>
          <w:szCs w:val="22"/>
        </w:rPr>
        <w:t xml:space="preserve">alternative </w:t>
      </w:r>
      <w:r w:rsidRPr="004123C7">
        <w:rPr>
          <w:rFonts w:ascii="Arial" w:eastAsia="Arial" w:hAnsi="Arial" w:cs="Arial"/>
          <w:sz w:val="22"/>
          <w:szCs w:val="22"/>
        </w:rPr>
        <w:t xml:space="preserve">accommodation at the landlord’s expense if the </w:t>
      </w:r>
      <w:r w:rsidR="36364A66" w:rsidRPr="004123C7">
        <w:rPr>
          <w:rFonts w:ascii="Arial" w:eastAsia="Arial" w:hAnsi="Arial" w:cs="Arial"/>
          <w:sz w:val="22"/>
          <w:szCs w:val="22"/>
        </w:rPr>
        <w:t>home</w:t>
      </w:r>
      <w:r w:rsidRPr="004123C7">
        <w:rPr>
          <w:rFonts w:ascii="Arial" w:eastAsia="Arial" w:hAnsi="Arial" w:cs="Arial"/>
          <w:sz w:val="22"/>
          <w:szCs w:val="22"/>
        </w:rPr>
        <w:t xml:space="preserve"> can</w:t>
      </w:r>
      <w:r w:rsidR="6D13B45D" w:rsidRPr="004123C7">
        <w:rPr>
          <w:rFonts w:ascii="Arial" w:eastAsia="Arial" w:hAnsi="Arial" w:cs="Arial"/>
          <w:sz w:val="22"/>
          <w:szCs w:val="22"/>
        </w:rPr>
        <w:t>not</w:t>
      </w:r>
      <w:r w:rsidR="08AD9B36" w:rsidRPr="004123C7">
        <w:rPr>
          <w:rFonts w:ascii="Arial" w:eastAsia="Arial" w:hAnsi="Arial" w:cs="Arial"/>
          <w:sz w:val="22"/>
          <w:szCs w:val="22"/>
        </w:rPr>
        <w:t xml:space="preserve"> </w:t>
      </w:r>
      <w:r w:rsidRPr="004123C7">
        <w:rPr>
          <w:rFonts w:ascii="Arial" w:eastAsia="Arial" w:hAnsi="Arial" w:cs="Arial"/>
          <w:sz w:val="22"/>
          <w:szCs w:val="22"/>
        </w:rPr>
        <w:t xml:space="preserve">be made safe within the specified timescales. </w:t>
      </w:r>
      <w:r w:rsidR="1941EFC5" w:rsidRPr="004123C7">
        <w:rPr>
          <w:rFonts w:ascii="Arial" w:eastAsia="Arial" w:hAnsi="Arial" w:cs="Arial"/>
          <w:sz w:val="22"/>
          <w:szCs w:val="22"/>
        </w:rPr>
        <w:t>Regulations will therefore require</w:t>
      </w:r>
      <w:r w:rsidR="25B0484E" w:rsidRPr="004123C7">
        <w:rPr>
          <w:rFonts w:ascii="Arial" w:eastAsia="Arial" w:hAnsi="Arial" w:cs="Arial"/>
          <w:sz w:val="22"/>
          <w:szCs w:val="22"/>
        </w:rPr>
        <w:t xml:space="preserve"> that</w:t>
      </w:r>
      <w:r w:rsidR="1941EFC5" w:rsidRPr="004123C7">
        <w:rPr>
          <w:rFonts w:ascii="Arial" w:eastAsia="Arial" w:hAnsi="Arial" w:cs="Arial"/>
          <w:sz w:val="22"/>
          <w:szCs w:val="22"/>
        </w:rPr>
        <w:t>,</w:t>
      </w:r>
      <w:r w:rsidR="25B0484E" w:rsidRPr="004123C7">
        <w:rPr>
          <w:rFonts w:ascii="Arial" w:eastAsia="Arial" w:hAnsi="Arial" w:cs="Arial"/>
          <w:sz w:val="22"/>
          <w:szCs w:val="22"/>
        </w:rPr>
        <w:t xml:space="preserve"> </w:t>
      </w:r>
      <w:r w:rsidR="2BBF2035" w:rsidRPr="004123C7">
        <w:rPr>
          <w:rFonts w:ascii="Arial" w:eastAsia="Arial" w:hAnsi="Arial" w:cs="Arial"/>
          <w:sz w:val="22"/>
          <w:szCs w:val="22"/>
        </w:rPr>
        <w:t>i</w:t>
      </w:r>
      <w:r w:rsidR="25B0484E" w:rsidRPr="004123C7">
        <w:rPr>
          <w:rFonts w:ascii="Arial" w:eastAsia="Arial" w:hAnsi="Arial" w:cs="Arial"/>
          <w:sz w:val="22"/>
          <w:szCs w:val="22"/>
        </w:rPr>
        <w:t xml:space="preserve">f the landlord is unable to complete work to make the </w:t>
      </w:r>
      <w:r w:rsidR="36364A66" w:rsidRPr="004123C7">
        <w:rPr>
          <w:rFonts w:ascii="Arial" w:eastAsia="Arial" w:hAnsi="Arial" w:cs="Arial"/>
          <w:sz w:val="22"/>
          <w:szCs w:val="22"/>
        </w:rPr>
        <w:t>home</w:t>
      </w:r>
      <w:r w:rsidR="25B0484E" w:rsidRPr="004123C7">
        <w:rPr>
          <w:rFonts w:ascii="Arial" w:eastAsia="Arial" w:hAnsi="Arial" w:cs="Arial"/>
          <w:sz w:val="22"/>
          <w:szCs w:val="22"/>
        </w:rPr>
        <w:t xml:space="preserve"> safe within </w:t>
      </w:r>
      <w:r w:rsidR="60366D63" w:rsidRPr="004123C7">
        <w:rPr>
          <w:rFonts w:ascii="Arial" w:eastAsia="Arial" w:hAnsi="Arial" w:cs="Arial"/>
          <w:sz w:val="22"/>
          <w:szCs w:val="22"/>
        </w:rPr>
        <w:t>the timescale</w:t>
      </w:r>
      <w:r w:rsidR="25B0484E" w:rsidRPr="004123C7">
        <w:rPr>
          <w:rFonts w:ascii="Arial" w:eastAsia="Arial" w:hAnsi="Arial" w:cs="Arial"/>
          <w:sz w:val="22"/>
          <w:szCs w:val="22"/>
        </w:rPr>
        <w:t>, th</w:t>
      </w:r>
      <w:r w:rsidR="1941EFC5" w:rsidRPr="004123C7">
        <w:rPr>
          <w:rFonts w:ascii="Arial" w:eastAsia="Arial" w:hAnsi="Arial" w:cs="Arial"/>
          <w:sz w:val="22"/>
          <w:szCs w:val="22"/>
        </w:rPr>
        <w:t>ey must</w:t>
      </w:r>
      <w:r w:rsidR="18865CD6" w:rsidRPr="004123C7">
        <w:rPr>
          <w:rFonts w:ascii="Arial" w:eastAsia="Arial" w:hAnsi="Arial" w:cs="Arial"/>
          <w:sz w:val="22"/>
          <w:szCs w:val="22"/>
        </w:rPr>
        <w:t xml:space="preserve"> </w:t>
      </w:r>
      <w:r w:rsidR="76C70E8B" w:rsidRPr="004123C7">
        <w:rPr>
          <w:rFonts w:ascii="Arial" w:eastAsia="Arial" w:hAnsi="Arial" w:cs="Arial"/>
          <w:sz w:val="22"/>
          <w:szCs w:val="22"/>
        </w:rPr>
        <w:t>secure suitable</w:t>
      </w:r>
      <w:r w:rsidR="25B0484E" w:rsidRPr="004123C7">
        <w:rPr>
          <w:rFonts w:ascii="Arial" w:eastAsia="Arial" w:hAnsi="Arial" w:cs="Arial"/>
          <w:sz w:val="22"/>
          <w:szCs w:val="22"/>
        </w:rPr>
        <w:t xml:space="preserve"> </w:t>
      </w:r>
      <w:r w:rsidR="751ECA1C" w:rsidRPr="004123C7">
        <w:rPr>
          <w:rFonts w:ascii="Arial" w:eastAsia="Arial" w:hAnsi="Arial" w:cs="Arial"/>
          <w:sz w:val="22"/>
          <w:szCs w:val="22"/>
        </w:rPr>
        <w:t>temporary alternative</w:t>
      </w:r>
      <w:r w:rsidR="25B0484E" w:rsidRPr="004123C7">
        <w:rPr>
          <w:rFonts w:ascii="Arial" w:eastAsia="Arial" w:hAnsi="Arial" w:cs="Arial"/>
          <w:sz w:val="22"/>
          <w:szCs w:val="22"/>
        </w:rPr>
        <w:t xml:space="preserve"> </w:t>
      </w:r>
      <w:r w:rsidR="19FFFA5D" w:rsidRPr="004123C7">
        <w:rPr>
          <w:rFonts w:ascii="Arial" w:eastAsia="Arial" w:hAnsi="Arial" w:cs="Arial"/>
          <w:sz w:val="22"/>
          <w:szCs w:val="22"/>
        </w:rPr>
        <w:t>accommodation</w:t>
      </w:r>
      <w:r w:rsidR="18865CD6" w:rsidRPr="004123C7">
        <w:rPr>
          <w:rFonts w:ascii="Arial" w:eastAsia="Arial" w:hAnsi="Arial" w:cs="Arial"/>
          <w:sz w:val="22"/>
          <w:szCs w:val="22"/>
        </w:rPr>
        <w:t xml:space="preserve"> </w:t>
      </w:r>
      <w:r w:rsidR="45A6A2BD" w:rsidRPr="004123C7">
        <w:rPr>
          <w:rStyle w:val="normaltextrun"/>
          <w:rFonts w:ascii="Arial" w:eastAsia="Arial" w:hAnsi="Arial" w:cs="Arial"/>
          <w:sz w:val="22"/>
          <w:szCs w:val="22"/>
        </w:rPr>
        <w:t>before the end of the initial remediation period</w:t>
      </w:r>
      <w:r w:rsidR="60366D63" w:rsidRPr="004123C7">
        <w:rPr>
          <w:rStyle w:val="normaltextrun"/>
          <w:rFonts w:ascii="Arial" w:eastAsia="Arial" w:hAnsi="Arial" w:cs="Arial"/>
          <w:sz w:val="22"/>
          <w:szCs w:val="22"/>
        </w:rPr>
        <w:t xml:space="preserve"> (5 working days or 24 hours for emergency hazards)</w:t>
      </w:r>
      <w:r w:rsidR="45A6A2BD" w:rsidRPr="004123C7">
        <w:rPr>
          <w:rStyle w:val="normaltextrun"/>
          <w:rFonts w:ascii="Arial" w:eastAsia="Arial" w:hAnsi="Arial" w:cs="Arial"/>
          <w:sz w:val="22"/>
          <w:szCs w:val="22"/>
        </w:rPr>
        <w:t xml:space="preserve">. The accommodation must last until the </w:t>
      </w:r>
      <w:r w:rsidR="36364A66" w:rsidRPr="004123C7">
        <w:rPr>
          <w:rStyle w:val="normaltextrun"/>
          <w:rFonts w:ascii="Arial" w:eastAsia="Arial" w:hAnsi="Arial" w:cs="Arial"/>
          <w:sz w:val="22"/>
          <w:szCs w:val="22"/>
        </w:rPr>
        <w:t>home</w:t>
      </w:r>
      <w:r w:rsidR="45A6A2BD" w:rsidRPr="004123C7">
        <w:rPr>
          <w:rStyle w:val="normaltextrun"/>
          <w:rFonts w:ascii="Arial" w:eastAsia="Arial" w:hAnsi="Arial" w:cs="Arial"/>
          <w:sz w:val="22"/>
          <w:szCs w:val="22"/>
        </w:rPr>
        <w:t xml:space="preserve"> is made safe for </w:t>
      </w:r>
      <w:r w:rsidR="36364A66" w:rsidRPr="004123C7">
        <w:rPr>
          <w:rStyle w:val="normaltextrun"/>
          <w:rFonts w:ascii="Arial" w:eastAsia="Arial" w:hAnsi="Arial" w:cs="Arial"/>
          <w:sz w:val="22"/>
          <w:szCs w:val="22"/>
        </w:rPr>
        <w:t>tenant</w:t>
      </w:r>
      <w:r w:rsidR="45A6A2BD" w:rsidRPr="004123C7">
        <w:rPr>
          <w:rStyle w:val="normaltextrun"/>
          <w:rFonts w:ascii="Arial" w:eastAsia="Arial" w:hAnsi="Arial" w:cs="Arial"/>
          <w:sz w:val="22"/>
          <w:szCs w:val="22"/>
        </w:rPr>
        <w:t xml:space="preserve">s to return to (subject to limited </w:t>
      </w:r>
      <w:r w:rsidR="2E1A7A2D" w:rsidRPr="004123C7">
        <w:rPr>
          <w:rStyle w:val="normaltextrun"/>
          <w:rFonts w:ascii="Arial" w:eastAsia="Arial" w:hAnsi="Arial" w:cs="Arial"/>
          <w:sz w:val="22"/>
          <w:szCs w:val="22"/>
        </w:rPr>
        <w:t>exceptions</w:t>
      </w:r>
      <w:r w:rsidR="45A6A2BD" w:rsidRPr="004123C7">
        <w:rPr>
          <w:rStyle w:val="normaltextrun"/>
          <w:rFonts w:ascii="Arial" w:eastAsia="Arial" w:hAnsi="Arial" w:cs="Arial"/>
          <w:sz w:val="22"/>
          <w:szCs w:val="22"/>
        </w:rPr>
        <w:t xml:space="preserve"> which </w:t>
      </w:r>
      <w:r w:rsidR="18865CD6" w:rsidRPr="004123C7">
        <w:rPr>
          <w:rStyle w:val="normaltextrun"/>
          <w:rFonts w:ascii="Arial" w:eastAsia="Arial" w:hAnsi="Arial" w:cs="Arial"/>
          <w:sz w:val="22"/>
          <w:szCs w:val="22"/>
        </w:rPr>
        <w:t xml:space="preserve">will be </w:t>
      </w:r>
      <w:r w:rsidR="45A6A2BD" w:rsidRPr="004123C7">
        <w:rPr>
          <w:rStyle w:val="normaltextrun"/>
          <w:rFonts w:ascii="Arial" w:eastAsia="Arial" w:hAnsi="Arial" w:cs="Arial"/>
          <w:sz w:val="22"/>
          <w:szCs w:val="22"/>
        </w:rPr>
        <w:t>outlined in guidance).</w:t>
      </w:r>
      <w:r w:rsidR="45A6A2BD" w:rsidRPr="004123C7">
        <w:t xml:space="preserve"> </w:t>
      </w:r>
    </w:p>
    <w:p w14:paraId="20EBCA00" w14:textId="56259BE4" w:rsidR="00000D7C" w:rsidRPr="004123C7" w:rsidRDefault="566A438C" w:rsidP="00E47655">
      <w:pPr>
        <w:pStyle w:val="paragraph"/>
        <w:numPr>
          <w:ilvl w:val="0"/>
          <w:numId w:val="8"/>
        </w:numPr>
        <w:spacing w:before="240" w:beforeAutospacing="0" w:after="0" w:afterAutospacing="0" w:line="360" w:lineRule="auto"/>
        <w:ind w:firstLine="0"/>
        <w:jc w:val="both"/>
        <w:textAlignment w:val="baseline"/>
        <w:rPr>
          <w:rFonts w:ascii="Arial" w:eastAsia="Arial" w:hAnsi="Arial" w:cs="Arial"/>
          <w:sz w:val="22"/>
          <w:szCs w:val="22"/>
        </w:rPr>
      </w:pPr>
      <w:r w:rsidRPr="004123C7">
        <w:rPr>
          <w:rFonts w:ascii="Arial" w:eastAsia="Arial" w:hAnsi="Arial" w:cs="Arial"/>
          <w:sz w:val="22"/>
          <w:szCs w:val="22"/>
        </w:rPr>
        <w:t xml:space="preserve">The landlord must ensure that works to make the </w:t>
      </w:r>
      <w:r w:rsidR="00351CE4" w:rsidRPr="004123C7">
        <w:rPr>
          <w:rFonts w:ascii="Arial" w:eastAsia="Arial" w:hAnsi="Arial" w:cs="Arial"/>
          <w:sz w:val="22"/>
          <w:szCs w:val="22"/>
        </w:rPr>
        <w:t>home</w:t>
      </w:r>
      <w:r w:rsidRPr="004123C7">
        <w:rPr>
          <w:rFonts w:ascii="Arial" w:eastAsia="Arial" w:hAnsi="Arial" w:cs="Arial"/>
          <w:sz w:val="22"/>
          <w:szCs w:val="22"/>
        </w:rPr>
        <w:t xml:space="preserve"> safe take place as soon as reasonably practicable</w:t>
      </w:r>
      <w:r w:rsidR="21621822" w:rsidRPr="004123C7">
        <w:rPr>
          <w:rFonts w:ascii="Arial" w:eastAsia="Arial" w:hAnsi="Arial" w:cs="Arial"/>
          <w:sz w:val="22"/>
          <w:szCs w:val="22"/>
        </w:rPr>
        <w:t xml:space="preserve">, to mitigate cases of </w:t>
      </w:r>
      <w:r w:rsidR="0069638D" w:rsidRPr="004123C7">
        <w:rPr>
          <w:rFonts w:ascii="Arial" w:eastAsia="Arial" w:hAnsi="Arial" w:cs="Arial"/>
          <w:sz w:val="22"/>
          <w:szCs w:val="22"/>
        </w:rPr>
        <w:t xml:space="preserve">tenants </w:t>
      </w:r>
      <w:r w:rsidR="21621822" w:rsidRPr="004123C7">
        <w:rPr>
          <w:rFonts w:ascii="Arial" w:eastAsia="Arial" w:hAnsi="Arial" w:cs="Arial"/>
          <w:sz w:val="22"/>
          <w:szCs w:val="22"/>
        </w:rPr>
        <w:t xml:space="preserve">living in temporary </w:t>
      </w:r>
      <w:r w:rsidR="00A648E7" w:rsidRPr="004123C7">
        <w:rPr>
          <w:rFonts w:ascii="Arial" w:eastAsia="Arial" w:hAnsi="Arial" w:cs="Arial"/>
          <w:sz w:val="22"/>
          <w:szCs w:val="22"/>
        </w:rPr>
        <w:t xml:space="preserve">alternative </w:t>
      </w:r>
      <w:r w:rsidR="21621822" w:rsidRPr="004123C7">
        <w:rPr>
          <w:rFonts w:ascii="Arial" w:eastAsia="Arial" w:hAnsi="Arial" w:cs="Arial"/>
          <w:sz w:val="22"/>
          <w:szCs w:val="22"/>
        </w:rPr>
        <w:t>accom</w:t>
      </w:r>
      <w:r w:rsidR="6058CB40" w:rsidRPr="004123C7">
        <w:rPr>
          <w:rFonts w:ascii="Arial" w:eastAsia="Arial" w:hAnsi="Arial" w:cs="Arial"/>
          <w:sz w:val="22"/>
          <w:szCs w:val="22"/>
        </w:rPr>
        <w:t>m</w:t>
      </w:r>
      <w:r w:rsidR="21621822" w:rsidRPr="004123C7">
        <w:rPr>
          <w:rFonts w:ascii="Arial" w:eastAsia="Arial" w:hAnsi="Arial" w:cs="Arial"/>
          <w:sz w:val="22"/>
          <w:szCs w:val="22"/>
        </w:rPr>
        <w:t>odation for extended period</w:t>
      </w:r>
      <w:r w:rsidR="4C746565" w:rsidRPr="004123C7">
        <w:rPr>
          <w:rFonts w:ascii="Arial" w:eastAsia="Arial" w:hAnsi="Arial" w:cs="Arial"/>
          <w:sz w:val="22"/>
          <w:szCs w:val="22"/>
        </w:rPr>
        <w:t>s</w:t>
      </w:r>
      <w:r w:rsidR="21621822" w:rsidRPr="004123C7">
        <w:rPr>
          <w:rFonts w:ascii="Arial" w:eastAsia="Arial" w:hAnsi="Arial" w:cs="Arial"/>
          <w:sz w:val="22"/>
          <w:szCs w:val="22"/>
        </w:rPr>
        <w:t xml:space="preserve"> of time</w:t>
      </w:r>
      <w:r w:rsidRPr="004123C7">
        <w:rPr>
          <w:rFonts w:ascii="Arial" w:eastAsia="Arial" w:hAnsi="Arial" w:cs="Arial"/>
          <w:sz w:val="22"/>
          <w:szCs w:val="22"/>
        </w:rPr>
        <w:t>.</w:t>
      </w:r>
      <w:r w:rsidRPr="004123C7">
        <w:rPr>
          <w:rFonts w:ascii="Arial" w:eastAsia="Arial" w:hAnsi="Arial" w:cs="Arial"/>
        </w:rPr>
        <w:t xml:space="preserve">  </w:t>
      </w:r>
    </w:p>
    <w:p w14:paraId="6E0159EF" w14:textId="7979B3E6" w:rsidR="008C1567" w:rsidRPr="004123C7" w:rsidRDefault="2B04E5E9" w:rsidP="00E47655">
      <w:pPr>
        <w:pStyle w:val="paragraph"/>
        <w:numPr>
          <w:ilvl w:val="0"/>
          <w:numId w:val="8"/>
        </w:numPr>
        <w:spacing w:before="240" w:beforeAutospacing="0" w:after="0" w:afterAutospacing="0" w:line="360" w:lineRule="auto"/>
        <w:ind w:firstLine="0"/>
        <w:jc w:val="both"/>
        <w:textAlignment w:val="baseline"/>
        <w:rPr>
          <w:rFonts w:ascii="Arial" w:eastAsia="Arial" w:hAnsi="Arial" w:cs="Arial"/>
          <w:sz w:val="22"/>
          <w:szCs w:val="22"/>
        </w:rPr>
      </w:pPr>
      <w:r w:rsidRPr="004123C7">
        <w:rPr>
          <w:rFonts w:ascii="Arial" w:eastAsia="Arial" w:hAnsi="Arial" w:cs="Arial"/>
          <w:sz w:val="22"/>
          <w:szCs w:val="22"/>
        </w:rPr>
        <w:t>W</w:t>
      </w:r>
      <w:r w:rsidR="5C7A7B0D" w:rsidRPr="004123C7">
        <w:rPr>
          <w:rFonts w:ascii="Arial" w:eastAsia="Arial" w:hAnsi="Arial" w:cs="Arial"/>
          <w:sz w:val="22"/>
          <w:szCs w:val="22"/>
        </w:rPr>
        <w:t xml:space="preserve">e understand that </w:t>
      </w:r>
      <w:r w:rsidR="176C2F2F" w:rsidRPr="004123C7">
        <w:rPr>
          <w:rFonts w:ascii="Arial" w:eastAsia="Arial" w:hAnsi="Arial" w:cs="Arial"/>
          <w:sz w:val="22"/>
          <w:szCs w:val="22"/>
        </w:rPr>
        <w:t xml:space="preserve">moving </w:t>
      </w:r>
      <w:r w:rsidR="7486A5A6" w:rsidRPr="004123C7">
        <w:rPr>
          <w:rFonts w:ascii="Arial" w:eastAsia="Arial" w:hAnsi="Arial" w:cs="Arial"/>
          <w:sz w:val="22"/>
          <w:szCs w:val="22"/>
        </w:rPr>
        <w:t xml:space="preserve">tenants </w:t>
      </w:r>
      <w:r w:rsidR="176C2F2F" w:rsidRPr="004123C7">
        <w:rPr>
          <w:rFonts w:ascii="Arial" w:eastAsia="Arial" w:hAnsi="Arial" w:cs="Arial"/>
          <w:sz w:val="22"/>
          <w:szCs w:val="22"/>
        </w:rPr>
        <w:t xml:space="preserve">to alternative accommodation </w:t>
      </w:r>
      <w:r w:rsidR="5C7A7B0D" w:rsidRPr="004123C7">
        <w:rPr>
          <w:rFonts w:ascii="Arial" w:eastAsia="Arial" w:hAnsi="Arial" w:cs="Arial"/>
          <w:sz w:val="22"/>
          <w:szCs w:val="22"/>
        </w:rPr>
        <w:t>may not always be in the</w:t>
      </w:r>
      <w:r w:rsidR="406C18A1" w:rsidRPr="004123C7">
        <w:rPr>
          <w:rFonts w:ascii="Arial" w:eastAsia="Arial" w:hAnsi="Arial" w:cs="Arial"/>
          <w:sz w:val="22"/>
          <w:szCs w:val="22"/>
        </w:rPr>
        <w:t>ir</w:t>
      </w:r>
      <w:r w:rsidR="5C7A7B0D" w:rsidRPr="004123C7">
        <w:rPr>
          <w:rFonts w:ascii="Arial" w:eastAsia="Arial" w:hAnsi="Arial" w:cs="Arial"/>
          <w:sz w:val="22"/>
          <w:szCs w:val="22"/>
        </w:rPr>
        <w:t xml:space="preserve"> best interest</w:t>
      </w:r>
      <w:r w:rsidR="406C18A1" w:rsidRPr="004123C7">
        <w:rPr>
          <w:rFonts w:ascii="Arial" w:eastAsia="Arial" w:hAnsi="Arial" w:cs="Arial"/>
          <w:sz w:val="22"/>
          <w:szCs w:val="22"/>
        </w:rPr>
        <w:t>s</w:t>
      </w:r>
      <w:r w:rsidR="5C7A7B0D" w:rsidRPr="004123C7">
        <w:rPr>
          <w:rFonts w:ascii="Arial" w:eastAsia="Arial" w:hAnsi="Arial" w:cs="Arial"/>
          <w:sz w:val="22"/>
          <w:szCs w:val="22"/>
        </w:rPr>
        <w:t xml:space="preserve"> </w:t>
      </w:r>
      <w:r w:rsidR="275421F2" w:rsidRPr="004123C7">
        <w:rPr>
          <w:rFonts w:ascii="Arial" w:eastAsia="Arial" w:hAnsi="Arial" w:cs="Arial"/>
          <w:sz w:val="22"/>
          <w:szCs w:val="22"/>
        </w:rPr>
        <w:t xml:space="preserve">and that landlords </w:t>
      </w:r>
      <w:r w:rsidR="0ED426EC" w:rsidRPr="004123C7">
        <w:rPr>
          <w:rFonts w:ascii="Arial" w:eastAsia="Arial" w:hAnsi="Arial" w:cs="Arial"/>
          <w:sz w:val="22"/>
          <w:szCs w:val="22"/>
        </w:rPr>
        <w:t xml:space="preserve">may </w:t>
      </w:r>
      <w:r w:rsidR="275421F2" w:rsidRPr="004123C7">
        <w:rPr>
          <w:rFonts w:ascii="Arial" w:eastAsia="Arial" w:hAnsi="Arial" w:cs="Arial"/>
          <w:sz w:val="22"/>
          <w:szCs w:val="22"/>
        </w:rPr>
        <w:t>face challenges due to shortage</w:t>
      </w:r>
      <w:r w:rsidR="60AAD792" w:rsidRPr="004123C7">
        <w:rPr>
          <w:rFonts w:ascii="Arial" w:eastAsia="Arial" w:hAnsi="Arial" w:cs="Arial"/>
          <w:sz w:val="22"/>
          <w:szCs w:val="22"/>
        </w:rPr>
        <w:t>s</w:t>
      </w:r>
      <w:r w:rsidR="275421F2" w:rsidRPr="004123C7">
        <w:rPr>
          <w:rFonts w:ascii="Arial" w:eastAsia="Arial" w:hAnsi="Arial" w:cs="Arial"/>
          <w:sz w:val="22"/>
          <w:szCs w:val="22"/>
        </w:rPr>
        <w:t xml:space="preserve"> of available alternative </w:t>
      </w:r>
      <w:r w:rsidR="706A8197" w:rsidRPr="004123C7">
        <w:rPr>
          <w:rFonts w:ascii="Arial" w:eastAsia="Arial" w:hAnsi="Arial" w:cs="Arial"/>
          <w:sz w:val="22"/>
          <w:szCs w:val="22"/>
        </w:rPr>
        <w:t>accommodation</w:t>
      </w:r>
      <w:r w:rsidR="275421F2" w:rsidRPr="004123C7">
        <w:rPr>
          <w:rFonts w:ascii="Arial" w:eastAsia="Arial" w:hAnsi="Arial" w:cs="Arial"/>
          <w:sz w:val="22"/>
          <w:szCs w:val="22"/>
        </w:rPr>
        <w:t xml:space="preserve">. </w:t>
      </w:r>
      <w:r w:rsidR="3E58AC34" w:rsidRPr="004123C7">
        <w:rPr>
          <w:rFonts w:ascii="Arial" w:eastAsia="Arial" w:hAnsi="Arial" w:cs="Arial"/>
          <w:sz w:val="22"/>
          <w:szCs w:val="22"/>
        </w:rPr>
        <w:t>Therefore, we</w:t>
      </w:r>
      <w:r w:rsidR="6F073123" w:rsidRPr="004123C7">
        <w:rPr>
          <w:rFonts w:ascii="Arial" w:eastAsia="Arial" w:hAnsi="Arial" w:cs="Arial"/>
          <w:sz w:val="22"/>
          <w:szCs w:val="22"/>
        </w:rPr>
        <w:t xml:space="preserve"> will set out in guidance that landlords </w:t>
      </w:r>
      <w:r w:rsidR="6CF7A732" w:rsidRPr="004123C7">
        <w:rPr>
          <w:rFonts w:ascii="Arial" w:eastAsia="Arial" w:hAnsi="Arial" w:cs="Arial"/>
          <w:sz w:val="22"/>
          <w:szCs w:val="22"/>
        </w:rPr>
        <w:t xml:space="preserve">may wish to </w:t>
      </w:r>
      <w:r w:rsidR="406C18A1" w:rsidRPr="004123C7">
        <w:rPr>
          <w:rFonts w:ascii="Arial" w:eastAsia="Arial" w:hAnsi="Arial" w:cs="Arial"/>
          <w:sz w:val="22"/>
          <w:szCs w:val="22"/>
        </w:rPr>
        <w:t xml:space="preserve">provide </w:t>
      </w:r>
      <w:r w:rsidR="51A2E628" w:rsidRPr="004123C7">
        <w:rPr>
          <w:rFonts w:ascii="Arial" w:eastAsia="Arial" w:hAnsi="Arial" w:cs="Arial"/>
          <w:sz w:val="22"/>
          <w:szCs w:val="22"/>
        </w:rPr>
        <w:t xml:space="preserve">alternative options if </w:t>
      </w:r>
      <w:r w:rsidR="36364A66" w:rsidRPr="004123C7">
        <w:rPr>
          <w:rFonts w:ascii="Arial" w:eastAsia="Arial" w:hAnsi="Arial" w:cs="Arial"/>
          <w:sz w:val="22"/>
          <w:szCs w:val="22"/>
        </w:rPr>
        <w:t>tenant</w:t>
      </w:r>
      <w:r w:rsidR="261E3429" w:rsidRPr="004123C7">
        <w:rPr>
          <w:rFonts w:ascii="Arial" w:eastAsia="Arial" w:hAnsi="Arial" w:cs="Arial"/>
          <w:sz w:val="22"/>
          <w:szCs w:val="22"/>
        </w:rPr>
        <w:t>s decline</w:t>
      </w:r>
      <w:r w:rsidR="51A2E628" w:rsidRPr="004123C7">
        <w:rPr>
          <w:rFonts w:ascii="Arial" w:eastAsia="Arial" w:hAnsi="Arial" w:cs="Arial"/>
          <w:sz w:val="22"/>
          <w:szCs w:val="22"/>
        </w:rPr>
        <w:t xml:space="preserve"> an offer to </w:t>
      </w:r>
      <w:r w:rsidR="6685960A" w:rsidRPr="004123C7">
        <w:rPr>
          <w:rFonts w:ascii="Arial" w:eastAsia="Arial" w:hAnsi="Arial" w:cs="Arial"/>
          <w:sz w:val="22"/>
          <w:szCs w:val="22"/>
        </w:rPr>
        <w:t>move</w:t>
      </w:r>
      <w:r w:rsidR="6CF7A732" w:rsidRPr="004123C7">
        <w:rPr>
          <w:rFonts w:ascii="Arial" w:eastAsia="Arial" w:hAnsi="Arial" w:cs="Arial"/>
          <w:sz w:val="22"/>
          <w:szCs w:val="22"/>
        </w:rPr>
        <w:t xml:space="preserve">. </w:t>
      </w:r>
      <w:r w:rsidR="74E3A97F" w:rsidRPr="004123C7">
        <w:rPr>
          <w:rFonts w:ascii="Arial" w:eastAsia="Arial" w:hAnsi="Arial" w:cs="Arial"/>
          <w:sz w:val="22"/>
          <w:szCs w:val="22"/>
        </w:rPr>
        <w:t xml:space="preserve">This may include </w:t>
      </w:r>
      <w:r w:rsidR="2B69228F" w:rsidRPr="004123C7">
        <w:rPr>
          <w:rFonts w:ascii="Arial" w:eastAsia="Arial" w:hAnsi="Arial" w:cs="Arial"/>
          <w:sz w:val="22"/>
          <w:szCs w:val="22"/>
        </w:rPr>
        <w:t>compensation</w:t>
      </w:r>
      <w:r w:rsidR="74E3A97F" w:rsidRPr="004123C7">
        <w:rPr>
          <w:rFonts w:ascii="Arial" w:eastAsia="Arial" w:hAnsi="Arial" w:cs="Arial"/>
          <w:sz w:val="22"/>
          <w:szCs w:val="22"/>
        </w:rPr>
        <w:t xml:space="preserve"> payment </w:t>
      </w:r>
      <w:r w:rsidR="001D32CA" w:rsidRPr="004123C7">
        <w:rPr>
          <w:rFonts w:ascii="Arial" w:eastAsia="Arial" w:hAnsi="Arial" w:cs="Arial"/>
          <w:sz w:val="22"/>
          <w:szCs w:val="22"/>
        </w:rPr>
        <w:t>(e.g. for moving costs)</w:t>
      </w:r>
      <w:r w:rsidR="5233C30B" w:rsidRPr="004123C7">
        <w:rPr>
          <w:rFonts w:ascii="Arial" w:eastAsia="Arial" w:hAnsi="Arial" w:cs="Arial"/>
          <w:sz w:val="22"/>
          <w:szCs w:val="22"/>
        </w:rPr>
        <w:t xml:space="preserve"> </w:t>
      </w:r>
      <w:r w:rsidR="74E3A97F" w:rsidRPr="004123C7">
        <w:rPr>
          <w:rFonts w:ascii="Arial" w:eastAsia="Arial" w:hAnsi="Arial" w:cs="Arial"/>
          <w:sz w:val="22"/>
          <w:szCs w:val="22"/>
        </w:rPr>
        <w:t xml:space="preserve">and covering </w:t>
      </w:r>
      <w:r w:rsidR="77DC292B" w:rsidRPr="004123C7">
        <w:rPr>
          <w:rFonts w:ascii="Arial" w:eastAsia="Arial" w:hAnsi="Arial" w:cs="Arial"/>
          <w:sz w:val="22"/>
          <w:szCs w:val="22"/>
        </w:rPr>
        <w:t xml:space="preserve">living </w:t>
      </w:r>
      <w:r w:rsidR="74E3A97F" w:rsidRPr="004123C7">
        <w:rPr>
          <w:rFonts w:ascii="Arial" w:eastAsia="Arial" w:hAnsi="Arial" w:cs="Arial"/>
          <w:sz w:val="22"/>
          <w:szCs w:val="22"/>
        </w:rPr>
        <w:t>costs</w:t>
      </w:r>
      <w:r w:rsidR="6F073123" w:rsidRPr="004123C7">
        <w:rPr>
          <w:rFonts w:ascii="Arial" w:eastAsia="Arial" w:hAnsi="Arial" w:cs="Arial"/>
          <w:sz w:val="22"/>
          <w:szCs w:val="22"/>
        </w:rPr>
        <w:t xml:space="preserve"> </w:t>
      </w:r>
      <w:r w:rsidR="406C18A1" w:rsidRPr="004123C7">
        <w:rPr>
          <w:rFonts w:ascii="Arial" w:eastAsia="Arial" w:hAnsi="Arial" w:cs="Arial"/>
          <w:sz w:val="22"/>
          <w:szCs w:val="22"/>
        </w:rPr>
        <w:t xml:space="preserve">if tenants </w:t>
      </w:r>
      <w:r w:rsidR="6F073123" w:rsidRPr="004123C7">
        <w:rPr>
          <w:rFonts w:ascii="Arial" w:eastAsia="Arial" w:hAnsi="Arial" w:cs="Arial"/>
          <w:sz w:val="22"/>
          <w:szCs w:val="22"/>
        </w:rPr>
        <w:t xml:space="preserve">wish to stay with family/friends until the </w:t>
      </w:r>
      <w:r w:rsidR="36364A66" w:rsidRPr="004123C7">
        <w:rPr>
          <w:rFonts w:ascii="Arial" w:eastAsia="Arial" w:hAnsi="Arial" w:cs="Arial"/>
          <w:sz w:val="22"/>
          <w:szCs w:val="22"/>
        </w:rPr>
        <w:t>home</w:t>
      </w:r>
      <w:r w:rsidR="6F073123" w:rsidRPr="004123C7">
        <w:rPr>
          <w:rFonts w:ascii="Arial" w:eastAsia="Arial" w:hAnsi="Arial" w:cs="Arial"/>
          <w:sz w:val="22"/>
          <w:szCs w:val="22"/>
        </w:rPr>
        <w:t xml:space="preserve"> is safe, as an alternative to accommodation</w:t>
      </w:r>
      <w:r w:rsidR="406C18A1" w:rsidRPr="004123C7">
        <w:rPr>
          <w:rFonts w:ascii="Arial" w:eastAsia="Arial" w:hAnsi="Arial" w:cs="Arial"/>
          <w:sz w:val="22"/>
          <w:szCs w:val="22"/>
        </w:rPr>
        <w:t xml:space="preserve"> provided by the landlord</w:t>
      </w:r>
      <w:r w:rsidR="6F073123" w:rsidRPr="004123C7">
        <w:rPr>
          <w:rFonts w:ascii="Arial" w:eastAsia="Arial" w:hAnsi="Arial" w:cs="Arial"/>
          <w:sz w:val="22"/>
          <w:szCs w:val="22"/>
        </w:rPr>
        <w:t>.</w:t>
      </w:r>
    </w:p>
    <w:p w14:paraId="2A310537" w14:textId="32127D46" w:rsidR="00000D7C" w:rsidRPr="004123C7" w:rsidRDefault="00541FA4" w:rsidP="00E47655">
      <w:pPr>
        <w:pStyle w:val="paragraph"/>
        <w:numPr>
          <w:ilvl w:val="0"/>
          <w:numId w:val="8"/>
        </w:numPr>
        <w:spacing w:before="240" w:beforeAutospacing="0" w:after="0" w:afterAutospacing="0" w:line="360" w:lineRule="auto"/>
        <w:ind w:firstLine="0"/>
        <w:jc w:val="both"/>
        <w:textAlignment w:val="baseline"/>
        <w:rPr>
          <w:rFonts w:ascii="Arial" w:eastAsia="Arial" w:hAnsi="Arial" w:cs="Arial"/>
          <w:sz w:val="22"/>
          <w:szCs w:val="22"/>
        </w:rPr>
      </w:pPr>
      <w:r w:rsidRPr="004123C7">
        <w:rPr>
          <w:rFonts w:ascii="Arial" w:eastAsia="Arial" w:hAnsi="Arial" w:cs="Arial"/>
          <w:sz w:val="22"/>
          <w:szCs w:val="22"/>
        </w:rPr>
        <w:t>T</w:t>
      </w:r>
      <w:r w:rsidR="0069638D" w:rsidRPr="004123C7">
        <w:rPr>
          <w:rFonts w:ascii="Arial" w:eastAsia="Arial" w:hAnsi="Arial" w:cs="Arial"/>
          <w:sz w:val="22"/>
          <w:szCs w:val="22"/>
        </w:rPr>
        <w:t>enant</w:t>
      </w:r>
      <w:r w:rsidRPr="004123C7">
        <w:rPr>
          <w:rFonts w:ascii="Arial" w:eastAsia="Arial" w:hAnsi="Arial" w:cs="Arial"/>
          <w:sz w:val="22"/>
          <w:szCs w:val="22"/>
        </w:rPr>
        <w:t xml:space="preserve">s should make the ultimate decisions on whether to </w:t>
      </w:r>
      <w:r w:rsidR="10848F01" w:rsidRPr="004123C7">
        <w:rPr>
          <w:rFonts w:ascii="Arial" w:eastAsia="Arial" w:hAnsi="Arial" w:cs="Arial"/>
          <w:sz w:val="22"/>
          <w:szCs w:val="22"/>
        </w:rPr>
        <w:t>move</w:t>
      </w:r>
      <w:r w:rsidRPr="004123C7">
        <w:rPr>
          <w:rFonts w:ascii="Arial" w:eastAsia="Arial" w:hAnsi="Arial" w:cs="Arial"/>
          <w:sz w:val="22"/>
          <w:szCs w:val="22"/>
        </w:rPr>
        <w:t xml:space="preserve"> </w:t>
      </w:r>
      <w:r w:rsidR="10848F01" w:rsidRPr="004123C7">
        <w:rPr>
          <w:rFonts w:ascii="Arial" w:eastAsia="Arial" w:hAnsi="Arial" w:cs="Arial"/>
          <w:sz w:val="22"/>
          <w:szCs w:val="22"/>
        </w:rPr>
        <w:t>into alternative accommodation.</w:t>
      </w:r>
      <w:r w:rsidR="266A2A92" w:rsidRPr="004123C7">
        <w:rPr>
          <w:rFonts w:ascii="Arial" w:eastAsia="Arial" w:hAnsi="Arial" w:cs="Arial"/>
          <w:sz w:val="22"/>
          <w:szCs w:val="22"/>
        </w:rPr>
        <w:t xml:space="preserve"> </w:t>
      </w:r>
      <w:r w:rsidRPr="004123C7">
        <w:rPr>
          <w:rFonts w:ascii="Arial" w:eastAsia="Arial" w:hAnsi="Arial" w:cs="Arial"/>
          <w:sz w:val="22"/>
          <w:szCs w:val="22"/>
        </w:rPr>
        <w:t xml:space="preserve">They </w:t>
      </w:r>
      <w:r w:rsidR="278FC9BF" w:rsidRPr="004123C7">
        <w:rPr>
          <w:rFonts w:ascii="Arial" w:eastAsia="Arial" w:hAnsi="Arial" w:cs="Arial"/>
          <w:sz w:val="22"/>
          <w:szCs w:val="22"/>
        </w:rPr>
        <w:t>can cho</w:t>
      </w:r>
      <w:r w:rsidR="50F4DC91" w:rsidRPr="004123C7">
        <w:rPr>
          <w:rFonts w:ascii="Arial" w:eastAsia="Arial" w:hAnsi="Arial" w:cs="Arial"/>
          <w:sz w:val="22"/>
          <w:szCs w:val="22"/>
        </w:rPr>
        <w:t>o</w:t>
      </w:r>
      <w:r w:rsidR="278FC9BF" w:rsidRPr="004123C7">
        <w:rPr>
          <w:rFonts w:ascii="Arial" w:eastAsia="Arial" w:hAnsi="Arial" w:cs="Arial"/>
          <w:sz w:val="22"/>
          <w:szCs w:val="22"/>
        </w:rPr>
        <w:t>se</w:t>
      </w:r>
      <w:r w:rsidR="266A2A92" w:rsidRPr="004123C7">
        <w:rPr>
          <w:rFonts w:ascii="Arial" w:eastAsia="Arial" w:hAnsi="Arial" w:cs="Arial"/>
          <w:sz w:val="22"/>
          <w:szCs w:val="22"/>
        </w:rPr>
        <w:t xml:space="preserve"> to return to their home at any </w:t>
      </w:r>
      <w:r w:rsidR="278FC9BF" w:rsidRPr="004123C7">
        <w:rPr>
          <w:rFonts w:ascii="Arial" w:eastAsia="Arial" w:hAnsi="Arial" w:cs="Arial"/>
          <w:sz w:val="22"/>
          <w:szCs w:val="22"/>
        </w:rPr>
        <w:t xml:space="preserve">time, and the requirement for the </w:t>
      </w:r>
      <w:r w:rsidR="02C99C11" w:rsidRPr="004123C7">
        <w:rPr>
          <w:rFonts w:ascii="Arial" w:eastAsia="Arial" w:hAnsi="Arial" w:cs="Arial"/>
          <w:sz w:val="22"/>
          <w:szCs w:val="22"/>
        </w:rPr>
        <w:t xml:space="preserve">landlord </w:t>
      </w:r>
      <w:r w:rsidR="278FC9BF" w:rsidRPr="004123C7">
        <w:rPr>
          <w:rFonts w:ascii="Arial" w:eastAsia="Arial" w:hAnsi="Arial" w:cs="Arial"/>
          <w:sz w:val="22"/>
          <w:szCs w:val="22"/>
        </w:rPr>
        <w:t xml:space="preserve">to provide alternative accommodation will be </w:t>
      </w:r>
      <w:r w:rsidR="580A31C5" w:rsidRPr="004123C7">
        <w:rPr>
          <w:rFonts w:ascii="Arial" w:eastAsia="Arial" w:hAnsi="Arial" w:cs="Arial"/>
          <w:sz w:val="22"/>
          <w:szCs w:val="22"/>
        </w:rPr>
        <w:t>ended</w:t>
      </w:r>
      <w:r w:rsidR="278FC9BF" w:rsidRPr="004123C7">
        <w:rPr>
          <w:rFonts w:ascii="Arial" w:eastAsia="Arial" w:hAnsi="Arial" w:cs="Arial"/>
          <w:sz w:val="22"/>
          <w:szCs w:val="22"/>
        </w:rPr>
        <w:t xml:space="preserve"> if the </w:t>
      </w:r>
      <w:r w:rsidRPr="004123C7">
        <w:rPr>
          <w:rFonts w:ascii="Arial" w:eastAsia="Arial" w:hAnsi="Arial" w:cs="Arial"/>
          <w:sz w:val="22"/>
          <w:szCs w:val="22"/>
        </w:rPr>
        <w:t xml:space="preserve">tenant </w:t>
      </w:r>
      <w:r w:rsidR="152BA6FB" w:rsidRPr="004123C7">
        <w:rPr>
          <w:rFonts w:ascii="Arial" w:eastAsia="Arial" w:hAnsi="Arial" w:cs="Arial"/>
          <w:sz w:val="22"/>
          <w:szCs w:val="22"/>
        </w:rPr>
        <w:t xml:space="preserve">notifies the landlord </w:t>
      </w:r>
      <w:r w:rsidR="02C99C11" w:rsidRPr="004123C7">
        <w:rPr>
          <w:rFonts w:ascii="Arial" w:eastAsia="Arial" w:hAnsi="Arial" w:cs="Arial"/>
          <w:sz w:val="22"/>
          <w:szCs w:val="22"/>
        </w:rPr>
        <w:t>in writing</w:t>
      </w:r>
      <w:r w:rsidR="152BA6FB" w:rsidRPr="004123C7">
        <w:rPr>
          <w:rFonts w:ascii="Arial" w:eastAsia="Arial" w:hAnsi="Arial" w:cs="Arial"/>
          <w:sz w:val="22"/>
          <w:szCs w:val="22"/>
        </w:rPr>
        <w:t xml:space="preserve"> that </w:t>
      </w:r>
      <w:r w:rsidR="033D3354" w:rsidRPr="004123C7">
        <w:rPr>
          <w:rFonts w:ascii="Arial" w:eastAsia="Arial" w:hAnsi="Arial" w:cs="Arial"/>
          <w:sz w:val="22"/>
          <w:szCs w:val="22"/>
        </w:rPr>
        <w:t xml:space="preserve">they </w:t>
      </w:r>
      <w:r w:rsidR="188E1241" w:rsidRPr="004123C7">
        <w:rPr>
          <w:rFonts w:ascii="Arial" w:eastAsia="Arial" w:hAnsi="Arial" w:cs="Arial"/>
          <w:sz w:val="22"/>
          <w:szCs w:val="22"/>
        </w:rPr>
        <w:t xml:space="preserve">do not or </w:t>
      </w:r>
      <w:r w:rsidR="033D3354" w:rsidRPr="004123C7">
        <w:rPr>
          <w:rFonts w:ascii="Arial" w:eastAsia="Arial" w:hAnsi="Arial" w:cs="Arial"/>
          <w:sz w:val="22"/>
          <w:szCs w:val="22"/>
        </w:rPr>
        <w:t xml:space="preserve">no longer </w:t>
      </w:r>
      <w:r w:rsidR="004E1F9E" w:rsidRPr="004123C7">
        <w:rPr>
          <w:rFonts w:ascii="Arial" w:eastAsia="Arial" w:hAnsi="Arial" w:cs="Arial"/>
          <w:sz w:val="22"/>
          <w:szCs w:val="22"/>
        </w:rPr>
        <w:t>want</w:t>
      </w:r>
      <w:r w:rsidR="033D3354" w:rsidRPr="004123C7">
        <w:rPr>
          <w:rFonts w:ascii="Arial" w:eastAsia="Arial" w:hAnsi="Arial" w:cs="Arial"/>
          <w:sz w:val="22"/>
          <w:szCs w:val="22"/>
        </w:rPr>
        <w:t xml:space="preserve"> it</w:t>
      </w:r>
      <w:r w:rsidR="02C99C11" w:rsidRPr="004123C7">
        <w:rPr>
          <w:rFonts w:ascii="Arial" w:eastAsia="Arial" w:hAnsi="Arial" w:cs="Arial"/>
          <w:sz w:val="22"/>
          <w:szCs w:val="22"/>
        </w:rPr>
        <w:t>.</w:t>
      </w:r>
      <w:r w:rsidR="48E913C1" w:rsidRPr="004123C7">
        <w:rPr>
          <w:rFonts w:ascii="Arial" w:eastAsia="Arial" w:hAnsi="Arial" w:cs="Arial"/>
          <w:sz w:val="22"/>
          <w:szCs w:val="22"/>
        </w:rPr>
        <w:t xml:space="preserve"> If anyone will remain in the </w:t>
      </w:r>
      <w:r w:rsidRPr="004123C7">
        <w:rPr>
          <w:rFonts w:ascii="Arial" w:eastAsia="Arial" w:hAnsi="Arial" w:cs="Arial"/>
          <w:sz w:val="22"/>
          <w:szCs w:val="22"/>
        </w:rPr>
        <w:t>home while it is unsafe</w:t>
      </w:r>
      <w:r w:rsidR="48E913C1" w:rsidRPr="004123C7">
        <w:rPr>
          <w:rFonts w:ascii="Arial" w:eastAsia="Arial" w:hAnsi="Arial" w:cs="Arial"/>
          <w:sz w:val="22"/>
          <w:szCs w:val="22"/>
        </w:rPr>
        <w:t xml:space="preserve">, the landlord must provide information on </w:t>
      </w:r>
      <w:r w:rsidR="00791EC4" w:rsidRPr="004123C7">
        <w:rPr>
          <w:rFonts w:ascii="Arial" w:eastAsia="Arial" w:hAnsi="Arial" w:cs="Arial"/>
          <w:sz w:val="22"/>
          <w:szCs w:val="22"/>
        </w:rPr>
        <w:t>how to</w:t>
      </w:r>
      <w:r w:rsidR="48E913C1" w:rsidRPr="004123C7">
        <w:rPr>
          <w:rFonts w:ascii="Arial" w:eastAsia="Arial" w:hAnsi="Arial" w:cs="Arial"/>
          <w:sz w:val="22"/>
          <w:szCs w:val="22"/>
        </w:rPr>
        <w:t xml:space="preserve"> mitigate the risk of harm, or let the </w:t>
      </w:r>
      <w:r w:rsidRPr="004123C7">
        <w:rPr>
          <w:rFonts w:ascii="Arial" w:eastAsia="Arial" w:hAnsi="Arial" w:cs="Arial"/>
          <w:sz w:val="22"/>
          <w:szCs w:val="22"/>
        </w:rPr>
        <w:t xml:space="preserve">tenant </w:t>
      </w:r>
      <w:r w:rsidR="48E913C1" w:rsidRPr="004123C7">
        <w:rPr>
          <w:rFonts w:ascii="Arial" w:eastAsia="Arial" w:hAnsi="Arial" w:cs="Arial"/>
          <w:sz w:val="22"/>
          <w:szCs w:val="22"/>
        </w:rPr>
        <w:t>know if they do not think it is possible for the</w:t>
      </w:r>
      <w:r w:rsidR="004E1F9E" w:rsidRPr="004123C7">
        <w:rPr>
          <w:rFonts w:ascii="Arial" w:eastAsia="Arial" w:hAnsi="Arial" w:cs="Arial"/>
          <w:sz w:val="22"/>
          <w:szCs w:val="22"/>
        </w:rPr>
        <w:t xml:space="preserve">m </w:t>
      </w:r>
      <w:r w:rsidR="48E913C1" w:rsidRPr="004123C7">
        <w:rPr>
          <w:rFonts w:ascii="Arial" w:eastAsia="Arial" w:hAnsi="Arial" w:cs="Arial"/>
          <w:sz w:val="22"/>
          <w:szCs w:val="22"/>
        </w:rPr>
        <w:t xml:space="preserve">to do anything to mitigate that risk.  </w:t>
      </w:r>
    </w:p>
    <w:p w14:paraId="5A5084A8" w14:textId="763F38F6" w:rsidR="002908D5" w:rsidRPr="004123C7" w:rsidRDefault="7B0F7345" w:rsidP="00E47655">
      <w:pPr>
        <w:pStyle w:val="paragraph"/>
        <w:numPr>
          <w:ilvl w:val="0"/>
          <w:numId w:val="8"/>
        </w:numPr>
        <w:spacing w:before="240" w:beforeAutospacing="0" w:after="0" w:afterAutospacing="0" w:line="360" w:lineRule="auto"/>
        <w:ind w:firstLine="0"/>
        <w:jc w:val="both"/>
        <w:rPr>
          <w:rFonts w:ascii="Arial" w:eastAsia="Arial" w:hAnsi="Arial" w:cs="Arial"/>
          <w:sz w:val="22"/>
          <w:szCs w:val="22"/>
        </w:rPr>
      </w:pPr>
      <w:r w:rsidRPr="004123C7">
        <w:rPr>
          <w:rFonts w:ascii="Arial" w:eastAsia="Arial" w:hAnsi="Arial" w:cs="Arial"/>
          <w:sz w:val="22"/>
          <w:szCs w:val="22"/>
        </w:rPr>
        <w:t>These requirements apply for anyone who</w:t>
      </w:r>
      <w:r w:rsidR="13AA83F6" w:rsidRPr="004123C7">
        <w:rPr>
          <w:rFonts w:ascii="Arial" w:eastAsia="Arial" w:hAnsi="Arial" w:cs="Arial"/>
          <w:sz w:val="22"/>
          <w:szCs w:val="22"/>
        </w:rPr>
        <w:t xml:space="preserve"> normally </w:t>
      </w:r>
      <w:r w:rsidRPr="004123C7">
        <w:rPr>
          <w:rFonts w:ascii="Arial" w:eastAsia="Arial" w:hAnsi="Arial" w:cs="Arial"/>
          <w:sz w:val="22"/>
          <w:szCs w:val="22"/>
        </w:rPr>
        <w:t xml:space="preserve">lives </w:t>
      </w:r>
      <w:r w:rsidR="13AA83F6" w:rsidRPr="004123C7">
        <w:rPr>
          <w:rFonts w:ascii="Arial" w:eastAsia="Arial" w:hAnsi="Arial" w:cs="Arial"/>
          <w:sz w:val="22"/>
          <w:szCs w:val="22"/>
        </w:rPr>
        <w:t xml:space="preserve">in the </w:t>
      </w:r>
      <w:r w:rsidR="2B226FA9" w:rsidRPr="004123C7">
        <w:rPr>
          <w:rFonts w:ascii="Arial" w:eastAsia="Arial" w:hAnsi="Arial" w:cs="Arial"/>
          <w:sz w:val="22"/>
          <w:szCs w:val="22"/>
        </w:rPr>
        <w:t xml:space="preserve">home </w:t>
      </w:r>
      <w:r w:rsidR="27DFFA17" w:rsidRPr="004123C7">
        <w:rPr>
          <w:rFonts w:ascii="Arial" w:eastAsia="Arial" w:hAnsi="Arial" w:cs="Arial"/>
          <w:sz w:val="22"/>
          <w:szCs w:val="22"/>
        </w:rPr>
        <w:t xml:space="preserve">as part of the tenant’s household and </w:t>
      </w:r>
      <w:r w:rsidR="13AA83F6" w:rsidRPr="004123C7">
        <w:rPr>
          <w:rFonts w:ascii="Arial" w:eastAsia="Arial" w:hAnsi="Arial" w:cs="Arial"/>
          <w:sz w:val="22"/>
          <w:szCs w:val="22"/>
        </w:rPr>
        <w:t xml:space="preserve">in accordance with the lease, including children </w:t>
      </w:r>
      <w:r w:rsidR="000B3670" w:rsidRPr="004123C7">
        <w:rPr>
          <w:rFonts w:ascii="Arial" w:eastAsia="Arial" w:hAnsi="Arial" w:cs="Arial"/>
          <w:sz w:val="22"/>
          <w:szCs w:val="22"/>
        </w:rPr>
        <w:t>who</w:t>
      </w:r>
      <w:r w:rsidR="2B442ED7" w:rsidRPr="004123C7">
        <w:rPr>
          <w:rFonts w:ascii="Arial" w:eastAsia="Arial" w:hAnsi="Arial" w:cs="Arial"/>
          <w:sz w:val="22"/>
          <w:szCs w:val="22"/>
        </w:rPr>
        <w:t xml:space="preserve"> </w:t>
      </w:r>
      <w:r w:rsidR="13AA83F6" w:rsidRPr="004123C7">
        <w:rPr>
          <w:rFonts w:ascii="Arial" w:eastAsia="Arial" w:hAnsi="Arial" w:cs="Arial"/>
          <w:sz w:val="22"/>
          <w:szCs w:val="22"/>
        </w:rPr>
        <w:t xml:space="preserve">would usually stay overnight for at least one night a week. </w:t>
      </w:r>
    </w:p>
    <w:p w14:paraId="3307A374" w14:textId="6FB29645" w:rsidR="00EC2B76" w:rsidRPr="00EC2B76" w:rsidRDefault="6F6852E5" w:rsidP="00CE5B90">
      <w:pPr>
        <w:pStyle w:val="Heading1"/>
        <w:spacing w:line="360" w:lineRule="auto"/>
        <w:rPr>
          <w:rStyle w:val="eop"/>
          <w:rFonts w:ascii="Arial" w:eastAsia="Arial" w:hAnsi="Arial" w:cs="Arial"/>
          <w:sz w:val="22"/>
          <w:szCs w:val="22"/>
        </w:rPr>
      </w:pPr>
      <w:bookmarkStart w:id="21" w:name="_Toc199251276"/>
      <w:bookmarkStart w:id="22" w:name="_Toc200871239"/>
      <w:r w:rsidRPr="62F4A7B6">
        <w:rPr>
          <w:rFonts w:ascii="Arial" w:eastAsia="Arial" w:hAnsi="Arial" w:cs="Arial"/>
          <w:sz w:val="28"/>
          <w:szCs w:val="28"/>
        </w:rPr>
        <w:t>Record-keeping</w:t>
      </w:r>
      <w:bookmarkEnd w:id="21"/>
      <w:bookmarkEnd w:id="22"/>
      <w:r w:rsidRPr="62F4A7B6">
        <w:rPr>
          <w:rFonts w:ascii="Arial" w:eastAsia="Arial" w:hAnsi="Arial" w:cs="Arial"/>
          <w:sz w:val="28"/>
          <w:szCs w:val="28"/>
        </w:rPr>
        <w:t xml:space="preserve">  </w:t>
      </w:r>
    </w:p>
    <w:p w14:paraId="438F344E" w14:textId="37CA1111" w:rsidR="738CFD31" w:rsidRPr="004123C7" w:rsidRDefault="738CFD31" w:rsidP="00CE5B90">
      <w:pPr>
        <w:spacing w:before="240" w:after="0" w:line="360" w:lineRule="auto"/>
        <w:jc w:val="both"/>
        <w:rPr>
          <w:rFonts w:ascii="Arial" w:eastAsia="Arial" w:hAnsi="Arial" w:cs="Arial"/>
          <w:i/>
          <w:iCs/>
        </w:rPr>
      </w:pPr>
      <w:r w:rsidRPr="004123C7">
        <w:rPr>
          <w:rFonts w:ascii="Arial" w:eastAsia="Arial" w:hAnsi="Arial" w:cs="Arial"/>
          <w:i/>
          <w:iCs/>
        </w:rPr>
        <w:t xml:space="preserve">Proposal 7. The </w:t>
      </w:r>
      <w:r w:rsidR="28EA9581" w:rsidRPr="004123C7">
        <w:rPr>
          <w:rFonts w:ascii="Arial" w:eastAsia="Arial" w:hAnsi="Arial" w:cs="Arial"/>
          <w:i/>
          <w:iCs/>
        </w:rPr>
        <w:t xml:space="preserve">social landlord </w:t>
      </w:r>
      <w:r w:rsidRPr="004123C7">
        <w:rPr>
          <w:rFonts w:ascii="Arial" w:eastAsia="Arial" w:hAnsi="Arial" w:cs="Arial"/>
          <w:i/>
          <w:iCs/>
        </w:rPr>
        <w:t xml:space="preserve">will be expected to keep clear records of all attempts to comply with the proposals, including records of all correspondence with the resident(s) and any contractors. If the </w:t>
      </w:r>
      <w:r w:rsidR="184FEA35" w:rsidRPr="004123C7">
        <w:rPr>
          <w:rFonts w:ascii="Arial" w:eastAsia="Arial" w:hAnsi="Arial" w:cs="Arial"/>
          <w:i/>
          <w:iCs/>
        </w:rPr>
        <w:t xml:space="preserve">social landlord </w:t>
      </w:r>
      <w:r w:rsidRPr="004123C7">
        <w:rPr>
          <w:rFonts w:ascii="Arial" w:eastAsia="Arial" w:hAnsi="Arial" w:cs="Arial"/>
          <w:i/>
          <w:iCs/>
        </w:rPr>
        <w:t xml:space="preserve">makes all reasonable attempts to comply with the timescales but is unable to for reasons genuinely </w:t>
      </w:r>
      <w:r w:rsidRPr="004123C7">
        <w:rPr>
          <w:rFonts w:ascii="Arial" w:eastAsia="Arial" w:hAnsi="Arial" w:cs="Arial"/>
          <w:i/>
          <w:iCs/>
        </w:rPr>
        <w:lastRenderedPageBreak/>
        <w:t xml:space="preserve">beyond their control, they will be expected to provide a record of the reasons that prevented them from doing so.     </w:t>
      </w:r>
    </w:p>
    <w:p w14:paraId="1CC19386" w14:textId="161F6272" w:rsidR="005B529D" w:rsidRPr="004123C7" w:rsidRDefault="3509D5C3" w:rsidP="00E47655">
      <w:pPr>
        <w:pStyle w:val="paragraph"/>
        <w:numPr>
          <w:ilvl w:val="0"/>
          <w:numId w:val="9"/>
        </w:numPr>
        <w:spacing w:before="240" w:beforeAutospacing="0" w:after="0" w:afterAutospacing="0" w:line="360" w:lineRule="auto"/>
        <w:ind w:firstLine="0"/>
        <w:jc w:val="both"/>
        <w:rPr>
          <w:rStyle w:val="eop"/>
          <w:rFonts w:ascii="Arial" w:eastAsia="Arial" w:hAnsi="Arial" w:cs="Arial"/>
          <w:sz w:val="22"/>
          <w:szCs w:val="22"/>
          <w:lang w:eastAsia="en-US"/>
        </w:rPr>
      </w:pPr>
      <w:r w:rsidRPr="004123C7">
        <w:rPr>
          <w:rStyle w:val="normaltextrun"/>
          <w:rFonts w:ascii="Arial" w:eastAsia="Arial" w:hAnsi="Arial" w:cs="Arial"/>
          <w:sz w:val="22"/>
          <w:szCs w:val="22"/>
        </w:rPr>
        <w:t xml:space="preserve">We want any new requirements to be proportionate and deliverable for landlords, whilst achieving the best outcomes for </w:t>
      </w:r>
      <w:r w:rsidR="64C5DC3B" w:rsidRPr="004123C7">
        <w:rPr>
          <w:rStyle w:val="normaltextrun"/>
          <w:rFonts w:ascii="Arial" w:eastAsia="Arial" w:hAnsi="Arial" w:cs="Arial"/>
          <w:sz w:val="22"/>
          <w:szCs w:val="22"/>
        </w:rPr>
        <w:t>tenant</w:t>
      </w:r>
      <w:r w:rsidRPr="004123C7">
        <w:rPr>
          <w:rStyle w:val="normaltextrun"/>
          <w:rFonts w:ascii="Arial" w:eastAsia="Arial" w:hAnsi="Arial" w:cs="Arial"/>
          <w:sz w:val="22"/>
          <w:szCs w:val="22"/>
        </w:rPr>
        <w:t xml:space="preserve">s. We recognise that in certain circumstances, fixed time limits will not be possible for landlords to meet for reasons beyond their control. </w:t>
      </w:r>
      <w:r w:rsidR="68ECD98F" w:rsidRPr="004123C7">
        <w:rPr>
          <w:rStyle w:val="normaltextrun"/>
          <w:rFonts w:ascii="Arial" w:eastAsia="Arial" w:hAnsi="Arial" w:cs="Arial"/>
          <w:sz w:val="22"/>
          <w:szCs w:val="22"/>
        </w:rPr>
        <w:t xml:space="preserve">The consultation </w:t>
      </w:r>
      <w:r w:rsidRPr="004123C7">
        <w:rPr>
          <w:rStyle w:val="normaltextrun"/>
          <w:rFonts w:ascii="Arial" w:eastAsia="Arial" w:hAnsi="Arial" w:cs="Arial"/>
          <w:sz w:val="22"/>
          <w:szCs w:val="22"/>
        </w:rPr>
        <w:t>propose</w:t>
      </w:r>
      <w:r w:rsidR="5FEA5E0D" w:rsidRPr="004123C7">
        <w:rPr>
          <w:rStyle w:val="normaltextrun"/>
          <w:rFonts w:ascii="Arial" w:eastAsia="Arial" w:hAnsi="Arial" w:cs="Arial"/>
          <w:sz w:val="22"/>
          <w:szCs w:val="22"/>
        </w:rPr>
        <w:t>d</w:t>
      </w:r>
      <w:r w:rsidRPr="004123C7">
        <w:rPr>
          <w:rStyle w:val="normaltextrun"/>
          <w:rFonts w:ascii="Arial" w:eastAsia="Arial" w:hAnsi="Arial" w:cs="Arial"/>
          <w:sz w:val="22"/>
          <w:szCs w:val="22"/>
        </w:rPr>
        <w:t xml:space="preserve"> including in regulations</w:t>
      </w:r>
      <w:r w:rsidR="12F5B535" w:rsidRPr="004123C7">
        <w:rPr>
          <w:rStyle w:val="normaltextrun"/>
          <w:rFonts w:ascii="Arial" w:eastAsia="Arial" w:hAnsi="Arial" w:cs="Arial"/>
          <w:sz w:val="22"/>
          <w:szCs w:val="22"/>
        </w:rPr>
        <w:t>,</w:t>
      </w:r>
      <w:r w:rsidRPr="004123C7">
        <w:rPr>
          <w:rStyle w:val="normaltextrun"/>
          <w:rFonts w:ascii="Arial" w:eastAsia="Arial" w:hAnsi="Arial" w:cs="Arial"/>
          <w:sz w:val="22"/>
          <w:szCs w:val="22"/>
        </w:rPr>
        <w:t xml:space="preserve"> provision for a defence if landlords have taken all reasonable steps to comply, but it has not been possible for reasons genuinely beyond their control</w:t>
      </w:r>
      <w:r w:rsidR="0476EE97" w:rsidRPr="004123C7">
        <w:rPr>
          <w:rStyle w:val="normaltextrun"/>
          <w:rFonts w:ascii="Arial" w:eastAsia="Arial" w:hAnsi="Arial" w:cs="Arial"/>
          <w:sz w:val="22"/>
          <w:szCs w:val="22"/>
        </w:rPr>
        <w:t>.</w:t>
      </w:r>
    </w:p>
    <w:p w14:paraId="180D5986" w14:textId="433543B0" w:rsidR="00E45645" w:rsidRPr="004123C7" w:rsidRDefault="750F30FB" w:rsidP="00CE5B90">
      <w:pPr>
        <w:pStyle w:val="paragraph"/>
        <w:spacing w:before="240" w:beforeAutospacing="0" w:after="0" w:afterAutospacing="0" w:line="360" w:lineRule="auto"/>
        <w:jc w:val="both"/>
        <w:textAlignment w:val="baseline"/>
        <w:rPr>
          <w:rFonts w:ascii="Arial" w:eastAsia="Arial" w:hAnsi="Arial" w:cs="Arial"/>
          <w:sz w:val="22"/>
          <w:szCs w:val="22"/>
        </w:rPr>
      </w:pPr>
      <w:r w:rsidRPr="004123C7">
        <w:rPr>
          <w:rFonts w:ascii="Arial" w:eastAsia="Arial" w:hAnsi="Arial" w:cs="Arial"/>
          <w:b/>
          <w:sz w:val="22"/>
          <w:szCs w:val="22"/>
          <w:lang w:val="en-US"/>
        </w:rPr>
        <w:t xml:space="preserve">Question 22: </w:t>
      </w:r>
      <w:r w:rsidR="2702A4B3" w:rsidRPr="004123C7">
        <w:rPr>
          <w:rFonts w:ascii="Arial" w:eastAsia="Arial" w:hAnsi="Arial" w:cs="Arial"/>
          <w:sz w:val="22"/>
          <w:szCs w:val="22"/>
          <w:lang w:val="en-US"/>
        </w:rPr>
        <w:t xml:space="preserve">Do you agree that Awaab’s Law regulations should include provisions for a </w:t>
      </w:r>
      <w:r w:rsidR="2702A4B3" w:rsidRPr="004123C7">
        <w:rPr>
          <w:rFonts w:ascii="Arial" w:eastAsia="Arial" w:hAnsi="Arial" w:cs="Arial"/>
          <w:sz w:val="22"/>
          <w:szCs w:val="22"/>
        </w:rPr>
        <w:t>defence</w:t>
      </w:r>
      <w:r w:rsidR="2702A4B3" w:rsidRPr="004123C7">
        <w:rPr>
          <w:rFonts w:ascii="Arial" w:eastAsia="Arial" w:hAnsi="Arial" w:cs="Arial"/>
          <w:sz w:val="22"/>
          <w:szCs w:val="22"/>
          <w:lang w:val="en-US"/>
        </w:rPr>
        <w:t xml:space="preserve"> if landlords have taken all reasonable steps to comply with timeframes, but it has not been possible for reasons beyond their control?</w:t>
      </w:r>
      <w:r w:rsidR="2702A4B3" w:rsidRPr="004123C7">
        <w:rPr>
          <w:rFonts w:ascii="Arial" w:eastAsia="Arial" w:hAnsi="Arial" w:cs="Arial"/>
          <w:sz w:val="22"/>
          <w:szCs w:val="22"/>
        </w:rPr>
        <w:t> </w:t>
      </w:r>
    </w:p>
    <w:p w14:paraId="358FE44E" w14:textId="3144ADB5" w:rsidR="00367CF8" w:rsidRPr="004123C7" w:rsidRDefault="2702A4B3" w:rsidP="00E47655">
      <w:pPr>
        <w:pStyle w:val="paragraph"/>
        <w:numPr>
          <w:ilvl w:val="0"/>
          <w:numId w:val="10"/>
        </w:numPr>
        <w:spacing w:before="240" w:beforeAutospacing="0" w:after="0" w:afterAutospacing="0" w:line="360" w:lineRule="auto"/>
        <w:ind w:firstLine="0"/>
        <w:jc w:val="both"/>
        <w:textAlignment w:val="baseline"/>
        <w:rPr>
          <w:rFonts w:ascii="Arial" w:eastAsia="Arial" w:hAnsi="Arial" w:cs="Arial"/>
          <w:sz w:val="22"/>
          <w:szCs w:val="22"/>
        </w:rPr>
      </w:pPr>
      <w:r w:rsidRPr="004123C7">
        <w:rPr>
          <w:rFonts w:ascii="Arial" w:eastAsia="Arial" w:hAnsi="Arial" w:cs="Arial"/>
          <w:sz w:val="22"/>
          <w:szCs w:val="22"/>
        </w:rPr>
        <w:t>There were 1</w:t>
      </w:r>
      <w:r w:rsidR="00F278B2" w:rsidRPr="004123C7">
        <w:rPr>
          <w:rFonts w:ascii="Arial" w:eastAsia="Arial" w:hAnsi="Arial" w:cs="Arial"/>
          <w:sz w:val="22"/>
          <w:szCs w:val="22"/>
        </w:rPr>
        <w:t>,</w:t>
      </w:r>
      <w:r w:rsidRPr="004123C7">
        <w:rPr>
          <w:rFonts w:ascii="Arial" w:eastAsia="Arial" w:hAnsi="Arial" w:cs="Arial"/>
          <w:sz w:val="22"/>
          <w:szCs w:val="22"/>
        </w:rPr>
        <w:t>015 responses to this question. </w:t>
      </w:r>
    </w:p>
    <w:tbl>
      <w:tblPr>
        <w:tblStyle w:val="TableGrid"/>
        <w:tblW w:w="0" w:type="auto"/>
        <w:tblInd w:w="720" w:type="dxa"/>
        <w:tblLayout w:type="fixed"/>
        <w:tblLook w:val="06A0" w:firstRow="1" w:lastRow="0" w:firstColumn="1" w:lastColumn="0" w:noHBand="1" w:noVBand="1"/>
      </w:tblPr>
      <w:tblGrid>
        <w:gridCol w:w="3245"/>
        <w:gridCol w:w="3245"/>
        <w:gridCol w:w="3245"/>
      </w:tblGrid>
      <w:tr w:rsidR="004123C7" w:rsidRPr="004123C7" w14:paraId="4DCDDE8D" w14:textId="77777777" w:rsidTr="0011262E">
        <w:trPr>
          <w:trHeight w:val="300"/>
        </w:trPr>
        <w:tc>
          <w:tcPr>
            <w:tcW w:w="3245" w:type="dxa"/>
          </w:tcPr>
          <w:p w14:paraId="41E8C049" w14:textId="77777777" w:rsidR="00831125" w:rsidRPr="004123C7" w:rsidRDefault="00831125" w:rsidP="00CE5B90">
            <w:pPr>
              <w:pStyle w:val="ListParagraph"/>
              <w:rPr>
                <w:rFonts w:ascii="Arial" w:eastAsia="Arial" w:hAnsi="Arial" w:cs="Arial"/>
                <w:b/>
                <w:bCs/>
                <w:lang w:eastAsia="en-GB"/>
              </w:rPr>
            </w:pPr>
            <w:r w:rsidRPr="004123C7">
              <w:rPr>
                <w:rFonts w:ascii="Arial" w:eastAsia="Arial" w:hAnsi="Arial" w:cs="Arial"/>
                <w:b/>
                <w:bCs/>
                <w:lang w:eastAsia="en-GB"/>
              </w:rPr>
              <w:t>Option</w:t>
            </w:r>
          </w:p>
        </w:tc>
        <w:tc>
          <w:tcPr>
            <w:tcW w:w="3245" w:type="dxa"/>
          </w:tcPr>
          <w:p w14:paraId="19259873" w14:textId="77777777" w:rsidR="00831125" w:rsidRPr="004123C7" w:rsidRDefault="00831125" w:rsidP="00CE5B90">
            <w:pPr>
              <w:pStyle w:val="ListParagraph"/>
              <w:rPr>
                <w:rFonts w:ascii="Arial" w:eastAsia="Arial" w:hAnsi="Arial" w:cs="Arial"/>
                <w:b/>
                <w:bCs/>
                <w:lang w:eastAsia="en-GB"/>
              </w:rPr>
            </w:pPr>
            <w:r w:rsidRPr="004123C7">
              <w:rPr>
                <w:rFonts w:ascii="Arial" w:eastAsia="Arial" w:hAnsi="Arial" w:cs="Arial"/>
                <w:b/>
                <w:bCs/>
                <w:lang w:eastAsia="en-GB"/>
              </w:rPr>
              <w:t>Total</w:t>
            </w:r>
          </w:p>
        </w:tc>
        <w:tc>
          <w:tcPr>
            <w:tcW w:w="3245" w:type="dxa"/>
          </w:tcPr>
          <w:p w14:paraId="525624C8" w14:textId="77777777" w:rsidR="00831125" w:rsidRPr="004123C7" w:rsidRDefault="00831125" w:rsidP="00CE5B90">
            <w:pPr>
              <w:pStyle w:val="ListParagraph"/>
              <w:rPr>
                <w:rFonts w:ascii="Arial" w:eastAsia="Arial" w:hAnsi="Arial" w:cs="Arial"/>
                <w:b/>
                <w:bCs/>
                <w:lang w:eastAsia="en-GB"/>
              </w:rPr>
            </w:pPr>
            <w:r w:rsidRPr="004123C7">
              <w:rPr>
                <w:rFonts w:ascii="Arial" w:eastAsia="Arial" w:hAnsi="Arial" w:cs="Arial"/>
                <w:b/>
                <w:bCs/>
                <w:lang w:eastAsia="en-GB"/>
              </w:rPr>
              <w:t>Percent</w:t>
            </w:r>
          </w:p>
        </w:tc>
      </w:tr>
      <w:tr w:rsidR="004123C7" w:rsidRPr="004123C7" w14:paraId="35F44824" w14:textId="77777777" w:rsidTr="0011262E">
        <w:trPr>
          <w:trHeight w:val="300"/>
        </w:trPr>
        <w:tc>
          <w:tcPr>
            <w:tcW w:w="3245" w:type="dxa"/>
          </w:tcPr>
          <w:p w14:paraId="6DDFB584" w14:textId="77777777" w:rsidR="00831125" w:rsidRPr="004123C7" w:rsidRDefault="00831125" w:rsidP="00CE5B90">
            <w:pPr>
              <w:pStyle w:val="ListParagraph"/>
              <w:rPr>
                <w:rFonts w:ascii="Arial" w:eastAsia="Arial" w:hAnsi="Arial" w:cs="Arial"/>
                <w:lang w:eastAsia="en-GB"/>
              </w:rPr>
            </w:pPr>
            <w:r w:rsidRPr="004123C7">
              <w:rPr>
                <w:rFonts w:ascii="Arial" w:eastAsia="Arial" w:hAnsi="Arial" w:cs="Arial"/>
                <w:lang w:eastAsia="en-GB"/>
              </w:rPr>
              <w:t>Yes</w:t>
            </w:r>
          </w:p>
        </w:tc>
        <w:tc>
          <w:tcPr>
            <w:tcW w:w="3245" w:type="dxa"/>
          </w:tcPr>
          <w:p w14:paraId="3A43712E" w14:textId="13AD12B4" w:rsidR="00831125" w:rsidRPr="004123C7" w:rsidRDefault="00831125" w:rsidP="00CE5B90">
            <w:pPr>
              <w:pStyle w:val="ListParagraph"/>
              <w:rPr>
                <w:rFonts w:ascii="Arial" w:eastAsia="Arial" w:hAnsi="Arial" w:cs="Arial"/>
                <w:lang w:eastAsia="en-GB"/>
              </w:rPr>
            </w:pPr>
            <w:r w:rsidRPr="004123C7">
              <w:rPr>
                <w:rFonts w:ascii="Arial" w:eastAsia="Arial" w:hAnsi="Arial" w:cs="Arial"/>
                <w:lang w:eastAsia="en-GB"/>
              </w:rPr>
              <w:t>919</w:t>
            </w:r>
          </w:p>
        </w:tc>
        <w:tc>
          <w:tcPr>
            <w:tcW w:w="3245" w:type="dxa"/>
          </w:tcPr>
          <w:p w14:paraId="4859BEAA" w14:textId="66F5ECD8" w:rsidR="00831125" w:rsidRPr="004123C7" w:rsidRDefault="00831125" w:rsidP="00CE5B90">
            <w:pPr>
              <w:pStyle w:val="ListParagraph"/>
              <w:rPr>
                <w:rFonts w:ascii="Arial" w:eastAsia="Arial" w:hAnsi="Arial" w:cs="Arial"/>
                <w:lang w:eastAsia="en-GB"/>
              </w:rPr>
            </w:pPr>
            <w:r w:rsidRPr="004123C7">
              <w:rPr>
                <w:rFonts w:ascii="Arial" w:eastAsia="Arial" w:hAnsi="Arial" w:cs="Arial"/>
                <w:lang w:eastAsia="en-GB"/>
              </w:rPr>
              <w:t>89%</w:t>
            </w:r>
          </w:p>
        </w:tc>
      </w:tr>
      <w:tr w:rsidR="004123C7" w:rsidRPr="004123C7" w14:paraId="4C19FEA2" w14:textId="77777777" w:rsidTr="0011262E">
        <w:trPr>
          <w:trHeight w:val="300"/>
        </w:trPr>
        <w:tc>
          <w:tcPr>
            <w:tcW w:w="3245" w:type="dxa"/>
          </w:tcPr>
          <w:p w14:paraId="77805262" w14:textId="77777777" w:rsidR="00831125" w:rsidRPr="004123C7" w:rsidRDefault="00831125" w:rsidP="00CE5B90">
            <w:pPr>
              <w:pStyle w:val="ListParagraph"/>
              <w:rPr>
                <w:rFonts w:ascii="Arial" w:eastAsia="Arial" w:hAnsi="Arial" w:cs="Arial"/>
                <w:lang w:eastAsia="en-GB"/>
              </w:rPr>
            </w:pPr>
            <w:r w:rsidRPr="004123C7">
              <w:rPr>
                <w:rFonts w:ascii="Arial" w:eastAsia="Arial" w:hAnsi="Arial" w:cs="Arial"/>
                <w:lang w:eastAsia="en-GB"/>
              </w:rPr>
              <w:t>No</w:t>
            </w:r>
          </w:p>
        </w:tc>
        <w:tc>
          <w:tcPr>
            <w:tcW w:w="3245" w:type="dxa"/>
          </w:tcPr>
          <w:p w14:paraId="10E57A7B" w14:textId="6994D346" w:rsidR="00831125" w:rsidRPr="004123C7" w:rsidRDefault="00831125" w:rsidP="00CE5B90">
            <w:pPr>
              <w:pStyle w:val="ListParagraph"/>
              <w:rPr>
                <w:rFonts w:ascii="Arial" w:eastAsia="Arial" w:hAnsi="Arial" w:cs="Arial"/>
                <w:lang w:eastAsia="en-GB"/>
              </w:rPr>
            </w:pPr>
            <w:r w:rsidRPr="004123C7">
              <w:rPr>
                <w:rFonts w:ascii="Arial" w:eastAsia="Arial" w:hAnsi="Arial" w:cs="Arial"/>
                <w:lang w:eastAsia="en-GB"/>
              </w:rPr>
              <w:t>96</w:t>
            </w:r>
          </w:p>
        </w:tc>
        <w:tc>
          <w:tcPr>
            <w:tcW w:w="3245" w:type="dxa"/>
          </w:tcPr>
          <w:p w14:paraId="4E988458" w14:textId="7285DF2E" w:rsidR="00831125" w:rsidRPr="004123C7" w:rsidRDefault="00831125" w:rsidP="00CE5B90">
            <w:pPr>
              <w:pStyle w:val="ListParagraph"/>
              <w:rPr>
                <w:rFonts w:ascii="Arial" w:eastAsia="Arial" w:hAnsi="Arial" w:cs="Arial"/>
                <w:lang w:eastAsia="en-GB"/>
              </w:rPr>
            </w:pPr>
            <w:r w:rsidRPr="004123C7">
              <w:rPr>
                <w:rFonts w:ascii="Arial" w:eastAsia="Arial" w:hAnsi="Arial" w:cs="Arial"/>
                <w:lang w:eastAsia="en-GB"/>
              </w:rPr>
              <w:t>9%</w:t>
            </w:r>
          </w:p>
        </w:tc>
      </w:tr>
      <w:tr w:rsidR="004123C7" w:rsidRPr="004123C7" w14:paraId="08F40ED5" w14:textId="77777777" w:rsidTr="0011262E">
        <w:trPr>
          <w:trHeight w:val="300"/>
        </w:trPr>
        <w:tc>
          <w:tcPr>
            <w:tcW w:w="3245" w:type="dxa"/>
          </w:tcPr>
          <w:p w14:paraId="1C4A5E73" w14:textId="77777777" w:rsidR="00831125" w:rsidRPr="004123C7" w:rsidRDefault="00831125" w:rsidP="00CE5B90">
            <w:pPr>
              <w:pStyle w:val="ListParagraph"/>
              <w:rPr>
                <w:rFonts w:ascii="Arial" w:eastAsia="Arial" w:hAnsi="Arial" w:cs="Arial"/>
                <w:lang w:eastAsia="en-GB"/>
              </w:rPr>
            </w:pPr>
            <w:r w:rsidRPr="004123C7">
              <w:rPr>
                <w:rFonts w:ascii="Arial" w:eastAsia="Arial" w:hAnsi="Arial" w:cs="Arial"/>
                <w:lang w:eastAsia="en-GB"/>
              </w:rPr>
              <w:t>Not Answered</w:t>
            </w:r>
          </w:p>
        </w:tc>
        <w:tc>
          <w:tcPr>
            <w:tcW w:w="3245" w:type="dxa"/>
          </w:tcPr>
          <w:p w14:paraId="6C163432" w14:textId="1FC2A4B6" w:rsidR="00831125" w:rsidRPr="004123C7" w:rsidRDefault="00831125" w:rsidP="00CE5B90">
            <w:pPr>
              <w:pStyle w:val="ListParagraph"/>
              <w:rPr>
                <w:rFonts w:ascii="Arial" w:eastAsia="Arial" w:hAnsi="Arial" w:cs="Arial"/>
                <w:lang w:eastAsia="en-GB"/>
              </w:rPr>
            </w:pPr>
            <w:r w:rsidRPr="004123C7">
              <w:rPr>
                <w:rFonts w:ascii="Arial" w:eastAsia="Arial" w:hAnsi="Arial" w:cs="Arial"/>
                <w:lang w:eastAsia="en-GB"/>
              </w:rPr>
              <w:t>13</w:t>
            </w:r>
          </w:p>
        </w:tc>
        <w:tc>
          <w:tcPr>
            <w:tcW w:w="3245" w:type="dxa"/>
          </w:tcPr>
          <w:p w14:paraId="2ADD5AE0" w14:textId="053AA231" w:rsidR="00831125" w:rsidRPr="004123C7" w:rsidRDefault="00831125" w:rsidP="00CE5B90">
            <w:pPr>
              <w:pStyle w:val="ListParagraph"/>
              <w:rPr>
                <w:rFonts w:ascii="Arial" w:eastAsia="Arial" w:hAnsi="Arial" w:cs="Arial"/>
                <w:lang w:eastAsia="en-GB"/>
              </w:rPr>
            </w:pPr>
            <w:r w:rsidRPr="004123C7">
              <w:rPr>
                <w:rFonts w:ascii="Arial" w:eastAsia="Arial" w:hAnsi="Arial" w:cs="Arial"/>
                <w:lang w:eastAsia="en-GB"/>
              </w:rPr>
              <w:t>1%</w:t>
            </w:r>
          </w:p>
        </w:tc>
      </w:tr>
    </w:tbl>
    <w:p w14:paraId="0E529CE3" w14:textId="2C87278E" w:rsidR="6F1426AB" w:rsidRPr="004123C7" w:rsidRDefault="0F613050" w:rsidP="0016323C">
      <w:pPr>
        <w:pStyle w:val="ListParagraph"/>
        <w:numPr>
          <w:ilvl w:val="0"/>
          <w:numId w:val="11"/>
        </w:numPr>
        <w:spacing w:before="240" w:after="0" w:line="360" w:lineRule="auto"/>
        <w:ind w:firstLine="0"/>
        <w:rPr>
          <w:rFonts w:ascii="Arial" w:eastAsia="Arial" w:hAnsi="Arial" w:cs="Arial"/>
        </w:rPr>
      </w:pPr>
      <w:r w:rsidRPr="004123C7">
        <w:rPr>
          <w:rFonts w:ascii="Arial" w:eastAsia="Arial" w:hAnsi="Arial" w:cs="Arial"/>
        </w:rPr>
        <w:t xml:space="preserve">89% </w:t>
      </w:r>
      <w:r w:rsidR="6BE158B1" w:rsidRPr="004123C7">
        <w:rPr>
          <w:rFonts w:ascii="Arial" w:eastAsia="Arial" w:hAnsi="Arial" w:cs="Arial"/>
        </w:rPr>
        <w:t>of total respondents agree</w:t>
      </w:r>
      <w:r w:rsidR="60058B0D" w:rsidRPr="004123C7">
        <w:rPr>
          <w:rFonts w:ascii="Arial" w:eastAsia="Arial" w:hAnsi="Arial" w:cs="Arial"/>
        </w:rPr>
        <w:t>d</w:t>
      </w:r>
      <w:r w:rsidR="6BE158B1" w:rsidRPr="004123C7">
        <w:rPr>
          <w:rFonts w:ascii="Arial" w:eastAsia="Arial" w:hAnsi="Arial" w:cs="Arial"/>
        </w:rPr>
        <w:t xml:space="preserve"> with this proposal. </w:t>
      </w:r>
      <w:r w:rsidR="00EF5CC4" w:rsidRPr="004123C7">
        <w:rPr>
          <w:rFonts w:ascii="Arial" w:eastAsia="Arial" w:hAnsi="Arial" w:cs="Arial"/>
        </w:rPr>
        <w:t>A</w:t>
      </w:r>
      <w:r w:rsidR="622955AD" w:rsidRPr="004123C7">
        <w:rPr>
          <w:rFonts w:ascii="Arial" w:eastAsia="Arial" w:hAnsi="Arial" w:cs="Arial"/>
        </w:rPr>
        <w:t xml:space="preserve"> breakdown of respondents by group shows that</w:t>
      </w:r>
      <w:r w:rsidR="6BE158B1" w:rsidRPr="004123C7">
        <w:rPr>
          <w:rFonts w:ascii="Arial" w:eastAsia="Arial" w:hAnsi="Arial" w:cs="Arial"/>
        </w:rPr>
        <w:t xml:space="preserve"> </w:t>
      </w:r>
      <w:r w:rsidR="006D17B7" w:rsidRPr="004123C7">
        <w:rPr>
          <w:rFonts w:ascii="Arial" w:eastAsia="Arial" w:hAnsi="Arial" w:cs="Arial"/>
        </w:rPr>
        <w:t>89</w:t>
      </w:r>
      <w:r w:rsidR="6A65D36B" w:rsidRPr="004123C7">
        <w:rPr>
          <w:rFonts w:ascii="Arial" w:eastAsia="Arial" w:hAnsi="Arial" w:cs="Arial"/>
        </w:rPr>
        <w:t xml:space="preserve">% of social </w:t>
      </w:r>
      <w:r w:rsidR="00351CE4" w:rsidRPr="004123C7">
        <w:rPr>
          <w:rFonts w:ascii="Arial" w:eastAsia="Arial" w:hAnsi="Arial" w:cs="Arial"/>
        </w:rPr>
        <w:t>tenant</w:t>
      </w:r>
      <w:r w:rsidR="6A65D36B" w:rsidRPr="004123C7">
        <w:rPr>
          <w:rFonts w:ascii="Arial" w:eastAsia="Arial" w:hAnsi="Arial" w:cs="Arial"/>
        </w:rPr>
        <w:t>s and 9</w:t>
      </w:r>
      <w:r w:rsidR="006D17B7" w:rsidRPr="004123C7">
        <w:rPr>
          <w:rFonts w:ascii="Arial" w:eastAsia="Arial" w:hAnsi="Arial" w:cs="Arial"/>
        </w:rPr>
        <w:t>7</w:t>
      </w:r>
      <w:r w:rsidR="6A65D36B" w:rsidRPr="004123C7">
        <w:rPr>
          <w:rFonts w:ascii="Arial" w:eastAsia="Arial" w:hAnsi="Arial" w:cs="Arial"/>
        </w:rPr>
        <w:t xml:space="preserve">% of social landlords agreed with this proposal. </w:t>
      </w:r>
    </w:p>
    <w:p w14:paraId="47AF51B1" w14:textId="6E22E9B0" w:rsidR="00E45645" w:rsidRPr="004123C7" w:rsidRDefault="138FC001" w:rsidP="0016323C">
      <w:pPr>
        <w:spacing w:before="240" w:after="0" w:line="360" w:lineRule="auto"/>
        <w:rPr>
          <w:rFonts w:ascii="Arial" w:eastAsia="Arial" w:hAnsi="Arial" w:cs="Arial"/>
        </w:rPr>
      </w:pPr>
      <w:r w:rsidRPr="004123C7">
        <w:rPr>
          <w:rFonts w:ascii="Arial" w:eastAsia="Arial" w:hAnsi="Arial" w:cs="Arial"/>
          <w:b/>
          <w:bCs/>
        </w:rPr>
        <w:t>Question 23:</w:t>
      </w:r>
      <w:r w:rsidRPr="004123C7">
        <w:rPr>
          <w:rFonts w:ascii="Arial" w:eastAsia="Arial" w:hAnsi="Arial" w:cs="Arial"/>
        </w:rPr>
        <w:t xml:space="preserve"> If you have answered ‘no’ to the questions in this section, please provide an explanation (with evidence where possible) and/or an alternative suggestion (free text)</w:t>
      </w:r>
    </w:p>
    <w:p w14:paraId="126AA8DF" w14:textId="24692671" w:rsidR="00E45645" w:rsidRPr="004123C7" w:rsidRDefault="5F454C55" w:rsidP="00E47655">
      <w:pPr>
        <w:pStyle w:val="paragraph"/>
        <w:numPr>
          <w:ilvl w:val="0"/>
          <w:numId w:val="12"/>
        </w:numPr>
        <w:spacing w:before="240" w:beforeAutospacing="0" w:after="0" w:afterAutospacing="0" w:line="360" w:lineRule="auto"/>
        <w:ind w:firstLine="0"/>
        <w:jc w:val="both"/>
        <w:textAlignment w:val="baseline"/>
        <w:rPr>
          <w:rFonts w:ascii="Arial" w:eastAsia="Arial" w:hAnsi="Arial" w:cs="Arial"/>
          <w:sz w:val="22"/>
          <w:szCs w:val="22"/>
        </w:rPr>
      </w:pPr>
      <w:r w:rsidRPr="004123C7">
        <w:rPr>
          <w:rFonts w:ascii="Arial" w:eastAsia="Arial" w:hAnsi="Arial" w:cs="Arial"/>
          <w:sz w:val="22"/>
          <w:szCs w:val="22"/>
        </w:rPr>
        <w:t xml:space="preserve">174 respondents provided a free text response. </w:t>
      </w:r>
      <w:r w:rsidR="0910FF3E" w:rsidRPr="004123C7">
        <w:rPr>
          <w:rFonts w:ascii="Arial" w:eastAsia="Arial" w:hAnsi="Arial" w:cs="Arial"/>
          <w:sz w:val="22"/>
          <w:szCs w:val="22"/>
        </w:rPr>
        <w:t>Some respondents</w:t>
      </w:r>
      <w:r w:rsidR="11F1D21E" w:rsidRPr="004123C7">
        <w:rPr>
          <w:rFonts w:ascii="Arial" w:eastAsia="Arial" w:hAnsi="Arial" w:cs="Arial"/>
          <w:sz w:val="22"/>
          <w:szCs w:val="22"/>
        </w:rPr>
        <w:t xml:space="preserve">, mainly social </w:t>
      </w:r>
      <w:r w:rsidR="00351CE4" w:rsidRPr="004123C7">
        <w:rPr>
          <w:rFonts w:ascii="Arial" w:eastAsia="Arial" w:hAnsi="Arial" w:cs="Arial"/>
          <w:sz w:val="22"/>
          <w:szCs w:val="22"/>
        </w:rPr>
        <w:t>tenant</w:t>
      </w:r>
      <w:r w:rsidR="11F1D21E" w:rsidRPr="004123C7">
        <w:rPr>
          <w:rFonts w:ascii="Arial" w:eastAsia="Arial" w:hAnsi="Arial" w:cs="Arial"/>
          <w:sz w:val="22"/>
          <w:szCs w:val="22"/>
        </w:rPr>
        <w:t>s</w:t>
      </w:r>
      <w:r w:rsidR="00F278B2" w:rsidRPr="004123C7">
        <w:rPr>
          <w:rFonts w:ascii="Arial" w:eastAsia="Arial" w:hAnsi="Arial" w:cs="Arial"/>
          <w:sz w:val="22"/>
          <w:szCs w:val="22"/>
        </w:rPr>
        <w:t>,</w:t>
      </w:r>
      <w:r w:rsidR="0910FF3E" w:rsidRPr="004123C7">
        <w:rPr>
          <w:rFonts w:ascii="Arial" w:eastAsia="Arial" w:hAnsi="Arial" w:cs="Arial"/>
          <w:sz w:val="22"/>
          <w:szCs w:val="22"/>
        </w:rPr>
        <w:t xml:space="preserve"> raised concerns that landlords</w:t>
      </w:r>
      <w:r w:rsidR="51FD2B76" w:rsidRPr="004123C7">
        <w:rPr>
          <w:rFonts w:ascii="Arial" w:eastAsia="Arial" w:hAnsi="Arial" w:cs="Arial"/>
          <w:sz w:val="22"/>
          <w:szCs w:val="22"/>
        </w:rPr>
        <w:t xml:space="preserve"> may use this defence to avoid meeting responsibilities.</w:t>
      </w:r>
      <w:r w:rsidR="5A5387AA" w:rsidRPr="004123C7">
        <w:rPr>
          <w:rFonts w:ascii="Arial" w:eastAsia="Arial" w:hAnsi="Arial" w:cs="Arial"/>
          <w:sz w:val="22"/>
          <w:szCs w:val="22"/>
        </w:rPr>
        <w:t xml:space="preserve"> </w:t>
      </w:r>
    </w:p>
    <w:p w14:paraId="5DA0ECBC" w14:textId="32F51632" w:rsidR="00E45645" w:rsidRPr="004123C7" w:rsidRDefault="767E3829" w:rsidP="00CE5B90">
      <w:pPr>
        <w:spacing w:before="240" w:after="0" w:line="360" w:lineRule="auto"/>
        <w:jc w:val="both"/>
        <w:rPr>
          <w:rFonts w:ascii="Arial" w:eastAsia="Arial" w:hAnsi="Arial" w:cs="Arial"/>
          <w:b/>
          <w:bCs/>
          <w:lang w:val="en-US"/>
        </w:rPr>
      </w:pPr>
      <w:r w:rsidRPr="004123C7">
        <w:rPr>
          <w:rFonts w:ascii="Arial" w:eastAsia="Arial" w:hAnsi="Arial" w:cs="Arial"/>
          <w:b/>
          <w:bCs/>
        </w:rPr>
        <w:t>Government response</w:t>
      </w:r>
    </w:p>
    <w:p w14:paraId="3709B13F" w14:textId="454F24F1" w:rsidR="06155E33" w:rsidRPr="004123C7" w:rsidRDefault="13BA41BE" w:rsidP="00E47655">
      <w:pPr>
        <w:pStyle w:val="ListParagraph"/>
        <w:numPr>
          <w:ilvl w:val="0"/>
          <w:numId w:val="13"/>
        </w:numPr>
        <w:spacing w:before="240" w:after="0" w:line="360" w:lineRule="auto"/>
        <w:ind w:firstLine="0"/>
        <w:jc w:val="both"/>
        <w:rPr>
          <w:rFonts w:ascii="Arial" w:eastAsia="Arial" w:hAnsi="Arial" w:cs="Arial"/>
        </w:rPr>
      </w:pPr>
      <w:r w:rsidRPr="004123C7">
        <w:rPr>
          <w:rFonts w:ascii="Arial" w:eastAsia="Arial" w:hAnsi="Arial" w:cs="Arial"/>
        </w:rPr>
        <w:t xml:space="preserve">Awaab’s Law includes a provision for a defence if </w:t>
      </w:r>
      <w:r w:rsidR="3EA4CC50" w:rsidRPr="004123C7">
        <w:rPr>
          <w:rFonts w:ascii="Arial" w:eastAsia="Arial" w:hAnsi="Arial" w:cs="Arial"/>
        </w:rPr>
        <w:t xml:space="preserve">social </w:t>
      </w:r>
      <w:r w:rsidR="194629B5" w:rsidRPr="004123C7">
        <w:rPr>
          <w:rFonts w:ascii="Arial" w:eastAsia="Arial" w:hAnsi="Arial" w:cs="Arial"/>
        </w:rPr>
        <w:t xml:space="preserve">landlords </w:t>
      </w:r>
      <w:r w:rsidR="5EE7C028" w:rsidRPr="004123C7">
        <w:rPr>
          <w:rFonts w:ascii="Arial" w:eastAsia="Arial" w:hAnsi="Arial" w:cs="Arial"/>
        </w:rPr>
        <w:t xml:space="preserve">can prove that they </w:t>
      </w:r>
      <w:r w:rsidR="194629B5" w:rsidRPr="004123C7">
        <w:rPr>
          <w:rFonts w:ascii="Arial" w:eastAsia="Arial" w:hAnsi="Arial" w:cs="Arial"/>
        </w:rPr>
        <w:t>have</w:t>
      </w:r>
      <w:r w:rsidRPr="004123C7">
        <w:rPr>
          <w:rFonts w:ascii="Arial" w:eastAsia="Arial" w:hAnsi="Arial" w:cs="Arial"/>
        </w:rPr>
        <w:t xml:space="preserve"> </w:t>
      </w:r>
      <w:r w:rsidR="5810F233" w:rsidRPr="004123C7">
        <w:rPr>
          <w:rFonts w:ascii="Arial" w:eastAsia="Arial" w:hAnsi="Arial" w:cs="Arial"/>
        </w:rPr>
        <w:t xml:space="preserve">used </w:t>
      </w:r>
      <w:r w:rsidRPr="004123C7">
        <w:rPr>
          <w:rFonts w:ascii="Arial" w:eastAsia="Arial" w:hAnsi="Arial" w:cs="Arial"/>
        </w:rPr>
        <w:t xml:space="preserve">all reasonable </w:t>
      </w:r>
      <w:r w:rsidR="5810F233" w:rsidRPr="004123C7">
        <w:rPr>
          <w:rFonts w:ascii="Arial" w:eastAsia="Arial" w:hAnsi="Arial" w:cs="Arial"/>
        </w:rPr>
        <w:t>endeavours</w:t>
      </w:r>
      <w:r w:rsidRPr="004123C7">
        <w:rPr>
          <w:rFonts w:ascii="Arial" w:eastAsia="Arial" w:hAnsi="Arial" w:cs="Arial"/>
        </w:rPr>
        <w:t xml:space="preserve"> to comply with the requirements of the </w:t>
      </w:r>
      <w:r w:rsidR="7CE9EE33" w:rsidRPr="004123C7">
        <w:rPr>
          <w:rFonts w:ascii="Arial" w:eastAsia="Arial" w:hAnsi="Arial" w:cs="Arial"/>
        </w:rPr>
        <w:t>regulations</w:t>
      </w:r>
      <w:r w:rsidR="5944C0BD" w:rsidRPr="004123C7">
        <w:rPr>
          <w:rFonts w:ascii="Arial" w:eastAsia="Arial" w:hAnsi="Arial" w:cs="Arial"/>
        </w:rPr>
        <w:t xml:space="preserve">. </w:t>
      </w:r>
      <w:r w:rsidR="00DC3E2D" w:rsidRPr="004123C7">
        <w:rPr>
          <w:rFonts w:ascii="Arial" w:eastAsia="Arial" w:hAnsi="Arial" w:cs="Arial"/>
        </w:rPr>
        <w:t>L</w:t>
      </w:r>
      <w:r w:rsidR="27B02EA8" w:rsidRPr="004123C7">
        <w:rPr>
          <w:rFonts w:ascii="Arial" w:eastAsia="Arial" w:hAnsi="Arial" w:cs="Arial"/>
        </w:rPr>
        <w:t>andlords will not be liable for a breach of the regulations if</w:t>
      </w:r>
      <w:r w:rsidR="007D2CAD" w:rsidRPr="004123C7">
        <w:rPr>
          <w:rFonts w:ascii="Arial" w:eastAsia="Arial" w:hAnsi="Arial" w:cs="Arial"/>
        </w:rPr>
        <w:t xml:space="preserve"> </w:t>
      </w:r>
      <w:r w:rsidR="27B02EA8" w:rsidRPr="004123C7">
        <w:rPr>
          <w:rFonts w:ascii="Arial" w:eastAsia="Arial" w:hAnsi="Arial" w:cs="Arial"/>
        </w:rPr>
        <w:t>they have not been able to comply</w:t>
      </w:r>
      <w:r w:rsidR="007D2CAD" w:rsidRPr="004123C7">
        <w:rPr>
          <w:rFonts w:ascii="Arial" w:eastAsia="Arial" w:hAnsi="Arial" w:cs="Arial"/>
        </w:rPr>
        <w:t xml:space="preserve"> for reasons genuinely beyond their control</w:t>
      </w:r>
      <w:r w:rsidR="27B02EA8" w:rsidRPr="004123C7">
        <w:rPr>
          <w:rFonts w:ascii="Arial" w:eastAsia="Arial" w:hAnsi="Arial" w:cs="Arial"/>
        </w:rPr>
        <w:t xml:space="preserve">. </w:t>
      </w:r>
      <w:r w:rsidR="7516085D" w:rsidRPr="004123C7">
        <w:rPr>
          <w:rFonts w:ascii="Arial" w:eastAsia="Arial" w:hAnsi="Arial" w:cs="Arial"/>
        </w:rPr>
        <w:t xml:space="preserve">The </w:t>
      </w:r>
      <w:r w:rsidR="2C6453A0" w:rsidRPr="004123C7">
        <w:rPr>
          <w:rFonts w:ascii="Arial" w:eastAsia="Arial" w:hAnsi="Arial" w:cs="Arial"/>
        </w:rPr>
        <w:t>social landlord</w:t>
      </w:r>
      <w:r w:rsidR="5944C0BD" w:rsidRPr="004123C7">
        <w:rPr>
          <w:rFonts w:ascii="Arial" w:eastAsia="Arial" w:hAnsi="Arial" w:cs="Arial"/>
        </w:rPr>
        <w:t xml:space="preserve"> </w:t>
      </w:r>
      <w:r w:rsidR="5810F233" w:rsidRPr="004123C7">
        <w:rPr>
          <w:rFonts w:ascii="Arial" w:eastAsia="Arial" w:hAnsi="Arial" w:cs="Arial"/>
        </w:rPr>
        <w:t>should therefore</w:t>
      </w:r>
      <w:r w:rsidR="2D69982F" w:rsidRPr="004123C7">
        <w:rPr>
          <w:rFonts w:ascii="Arial" w:eastAsia="Arial" w:hAnsi="Arial" w:cs="Arial"/>
        </w:rPr>
        <w:t xml:space="preserve"> keep clear records of all attempts to comply with the proposals, including records of all correspondence with the </w:t>
      </w:r>
      <w:r w:rsidR="00351CE4" w:rsidRPr="004123C7">
        <w:rPr>
          <w:rFonts w:ascii="Arial" w:eastAsia="Arial" w:hAnsi="Arial" w:cs="Arial"/>
        </w:rPr>
        <w:t>tenant</w:t>
      </w:r>
      <w:r w:rsidR="2D69982F" w:rsidRPr="004123C7">
        <w:rPr>
          <w:rFonts w:ascii="Arial" w:eastAsia="Arial" w:hAnsi="Arial" w:cs="Arial"/>
        </w:rPr>
        <w:t xml:space="preserve">(s) and any contractors. </w:t>
      </w:r>
    </w:p>
    <w:p w14:paraId="59DB21B3" w14:textId="0BD295AD" w:rsidR="00E45645" w:rsidRPr="004123C7" w:rsidRDefault="008F6953" w:rsidP="00E47655">
      <w:pPr>
        <w:pStyle w:val="paragraph"/>
        <w:numPr>
          <w:ilvl w:val="0"/>
          <w:numId w:val="13"/>
        </w:numPr>
        <w:spacing w:before="240" w:beforeAutospacing="0" w:after="0" w:afterAutospacing="0" w:line="360" w:lineRule="auto"/>
        <w:ind w:firstLine="0"/>
        <w:jc w:val="both"/>
        <w:textAlignment w:val="baseline"/>
        <w:rPr>
          <w:rFonts w:ascii="Arial" w:eastAsia="Arial" w:hAnsi="Arial" w:cs="Arial"/>
          <w:sz w:val="22"/>
          <w:szCs w:val="22"/>
        </w:rPr>
      </w:pPr>
      <w:r w:rsidRPr="004123C7">
        <w:rPr>
          <w:rFonts w:ascii="Arial" w:eastAsia="Arial" w:hAnsi="Arial" w:cs="Arial"/>
          <w:sz w:val="22"/>
          <w:szCs w:val="22"/>
        </w:rPr>
        <w:t xml:space="preserve">This defence </w:t>
      </w:r>
      <w:r w:rsidR="00092D27" w:rsidRPr="004123C7">
        <w:rPr>
          <w:rFonts w:ascii="Arial" w:eastAsia="Arial" w:hAnsi="Arial" w:cs="Arial"/>
          <w:sz w:val="22"/>
          <w:szCs w:val="22"/>
        </w:rPr>
        <w:t>does not exempt</w:t>
      </w:r>
      <w:r w:rsidR="00B635CE" w:rsidRPr="004123C7">
        <w:rPr>
          <w:rFonts w:ascii="Arial" w:eastAsia="Arial" w:hAnsi="Arial" w:cs="Arial"/>
          <w:sz w:val="22"/>
          <w:szCs w:val="22"/>
        </w:rPr>
        <w:t xml:space="preserve"> social</w:t>
      </w:r>
      <w:r w:rsidR="00092D27" w:rsidRPr="004123C7">
        <w:rPr>
          <w:rFonts w:ascii="Arial" w:eastAsia="Arial" w:hAnsi="Arial" w:cs="Arial"/>
          <w:sz w:val="22"/>
          <w:szCs w:val="22"/>
        </w:rPr>
        <w:t xml:space="preserve"> landlords from their requirements under Awaab’s Law, </w:t>
      </w:r>
      <w:r w:rsidR="002F188D" w:rsidRPr="004123C7">
        <w:rPr>
          <w:rFonts w:ascii="Arial" w:eastAsia="Arial" w:hAnsi="Arial" w:cs="Arial"/>
          <w:sz w:val="22"/>
          <w:szCs w:val="22"/>
        </w:rPr>
        <w:t xml:space="preserve">or from legal challenge. It </w:t>
      </w:r>
      <w:r w:rsidR="00B635CE" w:rsidRPr="004123C7">
        <w:rPr>
          <w:rFonts w:ascii="Arial" w:eastAsia="Arial" w:hAnsi="Arial" w:cs="Arial"/>
          <w:sz w:val="22"/>
          <w:szCs w:val="22"/>
        </w:rPr>
        <w:t xml:space="preserve">will enable </w:t>
      </w:r>
      <w:r w:rsidR="00760A50" w:rsidRPr="004123C7">
        <w:rPr>
          <w:rFonts w:ascii="Arial" w:eastAsia="Arial" w:hAnsi="Arial" w:cs="Arial"/>
          <w:sz w:val="22"/>
          <w:szCs w:val="22"/>
        </w:rPr>
        <w:t xml:space="preserve">social </w:t>
      </w:r>
      <w:r w:rsidR="00B635CE" w:rsidRPr="004123C7">
        <w:rPr>
          <w:rFonts w:ascii="Arial" w:eastAsia="Arial" w:hAnsi="Arial" w:cs="Arial"/>
          <w:sz w:val="22"/>
          <w:szCs w:val="22"/>
        </w:rPr>
        <w:t>landlord</w:t>
      </w:r>
      <w:r w:rsidR="0DF331B3" w:rsidRPr="004123C7">
        <w:rPr>
          <w:rFonts w:ascii="Arial" w:eastAsia="Arial" w:hAnsi="Arial" w:cs="Arial"/>
          <w:sz w:val="22"/>
          <w:szCs w:val="22"/>
        </w:rPr>
        <w:t>s</w:t>
      </w:r>
      <w:r w:rsidR="00B635CE" w:rsidRPr="004123C7">
        <w:rPr>
          <w:rFonts w:ascii="Arial" w:eastAsia="Arial" w:hAnsi="Arial" w:cs="Arial"/>
          <w:sz w:val="22"/>
          <w:szCs w:val="22"/>
        </w:rPr>
        <w:t xml:space="preserve"> to defend themselves </w:t>
      </w:r>
      <w:r w:rsidR="00760A50" w:rsidRPr="004123C7">
        <w:rPr>
          <w:rFonts w:ascii="Arial" w:eastAsia="Arial" w:hAnsi="Arial" w:cs="Arial"/>
          <w:sz w:val="22"/>
          <w:szCs w:val="22"/>
        </w:rPr>
        <w:t xml:space="preserve">if they face action for a breach of requirements when they have taken all reasonable steps to comply. </w:t>
      </w:r>
      <w:r w:rsidR="00B635CE" w:rsidRPr="004123C7">
        <w:rPr>
          <w:rFonts w:ascii="Arial" w:eastAsia="Arial" w:hAnsi="Arial" w:cs="Arial"/>
          <w:sz w:val="22"/>
          <w:szCs w:val="22"/>
        </w:rPr>
        <w:t xml:space="preserve"> </w:t>
      </w:r>
    </w:p>
    <w:p w14:paraId="6AEB6B21" w14:textId="54BC9500" w:rsidR="00E45645" w:rsidRPr="004123C7" w:rsidRDefault="440C46E3" w:rsidP="00E47655">
      <w:pPr>
        <w:pStyle w:val="paragraph"/>
        <w:numPr>
          <w:ilvl w:val="0"/>
          <w:numId w:val="13"/>
        </w:numPr>
        <w:spacing w:before="240" w:beforeAutospacing="0" w:after="0" w:afterAutospacing="0" w:line="360" w:lineRule="auto"/>
        <w:ind w:firstLine="0"/>
        <w:jc w:val="both"/>
        <w:textAlignment w:val="baseline"/>
        <w:rPr>
          <w:rFonts w:ascii="Arial" w:eastAsia="Arial" w:hAnsi="Arial" w:cs="Arial"/>
          <w:sz w:val="22"/>
          <w:szCs w:val="22"/>
        </w:rPr>
      </w:pPr>
      <w:r w:rsidRPr="004123C7">
        <w:rPr>
          <w:rFonts w:ascii="Arial" w:eastAsia="Arial" w:hAnsi="Arial" w:cs="Arial"/>
          <w:sz w:val="22"/>
          <w:szCs w:val="22"/>
        </w:rPr>
        <w:lastRenderedPageBreak/>
        <w:t>The provision for defence is contained in the primary legislation for Awaab’s Law (</w:t>
      </w:r>
      <w:r w:rsidR="7E5144F9" w:rsidRPr="004123C7">
        <w:rPr>
          <w:rFonts w:ascii="Arial" w:eastAsia="Arial" w:hAnsi="Arial" w:cs="Arial"/>
          <w:sz w:val="22"/>
          <w:szCs w:val="22"/>
        </w:rPr>
        <w:t>s</w:t>
      </w:r>
      <w:r w:rsidR="3C4E2560" w:rsidRPr="004123C7">
        <w:rPr>
          <w:rFonts w:ascii="Arial" w:eastAsia="Arial" w:hAnsi="Arial" w:cs="Arial"/>
          <w:sz w:val="22"/>
          <w:szCs w:val="22"/>
        </w:rPr>
        <w:t xml:space="preserve">ee section 10A(5) </w:t>
      </w:r>
      <w:r w:rsidR="49EFA73C" w:rsidRPr="004123C7">
        <w:rPr>
          <w:rFonts w:ascii="Arial" w:eastAsia="Arial" w:hAnsi="Arial" w:cs="Arial"/>
          <w:sz w:val="22"/>
          <w:szCs w:val="22"/>
        </w:rPr>
        <w:t>of t</w:t>
      </w:r>
      <w:r w:rsidRPr="004123C7">
        <w:rPr>
          <w:rFonts w:ascii="Arial" w:eastAsia="Arial" w:hAnsi="Arial" w:cs="Arial"/>
          <w:sz w:val="22"/>
          <w:szCs w:val="22"/>
        </w:rPr>
        <w:t>he Landlord and Tenant Act 1985)</w:t>
      </w:r>
      <w:r w:rsidR="3E93C20D" w:rsidRPr="004123C7">
        <w:rPr>
          <w:rFonts w:ascii="Arial" w:eastAsia="Arial" w:hAnsi="Arial" w:cs="Arial"/>
          <w:sz w:val="22"/>
          <w:szCs w:val="22"/>
        </w:rPr>
        <w:t xml:space="preserve">, and </w:t>
      </w:r>
      <w:r w:rsidR="5A3210DC" w:rsidRPr="004123C7">
        <w:rPr>
          <w:rFonts w:ascii="Arial" w:eastAsia="Arial" w:hAnsi="Arial" w:cs="Arial"/>
          <w:sz w:val="22"/>
          <w:szCs w:val="22"/>
        </w:rPr>
        <w:t xml:space="preserve">it would not be appropriate </w:t>
      </w:r>
      <w:r w:rsidR="3E93C20D" w:rsidRPr="004123C7">
        <w:rPr>
          <w:rFonts w:ascii="Arial" w:eastAsia="Arial" w:hAnsi="Arial" w:cs="Arial"/>
          <w:sz w:val="22"/>
          <w:szCs w:val="22"/>
        </w:rPr>
        <w:t>to reiterate this provision in regulations, however guidance will make this defence provision clear</w:t>
      </w:r>
      <w:r w:rsidR="60A8C08B" w:rsidRPr="004123C7">
        <w:rPr>
          <w:rFonts w:ascii="Arial" w:eastAsia="Arial" w:hAnsi="Arial" w:cs="Arial"/>
          <w:sz w:val="22"/>
          <w:szCs w:val="22"/>
        </w:rPr>
        <w:t>.</w:t>
      </w:r>
      <w:r w:rsidRPr="004123C7">
        <w:rPr>
          <w:rFonts w:ascii="Arial" w:eastAsia="Arial" w:hAnsi="Arial" w:cs="Arial"/>
          <w:sz w:val="22"/>
          <w:szCs w:val="22"/>
        </w:rPr>
        <w:t xml:space="preserve"> </w:t>
      </w:r>
    </w:p>
    <w:p w14:paraId="2E2FF9C8" w14:textId="415A83F3" w:rsidR="00484A9C" w:rsidRPr="004123C7" w:rsidRDefault="1F73C58D" w:rsidP="00E47655">
      <w:pPr>
        <w:pStyle w:val="paragraph"/>
        <w:numPr>
          <w:ilvl w:val="0"/>
          <w:numId w:val="13"/>
        </w:numPr>
        <w:spacing w:before="240" w:beforeAutospacing="0" w:after="0" w:afterAutospacing="0" w:line="360" w:lineRule="auto"/>
        <w:ind w:firstLine="0"/>
        <w:jc w:val="both"/>
        <w:textAlignment w:val="baseline"/>
        <w:rPr>
          <w:rFonts w:ascii="Arial" w:eastAsia="Arial" w:hAnsi="Arial" w:cs="Arial"/>
          <w:sz w:val="22"/>
          <w:szCs w:val="22"/>
        </w:rPr>
      </w:pPr>
      <w:r w:rsidRPr="004123C7">
        <w:rPr>
          <w:rFonts w:ascii="Arial" w:eastAsia="Arial" w:hAnsi="Arial" w:cs="Arial"/>
          <w:sz w:val="22"/>
          <w:szCs w:val="22"/>
        </w:rPr>
        <w:t>Under Awaab’s Law regulations, social landlords will also be protected from repeated and unfounded vexatious claims</w:t>
      </w:r>
      <w:r w:rsidR="00B62828" w:rsidRPr="004123C7">
        <w:rPr>
          <w:rFonts w:ascii="Arial" w:eastAsia="Arial" w:hAnsi="Arial" w:cs="Arial"/>
          <w:sz w:val="22"/>
          <w:szCs w:val="22"/>
        </w:rPr>
        <w:t xml:space="preserve">. </w:t>
      </w:r>
      <w:r w:rsidR="00273C40" w:rsidRPr="004123C7">
        <w:rPr>
          <w:rFonts w:ascii="Arial" w:eastAsia="Arial" w:hAnsi="Arial" w:cs="Arial"/>
          <w:sz w:val="22"/>
          <w:szCs w:val="22"/>
        </w:rPr>
        <w:t xml:space="preserve">Where they have previously conducted an investigation under Awaab’s </w:t>
      </w:r>
      <w:r w:rsidR="00EC1FE5" w:rsidRPr="004123C7">
        <w:rPr>
          <w:rFonts w:ascii="Arial" w:eastAsia="Arial" w:hAnsi="Arial" w:cs="Arial"/>
          <w:sz w:val="22"/>
          <w:szCs w:val="22"/>
        </w:rPr>
        <w:t>L</w:t>
      </w:r>
      <w:r w:rsidR="00273C40" w:rsidRPr="004123C7">
        <w:rPr>
          <w:rFonts w:ascii="Arial" w:eastAsia="Arial" w:hAnsi="Arial" w:cs="Arial"/>
          <w:sz w:val="22"/>
          <w:szCs w:val="22"/>
        </w:rPr>
        <w:t xml:space="preserve">aw </w:t>
      </w:r>
      <w:r w:rsidR="00DF3333" w:rsidRPr="004123C7">
        <w:rPr>
          <w:rFonts w:ascii="Arial" w:eastAsia="Arial" w:hAnsi="Arial" w:cs="Arial"/>
          <w:sz w:val="22"/>
          <w:szCs w:val="22"/>
        </w:rPr>
        <w:t>t</w:t>
      </w:r>
      <w:r w:rsidR="0029283E" w:rsidRPr="004123C7">
        <w:rPr>
          <w:rFonts w:ascii="Arial" w:eastAsia="Arial" w:hAnsi="Arial" w:cs="Arial"/>
          <w:sz w:val="22"/>
          <w:szCs w:val="22"/>
        </w:rPr>
        <w:t xml:space="preserve">hey will only be required to </w:t>
      </w:r>
      <w:r w:rsidR="00DF3333" w:rsidRPr="004123C7">
        <w:rPr>
          <w:rFonts w:ascii="Arial" w:eastAsia="Arial" w:hAnsi="Arial" w:cs="Arial"/>
          <w:sz w:val="22"/>
          <w:szCs w:val="22"/>
        </w:rPr>
        <w:t xml:space="preserve">undertake a new </w:t>
      </w:r>
      <w:r w:rsidR="0029283E" w:rsidRPr="004123C7">
        <w:rPr>
          <w:rFonts w:ascii="Arial" w:eastAsia="Arial" w:hAnsi="Arial" w:cs="Arial"/>
          <w:sz w:val="22"/>
          <w:szCs w:val="22"/>
        </w:rPr>
        <w:t>investigat</w:t>
      </w:r>
      <w:r w:rsidR="00DF3333" w:rsidRPr="004123C7">
        <w:rPr>
          <w:rFonts w:ascii="Arial" w:eastAsia="Arial" w:hAnsi="Arial" w:cs="Arial"/>
          <w:sz w:val="22"/>
          <w:szCs w:val="22"/>
        </w:rPr>
        <w:t>ion</w:t>
      </w:r>
      <w:r w:rsidR="0029283E" w:rsidRPr="004123C7">
        <w:rPr>
          <w:rFonts w:ascii="Arial" w:eastAsia="Arial" w:hAnsi="Arial" w:cs="Arial"/>
          <w:sz w:val="22"/>
          <w:szCs w:val="22"/>
        </w:rPr>
        <w:t xml:space="preserve"> where there has been a material change to a matter of which they are already aware</w:t>
      </w:r>
      <w:r w:rsidRPr="004123C7">
        <w:rPr>
          <w:rFonts w:ascii="Arial" w:eastAsia="Arial" w:hAnsi="Arial" w:cs="Arial"/>
          <w:sz w:val="22"/>
          <w:szCs w:val="22"/>
        </w:rPr>
        <w:t>.</w:t>
      </w:r>
    </w:p>
    <w:p w14:paraId="5BEAB851" w14:textId="6FE6A4D6" w:rsidR="000977CA" w:rsidRPr="003E30C0" w:rsidRDefault="2C3F18DB" w:rsidP="00CE5B90">
      <w:pPr>
        <w:pStyle w:val="Heading1"/>
        <w:spacing w:line="360" w:lineRule="auto"/>
        <w:jc w:val="both"/>
        <w:rPr>
          <w:rFonts w:ascii="Arial" w:eastAsia="Arial" w:hAnsi="Arial" w:cs="Arial"/>
          <w:sz w:val="28"/>
          <w:szCs w:val="28"/>
        </w:rPr>
      </w:pPr>
      <w:bookmarkStart w:id="23" w:name="_Toc1070392541"/>
      <w:bookmarkStart w:id="24" w:name="_Toc200871240"/>
      <w:r w:rsidRPr="62F4A7B6">
        <w:rPr>
          <w:rFonts w:ascii="Arial" w:eastAsia="Arial" w:hAnsi="Arial" w:cs="Arial"/>
          <w:sz w:val="28"/>
          <w:szCs w:val="28"/>
        </w:rPr>
        <w:t xml:space="preserve">Impact </w:t>
      </w:r>
      <w:r w:rsidR="00611AC8">
        <w:rPr>
          <w:rFonts w:ascii="Arial" w:eastAsia="Arial" w:hAnsi="Arial" w:cs="Arial"/>
          <w:sz w:val="28"/>
          <w:szCs w:val="28"/>
        </w:rPr>
        <w:t>a</w:t>
      </w:r>
      <w:r w:rsidRPr="62F4A7B6">
        <w:rPr>
          <w:rFonts w:ascii="Arial" w:eastAsia="Arial" w:hAnsi="Arial" w:cs="Arial"/>
          <w:sz w:val="28"/>
          <w:szCs w:val="28"/>
        </w:rPr>
        <w:t>ssessment</w:t>
      </w:r>
      <w:bookmarkEnd w:id="23"/>
      <w:bookmarkEnd w:id="24"/>
      <w:r w:rsidRPr="62F4A7B6">
        <w:rPr>
          <w:rFonts w:ascii="Arial" w:eastAsia="Arial" w:hAnsi="Arial" w:cs="Arial"/>
          <w:sz w:val="28"/>
          <w:szCs w:val="28"/>
        </w:rPr>
        <w:t xml:space="preserve"> </w:t>
      </w:r>
    </w:p>
    <w:p w14:paraId="4FD3AC28" w14:textId="42CC0681" w:rsidR="4CEE9BD7" w:rsidRPr="004123C7" w:rsidRDefault="00FC7170" w:rsidP="00E47655">
      <w:pPr>
        <w:pStyle w:val="paragraph"/>
        <w:numPr>
          <w:ilvl w:val="0"/>
          <w:numId w:val="14"/>
        </w:numPr>
        <w:spacing w:before="240" w:beforeAutospacing="0" w:after="0" w:afterAutospacing="0" w:line="360" w:lineRule="auto"/>
        <w:ind w:firstLine="0"/>
        <w:jc w:val="both"/>
        <w:textAlignment w:val="baseline"/>
        <w:rPr>
          <w:rFonts w:ascii="Arial" w:eastAsia="Arial" w:hAnsi="Arial" w:cs="Arial"/>
          <w:sz w:val="22"/>
          <w:szCs w:val="22"/>
        </w:rPr>
      </w:pPr>
      <w:r w:rsidRPr="004123C7">
        <w:rPr>
          <w:rFonts w:ascii="Arial" w:eastAsia="Arial" w:hAnsi="Arial" w:cs="Arial"/>
          <w:sz w:val="22"/>
          <w:szCs w:val="22"/>
        </w:rPr>
        <w:t>A</w:t>
      </w:r>
      <w:r w:rsidR="00B069CE" w:rsidRPr="004123C7">
        <w:rPr>
          <w:rFonts w:ascii="Arial" w:eastAsia="Arial" w:hAnsi="Arial" w:cs="Arial"/>
          <w:sz w:val="22"/>
          <w:szCs w:val="22"/>
        </w:rPr>
        <w:t xml:space="preserve"> consultation stage </w:t>
      </w:r>
      <w:r w:rsidR="000A3EB8" w:rsidRPr="004123C7">
        <w:rPr>
          <w:rFonts w:ascii="Arial" w:eastAsia="Arial" w:hAnsi="Arial" w:cs="Arial"/>
          <w:sz w:val="22"/>
          <w:szCs w:val="22"/>
        </w:rPr>
        <w:t>I</w:t>
      </w:r>
      <w:r w:rsidR="00D90ED8" w:rsidRPr="004123C7">
        <w:rPr>
          <w:rFonts w:ascii="Arial" w:eastAsia="Arial" w:hAnsi="Arial" w:cs="Arial"/>
          <w:sz w:val="22"/>
          <w:szCs w:val="22"/>
        </w:rPr>
        <w:t xml:space="preserve">mpact </w:t>
      </w:r>
      <w:r w:rsidR="000A3EB8" w:rsidRPr="004123C7">
        <w:rPr>
          <w:rFonts w:ascii="Arial" w:eastAsia="Arial" w:hAnsi="Arial" w:cs="Arial"/>
          <w:sz w:val="22"/>
          <w:szCs w:val="22"/>
        </w:rPr>
        <w:t>A</w:t>
      </w:r>
      <w:r w:rsidR="00D90ED8" w:rsidRPr="004123C7">
        <w:rPr>
          <w:rFonts w:ascii="Arial" w:eastAsia="Arial" w:hAnsi="Arial" w:cs="Arial"/>
          <w:sz w:val="22"/>
          <w:szCs w:val="22"/>
        </w:rPr>
        <w:t>ssessment</w:t>
      </w:r>
      <w:r w:rsidRPr="004123C7">
        <w:rPr>
          <w:rFonts w:ascii="Arial" w:eastAsia="Arial" w:hAnsi="Arial" w:cs="Arial"/>
          <w:sz w:val="22"/>
          <w:szCs w:val="22"/>
        </w:rPr>
        <w:t xml:space="preserve"> was published</w:t>
      </w:r>
      <w:r w:rsidR="00D90ED8" w:rsidRPr="004123C7">
        <w:rPr>
          <w:rFonts w:ascii="Arial" w:eastAsia="Arial" w:hAnsi="Arial" w:cs="Arial"/>
          <w:sz w:val="22"/>
          <w:szCs w:val="22"/>
        </w:rPr>
        <w:t xml:space="preserve"> to estimate the costs and benefits of the proposals for Awaab’s Law. This can be found</w:t>
      </w:r>
      <w:r w:rsidR="005F42E9" w:rsidRPr="004123C7">
        <w:rPr>
          <w:rFonts w:ascii="Arial" w:eastAsia="Arial" w:hAnsi="Arial" w:cs="Arial"/>
          <w:sz w:val="22"/>
          <w:szCs w:val="22"/>
          <w:lang w:eastAsia="en-US"/>
        </w:rPr>
        <w:t xml:space="preserve"> </w:t>
      </w:r>
      <w:hyperlink r:id="rId15">
        <w:r w:rsidR="008C1567" w:rsidRPr="004123C7">
          <w:rPr>
            <w:rStyle w:val="Hyperlink"/>
            <w:rFonts w:ascii="Arial" w:eastAsiaTheme="minorEastAsia" w:hAnsi="Arial" w:cs="Arial"/>
            <w:color w:val="auto"/>
            <w:sz w:val="22"/>
            <w:szCs w:val="22"/>
            <w:lang w:eastAsia="en-US"/>
          </w:rPr>
          <w:t>here</w:t>
        </w:r>
      </w:hyperlink>
      <w:r w:rsidR="5A85EFD5" w:rsidRPr="004123C7">
        <w:rPr>
          <w:rFonts w:ascii="Arial" w:eastAsia="Arial" w:hAnsi="Arial" w:cs="Arial"/>
          <w:sz w:val="22"/>
          <w:szCs w:val="22"/>
          <w:lang w:eastAsia="en-US"/>
        </w:rPr>
        <w:t>.</w:t>
      </w:r>
    </w:p>
    <w:p w14:paraId="356DD4D1" w14:textId="42CD0260" w:rsidR="4519FE34" w:rsidRPr="004123C7" w:rsidRDefault="000B7BD6" w:rsidP="00E47655">
      <w:pPr>
        <w:pStyle w:val="paragraph"/>
        <w:numPr>
          <w:ilvl w:val="0"/>
          <w:numId w:val="14"/>
        </w:numPr>
        <w:spacing w:before="240" w:beforeAutospacing="0" w:after="0" w:afterAutospacing="0" w:line="360" w:lineRule="auto"/>
        <w:ind w:firstLine="0"/>
        <w:jc w:val="both"/>
        <w:rPr>
          <w:rFonts w:ascii="Arial" w:eastAsia="Arial" w:hAnsi="Arial" w:cs="Arial"/>
          <w:sz w:val="22"/>
          <w:szCs w:val="22"/>
        </w:rPr>
      </w:pPr>
      <w:r w:rsidRPr="004123C7">
        <w:rPr>
          <w:rFonts w:ascii="Arial" w:eastAsia="Arial" w:hAnsi="Arial" w:cs="Arial"/>
          <w:sz w:val="22"/>
          <w:szCs w:val="22"/>
        </w:rPr>
        <w:t>Social landlords already have a responsibility to maintain their homes to meet the Decent Homes Standar</w:t>
      </w:r>
      <w:r w:rsidR="0009769B" w:rsidRPr="004123C7">
        <w:rPr>
          <w:rFonts w:ascii="Arial" w:eastAsia="Arial" w:hAnsi="Arial" w:cs="Arial"/>
          <w:sz w:val="22"/>
          <w:szCs w:val="22"/>
        </w:rPr>
        <w:t>d</w:t>
      </w:r>
      <w:r w:rsidR="00A90103" w:rsidRPr="004123C7">
        <w:rPr>
          <w:rFonts w:ascii="Arial" w:eastAsia="Arial" w:hAnsi="Arial" w:cs="Arial"/>
          <w:sz w:val="22"/>
          <w:szCs w:val="22"/>
        </w:rPr>
        <w:t xml:space="preserve">, </w:t>
      </w:r>
      <w:r w:rsidRPr="004123C7">
        <w:rPr>
          <w:rFonts w:ascii="Arial" w:eastAsia="Arial" w:hAnsi="Arial" w:cs="Arial"/>
          <w:sz w:val="22"/>
          <w:szCs w:val="22"/>
        </w:rPr>
        <w:t>which specifies homes must be free of category 1 hazards</w:t>
      </w:r>
      <w:r w:rsidR="0009769B" w:rsidRPr="004123C7">
        <w:rPr>
          <w:rFonts w:ascii="Arial" w:eastAsia="Arial" w:hAnsi="Arial" w:cs="Arial"/>
          <w:sz w:val="22"/>
          <w:szCs w:val="22"/>
        </w:rPr>
        <w:t xml:space="preserve">, and </w:t>
      </w:r>
      <w:r w:rsidRPr="004123C7">
        <w:rPr>
          <w:rFonts w:ascii="Arial" w:eastAsia="Arial" w:hAnsi="Arial" w:cs="Arial"/>
          <w:sz w:val="22"/>
          <w:szCs w:val="22"/>
        </w:rPr>
        <w:t>to remedy disrepair</w:t>
      </w:r>
      <w:r w:rsidR="0009769B" w:rsidRPr="004123C7">
        <w:rPr>
          <w:rFonts w:ascii="Arial" w:eastAsia="Arial" w:hAnsi="Arial" w:cs="Arial"/>
          <w:sz w:val="22"/>
          <w:szCs w:val="22"/>
        </w:rPr>
        <w:t xml:space="preserve">. They must </w:t>
      </w:r>
      <w:r w:rsidRPr="004123C7">
        <w:rPr>
          <w:rFonts w:ascii="Arial" w:eastAsia="Arial" w:hAnsi="Arial" w:cs="Arial"/>
          <w:sz w:val="22"/>
          <w:szCs w:val="22"/>
        </w:rPr>
        <w:t>maintain homes so that they are fit for human habitation</w:t>
      </w:r>
      <w:r w:rsidR="0009769B" w:rsidRPr="004123C7">
        <w:rPr>
          <w:rFonts w:ascii="Arial" w:eastAsia="Arial" w:hAnsi="Arial" w:cs="Arial"/>
          <w:sz w:val="22"/>
          <w:szCs w:val="22"/>
        </w:rPr>
        <w:t>, which means they must be</w:t>
      </w:r>
      <w:r w:rsidRPr="004123C7">
        <w:rPr>
          <w:rFonts w:ascii="Arial" w:eastAsia="Arial" w:hAnsi="Arial" w:cs="Arial"/>
          <w:sz w:val="22"/>
          <w:szCs w:val="22"/>
        </w:rPr>
        <w:t xml:space="preserve"> safe, healthy and free from things that could cause anyone else in a household serious harm. </w:t>
      </w:r>
      <w:r w:rsidR="00FC7170" w:rsidRPr="004123C7">
        <w:rPr>
          <w:rFonts w:ascii="Arial" w:eastAsia="Arial" w:hAnsi="Arial" w:cs="Arial"/>
          <w:sz w:val="22"/>
          <w:szCs w:val="22"/>
        </w:rPr>
        <w:t xml:space="preserve">The consultation </w:t>
      </w:r>
      <w:r w:rsidR="009B7B8D" w:rsidRPr="004123C7">
        <w:rPr>
          <w:rFonts w:ascii="Arial" w:eastAsia="Arial" w:hAnsi="Arial" w:cs="Arial"/>
          <w:sz w:val="22"/>
          <w:szCs w:val="22"/>
        </w:rPr>
        <w:t>I</w:t>
      </w:r>
      <w:r w:rsidR="00FC7170" w:rsidRPr="004123C7">
        <w:rPr>
          <w:rFonts w:ascii="Arial" w:eastAsia="Arial" w:hAnsi="Arial" w:cs="Arial"/>
          <w:sz w:val="22"/>
          <w:szCs w:val="22"/>
        </w:rPr>
        <w:t xml:space="preserve">mpact </w:t>
      </w:r>
      <w:r w:rsidR="009B7B8D" w:rsidRPr="004123C7">
        <w:rPr>
          <w:rFonts w:ascii="Arial" w:eastAsia="Arial" w:hAnsi="Arial" w:cs="Arial"/>
          <w:sz w:val="22"/>
          <w:szCs w:val="22"/>
        </w:rPr>
        <w:t>A</w:t>
      </w:r>
      <w:r w:rsidR="00FC7170" w:rsidRPr="004123C7">
        <w:rPr>
          <w:rFonts w:ascii="Arial" w:eastAsia="Arial" w:hAnsi="Arial" w:cs="Arial"/>
          <w:sz w:val="22"/>
          <w:szCs w:val="22"/>
        </w:rPr>
        <w:t>ssessment concluded</w:t>
      </w:r>
      <w:r w:rsidR="00C93AEA" w:rsidRPr="004123C7">
        <w:rPr>
          <w:rFonts w:ascii="Arial" w:eastAsia="Arial" w:hAnsi="Arial" w:cs="Arial"/>
          <w:sz w:val="22"/>
          <w:szCs w:val="22"/>
        </w:rPr>
        <w:t xml:space="preserve"> that</w:t>
      </w:r>
      <w:r w:rsidRPr="004123C7">
        <w:rPr>
          <w:rFonts w:ascii="Arial" w:eastAsia="Arial" w:hAnsi="Arial" w:cs="Arial"/>
          <w:sz w:val="22"/>
          <w:szCs w:val="22"/>
        </w:rPr>
        <w:t xml:space="preserve"> the duty to make repairs to reported hazards </w:t>
      </w:r>
      <w:r w:rsidR="000B7BDD" w:rsidRPr="004123C7">
        <w:rPr>
          <w:rFonts w:ascii="Arial" w:eastAsia="Arial" w:hAnsi="Arial" w:cs="Arial"/>
          <w:sz w:val="22"/>
          <w:szCs w:val="22"/>
        </w:rPr>
        <w:t>is</w:t>
      </w:r>
      <w:r w:rsidRPr="004123C7">
        <w:rPr>
          <w:rFonts w:ascii="Arial" w:eastAsia="Arial" w:hAnsi="Arial" w:cs="Arial"/>
          <w:sz w:val="22"/>
          <w:szCs w:val="22"/>
        </w:rPr>
        <w:t xml:space="preserve"> not a new burden on landlords, and the costs associated with the investigation and repair timescales are likely to be minimal</w:t>
      </w:r>
      <w:r w:rsidR="0009769B" w:rsidRPr="004123C7">
        <w:rPr>
          <w:rFonts w:ascii="Arial" w:eastAsia="Arial" w:hAnsi="Arial" w:cs="Arial"/>
          <w:sz w:val="22"/>
          <w:szCs w:val="22"/>
        </w:rPr>
        <w:t xml:space="preserve">. </w:t>
      </w:r>
      <w:r w:rsidR="00D52D2B" w:rsidRPr="004123C7">
        <w:rPr>
          <w:rFonts w:ascii="Arial" w:eastAsia="Arial" w:hAnsi="Arial" w:cs="Arial"/>
          <w:sz w:val="22"/>
          <w:szCs w:val="22"/>
        </w:rPr>
        <w:t>T</w:t>
      </w:r>
      <w:r w:rsidRPr="004123C7">
        <w:rPr>
          <w:rFonts w:ascii="Arial" w:eastAsia="Arial" w:hAnsi="Arial" w:cs="Arial"/>
          <w:sz w:val="22"/>
          <w:szCs w:val="22"/>
        </w:rPr>
        <w:t xml:space="preserve">he additional burden is the speed at which repairs need to be responded to, not the repairs themselves. </w:t>
      </w:r>
    </w:p>
    <w:p w14:paraId="67C09972" w14:textId="3D64F729" w:rsidR="6F1426AB" w:rsidRPr="004123C7" w:rsidRDefault="001452B0" w:rsidP="00E47655">
      <w:pPr>
        <w:pStyle w:val="IAPOQ1"/>
        <w:numPr>
          <w:ilvl w:val="0"/>
          <w:numId w:val="14"/>
        </w:numPr>
        <w:spacing w:before="240" w:after="0" w:line="360" w:lineRule="auto"/>
        <w:ind w:firstLine="0"/>
        <w:jc w:val="both"/>
        <w:rPr>
          <w:rFonts w:eastAsia="Arial" w:cs="Arial"/>
          <w:b w:val="0"/>
          <w:bCs w:val="0"/>
          <w:color w:val="auto"/>
          <w:sz w:val="22"/>
          <w:szCs w:val="22"/>
        </w:rPr>
      </w:pPr>
      <w:r w:rsidRPr="004123C7">
        <w:rPr>
          <w:rFonts w:eastAsia="Arial" w:cs="Arial"/>
          <w:b w:val="0"/>
          <w:bCs w:val="0"/>
          <w:color w:val="auto"/>
          <w:sz w:val="22"/>
          <w:szCs w:val="22"/>
        </w:rPr>
        <w:t xml:space="preserve">Costs </w:t>
      </w:r>
      <w:r w:rsidR="00C93AEA" w:rsidRPr="004123C7">
        <w:rPr>
          <w:rFonts w:eastAsia="Arial" w:cs="Arial"/>
          <w:b w:val="0"/>
          <w:bCs w:val="0"/>
          <w:color w:val="auto"/>
          <w:sz w:val="22"/>
          <w:szCs w:val="22"/>
        </w:rPr>
        <w:t>were</w:t>
      </w:r>
      <w:r w:rsidRPr="004123C7">
        <w:rPr>
          <w:rFonts w:eastAsia="Arial" w:cs="Arial"/>
          <w:b w:val="0"/>
          <w:bCs w:val="0"/>
          <w:color w:val="auto"/>
          <w:sz w:val="22"/>
          <w:szCs w:val="22"/>
        </w:rPr>
        <w:t xml:space="preserve"> monetised for the time taken for providers to familiarise with the regulation changes (PV, £1.6m</w:t>
      </w:r>
      <w:r w:rsidR="00B13B63" w:rsidRPr="004123C7">
        <w:rPr>
          <w:rFonts w:eastAsia="Arial" w:cs="Arial"/>
          <w:b w:val="0"/>
          <w:bCs w:val="0"/>
          <w:color w:val="auto"/>
          <w:sz w:val="22"/>
          <w:szCs w:val="22"/>
        </w:rPr>
        <w:t xml:space="preserve"> over 10 years</w:t>
      </w:r>
      <w:r w:rsidRPr="004123C7">
        <w:rPr>
          <w:rFonts w:eastAsia="Arial" w:cs="Arial"/>
          <w:b w:val="0"/>
          <w:bCs w:val="0"/>
          <w:color w:val="auto"/>
          <w:sz w:val="22"/>
          <w:szCs w:val="22"/>
        </w:rPr>
        <w:t xml:space="preserve">) and for the proposed requirement that a written summary of findings is provided to the </w:t>
      </w:r>
      <w:r w:rsidR="00351CE4" w:rsidRPr="004123C7">
        <w:rPr>
          <w:rFonts w:eastAsia="Arial" w:cs="Arial"/>
          <w:b w:val="0"/>
          <w:bCs w:val="0"/>
          <w:color w:val="auto"/>
          <w:sz w:val="22"/>
          <w:szCs w:val="22"/>
        </w:rPr>
        <w:t>tenant</w:t>
      </w:r>
      <w:r w:rsidR="00DD41BF" w:rsidRPr="004123C7">
        <w:rPr>
          <w:rFonts w:eastAsia="Arial" w:cs="Arial"/>
          <w:b w:val="0"/>
          <w:bCs w:val="0"/>
          <w:color w:val="auto"/>
          <w:sz w:val="22"/>
          <w:szCs w:val="22"/>
        </w:rPr>
        <w:t xml:space="preserve">. </w:t>
      </w:r>
      <w:r w:rsidRPr="004123C7">
        <w:rPr>
          <w:rFonts w:eastAsia="Arial" w:cs="Arial"/>
          <w:b w:val="0"/>
          <w:bCs w:val="0"/>
          <w:color w:val="auto"/>
          <w:sz w:val="22"/>
          <w:szCs w:val="22"/>
        </w:rPr>
        <w:t>These include preparation and postage costs (PV, £154.5m</w:t>
      </w:r>
      <w:r w:rsidR="00B13B63" w:rsidRPr="004123C7">
        <w:rPr>
          <w:rFonts w:eastAsia="Arial" w:cs="Arial"/>
          <w:b w:val="0"/>
          <w:bCs w:val="0"/>
          <w:color w:val="auto"/>
          <w:sz w:val="22"/>
          <w:szCs w:val="22"/>
        </w:rPr>
        <w:t xml:space="preserve"> over 10 years</w:t>
      </w:r>
      <w:r w:rsidRPr="004123C7">
        <w:rPr>
          <w:rFonts w:eastAsia="Arial" w:cs="Arial"/>
          <w:b w:val="0"/>
          <w:bCs w:val="0"/>
          <w:color w:val="auto"/>
          <w:sz w:val="22"/>
          <w:szCs w:val="22"/>
        </w:rPr>
        <w:t>).</w:t>
      </w:r>
    </w:p>
    <w:p w14:paraId="307A6D6F" w14:textId="3A330A71" w:rsidR="00844EFE" w:rsidRPr="004123C7" w:rsidRDefault="005B5FB3" w:rsidP="00E47655">
      <w:pPr>
        <w:pStyle w:val="IAPOQ1"/>
        <w:numPr>
          <w:ilvl w:val="0"/>
          <w:numId w:val="14"/>
        </w:numPr>
        <w:spacing w:before="240" w:after="0" w:line="360" w:lineRule="auto"/>
        <w:ind w:firstLine="0"/>
        <w:jc w:val="both"/>
        <w:rPr>
          <w:rFonts w:eastAsia="Arial" w:cs="Arial"/>
          <w:b w:val="0"/>
          <w:bCs w:val="0"/>
          <w:color w:val="auto"/>
          <w:sz w:val="22"/>
          <w:szCs w:val="22"/>
        </w:rPr>
      </w:pPr>
      <w:r w:rsidRPr="004123C7">
        <w:rPr>
          <w:rFonts w:eastAsia="Arial" w:cs="Arial"/>
          <w:b w:val="0"/>
          <w:bCs w:val="0"/>
          <w:color w:val="auto"/>
          <w:sz w:val="22"/>
          <w:szCs w:val="22"/>
        </w:rPr>
        <w:t xml:space="preserve">The consultation </w:t>
      </w:r>
      <w:r w:rsidR="7419038A" w:rsidRPr="004123C7">
        <w:rPr>
          <w:rFonts w:eastAsia="Arial" w:cs="Arial"/>
          <w:b w:val="0"/>
          <w:bCs w:val="0"/>
          <w:color w:val="auto"/>
          <w:sz w:val="22"/>
          <w:szCs w:val="22"/>
        </w:rPr>
        <w:t>asked</w:t>
      </w:r>
      <w:r w:rsidR="0145212A" w:rsidRPr="004123C7">
        <w:rPr>
          <w:rFonts w:eastAsia="Arial" w:cs="Arial"/>
          <w:b w:val="0"/>
          <w:bCs w:val="0"/>
          <w:color w:val="auto"/>
          <w:sz w:val="22"/>
          <w:szCs w:val="22"/>
        </w:rPr>
        <w:t xml:space="preserve"> respondents to feedback on whether they agreed with the assessment that </w:t>
      </w:r>
      <w:r w:rsidR="0086334D" w:rsidRPr="004123C7">
        <w:rPr>
          <w:rFonts w:eastAsia="Arial" w:cs="Arial"/>
          <w:b w:val="0"/>
          <w:bCs w:val="0"/>
          <w:color w:val="auto"/>
          <w:sz w:val="22"/>
          <w:szCs w:val="22"/>
        </w:rPr>
        <w:t>the majority of propos</w:t>
      </w:r>
      <w:r w:rsidR="00912FDA" w:rsidRPr="004123C7">
        <w:rPr>
          <w:rFonts w:eastAsia="Arial" w:cs="Arial"/>
          <w:b w:val="0"/>
          <w:bCs w:val="0"/>
          <w:color w:val="auto"/>
          <w:sz w:val="22"/>
          <w:szCs w:val="22"/>
        </w:rPr>
        <w:t xml:space="preserve">ed requirements </w:t>
      </w:r>
      <w:r w:rsidR="0086334D" w:rsidRPr="004123C7">
        <w:rPr>
          <w:rFonts w:eastAsia="Arial" w:cs="Arial"/>
          <w:b w:val="0"/>
          <w:bCs w:val="0"/>
          <w:color w:val="auto"/>
          <w:sz w:val="22"/>
          <w:szCs w:val="22"/>
        </w:rPr>
        <w:t xml:space="preserve">would create small net additional costs to the sector, </w:t>
      </w:r>
      <w:r w:rsidR="00844EFE" w:rsidRPr="004123C7">
        <w:rPr>
          <w:rFonts w:eastAsia="Arial" w:cs="Arial"/>
          <w:b w:val="0"/>
          <w:bCs w:val="0"/>
          <w:color w:val="auto"/>
          <w:sz w:val="22"/>
          <w:szCs w:val="22"/>
        </w:rPr>
        <w:t xml:space="preserve">whether they agreed with the assessment of the costs associated </w:t>
      </w:r>
      <w:r w:rsidR="00F85B7F" w:rsidRPr="004123C7">
        <w:rPr>
          <w:rFonts w:eastAsia="Arial" w:cs="Arial"/>
          <w:b w:val="0"/>
          <w:bCs w:val="0"/>
          <w:color w:val="auto"/>
          <w:sz w:val="22"/>
          <w:szCs w:val="22"/>
        </w:rPr>
        <w:t>written summaries</w:t>
      </w:r>
      <w:r w:rsidR="00844EFE" w:rsidRPr="004123C7">
        <w:rPr>
          <w:rFonts w:eastAsia="Arial" w:cs="Arial"/>
          <w:b w:val="0"/>
          <w:bCs w:val="0"/>
          <w:color w:val="auto"/>
          <w:sz w:val="22"/>
          <w:szCs w:val="22"/>
        </w:rPr>
        <w:t xml:space="preserve">, and whether they agreed with the assumptions we made to reach those estimates. </w:t>
      </w:r>
    </w:p>
    <w:p w14:paraId="01BB359F" w14:textId="5DE8EDC5" w:rsidR="003A6A10" w:rsidRPr="004123C7" w:rsidRDefault="00E95D50" w:rsidP="00CE5B90">
      <w:pPr>
        <w:pStyle w:val="paragraph"/>
        <w:spacing w:before="240" w:beforeAutospacing="0" w:after="0" w:afterAutospacing="0" w:line="360" w:lineRule="auto"/>
        <w:jc w:val="both"/>
        <w:textAlignment w:val="baseline"/>
        <w:rPr>
          <w:rFonts w:ascii="Arial" w:eastAsia="Arial" w:hAnsi="Arial" w:cs="Arial"/>
          <w:sz w:val="22"/>
          <w:szCs w:val="22"/>
        </w:rPr>
      </w:pPr>
      <w:r w:rsidRPr="004123C7">
        <w:rPr>
          <w:rFonts w:ascii="Arial" w:eastAsia="Arial" w:hAnsi="Arial" w:cs="Arial"/>
          <w:b/>
          <w:sz w:val="22"/>
          <w:szCs w:val="22"/>
        </w:rPr>
        <w:t xml:space="preserve">Question 24. </w:t>
      </w:r>
      <w:r w:rsidRPr="004123C7">
        <w:rPr>
          <w:rFonts w:ascii="Arial" w:eastAsia="Arial" w:hAnsi="Arial" w:cs="Arial"/>
          <w:bCs/>
          <w:sz w:val="22"/>
          <w:szCs w:val="22"/>
        </w:rPr>
        <w:t>Do you agree with the assessment that proposals 1, 3, 4, 5, 6 and 7 will create small net additional costs to the sector?</w:t>
      </w:r>
      <w:r w:rsidRPr="004123C7">
        <w:rPr>
          <w:rFonts w:ascii="Arial" w:eastAsia="Arial" w:hAnsi="Arial" w:cs="Arial"/>
          <w:b/>
          <w:sz w:val="22"/>
          <w:szCs w:val="22"/>
        </w:rPr>
        <w:t xml:space="preserve"> </w:t>
      </w:r>
    </w:p>
    <w:p w14:paraId="7EAE6893" w14:textId="591FD56D" w:rsidR="00E95D50" w:rsidRPr="004123C7" w:rsidRDefault="00E95D50" w:rsidP="00E47655">
      <w:pPr>
        <w:pStyle w:val="ListParagraph"/>
        <w:numPr>
          <w:ilvl w:val="0"/>
          <w:numId w:val="15"/>
        </w:numPr>
        <w:spacing w:before="240" w:after="0" w:line="240" w:lineRule="auto"/>
        <w:ind w:firstLine="0"/>
        <w:textAlignment w:val="baseline"/>
        <w:rPr>
          <w:rFonts w:ascii="Arial" w:eastAsia="Arial" w:hAnsi="Arial" w:cs="Arial"/>
          <w:sz w:val="18"/>
          <w:szCs w:val="18"/>
          <w:lang w:eastAsia="en-GB"/>
        </w:rPr>
      </w:pPr>
      <w:r w:rsidRPr="004123C7">
        <w:rPr>
          <w:rFonts w:ascii="Arial" w:eastAsia="Arial" w:hAnsi="Arial" w:cs="Arial"/>
          <w:lang w:eastAsia="en-GB"/>
        </w:rPr>
        <w:t>There were 1</w:t>
      </w:r>
      <w:r w:rsidR="005B5FB3" w:rsidRPr="004123C7">
        <w:rPr>
          <w:rFonts w:ascii="Arial" w:eastAsia="Arial" w:hAnsi="Arial" w:cs="Arial"/>
          <w:lang w:eastAsia="en-GB"/>
        </w:rPr>
        <w:t>,</w:t>
      </w:r>
      <w:r w:rsidRPr="004123C7">
        <w:rPr>
          <w:rFonts w:ascii="Arial" w:eastAsia="Arial" w:hAnsi="Arial" w:cs="Arial"/>
          <w:lang w:eastAsia="en-GB"/>
        </w:rPr>
        <w:t>009 responses to this question. </w:t>
      </w:r>
    </w:p>
    <w:tbl>
      <w:tblPr>
        <w:tblStyle w:val="TableGrid"/>
        <w:tblW w:w="0" w:type="auto"/>
        <w:tblInd w:w="720" w:type="dxa"/>
        <w:tblLayout w:type="fixed"/>
        <w:tblLook w:val="06A0" w:firstRow="1" w:lastRow="0" w:firstColumn="1" w:lastColumn="0" w:noHBand="1" w:noVBand="1"/>
      </w:tblPr>
      <w:tblGrid>
        <w:gridCol w:w="3245"/>
        <w:gridCol w:w="3245"/>
        <w:gridCol w:w="3245"/>
      </w:tblGrid>
      <w:tr w:rsidR="004123C7" w:rsidRPr="004123C7" w14:paraId="773D97C5" w14:textId="77777777" w:rsidTr="0011262E">
        <w:trPr>
          <w:trHeight w:val="300"/>
        </w:trPr>
        <w:tc>
          <w:tcPr>
            <w:tcW w:w="3245" w:type="dxa"/>
          </w:tcPr>
          <w:p w14:paraId="19C78802" w14:textId="77777777" w:rsidR="00E01860" w:rsidRPr="004123C7" w:rsidRDefault="00E01860" w:rsidP="00CE5B90">
            <w:pPr>
              <w:pStyle w:val="ListParagraph"/>
              <w:rPr>
                <w:rFonts w:ascii="Arial" w:eastAsia="Arial" w:hAnsi="Arial" w:cs="Arial"/>
                <w:b/>
                <w:bCs/>
                <w:lang w:eastAsia="en-GB"/>
              </w:rPr>
            </w:pPr>
            <w:r w:rsidRPr="004123C7">
              <w:rPr>
                <w:rFonts w:ascii="Arial" w:eastAsia="Arial" w:hAnsi="Arial" w:cs="Arial"/>
                <w:b/>
                <w:bCs/>
                <w:lang w:eastAsia="en-GB"/>
              </w:rPr>
              <w:t>Option</w:t>
            </w:r>
          </w:p>
        </w:tc>
        <w:tc>
          <w:tcPr>
            <w:tcW w:w="3245" w:type="dxa"/>
          </w:tcPr>
          <w:p w14:paraId="16B9747E" w14:textId="77777777" w:rsidR="00E01860" w:rsidRPr="004123C7" w:rsidRDefault="00E01860" w:rsidP="00CE5B90">
            <w:pPr>
              <w:pStyle w:val="ListParagraph"/>
              <w:rPr>
                <w:rFonts w:ascii="Arial" w:eastAsia="Arial" w:hAnsi="Arial" w:cs="Arial"/>
                <w:b/>
                <w:bCs/>
                <w:lang w:eastAsia="en-GB"/>
              </w:rPr>
            </w:pPr>
            <w:r w:rsidRPr="004123C7">
              <w:rPr>
                <w:rFonts w:ascii="Arial" w:eastAsia="Arial" w:hAnsi="Arial" w:cs="Arial"/>
                <w:b/>
                <w:bCs/>
                <w:lang w:eastAsia="en-GB"/>
              </w:rPr>
              <w:t>Total</w:t>
            </w:r>
          </w:p>
        </w:tc>
        <w:tc>
          <w:tcPr>
            <w:tcW w:w="3245" w:type="dxa"/>
          </w:tcPr>
          <w:p w14:paraId="63B6CF5A" w14:textId="77777777" w:rsidR="00E01860" w:rsidRPr="004123C7" w:rsidRDefault="00E01860" w:rsidP="00CE5B90">
            <w:pPr>
              <w:pStyle w:val="ListParagraph"/>
              <w:rPr>
                <w:rFonts w:ascii="Arial" w:eastAsia="Arial" w:hAnsi="Arial" w:cs="Arial"/>
                <w:b/>
                <w:bCs/>
                <w:lang w:eastAsia="en-GB"/>
              </w:rPr>
            </w:pPr>
            <w:r w:rsidRPr="004123C7">
              <w:rPr>
                <w:rFonts w:ascii="Arial" w:eastAsia="Arial" w:hAnsi="Arial" w:cs="Arial"/>
                <w:b/>
                <w:bCs/>
                <w:lang w:eastAsia="en-GB"/>
              </w:rPr>
              <w:t>Percent</w:t>
            </w:r>
          </w:p>
        </w:tc>
      </w:tr>
      <w:tr w:rsidR="004123C7" w:rsidRPr="004123C7" w14:paraId="74E78EA7" w14:textId="77777777" w:rsidTr="0011262E">
        <w:trPr>
          <w:trHeight w:val="300"/>
        </w:trPr>
        <w:tc>
          <w:tcPr>
            <w:tcW w:w="3245" w:type="dxa"/>
          </w:tcPr>
          <w:p w14:paraId="10F445DF" w14:textId="77777777" w:rsidR="00E01860" w:rsidRPr="004123C7" w:rsidRDefault="00E01860" w:rsidP="00CE5B90">
            <w:pPr>
              <w:pStyle w:val="ListParagraph"/>
              <w:rPr>
                <w:rFonts w:ascii="Arial" w:eastAsia="Arial" w:hAnsi="Arial" w:cs="Arial"/>
                <w:lang w:eastAsia="en-GB"/>
              </w:rPr>
            </w:pPr>
            <w:r w:rsidRPr="004123C7">
              <w:rPr>
                <w:rFonts w:ascii="Arial" w:eastAsia="Arial" w:hAnsi="Arial" w:cs="Arial"/>
                <w:lang w:eastAsia="en-GB"/>
              </w:rPr>
              <w:t>Yes</w:t>
            </w:r>
          </w:p>
        </w:tc>
        <w:tc>
          <w:tcPr>
            <w:tcW w:w="3245" w:type="dxa"/>
          </w:tcPr>
          <w:p w14:paraId="062945AC" w14:textId="73D3DB47" w:rsidR="00E01860" w:rsidRPr="004123C7" w:rsidRDefault="00E01860" w:rsidP="00CE5B90">
            <w:pPr>
              <w:pStyle w:val="ListParagraph"/>
              <w:rPr>
                <w:rFonts w:ascii="Arial" w:eastAsia="Arial" w:hAnsi="Arial" w:cs="Arial"/>
                <w:lang w:eastAsia="en-GB"/>
              </w:rPr>
            </w:pPr>
            <w:r w:rsidRPr="004123C7">
              <w:rPr>
                <w:rFonts w:ascii="Arial" w:eastAsia="Arial" w:hAnsi="Arial" w:cs="Arial"/>
                <w:lang w:eastAsia="en-GB"/>
              </w:rPr>
              <w:t>741</w:t>
            </w:r>
          </w:p>
        </w:tc>
        <w:tc>
          <w:tcPr>
            <w:tcW w:w="3245" w:type="dxa"/>
          </w:tcPr>
          <w:p w14:paraId="786279CC" w14:textId="35725E41" w:rsidR="00E01860" w:rsidRPr="004123C7" w:rsidRDefault="00E01860" w:rsidP="00CE5B90">
            <w:pPr>
              <w:pStyle w:val="ListParagraph"/>
              <w:rPr>
                <w:rFonts w:ascii="Arial" w:eastAsia="Arial" w:hAnsi="Arial" w:cs="Arial"/>
                <w:lang w:eastAsia="en-GB"/>
              </w:rPr>
            </w:pPr>
            <w:r w:rsidRPr="004123C7">
              <w:rPr>
                <w:rFonts w:ascii="Arial" w:eastAsia="Arial" w:hAnsi="Arial" w:cs="Arial"/>
                <w:lang w:eastAsia="en-GB"/>
              </w:rPr>
              <w:t>72%</w:t>
            </w:r>
          </w:p>
        </w:tc>
      </w:tr>
      <w:tr w:rsidR="004123C7" w:rsidRPr="004123C7" w14:paraId="45F30323" w14:textId="77777777" w:rsidTr="0011262E">
        <w:trPr>
          <w:trHeight w:val="300"/>
        </w:trPr>
        <w:tc>
          <w:tcPr>
            <w:tcW w:w="3245" w:type="dxa"/>
          </w:tcPr>
          <w:p w14:paraId="72588D22" w14:textId="77777777" w:rsidR="00E01860" w:rsidRPr="004123C7" w:rsidRDefault="00E01860" w:rsidP="00CE5B90">
            <w:pPr>
              <w:pStyle w:val="ListParagraph"/>
              <w:rPr>
                <w:rFonts w:ascii="Arial" w:eastAsia="Arial" w:hAnsi="Arial" w:cs="Arial"/>
                <w:lang w:eastAsia="en-GB"/>
              </w:rPr>
            </w:pPr>
            <w:r w:rsidRPr="004123C7">
              <w:rPr>
                <w:rFonts w:ascii="Arial" w:eastAsia="Arial" w:hAnsi="Arial" w:cs="Arial"/>
                <w:lang w:eastAsia="en-GB"/>
              </w:rPr>
              <w:t>No</w:t>
            </w:r>
          </w:p>
        </w:tc>
        <w:tc>
          <w:tcPr>
            <w:tcW w:w="3245" w:type="dxa"/>
          </w:tcPr>
          <w:p w14:paraId="4A2B43EB" w14:textId="6FCD9FF7" w:rsidR="00E01860" w:rsidRPr="004123C7" w:rsidRDefault="00E01860" w:rsidP="00CE5B90">
            <w:pPr>
              <w:pStyle w:val="ListParagraph"/>
              <w:rPr>
                <w:rFonts w:ascii="Arial" w:eastAsia="Arial" w:hAnsi="Arial" w:cs="Arial"/>
                <w:lang w:eastAsia="en-GB"/>
              </w:rPr>
            </w:pPr>
            <w:r w:rsidRPr="004123C7">
              <w:rPr>
                <w:rFonts w:ascii="Arial" w:eastAsia="Arial" w:hAnsi="Arial" w:cs="Arial"/>
                <w:lang w:eastAsia="en-GB"/>
              </w:rPr>
              <w:t>268</w:t>
            </w:r>
          </w:p>
        </w:tc>
        <w:tc>
          <w:tcPr>
            <w:tcW w:w="3245" w:type="dxa"/>
          </w:tcPr>
          <w:p w14:paraId="78D95DDE" w14:textId="2A33AEB8" w:rsidR="00E01860" w:rsidRPr="004123C7" w:rsidRDefault="00E01860" w:rsidP="00CE5B90">
            <w:pPr>
              <w:pStyle w:val="ListParagraph"/>
              <w:rPr>
                <w:rFonts w:ascii="Arial" w:eastAsia="Arial" w:hAnsi="Arial" w:cs="Arial"/>
                <w:lang w:eastAsia="en-GB"/>
              </w:rPr>
            </w:pPr>
            <w:r w:rsidRPr="004123C7">
              <w:rPr>
                <w:rFonts w:ascii="Arial" w:eastAsia="Arial" w:hAnsi="Arial" w:cs="Arial"/>
                <w:lang w:eastAsia="en-GB"/>
              </w:rPr>
              <w:t>26%</w:t>
            </w:r>
          </w:p>
        </w:tc>
      </w:tr>
      <w:tr w:rsidR="00E01860" w:rsidRPr="004123C7" w14:paraId="6ABD05E8" w14:textId="77777777" w:rsidTr="0011262E">
        <w:trPr>
          <w:trHeight w:val="300"/>
        </w:trPr>
        <w:tc>
          <w:tcPr>
            <w:tcW w:w="3245" w:type="dxa"/>
          </w:tcPr>
          <w:p w14:paraId="16CC285D" w14:textId="77777777" w:rsidR="00E01860" w:rsidRPr="004123C7" w:rsidRDefault="00E01860" w:rsidP="00CE5B90">
            <w:pPr>
              <w:pStyle w:val="ListParagraph"/>
              <w:rPr>
                <w:rFonts w:ascii="Arial" w:eastAsia="Arial" w:hAnsi="Arial" w:cs="Arial"/>
                <w:lang w:eastAsia="en-GB"/>
              </w:rPr>
            </w:pPr>
            <w:r w:rsidRPr="004123C7">
              <w:rPr>
                <w:rFonts w:ascii="Arial" w:eastAsia="Arial" w:hAnsi="Arial" w:cs="Arial"/>
                <w:lang w:eastAsia="en-GB"/>
              </w:rPr>
              <w:t>Not Answered</w:t>
            </w:r>
          </w:p>
        </w:tc>
        <w:tc>
          <w:tcPr>
            <w:tcW w:w="3245" w:type="dxa"/>
          </w:tcPr>
          <w:p w14:paraId="313538AD" w14:textId="213AE9A5" w:rsidR="00E01860" w:rsidRPr="004123C7" w:rsidRDefault="00E01860" w:rsidP="00CE5B90">
            <w:pPr>
              <w:pStyle w:val="ListParagraph"/>
              <w:rPr>
                <w:rFonts w:ascii="Arial" w:eastAsia="Arial" w:hAnsi="Arial" w:cs="Arial"/>
                <w:lang w:eastAsia="en-GB"/>
              </w:rPr>
            </w:pPr>
            <w:r w:rsidRPr="004123C7">
              <w:rPr>
                <w:rFonts w:ascii="Arial" w:eastAsia="Arial" w:hAnsi="Arial" w:cs="Arial"/>
                <w:lang w:eastAsia="en-GB"/>
              </w:rPr>
              <w:t>19</w:t>
            </w:r>
          </w:p>
        </w:tc>
        <w:tc>
          <w:tcPr>
            <w:tcW w:w="3245" w:type="dxa"/>
          </w:tcPr>
          <w:p w14:paraId="61CC03DC" w14:textId="77777777" w:rsidR="00E01860" w:rsidRPr="004123C7" w:rsidRDefault="00E01860" w:rsidP="00CE5B90">
            <w:pPr>
              <w:pStyle w:val="ListParagraph"/>
              <w:rPr>
                <w:rFonts w:ascii="Arial" w:eastAsia="Arial" w:hAnsi="Arial" w:cs="Arial"/>
                <w:lang w:eastAsia="en-GB"/>
              </w:rPr>
            </w:pPr>
            <w:r w:rsidRPr="004123C7">
              <w:rPr>
                <w:rFonts w:ascii="Arial" w:eastAsia="Arial" w:hAnsi="Arial" w:cs="Arial"/>
                <w:lang w:eastAsia="en-GB"/>
              </w:rPr>
              <w:t>2%</w:t>
            </w:r>
          </w:p>
        </w:tc>
      </w:tr>
    </w:tbl>
    <w:p w14:paraId="7E7CEE1B" w14:textId="467F6989" w:rsidR="00E01860" w:rsidRPr="004123C7" w:rsidRDefault="00E01860" w:rsidP="00CE5B90">
      <w:pPr>
        <w:spacing w:before="240" w:after="0" w:line="240" w:lineRule="auto"/>
        <w:textAlignment w:val="baseline"/>
        <w:rPr>
          <w:rFonts w:ascii="Arial" w:eastAsia="Arial" w:hAnsi="Arial" w:cs="Arial"/>
          <w:sz w:val="18"/>
          <w:szCs w:val="18"/>
          <w:lang w:eastAsia="en-GB"/>
        </w:rPr>
      </w:pPr>
    </w:p>
    <w:p w14:paraId="4C7370AA" w14:textId="404C8926" w:rsidR="0CF60408" w:rsidRPr="004123C7" w:rsidRDefault="0D84454A" w:rsidP="00E47655">
      <w:pPr>
        <w:pStyle w:val="paragraph"/>
        <w:numPr>
          <w:ilvl w:val="0"/>
          <w:numId w:val="5"/>
        </w:numPr>
        <w:spacing w:before="240" w:beforeAutospacing="0" w:after="0" w:afterAutospacing="0" w:line="360" w:lineRule="auto"/>
        <w:ind w:firstLine="0"/>
        <w:jc w:val="both"/>
        <w:textAlignment w:val="baseline"/>
        <w:rPr>
          <w:rFonts w:ascii="Arial" w:eastAsia="Arial" w:hAnsi="Arial" w:cs="Arial"/>
          <w:sz w:val="22"/>
          <w:szCs w:val="22"/>
        </w:rPr>
      </w:pPr>
      <w:r w:rsidRPr="004123C7">
        <w:rPr>
          <w:rFonts w:ascii="Arial" w:eastAsia="Arial" w:hAnsi="Arial" w:cs="Arial"/>
          <w:sz w:val="22"/>
          <w:szCs w:val="22"/>
        </w:rPr>
        <w:lastRenderedPageBreak/>
        <w:t>72% of total respondents agree</w:t>
      </w:r>
      <w:r w:rsidR="182026AC" w:rsidRPr="004123C7">
        <w:rPr>
          <w:rFonts w:ascii="Arial" w:eastAsia="Arial" w:hAnsi="Arial" w:cs="Arial"/>
          <w:sz w:val="22"/>
          <w:szCs w:val="22"/>
        </w:rPr>
        <w:t>d</w:t>
      </w:r>
      <w:r w:rsidRPr="004123C7">
        <w:rPr>
          <w:rFonts w:ascii="Arial" w:eastAsia="Arial" w:hAnsi="Arial" w:cs="Arial"/>
          <w:sz w:val="22"/>
          <w:szCs w:val="22"/>
        </w:rPr>
        <w:t xml:space="preserve"> with this proposal. </w:t>
      </w:r>
      <w:r w:rsidR="007746DF" w:rsidRPr="004123C7">
        <w:rPr>
          <w:rFonts w:ascii="Arial" w:eastAsia="Arial" w:hAnsi="Arial" w:cs="Arial"/>
          <w:sz w:val="22"/>
          <w:szCs w:val="22"/>
        </w:rPr>
        <w:t>A</w:t>
      </w:r>
      <w:r w:rsidR="68535BDE" w:rsidRPr="004123C7">
        <w:rPr>
          <w:rFonts w:ascii="Arial" w:eastAsia="Arial" w:hAnsi="Arial" w:cs="Arial"/>
          <w:sz w:val="22"/>
          <w:szCs w:val="22"/>
        </w:rPr>
        <w:t xml:space="preserve"> </w:t>
      </w:r>
      <w:r w:rsidR="7C203431" w:rsidRPr="004123C7">
        <w:rPr>
          <w:rFonts w:ascii="Arial" w:eastAsia="Arial" w:hAnsi="Arial" w:cs="Arial"/>
          <w:sz w:val="22"/>
          <w:szCs w:val="22"/>
        </w:rPr>
        <w:t>breakdown of respondents by group shows</w:t>
      </w:r>
      <w:r w:rsidR="5BCA6487" w:rsidRPr="004123C7">
        <w:rPr>
          <w:rFonts w:ascii="Arial" w:eastAsia="Arial" w:hAnsi="Arial" w:cs="Arial"/>
          <w:sz w:val="22"/>
          <w:szCs w:val="22"/>
        </w:rPr>
        <w:t xml:space="preserve"> that the </w:t>
      </w:r>
      <w:r w:rsidR="68535BDE" w:rsidRPr="004123C7">
        <w:rPr>
          <w:rFonts w:ascii="Arial" w:eastAsia="Arial" w:hAnsi="Arial" w:cs="Arial"/>
          <w:sz w:val="22"/>
          <w:szCs w:val="22"/>
        </w:rPr>
        <w:t>majority of social landlords disagreed</w:t>
      </w:r>
      <w:r w:rsidR="3D22A538" w:rsidRPr="004123C7">
        <w:rPr>
          <w:rFonts w:ascii="Arial" w:eastAsia="Arial" w:hAnsi="Arial" w:cs="Arial"/>
          <w:sz w:val="22"/>
          <w:szCs w:val="22"/>
        </w:rPr>
        <w:t xml:space="preserve">, </w:t>
      </w:r>
      <w:r w:rsidR="00BD0C71" w:rsidRPr="004123C7">
        <w:rPr>
          <w:rFonts w:ascii="Arial" w:eastAsia="Arial" w:hAnsi="Arial" w:cs="Arial"/>
          <w:sz w:val="22"/>
          <w:szCs w:val="22"/>
        </w:rPr>
        <w:t>whilst</w:t>
      </w:r>
      <w:r w:rsidR="1FC9A0BC" w:rsidRPr="004123C7">
        <w:rPr>
          <w:rFonts w:ascii="Arial" w:eastAsia="Arial" w:hAnsi="Arial" w:cs="Arial"/>
          <w:sz w:val="22"/>
          <w:szCs w:val="22"/>
        </w:rPr>
        <w:t xml:space="preserve"> </w:t>
      </w:r>
      <w:r w:rsidR="0DFCE66A" w:rsidRPr="004123C7">
        <w:rPr>
          <w:rFonts w:ascii="Arial" w:eastAsia="Arial" w:hAnsi="Arial" w:cs="Arial"/>
          <w:sz w:val="22"/>
          <w:szCs w:val="22"/>
        </w:rPr>
        <w:t xml:space="preserve">90% of social </w:t>
      </w:r>
      <w:r w:rsidR="00351CE4" w:rsidRPr="004123C7">
        <w:rPr>
          <w:rFonts w:ascii="Arial" w:eastAsia="Arial" w:hAnsi="Arial" w:cs="Arial"/>
          <w:sz w:val="22"/>
          <w:szCs w:val="22"/>
        </w:rPr>
        <w:t>tenant</w:t>
      </w:r>
      <w:r w:rsidR="0DFCE66A" w:rsidRPr="004123C7">
        <w:rPr>
          <w:rFonts w:ascii="Arial" w:eastAsia="Arial" w:hAnsi="Arial" w:cs="Arial"/>
          <w:sz w:val="22"/>
          <w:szCs w:val="22"/>
        </w:rPr>
        <w:t xml:space="preserve">s </w:t>
      </w:r>
      <w:r w:rsidR="00BD0C71" w:rsidRPr="004123C7">
        <w:rPr>
          <w:rFonts w:ascii="Arial" w:eastAsia="Arial" w:hAnsi="Arial" w:cs="Arial"/>
          <w:sz w:val="22"/>
          <w:szCs w:val="22"/>
        </w:rPr>
        <w:t>and</w:t>
      </w:r>
      <w:r w:rsidR="0360C688" w:rsidRPr="004123C7">
        <w:rPr>
          <w:rFonts w:ascii="Arial" w:eastAsia="Arial" w:hAnsi="Arial" w:cs="Arial"/>
          <w:sz w:val="22"/>
          <w:szCs w:val="22"/>
        </w:rPr>
        <w:t xml:space="preserve"> </w:t>
      </w:r>
      <w:r w:rsidR="3E893865" w:rsidRPr="004123C7">
        <w:rPr>
          <w:rFonts w:ascii="Arial" w:eastAsia="Arial" w:hAnsi="Arial" w:cs="Arial"/>
          <w:sz w:val="22"/>
          <w:szCs w:val="22"/>
        </w:rPr>
        <w:t>3</w:t>
      </w:r>
      <w:r w:rsidR="0DFCE66A" w:rsidRPr="004123C7">
        <w:rPr>
          <w:rFonts w:ascii="Arial" w:eastAsia="Arial" w:hAnsi="Arial" w:cs="Arial"/>
          <w:sz w:val="22"/>
          <w:szCs w:val="22"/>
        </w:rPr>
        <w:t xml:space="preserve">6% of social landlords agreed with this proposal. </w:t>
      </w:r>
    </w:p>
    <w:p w14:paraId="50D5785D" w14:textId="25F072BD" w:rsidR="004C6B4F" w:rsidRPr="004123C7" w:rsidRDefault="6B3C8496" w:rsidP="00CE5B90">
      <w:pPr>
        <w:pStyle w:val="IAPOQ1"/>
        <w:spacing w:before="240" w:after="0" w:line="360" w:lineRule="auto"/>
        <w:ind w:left="0"/>
        <w:jc w:val="both"/>
        <w:rPr>
          <w:rFonts w:eastAsia="Arial" w:cs="Arial"/>
          <w:color w:val="auto"/>
          <w:sz w:val="22"/>
          <w:szCs w:val="22"/>
        </w:rPr>
      </w:pPr>
      <w:r w:rsidRPr="004123C7">
        <w:rPr>
          <w:rFonts w:eastAsia="Arial" w:cs="Arial"/>
          <w:color w:val="auto"/>
          <w:sz w:val="22"/>
          <w:szCs w:val="22"/>
        </w:rPr>
        <w:t xml:space="preserve">Question 26: </w:t>
      </w:r>
      <w:r w:rsidRPr="004123C7">
        <w:rPr>
          <w:rFonts w:eastAsia="Arial" w:cs="Arial"/>
          <w:b w:val="0"/>
          <w:bCs w:val="0"/>
          <w:color w:val="auto"/>
          <w:sz w:val="22"/>
          <w:szCs w:val="22"/>
        </w:rPr>
        <w:t>Do you agree with the assessment of the net additional costs of proposal 2?</w:t>
      </w:r>
      <w:r w:rsidRPr="004123C7">
        <w:rPr>
          <w:rFonts w:eastAsia="Arial" w:cs="Arial"/>
          <w:color w:val="auto"/>
          <w:sz w:val="22"/>
          <w:szCs w:val="22"/>
        </w:rPr>
        <w:t xml:space="preserve"> </w:t>
      </w:r>
    </w:p>
    <w:p w14:paraId="628945F3" w14:textId="5F4A7490" w:rsidR="00D1154D" w:rsidRPr="004123C7" w:rsidRDefault="00E95D50" w:rsidP="00E47655">
      <w:pPr>
        <w:pStyle w:val="IAPOQ1"/>
        <w:numPr>
          <w:ilvl w:val="0"/>
          <w:numId w:val="16"/>
        </w:numPr>
        <w:spacing w:before="240" w:after="0" w:line="360" w:lineRule="auto"/>
        <w:ind w:firstLine="0"/>
        <w:jc w:val="both"/>
        <w:textAlignment w:val="baseline"/>
        <w:rPr>
          <w:rFonts w:eastAsia="Arial" w:cs="Arial"/>
          <w:color w:val="auto"/>
          <w:sz w:val="18"/>
          <w:szCs w:val="18"/>
          <w:lang w:eastAsia="en-GB"/>
        </w:rPr>
      </w:pPr>
      <w:r w:rsidRPr="004123C7">
        <w:rPr>
          <w:rFonts w:eastAsia="Arial" w:cs="Arial"/>
          <w:b w:val="0"/>
          <w:bCs w:val="0"/>
          <w:color w:val="auto"/>
          <w:sz w:val="22"/>
          <w:szCs w:val="22"/>
          <w:lang w:eastAsia="en-GB"/>
        </w:rPr>
        <w:t>There were 1</w:t>
      </w:r>
      <w:r w:rsidR="005B5FB3" w:rsidRPr="004123C7">
        <w:rPr>
          <w:rFonts w:eastAsia="Arial" w:cs="Arial"/>
          <w:b w:val="0"/>
          <w:bCs w:val="0"/>
          <w:color w:val="auto"/>
          <w:sz w:val="22"/>
          <w:szCs w:val="22"/>
          <w:lang w:eastAsia="en-GB"/>
        </w:rPr>
        <w:t>,</w:t>
      </w:r>
      <w:r w:rsidRPr="004123C7">
        <w:rPr>
          <w:rFonts w:eastAsia="Arial" w:cs="Arial"/>
          <w:b w:val="0"/>
          <w:bCs w:val="0"/>
          <w:color w:val="auto"/>
          <w:sz w:val="22"/>
          <w:szCs w:val="22"/>
          <w:lang w:eastAsia="en-GB"/>
        </w:rPr>
        <w:t>004 responses to this question.</w:t>
      </w:r>
    </w:p>
    <w:tbl>
      <w:tblPr>
        <w:tblStyle w:val="TableGrid"/>
        <w:tblW w:w="0" w:type="auto"/>
        <w:tblInd w:w="720" w:type="dxa"/>
        <w:tblLayout w:type="fixed"/>
        <w:tblLook w:val="06A0" w:firstRow="1" w:lastRow="0" w:firstColumn="1" w:lastColumn="0" w:noHBand="1" w:noVBand="1"/>
      </w:tblPr>
      <w:tblGrid>
        <w:gridCol w:w="3245"/>
        <w:gridCol w:w="3245"/>
        <w:gridCol w:w="3245"/>
      </w:tblGrid>
      <w:tr w:rsidR="004123C7" w:rsidRPr="004123C7" w14:paraId="5FAE0202" w14:textId="77777777" w:rsidTr="0011262E">
        <w:trPr>
          <w:trHeight w:val="300"/>
        </w:trPr>
        <w:tc>
          <w:tcPr>
            <w:tcW w:w="3245" w:type="dxa"/>
          </w:tcPr>
          <w:p w14:paraId="0A36FC0D" w14:textId="77777777" w:rsidR="00E01860" w:rsidRPr="004123C7" w:rsidRDefault="00E01860" w:rsidP="00CE5B90">
            <w:pPr>
              <w:pStyle w:val="ListParagraph"/>
              <w:rPr>
                <w:rFonts w:ascii="Arial" w:eastAsia="Arial" w:hAnsi="Arial" w:cs="Arial"/>
                <w:b/>
                <w:bCs/>
                <w:lang w:eastAsia="en-GB"/>
              </w:rPr>
            </w:pPr>
            <w:r w:rsidRPr="004123C7">
              <w:rPr>
                <w:rFonts w:ascii="Arial" w:eastAsia="Arial" w:hAnsi="Arial" w:cs="Arial"/>
                <w:b/>
                <w:bCs/>
                <w:lang w:eastAsia="en-GB"/>
              </w:rPr>
              <w:t>Option</w:t>
            </w:r>
          </w:p>
        </w:tc>
        <w:tc>
          <w:tcPr>
            <w:tcW w:w="3245" w:type="dxa"/>
          </w:tcPr>
          <w:p w14:paraId="7A702CA7" w14:textId="77777777" w:rsidR="00E01860" w:rsidRPr="004123C7" w:rsidRDefault="00E01860" w:rsidP="00CE5B90">
            <w:pPr>
              <w:pStyle w:val="ListParagraph"/>
              <w:rPr>
                <w:rFonts w:ascii="Arial" w:eastAsia="Arial" w:hAnsi="Arial" w:cs="Arial"/>
                <w:b/>
                <w:bCs/>
                <w:lang w:eastAsia="en-GB"/>
              </w:rPr>
            </w:pPr>
            <w:r w:rsidRPr="004123C7">
              <w:rPr>
                <w:rFonts w:ascii="Arial" w:eastAsia="Arial" w:hAnsi="Arial" w:cs="Arial"/>
                <w:b/>
                <w:bCs/>
                <w:lang w:eastAsia="en-GB"/>
              </w:rPr>
              <w:t>Total</w:t>
            </w:r>
          </w:p>
        </w:tc>
        <w:tc>
          <w:tcPr>
            <w:tcW w:w="3245" w:type="dxa"/>
          </w:tcPr>
          <w:p w14:paraId="3C6DE9C5" w14:textId="77777777" w:rsidR="00E01860" w:rsidRPr="004123C7" w:rsidRDefault="00E01860" w:rsidP="00CE5B90">
            <w:pPr>
              <w:pStyle w:val="ListParagraph"/>
              <w:rPr>
                <w:rFonts w:ascii="Arial" w:eastAsia="Arial" w:hAnsi="Arial" w:cs="Arial"/>
                <w:b/>
                <w:bCs/>
                <w:lang w:eastAsia="en-GB"/>
              </w:rPr>
            </w:pPr>
            <w:r w:rsidRPr="004123C7">
              <w:rPr>
                <w:rFonts w:ascii="Arial" w:eastAsia="Arial" w:hAnsi="Arial" w:cs="Arial"/>
                <w:b/>
                <w:bCs/>
                <w:lang w:eastAsia="en-GB"/>
              </w:rPr>
              <w:t>Percent</w:t>
            </w:r>
          </w:p>
        </w:tc>
      </w:tr>
      <w:tr w:rsidR="004123C7" w:rsidRPr="004123C7" w14:paraId="6E10D3CB" w14:textId="77777777" w:rsidTr="0011262E">
        <w:trPr>
          <w:trHeight w:val="300"/>
        </w:trPr>
        <w:tc>
          <w:tcPr>
            <w:tcW w:w="3245" w:type="dxa"/>
          </w:tcPr>
          <w:p w14:paraId="318FDF98" w14:textId="77777777" w:rsidR="00E01860" w:rsidRPr="004123C7" w:rsidRDefault="00E01860" w:rsidP="00CE5B90">
            <w:pPr>
              <w:pStyle w:val="ListParagraph"/>
              <w:rPr>
                <w:rFonts w:ascii="Arial" w:eastAsia="Arial" w:hAnsi="Arial" w:cs="Arial"/>
                <w:lang w:eastAsia="en-GB"/>
              </w:rPr>
            </w:pPr>
            <w:r w:rsidRPr="004123C7">
              <w:rPr>
                <w:rFonts w:ascii="Arial" w:eastAsia="Arial" w:hAnsi="Arial" w:cs="Arial"/>
                <w:lang w:eastAsia="en-GB"/>
              </w:rPr>
              <w:t>Yes</w:t>
            </w:r>
          </w:p>
        </w:tc>
        <w:tc>
          <w:tcPr>
            <w:tcW w:w="3245" w:type="dxa"/>
          </w:tcPr>
          <w:p w14:paraId="77818E07" w14:textId="1274FCC2" w:rsidR="00E01860" w:rsidRPr="004123C7" w:rsidRDefault="00E01860" w:rsidP="00CE5B90">
            <w:pPr>
              <w:pStyle w:val="ListParagraph"/>
              <w:rPr>
                <w:rFonts w:ascii="Arial" w:eastAsia="Arial" w:hAnsi="Arial" w:cs="Arial"/>
                <w:lang w:eastAsia="en-GB"/>
              </w:rPr>
            </w:pPr>
            <w:r w:rsidRPr="004123C7">
              <w:rPr>
                <w:rFonts w:ascii="Arial" w:eastAsia="Arial" w:hAnsi="Arial" w:cs="Arial"/>
                <w:lang w:eastAsia="en-GB"/>
              </w:rPr>
              <w:t>745</w:t>
            </w:r>
          </w:p>
        </w:tc>
        <w:tc>
          <w:tcPr>
            <w:tcW w:w="3245" w:type="dxa"/>
          </w:tcPr>
          <w:p w14:paraId="40328B25" w14:textId="01882925" w:rsidR="00E01860" w:rsidRPr="004123C7" w:rsidRDefault="00E01860" w:rsidP="00CE5B90">
            <w:pPr>
              <w:pStyle w:val="ListParagraph"/>
              <w:rPr>
                <w:rFonts w:ascii="Arial" w:eastAsia="Arial" w:hAnsi="Arial" w:cs="Arial"/>
                <w:lang w:eastAsia="en-GB"/>
              </w:rPr>
            </w:pPr>
            <w:r w:rsidRPr="004123C7">
              <w:rPr>
                <w:rFonts w:ascii="Arial" w:eastAsia="Arial" w:hAnsi="Arial" w:cs="Arial"/>
                <w:lang w:eastAsia="en-GB"/>
              </w:rPr>
              <w:t>72%</w:t>
            </w:r>
          </w:p>
        </w:tc>
      </w:tr>
      <w:tr w:rsidR="004123C7" w:rsidRPr="004123C7" w14:paraId="5F4B6414" w14:textId="77777777" w:rsidTr="0011262E">
        <w:trPr>
          <w:trHeight w:val="300"/>
        </w:trPr>
        <w:tc>
          <w:tcPr>
            <w:tcW w:w="3245" w:type="dxa"/>
          </w:tcPr>
          <w:p w14:paraId="169A0C48" w14:textId="77777777" w:rsidR="00E01860" w:rsidRPr="004123C7" w:rsidRDefault="00E01860" w:rsidP="00CE5B90">
            <w:pPr>
              <w:pStyle w:val="ListParagraph"/>
              <w:rPr>
                <w:rFonts w:ascii="Arial" w:eastAsia="Arial" w:hAnsi="Arial" w:cs="Arial"/>
                <w:lang w:eastAsia="en-GB"/>
              </w:rPr>
            </w:pPr>
            <w:r w:rsidRPr="004123C7">
              <w:rPr>
                <w:rFonts w:ascii="Arial" w:eastAsia="Arial" w:hAnsi="Arial" w:cs="Arial"/>
                <w:lang w:eastAsia="en-GB"/>
              </w:rPr>
              <w:t>No</w:t>
            </w:r>
          </w:p>
        </w:tc>
        <w:tc>
          <w:tcPr>
            <w:tcW w:w="3245" w:type="dxa"/>
          </w:tcPr>
          <w:p w14:paraId="2ED5F19C" w14:textId="22DA6A6C" w:rsidR="00E01860" w:rsidRPr="004123C7" w:rsidRDefault="00E01860" w:rsidP="00CE5B90">
            <w:pPr>
              <w:pStyle w:val="ListParagraph"/>
              <w:rPr>
                <w:rFonts w:ascii="Arial" w:eastAsia="Arial" w:hAnsi="Arial" w:cs="Arial"/>
                <w:lang w:eastAsia="en-GB"/>
              </w:rPr>
            </w:pPr>
            <w:r w:rsidRPr="004123C7">
              <w:rPr>
                <w:rFonts w:ascii="Arial" w:eastAsia="Arial" w:hAnsi="Arial" w:cs="Arial"/>
                <w:lang w:eastAsia="en-GB"/>
              </w:rPr>
              <w:t>259</w:t>
            </w:r>
          </w:p>
        </w:tc>
        <w:tc>
          <w:tcPr>
            <w:tcW w:w="3245" w:type="dxa"/>
          </w:tcPr>
          <w:p w14:paraId="60A2C423" w14:textId="60F587AA" w:rsidR="00E01860" w:rsidRPr="004123C7" w:rsidRDefault="00E01860" w:rsidP="00CE5B90">
            <w:pPr>
              <w:pStyle w:val="ListParagraph"/>
              <w:rPr>
                <w:rFonts w:ascii="Arial" w:eastAsia="Arial" w:hAnsi="Arial" w:cs="Arial"/>
                <w:lang w:eastAsia="en-GB"/>
              </w:rPr>
            </w:pPr>
            <w:r w:rsidRPr="004123C7">
              <w:rPr>
                <w:rFonts w:ascii="Arial" w:eastAsia="Arial" w:hAnsi="Arial" w:cs="Arial"/>
                <w:lang w:eastAsia="en-GB"/>
              </w:rPr>
              <w:t>25%</w:t>
            </w:r>
          </w:p>
        </w:tc>
      </w:tr>
      <w:tr w:rsidR="004123C7" w:rsidRPr="004123C7" w14:paraId="02A31A7F" w14:textId="77777777" w:rsidTr="0011262E">
        <w:trPr>
          <w:trHeight w:val="300"/>
        </w:trPr>
        <w:tc>
          <w:tcPr>
            <w:tcW w:w="3245" w:type="dxa"/>
          </w:tcPr>
          <w:p w14:paraId="6A4B4CA6" w14:textId="77777777" w:rsidR="00E01860" w:rsidRPr="004123C7" w:rsidRDefault="00E01860" w:rsidP="00CE5B90">
            <w:pPr>
              <w:pStyle w:val="ListParagraph"/>
              <w:rPr>
                <w:rFonts w:ascii="Arial" w:eastAsia="Arial" w:hAnsi="Arial" w:cs="Arial"/>
                <w:lang w:eastAsia="en-GB"/>
              </w:rPr>
            </w:pPr>
            <w:r w:rsidRPr="004123C7">
              <w:rPr>
                <w:rFonts w:ascii="Arial" w:eastAsia="Arial" w:hAnsi="Arial" w:cs="Arial"/>
                <w:lang w:eastAsia="en-GB"/>
              </w:rPr>
              <w:t>Not Answered</w:t>
            </w:r>
          </w:p>
        </w:tc>
        <w:tc>
          <w:tcPr>
            <w:tcW w:w="3245" w:type="dxa"/>
          </w:tcPr>
          <w:p w14:paraId="65C86008" w14:textId="26ED440C" w:rsidR="00E01860" w:rsidRPr="004123C7" w:rsidRDefault="00E01860" w:rsidP="00CE5B90">
            <w:pPr>
              <w:pStyle w:val="ListParagraph"/>
              <w:rPr>
                <w:rFonts w:ascii="Arial" w:eastAsia="Arial" w:hAnsi="Arial" w:cs="Arial"/>
                <w:lang w:eastAsia="en-GB"/>
              </w:rPr>
            </w:pPr>
            <w:r w:rsidRPr="004123C7">
              <w:rPr>
                <w:rFonts w:ascii="Arial" w:eastAsia="Arial" w:hAnsi="Arial" w:cs="Arial"/>
                <w:lang w:eastAsia="en-GB"/>
              </w:rPr>
              <w:t>24</w:t>
            </w:r>
          </w:p>
        </w:tc>
        <w:tc>
          <w:tcPr>
            <w:tcW w:w="3245" w:type="dxa"/>
          </w:tcPr>
          <w:p w14:paraId="53190A0B" w14:textId="77777777" w:rsidR="00E01860" w:rsidRPr="004123C7" w:rsidRDefault="00E01860" w:rsidP="00CE5B90">
            <w:pPr>
              <w:pStyle w:val="ListParagraph"/>
              <w:rPr>
                <w:rFonts w:ascii="Arial" w:eastAsia="Arial" w:hAnsi="Arial" w:cs="Arial"/>
                <w:lang w:eastAsia="en-GB"/>
              </w:rPr>
            </w:pPr>
            <w:r w:rsidRPr="004123C7">
              <w:rPr>
                <w:rFonts w:ascii="Arial" w:eastAsia="Arial" w:hAnsi="Arial" w:cs="Arial"/>
                <w:lang w:eastAsia="en-GB"/>
              </w:rPr>
              <w:t>2%</w:t>
            </w:r>
          </w:p>
        </w:tc>
      </w:tr>
    </w:tbl>
    <w:p w14:paraId="0FE3B97F" w14:textId="7669EFA7" w:rsidR="001F1DB5" w:rsidRPr="004123C7" w:rsidRDefault="09CABDBC" w:rsidP="00E47655">
      <w:pPr>
        <w:pStyle w:val="ListParagraph"/>
        <w:numPr>
          <w:ilvl w:val="0"/>
          <w:numId w:val="17"/>
        </w:numPr>
        <w:spacing w:before="240" w:after="0" w:line="360" w:lineRule="auto"/>
        <w:ind w:firstLine="0"/>
        <w:jc w:val="both"/>
        <w:rPr>
          <w:rFonts w:ascii="Arial" w:eastAsia="Arial" w:hAnsi="Arial" w:cs="Arial"/>
          <w:lang w:val="en-US" w:eastAsia="en-GB"/>
        </w:rPr>
      </w:pPr>
      <w:r w:rsidRPr="004123C7">
        <w:rPr>
          <w:rFonts w:ascii="Arial" w:eastAsia="Arial" w:hAnsi="Arial" w:cs="Arial"/>
          <w:lang w:val="en-US" w:eastAsia="en-GB"/>
        </w:rPr>
        <w:t>72% of total respondents agree</w:t>
      </w:r>
      <w:r w:rsidR="0B64AC3C" w:rsidRPr="004123C7">
        <w:rPr>
          <w:rFonts w:ascii="Arial" w:eastAsia="Arial" w:hAnsi="Arial" w:cs="Arial"/>
          <w:lang w:val="en-US" w:eastAsia="en-GB"/>
        </w:rPr>
        <w:t>d</w:t>
      </w:r>
      <w:r w:rsidRPr="004123C7">
        <w:rPr>
          <w:rFonts w:ascii="Arial" w:eastAsia="Arial" w:hAnsi="Arial" w:cs="Arial"/>
          <w:lang w:val="en-US" w:eastAsia="en-GB"/>
        </w:rPr>
        <w:t xml:space="preserve"> with this proposal</w:t>
      </w:r>
      <w:r w:rsidR="67E69D52" w:rsidRPr="004123C7">
        <w:rPr>
          <w:rFonts w:ascii="Arial" w:eastAsia="Arial" w:hAnsi="Arial" w:cs="Arial"/>
          <w:lang w:val="en-US" w:eastAsia="en-GB"/>
        </w:rPr>
        <w:t>.</w:t>
      </w:r>
      <w:r w:rsidR="1F264935" w:rsidRPr="004123C7">
        <w:rPr>
          <w:rFonts w:ascii="Arial" w:eastAsia="Arial" w:hAnsi="Arial" w:cs="Arial"/>
          <w:lang w:val="en-US" w:eastAsia="en-GB"/>
        </w:rPr>
        <w:t xml:space="preserve"> </w:t>
      </w:r>
      <w:r w:rsidR="00BD0C71" w:rsidRPr="004123C7">
        <w:rPr>
          <w:rFonts w:ascii="Arial" w:eastAsia="Arial" w:hAnsi="Arial" w:cs="Arial"/>
          <w:lang w:val="en-US" w:eastAsia="en-GB"/>
        </w:rPr>
        <w:t>A</w:t>
      </w:r>
      <w:r w:rsidR="1F264935" w:rsidRPr="004123C7">
        <w:rPr>
          <w:rFonts w:ascii="Arial" w:eastAsia="Arial" w:hAnsi="Arial" w:cs="Arial"/>
          <w:lang w:val="en-US" w:eastAsia="en-GB"/>
        </w:rPr>
        <w:t xml:space="preserve"> </w:t>
      </w:r>
      <w:r w:rsidR="336C45EE" w:rsidRPr="004123C7">
        <w:rPr>
          <w:rFonts w:ascii="Arial" w:eastAsia="Arial" w:hAnsi="Arial" w:cs="Arial"/>
          <w:lang w:val="en-US" w:eastAsia="en-GB"/>
        </w:rPr>
        <w:t xml:space="preserve">breakdown of responses by group shows that a </w:t>
      </w:r>
      <w:r w:rsidR="1F264935" w:rsidRPr="004123C7">
        <w:rPr>
          <w:rFonts w:ascii="Arial" w:eastAsia="Arial" w:hAnsi="Arial" w:cs="Arial"/>
          <w:lang w:val="en-US" w:eastAsia="en-GB"/>
        </w:rPr>
        <w:t>majority of social landlords disagreed</w:t>
      </w:r>
      <w:r w:rsidR="005D5E00" w:rsidRPr="004123C7">
        <w:rPr>
          <w:rFonts w:ascii="Arial" w:eastAsia="Arial" w:hAnsi="Arial" w:cs="Arial"/>
          <w:lang w:val="en-US" w:eastAsia="en-GB"/>
        </w:rPr>
        <w:t xml:space="preserve">. </w:t>
      </w:r>
      <w:r w:rsidR="63929F05" w:rsidRPr="004123C7">
        <w:rPr>
          <w:rFonts w:ascii="Arial" w:eastAsia="Arial" w:hAnsi="Arial" w:cs="Arial"/>
          <w:lang w:val="en-US" w:eastAsia="en-GB"/>
        </w:rPr>
        <w:t>9</w:t>
      </w:r>
      <w:r w:rsidR="00F1177D" w:rsidRPr="004123C7">
        <w:rPr>
          <w:rFonts w:ascii="Arial" w:eastAsia="Arial" w:hAnsi="Arial" w:cs="Arial"/>
          <w:lang w:val="en-US" w:eastAsia="en-GB"/>
        </w:rPr>
        <w:t>2</w:t>
      </w:r>
      <w:r w:rsidR="63929F05" w:rsidRPr="004123C7">
        <w:rPr>
          <w:rFonts w:ascii="Arial" w:eastAsia="Arial" w:hAnsi="Arial" w:cs="Arial"/>
          <w:lang w:val="en-US" w:eastAsia="en-GB"/>
        </w:rPr>
        <w:t xml:space="preserve">% of social </w:t>
      </w:r>
      <w:r w:rsidR="00351CE4" w:rsidRPr="004123C7">
        <w:rPr>
          <w:rFonts w:ascii="Arial" w:eastAsia="Arial" w:hAnsi="Arial" w:cs="Arial"/>
          <w:lang w:val="en-US" w:eastAsia="en-GB"/>
        </w:rPr>
        <w:t>tenant</w:t>
      </w:r>
      <w:r w:rsidR="63929F05" w:rsidRPr="004123C7">
        <w:rPr>
          <w:rFonts w:ascii="Arial" w:eastAsia="Arial" w:hAnsi="Arial" w:cs="Arial"/>
          <w:lang w:val="en-US" w:eastAsia="en-GB"/>
        </w:rPr>
        <w:t xml:space="preserve">s </w:t>
      </w:r>
      <w:r w:rsidR="005D5E00" w:rsidRPr="004123C7">
        <w:rPr>
          <w:rFonts w:ascii="Arial" w:eastAsia="Arial" w:hAnsi="Arial" w:cs="Arial"/>
          <w:lang w:val="en-US" w:eastAsia="en-GB"/>
        </w:rPr>
        <w:t>and</w:t>
      </w:r>
      <w:r w:rsidR="63929F05" w:rsidRPr="004123C7">
        <w:rPr>
          <w:rFonts w:ascii="Arial" w:eastAsia="Arial" w:hAnsi="Arial" w:cs="Arial"/>
          <w:lang w:val="en-US" w:eastAsia="en-GB"/>
        </w:rPr>
        <w:t xml:space="preserve"> </w:t>
      </w:r>
      <w:r w:rsidR="00F1177D" w:rsidRPr="004123C7">
        <w:rPr>
          <w:rFonts w:ascii="Arial" w:eastAsia="Arial" w:hAnsi="Arial" w:cs="Arial"/>
          <w:lang w:val="en-US" w:eastAsia="en-GB"/>
        </w:rPr>
        <w:t>36</w:t>
      </w:r>
      <w:r w:rsidR="63929F05" w:rsidRPr="004123C7">
        <w:rPr>
          <w:rFonts w:ascii="Arial" w:eastAsia="Arial" w:hAnsi="Arial" w:cs="Arial"/>
          <w:lang w:val="en-US" w:eastAsia="en-GB"/>
        </w:rPr>
        <w:t>% of social landlords agreed</w:t>
      </w:r>
      <w:r w:rsidR="7C35AB0B" w:rsidRPr="004123C7">
        <w:rPr>
          <w:rFonts w:ascii="Arial" w:eastAsia="Arial" w:hAnsi="Arial" w:cs="Arial"/>
          <w:lang w:val="en-US" w:eastAsia="en-GB"/>
        </w:rPr>
        <w:t xml:space="preserve"> with this proposal</w:t>
      </w:r>
      <w:r w:rsidR="63929F05" w:rsidRPr="004123C7">
        <w:rPr>
          <w:rFonts w:ascii="Arial" w:eastAsia="Arial" w:hAnsi="Arial" w:cs="Arial"/>
          <w:lang w:val="en-US" w:eastAsia="en-GB"/>
        </w:rPr>
        <w:t xml:space="preserve">. </w:t>
      </w:r>
    </w:p>
    <w:p w14:paraId="1CCB77F8" w14:textId="28FA4E98" w:rsidR="00E95D50" w:rsidRPr="004123C7" w:rsidRDefault="00E95D50" w:rsidP="00CE5B90">
      <w:pPr>
        <w:pStyle w:val="paragraph"/>
        <w:spacing w:before="240" w:beforeAutospacing="0" w:after="0" w:afterAutospacing="0" w:line="360" w:lineRule="auto"/>
        <w:jc w:val="both"/>
        <w:textAlignment w:val="baseline"/>
        <w:rPr>
          <w:rFonts w:ascii="Arial" w:eastAsia="Arial" w:hAnsi="Arial" w:cs="Arial"/>
          <w:b/>
          <w:bCs/>
          <w:sz w:val="22"/>
          <w:szCs w:val="22"/>
        </w:rPr>
      </w:pPr>
      <w:r w:rsidRPr="004123C7">
        <w:rPr>
          <w:rFonts w:ascii="Arial" w:eastAsia="Arial" w:hAnsi="Arial" w:cs="Arial"/>
          <w:b/>
          <w:bCs/>
          <w:sz w:val="22"/>
          <w:szCs w:val="22"/>
        </w:rPr>
        <w:t>Question 2</w:t>
      </w:r>
      <w:r w:rsidR="559BFBA0" w:rsidRPr="004123C7">
        <w:rPr>
          <w:rFonts w:ascii="Arial" w:eastAsia="Arial" w:hAnsi="Arial" w:cs="Arial"/>
          <w:b/>
          <w:bCs/>
          <w:sz w:val="22"/>
          <w:szCs w:val="22"/>
        </w:rPr>
        <w:t>8</w:t>
      </w:r>
      <w:r w:rsidRPr="004123C7">
        <w:rPr>
          <w:rFonts w:ascii="Arial" w:eastAsia="Arial" w:hAnsi="Arial" w:cs="Arial"/>
          <w:b/>
          <w:bCs/>
          <w:sz w:val="22"/>
          <w:szCs w:val="22"/>
        </w:rPr>
        <w:t xml:space="preserve">. </w:t>
      </w:r>
      <w:r w:rsidRPr="004123C7">
        <w:rPr>
          <w:rFonts w:ascii="Arial" w:eastAsia="Arial" w:hAnsi="Arial" w:cs="Arial"/>
          <w:sz w:val="22"/>
          <w:szCs w:val="22"/>
        </w:rPr>
        <w:t xml:space="preserve">Do you agree with the assumptions we have made to reach these estimates? (Y/N) </w:t>
      </w:r>
    </w:p>
    <w:p w14:paraId="7C374CFA" w14:textId="23BE2682" w:rsidR="00E95D50" w:rsidRPr="004123C7" w:rsidRDefault="00E95D50" w:rsidP="00E47655">
      <w:pPr>
        <w:pStyle w:val="ListParagraph"/>
        <w:numPr>
          <w:ilvl w:val="0"/>
          <w:numId w:val="18"/>
        </w:numPr>
        <w:spacing w:before="240" w:after="0" w:line="240" w:lineRule="auto"/>
        <w:ind w:firstLine="0"/>
        <w:textAlignment w:val="baseline"/>
        <w:rPr>
          <w:rFonts w:ascii="Arial" w:eastAsia="Arial" w:hAnsi="Arial" w:cs="Arial"/>
          <w:lang w:eastAsia="en-GB"/>
        </w:rPr>
      </w:pPr>
      <w:r w:rsidRPr="004123C7">
        <w:rPr>
          <w:rFonts w:ascii="Arial" w:eastAsia="Arial" w:hAnsi="Arial" w:cs="Arial"/>
          <w:lang w:eastAsia="en-GB"/>
        </w:rPr>
        <w:t>There were 1</w:t>
      </w:r>
      <w:r w:rsidR="005B5FB3" w:rsidRPr="004123C7">
        <w:rPr>
          <w:rFonts w:ascii="Arial" w:eastAsia="Arial" w:hAnsi="Arial" w:cs="Arial"/>
          <w:lang w:eastAsia="en-GB"/>
        </w:rPr>
        <w:t>,</w:t>
      </w:r>
      <w:r w:rsidRPr="004123C7">
        <w:rPr>
          <w:rFonts w:ascii="Arial" w:eastAsia="Arial" w:hAnsi="Arial" w:cs="Arial"/>
          <w:lang w:eastAsia="en-GB"/>
        </w:rPr>
        <w:t>004 responses to this question. </w:t>
      </w:r>
    </w:p>
    <w:tbl>
      <w:tblPr>
        <w:tblStyle w:val="TableGrid"/>
        <w:tblW w:w="0" w:type="auto"/>
        <w:tblInd w:w="720" w:type="dxa"/>
        <w:tblLayout w:type="fixed"/>
        <w:tblLook w:val="06A0" w:firstRow="1" w:lastRow="0" w:firstColumn="1" w:lastColumn="0" w:noHBand="1" w:noVBand="1"/>
      </w:tblPr>
      <w:tblGrid>
        <w:gridCol w:w="3245"/>
        <w:gridCol w:w="3245"/>
        <w:gridCol w:w="3245"/>
      </w:tblGrid>
      <w:tr w:rsidR="004123C7" w:rsidRPr="004123C7" w14:paraId="5A9CEB28" w14:textId="77777777" w:rsidTr="0011262E">
        <w:trPr>
          <w:trHeight w:val="300"/>
        </w:trPr>
        <w:tc>
          <w:tcPr>
            <w:tcW w:w="3245" w:type="dxa"/>
          </w:tcPr>
          <w:p w14:paraId="6A81E70F" w14:textId="77777777" w:rsidR="004B3124" w:rsidRPr="004123C7" w:rsidRDefault="004B3124" w:rsidP="00CE5B90">
            <w:pPr>
              <w:pStyle w:val="ListParagraph"/>
              <w:rPr>
                <w:rFonts w:ascii="Arial" w:eastAsia="Arial" w:hAnsi="Arial" w:cs="Arial"/>
                <w:b/>
                <w:bCs/>
                <w:lang w:eastAsia="en-GB"/>
              </w:rPr>
            </w:pPr>
            <w:r w:rsidRPr="004123C7">
              <w:rPr>
                <w:rFonts w:ascii="Arial" w:eastAsia="Arial" w:hAnsi="Arial" w:cs="Arial"/>
                <w:b/>
                <w:bCs/>
                <w:lang w:eastAsia="en-GB"/>
              </w:rPr>
              <w:t>Option</w:t>
            </w:r>
          </w:p>
        </w:tc>
        <w:tc>
          <w:tcPr>
            <w:tcW w:w="3245" w:type="dxa"/>
          </w:tcPr>
          <w:p w14:paraId="148A1A18" w14:textId="77777777" w:rsidR="004B3124" w:rsidRPr="004123C7" w:rsidRDefault="004B3124" w:rsidP="00CE5B90">
            <w:pPr>
              <w:pStyle w:val="ListParagraph"/>
              <w:rPr>
                <w:rFonts w:ascii="Arial" w:eastAsia="Arial" w:hAnsi="Arial" w:cs="Arial"/>
                <w:b/>
                <w:bCs/>
                <w:lang w:eastAsia="en-GB"/>
              </w:rPr>
            </w:pPr>
            <w:r w:rsidRPr="004123C7">
              <w:rPr>
                <w:rFonts w:ascii="Arial" w:eastAsia="Arial" w:hAnsi="Arial" w:cs="Arial"/>
                <w:b/>
                <w:bCs/>
                <w:lang w:eastAsia="en-GB"/>
              </w:rPr>
              <w:t>Total</w:t>
            </w:r>
          </w:p>
        </w:tc>
        <w:tc>
          <w:tcPr>
            <w:tcW w:w="3245" w:type="dxa"/>
          </w:tcPr>
          <w:p w14:paraId="1117D6ED" w14:textId="77777777" w:rsidR="004B3124" w:rsidRPr="004123C7" w:rsidRDefault="004B3124" w:rsidP="00CE5B90">
            <w:pPr>
              <w:pStyle w:val="ListParagraph"/>
              <w:rPr>
                <w:rFonts w:ascii="Arial" w:eastAsia="Arial" w:hAnsi="Arial" w:cs="Arial"/>
                <w:b/>
                <w:bCs/>
                <w:lang w:eastAsia="en-GB"/>
              </w:rPr>
            </w:pPr>
            <w:r w:rsidRPr="004123C7">
              <w:rPr>
                <w:rFonts w:ascii="Arial" w:eastAsia="Arial" w:hAnsi="Arial" w:cs="Arial"/>
                <w:b/>
                <w:bCs/>
                <w:lang w:eastAsia="en-GB"/>
              </w:rPr>
              <w:t>Percent</w:t>
            </w:r>
          </w:p>
        </w:tc>
      </w:tr>
      <w:tr w:rsidR="004123C7" w:rsidRPr="004123C7" w14:paraId="6BD2006B" w14:textId="77777777" w:rsidTr="0011262E">
        <w:trPr>
          <w:trHeight w:val="300"/>
        </w:trPr>
        <w:tc>
          <w:tcPr>
            <w:tcW w:w="3245" w:type="dxa"/>
          </w:tcPr>
          <w:p w14:paraId="50F64C0D" w14:textId="77777777" w:rsidR="004B3124" w:rsidRPr="004123C7" w:rsidRDefault="004B3124" w:rsidP="00CE5B90">
            <w:pPr>
              <w:pStyle w:val="ListParagraph"/>
              <w:rPr>
                <w:rFonts w:ascii="Arial" w:eastAsia="Arial" w:hAnsi="Arial" w:cs="Arial"/>
                <w:lang w:eastAsia="en-GB"/>
              </w:rPr>
            </w:pPr>
            <w:r w:rsidRPr="004123C7">
              <w:rPr>
                <w:rFonts w:ascii="Arial" w:eastAsia="Arial" w:hAnsi="Arial" w:cs="Arial"/>
                <w:lang w:eastAsia="en-GB"/>
              </w:rPr>
              <w:t>Yes</w:t>
            </w:r>
          </w:p>
        </w:tc>
        <w:tc>
          <w:tcPr>
            <w:tcW w:w="3245" w:type="dxa"/>
          </w:tcPr>
          <w:p w14:paraId="13D0657E" w14:textId="47F7AD8D" w:rsidR="004B3124" w:rsidRPr="004123C7" w:rsidRDefault="004B3124" w:rsidP="00CE5B90">
            <w:pPr>
              <w:pStyle w:val="ListParagraph"/>
              <w:rPr>
                <w:rFonts w:ascii="Arial" w:eastAsia="Arial" w:hAnsi="Arial" w:cs="Arial"/>
                <w:lang w:eastAsia="en-GB"/>
              </w:rPr>
            </w:pPr>
            <w:r w:rsidRPr="004123C7">
              <w:rPr>
                <w:rFonts w:ascii="Arial" w:eastAsia="Arial" w:hAnsi="Arial" w:cs="Arial"/>
                <w:lang w:eastAsia="en-GB"/>
              </w:rPr>
              <w:t>743</w:t>
            </w:r>
          </w:p>
        </w:tc>
        <w:tc>
          <w:tcPr>
            <w:tcW w:w="3245" w:type="dxa"/>
          </w:tcPr>
          <w:p w14:paraId="3CD2534A" w14:textId="2BF54732" w:rsidR="004B3124" w:rsidRPr="004123C7" w:rsidRDefault="004B3124" w:rsidP="00CE5B90">
            <w:pPr>
              <w:pStyle w:val="ListParagraph"/>
              <w:rPr>
                <w:rFonts w:ascii="Arial" w:eastAsia="Arial" w:hAnsi="Arial" w:cs="Arial"/>
                <w:lang w:eastAsia="en-GB"/>
              </w:rPr>
            </w:pPr>
            <w:r w:rsidRPr="004123C7">
              <w:rPr>
                <w:rFonts w:ascii="Arial" w:eastAsia="Arial" w:hAnsi="Arial" w:cs="Arial"/>
                <w:lang w:eastAsia="en-GB"/>
              </w:rPr>
              <w:t>72%</w:t>
            </w:r>
          </w:p>
        </w:tc>
      </w:tr>
      <w:tr w:rsidR="004123C7" w:rsidRPr="004123C7" w14:paraId="3AE8C1D0" w14:textId="77777777" w:rsidTr="0011262E">
        <w:trPr>
          <w:trHeight w:val="300"/>
        </w:trPr>
        <w:tc>
          <w:tcPr>
            <w:tcW w:w="3245" w:type="dxa"/>
          </w:tcPr>
          <w:p w14:paraId="7266EE19" w14:textId="77777777" w:rsidR="004B3124" w:rsidRPr="004123C7" w:rsidRDefault="004B3124" w:rsidP="00CE5B90">
            <w:pPr>
              <w:pStyle w:val="ListParagraph"/>
              <w:rPr>
                <w:rFonts w:ascii="Arial" w:eastAsia="Arial" w:hAnsi="Arial" w:cs="Arial"/>
                <w:lang w:eastAsia="en-GB"/>
              </w:rPr>
            </w:pPr>
            <w:r w:rsidRPr="004123C7">
              <w:rPr>
                <w:rFonts w:ascii="Arial" w:eastAsia="Arial" w:hAnsi="Arial" w:cs="Arial"/>
                <w:lang w:eastAsia="en-GB"/>
              </w:rPr>
              <w:t>No</w:t>
            </w:r>
          </w:p>
        </w:tc>
        <w:tc>
          <w:tcPr>
            <w:tcW w:w="3245" w:type="dxa"/>
          </w:tcPr>
          <w:p w14:paraId="71C91E34" w14:textId="4197887E" w:rsidR="004B3124" w:rsidRPr="004123C7" w:rsidRDefault="004B3124" w:rsidP="00CE5B90">
            <w:pPr>
              <w:pStyle w:val="ListParagraph"/>
              <w:rPr>
                <w:rFonts w:ascii="Arial" w:eastAsia="Arial" w:hAnsi="Arial" w:cs="Arial"/>
                <w:lang w:eastAsia="en-GB"/>
              </w:rPr>
            </w:pPr>
            <w:r w:rsidRPr="004123C7">
              <w:rPr>
                <w:rFonts w:ascii="Arial" w:eastAsia="Arial" w:hAnsi="Arial" w:cs="Arial"/>
                <w:lang w:eastAsia="en-GB"/>
              </w:rPr>
              <w:t>261</w:t>
            </w:r>
          </w:p>
        </w:tc>
        <w:tc>
          <w:tcPr>
            <w:tcW w:w="3245" w:type="dxa"/>
          </w:tcPr>
          <w:p w14:paraId="4B98AB19" w14:textId="5A050421" w:rsidR="004B3124" w:rsidRPr="004123C7" w:rsidRDefault="004B3124" w:rsidP="00CE5B90">
            <w:pPr>
              <w:pStyle w:val="ListParagraph"/>
              <w:rPr>
                <w:rFonts w:ascii="Arial" w:eastAsia="Arial" w:hAnsi="Arial" w:cs="Arial"/>
                <w:lang w:eastAsia="en-GB"/>
              </w:rPr>
            </w:pPr>
            <w:r w:rsidRPr="004123C7">
              <w:rPr>
                <w:rFonts w:ascii="Arial" w:eastAsia="Arial" w:hAnsi="Arial" w:cs="Arial"/>
                <w:lang w:eastAsia="en-GB"/>
              </w:rPr>
              <w:t>25%</w:t>
            </w:r>
          </w:p>
        </w:tc>
      </w:tr>
      <w:tr w:rsidR="004123C7" w:rsidRPr="004123C7" w14:paraId="58C17713" w14:textId="77777777" w:rsidTr="0011262E">
        <w:trPr>
          <w:trHeight w:val="300"/>
        </w:trPr>
        <w:tc>
          <w:tcPr>
            <w:tcW w:w="3245" w:type="dxa"/>
          </w:tcPr>
          <w:p w14:paraId="0E601957" w14:textId="77777777" w:rsidR="004B3124" w:rsidRPr="004123C7" w:rsidRDefault="004B3124" w:rsidP="00CE5B90">
            <w:pPr>
              <w:pStyle w:val="ListParagraph"/>
              <w:rPr>
                <w:rFonts w:ascii="Arial" w:eastAsia="Arial" w:hAnsi="Arial" w:cs="Arial"/>
                <w:lang w:eastAsia="en-GB"/>
              </w:rPr>
            </w:pPr>
            <w:r w:rsidRPr="004123C7">
              <w:rPr>
                <w:rFonts w:ascii="Arial" w:eastAsia="Arial" w:hAnsi="Arial" w:cs="Arial"/>
                <w:lang w:eastAsia="en-GB"/>
              </w:rPr>
              <w:t>Not Answered</w:t>
            </w:r>
          </w:p>
        </w:tc>
        <w:tc>
          <w:tcPr>
            <w:tcW w:w="3245" w:type="dxa"/>
          </w:tcPr>
          <w:p w14:paraId="17B8CABE" w14:textId="5756F7FD" w:rsidR="004B3124" w:rsidRPr="004123C7" w:rsidRDefault="004B3124" w:rsidP="00CE5B90">
            <w:pPr>
              <w:pStyle w:val="ListParagraph"/>
              <w:rPr>
                <w:rFonts w:ascii="Arial" w:eastAsia="Arial" w:hAnsi="Arial" w:cs="Arial"/>
                <w:lang w:eastAsia="en-GB"/>
              </w:rPr>
            </w:pPr>
            <w:r w:rsidRPr="004123C7">
              <w:rPr>
                <w:rFonts w:ascii="Arial" w:eastAsia="Arial" w:hAnsi="Arial" w:cs="Arial"/>
                <w:lang w:eastAsia="en-GB"/>
              </w:rPr>
              <w:t>24</w:t>
            </w:r>
          </w:p>
        </w:tc>
        <w:tc>
          <w:tcPr>
            <w:tcW w:w="3245" w:type="dxa"/>
          </w:tcPr>
          <w:p w14:paraId="27468DFA" w14:textId="77777777" w:rsidR="004B3124" w:rsidRPr="004123C7" w:rsidRDefault="004B3124" w:rsidP="00CE5B90">
            <w:pPr>
              <w:pStyle w:val="ListParagraph"/>
              <w:rPr>
                <w:rFonts w:ascii="Arial" w:eastAsia="Arial" w:hAnsi="Arial" w:cs="Arial"/>
                <w:lang w:eastAsia="en-GB"/>
              </w:rPr>
            </w:pPr>
            <w:r w:rsidRPr="004123C7">
              <w:rPr>
                <w:rFonts w:ascii="Arial" w:eastAsia="Arial" w:hAnsi="Arial" w:cs="Arial"/>
                <w:lang w:eastAsia="en-GB"/>
              </w:rPr>
              <w:t>2%</w:t>
            </w:r>
          </w:p>
        </w:tc>
      </w:tr>
    </w:tbl>
    <w:p w14:paraId="1C9F952C" w14:textId="6E0FC3CE" w:rsidR="003B3C17" w:rsidRPr="004123C7" w:rsidRDefault="2996EA77" w:rsidP="00E47655">
      <w:pPr>
        <w:pStyle w:val="ListParagraph"/>
        <w:numPr>
          <w:ilvl w:val="0"/>
          <w:numId w:val="19"/>
        </w:numPr>
        <w:spacing w:before="240" w:after="0" w:line="360" w:lineRule="auto"/>
        <w:ind w:firstLine="0"/>
        <w:jc w:val="both"/>
        <w:textAlignment w:val="baseline"/>
        <w:rPr>
          <w:rFonts w:ascii="Arial" w:eastAsia="Arial" w:hAnsi="Arial" w:cs="Arial"/>
          <w:lang w:val="en-US" w:eastAsia="en-GB"/>
        </w:rPr>
      </w:pPr>
      <w:r w:rsidRPr="004123C7">
        <w:rPr>
          <w:rFonts w:ascii="Arial" w:eastAsia="Arial" w:hAnsi="Arial" w:cs="Arial"/>
          <w:lang w:val="en-US" w:eastAsia="en-GB"/>
        </w:rPr>
        <w:t>72% of total respondents agree</w:t>
      </w:r>
      <w:r w:rsidR="154814EA" w:rsidRPr="004123C7">
        <w:rPr>
          <w:rFonts w:ascii="Arial" w:eastAsia="Arial" w:hAnsi="Arial" w:cs="Arial"/>
          <w:lang w:val="en-US" w:eastAsia="en-GB"/>
        </w:rPr>
        <w:t>d</w:t>
      </w:r>
      <w:r w:rsidRPr="004123C7">
        <w:rPr>
          <w:rFonts w:ascii="Arial" w:eastAsia="Arial" w:hAnsi="Arial" w:cs="Arial"/>
          <w:lang w:val="en-US" w:eastAsia="en-GB"/>
        </w:rPr>
        <w:t xml:space="preserve"> with this proposal. </w:t>
      </w:r>
      <w:r w:rsidR="005D5E00" w:rsidRPr="004123C7">
        <w:rPr>
          <w:rFonts w:ascii="Arial" w:eastAsia="Arial" w:hAnsi="Arial" w:cs="Arial"/>
          <w:lang w:val="en-US" w:eastAsia="en-GB"/>
        </w:rPr>
        <w:t>A</w:t>
      </w:r>
      <w:r w:rsidR="7438112D" w:rsidRPr="004123C7">
        <w:rPr>
          <w:rFonts w:ascii="Arial" w:eastAsia="Arial" w:hAnsi="Arial" w:cs="Arial"/>
          <w:lang w:val="en-US" w:eastAsia="en-GB"/>
        </w:rPr>
        <w:t xml:space="preserve"> majority of social landlords disagreed</w:t>
      </w:r>
      <w:r w:rsidR="005D5E00" w:rsidRPr="004123C7">
        <w:rPr>
          <w:rFonts w:ascii="Arial" w:eastAsia="Arial" w:hAnsi="Arial" w:cs="Arial"/>
          <w:lang w:val="en-US" w:eastAsia="en-GB"/>
        </w:rPr>
        <w:t xml:space="preserve"> with this proposal. </w:t>
      </w:r>
      <w:r w:rsidR="7438112D" w:rsidRPr="004123C7">
        <w:rPr>
          <w:rFonts w:ascii="Arial" w:eastAsia="Arial" w:hAnsi="Arial" w:cs="Arial"/>
          <w:lang w:val="en-US" w:eastAsia="en-GB"/>
        </w:rPr>
        <w:t>9</w:t>
      </w:r>
      <w:r w:rsidR="580B896D" w:rsidRPr="004123C7">
        <w:rPr>
          <w:rFonts w:ascii="Arial" w:eastAsia="Arial" w:hAnsi="Arial" w:cs="Arial"/>
          <w:lang w:val="en-US" w:eastAsia="en-GB"/>
        </w:rPr>
        <w:t>2</w:t>
      </w:r>
      <w:r w:rsidR="7438112D" w:rsidRPr="004123C7">
        <w:rPr>
          <w:rFonts w:ascii="Arial" w:eastAsia="Arial" w:hAnsi="Arial" w:cs="Arial"/>
          <w:lang w:val="en-US" w:eastAsia="en-GB"/>
        </w:rPr>
        <w:t xml:space="preserve">% of social </w:t>
      </w:r>
      <w:r w:rsidR="00351CE4" w:rsidRPr="004123C7">
        <w:rPr>
          <w:rFonts w:ascii="Arial" w:eastAsia="Arial" w:hAnsi="Arial" w:cs="Arial"/>
          <w:lang w:val="en-US" w:eastAsia="en-GB"/>
        </w:rPr>
        <w:t>tenant</w:t>
      </w:r>
      <w:r w:rsidR="7438112D" w:rsidRPr="004123C7">
        <w:rPr>
          <w:rFonts w:ascii="Arial" w:eastAsia="Arial" w:hAnsi="Arial" w:cs="Arial"/>
          <w:lang w:val="en-US" w:eastAsia="en-GB"/>
        </w:rPr>
        <w:t>s</w:t>
      </w:r>
      <w:r w:rsidR="031B8820" w:rsidRPr="004123C7">
        <w:rPr>
          <w:rFonts w:ascii="Arial" w:eastAsia="Arial" w:hAnsi="Arial" w:cs="Arial"/>
          <w:lang w:val="en-US" w:eastAsia="en-GB"/>
        </w:rPr>
        <w:t xml:space="preserve"> </w:t>
      </w:r>
      <w:r w:rsidR="005D5E00" w:rsidRPr="004123C7">
        <w:rPr>
          <w:rFonts w:ascii="Arial" w:eastAsia="Arial" w:hAnsi="Arial" w:cs="Arial"/>
          <w:lang w:val="en-US" w:eastAsia="en-GB"/>
        </w:rPr>
        <w:t>and</w:t>
      </w:r>
      <w:r w:rsidR="7438112D" w:rsidRPr="004123C7">
        <w:rPr>
          <w:rFonts w:ascii="Arial" w:eastAsia="Arial" w:hAnsi="Arial" w:cs="Arial"/>
          <w:lang w:val="en-US" w:eastAsia="en-GB"/>
        </w:rPr>
        <w:t xml:space="preserve"> 3</w:t>
      </w:r>
      <w:r w:rsidR="4B6C0888" w:rsidRPr="004123C7">
        <w:rPr>
          <w:rFonts w:ascii="Arial" w:eastAsia="Arial" w:hAnsi="Arial" w:cs="Arial"/>
          <w:lang w:val="en-US" w:eastAsia="en-GB"/>
        </w:rPr>
        <w:t>6</w:t>
      </w:r>
      <w:r w:rsidR="7438112D" w:rsidRPr="004123C7">
        <w:rPr>
          <w:rFonts w:ascii="Arial" w:eastAsia="Arial" w:hAnsi="Arial" w:cs="Arial"/>
          <w:lang w:val="en-US" w:eastAsia="en-GB"/>
        </w:rPr>
        <w:t>% of social landlords agreed.</w:t>
      </w:r>
    </w:p>
    <w:p w14:paraId="71AFA629" w14:textId="59B1A76E" w:rsidR="717D8EAA" w:rsidRPr="004123C7" w:rsidRDefault="717D8EAA" w:rsidP="00CE5B90">
      <w:pPr>
        <w:pStyle w:val="ListParagraph"/>
        <w:spacing w:before="240" w:after="0" w:line="360" w:lineRule="auto"/>
        <w:jc w:val="both"/>
        <w:rPr>
          <w:rFonts w:ascii="Arial" w:eastAsia="Arial" w:hAnsi="Arial" w:cs="Arial"/>
          <w:lang w:val="en-US" w:eastAsia="en-GB"/>
        </w:rPr>
      </w:pPr>
    </w:p>
    <w:p w14:paraId="2E182B68" w14:textId="21570B5C" w:rsidR="0EAC3083" w:rsidRPr="004123C7" w:rsidRDefault="0EAC3083" w:rsidP="00CE5B90">
      <w:pPr>
        <w:spacing w:before="240" w:after="0" w:line="360" w:lineRule="auto"/>
        <w:jc w:val="both"/>
        <w:rPr>
          <w:rFonts w:ascii="Arial" w:eastAsia="Arial" w:hAnsi="Arial" w:cs="Arial"/>
          <w:b/>
          <w:bCs/>
          <w:lang w:val="en-US" w:eastAsia="en-GB"/>
        </w:rPr>
      </w:pPr>
      <w:r w:rsidRPr="004123C7">
        <w:rPr>
          <w:rFonts w:ascii="Arial" w:eastAsia="Arial" w:hAnsi="Arial" w:cs="Arial"/>
          <w:b/>
          <w:bCs/>
          <w:lang w:val="en-US" w:eastAsia="en-GB"/>
        </w:rPr>
        <w:t>Questions 25, 27 and 29 asked for additional informatio</w:t>
      </w:r>
      <w:r w:rsidR="34AA3EBD" w:rsidRPr="004123C7">
        <w:rPr>
          <w:rFonts w:ascii="Arial" w:eastAsia="Arial" w:hAnsi="Arial" w:cs="Arial"/>
          <w:b/>
          <w:bCs/>
          <w:lang w:val="en-US" w:eastAsia="en-GB"/>
        </w:rPr>
        <w:t>n</w:t>
      </w:r>
      <w:r w:rsidRPr="004123C7">
        <w:rPr>
          <w:rFonts w:ascii="Arial" w:eastAsia="Arial" w:hAnsi="Arial" w:cs="Arial"/>
          <w:b/>
          <w:bCs/>
          <w:lang w:val="en-US" w:eastAsia="en-GB"/>
        </w:rPr>
        <w:t xml:space="preserve"> where respondents did not agree with questions 24, 26 and 28. </w:t>
      </w:r>
    </w:p>
    <w:p w14:paraId="5F50B259" w14:textId="77F83DDA" w:rsidR="003B3C17" w:rsidRPr="004123C7" w:rsidRDefault="2B5F7F98" w:rsidP="00E47655">
      <w:pPr>
        <w:pStyle w:val="ListParagraph"/>
        <w:numPr>
          <w:ilvl w:val="0"/>
          <w:numId w:val="20"/>
        </w:numPr>
        <w:spacing w:before="240" w:after="0" w:line="360" w:lineRule="auto"/>
        <w:ind w:firstLine="0"/>
        <w:jc w:val="both"/>
        <w:rPr>
          <w:rFonts w:ascii="Arial" w:eastAsia="Arial" w:hAnsi="Arial" w:cs="Arial"/>
          <w:u w:val="single"/>
        </w:rPr>
      </w:pPr>
      <w:r w:rsidRPr="004123C7">
        <w:rPr>
          <w:rFonts w:ascii="Arial" w:eastAsia="Arial" w:hAnsi="Arial" w:cs="Arial"/>
          <w:lang w:val="en-US" w:eastAsia="en-GB"/>
        </w:rPr>
        <w:t xml:space="preserve">303 respondents </w:t>
      </w:r>
      <w:r w:rsidR="41EE5EF9" w:rsidRPr="004123C7">
        <w:rPr>
          <w:rFonts w:ascii="Arial" w:eastAsia="Arial" w:hAnsi="Arial" w:cs="Arial"/>
          <w:lang w:val="en-US" w:eastAsia="en-GB"/>
        </w:rPr>
        <w:t>provided a</w:t>
      </w:r>
      <w:r w:rsidR="009D4CF8" w:rsidRPr="004123C7">
        <w:rPr>
          <w:rFonts w:ascii="Arial" w:eastAsia="Arial" w:hAnsi="Arial" w:cs="Arial"/>
          <w:lang w:val="en-US" w:eastAsia="en-GB"/>
        </w:rPr>
        <w:t xml:space="preserve"> </w:t>
      </w:r>
      <w:r w:rsidR="41EE5EF9" w:rsidRPr="004123C7">
        <w:rPr>
          <w:rFonts w:ascii="Arial" w:eastAsia="Arial" w:hAnsi="Arial" w:cs="Arial"/>
          <w:lang w:val="en-US" w:eastAsia="en-GB"/>
        </w:rPr>
        <w:t xml:space="preserve">free text response to this question. </w:t>
      </w:r>
      <w:r w:rsidR="7AC64AE4" w:rsidRPr="004123C7">
        <w:rPr>
          <w:rFonts w:ascii="Arial" w:eastAsia="Arial" w:hAnsi="Arial" w:cs="Arial"/>
          <w:lang w:val="en-US" w:eastAsia="en-GB"/>
        </w:rPr>
        <w:t xml:space="preserve">Some respondents felt that costs had been underestimated. In particular, some respondents felt that additional costs associated with hiring new staff, contractors and establishing new contracts had not been </w:t>
      </w:r>
      <w:r w:rsidR="00EB6477" w:rsidRPr="004123C7">
        <w:rPr>
          <w:rFonts w:ascii="Arial" w:eastAsia="Arial" w:hAnsi="Arial" w:cs="Arial"/>
          <w:lang w:val="en-US" w:eastAsia="en-GB"/>
        </w:rPr>
        <w:t>accounted</w:t>
      </w:r>
      <w:r w:rsidR="023C66B3" w:rsidRPr="004123C7">
        <w:rPr>
          <w:rFonts w:ascii="Arial" w:eastAsia="Arial" w:hAnsi="Arial" w:cs="Arial"/>
          <w:lang w:val="en-US" w:eastAsia="en-GB"/>
        </w:rPr>
        <w:t xml:space="preserve"> for</w:t>
      </w:r>
      <w:r w:rsidR="04319157" w:rsidRPr="004123C7">
        <w:rPr>
          <w:rFonts w:ascii="Arial" w:eastAsia="Arial" w:hAnsi="Arial" w:cs="Arial"/>
          <w:lang w:val="en-US" w:eastAsia="en-GB"/>
        </w:rPr>
        <w:t>. Some respondents also highlighted additional costs associated with establishing new systems and processes.</w:t>
      </w:r>
      <w:r w:rsidR="0054529D" w:rsidRPr="004123C7">
        <w:rPr>
          <w:rFonts w:ascii="Arial" w:eastAsia="Arial" w:hAnsi="Arial" w:cs="Arial"/>
          <w:lang w:val="en-US" w:eastAsia="en-GB"/>
        </w:rPr>
        <w:t xml:space="preserve"> </w:t>
      </w:r>
      <w:r w:rsidR="013A0555" w:rsidRPr="004123C7">
        <w:rPr>
          <w:rFonts w:ascii="Arial" w:eastAsia="Arial" w:hAnsi="Arial" w:cs="Arial"/>
        </w:rPr>
        <w:t>Some respondents felt there had been a lack of detailed investigation and insufficient data underpinning costings</w:t>
      </w:r>
      <w:r w:rsidR="0086178C" w:rsidRPr="004123C7">
        <w:rPr>
          <w:rFonts w:ascii="Arial" w:eastAsia="Arial" w:hAnsi="Arial" w:cs="Arial"/>
        </w:rPr>
        <w:t xml:space="preserve">, and that </w:t>
      </w:r>
      <w:r w:rsidR="013A0555" w:rsidRPr="004123C7">
        <w:rPr>
          <w:rFonts w:ascii="Arial" w:eastAsia="Arial" w:hAnsi="Arial" w:cs="Arial"/>
        </w:rPr>
        <w:t xml:space="preserve">cost assessments did not fully consider broader financial </w:t>
      </w:r>
      <w:r w:rsidR="38191AF2" w:rsidRPr="004123C7">
        <w:rPr>
          <w:rFonts w:ascii="Arial" w:eastAsia="Arial" w:hAnsi="Arial" w:cs="Arial"/>
        </w:rPr>
        <w:t xml:space="preserve">pressures on </w:t>
      </w:r>
      <w:r w:rsidR="013A0555" w:rsidRPr="004123C7">
        <w:rPr>
          <w:rFonts w:ascii="Arial" w:eastAsia="Arial" w:hAnsi="Arial" w:cs="Arial"/>
        </w:rPr>
        <w:t xml:space="preserve">housing providers. Many respondents suggested that the proposals would require additional recruitment and resources, which could create unforeseen financial pressures, particularly for smaller providers or those in rural areas. </w:t>
      </w:r>
      <w:r w:rsidR="00885B45" w:rsidRPr="004123C7">
        <w:rPr>
          <w:rFonts w:ascii="Arial" w:eastAsia="Arial" w:hAnsi="Arial" w:cs="Arial"/>
        </w:rPr>
        <w:t xml:space="preserve">Fewer social landlords agreed with the cost estimates. Open-text responses from social landlord respondents highlighted concerns that the assumptions underpinning the </w:t>
      </w:r>
      <w:r w:rsidR="00AC45C6" w:rsidRPr="004123C7">
        <w:rPr>
          <w:rFonts w:ascii="Arial" w:eastAsia="Arial" w:hAnsi="Arial" w:cs="Arial"/>
        </w:rPr>
        <w:t>I</w:t>
      </w:r>
      <w:r w:rsidR="00885B45" w:rsidRPr="004123C7">
        <w:rPr>
          <w:rFonts w:ascii="Arial" w:eastAsia="Arial" w:hAnsi="Arial" w:cs="Arial"/>
        </w:rPr>
        <w:t xml:space="preserve">mpact </w:t>
      </w:r>
      <w:r w:rsidR="00AC45C6" w:rsidRPr="004123C7">
        <w:rPr>
          <w:rFonts w:ascii="Arial" w:eastAsia="Arial" w:hAnsi="Arial" w:cs="Arial"/>
        </w:rPr>
        <w:t>A</w:t>
      </w:r>
      <w:r w:rsidR="00885B45" w:rsidRPr="004123C7">
        <w:rPr>
          <w:rFonts w:ascii="Arial" w:eastAsia="Arial" w:hAnsi="Arial" w:cs="Arial"/>
        </w:rPr>
        <w:t xml:space="preserve">ssessment had underestimated the cost of proposals.  </w:t>
      </w:r>
    </w:p>
    <w:p w14:paraId="7C095067" w14:textId="662A1AAD" w:rsidR="00E86253" w:rsidRPr="004123C7" w:rsidRDefault="007122A6" w:rsidP="00E47655">
      <w:pPr>
        <w:pStyle w:val="IAPOQ1"/>
        <w:numPr>
          <w:ilvl w:val="0"/>
          <w:numId w:val="20"/>
        </w:numPr>
        <w:spacing w:before="240" w:after="0" w:line="360" w:lineRule="auto"/>
        <w:ind w:firstLine="0"/>
        <w:jc w:val="both"/>
        <w:rPr>
          <w:rFonts w:eastAsia="Arial" w:cs="Arial"/>
          <w:b w:val="0"/>
          <w:bCs w:val="0"/>
          <w:color w:val="auto"/>
          <w:sz w:val="22"/>
          <w:szCs w:val="22"/>
        </w:rPr>
      </w:pPr>
      <w:r w:rsidRPr="004123C7">
        <w:rPr>
          <w:rFonts w:eastAsia="Arial" w:cs="Arial"/>
          <w:b w:val="0"/>
          <w:bCs w:val="0"/>
          <w:color w:val="auto"/>
          <w:sz w:val="22"/>
          <w:szCs w:val="22"/>
        </w:rPr>
        <w:lastRenderedPageBreak/>
        <w:t xml:space="preserve">However, </w:t>
      </w:r>
      <w:r w:rsidR="50311249" w:rsidRPr="004123C7">
        <w:rPr>
          <w:rFonts w:eastAsia="Arial" w:cs="Arial"/>
          <w:b w:val="0"/>
          <w:bCs w:val="0"/>
          <w:color w:val="auto"/>
          <w:sz w:val="22"/>
          <w:szCs w:val="22"/>
        </w:rPr>
        <w:t>t</w:t>
      </w:r>
      <w:r w:rsidR="6BC98383" w:rsidRPr="004123C7">
        <w:rPr>
          <w:rFonts w:eastAsia="Arial" w:cs="Arial"/>
          <w:b w:val="0"/>
          <w:bCs w:val="0"/>
          <w:color w:val="auto"/>
          <w:sz w:val="22"/>
          <w:szCs w:val="22"/>
        </w:rPr>
        <w:t>here</w:t>
      </w:r>
      <w:r w:rsidR="005B5FB3" w:rsidRPr="004123C7">
        <w:rPr>
          <w:rFonts w:eastAsia="Arial" w:cs="Arial"/>
          <w:b w:val="0"/>
          <w:bCs w:val="0"/>
          <w:color w:val="auto"/>
          <w:sz w:val="22"/>
          <w:szCs w:val="22"/>
        </w:rPr>
        <w:t xml:space="preserve"> was</w:t>
      </w:r>
      <w:r w:rsidR="08A6A759" w:rsidRPr="004123C7">
        <w:rPr>
          <w:rFonts w:eastAsia="Arial" w:cs="Arial"/>
          <w:b w:val="0"/>
          <w:bCs w:val="0"/>
          <w:color w:val="auto"/>
          <w:sz w:val="22"/>
          <w:szCs w:val="22"/>
        </w:rPr>
        <w:t xml:space="preserve"> overall agreement for each question relating to </w:t>
      </w:r>
      <w:r w:rsidR="005B5FB3" w:rsidRPr="004123C7">
        <w:rPr>
          <w:rFonts w:eastAsia="Arial" w:cs="Arial"/>
          <w:b w:val="0"/>
          <w:bCs w:val="0"/>
          <w:color w:val="auto"/>
          <w:sz w:val="22"/>
          <w:szCs w:val="22"/>
        </w:rPr>
        <w:t xml:space="preserve">the consultation stage </w:t>
      </w:r>
      <w:r w:rsidR="00D51C7D" w:rsidRPr="004123C7">
        <w:rPr>
          <w:rFonts w:eastAsia="Arial" w:cs="Arial"/>
          <w:b w:val="0"/>
          <w:bCs w:val="0"/>
          <w:color w:val="auto"/>
          <w:sz w:val="22"/>
          <w:szCs w:val="22"/>
        </w:rPr>
        <w:t>I</w:t>
      </w:r>
      <w:r w:rsidR="08A6A759" w:rsidRPr="004123C7">
        <w:rPr>
          <w:rFonts w:eastAsia="Arial" w:cs="Arial"/>
          <w:b w:val="0"/>
          <w:bCs w:val="0"/>
          <w:color w:val="auto"/>
          <w:sz w:val="22"/>
          <w:szCs w:val="22"/>
        </w:rPr>
        <w:t xml:space="preserve">mpact </w:t>
      </w:r>
      <w:r w:rsidR="00D51C7D" w:rsidRPr="004123C7">
        <w:rPr>
          <w:rFonts w:eastAsia="Arial" w:cs="Arial"/>
          <w:b w:val="0"/>
          <w:bCs w:val="0"/>
          <w:color w:val="auto"/>
          <w:sz w:val="22"/>
          <w:szCs w:val="22"/>
        </w:rPr>
        <w:t>A</w:t>
      </w:r>
      <w:r w:rsidR="08A6A759" w:rsidRPr="004123C7">
        <w:rPr>
          <w:rFonts w:eastAsia="Arial" w:cs="Arial"/>
          <w:b w:val="0"/>
          <w:bCs w:val="0"/>
          <w:color w:val="auto"/>
          <w:sz w:val="22"/>
          <w:szCs w:val="22"/>
        </w:rPr>
        <w:t>ssessment</w:t>
      </w:r>
      <w:r w:rsidR="00D05CB5" w:rsidRPr="004123C7">
        <w:rPr>
          <w:rFonts w:eastAsia="Arial" w:cs="Arial"/>
          <w:b w:val="0"/>
          <w:bCs w:val="0"/>
          <w:color w:val="auto"/>
          <w:sz w:val="22"/>
          <w:szCs w:val="22"/>
        </w:rPr>
        <w:t xml:space="preserve">. </w:t>
      </w:r>
      <w:r w:rsidR="00390893" w:rsidRPr="004123C7">
        <w:rPr>
          <w:rFonts w:eastAsia="Arial" w:cs="Arial"/>
          <w:b w:val="0"/>
          <w:bCs w:val="0"/>
          <w:color w:val="auto"/>
          <w:sz w:val="22"/>
          <w:szCs w:val="22"/>
        </w:rPr>
        <w:t>Many</w:t>
      </w:r>
      <w:r w:rsidR="08A6A759" w:rsidRPr="004123C7">
        <w:rPr>
          <w:rFonts w:eastAsia="Arial" w:cs="Arial"/>
          <w:b w:val="0"/>
          <w:bCs w:val="0"/>
          <w:color w:val="auto"/>
          <w:sz w:val="22"/>
          <w:szCs w:val="22"/>
        </w:rPr>
        <w:t xml:space="preserve"> respondents agree</w:t>
      </w:r>
      <w:r w:rsidR="375C6077" w:rsidRPr="004123C7">
        <w:rPr>
          <w:rFonts w:eastAsia="Arial" w:cs="Arial"/>
          <w:b w:val="0"/>
          <w:bCs w:val="0"/>
          <w:color w:val="auto"/>
          <w:sz w:val="22"/>
          <w:szCs w:val="22"/>
        </w:rPr>
        <w:t>d</w:t>
      </w:r>
      <w:r w:rsidR="08A6A759" w:rsidRPr="004123C7">
        <w:rPr>
          <w:rFonts w:eastAsia="Arial" w:cs="Arial"/>
          <w:b w:val="0"/>
          <w:bCs w:val="0"/>
          <w:color w:val="auto"/>
          <w:sz w:val="22"/>
          <w:szCs w:val="22"/>
        </w:rPr>
        <w:t xml:space="preserve"> with the assessment that </w:t>
      </w:r>
      <w:r w:rsidR="00D05CB5" w:rsidRPr="004123C7">
        <w:rPr>
          <w:rFonts w:eastAsia="Arial" w:cs="Arial"/>
          <w:b w:val="0"/>
          <w:bCs w:val="0"/>
          <w:color w:val="auto"/>
          <w:sz w:val="22"/>
          <w:szCs w:val="22"/>
        </w:rPr>
        <w:t xml:space="preserve">the majority of the </w:t>
      </w:r>
      <w:r w:rsidR="08A6A759" w:rsidRPr="004123C7">
        <w:rPr>
          <w:rFonts w:eastAsia="Arial" w:cs="Arial"/>
          <w:b w:val="0"/>
          <w:bCs w:val="0"/>
          <w:color w:val="auto"/>
          <w:sz w:val="22"/>
          <w:szCs w:val="22"/>
        </w:rPr>
        <w:t>proposals</w:t>
      </w:r>
      <w:r w:rsidR="00D05CB5" w:rsidRPr="004123C7">
        <w:rPr>
          <w:rFonts w:eastAsia="Arial" w:cs="Arial"/>
          <w:b w:val="0"/>
          <w:bCs w:val="0"/>
          <w:color w:val="auto"/>
          <w:sz w:val="22"/>
          <w:szCs w:val="22"/>
        </w:rPr>
        <w:t xml:space="preserve"> </w:t>
      </w:r>
      <w:r w:rsidR="08A6A759" w:rsidRPr="004123C7">
        <w:rPr>
          <w:rFonts w:eastAsia="Arial" w:cs="Arial"/>
          <w:b w:val="0"/>
          <w:bCs w:val="0"/>
          <w:color w:val="auto"/>
          <w:sz w:val="22"/>
          <w:szCs w:val="22"/>
        </w:rPr>
        <w:t xml:space="preserve">will create small net additional costs to the sector, </w:t>
      </w:r>
      <w:r w:rsidR="00C60616" w:rsidRPr="004123C7">
        <w:rPr>
          <w:rFonts w:eastAsia="Arial" w:cs="Arial"/>
          <w:b w:val="0"/>
          <w:bCs w:val="0"/>
          <w:color w:val="auto"/>
          <w:sz w:val="22"/>
          <w:szCs w:val="22"/>
        </w:rPr>
        <w:t xml:space="preserve">with the assumptions made, and </w:t>
      </w:r>
      <w:r w:rsidR="08A6A759" w:rsidRPr="004123C7">
        <w:rPr>
          <w:rFonts w:eastAsia="Arial" w:cs="Arial"/>
          <w:b w:val="0"/>
          <w:bCs w:val="0"/>
          <w:color w:val="auto"/>
          <w:sz w:val="22"/>
          <w:szCs w:val="22"/>
        </w:rPr>
        <w:t xml:space="preserve">with the assessment of the costs </w:t>
      </w:r>
      <w:r w:rsidR="00C60616" w:rsidRPr="004123C7">
        <w:rPr>
          <w:rFonts w:eastAsia="Arial" w:cs="Arial"/>
          <w:b w:val="0"/>
          <w:bCs w:val="0"/>
          <w:color w:val="auto"/>
          <w:sz w:val="22"/>
          <w:szCs w:val="22"/>
        </w:rPr>
        <w:t xml:space="preserve">for written summaries. </w:t>
      </w:r>
    </w:p>
    <w:p w14:paraId="411A2A6B" w14:textId="48A9ADA3" w:rsidR="6F1426AB" w:rsidRPr="004123C7" w:rsidRDefault="08A6A759" w:rsidP="00E47655">
      <w:pPr>
        <w:pStyle w:val="paragraph"/>
        <w:numPr>
          <w:ilvl w:val="0"/>
          <w:numId w:val="20"/>
        </w:numPr>
        <w:spacing w:before="240" w:beforeAutospacing="0" w:after="0" w:afterAutospacing="0" w:line="360" w:lineRule="auto"/>
        <w:ind w:firstLine="0"/>
        <w:jc w:val="both"/>
        <w:rPr>
          <w:rFonts w:ascii="Arial" w:eastAsia="Arial" w:hAnsi="Arial" w:cs="Arial"/>
          <w:sz w:val="22"/>
          <w:szCs w:val="22"/>
        </w:rPr>
      </w:pPr>
      <w:r w:rsidRPr="004123C7">
        <w:rPr>
          <w:rFonts w:ascii="Arial" w:eastAsia="Arial" w:hAnsi="Arial" w:cs="Arial"/>
          <w:sz w:val="22"/>
          <w:szCs w:val="22"/>
        </w:rPr>
        <w:t xml:space="preserve">We have </w:t>
      </w:r>
      <w:r w:rsidR="2F13405A" w:rsidRPr="004123C7">
        <w:rPr>
          <w:rFonts w:ascii="Arial" w:eastAsia="Arial" w:hAnsi="Arial" w:cs="Arial"/>
          <w:sz w:val="22"/>
          <w:szCs w:val="22"/>
        </w:rPr>
        <w:t xml:space="preserve">updated </w:t>
      </w:r>
      <w:r w:rsidR="00A31F70" w:rsidRPr="004123C7">
        <w:rPr>
          <w:rFonts w:ascii="Arial" w:eastAsia="Arial" w:hAnsi="Arial" w:cs="Arial"/>
          <w:sz w:val="22"/>
          <w:szCs w:val="22"/>
        </w:rPr>
        <w:t>the</w:t>
      </w:r>
      <w:r w:rsidR="2F13405A" w:rsidRPr="004123C7">
        <w:rPr>
          <w:rFonts w:ascii="Arial" w:eastAsia="Arial" w:hAnsi="Arial" w:cs="Arial"/>
          <w:sz w:val="22"/>
          <w:szCs w:val="22"/>
        </w:rPr>
        <w:t xml:space="preserve"> </w:t>
      </w:r>
      <w:r w:rsidR="00D51C7D" w:rsidRPr="004123C7">
        <w:rPr>
          <w:rFonts w:ascii="Arial" w:eastAsia="Arial" w:hAnsi="Arial" w:cs="Arial"/>
          <w:sz w:val="22"/>
          <w:szCs w:val="22"/>
        </w:rPr>
        <w:t>I</w:t>
      </w:r>
      <w:r w:rsidR="2F13405A" w:rsidRPr="004123C7">
        <w:rPr>
          <w:rFonts w:ascii="Arial" w:eastAsia="Arial" w:hAnsi="Arial" w:cs="Arial"/>
          <w:sz w:val="22"/>
          <w:szCs w:val="22"/>
        </w:rPr>
        <w:t xml:space="preserve">mpact </w:t>
      </w:r>
      <w:r w:rsidR="00D51C7D" w:rsidRPr="004123C7">
        <w:rPr>
          <w:rFonts w:ascii="Arial" w:eastAsia="Arial" w:hAnsi="Arial" w:cs="Arial"/>
          <w:sz w:val="22"/>
          <w:szCs w:val="22"/>
        </w:rPr>
        <w:t>A</w:t>
      </w:r>
      <w:r w:rsidR="2F13405A" w:rsidRPr="004123C7">
        <w:rPr>
          <w:rFonts w:ascii="Arial" w:eastAsia="Arial" w:hAnsi="Arial" w:cs="Arial"/>
          <w:sz w:val="22"/>
          <w:szCs w:val="22"/>
        </w:rPr>
        <w:t xml:space="preserve">ssessment to </w:t>
      </w:r>
      <w:r w:rsidRPr="004123C7">
        <w:rPr>
          <w:rFonts w:ascii="Arial" w:eastAsia="Arial" w:hAnsi="Arial" w:cs="Arial"/>
          <w:sz w:val="22"/>
          <w:szCs w:val="22"/>
        </w:rPr>
        <w:t xml:space="preserve">reflect that the requirement to </w:t>
      </w:r>
      <w:r w:rsidR="00885B45" w:rsidRPr="004123C7">
        <w:rPr>
          <w:rFonts w:ascii="Arial" w:eastAsia="Arial" w:hAnsi="Arial" w:cs="Arial"/>
          <w:sz w:val="22"/>
          <w:szCs w:val="22"/>
        </w:rPr>
        <w:t xml:space="preserve">carry out </w:t>
      </w:r>
      <w:r w:rsidR="2F13405A" w:rsidRPr="004123C7">
        <w:rPr>
          <w:rFonts w:ascii="Arial" w:eastAsia="Arial" w:hAnsi="Arial" w:cs="Arial"/>
          <w:sz w:val="22"/>
          <w:szCs w:val="22"/>
        </w:rPr>
        <w:t>repairs</w:t>
      </w:r>
      <w:r w:rsidRPr="004123C7">
        <w:rPr>
          <w:rFonts w:ascii="Arial" w:eastAsia="Arial" w:hAnsi="Arial" w:cs="Arial"/>
          <w:sz w:val="22"/>
          <w:szCs w:val="22"/>
        </w:rPr>
        <w:t xml:space="preserve"> at a </w:t>
      </w:r>
      <w:r w:rsidR="007B7A18" w:rsidRPr="004123C7">
        <w:rPr>
          <w:rFonts w:ascii="Arial" w:eastAsia="Arial" w:hAnsi="Arial" w:cs="Arial"/>
          <w:sz w:val="22"/>
          <w:szCs w:val="22"/>
        </w:rPr>
        <w:t xml:space="preserve">faster </w:t>
      </w:r>
      <w:r w:rsidRPr="004123C7">
        <w:rPr>
          <w:rFonts w:ascii="Arial" w:eastAsia="Arial" w:hAnsi="Arial" w:cs="Arial"/>
          <w:sz w:val="22"/>
          <w:szCs w:val="22"/>
        </w:rPr>
        <w:t>pace may require additional staff for landlords whose internal targets are longer than the timeframes set by Awaab’s Law</w:t>
      </w:r>
      <w:r w:rsidR="008A6294" w:rsidRPr="004123C7">
        <w:rPr>
          <w:rFonts w:ascii="Arial" w:eastAsia="Arial" w:hAnsi="Arial" w:cs="Arial"/>
          <w:sz w:val="22"/>
          <w:szCs w:val="22"/>
        </w:rPr>
        <w:t xml:space="preserve">, focusing on </w:t>
      </w:r>
      <w:r w:rsidR="0020458A" w:rsidRPr="004123C7">
        <w:rPr>
          <w:rFonts w:ascii="Arial" w:eastAsia="Arial" w:hAnsi="Arial" w:cs="Arial"/>
          <w:sz w:val="22"/>
          <w:szCs w:val="22"/>
        </w:rPr>
        <w:t>P</w:t>
      </w:r>
      <w:r w:rsidR="008A6294" w:rsidRPr="004123C7">
        <w:rPr>
          <w:rFonts w:ascii="Arial" w:eastAsia="Arial" w:hAnsi="Arial" w:cs="Arial"/>
          <w:sz w:val="22"/>
          <w:szCs w:val="22"/>
        </w:rPr>
        <w:t>hase 1 of</w:t>
      </w:r>
      <w:r w:rsidR="00B84A92" w:rsidRPr="004123C7">
        <w:rPr>
          <w:rFonts w:ascii="Arial" w:eastAsia="Arial" w:hAnsi="Arial" w:cs="Arial"/>
          <w:sz w:val="22"/>
          <w:szCs w:val="22"/>
        </w:rPr>
        <w:t xml:space="preserve"> the policy to reflect the regulations being laid alongside this consultation. </w:t>
      </w:r>
      <w:r w:rsidR="4B04509C" w:rsidRPr="004123C7">
        <w:rPr>
          <w:rFonts w:ascii="Arial" w:eastAsia="Arial" w:hAnsi="Arial" w:cs="Arial"/>
          <w:sz w:val="22"/>
          <w:szCs w:val="22"/>
        </w:rPr>
        <w:t>Consultation r</w:t>
      </w:r>
      <w:r w:rsidR="5CA130A1" w:rsidRPr="004123C7">
        <w:rPr>
          <w:rFonts w:ascii="Arial" w:eastAsia="Arial" w:hAnsi="Arial" w:cs="Arial"/>
          <w:sz w:val="22"/>
          <w:szCs w:val="22"/>
        </w:rPr>
        <w:t>esponses</w:t>
      </w:r>
      <w:r w:rsidR="6654A7C0" w:rsidRPr="004123C7">
        <w:rPr>
          <w:rFonts w:ascii="Arial" w:eastAsia="Arial" w:hAnsi="Arial" w:cs="Arial"/>
          <w:sz w:val="22"/>
          <w:szCs w:val="22"/>
        </w:rPr>
        <w:t xml:space="preserve"> provided by </w:t>
      </w:r>
      <w:r w:rsidR="0690C340" w:rsidRPr="004123C7">
        <w:rPr>
          <w:rFonts w:ascii="Arial" w:eastAsia="Arial" w:hAnsi="Arial" w:cs="Arial"/>
          <w:sz w:val="22"/>
          <w:szCs w:val="22"/>
        </w:rPr>
        <w:t xml:space="preserve">social landlords </w:t>
      </w:r>
      <w:r w:rsidR="6654A7C0" w:rsidRPr="004123C7">
        <w:rPr>
          <w:rFonts w:ascii="Arial" w:eastAsia="Arial" w:hAnsi="Arial" w:cs="Arial"/>
          <w:sz w:val="22"/>
          <w:szCs w:val="22"/>
        </w:rPr>
        <w:t>enabled us to produce cost estimates for addit</w:t>
      </w:r>
      <w:r w:rsidR="3637F45D" w:rsidRPr="004123C7">
        <w:rPr>
          <w:rFonts w:ascii="Arial" w:eastAsia="Arial" w:hAnsi="Arial" w:cs="Arial"/>
          <w:sz w:val="22"/>
          <w:szCs w:val="22"/>
        </w:rPr>
        <w:t>io</w:t>
      </w:r>
      <w:r w:rsidR="6654A7C0" w:rsidRPr="004123C7">
        <w:rPr>
          <w:rFonts w:ascii="Arial" w:eastAsia="Arial" w:hAnsi="Arial" w:cs="Arial"/>
          <w:sz w:val="22"/>
          <w:szCs w:val="22"/>
        </w:rPr>
        <w:t xml:space="preserve">nal staff on a per dwelling basis, estimated at £30-£80, </w:t>
      </w:r>
      <w:r w:rsidR="32AC74F1" w:rsidRPr="004123C7">
        <w:rPr>
          <w:rFonts w:ascii="Arial" w:eastAsia="Arial" w:hAnsi="Arial" w:cs="Arial"/>
          <w:sz w:val="22"/>
          <w:szCs w:val="22"/>
        </w:rPr>
        <w:t>with</w:t>
      </w:r>
      <w:r w:rsidR="6654A7C0" w:rsidRPr="004123C7">
        <w:rPr>
          <w:rFonts w:ascii="Arial" w:eastAsia="Arial" w:hAnsi="Arial" w:cs="Arial"/>
          <w:sz w:val="22"/>
          <w:szCs w:val="22"/>
        </w:rPr>
        <w:t xml:space="preserve"> a midpoint of £55. </w:t>
      </w:r>
      <w:r w:rsidR="50C6C921" w:rsidRPr="004123C7">
        <w:rPr>
          <w:rFonts w:ascii="Arial" w:eastAsia="Arial" w:hAnsi="Arial" w:cs="Arial"/>
          <w:sz w:val="22"/>
          <w:szCs w:val="22"/>
        </w:rPr>
        <w:t xml:space="preserve">To produce sector-wide estimates, per dwelling estimates have been </w:t>
      </w:r>
      <w:r w:rsidR="184E2973" w:rsidRPr="004123C7">
        <w:rPr>
          <w:rFonts w:ascii="Arial" w:eastAsia="Arial" w:hAnsi="Arial" w:cs="Arial"/>
          <w:sz w:val="22"/>
          <w:szCs w:val="22"/>
        </w:rPr>
        <w:t xml:space="preserve">extrapolated </w:t>
      </w:r>
      <w:r w:rsidR="50C6C921" w:rsidRPr="004123C7">
        <w:rPr>
          <w:rFonts w:ascii="Arial" w:eastAsia="Arial" w:hAnsi="Arial" w:cs="Arial"/>
          <w:sz w:val="22"/>
          <w:szCs w:val="22"/>
        </w:rPr>
        <w:t xml:space="preserve">across stock covered by the legislation, adjusted to reflect </w:t>
      </w:r>
      <w:r w:rsidR="475C0A9E" w:rsidRPr="004123C7">
        <w:rPr>
          <w:rFonts w:ascii="Arial" w:eastAsia="Arial" w:hAnsi="Arial" w:cs="Arial"/>
          <w:sz w:val="22"/>
          <w:szCs w:val="22"/>
        </w:rPr>
        <w:t xml:space="preserve">dwelling weighted </w:t>
      </w:r>
      <w:r w:rsidR="50C6C921" w:rsidRPr="004123C7">
        <w:rPr>
          <w:rFonts w:ascii="Arial" w:eastAsia="Arial" w:hAnsi="Arial" w:cs="Arial"/>
          <w:sz w:val="22"/>
          <w:szCs w:val="22"/>
        </w:rPr>
        <w:t>responses</w:t>
      </w:r>
      <w:r w:rsidR="00544C71" w:rsidRPr="004123C7">
        <w:rPr>
          <w:rFonts w:ascii="Arial" w:eastAsia="Arial" w:hAnsi="Arial" w:cs="Arial"/>
          <w:sz w:val="22"/>
          <w:szCs w:val="22"/>
        </w:rPr>
        <w:t>.</w:t>
      </w:r>
    </w:p>
    <w:p w14:paraId="29352D57" w14:textId="028894A3" w:rsidR="6F1426AB" w:rsidRPr="004123C7" w:rsidRDefault="38EECCF7" w:rsidP="00E47655">
      <w:pPr>
        <w:pStyle w:val="paragraph"/>
        <w:numPr>
          <w:ilvl w:val="0"/>
          <w:numId w:val="20"/>
        </w:numPr>
        <w:spacing w:before="240" w:beforeAutospacing="0" w:after="0" w:afterAutospacing="0" w:line="360" w:lineRule="auto"/>
        <w:ind w:firstLine="0"/>
        <w:jc w:val="both"/>
        <w:rPr>
          <w:rFonts w:ascii="Arial" w:eastAsia="Arial" w:hAnsi="Arial" w:cs="Arial"/>
          <w:sz w:val="22"/>
          <w:szCs w:val="22"/>
        </w:rPr>
      </w:pPr>
      <w:r w:rsidRPr="004123C7">
        <w:rPr>
          <w:rFonts w:ascii="Arial" w:eastAsia="Arial" w:hAnsi="Arial" w:cs="Arial"/>
          <w:sz w:val="22"/>
          <w:szCs w:val="22"/>
        </w:rPr>
        <w:t>W</w:t>
      </w:r>
      <w:r w:rsidR="5136C147" w:rsidRPr="004123C7">
        <w:rPr>
          <w:rFonts w:ascii="Arial" w:eastAsia="Arial" w:hAnsi="Arial" w:cs="Arial"/>
          <w:sz w:val="22"/>
          <w:szCs w:val="22"/>
        </w:rPr>
        <w:t xml:space="preserve">e have </w:t>
      </w:r>
      <w:r w:rsidR="670E7BEF" w:rsidRPr="004123C7">
        <w:rPr>
          <w:rFonts w:ascii="Arial" w:eastAsia="Arial" w:hAnsi="Arial" w:cs="Arial"/>
          <w:sz w:val="22"/>
          <w:szCs w:val="22"/>
        </w:rPr>
        <w:t xml:space="preserve">now </w:t>
      </w:r>
      <w:r w:rsidR="5136C147" w:rsidRPr="004123C7">
        <w:rPr>
          <w:rFonts w:ascii="Arial" w:eastAsia="Arial" w:hAnsi="Arial" w:cs="Arial"/>
          <w:sz w:val="22"/>
          <w:szCs w:val="22"/>
        </w:rPr>
        <w:t xml:space="preserve">published </w:t>
      </w:r>
      <w:r w:rsidR="34FF1C80" w:rsidRPr="004123C7">
        <w:rPr>
          <w:rFonts w:ascii="Arial" w:eastAsia="Arial" w:hAnsi="Arial" w:cs="Arial"/>
          <w:sz w:val="22"/>
          <w:szCs w:val="22"/>
        </w:rPr>
        <w:t>the</w:t>
      </w:r>
      <w:r w:rsidR="5136C147" w:rsidRPr="004123C7">
        <w:rPr>
          <w:rFonts w:ascii="Arial" w:eastAsia="Arial" w:hAnsi="Arial" w:cs="Arial"/>
          <w:sz w:val="22"/>
          <w:szCs w:val="22"/>
        </w:rPr>
        <w:t xml:space="preserve"> final stage impact assessment</w:t>
      </w:r>
      <w:r w:rsidR="4DC3A7C6" w:rsidRPr="004123C7">
        <w:rPr>
          <w:rFonts w:ascii="Arial" w:eastAsia="Arial" w:hAnsi="Arial" w:cs="Arial"/>
          <w:sz w:val="22"/>
          <w:szCs w:val="22"/>
        </w:rPr>
        <w:t xml:space="preserve"> for </w:t>
      </w:r>
      <w:r w:rsidR="00281E8B" w:rsidRPr="004123C7">
        <w:rPr>
          <w:rFonts w:ascii="Arial" w:eastAsia="Arial" w:hAnsi="Arial" w:cs="Arial"/>
          <w:sz w:val="22"/>
          <w:szCs w:val="22"/>
        </w:rPr>
        <w:t>P</w:t>
      </w:r>
      <w:r w:rsidR="4DC3A7C6" w:rsidRPr="004123C7">
        <w:rPr>
          <w:rFonts w:ascii="Arial" w:eastAsia="Arial" w:hAnsi="Arial" w:cs="Arial"/>
          <w:sz w:val="22"/>
          <w:szCs w:val="22"/>
        </w:rPr>
        <w:t>hase</w:t>
      </w:r>
      <w:r w:rsidR="6BA3BB8A" w:rsidRPr="004123C7">
        <w:rPr>
          <w:rFonts w:ascii="Arial" w:eastAsia="Arial" w:hAnsi="Arial" w:cs="Arial"/>
          <w:sz w:val="22"/>
          <w:szCs w:val="22"/>
        </w:rPr>
        <w:t xml:space="preserve"> </w:t>
      </w:r>
      <w:r w:rsidR="00281E8B" w:rsidRPr="004123C7">
        <w:rPr>
          <w:rFonts w:ascii="Arial" w:eastAsia="Arial" w:hAnsi="Arial" w:cs="Arial"/>
          <w:sz w:val="22"/>
          <w:szCs w:val="22"/>
        </w:rPr>
        <w:t xml:space="preserve">1 </w:t>
      </w:r>
      <w:r w:rsidR="4DC3A7C6" w:rsidRPr="004123C7">
        <w:rPr>
          <w:rFonts w:ascii="Arial" w:eastAsia="Arial" w:hAnsi="Arial" w:cs="Arial"/>
          <w:sz w:val="22"/>
          <w:szCs w:val="22"/>
        </w:rPr>
        <w:t>of the regulations</w:t>
      </w:r>
      <w:r w:rsidR="007817AD" w:rsidRPr="004123C7">
        <w:rPr>
          <w:rFonts w:ascii="Arial" w:eastAsia="Arial" w:hAnsi="Arial" w:cs="Arial"/>
          <w:sz w:val="22"/>
          <w:szCs w:val="22"/>
        </w:rPr>
        <w:t xml:space="preserve">. </w:t>
      </w:r>
      <w:r w:rsidR="000A1991" w:rsidRPr="004123C7">
        <w:rPr>
          <w:rFonts w:ascii="Arial" w:eastAsia="Arial" w:hAnsi="Arial" w:cs="Arial"/>
          <w:sz w:val="22"/>
          <w:szCs w:val="22"/>
        </w:rPr>
        <w:t>This</w:t>
      </w:r>
      <w:r w:rsidR="5136C147" w:rsidRPr="004123C7">
        <w:rPr>
          <w:rFonts w:ascii="Arial" w:eastAsia="Arial" w:hAnsi="Arial" w:cs="Arial"/>
          <w:sz w:val="22"/>
          <w:szCs w:val="22"/>
        </w:rPr>
        <w:t xml:space="preserve"> can be found here</w:t>
      </w:r>
      <w:r w:rsidR="007B5467">
        <w:rPr>
          <w:rFonts w:ascii="Arial" w:eastAsia="Arial" w:hAnsi="Arial" w:cs="Arial"/>
          <w:sz w:val="22"/>
          <w:szCs w:val="22"/>
        </w:rPr>
        <w:t xml:space="preserve"> </w:t>
      </w:r>
      <w:hyperlink r:id="rId16" w:anchor=":~:text=Awaab%27s%20Law%2C%20which%20was%20introduced,views%20from%20across%20the%20sector." w:history="1">
        <w:r w:rsidR="007B5467" w:rsidRPr="007B5467">
          <w:rPr>
            <w:rStyle w:val="Hyperlink"/>
            <w:rFonts w:ascii="Arial" w:eastAsia="Arial" w:hAnsi="Arial" w:cs="Arial"/>
            <w:sz w:val="22"/>
            <w:szCs w:val="22"/>
          </w:rPr>
          <w:t>Awaab’s Law: Consultation on timescales for repairs in the social rented sector - GOV.UK</w:t>
        </w:r>
      </w:hyperlink>
      <w:r w:rsidR="007B5467">
        <w:rPr>
          <w:rFonts w:ascii="Arial" w:eastAsia="Arial" w:hAnsi="Arial" w:cs="Arial"/>
          <w:sz w:val="22"/>
          <w:szCs w:val="22"/>
        </w:rPr>
        <w:t xml:space="preserve">. </w:t>
      </w:r>
      <w:r w:rsidR="7E56911D" w:rsidRPr="004123C7">
        <w:rPr>
          <w:rFonts w:ascii="Arial" w:eastAsia="Arial" w:hAnsi="Arial" w:cs="Arial"/>
          <w:sz w:val="22"/>
          <w:szCs w:val="22"/>
        </w:rPr>
        <w:t xml:space="preserve">The </w:t>
      </w:r>
      <w:r w:rsidR="704AD851" w:rsidRPr="004123C7">
        <w:rPr>
          <w:rFonts w:ascii="Arial" w:eastAsia="Arial" w:hAnsi="Arial" w:cs="Arial"/>
          <w:sz w:val="22"/>
          <w:szCs w:val="22"/>
        </w:rPr>
        <w:t>cost of these requirements on social landlords are estimated to b</w:t>
      </w:r>
      <w:r w:rsidR="492098A9" w:rsidRPr="004123C7">
        <w:rPr>
          <w:rFonts w:ascii="Arial" w:eastAsia="Arial" w:hAnsi="Arial" w:cs="Arial"/>
          <w:sz w:val="22"/>
          <w:szCs w:val="22"/>
        </w:rPr>
        <w:t>e</w:t>
      </w:r>
      <w:r w:rsidR="704AD851" w:rsidRPr="004123C7">
        <w:rPr>
          <w:rFonts w:ascii="Arial" w:eastAsia="Arial" w:hAnsi="Arial" w:cs="Arial"/>
          <w:sz w:val="22"/>
          <w:szCs w:val="22"/>
        </w:rPr>
        <w:t xml:space="preserve"> £14.6m per year over a </w:t>
      </w:r>
      <w:r w:rsidR="5FB6B29A" w:rsidRPr="004123C7">
        <w:rPr>
          <w:rFonts w:ascii="Arial" w:eastAsia="Arial" w:hAnsi="Arial" w:cs="Arial"/>
          <w:sz w:val="22"/>
          <w:szCs w:val="22"/>
        </w:rPr>
        <w:t>ten-year</w:t>
      </w:r>
      <w:r w:rsidR="704AD851" w:rsidRPr="004123C7">
        <w:rPr>
          <w:rFonts w:ascii="Arial" w:eastAsia="Arial" w:hAnsi="Arial" w:cs="Arial"/>
          <w:sz w:val="22"/>
          <w:szCs w:val="22"/>
        </w:rPr>
        <w:t xml:space="preserve"> appraisal period. </w:t>
      </w:r>
      <w:r w:rsidR="733630C6" w:rsidRPr="004123C7">
        <w:rPr>
          <w:rFonts w:ascii="Arial" w:eastAsia="Arial" w:hAnsi="Arial" w:cs="Arial"/>
          <w:sz w:val="22"/>
          <w:szCs w:val="22"/>
        </w:rPr>
        <w:t xml:space="preserve">The cost impacts fall into the categories of additional staff costs, familiarisation costs and the preparation and postage costs for written summaries. The </w:t>
      </w:r>
      <w:r w:rsidR="00B74578" w:rsidRPr="004123C7">
        <w:rPr>
          <w:rFonts w:ascii="Arial" w:eastAsia="Arial" w:hAnsi="Arial" w:cs="Arial"/>
          <w:sz w:val="22"/>
          <w:szCs w:val="22"/>
        </w:rPr>
        <w:t>I</w:t>
      </w:r>
      <w:r w:rsidR="7E56911D" w:rsidRPr="004123C7">
        <w:rPr>
          <w:rFonts w:ascii="Arial" w:eastAsia="Arial" w:hAnsi="Arial" w:cs="Arial"/>
          <w:sz w:val="22"/>
          <w:szCs w:val="22"/>
        </w:rPr>
        <w:t xml:space="preserve">mpact </w:t>
      </w:r>
      <w:r w:rsidR="00B74578" w:rsidRPr="004123C7">
        <w:rPr>
          <w:rFonts w:ascii="Arial" w:eastAsia="Arial" w:hAnsi="Arial" w:cs="Arial"/>
          <w:sz w:val="22"/>
          <w:szCs w:val="22"/>
        </w:rPr>
        <w:t>A</w:t>
      </w:r>
      <w:r w:rsidR="7E56911D" w:rsidRPr="004123C7">
        <w:rPr>
          <w:rFonts w:ascii="Arial" w:eastAsia="Arial" w:hAnsi="Arial" w:cs="Arial"/>
          <w:sz w:val="22"/>
          <w:szCs w:val="22"/>
        </w:rPr>
        <w:t>ssessment covers costs and benefits.</w:t>
      </w:r>
    </w:p>
    <w:p w14:paraId="1EAF698B" w14:textId="51DD249E" w:rsidR="4519FE34" w:rsidRPr="004123C7" w:rsidRDefault="4CD3AE9B" w:rsidP="00CE5B90">
      <w:pPr>
        <w:pStyle w:val="Heading1"/>
        <w:spacing w:line="360" w:lineRule="auto"/>
        <w:rPr>
          <w:rFonts w:ascii="Arial" w:eastAsia="Arial" w:hAnsi="Arial" w:cs="Arial"/>
          <w:color w:val="auto"/>
          <w:sz w:val="28"/>
          <w:szCs w:val="28"/>
        </w:rPr>
      </w:pPr>
      <w:bookmarkStart w:id="25" w:name="_Toc529405800"/>
      <w:bookmarkStart w:id="26" w:name="_Toc200871241"/>
      <w:r w:rsidRPr="004123C7">
        <w:rPr>
          <w:rFonts w:ascii="Arial" w:eastAsia="Arial" w:hAnsi="Arial" w:cs="Arial"/>
          <w:color w:val="auto"/>
          <w:sz w:val="28"/>
          <w:szCs w:val="28"/>
        </w:rPr>
        <w:t>Next Steps</w:t>
      </w:r>
      <w:bookmarkEnd w:id="25"/>
      <w:bookmarkEnd w:id="26"/>
    </w:p>
    <w:p w14:paraId="0DF6DB8A" w14:textId="6361E69C" w:rsidR="00760937" w:rsidRPr="004123C7" w:rsidRDefault="00760937" w:rsidP="00E47655">
      <w:pPr>
        <w:pStyle w:val="paragraph"/>
        <w:numPr>
          <w:ilvl w:val="0"/>
          <w:numId w:val="21"/>
        </w:numPr>
        <w:spacing w:before="240" w:beforeAutospacing="0" w:after="0" w:afterAutospacing="0" w:line="360" w:lineRule="auto"/>
        <w:ind w:firstLine="0"/>
        <w:jc w:val="both"/>
        <w:rPr>
          <w:rStyle w:val="normaltextrun"/>
          <w:rFonts w:ascii="Arial" w:eastAsia="Arial" w:hAnsi="Arial" w:cs="Arial"/>
          <w:sz w:val="22"/>
          <w:szCs w:val="22"/>
        </w:rPr>
      </w:pPr>
      <w:r w:rsidRPr="004123C7">
        <w:rPr>
          <w:rStyle w:val="normaltextrun"/>
          <w:rFonts w:ascii="Arial" w:eastAsia="Arial" w:hAnsi="Arial" w:cs="Arial"/>
          <w:sz w:val="22"/>
          <w:szCs w:val="22"/>
        </w:rPr>
        <w:t xml:space="preserve">We have laid regulations in Parliament </w:t>
      </w:r>
      <w:r w:rsidR="008534CD" w:rsidRPr="004123C7">
        <w:rPr>
          <w:rStyle w:val="normaltextrun"/>
          <w:rFonts w:ascii="Arial" w:eastAsia="Arial" w:hAnsi="Arial" w:cs="Arial"/>
          <w:sz w:val="22"/>
          <w:szCs w:val="22"/>
        </w:rPr>
        <w:t xml:space="preserve">to bring </w:t>
      </w:r>
      <w:r w:rsidR="00B74578" w:rsidRPr="004123C7">
        <w:rPr>
          <w:rStyle w:val="normaltextrun"/>
          <w:rFonts w:ascii="Arial" w:eastAsia="Arial" w:hAnsi="Arial" w:cs="Arial"/>
          <w:sz w:val="22"/>
          <w:szCs w:val="22"/>
        </w:rPr>
        <w:t>P</w:t>
      </w:r>
      <w:r w:rsidR="008534CD" w:rsidRPr="004123C7">
        <w:rPr>
          <w:rStyle w:val="normaltextrun"/>
          <w:rFonts w:ascii="Arial" w:eastAsia="Arial" w:hAnsi="Arial" w:cs="Arial"/>
          <w:sz w:val="22"/>
          <w:szCs w:val="22"/>
        </w:rPr>
        <w:t xml:space="preserve">hase </w:t>
      </w:r>
      <w:r w:rsidR="00B74578" w:rsidRPr="004123C7">
        <w:rPr>
          <w:rStyle w:val="normaltextrun"/>
          <w:rFonts w:ascii="Arial" w:eastAsia="Arial" w:hAnsi="Arial" w:cs="Arial"/>
          <w:sz w:val="22"/>
          <w:szCs w:val="22"/>
        </w:rPr>
        <w:t>1</w:t>
      </w:r>
      <w:r w:rsidR="00045A9A" w:rsidRPr="004123C7">
        <w:rPr>
          <w:rStyle w:val="normaltextrun"/>
          <w:rFonts w:ascii="Arial" w:eastAsia="Arial" w:hAnsi="Arial" w:cs="Arial"/>
          <w:sz w:val="22"/>
          <w:szCs w:val="22"/>
        </w:rPr>
        <w:t xml:space="preserve"> of</w:t>
      </w:r>
      <w:r w:rsidR="00A45532" w:rsidRPr="004123C7">
        <w:rPr>
          <w:rStyle w:val="normaltextrun"/>
          <w:rFonts w:ascii="Arial" w:eastAsia="Arial" w:hAnsi="Arial" w:cs="Arial"/>
          <w:sz w:val="22"/>
          <w:szCs w:val="22"/>
        </w:rPr>
        <w:t xml:space="preserve"> Awaab’s Law requirements </w:t>
      </w:r>
      <w:r w:rsidR="003F4928" w:rsidRPr="004123C7">
        <w:rPr>
          <w:rStyle w:val="normaltextrun"/>
          <w:rFonts w:ascii="Arial" w:eastAsia="Arial" w:hAnsi="Arial" w:cs="Arial"/>
          <w:sz w:val="22"/>
          <w:szCs w:val="22"/>
        </w:rPr>
        <w:t>into force</w:t>
      </w:r>
      <w:r w:rsidRPr="004123C7">
        <w:rPr>
          <w:rStyle w:val="normaltextrun"/>
          <w:rFonts w:ascii="Arial" w:eastAsia="Arial" w:hAnsi="Arial" w:cs="Arial"/>
          <w:sz w:val="22"/>
          <w:szCs w:val="22"/>
        </w:rPr>
        <w:t xml:space="preserve">. The regulations will be subject to the affirmative procedure and will need to be approved in both Houses of Parliament before they can be made. </w:t>
      </w:r>
    </w:p>
    <w:p w14:paraId="6A8704F3" w14:textId="710298E5" w:rsidR="74C73E88" w:rsidRPr="004123C7" w:rsidRDefault="1EAD80C2" w:rsidP="00E47655">
      <w:pPr>
        <w:pStyle w:val="paragraph"/>
        <w:numPr>
          <w:ilvl w:val="0"/>
          <w:numId w:val="21"/>
        </w:numPr>
        <w:spacing w:before="240" w:beforeAutospacing="0" w:after="0" w:afterAutospacing="0" w:line="360" w:lineRule="auto"/>
        <w:ind w:firstLine="0"/>
        <w:jc w:val="both"/>
        <w:rPr>
          <w:rStyle w:val="normaltextrun"/>
          <w:rFonts w:ascii="Arial" w:eastAsia="Arial" w:hAnsi="Arial" w:cs="Arial"/>
        </w:rPr>
      </w:pPr>
      <w:r w:rsidRPr="004123C7">
        <w:rPr>
          <w:rStyle w:val="normaltextrun"/>
          <w:rFonts w:ascii="Arial" w:eastAsia="Arial" w:hAnsi="Arial" w:cs="Arial"/>
          <w:sz w:val="22"/>
          <w:szCs w:val="22"/>
        </w:rPr>
        <w:t xml:space="preserve">Ahead of regulations coming into force in October 2025, </w:t>
      </w:r>
      <w:r w:rsidR="0AB36A49" w:rsidRPr="004123C7">
        <w:rPr>
          <w:rStyle w:val="normaltextrun"/>
          <w:rFonts w:ascii="Arial" w:eastAsia="Arial" w:hAnsi="Arial" w:cs="Arial"/>
          <w:sz w:val="22"/>
          <w:szCs w:val="22"/>
        </w:rPr>
        <w:t xml:space="preserve">social landlords should </w:t>
      </w:r>
      <w:r w:rsidR="24ABF982" w:rsidRPr="004123C7">
        <w:rPr>
          <w:rStyle w:val="normaltextrun"/>
          <w:rFonts w:ascii="Arial" w:eastAsia="Arial" w:hAnsi="Arial" w:cs="Arial"/>
          <w:sz w:val="22"/>
          <w:szCs w:val="22"/>
        </w:rPr>
        <w:t>ensure they are equipped to meet the requirements of</w:t>
      </w:r>
      <w:r w:rsidR="76287CF4" w:rsidRPr="004123C7">
        <w:rPr>
          <w:rStyle w:val="normaltextrun"/>
          <w:rFonts w:ascii="Arial" w:eastAsia="Arial" w:hAnsi="Arial" w:cs="Arial"/>
          <w:sz w:val="22"/>
          <w:szCs w:val="22"/>
        </w:rPr>
        <w:t xml:space="preserve"> </w:t>
      </w:r>
      <w:r w:rsidR="00964C13" w:rsidRPr="004123C7">
        <w:rPr>
          <w:rStyle w:val="normaltextrun"/>
          <w:rFonts w:ascii="Arial" w:eastAsia="Arial" w:hAnsi="Arial" w:cs="Arial"/>
          <w:sz w:val="22"/>
          <w:szCs w:val="22"/>
        </w:rPr>
        <w:t>Phase 1</w:t>
      </w:r>
      <w:r w:rsidR="76287CF4" w:rsidRPr="004123C7">
        <w:rPr>
          <w:rStyle w:val="normaltextrun"/>
          <w:rFonts w:ascii="Arial" w:eastAsia="Arial" w:hAnsi="Arial" w:cs="Arial"/>
          <w:sz w:val="22"/>
          <w:szCs w:val="22"/>
        </w:rPr>
        <w:t xml:space="preserve"> of</w:t>
      </w:r>
      <w:r w:rsidR="24ABF982" w:rsidRPr="004123C7">
        <w:rPr>
          <w:rStyle w:val="normaltextrun"/>
          <w:rFonts w:ascii="Arial" w:eastAsia="Arial" w:hAnsi="Arial" w:cs="Arial"/>
          <w:sz w:val="22"/>
          <w:szCs w:val="22"/>
        </w:rPr>
        <w:t xml:space="preserve"> Awaab’s La</w:t>
      </w:r>
      <w:r w:rsidR="76287CF4" w:rsidRPr="004123C7">
        <w:rPr>
          <w:rStyle w:val="normaltextrun"/>
          <w:rFonts w:ascii="Arial" w:eastAsia="Arial" w:hAnsi="Arial" w:cs="Arial"/>
          <w:sz w:val="22"/>
          <w:szCs w:val="22"/>
        </w:rPr>
        <w:t xml:space="preserve">w. We have published draft guidance to </w:t>
      </w:r>
      <w:r w:rsidR="76AA1665" w:rsidRPr="004123C7">
        <w:rPr>
          <w:rStyle w:val="normaltextrun"/>
          <w:rFonts w:ascii="Arial" w:eastAsia="Arial" w:hAnsi="Arial" w:cs="Arial"/>
          <w:sz w:val="22"/>
          <w:szCs w:val="22"/>
        </w:rPr>
        <w:t xml:space="preserve">familiarise social landlords with requirements and </w:t>
      </w:r>
      <w:r w:rsidR="76287CF4" w:rsidRPr="004123C7">
        <w:rPr>
          <w:rStyle w:val="normaltextrun"/>
          <w:rFonts w:ascii="Arial" w:eastAsia="Arial" w:hAnsi="Arial" w:cs="Arial"/>
          <w:sz w:val="22"/>
          <w:szCs w:val="22"/>
        </w:rPr>
        <w:t>support with preparedness</w:t>
      </w:r>
      <w:r w:rsidR="00454F7F" w:rsidRPr="004123C7">
        <w:rPr>
          <w:rStyle w:val="normaltextrun"/>
          <w:rFonts w:ascii="Arial" w:eastAsia="Arial" w:hAnsi="Arial" w:cs="Arial"/>
          <w:sz w:val="22"/>
          <w:szCs w:val="22"/>
        </w:rPr>
        <w:t xml:space="preserve">, and guidance for tenants will be published </w:t>
      </w:r>
      <w:r w:rsidR="00516DB7" w:rsidRPr="004123C7">
        <w:rPr>
          <w:rStyle w:val="normaltextrun"/>
          <w:rFonts w:ascii="Arial" w:eastAsia="Arial" w:hAnsi="Arial" w:cs="Arial"/>
          <w:sz w:val="22"/>
          <w:szCs w:val="22"/>
        </w:rPr>
        <w:t>ahead of</w:t>
      </w:r>
      <w:r w:rsidR="00454F7F" w:rsidRPr="004123C7">
        <w:rPr>
          <w:rStyle w:val="normaltextrun"/>
          <w:rFonts w:ascii="Arial" w:eastAsia="Arial" w:hAnsi="Arial" w:cs="Arial"/>
          <w:sz w:val="22"/>
          <w:szCs w:val="22"/>
        </w:rPr>
        <w:t xml:space="preserve"> the regulations coming into force</w:t>
      </w:r>
      <w:r w:rsidR="76AA1665" w:rsidRPr="004123C7">
        <w:rPr>
          <w:rStyle w:val="normaltextrun"/>
          <w:rFonts w:ascii="Arial" w:eastAsia="Arial" w:hAnsi="Arial" w:cs="Arial"/>
          <w:sz w:val="22"/>
          <w:szCs w:val="22"/>
        </w:rPr>
        <w:t>.</w:t>
      </w:r>
      <w:r w:rsidR="00965542" w:rsidRPr="004123C7">
        <w:rPr>
          <w:rStyle w:val="normaltextrun"/>
          <w:rFonts w:ascii="Arial" w:eastAsia="Arial" w:hAnsi="Arial" w:cs="Arial"/>
          <w:sz w:val="22"/>
          <w:szCs w:val="22"/>
        </w:rPr>
        <w:t xml:space="preserve"> Over the coming months, we will continue to work with the sector to test and refine this guidance</w:t>
      </w:r>
      <w:r w:rsidR="00736F9E" w:rsidRPr="004123C7">
        <w:rPr>
          <w:rStyle w:val="normaltextrun"/>
          <w:rFonts w:ascii="Arial" w:eastAsia="Arial" w:hAnsi="Arial" w:cs="Arial"/>
          <w:sz w:val="22"/>
          <w:szCs w:val="22"/>
        </w:rPr>
        <w:t xml:space="preserve">, and would welcome </w:t>
      </w:r>
      <w:r w:rsidR="76AA1665" w:rsidRPr="004123C7">
        <w:rPr>
          <w:rStyle w:val="normaltextrun"/>
          <w:rFonts w:ascii="Arial" w:eastAsia="Arial" w:hAnsi="Arial" w:cs="Arial"/>
          <w:sz w:val="22"/>
          <w:szCs w:val="22"/>
        </w:rPr>
        <w:t>feedback which can be sent to socialhousingsafety@communities.gov.uk</w:t>
      </w:r>
      <w:r w:rsidR="00736F9E" w:rsidRPr="004123C7">
        <w:rPr>
          <w:rStyle w:val="normaltextrun"/>
          <w:rFonts w:ascii="Arial" w:eastAsia="Arial" w:hAnsi="Arial" w:cs="Arial"/>
          <w:sz w:val="22"/>
          <w:szCs w:val="22"/>
        </w:rPr>
        <w:t>.</w:t>
      </w:r>
      <w:r w:rsidR="00736F9E" w:rsidRPr="004123C7" w:rsidDel="00736F9E">
        <w:rPr>
          <w:rStyle w:val="normaltextrun"/>
          <w:rFonts w:ascii="Arial" w:eastAsia="Arial" w:hAnsi="Arial" w:cs="Arial"/>
          <w:sz w:val="22"/>
          <w:szCs w:val="22"/>
        </w:rPr>
        <w:t xml:space="preserve"> </w:t>
      </w:r>
    </w:p>
    <w:p w14:paraId="45C9DEAC" w14:textId="6D35ECE0" w:rsidR="00537E88" w:rsidRPr="004123C7" w:rsidRDefault="2C981594" w:rsidP="00E47655">
      <w:pPr>
        <w:pStyle w:val="ListParagraph"/>
        <w:numPr>
          <w:ilvl w:val="0"/>
          <w:numId w:val="21"/>
        </w:numPr>
        <w:spacing w:before="240" w:after="0" w:line="360" w:lineRule="auto"/>
        <w:ind w:firstLine="0"/>
        <w:jc w:val="both"/>
        <w:rPr>
          <w:rStyle w:val="normaltextrun"/>
          <w:rFonts w:ascii="Arial" w:eastAsia="Arial" w:hAnsi="Arial" w:cs="Arial"/>
        </w:rPr>
      </w:pPr>
      <w:r w:rsidRPr="004123C7">
        <w:rPr>
          <w:rStyle w:val="normaltextrun"/>
          <w:rFonts w:ascii="Arial" w:eastAsia="Arial" w:hAnsi="Arial" w:cs="Arial"/>
        </w:rPr>
        <w:t xml:space="preserve">Under the regulations, the Secretary of State for Housing, Communities and Local Government is required to carry out a review of the regulatory provision contained in the </w:t>
      </w:r>
      <w:r w:rsidR="00A32F12" w:rsidRPr="004123C7">
        <w:rPr>
          <w:rStyle w:val="normaltextrun"/>
          <w:rFonts w:ascii="Arial" w:eastAsia="Arial" w:hAnsi="Arial" w:cs="Arial"/>
        </w:rPr>
        <w:t>r</w:t>
      </w:r>
      <w:r w:rsidRPr="004123C7">
        <w:rPr>
          <w:rStyle w:val="normaltextrun"/>
          <w:rFonts w:ascii="Arial" w:eastAsia="Arial" w:hAnsi="Arial" w:cs="Arial"/>
        </w:rPr>
        <w:t>egulations. The first review must</w:t>
      </w:r>
      <w:r w:rsidR="0001350F" w:rsidRPr="004123C7">
        <w:rPr>
          <w:rStyle w:val="normaltextrun"/>
          <w:rFonts w:ascii="Arial" w:eastAsia="Arial" w:hAnsi="Arial" w:cs="Arial"/>
        </w:rPr>
        <w:t xml:space="preserve"> </w:t>
      </w:r>
      <w:r w:rsidR="739423F0" w:rsidRPr="004123C7">
        <w:rPr>
          <w:rStyle w:val="normaltextrun"/>
          <w:rFonts w:ascii="Arial" w:eastAsia="Arial" w:hAnsi="Arial" w:cs="Arial"/>
        </w:rPr>
        <w:t>be</w:t>
      </w:r>
      <w:r w:rsidRPr="004123C7">
        <w:rPr>
          <w:rStyle w:val="normaltextrun"/>
          <w:rFonts w:ascii="Arial" w:eastAsia="Arial" w:hAnsi="Arial" w:cs="Arial"/>
        </w:rPr>
        <w:t xml:space="preserve"> conducted within 5 years. </w:t>
      </w:r>
      <w:r w:rsidR="0001350F" w:rsidRPr="004123C7">
        <w:rPr>
          <w:rStyle w:val="normaltextrun"/>
          <w:rFonts w:ascii="Arial" w:eastAsia="Arial" w:hAnsi="Arial" w:cs="Arial"/>
        </w:rPr>
        <w:t>However, the phased app</w:t>
      </w:r>
      <w:r w:rsidR="00360FE7" w:rsidRPr="004123C7">
        <w:rPr>
          <w:rStyle w:val="normaltextrun"/>
          <w:rFonts w:ascii="Arial" w:eastAsia="Arial" w:hAnsi="Arial" w:cs="Arial"/>
        </w:rPr>
        <w:t>r</w:t>
      </w:r>
      <w:r w:rsidR="0001350F" w:rsidRPr="004123C7">
        <w:rPr>
          <w:rStyle w:val="normaltextrun"/>
          <w:rFonts w:ascii="Arial" w:eastAsia="Arial" w:hAnsi="Arial" w:cs="Arial"/>
        </w:rPr>
        <w:t>oach also gives us an opportunity t</w:t>
      </w:r>
      <w:r w:rsidR="00360FE7" w:rsidRPr="004123C7">
        <w:rPr>
          <w:rStyle w:val="normaltextrun"/>
          <w:rFonts w:ascii="Arial" w:eastAsia="Arial" w:hAnsi="Arial" w:cs="Arial"/>
        </w:rPr>
        <w:t>o</w:t>
      </w:r>
      <w:r w:rsidR="0001350F" w:rsidRPr="004123C7">
        <w:rPr>
          <w:rStyle w:val="normaltextrun"/>
          <w:rFonts w:ascii="Arial" w:eastAsia="Arial" w:hAnsi="Arial" w:cs="Arial"/>
        </w:rPr>
        <w:t xml:space="preserve"> evaluate how the policy is being implemented, and we will </w:t>
      </w:r>
      <w:r w:rsidR="008505F1" w:rsidRPr="004123C7">
        <w:rPr>
          <w:rStyle w:val="normaltextrun"/>
          <w:rFonts w:ascii="Arial" w:eastAsia="Arial" w:hAnsi="Arial" w:cs="Arial"/>
        </w:rPr>
        <w:t>take a ‘test</w:t>
      </w:r>
      <w:r w:rsidR="00530327" w:rsidRPr="004123C7">
        <w:rPr>
          <w:rStyle w:val="normaltextrun"/>
          <w:rFonts w:ascii="Arial" w:eastAsia="Arial" w:hAnsi="Arial" w:cs="Arial"/>
        </w:rPr>
        <w:t xml:space="preserve"> and learn’ approach, allowing for flexibility in response to monitoring and evaluation. </w:t>
      </w:r>
    </w:p>
    <w:p w14:paraId="21FB5A57" w14:textId="25E4F369" w:rsidR="00537E88" w:rsidRPr="00862CB3" w:rsidRDefault="00516DB7" w:rsidP="00CE5B90">
      <w:pPr>
        <w:rPr>
          <w:rStyle w:val="normaltextrun"/>
          <w:rFonts w:ascii="Arial" w:eastAsia="Arial" w:hAnsi="Arial" w:cs="Arial"/>
          <w:highlight w:val="yellow"/>
        </w:rPr>
      </w:pPr>
      <w:r>
        <w:rPr>
          <w:rStyle w:val="normaltextrun"/>
          <w:rFonts w:ascii="Arial" w:eastAsia="Arial" w:hAnsi="Arial" w:cs="Arial"/>
          <w:highlight w:val="yellow"/>
        </w:rPr>
        <w:br w:type="page"/>
      </w:r>
    </w:p>
    <w:p w14:paraId="42179DAA" w14:textId="54E6EA85" w:rsidR="00CB0D31" w:rsidRDefault="73CBCE93" w:rsidP="00CE5B90">
      <w:pPr>
        <w:pStyle w:val="Heading1"/>
        <w:rPr>
          <w:rStyle w:val="normaltextrun"/>
          <w:rFonts w:ascii="Arial" w:eastAsia="Arial" w:hAnsi="Arial" w:cs="Arial"/>
          <w:b/>
          <w:bCs/>
          <w:sz w:val="22"/>
          <w:szCs w:val="22"/>
        </w:rPr>
      </w:pPr>
      <w:bookmarkStart w:id="27" w:name="_Toc200871242"/>
      <w:r w:rsidRPr="62F4A7B6">
        <w:rPr>
          <w:rStyle w:val="normaltextrun"/>
          <w:rFonts w:ascii="Arial" w:eastAsia="Arial" w:hAnsi="Arial" w:cs="Arial"/>
          <w:b/>
          <w:bCs/>
          <w:sz w:val="22"/>
          <w:szCs w:val="22"/>
        </w:rPr>
        <w:lastRenderedPageBreak/>
        <w:t xml:space="preserve">Annex A: hazards </w:t>
      </w:r>
      <w:r w:rsidR="60B0FE4B" w:rsidRPr="62F4A7B6">
        <w:rPr>
          <w:rStyle w:val="normaltextrun"/>
          <w:rFonts w:ascii="Arial" w:eastAsia="Arial" w:hAnsi="Arial" w:cs="Arial"/>
          <w:b/>
          <w:bCs/>
          <w:sz w:val="22"/>
          <w:szCs w:val="22"/>
        </w:rPr>
        <w:t>within scope of Awaab’s Law</w:t>
      </w:r>
      <w:bookmarkEnd w:id="27"/>
      <w:r w:rsidR="60B0FE4B" w:rsidRPr="62F4A7B6">
        <w:rPr>
          <w:rStyle w:val="normaltextrun"/>
          <w:rFonts w:ascii="Arial" w:eastAsia="Arial" w:hAnsi="Arial" w:cs="Arial"/>
          <w:b/>
          <w:bCs/>
          <w:sz w:val="22"/>
          <w:szCs w:val="22"/>
        </w:rPr>
        <w:t xml:space="preserve"> </w:t>
      </w:r>
    </w:p>
    <w:p w14:paraId="2F3182D3" w14:textId="77777777" w:rsidR="00544C71" w:rsidRDefault="00544C71" w:rsidP="00CE5B90">
      <w:pPr>
        <w:pStyle w:val="paragraph"/>
        <w:spacing w:before="0" w:beforeAutospacing="0" w:after="0" w:afterAutospacing="0" w:line="360" w:lineRule="auto"/>
        <w:jc w:val="both"/>
        <w:rPr>
          <w:rStyle w:val="normaltextrun"/>
          <w:rFonts w:ascii="Arial" w:eastAsia="Arial" w:hAnsi="Arial" w:cs="Arial"/>
          <w:b/>
          <w:bCs/>
          <w:sz w:val="22"/>
          <w:szCs w:val="22"/>
        </w:rPr>
      </w:pPr>
    </w:p>
    <w:tbl>
      <w:tblPr>
        <w:tblStyle w:val="TableGrid"/>
        <w:tblW w:w="0" w:type="auto"/>
        <w:tblLook w:val="04A0" w:firstRow="1" w:lastRow="0" w:firstColumn="1" w:lastColumn="0" w:noHBand="0" w:noVBand="1"/>
      </w:tblPr>
      <w:tblGrid>
        <w:gridCol w:w="5228"/>
        <w:gridCol w:w="5228"/>
      </w:tblGrid>
      <w:tr w:rsidR="00544C71" w14:paraId="4D7D2638" w14:textId="77777777" w:rsidTr="05160B07">
        <w:tc>
          <w:tcPr>
            <w:tcW w:w="5228" w:type="dxa"/>
          </w:tcPr>
          <w:p w14:paraId="2161436E" w14:textId="5AA11E00" w:rsidR="00544C71" w:rsidRDefault="00544C71" w:rsidP="00CE5B90">
            <w:pPr>
              <w:pStyle w:val="paragraph"/>
              <w:spacing w:before="0" w:beforeAutospacing="0" w:after="0" w:afterAutospacing="0" w:line="360" w:lineRule="auto"/>
              <w:jc w:val="both"/>
              <w:rPr>
                <w:rStyle w:val="normaltextrun"/>
                <w:rFonts w:ascii="Arial" w:eastAsia="Arial" w:hAnsi="Arial" w:cs="Arial"/>
                <w:b/>
                <w:bCs/>
                <w:sz w:val="22"/>
                <w:szCs w:val="22"/>
              </w:rPr>
            </w:pPr>
            <w:r w:rsidRPr="62F4A7B6">
              <w:rPr>
                <w:rStyle w:val="normaltextrun"/>
                <w:rFonts w:ascii="Arial" w:eastAsia="Arial" w:hAnsi="Arial" w:cs="Arial"/>
                <w:b/>
                <w:bCs/>
                <w:sz w:val="22"/>
                <w:szCs w:val="22"/>
              </w:rPr>
              <w:t>Phase 1</w:t>
            </w:r>
            <w:r w:rsidR="7AA64AE8" w:rsidRPr="62F4A7B6">
              <w:rPr>
                <w:rStyle w:val="normaltextrun"/>
                <w:rFonts w:ascii="Arial" w:eastAsia="Arial" w:hAnsi="Arial" w:cs="Arial"/>
                <w:b/>
                <w:bCs/>
                <w:sz w:val="22"/>
                <w:szCs w:val="22"/>
              </w:rPr>
              <w:t xml:space="preserve"> – From 27 </w:t>
            </w:r>
            <w:r w:rsidR="24F1CD04" w:rsidRPr="62F4A7B6">
              <w:rPr>
                <w:rStyle w:val="normaltextrun"/>
                <w:rFonts w:ascii="Arial" w:eastAsia="Arial" w:hAnsi="Arial" w:cs="Arial"/>
                <w:b/>
                <w:bCs/>
                <w:sz w:val="22"/>
                <w:szCs w:val="22"/>
              </w:rPr>
              <w:t>October 2025</w:t>
            </w:r>
          </w:p>
        </w:tc>
        <w:tc>
          <w:tcPr>
            <w:tcW w:w="5228" w:type="dxa"/>
          </w:tcPr>
          <w:p w14:paraId="65BC41AF" w14:textId="77777777"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2DADD630">
              <w:rPr>
                <w:rStyle w:val="normaltextrun"/>
                <w:rFonts w:ascii="Arial" w:eastAsia="Arial" w:hAnsi="Arial" w:cs="Arial"/>
                <w:sz w:val="22"/>
                <w:szCs w:val="22"/>
              </w:rPr>
              <w:t xml:space="preserve">Damp and mould growth </w:t>
            </w:r>
          </w:p>
          <w:p w14:paraId="31D70FB1" w14:textId="77777777"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Pr>
                <w:rStyle w:val="normaltextrun"/>
                <w:rFonts w:ascii="Arial" w:eastAsia="Arial" w:hAnsi="Arial" w:cs="Arial"/>
                <w:sz w:val="22"/>
                <w:szCs w:val="22"/>
              </w:rPr>
              <w:t>All emergency hazards</w:t>
            </w:r>
          </w:p>
          <w:p w14:paraId="2B649A38" w14:textId="4ABF8ED3" w:rsidR="00544C71" w:rsidRP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0467DC28">
              <w:rPr>
                <w:rStyle w:val="normaltextrun"/>
                <w:rFonts w:ascii="Arial" w:eastAsia="Arial" w:hAnsi="Arial" w:cs="Arial"/>
                <w:sz w:val="22"/>
                <w:szCs w:val="22"/>
              </w:rPr>
              <w:t xml:space="preserve"> </w:t>
            </w:r>
          </w:p>
        </w:tc>
      </w:tr>
      <w:tr w:rsidR="00544C71" w14:paraId="5B5B398D" w14:textId="77777777" w:rsidTr="05160B07">
        <w:tc>
          <w:tcPr>
            <w:tcW w:w="5228" w:type="dxa"/>
          </w:tcPr>
          <w:p w14:paraId="552FFDF2" w14:textId="5ECA349B" w:rsidR="00544C71" w:rsidRPr="00544C71" w:rsidRDefault="2E2A3609" w:rsidP="05160B07">
            <w:pPr>
              <w:pStyle w:val="paragraph"/>
              <w:spacing w:before="0" w:beforeAutospacing="0" w:after="0" w:afterAutospacing="0" w:line="360" w:lineRule="auto"/>
              <w:jc w:val="both"/>
              <w:rPr>
                <w:rStyle w:val="normaltextrun"/>
                <w:rFonts w:ascii="Arial" w:eastAsia="Arial" w:hAnsi="Arial" w:cs="Arial"/>
                <w:b/>
                <w:bCs/>
                <w:sz w:val="22"/>
                <w:szCs w:val="22"/>
              </w:rPr>
            </w:pPr>
            <w:r w:rsidRPr="05160B07">
              <w:rPr>
                <w:rStyle w:val="normaltextrun"/>
                <w:rFonts w:ascii="Arial" w:eastAsia="Arial" w:hAnsi="Arial" w:cs="Arial"/>
                <w:b/>
                <w:bCs/>
                <w:sz w:val="22"/>
                <w:szCs w:val="22"/>
              </w:rPr>
              <w:t>Phase 2</w:t>
            </w:r>
            <w:r w:rsidR="3F0E90AC" w:rsidRPr="05160B07">
              <w:rPr>
                <w:rStyle w:val="normaltextrun"/>
                <w:rFonts w:ascii="Arial" w:eastAsia="Arial" w:hAnsi="Arial" w:cs="Arial"/>
                <w:b/>
                <w:bCs/>
                <w:sz w:val="22"/>
                <w:szCs w:val="22"/>
              </w:rPr>
              <w:t xml:space="preserve"> - </w:t>
            </w:r>
            <w:r w:rsidR="6E86CD0F" w:rsidRPr="05160B07">
              <w:rPr>
                <w:rStyle w:val="normaltextrun"/>
                <w:rFonts w:ascii="Arial" w:eastAsia="Arial" w:hAnsi="Arial" w:cs="Arial"/>
                <w:b/>
                <w:bCs/>
                <w:sz w:val="22"/>
                <w:szCs w:val="22"/>
              </w:rPr>
              <w:t>2026</w:t>
            </w:r>
          </w:p>
        </w:tc>
        <w:tc>
          <w:tcPr>
            <w:tcW w:w="5228" w:type="dxa"/>
          </w:tcPr>
          <w:p w14:paraId="2DE7453B" w14:textId="77777777"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46D652B8">
              <w:rPr>
                <w:rStyle w:val="normaltextrun"/>
                <w:rFonts w:ascii="Arial" w:eastAsia="Arial" w:hAnsi="Arial" w:cs="Arial"/>
                <w:sz w:val="22"/>
                <w:szCs w:val="22"/>
              </w:rPr>
              <w:t xml:space="preserve">Excess cold </w:t>
            </w:r>
          </w:p>
          <w:p w14:paraId="1C57B670" w14:textId="77777777"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46D652B8">
              <w:rPr>
                <w:rStyle w:val="normaltextrun"/>
                <w:rFonts w:ascii="Arial" w:eastAsia="Arial" w:hAnsi="Arial" w:cs="Arial"/>
                <w:sz w:val="22"/>
                <w:szCs w:val="22"/>
              </w:rPr>
              <w:t xml:space="preserve">Excess heat </w:t>
            </w:r>
          </w:p>
          <w:p w14:paraId="6BFE9D88" w14:textId="77777777"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4A78CCCF">
              <w:rPr>
                <w:rStyle w:val="normaltextrun"/>
                <w:rFonts w:ascii="Arial" w:eastAsia="Arial" w:hAnsi="Arial" w:cs="Arial"/>
                <w:sz w:val="22"/>
                <w:szCs w:val="22"/>
              </w:rPr>
              <w:t xml:space="preserve">Falls associated with baths </w:t>
            </w:r>
          </w:p>
          <w:p w14:paraId="21EE691D" w14:textId="77777777"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4A78CCCF">
              <w:rPr>
                <w:rStyle w:val="normaltextrun"/>
                <w:rFonts w:ascii="Arial" w:eastAsia="Arial" w:hAnsi="Arial" w:cs="Arial"/>
                <w:sz w:val="22"/>
                <w:szCs w:val="22"/>
              </w:rPr>
              <w:t xml:space="preserve">Falls associated with level surfaces </w:t>
            </w:r>
          </w:p>
          <w:p w14:paraId="52433701" w14:textId="77777777"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4A78CCCF">
              <w:rPr>
                <w:rStyle w:val="normaltextrun"/>
                <w:rFonts w:ascii="Arial" w:eastAsia="Arial" w:hAnsi="Arial" w:cs="Arial"/>
                <w:sz w:val="22"/>
                <w:szCs w:val="22"/>
              </w:rPr>
              <w:t>Falls associated with sta</w:t>
            </w:r>
            <w:r>
              <w:rPr>
                <w:rStyle w:val="normaltextrun"/>
                <w:rFonts w:ascii="Arial" w:eastAsia="Arial" w:hAnsi="Arial" w:cs="Arial"/>
                <w:sz w:val="22"/>
                <w:szCs w:val="22"/>
              </w:rPr>
              <w:t>i</w:t>
            </w:r>
            <w:r w:rsidRPr="4A78CCCF">
              <w:rPr>
                <w:rStyle w:val="normaltextrun"/>
                <w:rFonts w:ascii="Arial" w:eastAsia="Arial" w:hAnsi="Arial" w:cs="Arial"/>
                <w:sz w:val="22"/>
                <w:szCs w:val="22"/>
              </w:rPr>
              <w:t xml:space="preserve">rs and steps </w:t>
            </w:r>
          </w:p>
          <w:p w14:paraId="77A2076A" w14:textId="77777777"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4A78CCCF">
              <w:rPr>
                <w:rStyle w:val="normaltextrun"/>
                <w:rFonts w:ascii="Arial" w:eastAsia="Arial" w:hAnsi="Arial" w:cs="Arial"/>
                <w:sz w:val="22"/>
                <w:szCs w:val="22"/>
              </w:rPr>
              <w:t xml:space="preserve">Falls between levels </w:t>
            </w:r>
          </w:p>
          <w:p w14:paraId="1E03567C" w14:textId="77777777"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4A78CCCF">
              <w:rPr>
                <w:rStyle w:val="normaltextrun"/>
                <w:rFonts w:ascii="Arial" w:eastAsia="Arial" w:hAnsi="Arial" w:cs="Arial"/>
                <w:sz w:val="22"/>
                <w:szCs w:val="22"/>
              </w:rPr>
              <w:t xml:space="preserve">Electrical hazards </w:t>
            </w:r>
          </w:p>
          <w:p w14:paraId="011998F6" w14:textId="77777777"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4A78CCCF">
              <w:rPr>
                <w:rStyle w:val="normaltextrun"/>
                <w:rFonts w:ascii="Arial" w:eastAsia="Arial" w:hAnsi="Arial" w:cs="Arial"/>
                <w:sz w:val="22"/>
                <w:szCs w:val="22"/>
              </w:rPr>
              <w:t xml:space="preserve">Fire </w:t>
            </w:r>
          </w:p>
          <w:p w14:paraId="4E0DB489" w14:textId="77777777"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1D138335">
              <w:rPr>
                <w:rStyle w:val="normaltextrun"/>
                <w:rFonts w:ascii="Arial" w:eastAsia="Arial" w:hAnsi="Arial" w:cs="Arial"/>
                <w:sz w:val="22"/>
                <w:szCs w:val="22"/>
              </w:rPr>
              <w:t xml:space="preserve">Explosions </w:t>
            </w:r>
          </w:p>
          <w:p w14:paraId="5EE6D428" w14:textId="77777777"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71ED22F4">
              <w:rPr>
                <w:rStyle w:val="normaltextrun"/>
                <w:rFonts w:ascii="Arial" w:eastAsia="Arial" w:hAnsi="Arial" w:cs="Arial"/>
                <w:sz w:val="22"/>
                <w:szCs w:val="22"/>
              </w:rPr>
              <w:t xml:space="preserve">Structural collapse and </w:t>
            </w:r>
            <w:r w:rsidRPr="42764741">
              <w:rPr>
                <w:rStyle w:val="normaltextrun"/>
                <w:rFonts w:ascii="Arial" w:eastAsia="Arial" w:hAnsi="Arial" w:cs="Arial"/>
                <w:sz w:val="22"/>
                <w:szCs w:val="22"/>
              </w:rPr>
              <w:t xml:space="preserve">falling elements </w:t>
            </w:r>
          </w:p>
          <w:p w14:paraId="6BF108F1" w14:textId="3240115C"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0467DC28">
              <w:rPr>
                <w:rStyle w:val="normaltextrun"/>
                <w:rFonts w:ascii="Arial" w:eastAsia="Arial" w:hAnsi="Arial" w:cs="Arial"/>
                <w:sz w:val="22"/>
                <w:szCs w:val="22"/>
              </w:rPr>
              <w:t xml:space="preserve">Domestic hygiene, pests and refuse </w:t>
            </w:r>
          </w:p>
          <w:p w14:paraId="18F0F951" w14:textId="77777777"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0467DC28">
              <w:rPr>
                <w:rStyle w:val="normaltextrun"/>
                <w:rFonts w:ascii="Arial" w:eastAsia="Arial" w:hAnsi="Arial" w:cs="Arial"/>
                <w:sz w:val="22"/>
                <w:szCs w:val="22"/>
              </w:rPr>
              <w:t xml:space="preserve">Food safety </w:t>
            </w:r>
          </w:p>
          <w:p w14:paraId="67CA920D" w14:textId="77777777"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0467DC28">
              <w:rPr>
                <w:rStyle w:val="normaltextrun"/>
                <w:rFonts w:ascii="Arial" w:eastAsia="Arial" w:hAnsi="Arial" w:cs="Arial"/>
                <w:sz w:val="22"/>
                <w:szCs w:val="22"/>
              </w:rPr>
              <w:t>Personal hygiene, sanitation and drainage</w:t>
            </w:r>
          </w:p>
          <w:p w14:paraId="2D2E1152" w14:textId="6F996453" w:rsidR="00544C71" w:rsidRP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p>
        </w:tc>
      </w:tr>
      <w:tr w:rsidR="00544C71" w14:paraId="7ED6184A" w14:textId="77777777" w:rsidTr="05160B07">
        <w:tc>
          <w:tcPr>
            <w:tcW w:w="5228" w:type="dxa"/>
          </w:tcPr>
          <w:p w14:paraId="55BBA9FE" w14:textId="536F19EC" w:rsidR="00544C71" w:rsidRDefault="00544C71" w:rsidP="00CE5B90">
            <w:pPr>
              <w:pStyle w:val="paragraph"/>
              <w:spacing w:before="0" w:beforeAutospacing="0" w:after="0" w:afterAutospacing="0" w:line="360" w:lineRule="auto"/>
              <w:jc w:val="both"/>
              <w:rPr>
                <w:rStyle w:val="normaltextrun"/>
                <w:rFonts w:ascii="Arial" w:eastAsia="Arial" w:hAnsi="Arial" w:cs="Arial"/>
                <w:b/>
                <w:bCs/>
                <w:sz w:val="22"/>
                <w:szCs w:val="22"/>
              </w:rPr>
            </w:pPr>
            <w:r w:rsidRPr="62F4A7B6">
              <w:rPr>
                <w:rStyle w:val="normaltextrun"/>
                <w:rFonts w:ascii="Arial" w:eastAsia="Arial" w:hAnsi="Arial" w:cs="Arial"/>
                <w:b/>
                <w:bCs/>
                <w:sz w:val="22"/>
                <w:szCs w:val="22"/>
              </w:rPr>
              <w:t>Phase 3</w:t>
            </w:r>
            <w:r w:rsidR="16EDDA95" w:rsidRPr="62F4A7B6">
              <w:rPr>
                <w:rStyle w:val="normaltextrun"/>
                <w:rFonts w:ascii="Arial" w:eastAsia="Arial" w:hAnsi="Arial" w:cs="Arial"/>
                <w:b/>
                <w:bCs/>
                <w:sz w:val="22"/>
                <w:szCs w:val="22"/>
              </w:rPr>
              <w:t xml:space="preserve"> –</w:t>
            </w:r>
            <w:r w:rsidR="00E47655">
              <w:rPr>
                <w:rStyle w:val="normaltextrun"/>
                <w:rFonts w:ascii="Arial" w:eastAsia="Arial" w:hAnsi="Arial" w:cs="Arial"/>
                <w:b/>
                <w:bCs/>
                <w:sz w:val="22"/>
                <w:szCs w:val="22"/>
              </w:rPr>
              <w:t xml:space="preserve"> </w:t>
            </w:r>
            <w:r w:rsidR="16EDDA95" w:rsidRPr="62F4A7B6">
              <w:rPr>
                <w:rStyle w:val="normaltextrun"/>
                <w:rFonts w:ascii="Arial" w:eastAsia="Arial" w:hAnsi="Arial" w:cs="Arial"/>
                <w:b/>
                <w:bCs/>
                <w:sz w:val="22"/>
                <w:szCs w:val="22"/>
              </w:rPr>
              <w:t>2027</w:t>
            </w:r>
          </w:p>
        </w:tc>
        <w:tc>
          <w:tcPr>
            <w:tcW w:w="5228" w:type="dxa"/>
          </w:tcPr>
          <w:p w14:paraId="3EB26FF9" w14:textId="77777777"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46D652B8">
              <w:rPr>
                <w:rStyle w:val="normaltextrun"/>
                <w:rFonts w:ascii="Arial" w:eastAsia="Arial" w:hAnsi="Arial" w:cs="Arial"/>
                <w:sz w:val="22"/>
                <w:szCs w:val="22"/>
              </w:rPr>
              <w:t xml:space="preserve">Asbestos and MMF </w:t>
            </w:r>
          </w:p>
          <w:p w14:paraId="5E7E7A26" w14:textId="77777777"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46D652B8">
              <w:rPr>
                <w:rStyle w:val="normaltextrun"/>
                <w:rFonts w:ascii="Arial" w:eastAsia="Arial" w:hAnsi="Arial" w:cs="Arial"/>
                <w:sz w:val="22"/>
                <w:szCs w:val="22"/>
              </w:rPr>
              <w:t xml:space="preserve">Biocides </w:t>
            </w:r>
          </w:p>
          <w:p w14:paraId="3520E3B7" w14:textId="77777777"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46D652B8">
              <w:rPr>
                <w:rStyle w:val="normaltextrun"/>
                <w:rFonts w:ascii="Arial" w:eastAsia="Arial" w:hAnsi="Arial" w:cs="Arial"/>
                <w:sz w:val="22"/>
                <w:szCs w:val="22"/>
              </w:rPr>
              <w:t xml:space="preserve">Carbon Monoxide and fuel combustion products </w:t>
            </w:r>
          </w:p>
          <w:p w14:paraId="49CCAA23" w14:textId="77777777"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2DDCBEBD">
              <w:rPr>
                <w:rStyle w:val="normaltextrun"/>
                <w:rFonts w:ascii="Arial" w:eastAsia="Arial" w:hAnsi="Arial" w:cs="Arial"/>
                <w:sz w:val="22"/>
                <w:szCs w:val="22"/>
              </w:rPr>
              <w:t xml:space="preserve">Lead </w:t>
            </w:r>
          </w:p>
          <w:p w14:paraId="4BA7E591" w14:textId="77777777"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5CE490D3">
              <w:rPr>
                <w:rStyle w:val="normaltextrun"/>
                <w:rFonts w:ascii="Arial" w:eastAsia="Arial" w:hAnsi="Arial" w:cs="Arial"/>
                <w:sz w:val="22"/>
                <w:szCs w:val="22"/>
              </w:rPr>
              <w:t xml:space="preserve">Radiation </w:t>
            </w:r>
          </w:p>
          <w:p w14:paraId="031ED840" w14:textId="28712081"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1857C165">
              <w:rPr>
                <w:rStyle w:val="normaltextrun"/>
                <w:rFonts w:ascii="Arial" w:eastAsia="Arial" w:hAnsi="Arial" w:cs="Arial"/>
                <w:sz w:val="22"/>
                <w:szCs w:val="22"/>
              </w:rPr>
              <w:t>Un</w:t>
            </w:r>
            <w:r w:rsidR="00AE6BF6">
              <w:rPr>
                <w:rStyle w:val="normaltextrun"/>
                <w:rFonts w:ascii="Arial" w:eastAsia="Arial" w:hAnsi="Arial" w:cs="Arial"/>
                <w:sz w:val="22"/>
                <w:szCs w:val="22"/>
              </w:rPr>
              <w:t>-</w:t>
            </w:r>
            <w:r w:rsidRPr="1857C165">
              <w:rPr>
                <w:rStyle w:val="normaltextrun"/>
                <w:rFonts w:ascii="Arial" w:eastAsia="Arial" w:hAnsi="Arial" w:cs="Arial"/>
                <w:sz w:val="22"/>
                <w:szCs w:val="22"/>
              </w:rPr>
              <w:t xml:space="preserve">combusted fuel gas </w:t>
            </w:r>
          </w:p>
          <w:p w14:paraId="515ACA4B" w14:textId="77777777"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1857C165">
              <w:rPr>
                <w:rStyle w:val="normaltextrun"/>
                <w:rFonts w:ascii="Arial" w:eastAsia="Arial" w:hAnsi="Arial" w:cs="Arial"/>
                <w:sz w:val="22"/>
                <w:szCs w:val="22"/>
              </w:rPr>
              <w:t xml:space="preserve">Volatile organic compounds </w:t>
            </w:r>
          </w:p>
          <w:p w14:paraId="230F7E2F" w14:textId="77777777"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47507247">
              <w:rPr>
                <w:rStyle w:val="normaltextrun"/>
                <w:rFonts w:ascii="Arial" w:eastAsia="Arial" w:hAnsi="Arial" w:cs="Arial"/>
                <w:sz w:val="22"/>
                <w:szCs w:val="22"/>
              </w:rPr>
              <w:t xml:space="preserve">Entry by intruders </w:t>
            </w:r>
          </w:p>
          <w:p w14:paraId="2468A0E0" w14:textId="77777777"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0467DC28">
              <w:rPr>
                <w:rStyle w:val="normaltextrun"/>
                <w:rFonts w:ascii="Arial" w:eastAsia="Arial" w:hAnsi="Arial" w:cs="Arial"/>
                <w:sz w:val="22"/>
                <w:szCs w:val="22"/>
              </w:rPr>
              <w:t xml:space="preserve">Lighting </w:t>
            </w:r>
          </w:p>
          <w:p w14:paraId="5CF07602" w14:textId="77777777"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0467DC28">
              <w:rPr>
                <w:rStyle w:val="normaltextrun"/>
                <w:rFonts w:ascii="Arial" w:eastAsia="Arial" w:hAnsi="Arial" w:cs="Arial"/>
                <w:sz w:val="22"/>
                <w:szCs w:val="22"/>
              </w:rPr>
              <w:t xml:space="preserve">Noise </w:t>
            </w:r>
          </w:p>
          <w:p w14:paraId="0FEC1341" w14:textId="77777777"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4A78CCCF">
              <w:rPr>
                <w:rStyle w:val="normaltextrun"/>
                <w:rFonts w:ascii="Arial" w:eastAsia="Arial" w:hAnsi="Arial" w:cs="Arial"/>
                <w:sz w:val="22"/>
                <w:szCs w:val="22"/>
              </w:rPr>
              <w:t xml:space="preserve">Water supply </w:t>
            </w:r>
          </w:p>
          <w:p w14:paraId="6EAB66FF" w14:textId="77777777" w:rsid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4A78CCCF">
              <w:rPr>
                <w:rStyle w:val="normaltextrun"/>
                <w:rFonts w:ascii="Arial" w:eastAsia="Arial" w:hAnsi="Arial" w:cs="Arial"/>
                <w:sz w:val="22"/>
                <w:szCs w:val="22"/>
              </w:rPr>
              <w:t xml:space="preserve">Flames, hot surfaces and materials </w:t>
            </w:r>
          </w:p>
          <w:p w14:paraId="409B424B" w14:textId="4B4B726A" w:rsidR="00544C71" w:rsidRDefault="00AE6BF6" w:rsidP="00CE5B90">
            <w:pPr>
              <w:pStyle w:val="paragraph"/>
              <w:spacing w:before="0" w:beforeAutospacing="0" w:after="0" w:afterAutospacing="0" w:line="360" w:lineRule="auto"/>
              <w:jc w:val="both"/>
              <w:rPr>
                <w:rStyle w:val="normaltextrun"/>
                <w:rFonts w:ascii="Arial" w:eastAsia="Arial" w:hAnsi="Arial" w:cs="Arial"/>
                <w:sz w:val="22"/>
                <w:szCs w:val="22"/>
              </w:rPr>
            </w:pPr>
            <w:r w:rsidRPr="1D138335">
              <w:rPr>
                <w:rStyle w:val="normaltextrun"/>
                <w:rFonts w:ascii="Arial" w:eastAsia="Arial" w:hAnsi="Arial" w:cs="Arial"/>
                <w:sz w:val="22"/>
                <w:szCs w:val="22"/>
              </w:rPr>
              <w:t>Collisions</w:t>
            </w:r>
            <w:r w:rsidR="00544C71" w:rsidRPr="1D138335">
              <w:rPr>
                <w:rStyle w:val="normaltextrun"/>
                <w:rFonts w:ascii="Arial" w:eastAsia="Arial" w:hAnsi="Arial" w:cs="Arial"/>
                <w:sz w:val="22"/>
                <w:szCs w:val="22"/>
              </w:rPr>
              <w:t xml:space="preserve"> and entrapment </w:t>
            </w:r>
          </w:p>
          <w:p w14:paraId="1B7551F6" w14:textId="7E61FFE1" w:rsidR="00544C71" w:rsidRPr="00544C71" w:rsidRDefault="00544C71" w:rsidP="00CE5B90">
            <w:pPr>
              <w:pStyle w:val="paragraph"/>
              <w:spacing w:before="0" w:beforeAutospacing="0" w:after="0" w:afterAutospacing="0" w:line="360" w:lineRule="auto"/>
              <w:jc w:val="both"/>
              <w:rPr>
                <w:rStyle w:val="normaltextrun"/>
                <w:rFonts w:ascii="Arial" w:eastAsia="Arial" w:hAnsi="Arial" w:cs="Arial"/>
                <w:sz w:val="22"/>
                <w:szCs w:val="22"/>
              </w:rPr>
            </w:pPr>
            <w:r w:rsidRPr="71ED22F4">
              <w:rPr>
                <w:rStyle w:val="normaltextrun"/>
                <w:rFonts w:ascii="Arial" w:eastAsia="Arial" w:hAnsi="Arial" w:cs="Arial"/>
                <w:sz w:val="22"/>
                <w:szCs w:val="22"/>
              </w:rPr>
              <w:t xml:space="preserve">Ergonomics </w:t>
            </w:r>
          </w:p>
        </w:tc>
      </w:tr>
    </w:tbl>
    <w:p w14:paraId="294FE738" w14:textId="77777777" w:rsidR="00544C71" w:rsidRPr="00544C71" w:rsidRDefault="00544C71" w:rsidP="00CE5B90">
      <w:pPr>
        <w:pStyle w:val="paragraph"/>
        <w:spacing w:before="0" w:beforeAutospacing="0" w:after="0" w:afterAutospacing="0" w:line="360" w:lineRule="auto"/>
        <w:jc w:val="both"/>
        <w:rPr>
          <w:rStyle w:val="normaltextrun"/>
          <w:rFonts w:ascii="Arial" w:eastAsia="Arial" w:hAnsi="Arial" w:cs="Arial"/>
          <w:b/>
          <w:bCs/>
          <w:sz w:val="22"/>
          <w:szCs w:val="22"/>
        </w:rPr>
      </w:pPr>
    </w:p>
    <w:p w14:paraId="7854EE09" w14:textId="382FB4B0" w:rsidR="00CB0D31" w:rsidRDefault="00544C71" w:rsidP="00CE5B90">
      <w:pPr>
        <w:pStyle w:val="paragraph"/>
        <w:spacing w:before="0" w:beforeAutospacing="0" w:after="0" w:afterAutospacing="0" w:line="360" w:lineRule="auto"/>
        <w:jc w:val="both"/>
        <w:rPr>
          <w:rFonts w:ascii="Arial" w:eastAsia="Arial" w:hAnsi="Arial" w:cs="Arial"/>
          <w:sz w:val="22"/>
          <w:szCs w:val="22"/>
        </w:rPr>
      </w:pPr>
      <w:r>
        <w:rPr>
          <w:rStyle w:val="normaltextrun"/>
          <w:rFonts w:ascii="Arial" w:eastAsia="Arial" w:hAnsi="Arial" w:cs="Arial"/>
          <w:sz w:val="22"/>
          <w:szCs w:val="22"/>
        </w:rPr>
        <w:t>M</w:t>
      </w:r>
      <w:r w:rsidR="60B0FE4B" w:rsidRPr="5511C7EB">
        <w:rPr>
          <w:rStyle w:val="normaltextrun"/>
          <w:rFonts w:ascii="Arial" w:eastAsia="Arial" w:hAnsi="Arial" w:cs="Arial"/>
          <w:sz w:val="22"/>
          <w:szCs w:val="22"/>
        </w:rPr>
        <w:t xml:space="preserve">ore information on these hazards can be found in the HHSRS operating guidance: </w:t>
      </w:r>
      <w:hyperlink r:id="rId17" w:history="1">
        <w:r w:rsidR="60B0FE4B" w:rsidRPr="5511C7EB">
          <w:rPr>
            <w:rStyle w:val="Hyperlink"/>
            <w:rFonts w:ascii="Arial" w:eastAsia="Arial" w:hAnsi="Arial" w:cs="Arial"/>
            <w:sz w:val="22"/>
            <w:szCs w:val="22"/>
          </w:rPr>
          <w:t>Housing health and safety rating system (HHSRS) operating guidance: housing inspections and assessment of hazards - GOV.UK</w:t>
        </w:r>
      </w:hyperlink>
      <w:r w:rsidR="60B0FE4B" w:rsidRPr="10148037">
        <w:rPr>
          <w:rFonts w:ascii="Arial" w:eastAsia="Arial" w:hAnsi="Arial" w:cs="Arial"/>
          <w:sz w:val="22"/>
          <w:szCs w:val="22"/>
        </w:rPr>
        <w:t xml:space="preserve"> </w:t>
      </w:r>
    </w:p>
    <w:p w14:paraId="63017B28" w14:textId="77777777" w:rsidR="009B393B" w:rsidRDefault="009B393B" w:rsidP="00CE5B90">
      <w:pPr>
        <w:pStyle w:val="paragraph"/>
        <w:spacing w:before="0" w:beforeAutospacing="0" w:after="0" w:afterAutospacing="0" w:line="360" w:lineRule="auto"/>
        <w:jc w:val="both"/>
        <w:rPr>
          <w:rStyle w:val="normaltextrun"/>
          <w:rFonts w:ascii="Arial" w:eastAsia="Arial" w:hAnsi="Arial" w:cs="Arial"/>
          <w:sz w:val="22"/>
          <w:szCs w:val="22"/>
        </w:rPr>
        <w:sectPr w:rsidR="009B393B">
          <w:headerReference w:type="even" r:id="rId18"/>
          <w:headerReference w:type="default" r:id="rId19"/>
          <w:footerReference w:type="even" r:id="rId20"/>
          <w:footerReference w:type="default" r:id="rId21"/>
          <w:headerReference w:type="first" r:id="rId22"/>
          <w:footerReference w:type="first" r:id="rId23"/>
          <w:pgSz w:w="11906" w:h="16838"/>
          <w:pgMar w:top="1134" w:right="720" w:bottom="720" w:left="720" w:header="708" w:footer="708" w:gutter="0"/>
          <w:cols w:space="708"/>
          <w:docGrid w:linePitch="360"/>
        </w:sectPr>
      </w:pPr>
    </w:p>
    <w:p w14:paraId="32147F03" w14:textId="59312D49" w:rsidR="00150265" w:rsidRPr="00281E8B" w:rsidRDefault="00E04B7D" w:rsidP="00CE5B90">
      <w:pPr>
        <w:pStyle w:val="Heading1"/>
        <w:rPr>
          <w:rFonts w:asciiTheme="minorBidi" w:hAnsiTheme="minorBidi" w:cstheme="minorBidi"/>
          <w:b/>
          <w:bCs/>
          <w:sz w:val="22"/>
          <w:szCs w:val="22"/>
        </w:rPr>
      </w:pPr>
      <w:bookmarkStart w:id="28" w:name="_Toc200871243"/>
      <w:r w:rsidRPr="00281E8B">
        <w:rPr>
          <w:rFonts w:asciiTheme="minorBidi" w:hAnsiTheme="minorBidi" w:cstheme="minorBidi"/>
          <w:b/>
          <w:bCs/>
          <w:sz w:val="22"/>
          <w:szCs w:val="22"/>
        </w:rPr>
        <w:lastRenderedPageBreak/>
        <w:t xml:space="preserve">Annex B: </w:t>
      </w:r>
      <w:r w:rsidR="388C601F" w:rsidRPr="4A242D94">
        <w:rPr>
          <w:rFonts w:asciiTheme="minorBidi" w:hAnsiTheme="minorBidi" w:cstheme="minorBidi"/>
          <w:b/>
          <w:bCs/>
          <w:sz w:val="22"/>
          <w:szCs w:val="22"/>
        </w:rPr>
        <w:t>e</w:t>
      </w:r>
      <w:r w:rsidR="63BD4B3B" w:rsidRPr="4A242D94">
        <w:rPr>
          <w:rFonts w:asciiTheme="minorBidi" w:hAnsiTheme="minorBidi" w:cstheme="minorBidi"/>
          <w:b/>
          <w:bCs/>
          <w:sz w:val="22"/>
          <w:szCs w:val="22"/>
        </w:rPr>
        <w:t>x</w:t>
      </w:r>
      <w:r w:rsidR="1945E59F" w:rsidRPr="4A242D94">
        <w:rPr>
          <w:rFonts w:asciiTheme="minorBidi" w:hAnsiTheme="minorBidi" w:cstheme="minorBidi"/>
          <w:b/>
          <w:bCs/>
          <w:sz w:val="22"/>
          <w:szCs w:val="22"/>
        </w:rPr>
        <w:t>ample</w:t>
      </w:r>
      <w:r w:rsidR="00150265" w:rsidRPr="00281E8B">
        <w:rPr>
          <w:rFonts w:asciiTheme="minorBidi" w:hAnsiTheme="minorBidi" w:cstheme="minorBidi"/>
          <w:b/>
          <w:bCs/>
          <w:sz w:val="22"/>
          <w:szCs w:val="22"/>
        </w:rPr>
        <w:t xml:space="preserve"> of Awaab’s Law in practice</w:t>
      </w:r>
      <w:bookmarkEnd w:id="28"/>
      <w:r w:rsidR="00150265" w:rsidRPr="00281E8B">
        <w:rPr>
          <w:rFonts w:asciiTheme="minorBidi" w:hAnsiTheme="minorBidi" w:cstheme="minorBidi"/>
          <w:b/>
          <w:bCs/>
          <w:sz w:val="22"/>
          <w:szCs w:val="22"/>
        </w:rPr>
        <w:t xml:space="preserve"> </w:t>
      </w:r>
    </w:p>
    <w:p w14:paraId="00E6768D" w14:textId="77777777" w:rsidR="00150265" w:rsidRDefault="00150265" w:rsidP="00CE5B90">
      <w:pPr>
        <w:pStyle w:val="paragraph"/>
        <w:spacing w:before="0" w:beforeAutospacing="0" w:after="0" w:afterAutospacing="0" w:line="360" w:lineRule="auto"/>
        <w:jc w:val="both"/>
        <w:rPr>
          <w:rFonts w:ascii="Arial" w:eastAsia="Arial" w:hAnsi="Arial" w:cs="Arial"/>
          <w:sz w:val="22"/>
          <w:szCs w:val="22"/>
        </w:rPr>
      </w:pPr>
    </w:p>
    <w:p w14:paraId="5EDD9667" w14:textId="0E04B531" w:rsidR="16958782" w:rsidRDefault="002A0B95" w:rsidP="00CE5B90">
      <w:pPr>
        <w:pStyle w:val="paragraph"/>
        <w:spacing w:before="0" w:beforeAutospacing="0" w:after="0" w:afterAutospacing="0" w:line="360" w:lineRule="auto"/>
        <w:jc w:val="both"/>
        <w:rPr>
          <w:rFonts w:ascii="Arial" w:eastAsia="Arial" w:hAnsi="Arial" w:cs="Arial"/>
          <w:sz w:val="22"/>
          <w:szCs w:val="22"/>
        </w:rPr>
      </w:pPr>
      <w:r w:rsidRPr="62F4A7B6">
        <w:rPr>
          <w:rFonts w:ascii="Arial" w:eastAsia="Arial" w:hAnsi="Arial" w:cs="Arial"/>
          <w:sz w:val="22"/>
          <w:szCs w:val="22"/>
        </w:rPr>
        <w:t>Th</w:t>
      </w:r>
      <w:r w:rsidR="00BD7BDE">
        <w:rPr>
          <w:rFonts w:ascii="Arial" w:eastAsia="Arial" w:hAnsi="Arial" w:cs="Arial"/>
          <w:sz w:val="22"/>
          <w:szCs w:val="22"/>
        </w:rPr>
        <w:t>e</w:t>
      </w:r>
      <w:r w:rsidR="00597CF4" w:rsidRPr="62F4A7B6">
        <w:rPr>
          <w:rFonts w:ascii="Arial" w:eastAsia="Arial" w:hAnsi="Arial" w:cs="Arial"/>
          <w:sz w:val="22"/>
          <w:szCs w:val="22"/>
        </w:rPr>
        <w:t xml:space="preserve"> below</w:t>
      </w:r>
      <w:r w:rsidRPr="62F4A7B6">
        <w:rPr>
          <w:rFonts w:ascii="Arial" w:eastAsia="Arial" w:hAnsi="Arial" w:cs="Arial"/>
          <w:sz w:val="22"/>
          <w:szCs w:val="22"/>
        </w:rPr>
        <w:t xml:space="preserve"> </w:t>
      </w:r>
      <w:r w:rsidR="5A5161B6" w:rsidRPr="4A242D94">
        <w:rPr>
          <w:rFonts w:ascii="Arial" w:eastAsia="Arial" w:hAnsi="Arial" w:cs="Arial"/>
          <w:sz w:val="22"/>
          <w:szCs w:val="22"/>
        </w:rPr>
        <w:t>illustration</w:t>
      </w:r>
      <w:r w:rsidR="129B34F4" w:rsidRPr="4A242D94">
        <w:rPr>
          <w:rFonts w:ascii="Arial" w:eastAsia="Arial" w:hAnsi="Arial" w:cs="Arial"/>
          <w:sz w:val="22"/>
          <w:szCs w:val="22"/>
        </w:rPr>
        <w:t xml:space="preserve"> show</w:t>
      </w:r>
      <w:r w:rsidR="09D5C924" w:rsidRPr="4A242D94">
        <w:rPr>
          <w:rFonts w:ascii="Arial" w:eastAsia="Arial" w:hAnsi="Arial" w:cs="Arial"/>
          <w:sz w:val="22"/>
          <w:szCs w:val="22"/>
        </w:rPr>
        <w:t>s</w:t>
      </w:r>
      <w:r w:rsidRPr="62F4A7B6">
        <w:rPr>
          <w:rFonts w:ascii="Arial" w:eastAsia="Arial" w:hAnsi="Arial" w:cs="Arial"/>
          <w:sz w:val="22"/>
          <w:szCs w:val="22"/>
        </w:rPr>
        <w:t xml:space="preserve"> how Awaab’s Law could work in practice for a significant damp and mould hazard</w:t>
      </w:r>
      <w:r w:rsidR="5A5161B6" w:rsidRPr="4A242D94">
        <w:rPr>
          <w:rFonts w:ascii="Arial" w:eastAsia="Arial" w:hAnsi="Arial" w:cs="Arial"/>
          <w:sz w:val="22"/>
          <w:szCs w:val="22"/>
        </w:rPr>
        <w:t>.</w:t>
      </w:r>
      <w:r w:rsidR="007817AD">
        <w:rPr>
          <w:rFonts w:ascii="Arial" w:eastAsia="Arial" w:hAnsi="Arial" w:cs="Arial"/>
          <w:sz w:val="22"/>
          <w:szCs w:val="22"/>
        </w:rPr>
        <w:t xml:space="preserve"> </w:t>
      </w:r>
      <w:r w:rsidR="16958782" w:rsidRPr="62F4A7B6">
        <w:rPr>
          <w:rFonts w:ascii="Arial" w:eastAsia="Arial" w:hAnsi="Arial" w:cs="Arial"/>
          <w:sz w:val="22"/>
          <w:szCs w:val="22"/>
        </w:rPr>
        <w:t xml:space="preserve">Please note </w:t>
      </w:r>
      <w:r w:rsidR="2BD8A132" w:rsidRPr="4A242D94">
        <w:rPr>
          <w:rFonts w:ascii="Arial" w:eastAsia="Arial" w:hAnsi="Arial" w:cs="Arial"/>
          <w:sz w:val="22"/>
          <w:szCs w:val="22"/>
        </w:rPr>
        <w:t>th</w:t>
      </w:r>
      <w:r w:rsidR="59821E03" w:rsidRPr="4A242D94">
        <w:rPr>
          <w:rFonts w:ascii="Arial" w:eastAsia="Arial" w:hAnsi="Arial" w:cs="Arial"/>
          <w:sz w:val="22"/>
          <w:szCs w:val="22"/>
        </w:rPr>
        <w:t>is</w:t>
      </w:r>
      <w:r w:rsidR="2BD8A132" w:rsidRPr="4A242D94">
        <w:rPr>
          <w:rFonts w:ascii="Arial" w:eastAsia="Arial" w:hAnsi="Arial" w:cs="Arial"/>
          <w:sz w:val="22"/>
          <w:szCs w:val="22"/>
        </w:rPr>
        <w:t xml:space="preserve"> </w:t>
      </w:r>
      <w:r w:rsidR="275FCCC7" w:rsidRPr="4A242D94">
        <w:rPr>
          <w:rFonts w:ascii="Arial" w:eastAsia="Arial" w:hAnsi="Arial" w:cs="Arial"/>
          <w:sz w:val="22"/>
          <w:szCs w:val="22"/>
        </w:rPr>
        <w:t>is a</w:t>
      </w:r>
      <w:r w:rsidR="16958782" w:rsidRPr="62F4A7B6">
        <w:rPr>
          <w:rFonts w:ascii="Arial" w:eastAsia="Arial" w:hAnsi="Arial" w:cs="Arial"/>
          <w:sz w:val="22"/>
          <w:szCs w:val="22"/>
        </w:rPr>
        <w:t xml:space="preserve"> hypothetical </w:t>
      </w:r>
      <w:r w:rsidR="2BD8A132" w:rsidRPr="4A242D94">
        <w:rPr>
          <w:rFonts w:ascii="Arial" w:eastAsia="Arial" w:hAnsi="Arial" w:cs="Arial"/>
          <w:sz w:val="22"/>
          <w:szCs w:val="22"/>
        </w:rPr>
        <w:t>scenario</w:t>
      </w:r>
      <w:r w:rsidR="16958782" w:rsidRPr="62F4A7B6">
        <w:rPr>
          <w:rFonts w:ascii="Arial" w:eastAsia="Arial" w:hAnsi="Arial" w:cs="Arial"/>
          <w:sz w:val="22"/>
          <w:szCs w:val="22"/>
        </w:rPr>
        <w:t xml:space="preserve"> and simplistic </w:t>
      </w:r>
      <w:r w:rsidR="2BD8A132" w:rsidRPr="4A242D94">
        <w:rPr>
          <w:rFonts w:ascii="Arial" w:eastAsia="Arial" w:hAnsi="Arial" w:cs="Arial"/>
          <w:sz w:val="22"/>
          <w:szCs w:val="22"/>
        </w:rPr>
        <w:t>example</w:t>
      </w:r>
      <w:r w:rsidR="16958782" w:rsidRPr="62F4A7B6">
        <w:rPr>
          <w:rFonts w:ascii="Arial" w:eastAsia="Arial" w:hAnsi="Arial" w:cs="Arial"/>
          <w:sz w:val="22"/>
          <w:szCs w:val="22"/>
        </w:rPr>
        <w:t xml:space="preserve"> of how </w:t>
      </w:r>
      <w:r w:rsidR="371FE596" w:rsidRPr="4A242D94">
        <w:rPr>
          <w:rFonts w:ascii="Arial" w:eastAsia="Arial" w:hAnsi="Arial" w:cs="Arial"/>
          <w:sz w:val="22"/>
          <w:szCs w:val="22"/>
        </w:rPr>
        <w:t>it</w:t>
      </w:r>
      <w:r w:rsidR="16958782" w:rsidRPr="62F4A7B6">
        <w:rPr>
          <w:rFonts w:ascii="Arial" w:eastAsia="Arial" w:hAnsi="Arial" w:cs="Arial"/>
          <w:sz w:val="22"/>
          <w:szCs w:val="22"/>
        </w:rPr>
        <w:t xml:space="preserve"> would play out. </w:t>
      </w:r>
      <w:r w:rsidR="2BD8A132" w:rsidRPr="4A242D94">
        <w:rPr>
          <w:rFonts w:ascii="Arial" w:eastAsia="Arial" w:hAnsi="Arial" w:cs="Arial"/>
          <w:sz w:val="22"/>
          <w:szCs w:val="22"/>
        </w:rPr>
        <w:t>T</w:t>
      </w:r>
      <w:r w:rsidR="021AD6CA" w:rsidRPr="4A242D94">
        <w:rPr>
          <w:rFonts w:ascii="Arial" w:eastAsia="Arial" w:hAnsi="Arial" w:cs="Arial"/>
          <w:sz w:val="22"/>
          <w:szCs w:val="22"/>
        </w:rPr>
        <w:t>h</w:t>
      </w:r>
      <w:r w:rsidR="5F467F5B" w:rsidRPr="4A242D94">
        <w:rPr>
          <w:rFonts w:ascii="Arial" w:eastAsia="Arial" w:hAnsi="Arial" w:cs="Arial"/>
          <w:sz w:val="22"/>
          <w:szCs w:val="22"/>
        </w:rPr>
        <w:t>is</w:t>
      </w:r>
      <w:r w:rsidR="021AD6CA" w:rsidRPr="4A242D94">
        <w:rPr>
          <w:rFonts w:ascii="Arial" w:eastAsia="Arial" w:hAnsi="Arial" w:cs="Arial"/>
          <w:sz w:val="22"/>
          <w:szCs w:val="22"/>
        </w:rPr>
        <w:t xml:space="preserve"> illustration </w:t>
      </w:r>
      <w:r w:rsidR="09FC5B8F" w:rsidRPr="4A242D94">
        <w:rPr>
          <w:rFonts w:ascii="Arial" w:eastAsia="Arial" w:hAnsi="Arial" w:cs="Arial"/>
          <w:sz w:val="22"/>
          <w:szCs w:val="22"/>
        </w:rPr>
        <w:t>is</w:t>
      </w:r>
      <w:r w:rsidR="08F22B31" w:rsidRPr="62F4A7B6">
        <w:rPr>
          <w:rFonts w:ascii="Arial" w:eastAsia="Arial" w:hAnsi="Arial" w:cs="Arial"/>
          <w:sz w:val="22"/>
          <w:szCs w:val="22"/>
        </w:rPr>
        <w:t xml:space="preserve"> not reflective of all possible circumstances and should not be relied upon exclusively for understanding the requirements. </w:t>
      </w:r>
    </w:p>
    <w:p w14:paraId="5DBC174D" w14:textId="3E41851B" w:rsidR="62F4A7B6" w:rsidRDefault="62F4A7B6" w:rsidP="00CE5B90">
      <w:pPr>
        <w:pStyle w:val="paragraph"/>
        <w:spacing w:before="0" w:beforeAutospacing="0" w:after="0" w:afterAutospacing="0" w:line="360" w:lineRule="auto"/>
        <w:jc w:val="both"/>
        <w:rPr>
          <w:rFonts w:ascii="Arial" w:eastAsia="Arial" w:hAnsi="Arial" w:cs="Arial"/>
          <w:sz w:val="22"/>
          <w:szCs w:val="22"/>
        </w:rPr>
      </w:pPr>
    </w:p>
    <w:p w14:paraId="6891724D" w14:textId="77777777" w:rsidR="007417CA" w:rsidRDefault="00597CF4" w:rsidP="00CE5B90">
      <w:pPr>
        <w:pStyle w:val="paragraph"/>
        <w:spacing w:before="0" w:beforeAutospacing="0" w:after="0" w:afterAutospacing="0" w:line="360" w:lineRule="auto"/>
        <w:rPr>
          <w:rFonts w:ascii="Arial" w:eastAsia="Arial" w:hAnsi="Arial" w:cs="Arial"/>
          <w:sz w:val="22"/>
          <w:szCs w:val="22"/>
        </w:rPr>
      </w:pPr>
      <w:r w:rsidRPr="62F4A7B6">
        <w:rPr>
          <w:rFonts w:ascii="Arial" w:eastAsia="Arial" w:hAnsi="Arial" w:cs="Arial"/>
          <w:sz w:val="22"/>
          <w:szCs w:val="22"/>
        </w:rPr>
        <w:t xml:space="preserve">Figure 1. </w:t>
      </w:r>
      <w:r w:rsidR="00105199" w:rsidRPr="62F4A7B6">
        <w:rPr>
          <w:rFonts w:ascii="Arial" w:eastAsia="Arial" w:hAnsi="Arial" w:cs="Arial"/>
          <w:sz w:val="22"/>
          <w:szCs w:val="22"/>
        </w:rPr>
        <w:t>Investigations and beginning works</w:t>
      </w:r>
    </w:p>
    <w:p w14:paraId="7E6EEEBF" w14:textId="1A65C0C3" w:rsidR="009B393B" w:rsidRPr="008B50DC" w:rsidRDefault="00C50D3B" w:rsidP="4EA74D33">
      <w:pPr>
        <w:pStyle w:val="paragraph"/>
        <w:spacing w:before="0" w:beforeAutospacing="0" w:after="0" w:afterAutospacing="0" w:line="360" w:lineRule="auto"/>
        <w:rPr>
          <w:rFonts w:ascii="Arial" w:eastAsia="Arial" w:hAnsi="Arial" w:cs="Arial"/>
          <w:sz w:val="22"/>
          <w:szCs w:val="22"/>
        </w:rPr>
      </w:pPr>
      <w:r>
        <w:rPr>
          <w:noProof/>
        </w:rPr>
        <w:drawing>
          <wp:inline distT="0" distB="0" distL="0" distR="0" wp14:anchorId="2FBBA863" wp14:editId="5AE796BE">
            <wp:extent cx="9469143" cy="4177191"/>
            <wp:effectExtent l="0" t="0" r="0" b="0"/>
            <wp:docPr id="36723864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9469143" cy="4177191"/>
                    </a:xfrm>
                    <a:prstGeom prst="rect">
                      <a:avLst/>
                    </a:prstGeom>
                  </pic:spPr>
                </pic:pic>
              </a:graphicData>
            </a:graphic>
          </wp:inline>
        </w:drawing>
      </w:r>
    </w:p>
    <w:sectPr w:rsidR="009B393B" w:rsidRPr="008B50DC" w:rsidSect="009B393B">
      <w:pgSz w:w="16838" w:h="11906" w:orient="landscape"/>
      <w:pgMar w:top="720" w:right="1134"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BA0C0" w14:textId="77777777" w:rsidR="008C0345" w:rsidRDefault="008C0345" w:rsidP="009730F4">
      <w:pPr>
        <w:spacing w:after="0" w:line="240" w:lineRule="auto"/>
      </w:pPr>
      <w:r>
        <w:separator/>
      </w:r>
    </w:p>
  </w:endnote>
  <w:endnote w:type="continuationSeparator" w:id="0">
    <w:p w14:paraId="68F5963F" w14:textId="77777777" w:rsidR="008C0345" w:rsidRDefault="008C0345" w:rsidP="009730F4">
      <w:pPr>
        <w:spacing w:after="0" w:line="240" w:lineRule="auto"/>
      </w:pPr>
      <w:r>
        <w:continuationSeparator/>
      </w:r>
    </w:p>
  </w:endnote>
  <w:endnote w:type="continuationNotice" w:id="1">
    <w:p w14:paraId="64C58E1E" w14:textId="77777777" w:rsidR="008C0345" w:rsidRDefault="008C03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6CCCC" w14:textId="7FC5D789" w:rsidR="00D2718D" w:rsidRDefault="00267243">
    <w:pPr>
      <w:pStyle w:val="Footer"/>
    </w:pPr>
    <w:r>
      <w:rPr>
        <w:noProof/>
      </w:rPr>
      <mc:AlternateContent>
        <mc:Choice Requires="wps">
          <w:drawing>
            <wp:anchor distT="0" distB="0" distL="0" distR="0" simplePos="0" relativeHeight="251662336" behindDoc="0" locked="0" layoutInCell="1" allowOverlap="1" wp14:anchorId="63EAAF2A" wp14:editId="0C221350">
              <wp:simplePos x="635" y="635"/>
              <wp:positionH relativeFrom="page">
                <wp:align>center</wp:align>
              </wp:positionH>
              <wp:positionV relativeFrom="page">
                <wp:align>bottom</wp:align>
              </wp:positionV>
              <wp:extent cx="459740" cy="357505"/>
              <wp:effectExtent l="0" t="0" r="16510" b="0"/>
              <wp:wrapNone/>
              <wp:docPr id="19890473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AEBF3D4" w14:textId="68F5DA8A" w:rsidR="00267243" w:rsidRPr="00267243" w:rsidRDefault="00267243" w:rsidP="00267243">
                          <w:pPr>
                            <w:spacing w:after="0"/>
                            <w:rPr>
                              <w:rFonts w:ascii="Calibri" w:eastAsia="Calibri" w:hAnsi="Calibri" w:cs="Calibri"/>
                              <w:noProof/>
                              <w:color w:val="000000"/>
                              <w:sz w:val="20"/>
                              <w:szCs w:val="20"/>
                            </w:rPr>
                          </w:pPr>
                          <w:r w:rsidRPr="0026724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EAAF2A" id="_x0000_t202" coordsize="21600,21600" o:spt="202" path="m,l,21600r21600,l21600,xe">
              <v:stroke joinstyle="miter"/>
              <v:path gradientshapeok="t" o:connecttype="rect"/>
            </v:shapetype>
            <v:shape id="Text Box 5" o:spid="_x0000_s1028" type="#_x0000_t202" alt="OFFICIAL" style="position:absolute;margin-left:0;margin-top:0;width:36.2pt;height:28.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textbox style="mso-fit-shape-to-text:t" inset="0,0,0,15pt">
                <w:txbxContent>
                  <w:p w14:paraId="1AEBF3D4" w14:textId="68F5DA8A" w:rsidR="00267243" w:rsidRPr="00267243" w:rsidRDefault="00267243" w:rsidP="00267243">
                    <w:pPr>
                      <w:spacing w:after="0"/>
                      <w:rPr>
                        <w:rFonts w:ascii="Calibri" w:eastAsia="Calibri" w:hAnsi="Calibri" w:cs="Calibri"/>
                        <w:noProof/>
                        <w:color w:val="000000"/>
                        <w:sz w:val="20"/>
                        <w:szCs w:val="20"/>
                      </w:rPr>
                    </w:pPr>
                    <w:r w:rsidRPr="00267243">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83AC5" w14:textId="79F88FAE" w:rsidR="00C36EA6" w:rsidRDefault="00267243">
    <w:pPr>
      <w:pStyle w:val="Footer"/>
      <w:jc w:val="right"/>
    </w:pPr>
    <w:r>
      <w:rPr>
        <w:noProof/>
      </w:rPr>
      <mc:AlternateContent>
        <mc:Choice Requires="wps">
          <w:drawing>
            <wp:anchor distT="0" distB="0" distL="0" distR="0" simplePos="0" relativeHeight="251663360" behindDoc="0" locked="0" layoutInCell="1" allowOverlap="1" wp14:anchorId="4FACFCD2" wp14:editId="6D71AD5E">
              <wp:simplePos x="457200" y="9734550"/>
              <wp:positionH relativeFrom="page">
                <wp:align>center</wp:align>
              </wp:positionH>
              <wp:positionV relativeFrom="page">
                <wp:align>bottom</wp:align>
              </wp:positionV>
              <wp:extent cx="459740" cy="357505"/>
              <wp:effectExtent l="0" t="0" r="16510" b="0"/>
              <wp:wrapNone/>
              <wp:docPr id="194596207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B0D7B9C" w14:textId="6F4BD235" w:rsidR="00267243" w:rsidRPr="00267243" w:rsidRDefault="00267243" w:rsidP="00267243">
                          <w:pPr>
                            <w:spacing w:after="0"/>
                            <w:rPr>
                              <w:rFonts w:ascii="Calibri" w:eastAsia="Calibri" w:hAnsi="Calibri" w:cs="Calibri"/>
                              <w:noProof/>
                              <w:color w:val="000000"/>
                              <w:sz w:val="20"/>
                              <w:szCs w:val="20"/>
                            </w:rPr>
                          </w:pPr>
                          <w:r w:rsidRPr="0026724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ACFCD2" id="_x0000_t202" coordsize="21600,21600" o:spt="202" path="m,l,21600r21600,l21600,xe">
              <v:stroke joinstyle="miter"/>
              <v:path gradientshapeok="t" o:connecttype="rect"/>
            </v:shapetype>
            <v:shape id="Text Box 6" o:spid="_x0000_s1029" type="#_x0000_t202" alt="OFFICIAL" style="position:absolute;left:0;text-align:left;margin-left:0;margin-top:0;width:36.2pt;height:28.1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7DQ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8bH7LVRHGgph2Ld3ctVS6bXw4VkgLZi6JdGG&#10;JzpqDV3J4WRx1gD++Js/5hPvFOWsI8GU3JKiOdPfLO0jams0cDS2yZje5rOc4nZv7oFkOKUX4WQy&#10;yYtBj2aNYF5JzstYiELCSipX8u1o3odBufQcpFouUxLJyImwthsnI3SkK3L50r8KdCfCA23qEUY1&#10;ieIN70NuvOndch+I/bSUSO1A5IlxkmBa6+m5RI3/+p+yLo968RM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Be/7n7DQIAABwE&#10;AAAOAAAAAAAAAAAAAAAAAC4CAABkcnMvZTJvRG9jLnhtbFBLAQItABQABgAIAAAAIQDklHwj2wAA&#10;AAMBAAAPAAAAAAAAAAAAAAAAAGcEAABkcnMvZG93bnJldi54bWxQSwUGAAAAAAQABADzAAAAbwUA&#10;AAAA&#10;" filled="f" stroked="f">
              <v:textbox style="mso-fit-shape-to-text:t" inset="0,0,0,15pt">
                <w:txbxContent>
                  <w:p w14:paraId="1B0D7B9C" w14:textId="6F4BD235" w:rsidR="00267243" w:rsidRPr="00267243" w:rsidRDefault="00267243" w:rsidP="00267243">
                    <w:pPr>
                      <w:spacing w:after="0"/>
                      <w:rPr>
                        <w:rFonts w:ascii="Calibri" w:eastAsia="Calibri" w:hAnsi="Calibri" w:cs="Calibri"/>
                        <w:noProof/>
                        <w:color w:val="000000"/>
                        <w:sz w:val="20"/>
                        <w:szCs w:val="20"/>
                      </w:rPr>
                    </w:pPr>
                    <w:r w:rsidRPr="00267243">
                      <w:rPr>
                        <w:rFonts w:ascii="Calibri" w:eastAsia="Calibri" w:hAnsi="Calibri" w:cs="Calibri"/>
                        <w:noProof/>
                        <w:color w:val="000000"/>
                        <w:sz w:val="20"/>
                        <w:szCs w:val="20"/>
                      </w:rPr>
                      <w:t>OFFICIAL</w:t>
                    </w:r>
                  </w:p>
                </w:txbxContent>
              </v:textbox>
              <w10:wrap anchorx="page" anchory="page"/>
            </v:shape>
          </w:pict>
        </mc:Fallback>
      </mc:AlternateContent>
    </w:r>
  </w:p>
  <w:sdt>
    <w:sdtPr>
      <w:id w:val="927000569"/>
      <w:docPartObj>
        <w:docPartGallery w:val="Page Numbers (Bottom of Page)"/>
        <w:docPartUnique/>
      </w:docPartObj>
    </w:sdtPr>
    <w:sdtEndPr>
      <w:rPr>
        <w:noProof/>
      </w:rPr>
    </w:sdtEndPr>
    <w:sdtContent>
      <w:p w14:paraId="42E79F71" w14:textId="77777777" w:rsidR="00C36EA6" w:rsidRDefault="00C36E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FD5993" w14:textId="09E4B2B3" w:rsidR="00D2718D" w:rsidRDefault="00D271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94D2A" w14:textId="43095D3F" w:rsidR="00D2718D" w:rsidRDefault="00267243">
    <w:pPr>
      <w:pStyle w:val="Footer"/>
    </w:pPr>
    <w:r>
      <w:rPr>
        <w:noProof/>
      </w:rPr>
      <mc:AlternateContent>
        <mc:Choice Requires="wps">
          <w:drawing>
            <wp:anchor distT="0" distB="0" distL="0" distR="0" simplePos="0" relativeHeight="251661312" behindDoc="0" locked="0" layoutInCell="1" allowOverlap="1" wp14:anchorId="594B05DD" wp14:editId="0024A28D">
              <wp:simplePos x="635" y="635"/>
              <wp:positionH relativeFrom="page">
                <wp:align>center</wp:align>
              </wp:positionH>
              <wp:positionV relativeFrom="page">
                <wp:align>bottom</wp:align>
              </wp:positionV>
              <wp:extent cx="459740" cy="357505"/>
              <wp:effectExtent l="0" t="0" r="16510" b="0"/>
              <wp:wrapNone/>
              <wp:docPr id="58091306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83AD625" w14:textId="5435F8B8" w:rsidR="00267243" w:rsidRPr="00267243" w:rsidRDefault="00267243" w:rsidP="00267243">
                          <w:pPr>
                            <w:spacing w:after="0"/>
                            <w:rPr>
                              <w:rFonts w:ascii="Calibri" w:eastAsia="Calibri" w:hAnsi="Calibri" w:cs="Calibri"/>
                              <w:noProof/>
                              <w:color w:val="000000"/>
                              <w:sz w:val="20"/>
                              <w:szCs w:val="20"/>
                            </w:rPr>
                          </w:pPr>
                          <w:r w:rsidRPr="0026724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4B05DD" id="_x0000_t202" coordsize="21600,21600" o:spt="202" path="m,l,21600r21600,l21600,xe">
              <v:stroke joinstyle="miter"/>
              <v:path gradientshapeok="t" o:connecttype="rect"/>
            </v:shapetype>
            <v:shape id="Text Box 4" o:spid="_x0000_s1031" type="#_x0000_t202" alt="OFFICIAL" style="position:absolute;margin-left:0;margin-top:0;width:36.2pt;height:28.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Z2DQIAABwEAAAOAAAAZHJzL2Uyb0RvYy54bWysU8Fu2zAMvQ/YPwi6L3a6Zl2NOEXWIsOA&#10;oC2QDj3LshwbkESBUmJnXz9KiZOt22nYRaZJ6pF8fJrfDUazvULfgS35dJJzpqyEurPbkn9/WX34&#10;zJkPwtZCg1UlPyjP7xbv3817V6graEHXChmBWF/0ruRtCK7IMi9bZYSfgFOWgg2gEYF+cZvVKHpC&#10;Nzq7yvNPWQ9YOwSpvCfvwzHIFwm/aZQMT03jVWC65NRbSCems4pntpiLYovCtZ08tSH+oQsjOktF&#10;z1APIgi2w+4PKNNJBA9NmEgwGTRNJ1WagaaZ5m+m2bTCqTQLkePdmSb//2Dl437jnpGF4QsMtMBI&#10;SO984ckZ5xkaNPFLnTKKE4WHM21qCEyS83p2e3NNEUmhj7ObWT6LKNnlskMfviowLBolR9pKIkvs&#10;1z4cU8eUWMvCqtM6bUbb3xyEGT3ZpcNohaEaWFeXPNWNngrqAw2FcNy3d3LVUem18OFZIC2YuiXR&#10;hic6Gg19yeFkcdYC/vibP+YT7xTlrCfBlNySojnT3yztI2prNHA0qmRMb/NZTnG7M/dAMpzSi3Ay&#10;meTFoEezQTCvJOdlLEQhYSWVK3k1mvfhqFx6DlItlymJZOREWNuNkxE60hW5fBleBboT4YE29Qij&#10;mkTxhvdjbrzp3XIXiP20lAuRJ8ZJgmmtp+cSNf7rf8q6POrFTwA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AwfBZ2DQIAABwE&#10;AAAOAAAAAAAAAAAAAAAAAC4CAABkcnMvZTJvRG9jLnhtbFBLAQItABQABgAIAAAAIQDklHwj2wAA&#10;AAMBAAAPAAAAAAAAAAAAAAAAAGcEAABkcnMvZG93bnJldi54bWxQSwUGAAAAAAQABADzAAAAbwUA&#10;AAAA&#10;" filled="f" stroked="f">
              <v:textbox style="mso-fit-shape-to-text:t" inset="0,0,0,15pt">
                <w:txbxContent>
                  <w:p w14:paraId="083AD625" w14:textId="5435F8B8" w:rsidR="00267243" w:rsidRPr="00267243" w:rsidRDefault="00267243" w:rsidP="00267243">
                    <w:pPr>
                      <w:spacing w:after="0"/>
                      <w:rPr>
                        <w:rFonts w:ascii="Calibri" w:eastAsia="Calibri" w:hAnsi="Calibri" w:cs="Calibri"/>
                        <w:noProof/>
                        <w:color w:val="000000"/>
                        <w:sz w:val="20"/>
                        <w:szCs w:val="20"/>
                      </w:rPr>
                    </w:pPr>
                    <w:r w:rsidRPr="00267243">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3D65D" w14:textId="77777777" w:rsidR="008C0345" w:rsidRDefault="008C0345" w:rsidP="009730F4">
      <w:pPr>
        <w:spacing w:after="0" w:line="240" w:lineRule="auto"/>
      </w:pPr>
      <w:r>
        <w:separator/>
      </w:r>
    </w:p>
  </w:footnote>
  <w:footnote w:type="continuationSeparator" w:id="0">
    <w:p w14:paraId="773B2E00" w14:textId="77777777" w:rsidR="008C0345" w:rsidRDefault="008C0345" w:rsidP="009730F4">
      <w:pPr>
        <w:spacing w:after="0" w:line="240" w:lineRule="auto"/>
      </w:pPr>
      <w:r>
        <w:continuationSeparator/>
      </w:r>
    </w:p>
  </w:footnote>
  <w:footnote w:type="continuationNotice" w:id="1">
    <w:p w14:paraId="7A5ADBBE" w14:textId="77777777" w:rsidR="008C0345" w:rsidRDefault="008C0345">
      <w:pPr>
        <w:spacing w:after="0" w:line="240" w:lineRule="auto"/>
      </w:pPr>
    </w:p>
  </w:footnote>
  <w:footnote w:id="2">
    <w:p w14:paraId="003858CA" w14:textId="628D9DDC" w:rsidR="00581EA5" w:rsidRPr="004E4982" w:rsidRDefault="00581EA5" w:rsidP="00581EA5">
      <w:pPr>
        <w:pStyle w:val="FootnoteText"/>
        <w:rPr>
          <w:rFonts w:ascii="Arial" w:hAnsi="Arial" w:cs="Arial"/>
          <w:lang w:val="fr-FR"/>
        </w:rPr>
      </w:pPr>
      <w:r w:rsidRPr="009730F4">
        <w:rPr>
          <w:rStyle w:val="FootnoteReference"/>
          <w:rFonts w:ascii="Arial" w:hAnsi="Arial" w:cs="Arial"/>
        </w:rPr>
        <w:footnoteRef/>
      </w:r>
      <w:r w:rsidRPr="004E4982">
        <w:rPr>
          <w:rFonts w:ascii="Arial" w:hAnsi="Arial" w:cs="Arial"/>
          <w:lang w:val="fr-FR"/>
        </w:rPr>
        <w:t xml:space="preserve"> </w:t>
      </w:r>
      <w:r w:rsidRPr="004E4982">
        <w:rPr>
          <w:rStyle w:val="normaltextrun"/>
          <w:rFonts w:ascii="Arial" w:hAnsi="Arial" w:cs="Arial"/>
          <w:color w:val="000000"/>
          <w:shd w:val="clear" w:color="auto" w:fill="FFFFFF"/>
          <w:lang w:val="fr-FR"/>
        </w:rPr>
        <w:t xml:space="preserve">Consultation </w:t>
      </w:r>
      <w:r w:rsidRPr="00EF35DD">
        <w:rPr>
          <w:rStyle w:val="normaltextrun"/>
          <w:rFonts w:ascii="Arial" w:hAnsi="Arial" w:cs="Arial"/>
          <w:color w:val="000000"/>
          <w:shd w:val="clear" w:color="auto" w:fill="FFFFFF"/>
          <w:lang w:val="fr-FR"/>
        </w:rPr>
        <w:t>principles</w:t>
      </w:r>
      <w:r w:rsidRPr="004E4982">
        <w:rPr>
          <w:rStyle w:val="normaltextrun"/>
          <w:rFonts w:ascii="Arial" w:hAnsi="Arial" w:cs="Arial"/>
          <w:color w:val="000000"/>
          <w:shd w:val="clear" w:color="auto" w:fill="FFFFFF"/>
          <w:lang w:val="fr-FR"/>
        </w:rPr>
        <w:t>: guidance </w:t>
      </w:r>
      <w:hyperlink r:id="rId1" w:tgtFrame="_blank" w:history="1">
        <w:r w:rsidRPr="004E4982">
          <w:rPr>
            <w:rStyle w:val="normaltextrun"/>
            <w:rFonts w:ascii="Arial" w:hAnsi="Arial" w:cs="Arial"/>
            <w:color w:val="0000FF"/>
            <w:u w:val="single"/>
            <w:shd w:val="clear" w:color="auto" w:fill="FFFFFF"/>
            <w:lang w:val="fr-FR"/>
          </w:rPr>
          <w:t>https://www.gov.uk/government/publications/consultation-principles-guidance</w:t>
        </w:r>
      </w:hyperlink>
      <w:r w:rsidRPr="004E4982">
        <w:rPr>
          <w:rStyle w:val="normaltextrun"/>
          <w:rFonts w:ascii="Arial" w:hAnsi="Arial" w:cs="Arial"/>
          <w:color w:val="000000"/>
          <w:shd w:val="clear" w:color="auto" w:fill="FFFFFF"/>
          <w:lang w:val="fr-FR"/>
        </w:rPr>
        <w:t> </w:t>
      </w:r>
      <w:r w:rsidRPr="004E4982">
        <w:rPr>
          <w:rStyle w:val="eop"/>
          <w:rFonts w:ascii="Arial" w:hAnsi="Arial" w:cs="Arial"/>
          <w:color w:val="000000"/>
          <w:shd w:val="clear" w:color="auto" w:fill="FFFFFF"/>
          <w:lang w:val="fr-FR"/>
        </w:rPr>
        <w:t> </w:t>
      </w:r>
    </w:p>
  </w:footnote>
  <w:footnote w:id="3">
    <w:p w14:paraId="45DD30B5" w14:textId="2D98C46F" w:rsidR="00E06A59" w:rsidRPr="005A1090" w:rsidRDefault="00E06A59">
      <w:pPr>
        <w:pStyle w:val="FootnoteText"/>
        <w:rPr>
          <w:rFonts w:ascii="Arial" w:hAnsi="Arial" w:cs="Arial"/>
        </w:rPr>
      </w:pPr>
      <w:r w:rsidRPr="005A1090">
        <w:rPr>
          <w:rStyle w:val="FootnoteReference"/>
          <w:rFonts w:ascii="Arial" w:hAnsi="Arial" w:cs="Arial"/>
        </w:rPr>
        <w:footnoteRef/>
      </w:r>
      <w:r w:rsidRPr="005A1090">
        <w:rPr>
          <w:rFonts w:ascii="Arial" w:hAnsi="Arial" w:cs="Arial"/>
        </w:rPr>
        <w:t xml:space="preserve"> This guidance can be found here: </w:t>
      </w:r>
      <w:hyperlink r:id="rId2" w:anchor="key-messages" w:history="1">
        <w:r w:rsidRPr="005A1090">
          <w:rPr>
            <w:rStyle w:val="cf01"/>
            <w:rFonts w:ascii="Arial" w:hAnsi="Arial" w:cs="Arial"/>
            <w:color w:val="0000FF"/>
            <w:sz w:val="20"/>
            <w:szCs w:val="20"/>
            <w:u w:val="single"/>
          </w:rPr>
          <w:t>Understanding and addressing the health risks of damp and mould in the home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1124" w14:textId="6C23C0FF" w:rsidR="00D2718D" w:rsidRDefault="00267243">
    <w:pPr>
      <w:pStyle w:val="Header"/>
    </w:pPr>
    <w:r>
      <w:rPr>
        <w:noProof/>
      </w:rPr>
      <mc:AlternateContent>
        <mc:Choice Requires="wps">
          <w:drawing>
            <wp:anchor distT="0" distB="0" distL="0" distR="0" simplePos="0" relativeHeight="251659264" behindDoc="0" locked="0" layoutInCell="1" allowOverlap="1" wp14:anchorId="32AFF1F8" wp14:editId="1A044439">
              <wp:simplePos x="635" y="635"/>
              <wp:positionH relativeFrom="page">
                <wp:align>center</wp:align>
              </wp:positionH>
              <wp:positionV relativeFrom="page">
                <wp:align>top</wp:align>
              </wp:positionV>
              <wp:extent cx="459740" cy="357505"/>
              <wp:effectExtent l="0" t="0" r="16510" b="4445"/>
              <wp:wrapNone/>
              <wp:docPr id="212346006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8C7F387" w14:textId="59D67C66" w:rsidR="00267243" w:rsidRPr="00267243" w:rsidRDefault="00267243" w:rsidP="00267243">
                          <w:pPr>
                            <w:spacing w:after="0"/>
                            <w:rPr>
                              <w:rFonts w:ascii="Calibri" w:eastAsia="Calibri" w:hAnsi="Calibri" w:cs="Calibri"/>
                              <w:noProof/>
                              <w:color w:val="000000"/>
                              <w:sz w:val="20"/>
                              <w:szCs w:val="20"/>
                            </w:rPr>
                          </w:pPr>
                          <w:r w:rsidRPr="00267243">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AFF1F8"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textbox style="mso-fit-shape-to-text:t" inset="0,15pt,0,0">
                <w:txbxContent>
                  <w:p w14:paraId="68C7F387" w14:textId="59D67C66" w:rsidR="00267243" w:rsidRPr="00267243" w:rsidRDefault="00267243" w:rsidP="00267243">
                    <w:pPr>
                      <w:spacing w:after="0"/>
                      <w:rPr>
                        <w:rFonts w:ascii="Calibri" w:eastAsia="Calibri" w:hAnsi="Calibri" w:cs="Calibri"/>
                        <w:noProof/>
                        <w:color w:val="000000"/>
                        <w:sz w:val="20"/>
                        <w:szCs w:val="20"/>
                      </w:rPr>
                    </w:pPr>
                    <w:r w:rsidRPr="00267243">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E68AA" w14:textId="6BBD2204" w:rsidR="00267243" w:rsidRDefault="00267243">
    <w:pPr>
      <w:pStyle w:val="Header"/>
    </w:pPr>
    <w:r>
      <w:rPr>
        <w:noProof/>
      </w:rPr>
      <mc:AlternateContent>
        <mc:Choice Requires="wps">
          <w:drawing>
            <wp:anchor distT="0" distB="0" distL="0" distR="0" simplePos="0" relativeHeight="251660288" behindDoc="0" locked="0" layoutInCell="1" allowOverlap="1" wp14:anchorId="51CEDFB9" wp14:editId="75097D0B">
              <wp:simplePos x="457200" y="447675"/>
              <wp:positionH relativeFrom="page">
                <wp:align>center</wp:align>
              </wp:positionH>
              <wp:positionV relativeFrom="page">
                <wp:align>top</wp:align>
              </wp:positionV>
              <wp:extent cx="459740" cy="357505"/>
              <wp:effectExtent l="0" t="0" r="16510" b="4445"/>
              <wp:wrapNone/>
              <wp:docPr id="28492949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865BCBC" w14:textId="520651D6" w:rsidR="00267243" w:rsidRPr="00267243" w:rsidRDefault="00267243" w:rsidP="00267243">
                          <w:pPr>
                            <w:spacing w:after="0"/>
                            <w:rPr>
                              <w:rFonts w:ascii="Calibri" w:eastAsia="Calibri" w:hAnsi="Calibri" w:cs="Calibri"/>
                              <w:noProof/>
                              <w:color w:val="000000"/>
                              <w:sz w:val="20"/>
                              <w:szCs w:val="20"/>
                            </w:rPr>
                          </w:pPr>
                          <w:r w:rsidRPr="00267243">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CEDFB9"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textbox style="mso-fit-shape-to-text:t" inset="0,15pt,0,0">
                <w:txbxContent>
                  <w:p w14:paraId="5865BCBC" w14:textId="520651D6" w:rsidR="00267243" w:rsidRPr="00267243" w:rsidRDefault="00267243" w:rsidP="00267243">
                    <w:pPr>
                      <w:spacing w:after="0"/>
                      <w:rPr>
                        <w:rFonts w:ascii="Calibri" w:eastAsia="Calibri" w:hAnsi="Calibri" w:cs="Calibri"/>
                        <w:noProof/>
                        <w:color w:val="000000"/>
                        <w:sz w:val="20"/>
                        <w:szCs w:val="20"/>
                      </w:rPr>
                    </w:pPr>
                    <w:r w:rsidRPr="00267243">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F2DDA" w14:textId="71BB247F" w:rsidR="00D2718D" w:rsidRDefault="00267243">
    <w:pPr>
      <w:pStyle w:val="Header"/>
    </w:pPr>
    <w:r>
      <w:rPr>
        <w:noProof/>
      </w:rPr>
      <mc:AlternateContent>
        <mc:Choice Requires="wps">
          <w:drawing>
            <wp:anchor distT="0" distB="0" distL="0" distR="0" simplePos="0" relativeHeight="251658240" behindDoc="0" locked="0" layoutInCell="1" allowOverlap="1" wp14:anchorId="337407CF" wp14:editId="4DBCDEB1">
              <wp:simplePos x="635" y="635"/>
              <wp:positionH relativeFrom="page">
                <wp:align>center</wp:align>
              </wp:positionH>
              <wp:positionV relativeFrom="page">
                <wp:align>top</wp:align>
              </wp:positionV>
              <wp:extent cx="459740" cy="357505"/>
              <wp:effectExtent l="0" t="0" r="16510" b="4445"/>
              <wp:wrapNone/>
              <wp:docPr id="195731790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5799203" w14:textId="63E353A1" w:rsidR="00267243" w:rsidRPr="00267243" w:rsidRDefault="00267243" w:rsidP="00267243">
                          <w:pPr>
                            <w:spacing w:after="0"/>
                            <w:rPr>
                              <w:rFonts w:ascii="Calibri" w:eastAsia="Calibri" w:hAnsi="Calibri" w:cs="Calibri"/>
                              <w:noProof/>
                              <w:color w:val="000000"/>
                              <w:sz w:val="20"/>
                              <w:szCs w:val="20"/>
                            </w:rPr>
                          </w:pPr>
                          <w:r w:rsidRPr="00267243">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7407CF" id="_x0000_t202" coordsize="21600,21600" o:spt="202" path="m,l,21600r21600,l21600,xe">
              <v:stroke joinstyle="miter"/>
              <v:path gradientshapeok="t" o:connecttype="rect"/>
            </v:shapetype>
            <v:shape id="Text Box 1" o:spid="_x0000_s1030"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X/DQIAABwEAAAOAAAAZHJzL2Uyb0RvYy54bWysU8Fu2zAMvQ/YPwi6L3a6Zl2NOEXWIsOA&#10;oC2QDj0rshwbkERBYmJnXz9KjpOt22nYRaZI+pF8fJrf9Uazg/KhBVvy6STnTFkJVWt3Jf/+svrw&#10;mbOAwlZCg1UlP6rA7xbv3807V6graEBXyjMCsaHoXMkbRFdkWZCNMiJMwClLwRq8EUhXv8sqLzpC&#10;Nzq7yvNPWQe+ch6kCoG8D0OQLxJ+XSuJT3UdFDJdcuoN0+nTuY1ntpiLYueFa1p5akP8QxdGtJaK&#10;nqEeBAq29+0fUKaVHgLUOJFgMqjrVqo0A00zzd9Ms2mEU2kWIie4M03h/8HKx8PGPXuG/RfoaYGR&#10;kM6FIpAzztPX3sQvdcooThQez7SpHpkk5/Xs9uaaIpJCH2c3s3wWUbLLz84H/KrAsGiU3NNWElni&#10;sA44pI4psZaFVat12oy2vzkIM3qyS4fRwn7bs7aiRsbut1AdaSgPw76Dk6uWSq9FwGfhacHULYkW&#10;n+ioNXQlh5PFWQP+x9/8MZ94pyhnHQmm5JYUzZn+ZmkfUVvJmN7ms5xufnRvR8PuzT2QDKf0IpxM&#10;ZsxDPZq1B/NKcl7GQhQSVlK5kuNo3uOgXHoOUi2XKYlk5ASu7cbJCB3pily+9K/CuxPhSJt6hFFN&#10;onjD+5Ab/wxuuUdiPy0lUjsQeWKcJJjWenouUeO/3lPW5VEvfgIAAP//AwBQSwMEFAAGAAgAAAAh&#10;AAdnoJzaAAAAAwEAAA8AAABkcnMvZG93bnJldi54bWxMj0FPwkAQhe8m/ofNmHiTbdECqd0SYsKB&#10;G4J6HrpjW+3ONN0FKr/e1YteJnl5L+99UyxH16kTDb4VNpBOElDEldiWawMv+/XdApQPyBY7YTLw&#10;RR6W5fVVgbmVMz/TaRdqFUvY52igCaHPtfZVQw79RHri6L3L4DBEOdTaDniO5a7T0ySZaYctx4UG&#10;e3pqqPrcHZ2BNltJSOl1s/54c6mkl+0mu2yNub0ZV4+gAo3hLww/+BEdysh0kCNbrzoD8ZHwe6M3&#10;nz6AOhjIZvegy0L/Zy+/AQAA//8DAFBLAQItABQABgAIAAAAIQC2gziS/gAAAOEBAAATAAAAAAAA&#10;AAAAAAAAAAAAAABbQ29udGVudF9UeXBlc10ueG1sUEsBAi0AFAAGAAgAAAAhADj9If/WAAAAlAEA&#10;AAsAAAAAAAAAAAAAAAAALwEAAF9yZWxzLy5yZWxzUEsBAi0AFAAGAAgAAAAhAMME9f8NAgAAHAQA&#10;AA4AAAAAAAAAAAAAAAAALgIAAGRycy9lMm9Eb2MueG1sUEsBAi0AFAAGAAgAAAAhAAdnoJzaAAAA&#10;AwEAAA8AAAAAAAAAAAAAAAAAZwQAAGRycy9kb3ducmV2LnhtbFBLBQYAAAAABAAEAPMAAABuBQAA&#10;AAA=&#10;" filled="f" stroked="f">
              <v:textbox style="mso-fit-shape-to-text:t" inset="0,15pt,0,0">
                <w:txbxContent>
                  <w:p w14:paraId="45799203" w14:textId="63E353A1" w:rsidR="00267243" w:rsidRPr="00267243" w:rsidRDefault="00267243" w:rsidP="00267243">
                    <w:pPr>
                      <w:spacing w:after="0"/>
                      <w:rPr>
                        <w:rFonts w:ascii="Calibri" w:eastAsia="Calibri" w:hAnsi="Calibri" w:cs="Calibri"/>
                        <w:noProof/>
                        <w:color w:val="000000"/>
                        <w:sz w:val="20"/>
                        <w:szCs w:val="20"/>
                      </w:rPr>
                    </w:pPr>
                    <w:r w:rsidRPr="00267243">
                      <w:rPr>
                        <w:rFonts w:ascii="Calibri" w:eastAsia="Calibri" w:hAnsi="Calibri" w:cs="Calibri"/>
                        <w:noProof/>
                        <w:color w:val="000000"/>
                        <w:sz w:val="20"/>
                        <w:szCs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qAm3kvmPMH8SHJ" int2:id="qexfzVlj">
      <int2:state int2:value="Rejected" int2:type="AugLoop_Text_Critique"/>
    </int2:textHash>
    <int2:bookmark int2:bookmarkName="_Int_8huZvtwU" int2:invalidationBookmarkName="" int2:hashCode="Xsnww9aQQK/jqv" int2:id="qnwTRz2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3AC"/>
    <w:multiLevelType w:val="multilevel"/>
    <w:tmpl w:val="C8C003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954E4"/>
    <w:multiLevelType w:val="hybridMultilevel"/>
    <w:tmpl w:val="DAA69826"/>
    <w:lvl w:ilvl="0" w:tplc="05C6BDE0">
      <w:start w:val="125"/>
      <w:numFmt w:val="decimal"/>
      <w:suff w:val="space"/>
      <w:lvlText w:val="%1."/>
      <w:lvlJc w:val="left"/>
      <w:pPr>
        <w:ind w:left="360" w:hanging="360"/>
      </w:pPr>
      <w:rPr>
        <w:rFonts w:hint="default"/>
        <w:b w:val="0"/>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3057EC"/>
    <w:multiLevelType w:val="hybridMultilevel"/>
    <w:tmpl w:val="8F66B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680798"/>
    <w:multiLevelType w:val="hybridMultilevel"/>
    <w:tmpl w:val="3A24E9DA"/>
    <w:lvl w:ilvl="0" w:tplc="00D4105A">
      <w:start w:val="112"/>
      <w:numFmt w:val="decimal"/>
      <w:suff w:val="space"/>
      <w:lvlText w:val="%1."/>
      <w:lvlJc w:val="left"/>
      <w:pPr>
        <w:ind w:left="360" w:hanging="360"/>
      </w:pPr>
      <w:rPr>
        <w:rFonts w:hint="default"/>
        <w:b w:val="0"/>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261011"/>
    <w:multiLevelType w:val="hybridMultilevel"/>
    <w:tmpl w:val="3E06C5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3E5C0F"/>
    <w:multiLevelType w:val="hybridMultilevel"/>
    <w:tmpl w:val="AAE6D048"/>
    <w:lvl w:ilvl="0" w:tplc="CF80F40A">
      <w:start w:val="1"/>
      <w:numFmt w:val="decimal"/>
      <w:lvlText w:val="%1."/>
      <w:lvlJc w:val="left"/>
      <w:pPr>
        <w:ind w:left="720" w:hanging="360"/>
      </w:pPr>
      <w:rPr>
        <w:b w:val="0"/>
        <w:bCs/>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8C24DA"/>
    <w:multiLevelType w:val="hybridMultilevel"/>
    <w:tmpl w:val="1EDC44C2"/>
    <w:lvl w:ilvl="0" w:tplc="23D29CB8">
      <w:start w:val="5"/>
      <w:numFmt w:val="decimal"/>
      <w:suff w:val="space"/>
      <w:lvlText w:val="%1."/>
      <w:lvlJc w:val="left"/>
      <w:pPr>
        <w:ind w:left="360" w:hanging="360"/>
      </w:pPr>
      <w:rPr>
        <w:rFonts w:asciiTheme="minorBidi" w:hAnsiTheme="minorBidi" w:cstheme="minorBidi" w:hint="default"/>
        <w:b w:val="0"/>
        <w:bCs w:val="0"/>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E60754"/>
    <w:multiLevelType w:val="hybridMultilevel"/>
    <w:tmpl w:val="BD6C8418"/>
    <w:lvl w:ilvl="0" w:tplc="BA20FC8C">
      <w:start w:val="129"/>
      <w:numFmt w:val="decimal"/>
      <w:suff w:val="space"/>
      <w:lvlText w:val="%1."/>
      <w:lvlJc w:val="left"/>
      <w:pPr>
        <w:ind w:left="360" w:hanging="360"/>
      </w:pPr>
      <w:rPr>
        <w:rFonts w:hint="default"/>
        <w:b w:val="0"/>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82E383"/>
    <w:multiLevelType w:val="hybridMultilevel"/>
    <w:tmpl w:val="BDF632FE"/>
    <w:lvl w:ilvl="0" w:tplc="C706BACC">
      <w:start w:val="1"/>
      <w:numFmt w:val="lowerRoman"/>
      <w:lvlText w:val="%1."/>
      <w:lvlJc w:val="right"/>
      <w:pPr>
        <w:ind w:left="720" w:hanging="360"/>
      </w:pPr>
    </w:lvl>
    <w:lvl w:ilvl="1" w:tplc="9B082C36">
      <w:start w:val="1"/>
      <w:numFmt w:val="lowerLetter"/>
      <w:lvlText w:val="%2."/>
      <w:lvlJc w:val="left"/>
      <w:pPr>
        <w:ind w:left="1440" w:hanging="360"/>
      </w:pPr>
    </w:lvl>
    <w:lvl w:ilvl="2" w:tplc="6004E1F2">
      <w:start w:val="1"/>
      <w:numFmt w:val="lowerRoman"/>
      <w:lvlText w:val="%3."/>
      <w:lvlJc w:val="right"/>
      <w:pPr>
        <w:ind w:left="2160" w:hanging="180"/>
      </w:pPr>
    </w:lvl>
    <w:lvl w:ilvl="3" w:tplc="8C7262AE">
      <w:start w:val="1"/>
      <w:numFmt w:val="decimal"/>
      <w:lvlText w:val="%4."/>
      <w:lvlJc w:val="left"/>
      <w:pPr>
        <w:ind w:left="2880" w:hanging="360"/>
      </w:pPr>
    </w:lvl>
    <w:lvl w:ilvl="4" w:tplc="283603C8">
      <w:start w:val="1"/>
      <w:numFmt w:val="lowerLetter"/>
      <w:lvlText w:val="%5."/>
      <w:lvlJc w:val="left"/>
      <w:pPr>
        <w:ind w:left="3600" w:hanging="360"/>
      </w:pPr>
    </w:lvl>
    <w:lvl w:ilvl="5" w:tplc="512EDF12">
      <w:start w:val="1"/>
      <w:numFmt w:val="lowerRoman"/>
      <w:lvlText w:val="%6."/>
      <w:lvlJc w:val="right"/>
      <w:pPr>
        <w:ind w:left="4320" w:hanging="180"/>
      </w:pPr>
    </w:lvl>
    <w:lvl w:ilvl="6" w:tplc="418AD7D0">
      <w:start w:val="1"/>
      <w:numFmt w:val="decimal"/>
      <w:lvlText w:val="%7."/>
      <w:lvlJc w:val="left"/>
      <w:pPr>
        <w:ind w:left="5040" w:hanging="360"/>
      </w:pPr>
    </w:lvl>
    <w:lvl w:ilvl="7" w:tplc="F72CDF86">
      <w:start w:val="1"/>
      <w:numFmt w:val="lowerLetter"/>
      <w:lvlText w:val="%8."/>
      <w:lvlJc w:val="left"/>
      <w:pPr>
        <w:ind w:left="5760" w:hanging="360"/>
      </w:pPr>
    </w:lvl>
    <w:lvl w:ilvl="8" w:tplc="D10442B6">
      <w:start w:val="1"/>
      <w:numFmt w:val="lowerRoman"/>
      <w:lvlText w:val="%9."/>
      <w:lvlJc w:val="right"/>
      <w:pPr>
        <w:ind w:left="6480" w:hanging="180"/>
      </w:pPr>
    </w:lvl>
  </w:abstractNum>
  <w:abstractNum w:abstractNumId="9" w15:restartNumberingAfterBreak="0">
    <w:nsid w:val="2A122FF9"/>
    <w:multiLevelType w:val="hybridMultilevel"/>
    <w:tmpl w:val="F4227BE8"/>
    <w:lvl w:ilvl="0" w:tplc="FFFFFFFF">
      <w:start w:val="1"/>
      <w:numFmt w:val="decimal"/>
      <w:lvlText w:val="%1."/>
      <w:lvlJc w:val="left"/>
      <w:pPr>
        <w:ind w:left="720" w:hanging="360"/>
      </w:pPr>
      <w:rPr>
        <w:b w:val="0"/>
        <w:bCs/>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9F324C"/>
    <w:multiLevelType w:val="multilevel"/>
    <w:tmpl w:val="AE9AD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CC6D7F"/>
    <w:multiLevelType w:val="hybridMultilevel"/>
    <w:tmpl w:val="B50620D4"/>
    <w:lvl w:ilvl="0" w:tplc="C2E8AEDA">
      <w:start w:val="105"/>
      <w:numFmt w:val="decimal"/>
      <w:suff w:val="space"/>
      <w:lvlText w:val="%1."/>
      <w:lvlJc w:val="left"/>
      <w:pPr>
        <w:ind w:left="360" w:hanging="360"/>
      </w:pPr>
      <w:rPr>
        <w:rFonts w:hint="default"/>
        <w:b w:val="0"/>
        <w:bCs/>
        <w:sz w:val="22"/>
        <w:szCs w:val="22"/>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2" w15:restartNumberingAfterBreak="0">
    <w:nsid w:val="32AA6DCC"/>
    <w:multiLevelType w:val="hybridMultilevel"/>
    <w:tmpl w:val="761EEDBA"/>
    <w:lvl w:ilvl="0" w:tplc="8BB8B430">
      <w:start w:val="111"/>
      <w:numFmt w:val="decimal"/>
      <w:suff w:val="space"/>
      <w:lvlText w:val="%1."/>
      <w:lvlJc w:val="left"/>
      <w:pPr>
        <w:ind w:left="360" w:hanging="360"/>
      </w:pPr>
      <w:rPr>
        <w:rFonts w:hint="default"/>
        <w:b w:val="0"/>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6A2ED0"/>
    <w:multiLevelType w:val="hybridMultilevel"/>
    <w:tmpl w:val="1B5606FC"/>
    <w:lvl w:ilvl="0" w:tplc="E07804CE">
      <w:start w:val="114"/>
      <w:numFmt w:val="decimal"/>
      <w:suff w:val="space"/>
      <w:lvlText w:val="%1."/>
      <w:lvlJc w:val="left"/>
      <w:pPr>
        <w:ind w:left="360" w:hanging="360"/>
      </w:pPr>
      <w:rPr>
        <w:rFonts w:hint="default"/>
        <w:b w:val="0"/>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1A467ED"/>
    <w:multiLevelType w:val="hybridMultilevel"/>
    <w:tmpl w:val="65ACCDF8"/>
    <w:lvl w:ilvl="0" w:tplc="EAC63B40">
      <w:start w:val="128"/>
      <w:numFmt w:val="decimal"/>
      <w:suff w:val="space"/>
      <w:lvlText w:val="%1."/>
      <w:lvlJc w:val="left"/>
      <w:pPr>
        <w:ind w:left="360" w:hanging="360"/>
      </w:pPr>
      <w:rPr>
        <w:rFonts w:hint="default"/>
        <w:b w:val="0"/>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E6B2D58"/>
    <w:multiLevelType w:val="hybridMultilevel"/>
    <w:tmpl w:val="A6D6F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222836"/>
    <w:multiLevelType w:val="hybridMultilevel"/>
    <w:tmpl w:val="52A861F0"/>
    <w:lvl w:ilvl="0" w:tplc="C78AA6BA">
      <w:start w:val="119"/>
      <w:numFmt w:val="decimal"/>
      <w:suff w:val="space"/>
      <w:lvlText w:val="%1."/>
      <w:lvlJc w:val="left"/>
      <w:pPr>
        <w:ind w:left="360" w:hanging="360"/>
      </w:pPr>
      <w:rPr>
        <w:rFonts w:hint="default"/>
        <w:b w:val="0"/>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2A71CBB"/>
    <w:multiLevelType w:val="hybridMultilevel"/>
    <w:tmpl w:val="526C6C74"/>
    <w:lvl w:ilvl="0" w:tplc="0FCC664E">
      <w:start w:val="113"/>
      <w:numFmt w:val="decimal"/>
      <w:suff w:val="space"/>
      <w:lvlText w:val="%1."/>
      <w:lvlJc w:val="left"/>
      <w:pPr>
        <w:ind w:left="360" w:hanging="360"/>
      </w:pPr>
      <w:rPr>
        <w:rFonts w:hint="default"/>
        <w:b w:val="0"/>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770329"/>
    <w:multiLevelType w:val="hybridMultilevel"/>
    <w:tmpl w:val="AFF01C58"/>
    <w:lvl w:ilvl="0" w:tplc="3354675E">
      <w:start w:val="115"/>
      <w:numFmt w:val="decimal"/>
      <w:suff w:val="space"/>
      <w:lvlText w:val="%1."/>
      <w:lvlJc w:val="left"/>
      <w:pPr>
        <w:ind w:left="360" w:hanging="360"/>
      </w:pPr>
      <w:rPr>
        <w:rFonts w:hint="default"/>
        <w:b w:val="0"/>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DD30FA1"/>
    <w:multiLevelType w:val="hybridMultilevel"/>
    <w:tmpl w:val="77C0868C"/>
    <w:lvl w:ilvl="0" w:tplc="BE3C9D1C">
      <w:start w:val="127"/>
      <w:numFmt w:val="decimal"/>
      <w:suff w:val="space"/>
      <w:lvlText w:val="%1."/>
      <w:lvlJc w:val="left"/>
      <w:pPr>
        <w:ind w:left="360" w:hanging="360"/>
      </w:pPr>
      <w:rPr>
        <w:rFonts w:hint="default"/>
        <w:b w:val="0"/>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1C742A9"/>
    <w:multiLevelType w:val="hybridMultilevel"/>
    <w:tmpl w:val="16DC7696"/>
    <w:lvl w:ilvl="0" w:tplc="C4A2370A">
      <w:start w:val="106"/>
      <w:numFmt w:val="decimal"/>
      <w:suff w:val="space"/>
      <w:lvlText w:val="%1."/>
      <w:lvlJc w:val="left"/>
      <w:pPr>
        <w:ind w:left="360" w:hanging="360"/>
      </w:pPr>
      <w:rPr>
        <w:rFonts w:hint="default"/>
        <w:b w:val="0"/>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4025176"/>
    <w:multiLevelType w:val="hybridMultilevel"/>
    <w:tmpl w:val="E5688E16"/>
    <w:lvl w:ilvl="0" w:tplc="5A42141A">
      <w:start w:val="133"/>
      <w:numFmt w:val="decimal"/>
      <w:suff w:val="space"/>
      <w:lvlText w:val="%1."/>
      <w:lvlJc w:val="left"/>
      <w:pPr>
        <w:ind w:left="360" w:hanging="360"/>
      </w:pPr>
      <w:rPr>
        <w:rFonts w:hint="default"/>
        <w:b w:val="0"/>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9B7366B"/>
    <w:multiLevelType w:val="hybridMultilevel"/>
    <w:tmpl w:val="62DE74F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B9A2701"/>
    <w:multiLevelType w:val="hybridMultilevel"/>
    <w:tmpl w:val="FEA8FE86"/>
    <w:lvl w:ilvl="0" w:tplc="FB081BEA">
      <w:start w:val="123"/>
      <w:numFmt w:val="decimal"/>
      <w:suff w:val="space"/>
      <w:lvlText w:val="%1."/>
      <w:lvlJc w:val="left"/>
      <w:pPr>
        <w:ind w:left="360" w:hanging="360"/>
      </w:pPr>
      <w:rPr>
        <w:rFonts w:hint="default"/>
        <w:b w:val="0"/>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ECA61EE"/>
    <w:multiLevelType w:val="hybridMultilevel"/>
    <w:tmpl w:val="7F6609CA"/>
    <w:lvl w:ilvl="0" w:tplc="50A400CC">
      <w:start w:val="126"/>
      <w:numFmt w:val="decimal"/>
      <w:suff w:val="space"/>
      <w:lvlText w:val="%1."/>
      <w:lvlJc w:val="left"/>
      <w:pPr>
        <w:ind w:left="360" w:hanging="360"/>
      </w:pPr>
      <w:rPr>
        <w:rFonts w:hint="default"/>
        <w:b w:val="0"/>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48857035">
    <w:abstractNumId w:val="8"/>
  </w:num>
  <w:num w:numId="2" w16cid:durableId="2021620475">
    <w:abstractNumId w:val="5"/>
  </w:num>
  <w:num w:numId="3" w16cid:durableId="653418120">
    <w:abstractNumId w:val="9"/>
  </w:num>
  <w:num w:numId="4" w16cid:durableId="128285280">
    <w:abstractNumId w:val="2"/>
  </w:num>
  <w:num w:numId="5" w16cid:durableId="1707829283">
    <w:abstractNumId w:val="5"/>
    <w:lvlOverride w:ilvl="0">
      <w:lvl w:ilvl="0" w:tplc="CF80F40A">
        <w:start w:val="1"/>
        <w:numFmt w:val="decimal"/>
        <w:suff w:val="space"/>
        <w:lvlText w:val="%1."/>
        <w:lvlJc w:val="left"/>
        <w:pPr>
          <w:ind w:left="720" w:hanging="360"/>
        </w:pPr>
        <w:rPr>
          <w:rFonts w:hint="default"/>
          <w:b w:val="0"/>
          <w:bCs/>
          <w:sz w:val="20"/>
          <w:szCs w:val="20"/>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 w16cid:durableId="1460761967">
    <w:abstractNumId w:val="6"/>
  </w:num>
  <w:num w:numId="7" w16cid:durableId="1882784768">
    <w:abstractNumId w:val="11"/>
  </w:num>
  <w:num w:numId="8" w16cid:durableId="230389470">
    <w:abstractNumId w:val="20"/>
  </w:num>
  <w:num w:numId="9" w16cid:durableId="1379012753">
    <w:abstractNumId w:val="12"/>
  </w:num>
  <w:num w:numId="10" w16cid:durableId="1708215070">
    <w:abstractNumId w:val="3"/>
  </w:num>
  <w:num w:numId="11" w16cid:durableId="689140135">
    <w:abstractNumId w:val="17"/>
  </w:num>
  <w:num w:numId="12" w16cid:durableId="1600026089">
    <w:abstractNumId w:val="13"/>
  </w:num>
  <w:num w:numId="13" w16cid:durableId="268317701">
    <w:abstractNumId w:val="18"/>
  </w:num>
  <w:num w:numId="14" w16cid:durableId="1283807112">
    <w:abstractNumId w:val="16"/>
  </w:num>
  <w:num w:numId="15" w16cid:durableId="1773668214">
    <w:abstractNumId w:val="23"/>
  </w:num>
  <w:num w:numId="16" w16cid:durableId="1674259625">
    <w:abstractNumId w:val="1"/>
  </w:num>
  <w:num w:numId="17" w16cid:durableId="1945184635">
    <w:abstractNumId w:val="24"/>
  </w:num>
  <w:num w:numId="18" w16cid:durableId="1579290260">
    <w:abstractNumId w:val="19"/>
  </w:num>
  <w:num w:numId="19" w16cid:durableId="926576972">
    <w:abstractNumId w:val="14"/>
  </w:num>
  <w:num w:numId="20" w16cid:durableId="417941859">
    <w:abstractNumId w:val="7"/>
  </w:num>
  <w:num w:numId="21" w16cid:durableId="1304654044">
    <w:abstractNumId w:val="21"/>
  </w:num>
  <w:num w:numId="22" w16cid:durableId="550075013">
    <w:abstractNumId w:val="4"/>
  </w:num>
  <w:num w:numId="23" w16cid:durableId="952590083">
    <w:abstractNumId w:val="15"/>
  </w:num>
  <w:num w:numId="24" w16cid:durableId="1722483976">
    <w:abstractNumId w:val="22"/>
  </w:num>
  <w:num w:numId="25" w16cid:durableId="867328258">
    <w:abstractNumId w:val="10"/>
  </w:num>
  <w:num w:numId="26" w16cid:durableId="101583820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23"/>
    <w:rsid w:val="00000074"/>
    <w:rsid w:val="00000683"/>
    <w:rsid w:val="000007CF"/>
    <w:rsid w:val="00000C44"/>
    <w:rsid w:val="00000D7C"/>
    <w:rsid w:val="000013BD"/>
    <w:rsid w:val="00001431"/>
    <w:rsid w:val="000016F2"/>
    <w:rsid w:val="00001953"/>
    <w:rsid w:val="00001B9F"/>
    <w:rsid w:val="00001EB4"/>
    <w:rsid w:val="00002018"/>
    <w:rsid w:val="00002090"/>
    <w:rsid w:val="000029FD"/>
    <w:rsid w:val="00002A82"/>
    <w:rsid w:val="00002C4B"/>
    <w:rsid w:val="000030E4"/>
    <w:rsid w:val="00003305"/>
    <w:rsid w:val="0000335B"/>
    <w:rsid w:val="00004ADC"/>
    <w:rsid w:val="00006172"/>
    <w:rsid w:val="000064E3"/>
    <w:rsid w:val="00007042"/>
    <w:rsid w:val="00007B09"/>
    <w:rsid w:val="00007C0C"/>
    <w:rsid w:val="00007D4B"/>
    <w:rsid w:val="00007E5F"/>
    <w:rsid w:val="00007E6F"/>
    <w:rsid w:val="000100E2"/>
    <w:rsid w:val="000103F9"/>
    <w:rsid w:val="0001060C"/>
    <w:rsid w:val="00010BBD"/>
    <w:rsid w:val="00011178"/>
    <w:rsid w:val="00011188"/>
    <w:rsid w:val="000112C9"/>
    <w:rsid w:val="0001134A"/>
    <w:rsid w:val="0001147B"/>
    <w:rsid w:val="00012188"/>
    <w:rsid w:val="0001253B"/>
    <w:rsid w:val="000125BE"/>
    <w:rsid w:val="00012785"/>
    <w:rsid w:val="000128BC"/>
    <w:rsid w:val="00012FF3"/>
    <w:rsid w:val="0001350F"/>
    <w:rsid w:val="00013768"/>
    <w:rsid w:val="00013892"/>
    <w:rsid w:val="00013E2C"/>
    <w:rsid w:val="00014322"/>
    <w:rsid w:val="00014A6F"/>
    <w:rsid w:val="00014F6D"/>
    <w:rsid w:val="0001537A"/>
    <w:rsid w:val="000156B2"/>
    <w:rsid w:val="0001595A"/>
    <w:rsid w:val="00015969"/>
    <w:rsid w:val="00015C3D"/>
    <w:rsid w:val="00015DF1"/>
    <w:rsid w:val="00016090"/>
    <w:rsid w:val="00016500"/>
    <w:rsid w:val="000168E3"/>
    <w:rsid w:val="00016C6A"/>
    <w:rsid w:val="000170ED"/>
    <w:rsid w:val="00017636"/>
    <w:rsid w:val="000200E4"/>
    <w:rsid w:val="000205C9"/>
    <w:rsid w:val="00020C62"/>
    <w:rsid w:val="00021174"/>
    <w:rsid w:val="00021A59"/>
    <w:rsid w:val="0002218B"/>
    <w:rsid w:val="0002293A"/>
    <w:rsid w:val="00023239"/>
    <w:rsid w:val="00023378"/>
    <w:rsid w:val="00023669"/>
    <w:rsid w:val="000237C6"/>
    <w:rsid w:val="0002443B"/>
    <w:rsid w:val="00024E02"/>
    <w:rsid w:val="00025300"/>
    <w:rsid w:val="000253DE"/>
    <w:rsid w:val="00025708"/>
    <w:rsid w:val="00025AE7"/>
    <w:rsid w:val="00025B49"/>
    <w:rsid w:val="00025BDC"/>
    <w:rsid w:val="0002610F"/>
    <w:rsid w:val="0002618E"/>
    <w:rsid w:val="00026D69"/>
    <w:rsid w:val="00026EBE"/>
    <w:rsid w:val="00027380"/>
    <w:rsid w:val="000275C5"/>
    <w:rsid w:val="00027DDA"/>
    <w:rsid w:val="0002A580"/>
    <w:rsid w:val="000302A0"/>
    <w:rsid w:val="0003082C"/>
    <w:rsid w:val="000309B9"/>
    <w:rsid w:val="00030C52"/>
    <w:rsid w:val="00030E9D"/>
    <w:rsid w:val="00031373"/>
    <w:rsid w:val="0003148B"/>
    <w:rsid w:val="00031874"/>
    <w:rsid w:val="00031BA0"/>
    <w:rsid w:val="00031CB8"/>
    <w:rsid w:val="00031DBD"/>
    <w:rsid w:val="00032385"/>
    <w:rsid w:val="00032A67"/>
    <w:rsid w:val="00032B5F"/>
    <w:rsid w:val="00032BAB"/>
    <w:rsid w:val="0003345C"/>
    <w:rsid w:val="00033765"/>
    <w:rsid w:val="000337BA"/>
    <w:rsid w:val="00033922"/>
    <w:rsid w:val="00034921"/>
    <w:rsid w:val="00034EBA"/>
    <w:rsid w:val="00035679"/>
    <w:rsid w:val="000356C2"/>
    <w:rsid w:val="00035791"/>
    <w:rsid w:val="00035962"/>
    <w:rsid w:val="000360EA"/>
    <w:rsid w:val="00036D3A"/>
    <w:rsid w:val="00036E6B"/>
    <w:rsid w:val="00037247"/>
    <w:rsid w:val="00037766"/>
    <w:rsid w:val="000377DA"/>
    <w:rsid w:val="0003783C"/>
    <w:rsid w:val="00037FA5"/>
    <w:rsid w:val="000407F1"/>
    <w:rsid w:val="00040D86"/>
    <w:rsid w:val="00040E0D"/>
    <w:rsid w:val="000410B3"/>
    <w:rsid w:val="000411C7"/>
    <w:rsid w:val="0004187F"/>
    <w:rsid w:val="00041D5B"/>
    <w:rsid w:val="000426C5"/>
    <w:rsid w:val="00042D0A"/>
    <w:rsid w:val="000434FA"/>
    <w:rsid w:val="00044325"/>
    <w:rsid w:val="000444B1"/>
    <w:rsid w:val="00044524"/>
    <w:rsid w:val="000446EE"/>
    <w:rsid w:val="00044933"/>
    <w:rsid w:val="00044FB5"/>
    <w:rsid w:val="0004500A"/>
    <w:rsid w:val="000452EC"/>
    <w:rsid w:val="00045628"/>
    <w:rsid w:val="00045A9A"/>
    <w:rsid w:val="00045F11"/>
    <w:rsid w:val="00046178"/>
    <w:rsid w:val="000466E7"/>
    <w:rsid w:val="00046810"/>
    <w:rsid w:val="00046842"/>
    <w:rsid w:val="000474E2"/>
    <w:rsid w:val="00047FA1"/>
    <w:rsid w:val="00047FBE"/>
    <w:rsid w:val="00047FCD"/>
    <w:rsid w:val="00050273"/>
    <w:rsid w:val="000502F9"/>
    <w:rsid w:val="00050679"/>
    <w:rsid w:val="00050789"/>
    <w:rsid w:val="00051011"/>
    <w:rsid w:val="000512CC"/>
    <w:rsid w:val="0005151C"/>
    <w:rsid w:val="00051576"/>
    <w:rsid w:val="00051664"/>
    <w:rsid w:val="00051AFA"/>
    <w:rsid w:val="00051B4A"/>
    <w:rsid w:val="0005211C"/>
    <w:rsid w:val="0005279F"/>
    <w:rsid w:val="00052F39"/>
    <w:rsid w:val="00053398"/>
    <w:rsid w:val="00053DB9"/>
    <w:rsid w:val="00053DF6"/>
    <w:rsid w:val="00053F65"/>
    <w:rsid w:val="0005400F"/>
    <w:rsid w:val="00054381"/>
    <w:rsid w:val="000551CB"/>
    <w:rsid w:val="00055B2F"/>
    <w:rsid w:val="0005634E"/>
    <w:rsid w:val="000564CA"/>
    <w:rsid w:val="000567B2"/>
    <w:rsid w:val="00056A1D"/>
    <w:rsid w:val="000570DA"/>
    <w:rsid w:val="00057822"/>
    <w:rsid w:val="000610A2"/>
    <w:rsid w:val="000612F3"/>
    <w:rsid w:val="000615E3"/>
    <w:rsid w:val="00062202"/>
    <w:rsid w:val="00062463"/>
    <w:rsid w:val="00062C86"/>
    <w:rsid w:val="00062D9B"/>
    <w:rsid w:val="000636DE"/>
    <w:rsid w:val="00063C00"/>
    <w:rsid w:val="00063F46"/>
    <w:rsid w:val="00064051"/>
    <w:rsid w:val="000642CD"/>
    <w:rsid w:val="00064715"/>
    <w:rsid w:val="00064C0F"/>
    <w:rsid w:val="0006575E"/>
    <w:rsid w:val="00065AC2"/>
    <w:rsid w:val="00065EA6"/>
    <w:rsid w:val="00065EB8"/>
    <w:rsid w:val="000660B0"/>
    <w:rsid w:val="000660F4"/>
    <w:rsid w:val="000667F2"/>
    <w:rsid w:val="00066A25"/>
    <w:rsid w:val="00067220"/>
    <w:rsid w:val="000673E7"/>
    <w:rsid w:val="00067EE0"/>
    <w:rsid w:val="00067FD3"/>
    <w:rsid w:val="00070909"/>
    <w:rsid w:val="00070E41"/>
    <w:rsid w:val="0007114E"/>
    <w:rsid w:val="0007127D"/>
    <w:rsid w:val="00071751"/>
    <w:rsid w:val="000727DA"/>
    <w:rsid w:val="00072E74"/>
    <w:rsid w:val="00072FD4"/>
    <w:rsid w:val="00072FE8"/>
    <w:rsid w:val="0007361F"/>
    <w:rsid w:val="00073AB4"/>
    <w:rsid w:val="00073C05"/>
    <w:rsid w:val="000748B9"/>
    <w:rsid w:val="000749A9"/>
    <w:rsid w:val="00074DD6"/>
    <w:rsid w:val="00075004"/>
    <w:rsid w:val="00075160"/>
    <w:rsid w:val="000752AF"/>
    <w:rsid w:val="00075B2C"/>
    <w:rsid w:val="00075CDF"/>
    <w:rsid w:val="00075E0F"/>
    <w:rsid w:val="0007673E"/>
    <w:rsid w:val="000767FD"/>
    <w:rsid w:val="000770DD"/>
    <w:rsid w:val="00077B86"/>
    <w:rsid w:val="0007B874"/>
    <w:rsid w:val="000801AB"/>
    <w:rsid w:val="0008042F"/>
    <w:rsid w:val="00080570"/>
    <w:rsid w:val="000806CE"/>
    <w:rsid w:val="00080881"/>
    <w:rsid w:val="000809CF"/>
    <w:rsid w:val="00081188"/>
    <w:rsid w:val="00081327"/>
    <w:rsid w:val="00081A31"/>
    <w:rsid w:val="00081AE0"/>
    <w:rsid w:val="00081B4B"/>
    <w:rsid w:val="00081E21"/>
    <w:rsid w:val="00081E26"/>
    <w:rsid w:val="00082056"/>
    <w:rsid w:val="00082366"/>
    <w:rsid w:val="00082444"/>
    <w:rsid w:val="000824E7"/>
    <w:rsid w:val="0008265E"/>
    <w:rsid w:val="00082E94"/>
    <w:rsid w:val="00082F77"/>
    <w:rsid w:val="0008304D"/>
    <w:rsid w:val="0008326E"/>
    <w:rsid w:val="0008381D"/>
    <w:rsid w:val="0008382D"/>
    <w:rsid w:val="00083A6F"/>
    <w:rsid w:val="00083AF3"/>
    <w:rsid w:val="00083B77"/>
    <w:rsid w:val="00083E49"/>
    <w:rsid w:val="000842CF"/>
    <w:rsid w:val="00084582"/>
    <w:rsid w:val="00084623"/>
    <w:rsid w:val="0008477A"/>
    <w:rsid w:val="0008493E"/>
    <w:rsid w:val="0008499B"/>
    <w:rsid w:val="00084ACF"/>
    <w:rsid w:val="00084D36"/>
    <w:rsid w:val="00084FA4"/>
    <w:rsid w:val="000854DF"/>
    <w:rsid w:val="000855CC"/>
    <w:rsid w:val="00085839"/>
    <w:rsid w:val="00085CAC"/>
    <w:rsid w:val="00085FE6"/>
    <w:rsid w:val="0008636C"/>
    <w:rsid w:val="0008638C"/>
    <w:rsid w:val="00086CBF"/>
    <w:rsid w:val="00087834"/>
    <w:rsid w:val="0008797E"/>
    <w:rsid w:val="00087C02"/>
    <w:rsid w:val="0008D2FE"/>
    <w:rsid w:val="000900D4"/>
    <w:rsid w:val="00090E05"/>
    <w:rsid w:val="00091480"/>
    <w:rsid w:val="000917B0"/>
    <w:rsid w:val="00091A74"/>
    <w:rsid w:val="00091D4A"/>
    <w:rsid w:val="00091E4A"/>
    <w:rsid w:val="00092090"/>
    <w:rsid w:val="00092D27"/>
    <w:rsid w:val="000930E8"/>
    <w:rsid w:val="0009410B"/>
    <w:rsid w:val="00094336"/>
    <w:rsid w:val="00094379"/>
    <w:rsid w:val="0009492D"/>
    <w:rsid w:val="00094E35"/>
    <w:rsid w:val="00094EA8"/>
    <w:rsid w:val="00094ED2"/>
    <w:rsid w:val="00095B4F"/>
    <w:rsid w:val="00095C81"/>
    <w:rsid w:val="0009600A"/>
    <w:rsid w:val="0009617F"/>
    <w:rsid w:val="00096745"/>
    <w:rsid w:val="00096CEA"/>
    <w:rsid w:val="00096DA6"/>
    <w:rsid w:val="00096DE8"/>
    <w:rsid w:val="0009769B"/>
    <w:rsid w:val="000977CA"/>
    <w:rsid w:val="000978E3"/>
    <w:rsid w:val="00097921"/>
    <w:rsid w:val="000979C5"/>
    <w:rsid w:val="00097CE8"/>
    <w:rsid w:val="0009CBF5"/>
    <w:rsid w:val="000A00A6"/>
    <w:rsid w:val="000A036A"/>
    <w:rsid w:val="000A0E9D"/>
    <w:rsid w:val="000A0EF5"/>
    <w:rsid w:val="000A11CB"/>
    <w:rsid w:val="000A1716"/>
    <w:rsid w:val="000A1991"/>
    <w:rsid w:val="000A1B95"/>
    <w:rsid w:val="000A2109"/>
    <w:rsid w:val="000A30A8"/>
    <w:rsid w:val="000A30C7"/>
    <w:rsid w:val="000A3EB8"/>
    <w:rsid w:val="000A42BF"/>
    <w:rsid w:val="000A4D69"/>
    <w:rsid w:val="000A4DD3"/>
    <w:rsid w:val="000A5301"/>
    <w:rsid w:val="000A5989"/>
    <w:rsid w:val="000A5C91"/>
    <w:rsid w:val="000A6B06"/>
    <w:rsid w:val="000A7176"/>
    <w:rsid w:val="000A78AB"/>
    <w:rsid w:val="000A7B53"/>
    <w:rsid w:val="000A7CFA"/>
    <w:rsid w:val="000A7DED"/>
    <w:rsid w:val="000B06D7"/>
    <w:rsid w:val="000B0A33"/>
    <w:rsid w:val="000B1162"/>
    <w:rsid w:val="000B1AFA"/>
    <w:rsid w:val="000B1C18"/>
    <w:rsid w:val="000B1CD3"/>
    <w:rsid w:val="000B2B7A"/>
    <w:rsid w:val="000B350B"/>
    <w:rsid w:val="000B3670"/>
    <w:rsid w:val="000B39C1"/>
    <w:rsid w:val="000B5BBA"/>
    <w:rsid w:val="000B5C2D"/>
    <w:rsid w:val="000B5D9B"/>
    <w:rsid w:val="000B652D"/>
    <w:rsid w:val="000B73FB"/>
    <w:rsid w:val="000B74A4"/>
    <w:rsid w:val="000B74AC"/>
    <w:rsid w:val="000B7951"/>
    <w:rsid w:val="000B7A6F"/>
    <w:rsid w:val="000B7BD6"/>
    <w:rsid w:val="000B7BDD"/>
    <w:rsid w:val="000B7CE9"/>
    <w:rsid w:val="000C0275"/>
    <w:rsid w:val="000C04F3"/>
    <w:rsid w:val="000C07B7"/>
    <w:rsid w:val="000C090D"/>
    <w:rsid w:val="000C0D35"/>
    <w:rsid w:val="000C0F11"/>
    <w:rsid w:val="000C1141"/>
    <w:rsid w:val="000C1CCC"/>
    <w:rsid w:val="000C2076"/>
    <w:rsid w:val="000C2681"/>
    <w:rsid w:val="000C27A7"/>
    <w:rsid w:val="000C32DC"/>
    <w:rsid w:val="000C3DBD"/>
    <w:rsid w:val="000C408D"/>
    <w:rsid w:val="000C424E"/>
    <w:rsid w:val="000C4849"/>
    <w:rsid w:val="000C4C99"/>
    <w:rsid w:val="000C4DA4"/>
    <w:rsid w:val="000C5064"/>
    <w:rsid w:val="000C518B"/>
    <w:rsid w:val="000C54D6"/>
    <w:rsid w:val="000C5BE3"/>
    <w:rsid w:val="000C5C90"/>
    <w:rsid w:val="000C5DBE"/>
    <w:rsid w:val="000C61D1"/>
    <w:rsid w:val="000C6227"/>
    <w:rsid w:val="000C637A"/>
    <w:rsid w:val="000C64D7"/>
    <w:rsid w:val="000C65C6"/>
    <w:rsid w:val="000C66A4"/>
    <w:rsid w:val="000C6B03"/>
    <w:rsid w:val="000C6F42"/>
    <w:rsid w:val="000C6F73"/>
    <w:rsid w:val="000C6F85"/>
    <w:rsid w:val="000C7332"/>
    <w:rsid w:val="000C78D8"/>
    <w:rsid w:val="000C7EA6"/>
    <w:rsid w:val="000C7EEC"/>
    <w:rsid w:val="000D02B0"/>
    <w:rsid w:val="000D03B8"/>
    <w:rsid w:val="000D044D"/>
    <w:rsid w:val="000D0550"/>
    <w:rsid w:val="000D0A6F"/>
    <w:rsid w:val="000D0BCF"/>
    <w:rsid w:val="000D0C7A"/>
    <w:rsid w:val="000D10DA"/>
    <w:rsid w:val="000D10DC"/>
    <w:rsid w:val="000D1916"/>
    <w:rsid w:val="000D1E33"/>
    <w:rsid w:val="000D220E"/>
    <w:rsid w:val="000D260C"/>
    <w:rsid w:val="000D2A8B"/>
    <w:rsid w:val="000D2DB8"/>
    <w:rsid w:val="000D2FC0"/>
    <w:rsid w:val="000D307B"/>
    <w:rsid w:val="000D32A0"/>
    <w:rsid w:val="000D33F8"/>
    <w:rsid w:val="000D3509"/>
    <w:rsid w:val="000D3B27"/>
    <w:rsid w:val="000D3BB1"/>
    <w:rsid w:val="000D3D44"/>
    <w:rsid w:val="000D481C"/>
    <w:rsid w:val="000D4FCB"/>
    <w:rsid w:val="000D501E"/>
    <w:rsid w:val="000D57A5"/>
    <w:rsid w:val="000D6791"/>
    <w:rsid w:val="000D6C87"/>
    <w:rsid w:val="000D6F16"/>
    <w:rsid w:val="000D70EA"/>
    <w:rsid w:val="000D72C8"/>
    <w:rsid w:val="000D73BE"/>
    <w:rsid w:val="000D7474"/>
    <w:rsid w:val="000D797D"/>
    <w:rsid w:val="000D79D0"/>
    <w:rsid w:val="000D7CA6"/>
    <w:rsid w:val="000E01B8"/>
    <w:rsid w:val="000E0382"/>
    <w:rsid w:val="000E0563"/>
    <w:rsid w:val="000E0584"/>
    <w:rsid w:val="000E114B"/>
    <w:rsid w:val="000E1423"/>
    <w:rsid w:val="000E1844"/>
    <w:rsid w:val="000E1AC4"/>
    <w:rsid w:val="000E230C"/>
    <w:rsid w:val="000E23C2"/>
    <w:rsid w:val="000E2819"/>
    <w:rsid w:val="000E2FF8"/>
    <w:rsid w:val="000E31E8"/>
    <w:rsid w:val="000E32AE"/>
    <w:rsid w:val="000E36C8"/>
    <w:rsid w:val="000E384D"/>
    <w:rsid w:val="000E3C75"/>
    <w:rsid w:val="000E4158"/>
    <w:rsid w:val="000E4415"/>
    <w:rsid w:val="000E4521"/>
    <w:rsid w:val="000E4A61"/>
    <w:rsid w:val="000E4A71"/>
    <w:rsid w:val="000E5924"/>
    <w:rsid w:val="000E6770"/>
    <w:rsid w:val="000E67CF"/>
    <w:rsid w:val="000E729D"/>
    <w:rsid w:val="000E761C"/>
    <w:rsid w:val="000E788E"/>
    <w:rsid w:val="000F0011"/>
    <w:rsid w:val="000F11F8"/>
    <w:rsid w:val="000F1358"/>
    <w:rsid w:val="000F1444"/>
    <w:rsid w:val="000F17DD"/>
    <w:rsid w:val="000F1970"/>
    <w:rsid w:val="000F1A36"/>
    <w:rsid w:val="000F1EFA"/>
    <w:rsid w:val="000F1F69"/>
    <w:rsid w:val="000F20D3"/>
    <w:rsid w:val="000F2436"/>
    <w:rsid w:val="000F2476"/>
    <w:rsid w:val="000F2644"/>
    <w:rsid w:val="000F275D"/>
    <w:rsid w:val="000F2F03"/>
    <w:rsid w:val="000F3003"/>
    <w:rsid w:val="000F3194"/>
    <w:rsid w:val="000F3215"/>
    <w:rsid w:val="000F3A68"/>
    <w:rsid w:val="000F3D60"/>
    <w:rsid w:val="000F3DA1"/>
    <w:rsid w:val="000F407C"/>
    <w:rsid w:val="000F42B1"/>
    <w:rsid w:val="000F458E"/>
    <w:rsid w:val="000F49DC"/>
    <w:rsid w:val="000F4CE4"/>
    <w:rsid w:val="000F530A"/>
    <w:rsid w:val="000F5EF7"/>
    <w:rsid w:val="000F623F"/>
    <w:rsid w:val="000F6949"/>
    <w:rsid w:val="000F7577"/>
    <w:rsid w:val="000F762F"/>
    <w:rsid w:val="000F7B59"/>
    <w:rsid w:val="000F7FCC"/>
    <w:rsid w:val="001002A9"/>
    <w:rsid w:val="001003AB"/>
    <w:rsid w:val="0010061A"/>
    <w:rsid w:val="00100699"/>
    <w:rsid w:val="0010089A"/>
    <w:rsid w:val="00100946"/>
    <w:rsid w:val="00100AFA"/>
    <w:rsid w:val="00100EA0"/>
    <w:rsid w:val="00101119"/>
    <w:rsid w:val="001012CF"/>
    <w:rsid w:val="00101D95"/>
    <w:rsid w:val="00101FEE"/>
    <w:rsid w:val="001023E9"/>
    <w:rsid w:val="0010248F"/>
    <w:rsid w:val="00102DAD"/>
    <w:rsid w:val="00103876"/>
    <w:rsid w:val="001039BF"/>
    <w:rsid w:val="00103B80"/>
    <w:rsid w:val="00103EAB"/>
    <w:rsid w:val="00103F38"/>
    <w:rsid w:val="00104136"/>
    <w:rsid w:val="0010417C"/>
    <w:rsid w:val="001044F5"/>
    <w:rsid w:val="00104A95"/>
    <w:rsid w:val="00104C9B"/>
    <w:rsid w:val="00104CBE"/>
    <w:rsid w:val="00105061"/>
    <w:rsid w:val="001050BC"/>
    <w:rsid w:val="00105199"/>
    <w:rsid w:val="00105A0B"/>
    <w:rsid w:val="00105D35"/>
    <w:rsid w:val="00105E85"/>
    <w:rsid w:val="00106E7E"/>
    <w:rsid w:val="00106F1F"/>
    <w:rsid w:val="00107522"/>
    <w:rsid w:val="0010794B"/>
    <w:rsid w:val="00107E3E"/>
    <w:rsid w:val="001108D2"/>
    <w:rsid w:val="00110A11"/>
    <w:rsid w:val="00110D55"/>
    <w:rsid w:val="001110AB"/>
    <w:rsid w:val="00111392"/>
    <w:rsid w:val="00111776"/>
    <w:rsid w:val="00111792"/>
    <w:rsid w:val="00111926"/>
    <w:rsid w:val="001119EA"/>
    <w:rsid w:val="00111A9C"/>
    <w:rsid w:val="00111EA7"/>
    <w:rsid w:val="0011248D"/>
    <w:rsid w:val="0011262E"/>
    <w:rsid w:val="00112777"/>
    <w:rsid w:val="00112900"/>
    <w:rsid w:val="00112BEA"/>
    <w:rsid w:val="00112E72"/>
    <w:rsid w:val="0011357C"/>
    <w:rsid w:val="001136DF"/>
    <w:rsid w:val="00113B40"/>
    <w:rsid w:val="0011406C"/>
    <w:rsid w:val="00114A89"/>
    <w:rsid w:val="00115269"/>
    <w:rsid w:val="00115853"/>
    <w:rsid w:val="00115A66"/>
    <w:rsid w:val="00115C7E"/>
    <w:rsid w:val="00115F51"/>
    <w:rsid w:val="001167EA"/>
    <w:rsid w:val="00116805"/>
    <w:rsid w:val="00116989"/>
    <w:rsid w:val="00116C08"/>
    <w:rsid w:val="00116FCA"/>
    <w:rsid w:val="001172DF"/>
    <w:rsid w:val="00117497"/>
    <w:rsid w:val="00117B99"/>
    <w:rsid w:val="00117FA8"/>
    <w:rsid w:val="001185F3"/>
    <w:rsid w:val="00120752"/>
    <w:rsid w:val="00120A54"/>
    <w:rsid w:val="00120B78"/>
    <w:rsid w:val="001213FC"/>
    <w:rsid w:val="0012160B"/>
    <w:rsid w:val="001217E2"/>
    <w:rsid w:val="00121B51"/>
    <w:rsid w:val="00121F3D"/>
    <w:rsid w:val="00121FE5"/>
    <w:rsid w:val="0012245E"/>
    <w:rsid w:val="00122B3E"/>
    <w:rsid w:val="0012312C"/>
    <w:rsid w:val="0012325B"/>
    <w:rsid w:val="00123688"/>
    <w:rsid w:val="0012393C"/>
    <w:rsid w:val="001239E2"/>
    <w:rsid w:val="00124211"/>
    <w:rsid w:val="0012498B"/>
    <w:rsid w:val="00124B69"/>
    <w:rsid w:val="00125389"/>
    <w:rsid w:val="00125698"/>
    <w:rsid w:val="00125880"/>
    <w:rsid w:val="00125A71"/>
    <w:rsid w:val="00125CCE"/>
    <w:rsid w:val="00125F18"/>
    <w:rsid w:val="0012623F"/>
    <w:rsid w:val="00126344"/>
    <w:rsid w:val="00126447"/>
    <w:rsid w:val="001266F9"/>
    <w:rsid w:val="00127692"/>
    <w:rsid w:val="001278F5"/>
    <w:rsid w:val="001279A4"/>
    <w:rsid w:val="00130572"/>
    <w:rsid w:val="00130798"/>
    <w:rsid w:val="0013085E"/>
    <w:rsid w:val="00130B5F"/>
    <w:rsid w:val="00131124"/>
    <w:rsid w:val="00131345"/>
    <w:rsid w:val="001314BB"/>
    <w:rsid w:val="00131614"/>
    <w:rsid w:val="00131A55"/>
    <w:rsid w:val="00131ABC"/>
    <w:rsid w:val="00131C1E"/>
    <w:rsid w:val="00131D57"/>
    <w:rsid w:val="00132E07"/>
    <w:rsid w:val="00133391"/>
    <w:rsid w:val="001335ED"/>
    <w:rsid w:val="0013382D"/>
    <w:rsid w:val="001339D6"/>
    <w:rsid w:val="00133FE6"/>
    <w:rsid w:val="001342A4"/>
    <w:rsid w:val="001343AF"/>
    <w:rsid w:val="00134CED"/>
    <w:rsid w:val="001352C0"/>
    <w:rsid w:val="00135AA5"/>
    <w:rsid w:val="00135B29"/>
    <w:rsid w:val="00135EEA"/>
    <w:rsid w:val="0013603F"/>
    <w:rsid w:val="00136405"/>
    <w:rsid w:val="00136AEA"/>
    <w:rsid w:val="0013754B"/>
    <w:rsid w:val="00137773"/>
    <w:rsid w:val="00137840"/>
    <w:rsid w:val="00140ECD"/>
    <w:rsid w:val="00141061"/>
    <w:rsid w:val="00141150"/>
    <w:rsid w:val="001412C1"/>
    <w:rsid w:val="00141518"/>
    <w:rsid w:val="00141A04"/>
    <w:rsid w:val="00141A38"/>
    <w:rsid w:val="00141A86"/>
    <w:rsid w:val="00141C2C"/>
    <w:rsid w:val="00141DD0"/>
    <w:rsid w:val="00141EB3"/>
    <w:rsid w:val="0014246E"/>
    <w:rsid w:val="001424DF"/>
    <w:rsid w:val="00142A08"/>
    <w:rsid w:val="00142A2B"/>
    <w:rsid w:val="00142C2A"/>
    <w:rsid w:val="001432A4"/>
    <w:rsid w:val="0014346B"/>
    <w:rsid w:val="0014356D"/>
    <w:rsid w:val="00143BBA"/>
    <w:rsid w:val="00143CBC"/>
    <w:rsid w:val="00143CCC"/>
    <w:rsid w:val="00143E47"/>
    <w:rsid w:val="00143EA2"/>
    <w:rsid w:val="00144045"/>
    <w:rsid w:val="001441AF"/>
    <w:rsid w:val="00144258"/>
    <w:rsid w:val="001443D8"/>
    <w:rsid w:val="00144532"/>
    <w:rsid w:val="00144727"/>
    <w:rsid w:val="00144A6B"/>
    <w:rsid w:val="001452B0"/>
    <w:rsid w:val="001452F1"/>
    <w:rsid w:val="001455CB"/>
    <w:rsid w:val="0014571F"/>
    <w:rsid w:val="001459CD"/>
    <w:rsid w:val="0014668D"/>
    <w:rsid w:val="001469A3"/>
    <w:rsid w:val="00146DF9"/>
    <w:rsid w:val="00146EDB"/>
    <w:rsid w:val="00147F6E"/>
    <w:rsid w:val="0014FEC0"/>
    <w:rsid w:val="001500FC"/>
    <w:rsid w:val="00150199"/>
    <w:rsid w:val="00150265"/>
    <w:rsid w:val="00150557"/>
    <w:rsid w:val="001505EB"/>
    <w:rsid w:val="0015070C"/>
    <w:rsid w:val="00150955"/>
    <w:rsid w:val="001510A3"/>
    <w:rsid w:val="00151317"/>
    <w:rsid w:val="00151D30"/>
    <w:rsid w:val="00152129"/>
    <w:rsid w:val="00152250"/>
    <w:rsid w:val="001528FD"/>
    <w:rsid w:val="00153276"/>
    <w:rsid w:val="0015347D"/>
    <w:rsid w:val="00153C6A"/>
    <w:rsid w:val="00153F52"/>
    <w:rsid w:val="00154070"/>
    <w:rsid w:val="0015440F"/>
    <w:rsid w:val="00154427"/>
    <w:rsid w:val="00154731"/>
    <w:rsid w:val="00154BE8"/>
    <w:rsid w:val="00154C50"/>
    <w:rsid w:val="00154D3C"/>
    <w:rsid w:val="00154DF6"/>
    <w:rsid w:val="00155440"/>
    <w:rsid w:val="001556C8"/>
    <w:rsid w:val="00155964"/>
    <w:rsid w:val="00155FC6"/>
    <w:rsid w:val="001566AD"/>
    <w:rsid w:val="001566BD"/>
    <w:rsid w:val="001571E1"/>
    <w:rsid w:val="001579AD"/>
    <w:rsid w:val="00159ABF"/>
    <w:rsid w:val="001603B5"/>
    <w:rsid w:val="001603E2"/>
    <w:rsid w:val="0016055A"/>
    <w:rsid w:val="00160F30"/>
    <w:rsid w:val="001610D4"/>
    <w:rsid w:val="0016166A"/>
    <w:rsid w:val="00161797"/>
    <w:rsid w:val="001617A9"/>
    <w:rsid w:val="001622A4"/>
    <w:rsid w:val="001623C6"/>
    <w:rsid w:val="001628CA"/>
    <w:rsid w:val="00162A1C"/>
    <w:rsid w:val="0016323C"/>
    <w:rsid w:val="00163481"/>
    <w:rsid w:val="001637E8"/>
    <w:rsid w:val="00163902"/>
    <w:rsid w:val="00163957"/>
    <w:rsid w:val="00163A11"/>
    <w:rsid w:val="00163BA9"/>
    <w:rsid w:val="00163BAC"/>
    <w:rsid w:val="00163C18"/>
    <w:rsid w:val="00164436"/>
    <w:rsid w:val="00164B2B"/>
    <w:rsid w:val="00165926"/>
    <w:rsid w:val="00166127"/>
    <w:rsid w:val="0016645C"/>
    <w:rsid w:val="00166C7E"/>
    <w:rsid w:val="00167355"/>
    <w:rsid w:val="00167610"/>
    <w:rsid w:val="001676AC"/>
    <w:rsid w:val="00170916"/>
    <w:rsid w:val="00170DD2"/>
    <w:rsid w:val="001718F4"/>
    <w:rsid w:val="00171C06"/>
    <w:rsid w:val="001721F2"/>
    <w:rsid w:val="001724BF"/>
    <w:rsid w:val="00172CC5"/>
    <w:rsid w:val="00172EA4"/>
    <w:rsid w:val="00172F6C"/>
    <w:rsid w:val="001733CC"/>
    <w:rsid w:val="001736BB"/>
    <w:rsid w:val="00173A4D"/>
    <w:rsid w:val="00173EDD"/>
    <w:rsid w:val="00174049"/>
    <w:rsid w:val="0017405F"/>
    <w:rsid w:val="001740BE"/>
    <w:rsid w:val="001744EB"/>
    <w:rsid w:val="00174B91"/>
    <w:rsid w:val="00175868"/>
    <w:rsid w:val="001759D9"/>
    <w:rsid w:val="00175CED"/>
    <w:rsid w:val="00176691"/>
    <w:rsid w:val="001769ED"/>
    <w:rsid w:val="001776D3"/>
    <w:rsid w:val="0018046A"/>
    <w:rsid w:val="00181372"/>
    <w:rsid w:val="0018182A"/>
    <w:rsid w:val="00181F52"/>
    <w:rsid w:val="001825C7"/>
    <w:rsid w:val="00182603"/>
    <w:rsid w:val="00182B71"/>
    <w:rsid w:val="00182D75"/>
    <w:rsid w:val="00182E77"/>
    <w:rsid w:val="00183208"/>
    <w:rsid w:val="001833D0"/>
    <w:rsid w:val="00183A95"/>
    <w:rsid w:val="0018458D"/>
    <w:rsid w:val="001845FE"/>
    <w:rsid w:val="0018470E"/>
    <w:rsid w:val="00184CB3"/>
    <w:rsid w:val="00184D16"/>
    <w:rsid w:val="00184E1F"/>
    <w:rsid w:val="00184EF1"/>
    <w:rsid w:val="0018539E"/>
    <w:rsid w:val="001856E4"/>
    <w:rsid w:val="00185EA4"/>
    <w:rsid w:val="0018659C"/>
    <w:rsid w:val="001865C0"/>
    <w:rsid w:val="00186DE6"/>
    <w:rsid w:val="00187075"/>
    <w:rsid w:val="00187679"/>
    <w:rsid w:val="00187B6F"/>
    <w:rsid w:val="00190251"/>
    <w:rsid w:val="001906B3"/>
    <w:rsid w:val="001909CC"/>
    <w:rsid w:val="00190D1D"/>
    <w:rsid w:val="001911FA"/>
    <w:rsid w:val="00192555"/>
    <w:rsid w:val="00192A6B"/>
    <w:rsid w:val="00193983"/>
    <w:rsid w:val="001941A2"/>
    <w:rsid w:val="0019442B"/>
    <w:rsid w:val="001944D9"/>
    <w:rsid w:val="001947F1"/>
    <w:rsid w:val="00194809"/>
    <w:rsid w:val="00194C2B"/>
    <w:rsid w:val="00194DFB"/>
    <w:rsid w:val="001953D9"/>
    <w:rsid w:val="00195631"/>
    <w:rsid w:val="001960F6"/>
    <w:rsid w:val="0019653B"/>
    <w:rsid w:val="00196919"/>
    <w:rsid w:val="00196E61"/>
    <w:rsid w:val="00196FED"/>
    <w:rsid w:val="001970AD"/>
    <w:rsid w:val="0019749E"/>
    <w:rsid w:val="00197818"/>
    <w:rsid w:val="001A049A"/>
    <w:rsid w:val="001A0AC0"/>
    <w:rsid w:val="001A0BED"/>
    <w:rsid w:val="001A0C44"/>
    <w:rsid w:val="001A0F95"/>
    <w:rsid w:val="001A1093"/>
    <w:rsid w:val="001A17B9"/>
    <w:rsid w:val="001A1C36"/>
    <w:rsid w:val="001A214B"/>
    <w:rsid w:val="001A24CF"/>
    <w:rsid w:val="001A31B2"/>
    <w:rsid w:val="001A33A3"/>
    <w:rsid w:val="001A3B09"/>
    <w:rsid w:val="001A3DCA"/>
    <w:rsid w:val="001A435F"/>
    <w:rsid w:val="001A47DB"/>
    <w:rsid w:val="001A4C5D"/>
    <w:rsid w:val="001A4F31"/>
    <w:rsid w:val="001A6962"/>
    <w:rsid w:val="001A6C4F"/>
    <w:rsid w:val="001A7EA2"/>
    <w:rsid w:val="001B0034"/>
    <w:rsid w:val="001B03FF"/>
    <w:rsid w:val="001B0E63"/>
    <w:rsid w:val="001B159C"/>
    <w:rsid w:val="001B169E"/>
    <w:rsid w:val="001B1B90"/>
    <w:rsid w:val="001B2477"/>
    <w:rsid w:val="001B29E1"/>
    <w:rsid w:val="001B3052"/>
    <w:rsid w:val="001B3500"/>
    <w:rsid w:val="001B35B4"/>
    <w:rsid w:val="001B3C21"/>
    <w:rsid w:val="001B40A3"/>
    <w:rsid w:val="001B487C"/>
    <w:rsid w:val="001B4889"/>
    <w:rsid w:val="001B4B8D"/>
    <w:rsid w:val="001B4EFA"/>
    <w:rsid w:val="001B5419"/>
    <w:rsid w:val="001B59F5"/>
    <w:rsid w:val="001B5CA4"/>
    <w:rsid w:val="001B6071"/>
    <w:rsid w:val="001B6247"/>
    <w:rsid w:val="001B67CD"/>
    <w:rsid w:val="001B71E8"/>
    <w:rsid w:val="001B783C"/>
    <w:rsid w:val="001B7B49"/>
    <w:rsid w:val="001B7CE7"/>
    <w:rsid w:val="001B7EA1"/>
    <w:rsid w:val="001C071F"/>
    <w:rsid w:val="001C0A74"/>
    <w:rsid w:val="001C11FC"/>
    <w:rsid w:val="001C1CC9"/>
    <w:rsid w:val="001C21B9"/>
    <w:rsid w:val="001C2511"/>
    <w:rsid w:val="001C29C8"/>
    <w:rsid w:val="001C2C79"/>
    <w:rsid w:val="001C2DEB"/>
    <w:rsid w:val="001C3F91"/>
    <w:rsid w:val="001C4227"/>
    <w:rsid w:val="001C4AB0"/>
    <w:rsid w:val="001C4B68"/>
    <w:rsid w:val="001C4CF9"/>
    <w:rsid w:val="001C59C8"/>
    <w:rsid w:val="001C5A7B"/>
    <w:rsid w:val="001C5AD4"/>
    <w:rsid w:val="001C63BC"/>
    <w:rsid w:val="001C6FAB"/>
    <w:rsid w:val="001C712C"/>
    <w:rsid w:val="001C7398"/>
    <w:rsid w:val="001C753A"/>
    <w:rsid w:val="001C77B8"/>
    <w:rsid w:val="001C7B01"/>
    <w:rsid w:val="001C7E20"/>
    <w:rsid w:val="001D0208"/>
    <w:rsid w:val="001D02D2"/>
    <w:rsid w:val="001D0517"/>
    <w:rsid w:val="001D06FE"/>
    <w:rsid w:val="001D0A1B"/>
    <w:rsid w:val="001D0C3E"/>
    <w:rsid w:val="001D0ED2"/>
    <w:rsid w:val="001D14F4"/>
    <w:rsid w:val="001D1976"/>
    <w:rsid w:val="001D1EA1"/>
    <w:rsid w:val="001D2241"/>
    <w:rsid w:val="001D238A"/>
    <w:rsid w:val="001D25EF"/>
    <w:rsid w:val="001D283E"/>
    <w:rsid w:val="001D2DB7"/>
    <w:rsid w:val="001D32CA"/>
    <w:rsid w:val="001D373B"/>
    <w:rsid w:val="001D3C82"/>
    <w:rsid w:val="001D3C8E"/>
    <w:rsid w:val="001D3D5B"/>
    <w:rsid w:val="001D4430"/>
    <w:rsid w:val="001D47E6"/>
    <w:rsid w:val="001D49CE"/>
    <w:rsid w:val="001D4A62"/>
    <w:rsid w:val="001D4AF0"/>
    <w:rsid w:val="001D4DEA"/>
    <w:rsid w:val="001D4F59"/>
    <w:rsid w:val="001D5147"/>
    <w:rsid w:val="001D5A4C"/>
    <w:rsid w:val="001D5B4F"/>
    <w:rsid w:val="001D61D8"/>
    <w:rsid w:val="001D7324"/>
    <w:rsid w:val="001D734B"/>
    <w:rsid w:val="001D741B"/>
    <w:rsid w:val="001D745B"/>
    <w:rsid w:val="001D74DA"/>
    <w:rsid w:val="001D7A84"/>
    <w:rsid w:val="001D7D95"/>
    <w:rsid w:val="001E00CF"/>
    <w:rsid w:val="001E0106"/>
    <w:rsid w:val="001E052D"/>
    <w:rsid w:val="001E0770"/>
    <w:rsid w:val="001E0DDE"/>
    <w:rsid w:val="001E19FA"/>
    <w:rsid w:val="001E1BC4"/>
    <w:rsid w:val="001E217C"/>
    <w:rsid w:val="001E2A62"/>
    <w:rsid w:val="001E2DEE"/>
    <w:rsid w:val="001E2E51"/>
    <w:rsid w:val="001E30F4"/>
    <w:rsid w:val="001E3242"/>
    <w:rsid w:val="001E33E0"/>
    <w:rsid w:val="001E3A43"/>
    <w:rsid w:val="001E3AF5"/>
    <w:rsid w:val="001E3FF5"/>
    <w:rsid w:val="001E54A1"/>
    <w:rsid w:val="001E5627"/>
    <w:rsid w:val="001E5649"/>
    <w:rsid w:val="001E62D3"/>
    <w:rsid w:val="001E65D0"/>
    <w:rsid w:val="001E66E3"/>
    <w:rsid w:val="001E6C26"/>
    <w:rsid w:val="001E6CA2"/>
    <w:rsid w:val="001E70DD"/>
    <w:rsid w:val="001E761F"/>
    <w:rsid w:val="001F03B7"/>
    <w:rsid w:val="001F0696"/>
    <w:rsid w:val="001F1026"/>
    <w:rsid w:val="001F106E"/>
    <w:rsid w:val="001F10F0"/>
    <w:rsid w:val="001F194D"/>
    <w:rsid w:val="001F1DB5"/>
    <w:rsid w:val="001F245C"/>
    <w:rsid w:val="001F298B"/>
    <w:rsid w:val="001F2D66"/>
    <w:rsid w:val="001F3002"/>
    <w:rsid w:val="001F313B"/>
    <w:rsid w:val="001F3217"/>
    <w:rsid w:val="001F3710"/>
    <w:rsid w:val="001F3BA7"/>
    <w:rsid w:val="001F46CA"/>
    <w:rsid w:val="001F4C91"/>
    <w:rsid w:val="001F5ADF"/>
    <w:rsid w:val="001F5C35"/>
    <w:rsid w:val="001F6426"/>
    <w:rsid w:val="001F67F6"/>
    <w:rsid w:val="001F6A94"/>
    <w:rsid w:val="001F70C7"/>
    <w:rsid w:val="001F7180"/>
    <w:rsid w:val="001F72E0"/>
    <w:rsid w:val="00200095"/>
    <w:rsid w:val="0020047A"/>
    <w:rsid w:val="002008E0"/>
    <w:rsid w:val="00200998"/>
    <w:rsid w:val="00201B70"/>
    <w:rsid w:val="00202178"/>
    <w:rsid w:val="00202774"/>
    <w:rsid w:val="00202BB1"/>
    <w:rsid w:val="00202F3D"/>
    <w:rsid w:val="00203789"/>
    <w:rsid w:val="0020432F"/>
    <w:rsid w:val="0020458A"/>
    <w:rsid w:val="002048BF"/>
    <w:rsid w:val="00204C4C"/>
    <w:rsid w:val="00205439"/>
    <w:rsid w:val="002054FC"/>
    <w:rsid w:val="00205876"/>
    <w:rsid w:val="00205A88"/>
    <w:rsid w:val="00205AB7"/>
    <w:rsid w:val="00206469"/>
    <w:rsid w:val="00206685"/>
    <w:rsid w:val="002066A8"/>
    <w:rsid w:val="00206CED"/>
    <w:rsid w:val="002076EB"/>
    <w:rsid w:val="0021068A"/>
    <w:rsid w:val="0021081F"/>
    <w:rsid w:val="00210A08"/>
    <w:rsid w:val="00210B69"/>
    <w:rsid w:val="002110FB"/>
    <w:rsid w:val="002114AF"/>
    <w:rsid w:val="00211616"/>
    <w:rsid w:val="002116C8"/>
    <w:rsid w:val="00211701"/>
    <w:rsid w:val="00211970"/>
    <w:rsid w:val="00211B1D"/>
    <w:rsid w:val="002122F0"/>
    <w:rsid w:val="002125A6"/>
    <w:rsid w:val="00212B28"/>
    <w:rsid w:val="00212B37"/>
    <w:rsid w:val="002132E5"/>
    <w:rsid w:val="00213BD9"/>
    <w:rsid w:val="002140FE"/>
    <w:rsid w:val="0021441D"/>
    <w:rsid w:val="002149FC"/>
    <w:rsid w:val="00216022"/>
    <w:rsid w:val="00216042"/>
    <w:rsid w:val="002162A6"/>
    <w:rsid w:val="0021652D"/>
    <w:rsid w:val="00216556"/>
    <w:rsid w:val="0021660C"/>
    <w:rsid w:val="0021693C"/>
    <w:rsid w:val="00216980"/>
    <w:rsid w:val="002174B1"/>
    <w:rsid w:val="0021764F"/>
    <w:rsid w:val="00217A77"/>
    <w:rsid w:val="0022043F"/>
    <w:rsid w:val="002205ED"/>
    <w:rsid w:val="00220BA5"/>
    <w:rsid w:val="00220E46"/>
    <w:rsid w:val="00220F70"/>
    <w:rsid w:val="00220FAB"/>
    <w:rsid w:val="00221014"/>
    <w:rsid w:val="0022178D"/>
    <w:rsid w:val="0022180E"/>
    <w:rsid w:val="00221944"/>
    <w:rsid w:val="00221CAF"/>
    <w:rsid w:val="002227BC"/>
    <w:rsid w:val="00222A6A"/>
    <w:rsid w:val="00222B06"/>
    <w:rsid w:val="00222B2D"/>
    <w:rsid w:val="0022302B"/>
    <w:rsid w:val="002230F4"/>
    <w:rsid w:val="002236DF"/>
    <w:rsid w:val="00223964"/>
    <w:rsid w:val="00223E8B"/>
    <w:rsid w:val="00223F0D"/>
    <w:rsid w:val="002240C6"/>
    <w:rsid w:val="002242ED"/>
    <w:rsid w:val="00224CFC"/>
    <w:rsid w:val="00224DE9"/>
    <w:rsid w:val="00225A93"/>
    <w:rsid w:val="00225B71"/>
    <w:rsid w:val="00225F7F"/>
    <w:rsid w:val="00226105"/>
    <w:rsid w:val="00226A82"/>
    <w:rsid w:val="00226BE7"/>
    <w:rsid w:val="00226F05"/>
    <w:rsid w:val="00227AD3"/>
    <w:rsid w:val="00227D72"/>
    <w:rsid w:val="002302DD"/>
    <w:rsid w:val="00230520"/>
    <w:rsid w:val="002310C6"/>
    <w:rsid w:val="00231265"/>
    <w:rsid w:val="00231450"/>
    <w:rsid w:val="002316A2"/>
    <w:rsid w:val="00231B51"/>
    <w:rsid w:val="00231E54"/>
    <w:rsid w:val="00232ABF"/>
    <w:rsid w:val="00232B98"/>
    <w:rsid w:val="00233325"/>
    <w:rsid w:val="00233BB3"/>
    <w:rsid w:val="002345F4"/>
    <w:rsid w:val="002350F3"/>
    <w:rsid w:val="00235A23"/>
    <w:rsid w:val="00235F1B"/>
    <w:rsid w:val="002360CB"/>
    <w:rsid w:val="00236C88"/>
    <w:rsid w:val="00236EDF"/>
    <w:rsid w:val="00236F72"/>
    <w:rsid w:val="002374EC"/>
    <w:rsid w:val="00237DF5"/>
    <w:rsid w:val="00237F62"/>
    <w:rsid w:val="00237F91"/>
    <w:rsid w:val="00240321"/>
    <w:rsid w:val="00240A8A"/>
    <w:rsid w:val="00240D58"/>
    <w:rsid w:val="00240FCA"/>
    <w:rsid w:val="00240FE2"/>
    <w:rsid w:val="00241A93"/>
    <w:rsid w:val="00241AD3"/>
    <w:rsid w:val="00241BFB"/>
    <w:rsid w:val="00241C1C"/>
    <w:rsid w:val="00241EEB"/>
    <w:rsid w:val="00242594"/>
    <w:rsid w:val="002426C6"/>
    <w:rsid w:val="0024278E"/>
    <w:rsid w:val="00242F07"/>
    <w:rsid w:val="002433F7"/>
    <w:rsid w:val="002437E0"/>
    <w:rsid w:val="00243BE0"/>
    <w:rsid w:val="0024414B"/>
    <w:rsid w:val="00244347"/>
    <w:rsid w:val="00244BCB"/>
    <w:rsid w:val="00245A7F"/>
    <w:rsid w:val="00245E3D"/>
    <w:rsid w:val="002460A6"/>
    <w:rsid w:val="00246100"/>
    <w:rsid w:val="00246375"/>
    <w:rsid w:val="00247815"/>
    <w:rsid w:val="00247EA1"/>
    <w:rsid w:val="0025022B"/>
    <w:rsid w:val="0025022C"/>
    <w:rsid w:val="00250397"/>
    <w:rsid w:val="0025079C"/>
    <w:rsid w:val="0025095F"/>
    <w:rsid w:val="00250961"/>
    <w:rsid w:val="00250A15"/>
    <w:rsid w:val="00250BD5"/>
    <w:rsid w:val="002510FE"/>
    <w:rsid w:val="00251188"/>
    <w:rsid w:val="00251584"/>
    <w:rsid w:val="0025161B"/>
    <w:rsid w:val="002517D4"/>
    <w:rsid w:val="002521EE"/>
    <w:rsid w:val="002527E8"/>
    <w:rsid w:val="00252C15"/>
    <w:rsid w:val="00253277"/>
    <w:rsid w:val="00253377"/>
    <w:rsid w:val="00254626"/>
    <w:rsid w:val="00254C88"/>
    <w:rsid w:val="00254D44"/>
    <w:rsid w:val="00254DB1"/>
    <w:rsid w:val="0025506F"/>
    <w:rsid w:val="002556F8"/>
    <w:rsid w:val="00255888"/>
    <w:rsid w:val="002562AC"/>
    <w:rsid w:val="0025770F"/>
    <w:rsid w:val="00257A43"/>
    <w:rsid w:val="00257C48"/>
    <w:rsid w:val="00257F4A"/>
    <w:rsid w:val="00260792"/>
    <w:rsid w:val="002613E8"/>
    <w:rsid w:val="002614F8"/>
    <w:rsid w:val="0026184C"/>
    <w:rsid w:val="002618AA"/>
    <w:rsid w:val="002619DB"/>
    <w:rsid w:val="00261F21"/>
    <w:rsid w:val="00262433"/>
    <w:rsid w:val="00262D01"/>
    <w:rsid w:val="0026353B"/>
    <w:rsid w:val="0026407B"/>
    <w:rsid w:val="00264568"/>
    <w:rsid w:val="002649FA"/>
    <w:rsid w:val="00264B0E"/>
    <w:rsid w:val="0026525E"/>
    <w:rsid w:val="002654AD"/>
    <w:rsid w:val="00265653"/>
    <w:rsid w:val="00265C7A"/>
    <w:rsid w:val="00265EB2"/>
    <w:rsid w:val="0026603D"/>
    <w:rsid w:val="002663F8"/>
    <w:rsid w:val="00266461"/>
    <w:rsid w:val="0026670E"/>
    <w:rsid w:val="0026680B"/>
    <w:rsid w:val="00267148"/>
    <w:rsid w:val="00267243"/>
    <w:rsid w:val="00267736"/>
    <w:rsid w:val="0026779D"/>
    <w:rsid w:val="00267C46"/>
    <w:rsid w:val="002700AB"/>
    <w:rsid w:val="002700D6"/>
    <w:rsid w:val="00270433"/>
    <w:rsid w:val="002704A2"/>
    <w:rsid w:val="002704DA"/>
    <w:rsid w:val="002710B8"/>
    <w:rsid w:val="002714F2"/>
    <w:rsid w:val="00271842"/>
    <w:rsid w:val="002720A5"/>
    <w:rsid w:val="002722E2"/>
    <w:rsid w:val="002726EB"/>
    <w:rsid w:val="00272CF2"/>
    <w:rsid w:val="00273A44"/>
    <w:rsid w:val="00273B81"/>
    <w:rsid w:val="00273C40"/>
    <w:rsid w:val="002743C7"/>
    <w:rsid w:val="00274A04"/>
    <w:rsid w:val="00274A58"/>
    <w:rsid w:val="00275196"/>
    <w:rsid w:val="002759AF"/>
    <w:rsid w:val="00275A3C"/>
    <w:rsid w:val="00276120"/>
    <w:rsid w:val="002768B5"/>
    <w:rsid w:val="00276A1E"/>
    <w:rsid w:val="00276D3D"/>
    <w:rsid w:val="00277161"/>
    <w:rsid w:val="00277200"/>
    <w:rsid w:val="00277414"/>
    <w:rsid w:val="00277FD1"/>
    <w:rsid w:val="0027F4A7"/>
    <w:rsid w:val="00280145"/>
    <w:rsid w:val="002808DF"/>
    <w:rsid w:val="00280B85"/>
    <w:rsid w:val="00280E0E"/>
    <w:rsid w:val="0028107F"/>
    <w:rsid w:val="002811C1"/>
    <w:rsid w:val="00281206"/>
    <w:rsid w:val="002815A2"/>
    <w:rsid w:val="002815A8"/>
    <w:rsid w:val="00281E8B"/>
    <w:rsid w:val="00282ABC"/>
    <w:rsid w:val="0028329E"/>
    <w:rsid w:val="0028375A"/>
    <w:rsid w:val="00283FC8"/>
    <w:rsid w:val="0028444B"/>
    <w:rsid w:val="002844EA"/>
    <w:rsid w:val="0028546D"/>
    <w:rsid w:val="00285F06"/>
    <w:rsid w:val="0028640E"/>
    <w:rsid w:val="00286590"/>
    <w:rsid w:val="002865FC"/>
    <w:rsid w:val="0028667A"/>
    <w:rsid w:val="00286936"/>
    <w:rsid w:val="002870EE"/>
    <w:rsid w:val="0028767E"/>
    <w:rsid w:val="0028769F"/>
    <w:rsid w:val="0028797C"/>
    <w:rsid w:val="00287A2C"/>
    <w:rsid w:val="00287BFB"/>
    <w:rsid w:val="002908D5"/>
    <w:rsid w:val="00290BF7"/>
    <w:rsid w:val="00290C52"/>
    <w:rsid w:val="002914EA"/>
    <w:rsid w:val="00291D07"/>
    <w:rsid w:val="00291D66"/>
    <w:rsid w:val="00291DC0"/>
    <w:rsid w:val="00291E86"/>
    <w:rsid w:val="002920FB"/>
    <w:rsid w:val="0029257E"/>
    <w:rsid w:val="0029283E"/>
    <w:rsid w:val="00292A3A"/>
    <w:rsid w:val="00292CAA"/>
    <w:rsid w:val="00293296"/>
    <w:rsid w:val="0029346E"/>
    <w:rsid w:val="0029360E"/>
    <w:rsid w:val="00293846"/>
    <w:rsid w:val="00293AE5"/>
    <w:rsid w:val="002946AF"/>
    <w:rsid w:val="002950DA"/>
    <w:rsid w:val="0029565A"/>
    <w:rsid w:val="00295D27"/>
    <w:rsid w:val="00296574"/>
    <w:rsid w:val="00296E3F"/>
    <w:rsid w:val="00296F73"/>
    <w:rsid w:val="00297047"/>
    <w:rsid w:val="002970F7"/>
    <w:rsid w:val="002973D0"/>
    <w:rsid w:val="002973D8"/>
    <w:rsid w:val="00297769"/>
    <w:rsid w:val="002A022F"/>
    <w:rsid w:val="002A052F"/>
    <w:rsid w:val="002A0821"/>
    <w:rsid w:val="002A0B95"/>
    <w:rsid w:val="002A0CAF"/>
    <w:rsid w:val="002A0DC4"/>
    <w:rsid w:val="002A0DF5"/>
    <w:rsid w:val="002A0E38"/>
    <w:rsid w:val="002A108B"/>
    <w:rsid w:val="002A1145"/>
    <w:rsid w:val="002A1A33"/>
    <w:rsid w:val="002A1CB3"/>
    <w:rsid w:val="002A1EAD"/>
    <w:rsid w:val="002A1EE5"/>
    <w:rsid w:val="002A2038"/>
    <w:rsid w:val="002A223E"/>
    <w:rsid w:val="002A2825"/>
    <w:rsid w:val="002A2D1A"/>
    <w:rsid w:val="002A367B"/>
    <w:rsid w:val="002A3AF7"/>
    <w:rsid w:val="002A3F18"/>
    <w:rsid w:val="002A482B"/>
    <w:rsid w:val="002A4C68"/>
    <w:rsid w:val="002A4EB1"/>
    <w:rsid w:val="002A51F9"/>
    <w:rsid w:val="002A53D5"/>
    <w:rsid w:val="002A5400"/>
    <w:rsid w:val="002A5840"/>
    <w:rsid w:val="002A5CC2"/>
    <w:rsid w:val="002A600B"/>
    <w:rsid w:val="002A6724"/>
    <w:rsid w:val="002A692B"/>
    <w:rsid w:val="002A69F2"/>
    <w:rsid w:val="002A723D"/>
    <w:rsid w:val="002A7CBB"/>
    <w:rsid w:val="002B0022"/>
    <w:rsid w:val="002B02D2"/>
    <w:rsid w:val="002B0E2E"/>
    <w:rsid w:val="002B1467"/>
    <w:rsid w:val="002B174B"/>
    <w:rsid w:val="002B1C5D"/>
    <w:rsid w:val="002B1C77"/>
    <w:rsid w:val="002B1D1D"/>
    <w:rsid w:val="002B1E19"/>
    <w:rsid w:val="002B2325"/>
    <w:rsid w:val="002B2734"/>
    <w:rsid w:val="002B2962"/>
    <w:rsid w:val="002B31DF"/>
    <w:rsid w:val="002B3824"/>
    <w:rsid w:val="002B46E7"/>
    <w:rsid w:val="002B4827"/>
    <w:rsid w:val="002B4937"/>
    <w:rsid w:val="002B49A5"/>
    <w:rsid w:val="002B4CA3"/>
    <w:rsid w:val="002B4F47"/>
    <w:rsid w:val="002B5639"/>
    <w:rsid w:val="002B5F13"/>
    <w:rsid w:val="002B5F96"/>
    <w:rsid w:val="002B65EA"/>
    <w:rsid w:val="002B694B"/>
    <w:rsid w:val="002B72A0"/>
    <w:rsid w:val="002B7783"/>
    <w:rsid w:val="002B797D"/>
    <w:rsid w:val="002B79C4"/>
    <w:rsid w:val="002B7C6B"/>
    <w:rsid w:val="002B7DA1"/>
    <w:rsid w:val="002B7F42"/>
    <w:rsid w:val="002B7FA0"/>
    <w:rsid w:val="002B7FBF"/>
    <w:rsid w:val="002C0073"/>
    <w:rsid w:val="002C15FB"/>
    <w:rsid w:val="002C1DC3"/>
    <w:rsid w:val="002C2050"/>
    <w:rsid w:val="002C20B6"/>
    <w:rsid w:val="002C2174"/>
    <w:rsid w:val="002C222D"/>
    <w:rsid w:val="002C238F"/>
    <w:rsid w:val="002C2544"/>
    <w:rsid w:val="002C2545"/>
    <w:rsid w:val="002C2583"/>
    <w:rsid w:val="002C2B85"/>
    <w:rsid w:val="002C2BAE"/>
    <w:rsid w:val="002C4419"/>
    <w:rsid w:val="002C4852"/>
    <w:rsid w:val="002C50F3"/>
    <w:rsid w:val="002C5119"/>
    <w:rsid w:val="002C533C"/>
    <w:rsid w:val="002C55C6"/>
    <w:rsid w:val="002C57E7"/>
    <w:rsid w:val="002C5892"/>
    <w:rsid w:val="002C6026"/>
    <w:rsid w:val="002C6417"/>
    <w:rsid w:val="002C6A6B"/>
    <w:rsid w:val="002C6D41"/>
    <w:rsid w:val="002C751C"/>
    <w:rsid w:val="002C786D"/>
    <w:rsid w:val="002D0408"/>
    <w:rsid w:val="002D0994"/>
    <w:rsid w:val="002D09AB"/>
    <w:rsid w:val="002D0FEE"/>
    <w:rsid w:val="002D13E6"/>
    <w:rsid w:val="002D143A"/>
    <w:rsid w:val="002D17DF"/>
    <w:rsid w:val="002D1BD9"/>
    <w:rsid w:val="002D1DD9"/>
    <w:rsid w:val="002D212A"/>
    <w:rsid w:val="002D26F6"/>
    <w:rsid w:val="002D2712"/>
    <w:rsid w:val="002D28F7"/>
    <w:rsid w:val="002D293C"/>
    <w:rsid w:val="002D2B42"/>
    <w:rsid w:val="002D2D2A"/>
    <w:rsid w:val="002D2F45"/>
    <w:rsid w:val="002D34F3"/>
    <w:rsid w:val="002D39D8"/>
    <w:rsid w:val="002D39EF"/>
    <w:rsid w:val="002D3B0C"/>
    <w:rsid w:val="002D3C2A"/>
    <w:rsid w:val="002D3F13"/>
    <w:rsid w:val="002D419C"/>
    <w:rsid w:val="002D4465"/>
    <w:rsid w:val="002D4B15"/>
    <w:rsid w:val="002D4B76"/>
    <w:rsid w:val="002D4CDC"/>
    <w:rsid w:val="002D5B23"/>
    <w:rsid w:val="002D67AF"/>
    <w:rsid w:val="002D67C9"/>
    <w:rsid w:val="002D6C3F"/>
    <w:rsid w:val="002D6E7C"/>
    <w:rsid w:val="002D720F"/>
    <w:rsid w:val="002D767B"/>
    <w:rsid w:val="002D7896"/>
    <w:rsid w:val="002D7937"/>
    <w:rsid w:val="002D7BA8"/>
    <w:rsid w:val="002DF23B"/>
    <w:rsid w:val="002E110F"/>
    <w:rsid w:val="002E1471"/>
    <w:rsid w:val="002E15AC"/>
    <w:rsid w:val="002E1D38"/>
    <w:rsid w:val="002E1DB9"/>
    <w:rsid w:val="002E2B8D"/>
    <w:rsid w:val="002E301D"/>
    <w:rsid w:val="002E306B"/>
    <w:rsid w:val="002E30E3"/>
    <w:rsid w:val="002E324F"/>
    <w:rsid w:val="002E3297"/>
    <w:rsid w:val="002E3C8E"/>
    <w:rsid w:val="002E4CDF"/>
    <w:rsid w:val="002E512D"/>
    <w:rsid w:val="002E5318"/>
    <w:rsid w:val="002E5378"/>
    <w:rsid w:val="002E559E"/>
    <w:rsid w:val="002E590C"/>
    <w:rsid w:val="002E5B21"/>
    <w:rsid w:val="002E5DFE"/>
    <w:rsid w:val="002E6990"/>
    <w:rsid w:val="002E6AE1"/>
    <w:rsid w:val="002E7071"/>
    <w:rsid w:val="002E775E"/>
    <w:rsid w:val="002F0275"/>
    <w:rsid w:val="002F064A"/>
    <w:rsid w:val="002F146B"/>
    <w:rsid w:val="002F188D"/>
    <w:rsid w:val="002F1921"/>
    <w:rsid w:val="002F19F4"/>
    <w:rsid w:val="002F2425"/>
    <w:rsid w:val="002F252D"/>
    <w:rsid w:val="002F273F"/>
    <w:rsid w:val="002F31F4"/>
    <w:rsid w:val="002F326E"/>
    <w:rsid w:val="002F3770"/>
    <w:rsid w:val="002F3D81"/>
    <w:rsid w:val="002F4182"/>
    <w:rsid w:val="002F41C3"/>
    <w:rsid w:val="002F439C"/>
    <w:rsid w:val="002F43B0"/>
    <w:rsid w:val="002F4A49"/>
    <w:rsid w:val="002F4D92"/>
    <w:rsid w:val="002F5442"/>
    <w:rsid w:val="002F5867"/>
    <w:rsid w:val="002F58CA"/>
    <w:rsid w:val="002F5A96"/>
    <w:rsid w:val="002F5FB7"/>
    <w:rsid w:val="002F6274"/>
    <w:rsid w:val="002F6401"/>
    <w:rsid w:val="002F6475"/>
    <w:rsid w:val="002F6C01"/>
    <w:rsid w:val="002F7155"/>
    <w:rsid w:val="002F7538"/>
    <w:rsid w:val="002F7C40"/>
    <w:rsid w:val="003000CA"/>
    <w:rsid w:val="003008C4"/>
    <w:rsid w:val="003008C5"/>
    <w:rsid w:val="00301160"/>
    <w:rsid w:val="003012ED"/>
    <w:rsid w:val="00301489"/>
    <w:rsid w:val="003015A5"/>
    <w:rsid w:val="003016E4"/>
    <w:rsid w:val="003020E6"/>
    <w:rsid w:val="003026C8"/>
    <w:rsid w:val="00302C62"/>
    <w:rsid w:val="00303047"/>
    <w:rsid w:val="00303910"/>
    <w:rsid w:val="00303B6D"/>
    <w:rsid w:val="00303C34"/>
    <w:rsid w:val="00303CAF"/>
    <w:rsid w:val="00304840"/>
    <w:rsid w:val="00305169"/>
    <w:rsid w:val="003062F6"/>
    <w:rsid w:val="003064AA"/>
    <w:rsid w:val="003066CE"/>
    <w:rsid w:val="00306C11"/>
    <w:rsid w:val="00306D0E"/>
    <w:rsid w:val="00306FC2"/>
    <w:rsid w:val="00307175"/>
    <w:rsid w:val="003075F9"/>
    <w:rsid w:val="00307653"/>
    <w:rsid w:val="00307725"/>
    <w:rsid w:val="00307C05"/>
    <w:rsid w:val="00310859"/>
    <w:rsid w:val="003110D7"/>
    <w:rsid w:val="00311189"/>
    <w:rsid w:val="0031142A"/>
    <w:rsid w:val="0031207A"/>
    <w:rsid w:val="0031298A"/>
    <w:rsid w:val="00312CAB"/>
    <w:rsid w:val="00312FF3"/>
    <w:rsid w:val="00313376"/>
    <w:rsid w:val="0031337A"/>
    <w:rsid w:val="00313BC7"/>
    <w:rsid w:val="00314053"/>
    <w:rsid w:val="003146B7"/>
    <w:rsid w:val="00314830"/>
    <w:rsid w:val="00314C3E"/>
    <w:rsid w:val="00315B55"/>
    <w:rsid w:val="00315E25"/>
    <w:rsid w:val="0031616B"/>
    <w:rsid w:val="003162E8"/>
    <w:rsid w:val="00316488"/>
    <w:rsid w:val="00316524"/>
    <w:rsid w:val="00316D74"/>
    <w:rsid w:val="00317458"/>
    <w:rsid w:val="00317738"/>
    <w:rsid w:val="00317D65"/>
    <w:rsid w:val="00320024"/>
    <w:rsid w:val="003205BF"/>
    <w:rsid w:val="0032123F"/>
    <w:rsid w:val="00321460"/>
    <w:rsid w:val="003218C5"/>
    <w:rsid w:val="00321C71"/>
    <w:rsid w:val="003221C3"/>
    <w:rsid w:val="003227AD"/>
    <w:rsid w:val="00322C0A"/>
    <w:rsid w:val="00322C6F"/>
    <w:rsid w:val="003233AE"/>
    <w:rsid w:val="0032351B"/>
    <w:rsid w:val="00323BEB"/>
    <w:rsid w:val="00323C85"/>
    <w:rsid w:val="00323E81"/>
    <w:rsid w:val="00324461"/>
    <w:rsid w:val="003244A3"/>
    <w:rsid w:val="00324675"/>
    <w:rsid w:val="0032482D"/>
    <w:rsid w:val="00324D0B"/>
    <w:rsid w:val="00324D2D"/>
    <w:rsid w:val="00325732"/>
    <w:rsid w:val="003258C4"/>
    <w:rsid w:val="00325CAD"/>
    <w:rsid w:val="00325CC2"/>
    <w:rsid w:val="00326178"/>
    <w:rsid w:val="00326406"/>
    <w:rsid w:val="0032673D"/>
    <w:rsid w:val="00326DEF"/>
    <w:rsid w:val="00326EB1"/>
    <w:rsid w:val="0032758A"/>
    <w:rsid w:val="003275D9"/>
    <w:rsid w:val="003277F0"/>
    <w:rsid w:val="003277F9"/>
    <w:rsid w:val="00327B91"/>
    <w:rsid w:val="00327C2B"/>
    <w:rsid w:val="00327D69"/>
    <w:rsid w:val="00330169"/>
    <w:rsid w:val="0033017A"/>
    <w:rsid w:val="003306D8"/>
    <w:rsid w:val="003306F7"/>
    <w:rsid w:val="00330AD5"/>
    <w:rsid w:val="00330C54"/>
    <w:rsid w:val="00330FAA"/>
    <w:rsid w:val="003310E1"/>
    <w:rsid w:val="00331391"/>
    <w:rsid w:val="00331641"/>
    <w:rsid w:val="00331652"/>
    <w:rsid w:val="0033185D"/>
    <w:rsid w:val="00331F38"/>
    <w:rsid w:val="00332128"/>
    <w:rsid w:val="0033229D"/>
    <w:rsid w:val="00332C78"/>
    <w:rsid w:val="00332C8A"/>
    <w:rsid w:val="00333872"/>
    <w:rsid w:val="003342C0"/>
    <w:rsid w:val="00334456"/>
    <w:rsid w:val="00334589"/>
    <w:rsid w:val="003345EF"/>
    <w:rsid w:val="00334EEC"/>
    <w:rsid w:val="00335A6E"/>
    <w:rsid w:val="00336028"/>
    <w:rsid w:val="003361F8"/>
    <w:rsid w:val="0033659A"/>
    <w:rsid w:val="0033688A"/>
    <w:rsid w:val="00337481"/>
    <w:rsid w:val="00337547"/>
    <w:rsid w:val="00337A6E"/>
    <w:rsid w:val="00337CB0"/>
    <w:rsid w:val="00340562"/>
    <w:rsid w:val="00340861"/>
    <w:rsid w:val="0034096B"/>
    <w:rsid w:val="003409C3"/>
    <w:rsid w:val="003412AB"/>
    <w:rsid w:val="00341A6E"/>
    <w:rsid w:val="00341CA6"/>
    <w:rsid w:val="003422D0"/>
    <w:rsid w:val="0034241B"/>
    <w:rsid w:val="00342644"/>
    <w:rsid w:val="003428BB"/>
    <w:rsid w:val="00342CDD"/>
    <w:rsid w:val="00342EDF"/>
    <w:rsid w:val="00342EE9"/>
    <w:rsid w:val="00343366"/>
    <w:rsid w:val="00343C17"/>
    <w:rsid w:val="00343D1F"/>
    <w:rsid w:val="00344347"/>
    <w:rsid w:val="003443B4"/>
    <w:rsid w:val="003445BC"/>
    <w:rsid w:val="00344904"/>
    <w:rsid w:val="00344964"/>
    <w:rsid w:val="00345888"/>
    <w:rsid w:val="003458BA"/>
    <w:rsid w:val="00345E2B"/>
    <w:rsid w:val="00345FDD"/>
    <w:rsid w:val="003463D1"/>
    <w:rsid w:val="003463F8"/>
    <w:rsid w:val="003464B5"/>
    <w:rsid w:val="0034678B"/>
    <w:rsid w:val="0034686A"/>
    <w:rsid w:val="00346A1F"/>
    <w:rsid w:val="00346A53"/>
    <w:rsid w:val="00347565"/>
    <w:rsid w:val="003476EF"/>
    <w:rsid w:val="00347763"/>
    <w:rsid w:val="00347844"/>
    <w:rsid w:val="00347A88"/>
    <w:rsid w:val="00347D43"/>
    <w:rsid w:val="00347FFC"/>
    <w:rsid w:val="00350FFD"/>
    <w:rsid w:val="00351001"/>
    <w:rsid w:val="0035120D"/>
    <w:rsid w:val="00351221"/>
    <w:rsid w:val="00351B34"/>
    <w:rsid w:val="00351B96"/>
    <w:rsid w:val="00351CE4"/>
    <w:rsid w:val="003521CE"/>
    <w:rsid w:val="00352365"/>
    <w:rsid w:val="00352400"/>
    <w:rsid w:val="003524AA"/>
    <w:rsid w:val="00352DCE"/>
    <w:rsid w:val="00352FA3"/>
    <w:rsid w:val="0035316C"/>
    <w:rsid w:val="00353EF3"/>
    <w:rsid w:val="003540C8"/>
    <w:rsid w:val="0035438D"/>
    <w:rsid w:val="00354F23"/>
    <w:rsid w:val="00355408"/>
    <w:rsid w:val="0035554C"/>
    <w:rsid w:val="00355709"/>
    <w:rsid w:val="00355AC0"/>
    <w:rsid w:val="00356B3D"/>
    <w:rsid w:val="00356BFC"/>
    <w:rsid w:val="00356CBD"/>
    <w:rsid w:val="0035740F"/>
    <w:rsid w:val="0035755A"/>
    <w:rsid w:val="00357AE0"/>
    <w:rsid w:val="00357BBE"/>
    <w:rsid w:val="00357D35"/>
    <w:rsid w:val="00357F1E"/>
    <w:rsid w:val="00360080"/>
    <w:rsid w:val="003602CB"/>
    <w:rsid w:val="0036035D"/>
    <w:rsid w:val="00360597"/>
    <w:rsid w:val="0036091E"/>
    <w:rsid w:val="00360EFE"/>
    <w:rsid w:val="00360FE7"/>
    <w:rsid w:val="00361EE5"/>
    <w:rsid w:val="00362642"/>
    <w:rsid w:val="00362DE4"/>
    <w:rsid w:val="0036308F"/>
    <w:rsid w:val="0036397A"/>
    <w:rsid w:val="0036398A"/>
    <w:rsid w:val="00363BDE"/>
    <w:rsid w:val="00363D65"/>
    <w:rsid w:val="003640C3"/>
    <w:rsid w:val="003643C1"/>
    <w:rsid w:val="0036460E"/>
    <w:rsid w:val="0036470A"/>
    <w:rsid w:val="0036592A"/>
    <w:rsid w:val="00365FAB"/>
    <w:rsid w:val="0036675E"/>
    <w:rsid w:val="003668D1"/>
    <w:rsid w:val="003678EB"/>
    <w:rsid w:val="00367BEF"/>
    <w:rsid w:val="00367CF8"/>
    <w:rsid w:val="00367F48"/>
    <w:rsid w:val="0037091D"/>
    <w:rsid w:val="00371358"/>
    <w:rsid w:val="00371DAC"/>
    <w:rsid w:val="00371F8E"/>
    <w:rsid w:val="003720A7"/>
    <w:rsid w:val="00372207"/>
    <w:rsid w:val="00372CE0"/>
    <w:rsid w:val="00372E24"/>
    <w:rsid w:val="00372FBB"/>
    <w:rsid w:val="003731DC"/>
    <w:rsid w:val="003733FD"/>
    <w:rsid w:val="003736E0"/>
    <w:rsid w:val="0037404E"/>
    <w:rsid w:val="00374240"/>
    <w:rsid w:val="00374B30"/>
    <w:rsid w:val="00374CC4"/>
    <w:rsid w:val="00374DB1"/>
    <w:rsid w:val="003754B4"/>
    <w:rsid w:val="00375E6D"/>
    <w:rsid w:val="00376151"/>
    <w:rsid w:val="00376163"/>
    <w:rsid w:val="003763C9"/>
    <w:rsid w:val="00376758"/>
    <w:rsid w:val="003768B8"/>
    <w:rsid w:val="00376ADC"/>
    <w:rsid w:val="00376D14"/>
    <w:rsid w:val="00377F66"/>
    <w:rsid w:val="003808D3"/>
    <w:rsid w:val="00380BE1"/>
    <w:rsid w:val="00380FD2"/>
    <w:rsid w:val="00381070"/>
    <w:rsid w:val="00381AB3"/>
    <w:rsid w:val="003822D2"/>
    <w:rsid w:val="00382386"/>
    <w:rsid w:val="00382617"/>
    <w:rsid w:val="00382A77"/>
    <w:rsid w:val="003830E1"/>
    <w:rsid w:val="00383AFF"/>
    <w:rsid w:val="00383F3E"/>
    <w:rsid w:val="003845B6"/>
    <w:rsid w:val="0038491A"/>
    <w:rsid w:val="00384C1A"/>
    <w:rsid w:val="00384CAF"/>
    <w:rsid w:val="00385BC5"/>
    <w:rsid w:val="00385CBB"/>
    <w:rsid w:val="003867DD"/>
    <w:rsid w:val="00386C14"/>
    <w:rsid w:val="00386D1A"/>
    <w:rsid w:val="00386DDC"/>
    <w:rsid w:val="0038738A"/>
    <w:rsid w:val="00387634"/>
    <w:rsid w:val="00387B28"/>
    <w:rsid w:val="00387C8E"/>
    <w:rsid w:val="00387FB9"/>
    <w:rsid w:val="00390076"/>
    <w:rsid w:val="003902D4"/>
    <w:rsid w:val="00390893"/>
    <w:rsid w:val="00390E13"/>
    <w:rsid w:val="0039117D"/>
    <w:rsid w:val="00391209"/>
    <w:rsid w:val="00391BE6"/>
    <w:rsid w:val="00391DBD"/>
    <w:rsid w:val="00391E87"/>
    <w:rsid w:val="00392B0E"/>
    <w:rsid w:val="00392B79"/>
    <w:rsid w:val="00392EE6"/>
    <w:rsid w:val="003936DA"/>
    <w:rsid w:val="003953E6"/>
    <w:rsid w:val="00395619"/>
    <w:rsid w:val="00395920"/>
    <w:rsid w:val="00395D6C"/>
    <w:rsid w:val="0039617C"/>
    <w:rsid w:val="00396921"/>
    <w:rsid w:val="003972F4"/>
    <w:rsid w:val="00397899"/>
    <w:rsid w:val="00397A23"/>
    <w:rsid w:val="00397BBF"/>
    <w:rsid w:val="00397EBF"/>
    <w:rsid w:val="003A00D6"/>
    <w:rsid w:val="003A08C8"/>
    <w:rsid w:val="003A0912"/>
    <w:rsid w:val="003A0C61"/>
    <w:rsid w:val="003A0FC1"/>
    <w:rsid w:val="003A14D3"/>
    <w:rsid w:val="003A15B6"/>
    <w:rsid w:val="003A1759"/>
    <w:rsid w:val="003A18AE"/>
    <w:rsid w:val="003A196D"/>
    <w:rsid w:val="003A221E"/>
    <w:rsid w:val="003A2B16"/>
    <w:rsid w:val="003A2F14"/>
    <w:rsid w:val="003A324E"/>
    <w:rsid w:val="003A3671"/>
    <w:rsid w:val="003A37A6"/>
    <w:rsid w:val="003A44E1"/>
    <w:rsid w:val="003A4CF9"/>
    <w:rsid w:val="003A5036"/>
    <w:rsid w:val="003A514F"/>
    <w:rsid w:val="003A5285"/>
    <w:rsid w:val="003A53E4"/>
    <w:rsid w:val="003A5B35"/>
    <w:rsid w:val="003A5BF9"/>
    <w:rsid w:val="003A68ED"/>
    <w:rsid w:val="003A6A10"/>
    <w:rsid w:val="003A6E13"/>
    <w:rsid w:val="003A7021"/>
    <w:rsid w:val="003A7083"/>
    <w:rsid w:val="003A7A2A"/>
    <w:rsid w:val="003B0A54"/>
    <w:rsid w:val="003B0BA6"/>
    <w:rsid w:val="003B0DA0"/>
    <w:rsid w:val="003B1AED"/>
    <w:rsid w:val="003B26F9"/>
    <w:rsid w:val="003B30A5"/>
    <w:rsid w:val="003B343D"/>
    <w:rsid w:val="003B36F3"/>
    <w:rsid w:val="003B39AE"/>
    <w:rsid w:val="003B3C17"/>
    <w:rsid w:val="003B40AA"/>
    <w:rsid w:val="003B41A3"/>
    <w:rsid w:val="003B42D6"/>
    <w:rsid w:val="003B43FB"/>
    <w:rsid w:val="003B44A6"/>
    <w:rsid w:val="003B465A"/>
    <w:rsid w:val="003B4760"/>
    <w:rsid w:val="003B48E8"/>
    <w:rsid w:val="003B4F30"/>
    <w:rsid w:val="003B56BB"/>
    <w:rsid w:val="003B5800"/>
    <w:rsid w:val="003B5A76"/>
    <w:rsid w:val="003B5FB8"/>
    <w:rsid w:val="003B6B86"/>
    <w:rsid w:val="003B71BE"/>
    <w:rsid w:val="003B71D2"/>
    <w:rsid w:val="003B7B84"/>
    <w:rsid w:val="003B7DBE"/>
    <w:rsid w:val="003C014E"/>
    <w:rsid w:val="003C0460"/>
    <w:rsid w:val="003C0EB4"/>
    <w:rsid w:val="003C1242"/>
    <w:rsid w:val="003C179F"/>
    <w:rsid w:val="003C1B9A"/>
    <w:rsid w:val="003C1CFE"/>
    <w:rsid w:val="003C1D0C"/>
    <w:rsid w:val="003C26DB"/>
    <w:rsid w:val="003C2AE4"/>
    <w:rsid w:val="003C2C0D"/>
    <w:rsid w:val="003C2E5F"/>
    <w:rsid w:val="003C3027"/>
    <w:rsid w:val="003C3569"/>
    <w:rsid w:val="003C3868"/>
    <w:rsid w:val="003C4302"/>
    <w:rsid w:val="003C4718"/>
    <w:rsid w:val="003C4A2F"/>
    <w:rsid w:val="003C4A9D"/>
    <w:rsid w:val="003C4D58"/>
    <w:rsid w:val="003C56E4"/>
    <w:rsid w:val="003C5E38"/>
    <w:rsid w:val="003C6114"/>
    <w:rsid w:val="003C6341"/>
    <w:rsid w:val="003C6383"/>
    <w:rsid w:val="003C65CC"/>
    <w:rsid w:val="003C6F14"/>
    <w:rsid w:val="003C72D0"/>
    <w:rsid w:val="003C7388"/>
    <w:rsid w:val="003C73E7"/>
    <w:rsid w:val="003C7AF1"/>
    <w:rsid w:val="003CC75B"/>
    <w:rsid w:val="003D0518"/>
    <w:rsid w:val="003D0A89"/>
    <w:rsid w:val="003D0C7E"/>
    <w:rsid w:val="003D0D7D"/>
    <w:rsid w:val="003D0DA5"/>
    <w:rsid w:val="003D11F1"/>
    <w:rsid w:val="003D1776"/>
    <w:rsid w:val="003D1F46"/>
    <w:rsid w:val="003D2B94"/>
    <w:rsid w:val="003D3210"/>
    <w:rsid w:val="003D3925"/>
    <w:rsid w:val="003D398D"/>
    <w:rsid w:val="003D3AC3"/>
    <w:rsid w:val="003D3CC7"/>
    <w:rsid w:val="003D3ED3"/>
    <w:rsid w:val="003D3FD3"/>
    <w:rsid w:val="003D44D5"/>
    <w:rsid w:val="003D45B0"/>
    <w:rsid w:val="003D4A12"/>
    <w:rsid w:val="003D4BAA"/>
    <w:rsid w:val="003D4D7B"/>
    <w:rsid w:val="003D4D92"/>
    <w:rsid w:val="003D52FA"/>
    <w:rsid w:val="003D5321"/>
    <w:rsid w:val="003D5CDF"/>
    <w:rsid w:val="003D6068"/>
    <w:rsid w:val="003D6556"/>
    <w:rsid w:val="003D65C0"/>
    <w:rsid w:val="003D6FCC"/>
    <w:rsid w:val="003D754E"/>
    <w:rsid w:val="003D77E9"/>
    <w:rsid w:val="003D7D1A"/>
    <w:rsid w:val="003D7F2D"/>
    <w:rsid w:val="003E02E4"/>
    <w:rsid w:val="003E03B0"/>
    <w:rsid w:val="003E04F2"/>
    <w:rsid w:val="003E0A0B"/>
    <w:rsid w:val="003E0ABA"/>
    <w:rsid w:val="003E14BB"/>
    <w:rsid w:val="003E16BE"/>
    <w:rsid w:val="003E1882"/>
    <w:rsid w:val="003E1C36"/>
    <w:rsid w:val="003E20C1"/>
    <w:rsid w:val="003E2D0D"/>
    <w:rsid w:val="003E2D37"/>
    <w:rsid w:val="003E30C0"/>
    <w:rsid w:val="003E32E7"/>
    <w:rsid w:val="003E34C3"/>
    <w:rsid w:val="003E41C6"/>
    <w:rsid w:val="003E4313"/>
    <w:rsid w:val="003E4E7C"/>
    <w:rsid w:val="003E515C"/>
    <w:rsid w:val="003E52F0"/>
    <w:rsid w:val="003E5F9B"/>
    <w:rsid w:val="003E6731"/>
    <w:rsid w:val="003E69AB"/>
    <w:rsid w:val="003E6B0F"/>
    <w:rsid w:val="003E703F"/>
    <w:rsid w:val="003E7379"/>
    <w:rsid w:val="003E7468"/>
    <w:rsid w:val="003E7499"/>
    <w:rsid w:val="003E7753"/>
    <w:rsid w:val="003E785A"/>
    <w:rsid w:val="003F000A"/>
    <w:rsid w:val="003F01CA"/>
    <w:rsid w:val="003F05DD"/>
    <w:rsid w:val="003F0632"/>
    <w:rsid w:val="003F0D93"/>
    <w:rsid w:val="003F0DE7"/>
    <w:rsid w:val="003F13E2"/>
    <w:rsid w:val="003F13FD"/>
    <w:rsid w:val="003F18FD"/>
    <w:rsid w:val="003F1998"/>
    <w:rsid w:val="003F2324"/>
    <w:rsid w:val="003F3325"/>
    <w:rsid w:val="003F3375"/>
    <w:rsid w:val="003F3698"/>
    <w:rsid w:val="003F3C51"/>
    <w:rsid w:val="003F3FAE"/>
    <w:rsid w:val="003F4399"/>
    <w:rsid w:val="003F46F9"/>
    <w:rsid w:val="003F47A6"/>
    <w:rsid w:val="003F4806"/>
    <w:rsid w:val="003F4928"/>
    <w:rsid w:val="003F4F50"/>
    <w:rsid w:val="003F5117"/>
    <w:rsid w:val="003F6394"/>
    <w:rsid w:val="003F640F"/>
    <w:rsid w:val="003F665A"/>
    <w:rsid w:val="003F6951"/>
    <w:rsid w:val="003F73E1"/>
    <w:rsid w:val="003F743E"/>
    <w:rsid w:val="003F77B0"/>
    <w:rsid w:val="003F7AC4"/>
    <w:rsid w:val="003F7D47"/>
    <w:rsid w:val="003F7EB9"/>
    <w:rsid w:val="00400243"/>
    <w:rsid w:val="0040054A"/>
    <w:rsid w:val="004009E7"/>
    <w:rsid w:val="00400C13"/>
    <w:rsid w:val="00400F42"/>
    <w:rsid w:val="00401066"/>
    <w:rsid w:val="00401AB6"/>
    <w:rsid w:val="00401B5E"/>
    <w:rsid w:val="00401C01"/>
    <w:rsid w:val="0040231E"/>
    <w:rsid w:val="00402ECC"/>
    <w:rsid w:val="004034C7"/>
    <w:rsid w:val="00403BB7"/>
    <w:rsid w:val="004046A3"/>
    <w:rsid w:val="00404787"/>
    <w:rsid w:val="0040482E"/>
    <w:rsid w:val="00404AC2"/>
    <w:rsid w:val="004055E9"/>
    <w:rsid w:val="00405CDB"/>
    <w:rsid w:val="00406007"/>
    <w:rsid w:val="0040611A"/>
    <w:rsid w:val="004071F4"/>
    <w:rsid w:val="004074BB"/>
    <w:rsid w:val="00407DD8"/>
    <w:rsid w:val="004100F0"/>
    <w:rsid w:val="00410174"/>
    <w:rsid w:val="004108CA"/>
    <w:rsid w:val="00410D9C"/>
    <w:rsid w:val="00410DD7"/>
    <w:rsid w:val="004113F2"/>
    <w:rsid w:val="00411E86"/>
    <w:rsid w:val="004123C7"/>
    <w:rsid w:val="00412A16"/>
    <w:rsid w:val="00412B89"/>
    <w:rsid w:val="00413E39"/>
    <w:rsid w:val="00413F2E"/>
    <w:rsid w:val="004144C2"/>
    <w:rsid w:val="00414575"/>
    <w:rsid w:val="0041473E"/>
    <w:rsid w:val="0041497A"/>
    <w:rsid w:val="00414E23"/>
    <w:rsid w:val="00414EBA"/>
    <w:rsid w:val="00415089"/>
    <w:rsid w:val="00415432"/>
    <w:rsid w:val="004154B4"/>
    <w:rsid w:val="00415675"/>
    <w:rsid w:val="00415A9D"/>
    <w:rsid w:val="00415DC8"/>
    <w:rsid w:val="00416189"/>
    <w:rsid w:val="004169FF"/>
    <w:rsid w:val="004171B9"/>
    <w:rsid w:val="004173F2"/>
    <w:rsid w:val="004179E4"/>
    <w:rsid w:val="00417D9B"/>
    <w:rsid w:val="00420B89"/>
    <w:rsid w:val="00420CF3"/>
    <w:rsid w:val="00422535"/>
    <w:rsid w:val="0042293E"/>
    <w:rsid w:val="00423652"/>
    <w:rsid w:val="00423F69"/>
    <w:rsid w:val="00424244"/>
    <w:rsid w:val="004243F6"/>
    <w:rsid w:val="00424514"/>
    <w:rsid w:val="004245D2"/>
    <w:rsid w:val="00424E74"/>
    <w:rsid w:val="00425240"/>
    <w:rsid w:val="004253A8"/>
    <w:rsid w:val="004255C5"/>
    <w:rsid w:val="00425CF7"/>
    <w:rsid w:val="00425E3F"/>
    <w:rsid w:val="0042625E"/>
    <w:rsid w:val="00426326"/>
    <w:rsid w:val="00426993"/>
    <w:rsid w:val="004269DE"/>
    <w:rsid w:val="00426A0F"/>
    <w:rsid w:val="00426CB5"/>
    <w:rsid w:val="00427347"/>
    <w:rsid w:val="00427A47"/>
    <w:rsid w:val="00427C24"/>
    <w:rsid w:val="004304CF"/>
    <w:rsid w:val="00431043"/>
    <w:rsid w:val="00431533"/>
    <w:rsid w:val="00431F71"/>
    <w:rsid w:val="0043311E"/>
    <w:rsid w:val="0043353B"/>
    <w:rsid w:val="00433B90"/>
    <w:rsid w:val="00434358"/>
    <w:rsid w:val="00434561"/>
    <w:rsid w:val="004347E7"/>
    <w:rsid w:val="00434B05"/>
    <w:rsid w:val="00435595"/>
    <w:rsid w:val="004358C1"/>
    <w:rsid w:val="00435A88"/>
    <w:rsid w:val="00436ACD"/>
    <w:rsid w:val="004371B1"/>
    <w:rsid w:val="004373F2"/>
    <w:rsid w:val="004374D3"/>
    <w:rsid w:val="00440147"/>
    <w:rsid w:val="0044030C"/>
    <w:rsid w:val="00440592"/>
    <w:rsid w:val="004406FD"/>
    <w:rsid w:val="004408BA"/>
    <w:rsid w:val="00440B84"/>
    <w:rsid w:val="00441319"/>
    <w:rsid w:val="0044184C"/>
    <w:rsid w:val="004418D1"/>
    <w:rsid w:val="004422E0"/>
    <w:rsid w:val="00442350"/>
    <w:rsid w:val="00442864"/>
    <w:rsid w:val="004432C0"/>
    <w:rsid w:val="00443333"/>
    <w:rsid w:val="00443751"/>
    <w:rsid w:val="00443ADB"/>
    <w:rsid w:val="00443E15"/>
    <w:rsid w:val="00444A2B"/>
    <w:rsid w:val="00444B10"/>
    <w:rsid w:val="00445182"/>
    <w:rsid w:val="00445473"/>
    <w:rsid w:val="004455F7"/>
    <w:rsid w:val="00445B74"/>
    <w:rsid w:val="00445FB0"/>
    <w:rsid w:val="004464DE"/>
    <w:rsid w:val="0044684E"/>
    <w:rsid w:val="00446BAB"/>
    <w:rsid w:val="00450542"/>
    <w:rsid w:val="00450742"/>
    <w:rsid w:val="00450978"/>
    <w:rsid w:val="00450BA3"/>
    <w:rsid w:val="00450FCA"/>
    <w:rsid w:val="0045109C"/>
    <w:rsid w:val="00451165"/>
    <w:rsid w:val="004517BF"/>
    <w:rsid w:val="00451811"/>
    <w:rsid w:val="00451C27"/>
    <w:rsid w:val="00451C2C"/>
    <w:rsid w:val="00451F51"/>
    <w:rsid w:val="00452243"/>
    <w:rsid w:val="00452B4B"/>
    <w:rsid w:val="00452B6C"/>
    <w:rsid w:val="00452D04"/>
    <w:rsid w:val="0045311A"/>
    <w:rsid w:val="0045327B"/>
    <w:rsid w:val="00453589"/>
    <w:rsid w:val="00453624"/>
    <w:rsid w:val="00453743"/>
    <w:rsid w:val="004545CD"/>
    <w:rsid w:val="00454F7F"/>
    <w:rsid w:val="00454F9E"/>
    <w:rsid w:val="00455388"/>
    <w:rsid w:val="00455720"/>
    <w:rsid w:val="004558B9"/>
    <w:rsid w:val="00455D2C"/>
    <w:rsid w:val="004561DC"/>
    <w:rsid w:val="004561FB"/>
    <w:rsid w:val="00456540"/>
    <w:rsid w:val="00456AD7"/>
    <w:rsid w:val="00456E32"/>
    <w:rsid w:val="0045786F"/>
    <w:rsid w:val="0046032B"/>
    <w:rsid w:val="00460B74"/>
    <w:rsid w:val="00461042"/>
    <w:rsid w:val="0046109D"/>
    <w:rsid w:val="00461499"/>
    <w:rsid w:val="0046158F"/>
    <w:rsid w:val="004619DA"/>
    <w:rsid w:val="00461B97"/>
    <w:rsid w:val="00462132"/>
    <w:rsid w:val="0046222E"/>
    <w:rsid w:val="0046250B"/>
    <w:rsid w:val="004625AA"/>
    <w:rsid w:val="00462CF7"/>
    <w:rsid w:val="00462F5F"/>
    <w:rsid w:val="0046310A"/>
    <w:rsid w:val="004631C5"/>
    <w:rsid w:val="0046361A"/>
    <w:rsid w:val="00464783"/>
    <w:rsid w:val="00465543"/>
    <w:rsid w:val="00465E16"/>
    <w:rsid w:val="004666D2"/>
    <w:rsid w:val="00466B10"/>
    <w:rsid w:val="00466FAA"/>
    <w:rsid w:val="004677E6"/>
    <w:rsid w:val="004677F3"/>
    <w:rsid w:val="00467BFF"/>
    <w:rsid w:val="00467DD1"/>
    <w:rsid w:val="00467E5F"/>
    <w:rsid w:val="00467EC0"/>
    <w:rsid w:val="004701A0"/>
    <w:rsid w:val="004702C7"/>
    <w:rsid w:val="0047030D"/>
    <w:rsid w:val="0047034B"/>
    <w:rsid w:val="00471A30"/>
    <w:rsid w:val="00472C69"/>
    <w:rsid w:val="00472ED1"/>
    <w:rsid w:val="004732D1"/>
    <w:rsid w:val="0047335C"/>
    <w:rsid w:val="00473455"/>
    <w:rsid w:val="00473A45"/>
    <w:rsid w:val="00473A8F"/>
    <w:rsid w:val="00473C69"/>
    <w:rsid w:val="00473E77"/>
    <w:rsid w:val="00474348"/>
    <w:rsid w:val="00474517"/>
    <w:rsid w:val="00474986"/>
    <w:rsid w:val="004752F0"/>
    <w:rsid w:val="00475435"/>
    <w:rsid w:val="004758C8"/>
    <w:rsid w:val="00475935"/>
    <w:rsid w:val="00475FE0"/>
    <w:rsid w:val="00476237"/>
    <w:rsid w:val="004766C0"/>
    <w:rsid w:val="00476A58"/>
    <w:rsid w:val="00476C18"/>
    <w:rsid w:val="004772D2"/>
    <w:rsid w:val="00477667"/>
    <w:rsid w:val="00477987"/>
    <w:rsid w:val="00477F4D"/>
    <w:rsid w:val="00480654"/>
    <w:rsid w:val="00480AAF"/>
    <w:rsid w:val="00480C31"/>
    <w:rsid w:val="00480CFC"/>
    <w:rsid w:val="00481560"/>
    <w:rsid w:val="00481772"/>
    <w:rsid w:val="0048186D"/>
    <w:rsid w:val="0048197B"/>
    <w:rsid w:val="00481BD8"/>
    <w:rsid w:val="00481E96"/>
    <w:rsid w:val="004821DC"/>
    <w:rsid w:val="00482EC9"/>
    <w:rsid w:val="0048320F"/>
    <w:rsid w:val="00483428"/>
    <w:rsid w:val="0048364F"/>
    <w:rsid w:val="00483C5A"/>
    <w:rsid w:val="00483F61"/>
    <w:rsid w:val="004846C1"/>
    <w:rsid w:val="00484A9C"/>
    <w:rsid w:val="004850F7"/>
    <w:rsid w:val="004853D0"/>
    <w:rsid w:val="00485539"/>
    <w:rsid w:val="0048558C"/>
    <w:rsid w:val="004859D1"/>
    <w:rsid w:val="00485A74"/>
    <w:rsid w:val="00485F18"/>
    <w:rsid w:val="004871C0"/>
    <w:rsid w:val="00487315"/>
    <w:rsid w:val="0048742C"/>
    <w:rsid w:val="00487CCB"/>
    <w:rsid w:val="00487EDD"/>
    <w:rsid w:val="004900D9"/>
    <w:rsid w:val="0049042E"/>
    <w:rsid w:val="00490827"/>
    <w:rsid w:val="00490AB7"/>
    <w:rsid w:val="00490F20"/>
    <w:rsid w:val="00491558"/>
    <w:rsid w:val="00491B4D"/>
    <w:rsid w:val="00492776"/>
    <w:rsid w:val="0049346A"/>
    <w:rsid w:val="00493F6C"/>
    <w:rsid w:val="00494928"/>
    <w:rsid w:val="00494B83"/>
    <w:rsid w:val="00495384"/>
    <w:rsid w:val="004961D2"/>
    <w:rsid w:val="004963E6"/>
    <w:rsid w:val="004966FD"/>
    <w:rsid w:val="0049687F"/>
    <w:rsid w:val="00496971"/>
    <w:rsid w:val="00496D1B"/>
    <w:rsid w:val="00496E58"/>
    <w:rsid w:val="00497098"/>
    <w:rsid w:val="00497BCC"/>
    <w:rsid w:val="004A035F"/>
    <w:rsid w:val="004A03D1"/>
    <w:rsid w:val="004A05EE"/>
    <w:rsid w:val="004A096A"/>
    <w:rsid w:val="004A102C"/>
    <w:rsid w:val="004A10C9"/>
    <w:rsid w:val="004A14A9"/>
    <w:rsid w:val="004A1D14"/>
    <w:rsid w:val="004A1FB6"/>
    <w:rsid w:val="004A2072"/>
    <w:rsid w:val="004A2482"/>
    <w:rsid w:val="004A278F"/>
    <w:rsid w:val="004A27A7"/>
    <w:rsid w:val="004A2B7A"/>
    <w:rsid w:val="004A2C27"/>
    <w:rsid w:val="004A2F30"/>
    <w:rsid w:val="004A2F8A"/>
    <w:rsid w:val="004A3008"/>
    <w:rsid w:val="004A38C5"/>
    <w:rsid w:val="004A3E4E"/>
    <w:rsid w:val="004A3EA8"/>
    <w:rsid w:val="004A4017"/>
    <w:rsid w:val="004A4851"/>
    <w:rsid w:val="004A49E4"/>
    <w:rsid w:val="004A4F54"/>
    <w:rsid w:val="004A5438"/>
    <w:rsid w:val="004A58FF"/>
    <w:rsid w:val="004A5B72"/>
    <w:rsid w:val="004A6020"/>
    <w:rsid w:val="004A6550"/>
    <w:rsid w:val="004A662B"/>
    <w:rsid w:val="004A6C12"/>
    <w:rsid w:val="004A6EDA"/>
    <w:rsid w:val="004A75F1"/>
    <w:rsid w:val="004A781C"/>
    <w:rsid w:val="004A7865"/>
    <w:rsid w:val="004A787A"/>
    <w:rsid w:val="004A7ABC"/>
    <w:rsid w:val="004A7B9D"/>
    <w:rsid w:val="004A7E2A"/>
    <w:rsid w:val="004A975A"/>
    <w:rsid w:val="004B0201"/>
    <w:rsid w:val="004B1104"/>
    <w:rsid w:val="004B21FE"/>
    <w:rsid w:val="004B27C6"/>
    <w:rsid w:val="004B27C9"/>
    <w:rsid w:val="004B283E"/>
    <w:rsid w:val="004B2AEF"/>
    <w:rsid w:val="004B2E19"/>
    <w:rsid w:val="004B2E44"/>
    <w:rsid w:val="004B3124"/>
    <w:rsid w:val="004B337E"/>
    <w:rsid w:val="004B3A68"/>
    <w:rsid w:val="004B3AF2"/>
    <w:rsid w:val="004B402E"/>
    <w:rsid w:val="004B4211"/>
    <w:rsid w:val="004B4239"/>
    <w:rsid w:val="004B423B"/>
    <w:rsid w:val="004B4821"/>
    <w:rsid w:val="004B4D70"/>
    <w:rsid w:val="004B5230"/>
    <w:rsid w:val="004B5A81"/>
    <w:rsid w:val="004B5C35"/>
    <w:rsid w:val="004B5E8B"/>
    <w:rsid w:val="004B66BD"/>
    <w:rsid w:val="004B6BE0"/>
    <w:rsid w:val="004B70C6"/>
    <w:rsid w:val="004B7163"/>
    <w:rsid w:val="004B7532"/>
    <w:rsid w:val="004B758B"/>
    <w:rsid w:val="004B7A5F"/>
    <w:rsid w:val="004B7AC3"/>
    <w:rsid w:val="004B7B92"/>
    <w:rsid w:val="004B7E94"/>
    <w:rsid w:val="004C01D4"/>
    <w:rsid w:val="004C0820"/>
    <w:rsid w:val="004C09D5"/>
    <w:rsid w:val="004C0F59"/>
    <w:rsid w:val="004C0FD2"/>
    <w:rsid w:val="004C1051"/>
    <w:rsid w:val="004C1125"/>
    <w:rsid w:val="004C1391"/>
    <w:rsid w:val="004C1A03"/>
    <w:rsid w:val="004C1BBC"/>
    <w:rsid w:val="004C1FB5"/>
    <w:rsid w:val="004C2121"/>
    <w:rsid w:val="004C225F"/>
    <w:rsid w:val="004C2CEE"/>
    <w:rsid w:val="004C2EBD"/>
    <w:rsid w:val="004C3145"/>
    <w:rsid w:val="004C36C9"/>
    <w:rsid w:val="004C3788"/>
    <w:rsid w:val="004C38D0"/>
    <w:rsid w:val="004C4832"/>
    <w:rsid w:val="004C55C7"/>
    <w:rsid w:val="004C56C3"/>
    <w:rsid w:val="004C56C6"/>
    <w:rsid w:val="004C59FA"/>
    <w:rsid w:val="004C5C75"/>
    <w:rsid w:val="004C5D5E"/>
    <w:rsid w:val="004C5F2A"/>
    <w:rsid w:val="004C62CC"/>
    <w:rsid w:val="004C6B4F"/>
    <w:rsid w:val="004C6D1F"/>
    <w:rsid w:val="004D013F"/>
    <w:rsid w:val="004D0281"/>
    <w:rsid w:val="004D06F3"/>
    <w:rsid w:val="004D0CBD"/>
    <w:rsid w:val="004D0E53"/>
    <w:rsid w:val="004D1493"/>
    <w:rsid w:val="004D1903"/>
    <w:rsid w:val="004D19A8"/>
    <w:rsid w:val="004D215E"/>
    <w:rsid w:val="004D2512"/>
    <w:rsid w:val="004D265F"/>
    <w:rsid w:val="004D2985"/>
    <w:rsid w:val="004D2DBF"/>
    <w:rsid w:val="004D2F33"/>
    <w:rsid w:val="004D33D8"/>
    <w:rsid w:val="004D3889"/>
    <w:rsid w:val="004D39F5"/>
    <w:rsid w:val="004D3A81"/>
    <w:rsid w:val="004D3BD7"/>
    <w:rsid w:val="004D3CDC"/>
    <w:rsid w:val="004D449B"/>
    <w:rsid w:val="004D460F"/>
    <w:rsid w:val="004D4F0F"/>
    <w:rsid w:val="004D5700"/>
    <w:rsid w:val="004D580A"/>
    <w:rsid w:val="004D591B"/>
    <w:rsid w:val="004D5C52"/>
    <w:rsid w:val="004D5FDB"/>
    <w:rsid w:val="004D6722"/>
    <w:rsid w:val="004D6D7E"/>
    <w:rsid w:val="004D7903"/>
    <w:rsid w:val="004D7ABD"/>
    <w:rsid w:val="004E00D7"/>
    <w:rsid w:val="004E0207"/>
    <w:rsid w:val="004E03C1"/>
    <w:rsid w:val="004E09CE"/>
    <w:rsid w:val="004E0B6F"/>
    <w:rsid w:val="004E125B"/>
    <w:rsid w:val="004E13A6"/>
    <w:rsid w:val="004E1F9E"/>
    <w:rsid w:val="004E23D4"/>
    <w:rsid w:val="004E2582"/>
    <w:rsid w:val="004E29DF"/>
    <w:rsid w:val="004E348B"/>
    <w:rsid w:val="004E363A"/>
    <w:rsid w:val="004E3660"/>
    <w:rsid w:val="004E3762"/>
    <w:rsid w:val="004E3BD5"/>
    <w:rsid w:val="004E45C5"/>
    <w:rsid w:val="004E4668"/>
    <w:rsid w:val="004E4982"/>
    <w:rsid w:val="004E546B"/>
    <w:rsid w:val="004E5482"/>
    <w:rsid w:val="004E596A"/>
    <w:rsid w:val="004E5C1F"/>
    <w:rsid w:val="004E61AD"/>
    <w:rsid w:val="004E62A1"/>
    <w:rsid w:val="004E639D"/>
    <w:rsid w:val="004E63DF"/>
    <w:rsid w:val="004E6D1E"/>
    <w:rsid w:val="004E6FB8"/>
    <w:rsid w:val="004E7CB0"/>
    <w:rsid w:val="004E7DB6"/>
    <w:rsid w:val="004E7E5F"/>
    <w:rsid w:val="004E7FA0"/>
    <w:rsid w:val="004F025D"/>
    <w:rsid w:val="004F0BD9"/>
    <w:rsid w:val="004F0E4D"/>
    <w:rsid w:val="004F14A6"/>
    <w:rsid w:val="004F17AA"/>
    <w:rsid w:val="004F19A0"/>
    <w:rsid w:val="004F25D2"/>
    <w:rsid w:val="004F25D7"/>
    <w:rsid w:val="004F2694"/>
    <w:rsid w:val="004F2F44"/>
    <w:rsid w:val="004F306B"/>
    <w:rsid w:val="004F33A6"/>
    <w:rsid w:val="004F4140"/>
    <w:rsid w:val="004F41A3"/>
    <w:rsid w:val="004F4337"/>
    <w:rsid w:val="004F47AA"/>
    <w:rsid w:val="004F4B3B"/>
    <w:rsid w:val="004F4BCB"/>
    <w:rsid w:val="004F4D40"/>
    <w:rsid w:val="004F4E9A"/>
    <w:rsid w:val="004F577E"/>
    <w:rsid w:val="004F61C3"/>
    <w:rsid w:val="004F64E1"/>
    <w:rsid w:val="004F659E"/>
    <w:rsid w:val="004F6852"/>
    <w:rsid w:val="004F6A79"/>
    <w:rsid w:val="004F6ACE"/>
    <w:rsid w:val="004F6D23"/>
    <w:rsid w:val="004F6EF2"/>
    <w:rsid w:val="004F7477"/>
    <w:rsid w:val="004F7A29"/>
    <w:rsid w:val="004F7D64"/>
    <w:rsid w:val="00500427"/>
    <w:rsid w:val="00500629"/>
    <w:rsid w:val="005008DB"/>
    <w:rsid w:val="00500AFF"/>
    <w:rsid w:val="00500E70"/>
    <w:rsid w:val="0050159D"/>
    <w:rsid w:val="005015BE"/>
    <w:rsid w:val="00502886"/>
    <w:rsid w:val="00502C42"/>
    <w:rsid w:val="00502F31"/>
    <w:rsid w:val="0050338C"/>
    <w:rsid w:val="00503685"/>
    <w:rsid w:val="0050388E"/>
    <w:rsid w:val="00504F41"/>
    <w:rsid w:val="00505742"/>
    <w:rsid w:val="00505C10"/>
    <w:rsid w:val="00505FF8"/>
    <w:rsid w:val="0050629A"/>
    <w:rsid w:val="005063E4"/>
    <w:rsid w:val="00506A95"/>
    <w:rsid w:val="005076D2"/>
    <w:rsid w:val="00507741"/>
    <w:rsid w:val="00507F1B"/>
    <w:rsid w:val="005102BC"/>
    <w:rsid w:val="00510374"/>
    <w:rsid w:val="005106D7"/>
    <w:rsid w:val="005107B5"/>
    <w:rsid w:val="005108E2"/>
    <w:rsid w:val="0051096B"/>
    <w:rsid w:val="00510E2A"/>
    <w:rsid w:val="00511673"/>
    <w:rsid w:val="00512185"/>
    <w:rsid w:val="00512236"/>
    <w:rsid w:val="00512804"/>
    <w:rsid w:val="00512ED5"/>
    <w:rsid w:val="00513449"/>
    <w:rsid w:val="00513911"/>
    <w:rsid w:val="00514245"/>
    <w:rsid w:val="00514E43"/>
    <w:rsid w:val="00515178"/>
    <w:rsid w:val="00515226"/>
    <w:rsid w:val="00515230"/>
    <w:rsid w:val="005153A7"/>
    <w:rsid w:val="00515482"/>
    <w:rsid w:val="00516964"/>
    <w:rsid w:val="00516C5A"/>
    <w:rsid w:val="00516DB7"/>
    <w:rsid w:val="00516F71"/>
    <w:rsid w:val="0051733D"/>
    <w:rsid w:val="0051770E"/>
    <w:rsid w:val="0051783E"/>
    <w:rsid w:val="005178CE"/>
    <w:rsid w:val="00517F4E"/>
    <w:rsid w:val="00520DED"/>
    <w:rsid w:val="00520EFD"/>
    <w:rsid w:val="005211A7"/>
    <w:rsid w:val="005213CF"/>
    <w:rsid w:val="00521765"/>
    <w:rsid w:val="0052187E"/>
    <w:rsid w:val="0052233E"/>
    <w:rsid w:val="00522879"/>
    <w:rsid w:val="005229A0"/>
    <w:rsid w:val="005235C5"/>
    <w:rsid w:val="00523B4E"/>
    <w:rsid w:val="00526404"/>
    <w:rsid w:val="00526D1E"/>
    <w:rsid w:val="00526D63"/>
    <w:rsid w:val="00526EC1"/>
    <w:rsid w:val="00526F05"/>
    <w:rsid w:val="00527BCA"/>
    <w:rsid w:val="00527E99"/>
    <w:rsid w:val="0053005C"/>
    <w:rsid w:val="00530150"/>
    <w:rsid w:val="00530327"/>
    <w:rsid w:val="00530398"/>
    <w:rsid w:val="005304D6"/>
    <w:rsid w:val="00530B8D"/>
    <w:rsid w:val="005317E2"/>
    <w:rsid w:val="00531CDB"/>
    <w:rsid w:val="005320D0"/>
    <w:rsid w:val="00532871"/>
    <w:rsid w:val="00532DE8"/>
    <w:rsid w:val="005337E6"/>
    <w:rsid w:val="0053393A"/>
    <w:rsid w:val="00533A40"/>
    <w:rsid w:val="00533B39"/>
    <w:rsid w:val="00533DBA"/>
    <w:rsid w:val="00534A5D"/>
    <w:rsid w:val="00535080"/>
    <w:rsid w:val="005352FF"/>
    <w:rsid w:val="00535B59"/>
    <w:rsid w:val="00536069"/>
    <w:rsid w:val="00536889"/>
    <w:rsid w:val="005375E4"/>
    <w:rsid w:val="00537E68"/>
    <w:rsid w:val="00537E88"/>
    <w:rsid w:val="0054075A"/>
    <w:rsid w:val="005409EB"/>
    <w:rsid w:val="00540AA0"/>
    <w:rsid w:val="00540FB8"/>
    <w:rsid w:val="005417F8"/>
    <w:rsid w:val="00541FA4"/>
    <w:rsid w:val="005426FF"/>
    <w:rsid w:val="00542BCD"/>
    <w:rsid w:val="00542DA2"/>
    <w:rsid w:val="005436E1"/>
    <w:rsid w:val="0054424A"/>
    <w:rsid w:val="00544486"/>
    <w:rsid w:val="005446CE"/>
    <w:rsid w:val="00544AEB"/>
    <w:rsid w:val="00544C71"/>
    <w:rsid w:val="00544CA2"/>
    <w:rsid w:val="00544E0C"/>
    <w:rsid w:val="00544FB6"/>
    <w:rsid w:val="0054529D"/>
    <w:rsid w:val="00545551"/>
    <w:rsid w:val="00545776"/>
    <w:rsid w:val="005458ED"/>
    <w:rsid w:val="00545C6E"/>
    <w:rsid w:val="00545CBE"/>
    <w:rsid w:val="00545D83"/>
    <w:rsid w:val="0054622C"/>
    <w:rsid w:val="00546B75"/>
    <w:rsid w:val="00546D20"/>
    <w:rsid w:val="00546DDC"/>
    <w:rsid w:val="0054711B"/>
    <w:rsid w:val="00547D9D"/>
    <w:rsid w:val="00547EC0"/>
    <w:rsid w:val="00547F61"/>
    <w:rsid w:val="005500A4"/>
    <w:rsid w:val="005506A1"/>
    <w:rsid w:val="005518C8"/>
    <w:rsid w:val="00551AA4"/>
    <w:rsid w:val="00551C09"/>
    <w:rsid w:val="00551D7A"/>
    <w:rsid w:val="00552114"/>
    <w:rsid w:val="00552221"/>
    <w:rsid w:val="00552406"/>
    <w:rsid w:val="00552C7D"/>
    <w:rsid w:val="005542A1"/>
    <w:rsid w:val="0055436B"/>
    <w:rsid w:val="00554A5B"/>
    <w:rsid w:val="00554B70"/>
    <w:rsid w:val="00554C03"/>
    <w:rsid w:val="0055576B"/>
    <w:rsid w:val="005557AB"/>
    <w:rsid w:val="005557C7"/>
    <w:rsid w:val="00555A72"/>
    <w:rsid w:val="00555A96"/>
    <w:rsid w:val="00555F93"/>
    <w:rsid w:val="00555FA1"/>
    <w:rsid w:val="0055696F"/>
    <w:rsid w:val="00556B16"/>
    <w:rsid w:val="00556ED3"/>
    <w:rsid w:val="0055705F"/>
    <w:rsid w:val="00557187"/>
    <w:rsid w:val="0055748B"/>
    <w:rsid w:val="00557627"/>
    <w:rsid w:val="00557994"/>
    <w:rsid w:val="00560104"/>
    <w:rsid w:val="0056010E"/>
    <w:rsid w:val="00560797"/>
    <w:rsid w:val="00560BC1"/>
    <w:rsid w:val="00560DA0"/>
    <w:rsid w:val="00561992"/>
    <w:rsid w:val="0056213E"/>
    <w:rsid w:val="0056253F"/>
    <w:rsid w:val="00562B3F"/>
    <w:rsid w:val="0056392F"/>
    <w:rsid w:val="00564C69"/>
    <w:rsid w:val="00565755"/>
    <w:rsid w:val="00565BD4"/>
    <w:rsid w:val="00565C29"/>
    <w:rsid w:val="005660C6"/>
    <w:rsid w:val="005660D1"/>
    <w:rsid w:val="00566129"/>
    <w:rsid w:val="005661D3"/>
    <w:rsid w:val="00566218"/>
    <w:rsid w:val="005662D3"/>
    <w:rsid w:val="005667D3"/>
    <w:rsid w:val="00566829"/>
    <w:rsid w:val="00566B10"/>
    <w:rsid w:val="00566DCE"/>
    <w:rsid w:val="00566E72"/>
    <w:rsid w:val="005674FF"/>
    <w:rsid w:val="00567545"/>
    <w:rsid w:val="0056768B"/>
    <w:rsid w:val="00567882"/>
    <w:rsid w:val="00567D63"/>
    <w:rsid w:val="0056D6C4"/>
    <w:rsid w:val="005700AC"/>
    <w:rsid w:val="005703E7"/>
    <w:rsid w:val="00570B68"/>
    <w:rsid w:val="00570DE4"/>
    <w:rsid w:val="005710E0"/>
    <w:rsid w:val="005719ED"/>
    <w:rsid w:val="00571B60"/>
    <w:rsid w:val="00571D1B"/>
    <w:rsid w:val="00572038"/>
    <w:rsid w:val="00572141"/>
    <w:rsid w:val="0057238B"/>
    <w:rsid w:val="00572772"/>
    <w:rsid w:val="00572C02"/>
    <w:rsid w:val="00572C49"/>
    <w:rsid w:val="00572FA6"/>
    <w:rsid w:val="00573563"/>
    <w:rsid w:val="00573CC6"/>
    <w:rsid w:val="0057449A"/>
    <w:rsid w:val="005747CC"/>
    <w:rsid w:val="00574991"/>
    <w:rsid w:val="00574EFE"/>
    <w:rsid w:val="0057527A"/>
    <w:rsid w:val="005756B0"/>
    <w:rsid w:val="00575789"/>
    <w:rsid w:val="005757B3"/>
    <w:rsid w:val="0057591C"/>
    <w:rsid w:val="0057646F"/>
    <w:rsid w:val="00576974"/>
    <w:rsid w:val="00576F46"/>
    <w:rsid w:val="0057730B"/>
    <w:rsid w:val="0057736A"/>
    <w:rsid w:val="00577910"/>
    <w:rsid w:val="00577A05"/>
    <w:rsid w:val="00577A13"/>
    <w:rsid w:val="0058040B"/>
    <w:rsid w:val="005804E2"/>
    <w:rsid w:val="00581A88"/>
    <w:rsid w:val="00581D09"/>
    <w:rsid w:val="00581EA5"/>
    <w:rsid w:val="00581F45"/>
    <w:rsid w:val="00582450"/>
    <w:rsid w:val="00582845"/>
    <w:rsid w:val="00582EB9"/>
    <w:rsid w:val="005834F6"/>
    <w:rsid w:val="005838DA"/>
    <w:rsid w:val="00583C4D"/>
    <w:rsid w:val="00583EA0"/>
    <w:rsid w:val="005845D3"/>
    <w:rsid w:val="00584BA5"/>
    <w:rsid w:val="00584D84"/>
    <w:rsid w:val="00584DFF"/>
    <w:rsid w:val="00584F2D"/>
    <w:rsid w:val="005850C3"/>
    <w:rsid w:val="005854B1"/>
    <w:rsid w:val="005856FB"/>
    <w:rsid w:val="005858FF"/>
    <w:rsid w:val="00585D58"/>
    <w:rsid w:val="005861BD"/>
    <w:rsid w:val="0058691A"/>
    <w:rsid w:val="00586F4E"/>
    <w:rsid w:val="0058735A"/>
    <w:rsid w:val="005875A4"/>
    <w:rsid w:val="00587725"/>
    <w:rsid w:val="00587D3C"/>
    <w:rsid w:val="005909FD"/>
    <w:rsid w:val="00590B39"/>
    <w:rsid w:val="00591BE2"/>
    <w:rsid w:val="00591D0E"/>
    <w:rsid w:val="00592653"/>
    <w:rsid w:val="00592761"/>
    <w:rsid w:val="005929EF"/>
    <w:rsid w:val="00592A5C"/>
    <w:rsid w:val="00592F8A"/>
    <w:rsid w:val="00592FA1"/>
    <w:rsid w:val="005932BE"/>
    <w:rsid w:val="00593B08"/>
    <w:rsid w:val="00593C99"/>
    <w:rsid w:val="0059403A"/>
    <w:rsid w:val="00594755"/>
    <w:rsid w:val="0059475E"/>
    <w:rsid w:val="005948AB"/>
    <w:rsid w:val="00594A7F"/>
    <w:rsid w:val="00595224"/>
    <w:rsid w:val="005954A2"/>
    <w:rsid w:val="00595D1B"/>
    <w:rsid w:val="005964B9"/>
    <w:rsid w:val="005965FE"/>
    <w:rsid w:val="0059664E"/>
    <w:rsid w:val="0059676D"/>
    <w:rsid w:val="00596829"/>
    <w:rsid w:val="00596BF3"/>
    <w:rsid w:val="00596DF7"/>
    <w:rsid w:val="0059762E"/>
    <w:rsid w:val="00597AC9"/>
    <w:rsid w:val="00597BA6"/>
    <w:rsid w:val="00597CF4"/>
    <w:rsid w:val="00597D22"/>
    <w:rsid w:val="005A01FD"/>
    <w:rsid w:val="005A0480"/>
    <w:rsid w:val="005A06D8"/>
    <w:rsid w:val="005A0F02"/>
    <w:rsid w:val="005A1090"/>
    <w:rsid w:val="005A1221"/>
    <w:rsid w:val="005A129A"/>
    <w:rsid w:val="005A12CB"/>
    <w:rsid w:val="005A153D"/>
    <w:rsid w:val="005A16C3"/>
    <w:rsid w:val="005A17A3"/>
    <w:rsid w:val="005A1DE5"/>
    <w:rsid w:val="005A218C"/>
    <w:rsid w:val="005A2FF3"/>
    <w:rsid w:val="005A31B8"/>
    <w:rsid w:val="005A3571"/>
    <w:rsid w:val="005A35AB"/>
    <w:rsid w:val="005A39E7"/>
    <w:rsid w:val="005A39F3"/>
    <w:rsid w:val="005A3D76"/>
    <w:rsid w:val="005A4A9F"/>
    <w:rsid w:val="005A4AD8"/>
    <w:rsid w:val="005A4E94"/>
    <w:rsid w:val="005A615A"/>
    <w:rsid w:val="005A6EA4"/>
    <w:rsid w:val="005A7113"/>
    <w:rsid w:val="005A72DA"/>
    <w:rsid w:val="005A7B74"/>
    <w:rsid w:val="005B04F1"/>
    <w:rsid w:val="005B0A4B"/>
    <w:rsid w:val="005B1959"/>
    <w:rsid w:val="005B1D94"/>
    <w:rsid w:val="005B1F1C"/>
    <w:rsid w:val="005B2145"/>
    <w:rsid w:val="005B2361"/>
    <w:rsid w:val="005B2904"/>
    <w:rsid w:val="005B2AA6"/>
    <w:rsid w:val="005B338B"/>
    <w:rsid w:val="005B38AE"/>
    <w:rsid w:val="005B39B0"/>
    <w:rsid w:val="005B3AE7"/>
    <w:rsid w:val="005B464C"/>
    <w:rsid w:val="005B4959"/>
    <w:rsid w:val="005B4CAB"/>
    <w:rsid w:val="005B4D93"/>
    <w:rsid w:val="005B4F6C"/>
    <w:rsid w:val="005B51F4"/>
    <w:rsid w:val="005B529D"/>
    <w:rsid w:val="005B53D2"/>
    <w:rsid w:val="005B5871"/>
    <w:rsid w:val="005B5FB3"/>
    <w:rsid w:val="005B6924"/>
    <w:rsid w:val="005B6B49"/>
    <w:rsid w:val="005B6EEE"/>
    <w:rsid w:val="005B7092"/>
    <w:rsid w:val="005B7715"/>
    <w:rsid w:val="005B7866"/>
    <w:rsid w:val="005B7B54"/>
    <w:rsid w:val="005C003A"/>
    <w:rsid w:val="005C03DD"/>
    <w:rsid w:val="005C09BC"/>
    <w:rsid w:val="005C0AE8"/>
    <w:rsid w:val="005C1881"/>
    <w:rsid w:val="005C18F3"/>
    <w:rsid w:val="005C1E67"/>
    <w:rsid w:val="005C24ED"/>
    <w:rsid w:val="005C2AF2"/>
    <w:rsid w:val="005C2B03"/>
    <w:rsid w:val="005C31E1"/>
    <w:rsid w:val="005C31E2"/>
    <w:rsid w:val="005C384F"/>
    <w:rsid w:val="005C43BA"/>
    <w:rsid w:val="005C46C0"/>
    <w:rsid w:val="005C47BA"/>
    <w:rsid w:val="005C4DA0"/>
    <w:rsid w:val="005C4F0F"/>
    <w:rsid w:val="005C67A9"/>
    <w:rsid w:val="005C69FF"/>
    <w:rsid w:val="005C7967"/>
    <w:rsid w:val="005C7D1B"/>
    <w:rsid w:val="005C7DC1"/>
    <w:rsid w:val="005C7EFE"/>
    <w:rsid w:val="005D046B"/>
    <w:rsid w:val="005D14BB"/>
    <w:rsid w:val="005D1811"/>
    <w:rsid w:val="005D1C4C"/>
    <w:rsid w:val="005D1D48"/>
    <w:rsid w:val="005D1D8B"/>
    <w:rsid w:val="005D2231"/>
    <w:rsid w:val="005D24B3"/>
    <w:rsid w:val="005D25D0"/>
    <w:rsid w:val="005D266E"/>
    <w:rsid w:val="005D26EB"/>
    <w:rsid w:val="005D2A10"/>
    <w:rsid w:val="005D2D82"/>
    <w:rsid w:val="005D2EDC"/>
    <w:rsid w:val="005D343B"/>
    <w:rsid w:val="005D345D"/>
    <w:rsid w:val="005D3865"/>
    <w:rsid w:val="005D3A6F"/>
    <w:rsid w:val="005D3E01"/>
    <w:rsid w:val="005D4971"/>
    <w:rsid w:val="005D4D4C"/>
    <w:rsid w:val="005D4DBE"/>
    <w:rsid w:val="005D5405"/>
    <w:rsid w:val="005D54B2"/>
    <w:rsid w:val="005D5C27"/>
    <w:rsid w:val="005D5E00"/>
    <w:rsid w:val="005D6022"/>
    <w:rsid w:val="005D6103"/>
    <w:rsid w:val="005D6456"/>
    <w:rsid w:val="005D72B0"/>
    <w:rsid w:val="005D77EF"/>
    <w:rsid w:val="005E0289"/>
    <w:rsid w:val="005E0351"/>
    <w:rsid w:val="005E038E"/>
    <w:rsid w:val="005E05D3"/>
    <w:rsid w:val="005E0635"/>
    <w:rsid w:val="005E09C9"/>
    <w:rsid w:val="005E1147"/>
    <w:rsid w:val="005E1C15"/>
    <w:rsid w:val="005E1E0B"/>
    <w:rsid w:val="005E1EE0"/>
    <w:rsid w:val="005E2CDE"/>
    <w:rsid w:val="005E2D26"/>
    <w:rsid w:val="005E3416"/>
    <w:rsid w:val="005E3D14"/>
    <w:rsid w:val="005E3D5C"/>
    <w:rsid w:val="005E3DB0"/>
    <w:rsid w:val="005E4857"/>
    <w:rsid w:val="005E4F08"/>
    <w:rsid w:val="005E55C3"/>
    <w:rsid w:val="005E5713"/>
    <w:rsid w:val="005E5A34"/>
    <w:rsid w:val="005E5E3E"/>
    <w:rsid w:val="005E629D"/>
    <w:rsid w:val="005E62CA"/>
    <w:rsid w:val="005E642E"/>
    <w:rsid w:val="005E6563"/>
    <w:rsid w:val="005E6D21"/>
    <w:rsid w:val="005E7A52"/>
    <w:rsid w:val="005F03AA"/>
    <w:rsid w:val="005F0A5F"/>
    <w:rsid w:val="005F124F"/>
    <w:rsid w:val="005F17B7"/>
    <w:rsid w:val="005F17DA"/>
    <w:rsid w:val="005F1A7F"/>
    <w:rsid w:val="005F1BC0"/>
    <w:rsid w:val="005F1D89"/>
    <w:rsid w:val="005F21B3"/>
    <w:rsid w:val="005F2705"/>
    <w:rsid w:val="005F2A00"/>
    <w:rsid w:val="005F2CB4"/>
    <w:rsid w:val="005F2E63"/>
    <w:rsid w:val="005F31A2"/>
    <w:rsid w:val="005F355D"/>
    <w:rsid w:val="005F3634"/>
    <w:rsid w:val="005F42E9"/>
    <w:rsid w:val="005F4407"/>
    <w:rsid w:val="005F4705"/>
    <w:rsid w:val="005F4F27"/>
    <w:rsid w:val="005F5AE1"/>
    <w:rsid w:val="005F5AEB"/>
    <w:rsid w:val="005F6057"/>
    <w:rsid w:val="005F629F"/>
    <w:rsid w:val="005F69B5"/>
    <w:rsid w:val="005F6B06"/>
    <w:rsid w:val="005F745E"/>
    <w:rsid w:val="005F78E3"/>
    <w:rsid w:val="005F7CF8"/>
    <w:rsid w:val="005F7E8C"/>
    <w:rsid w:val="00600E44"/>
    <w:rsid w:val="00600FDF"/>
    <w:rsid w:val="00601C2B"/>
    <w:rsid w:val="00602248"/>
    <w:rsid w:val="0060253F"/>
    <w:rsid w:val="00602880"/>
    <w:rsid w:val="006030BB"/>
    <w:rsid w:val="00603252"/>
    <w:rsid w:val="006034EB"/>
    <w:rsid w:val="00603787"/>
    <w:rsid w:val="00603AEA"/>
    <w:rsid w:val="00603F4C"/>
    <w:rsid w:val="00604611"/>
    <w:rsid w:val="006047E9"/>
    <w:rsid w:val="0060492E"/>
    <w:rsid w:val="00604D37"/>
    <w:rsid w:val="0060509C"/>
    <w:rsid w:val="00605EF9"/>
    <w:rsid w:val="00606309"/>
    <w:rsid w:val="006067DE"/>
    <w:rsid w:val="00606815"/>
    <w:rsid w:val="006068CE"/>
    <w:rsid w:val="00606D97"/>
    <w:rsid w:val="006070AE"/>
    <w:rsid w:val="00607969"/>
    <w:rsid w:val="00607EF9"/>
    <w:rsid w:val="00607F24"/>
    <w:rsid w:val="006103AE"/>
    <w:rsid w:val="00610996"/>
    <w:rsid w:val="00610ABF"/>
    <w:rsid w:val="0061121C"/>
    <w:rsid w:val="0061161E"/>
    <w:rsid w:val="00611AB8"/>
    <w:rsid w:val="00611AC8"/>
    <w:rsid w:val="00611B22"/>
    <w:rsid w:val="00611DDB"/>
    <w:rsid w:val="00612784"/>
    <w:rsid w:val="0061284C"/>
    <w:rsid w:val="006129C1"/>
    <w:rsid w:val="00612EBE"/>
    <w:rsid w:val="0061322D"/>
    <w:rsid w:val="00613543"/>
    <w:rsid w:val="006136A8"/>
    <w:rsid w:val="00613DBC"/>
    <w:rsid w:val="00613F67"/>
    <w:rsid w:val="00613F8D"/>
    <w:rsid w:val="00614151"/>
    <w:rsid w:val="0061439C"/>
    <w:rsid w:val="00614B89"/>
    <w:rsid w:val="00615247"/>
    <w:rsid w:val="006157A7"/>
    <w:rsid w:val="0061581D"/>
    <w:rsid w:val="0061628E"/>
    <w:rsid w:val="00616698"/>
    <w:rsid w:val="00616A14"/>
    <w:rsid w:val="0061709F"/>
    <w:rsid w:val="006201FB"/>
    <w:rsid w:val="00620360"/>
    <w:rsid w:val="006204F8"/>
    <w:rsid w:val="00620C1C"/>
    <w:rsid w:val="00620DEA"/>
    <w:rsid w:val="00621075"/>
    <w:rsid w:val="00621ABC"/>
    <w:rsid w:val="00621D3C"/>
    <w:rsid w:val="006221F4"/>
    <w:rsid w:val="00622606"/>
    <w:rsid w:val="00622E6E"/>
    <w:rsid w:val="00622EE0"/>
    <w:rsid w:val="006233D1"/>
    <w:rsid w:val="0062383D"/>
    <w:rsid w:val="006239D6"/>
    <w:rsid w:val="006241B4"/>
    <w:rsid w:val="0062428D"/>
    <w:rsid w:val="006243E6"/>
    <w:rsid w:val="006246E6"/>
    <w:rsid w:val="006254F6"/>
    <w:rsid w:val="0062627D"/>
    <w:rsid w:val="006264AB"/>
    <w:rsid w:val="00627B97"/>
    <w:rsid w:val="00630B2C"/>
    <w:rsid w:val="00631132"/>
    <w:rsid w:val="006311BE"/>
    <w:rsid w:val="0063182B"/>
    <w:rsid w:val="00631BE8"/>
    <w:rsid w:val="00631F3A"/>
    <w:rsid w:val="00631FA6"/>
    <w:rsid w:val="0063213F"/>
    <w:rsid w:val="0063274C"/>
    <w:rsid w:val="00632FF7"/>
    <w:rsid w:val="006333D4"/>
    <w:rsid w:val="0063344B"/>
    <w:rsid w:val="00633BD8"/>
    <w:rsid w:val="00633BE8"/>
    <w:rsid w:val="00633D1C"/>
    <w:rsid w:val="006345E6"/>
    <w:rsid w:val="006345FE"/>
    <w:rsid w:val="00635EC4"/>
    <w:rsid w:val="00635F7B"/>
    <w:rsid w:val="006363A6"/>
    <w:rsid w:val="00636AC0"/>
    <w:rsid w:val="00636B3B"/>
    <w:rsid w:val="006371E6"/>
    <w:rsid w:val="006410A4"/>
    <w:rsid w:val="00641268"/>
    <w:rsid w:val="00641ACF"/>
    <w:rsid w:val="00641FA9"/>
    <w:rsid w:val="006421C0"/>
    <w:rsid w:val="00642277"/>
    <w:rsid w:val="006425A2"/>
    <w:rsid w:val="00642745"/>
    <w:rsid w:val="00643413"/>
    <w:rsid w:val="00643643"/>
    <w:rsid w:val="006437B6"/>
    <w:rsid w:val="00643A7B"/>
    <w:rsid w:val="0064450E"/>
    <w:rsid w:val="0064461C"/>
    <w:rsid w:val="00644631"/>
    <w:rsid w:val="0064488A"/>
    <w:rsid w:val="00644AD9"/>
    <w:rsid w:val="00644BED"/>
    <w:rsid w:val="006454E5"/>
    <w:rsid w:val="00645931"/>
    <w:rsid w:val="00645A15"/>
    <w:rsid w:val="00645C3C"/>
    <w:rsid w:val="006460FF"/>
    <w:rsid w:val="006461FC"/>
    <w:rsid w:val="00646B61"/>
    <w:rsid w:val="00647206"/>
    <w:rsid w:val="00647534"/>
    <w:rsid w:val="0064791D"/>
    <w:rsid w:val="0064796E"/>
    <w:rsid w:val="00647998"/>
    <w:rsid w:val="006479BF"/>
    <w:rsid w:val="006503ED"/>
    <w:rsid w:val="006508C2"/>
    <w:rsid w:val="006511B1"/>
    <w:rsid w:val="00651504"/>
    <w:rsid w:val="006516C6"/>
    <w:rsid w:val="006516EA"/>
    <w:rsid w:val="00651844"/>
    <w:rsid w:val="00651A0F"/>
    <w:rsid w:val="00651FCB"/>
    <w:rsid w:val="00652001"/>
    <w:rsid w:val="006522B3"/>
    <w:rsid w:val="00652601"/>
    <w:rsid w:val="00652748"/>
    <w:rsid w:val="00652E15"/>
    <w:rsid w:val="00652FF9"/>
    <w:rsid w:val="00653261"/>
    <w:rsid w:val="00653650"/>
    <w:rsid w:val="00653BA8"/>
    <w:rsid w:val="00654E26"/>
    <w:rsid w:val="00654ECF"/>
    <w:rsid w:val="00655378"/>
    <w:rsid w:val="00656A17"/>
    <w:rsid w:val="00656C8B"/>
    <w:rsid w:val="00656E68"/>
    <w:rsid w:val="00656EC9"/>
    <w:rsid w:val="00656FE7"/>
    <w:rsid w:val="00657BC1"/>
    <w:rsid w:val="00660632"/>
    <w:rsid w:val="00660824"/>
    <w:rsid w:val="00660C97"/>
    <w:rsid w:val="00660DB5"/>
    <w:rsid w:val="00660E81"/>
    <w:rsid w:val="0066180B"/>
    <w:rsid w:val="006619D7"/>
    <w:rsid w:val="0066217C"/>
    <w:rsid w:val="00662386"/>
    <w:rsid w:val="006624F0"/>
    <w:rsid w:val="00662531"/>
    <w:rsid w:val="006626F5"/>
    <w:rsid w:val="00662DE8"/>
    <w:rsid w:val="0066362F"/>
    <w:rsid w:val="006636C9"/>
    <w:rsid w:val="00663F7F"/>
    <w:rsid w:val="006640FF"/>
    <w:rsid w:val="0066474E"/>
    <w:rsid w:val="00664826"/>
    <w:rsid w:val="00664AA4"/>
    <w:rsid w:val="00665183"/>
    <w:rsid w:val="006653E4"/>
    <w:rsid w:val="006655A8"/>
    <w:rsid w:val="006656A6"/>
    <w:rsid w:val="00665C3A"/>
    <w:rsid w:val="006666E1"/>
    <w:rsid w:val="00666E2C"/>
    <w:rsid w:val="00667F95"/>
    <w:rsid w:val="006703E0"/>
    <w:rsid w:val="00670480"/>
    <w:rsid w:val="006704C9"/>
    <w:rsid w:val="006704F1"/>
    <w:rsid w:val="00670B5C"/>
    <w:rsid w:val="00670D91"/>
    <w:rsid w:val="00671935"/>
    <w:rsid w:val="00671A91"/>
    <w:rsid w:val="00671AD3"/>
    <w:rsid w:val="00671E16"/>
    <w:rsid w:val="00672027"/>
    <w:rsid w:val="0067298F"/>
    <w:rsid w:val="00672B8A"/>
    <w:rsid w:val="006732FF"/>
    <w:rsid w:val="00673641"/>
    <w:rsid w:val="00673E13"/>
    <w:rsid w:val="006746CF"/>
    <w:rsid w:val="00674D93"/>
    <w:rsid w:val="006750B7"/>
    <w:rsid w:val="006755D9"/>
    <w:rsid w:val="00675AF4"/>
    <w:rsid w:val="00675BD1"/>
    <w:rsid w:val="0067625A"/>
    <w:rsid w:val="00677772"/>
    <w:rsid w:val="0067778A"/>
    <w:rsid w:val="00680141"/>
    <w:rsid w:val="00680BC8"/>
    <w:rsid w:val="00681A58"/>
    <w:rsid w:val="0068287F"/>
    <w:rsid w:val="0068321A"/>
    <w:rsid w:val="006832D4"/>
    <w:rsid w:val="0068332D"/>
    <w:rsid w:val="00683CA3"/>
    <w:rsid w:val="006843AE"/>
    <w:rsid w:val="006844F5"/>
    <w:rsid w:val="00684A39"/>
    <w:rsid w:val="00684E6F"/>
    <w:rsid w:val="00684F46"/>
    <w:rsid w:val="00685588"/>
    <w:rsid w:val="00685D73"/>
    <w:rsid w:val="00685F9A"/>
    <w:rsid w:val="00686390"/>
    <w:rsid w:val="00686432"/>
    <w:rsid w:val="0068753E"/>
    <w:rsid w:val="00687947"/>
    <w:rsid w:val="00687B23"/>
    <w:rsid w:val="006902B9"/>
    <w:rsid w:val="00690668"/>
    <w:rsid w:val="00690BD3"/>
    <w:rsid w:val="0069104E"/>
    <w:rsid w:val="006914B9"/>
    <w:rsid w:val="00691725"/>
    <w:rsid w:val="00691A66"/>
    <w:rsid w:val="00691E22"/>
    <w:rsid w:val="0069207D"/>
    <w:rsid w:val="00692576"/>
    <w:rsid w:val="00692F73"/>
    <w:rsid w:val="006930BE"/>
    <w:rsid w:val="0069310C"/>
    <w:rsid w:val="006932A3"/>
    <w:rsid w:val="00693312"/>
    <w:rsid w:val="006939D5"/>
    <w:rsid w:val="00693B4C"/>
    <w:rsid w:val="00693E2A"/>
    <w:rsid w:val="00694165"/>
    <w:rsid w:val="0069501E"/>
    <w:rsid w:val="0069559C"/>
    <w:rsid w:val="006957F1"/>
    <w:rsid w:val="00695A46"/>
    <w:rsid w:val="00695AC0"/>
    <w:rsid w:val="00695C73"/>
    <w:rsid w:val="00695D55"/>
    <w:rsid w:val="00695E58"/>
    <w:rsid w:val="00695EA7"/>
    <w:rsid w:val="00695FF3"/>
    <w:rsid w:val="0069638D"/>
    <w:rsid w:val="006968AA"/>
    <w:rsid w:val="006968BF"/>
    <w:rsid w:val="00696D53"/>
    <w:rsid w:val="00696E20"/>
    <w:rsid w:val="00696F76"/>
    <w:rsid w:val="00697838"/>
    <w:rsid w:val="00697ADE"/>
    <w:rsid w:val="00697BAC"/>
    <w:rsid w:val="00697F81"/>
    <w:rsid w:val="00697F93"/>
    <w:rsid w:val="006A0225"/>
    <w:rsid w:val="006A03A9"/>
    <w:rsid w:val="006A069E"/>
    <w:rsid w:val="006A0E68"/>
    <w:rsid w:val="006A11FB"/>
    <w:rsid w:val="006A1344"/>
    <w:rsid w:val="006A14A5"/>
    <w:rsid w:val="006A1A1C"/>
    <w:rsid w:val="006A1A30"/>
    <w:rsid w:val="006A1DD9"/>
    <w:rsid w:val="006A1F37"/>
    <w:rsid w:val="006A2338"/>
    <w:rsid w:val="006A26B6"/>
    <w:rsid w:val="006A2866"/>
    <w:rsid w:val="006A28CC"/>
    <w:rsid w:val="006A2FE5"/>
    <w:rsid w:val="006A30AB"/>
    <w:rsid w:val="006A3252"/>
    <w:rsid w:val="006A3DFE"/>
    <w:rsid w:val="006A3FA7"/>
    <w:rsid w:val="006A414C"/>
    <w:rsid w:val="006A4B07"/>
    <w:rsid w:val="006A5088"/>
    <w:rsid w:val="006A52BD"/>
    <w:rsid w:val="006A5586"/>
    <w:rsid w:val="006A57BC"/>
    <w:rsid w:val="006A5A63"/>
    <w:rsid w:val="006A5D89"/>
    <w:rsid w:val="006A5F3D"/>
    <w:rsid w:val="006A6051"/>
    <w:rsid w:val="006A60BB"/>
    <w:rsid w:val="006A788E"/>
    <w:rsid w:val="006B0600"/>
    <w:rsid w:val="006B0757"/>
    <w:rsid w:val="006B0B79"/>
    <w:rsid w:val="006B197E"/>
    <w:rsid w:val="006B226C"/>
    <w:rsid w:val="006B27DC"/>
    <w:rsid w:val="006B2AB3"/>
    <w:rsid w:val="006B2EA8"/>
    <w:rsid w:val="006B3114"/>
    <w:rsid w:val="006B3A57"/>
    <w:rsid w:val="006B3F42"/>
    <w:rsid w:val="006B517D"/>
    <w:rsid w:val="006B540D"/>
    <w:rsid w:val="006B56B3"/>
    <w:rsid w:val="006B5751"/>
    <w:rsid w:val="006B5D6B"/>
    <w:rsid w:val="006B5F89"/>
    <w:rsid w:val="006B61E3"/>
    <w:rsid w:val="006B665D"/>
    <w:rsid w:val="006B6AA7"/>
    <w:rsid w:val="006B7142"/>
    <w:rsid w:val="006B74AE"/>
    <w:rsid w:val="006B7F23"/>
    <w:rsid w:val="006C0000"/>
    <w:rsid w:val="006C0BFF"/>
    <w:rsid w:val="006C10DD"/>
    <w:rsid w:val="006C1237"/>
    <w:rsid w:val="006C1544"/>
    <w:rsid w:val="006C1A5F"/>
    <w:rsid w:val="006C1AED"/>
    <w:rsid w:val="006C1B4E"/>
    <w:rsid w:val="006C1E0F"/>
    <w:rsid w:val="006C2550"/>
    <w:rsid w:val="006C2A46"/>
    <w:rsid w:val="006C2B5C"/>
    <w:rsid w:val="006C34D7"/>
    <w:rsid w:val="006C368D"/>
    <w:rsid w:val="006C39DF"/>
    <w:rsid w:val="006C43A5"/>
    <w:rsid w:val="006C4668"/>
    <w:rsid w:val="006C48B8"/>
    <w:rsid w:val="006C62D1"/>
    <w:rsid w:val="006C643D"/>
    <w:rsid w:val="006C673E"/>
    <w:rsid w:val="006C72B0"/>
    <w:rsid w:val="006C7B5F"/>
    <w:rsid w:val="006D00F6"/>
    <w:rsid w:val="006D011B"/>
    <w:rsid w:val="006D0200"/>
    <w:rsid w:val="006D0AB2"/>
    <w:rsid w:val="006D107F"/>
    <w:rsid w:val="006D1241"/>
    <w:rsid w:val="006D12F9"/>
    <w:rsid w:val="006D13E2"/>
    <w:rsid w:val="006D1797"/>
    <w:rsid w:val="006D17B7"/>
    <w:rsid w:val="006D1D12"/>
    <w:rsid w:val="006D2198"/>
    <w:rsid w:val="006D2303"/>
    <w:rsid w:val="006D25EC"/>
    <w:rsid w:val="006D26A7"/>
    <w:rsid w:val="006D27D0"/>
    <w:rsid w:val="006D2C7F"/>
    <w:rsid w:val="006D2CF7"/>
    <w:rsid w:val="006D2E3B"/>
    <w:rsid w:val="006D2EBC"/>
    <w:rsid w:val="006D2F26"/>
    <w:rsid w:val="006D2F9C"/>
    <w:rsid w:val="006D343B"/>
    <w:rsid w:val="006D3882"/>
    <w:rsid w:val="006D3A4F"/>
    <w:rsid w:val="006D3A9B"/>
    <w:rsid w:val="006D40D5"/>
    <w:rsid w:val="006D45CB"/>
    <w:rsid w:val="006D4887"/>
    <w:rsid w:val="006D5917"/>
    <w:rsid w:val="006D59A3"/>
    <w:rsid w:val="006D6239"/>
    <w:rsid w:val="006D627B"/>
    <w:rsid w:val="006D6396"/>
    <w:rsid w:val="006D64CF"/>
    <w:rsid w:val="006D6BA1"/>
    <w:rsid w:val="006D6C70"/>
    <w:rsid w:val="006D6DCA"/>
    <w:rsid w:val="006D6FBC"/>
    <w:rsid w:val="006D7048"/>
    <w:rsid w:val="006D7896"/>
    <w:rsid w:val="006D8DB9"/>
    <w:rsid w:val="006E09D8"/>
    <w:rsid w:val="006E10F1"/>
    <w:rsid w:val="006E139B"/>
    <w:rsid w:val="006E18E1"/>
    <w:rsid w:val="006E1B9C"/>
    <w:rsid w:val="006E1F88"/>
    <w:rsid w:val="006E21C0"/>
    <w:rsid w:val="006E2822"/>
    <w:rsid w:val="006E2EE7"/>
    <w:rsid w:val="006E3D1B"/>
    <w:rsid w:val="006E3EB9"/>
    <w:rsid w:val="006E420A"/>
    <w:rsid w:val="006E45DC"/>
    <w:rsid w:val="006E4966"/>
    <w:rsid w:val="006E496F"/>
    <w:rsid w:val="006E4A61"/>
    <w:rsid w:val="006E4B0B"/>
    <w:rsid w:val="006E4D68"/>
    <w:rsid w:val="006E5A6D"/>
    <w:rsid w:val="006E5C90"/>
    <w:rsid w:val="006E5CCF"/>
    <w:rsid w:val="006E5E86"/>
    <w:rsid w:val="006E5F1F"/>
    <w:rsid w:val="006E5FC1"/>
    <w:rsid w:val="006E7166"/>
    <w:rsid w:val="006E71C2"/>
    <w:rsid w:val="006E7228"/>
    <w:rsid w:val="006E74C7"/>
    <w:rsid w:val="006E7938"/>
    <w:rsid w:val="006E7C7E"/>
    <w:rsid w:val="006E7DE8"/>
    <w:rsid w:val="006E7FED"/>
    <w:rsid w:val="006F091D"/>
    <w:rsid w:val="006F0974"/>
    <w:rsid w:val="006F0D46"/>
    <w:rsid w:val="006F0E15"/>
    <w:rsid w:val="006F1012"/>
    <w:rsid w:val="006F1DAF"/>
    <w:rsid w:val="006F1DE5"/>
    <w:rsid w:val="006F20DD"/>
    <w:rsid w:val="006F2104"/>
    <w:rsid w:val="006F24C1"/>
    <w:rsid w:val="006F26CA"/>
    <w:rsid w:val="006F28EF"/>
    <w:rsid w:val="006F29A6"/>
    <w:rsid w:val="006F2DE0"/>
    <w:rsid w:val="006F305B"/>
    <w:rsid w:val="006F31F4"/>
    <w:rsid w:val="006F3351"/>
    <w:rsid w:val="006F33B0"/>
    <w:rsid w:val="006F3585"/>
    <w:rsid w:val="006F39A8"/>
    <w:rsid w:val="006F42D8"/>
    <w:rsid w:val="006F44D2"/>
    <w:rsid w:val="006F46A3"/>
    <w:rsid w:val="006F4B5C"/>
    <w:rsid w:val="006F4BB7"/>
    <w:rsid w:val="006F4F36"/>
    <w:rsid w:val="006F5379"/>
    <w:rsid w:val="006F543A"/>
    <w:rsid w:val="006F661C"/>
    <w:rsid w:val="006F6FAC"/>
    <w:rsid w:val="006F730D"/>
    <w:rsid w:val="006F7D96"/>
    <w:rsid w:val="007004BF"/>
    <w:rsid w:val="00700DA8"/>
    <w:rsid w:val="00701226"/>
    <w:rsid w:val="0070159F"/>
    <w:rsid w:val="007015EC"/>
    <w:rsid w:val="00701638"/>
    <w:rsid w:val="0070188F"/>
    <w:rsid w:val="00701BB8"/>
    <w:rsid w:val="00702109"/>
    <w:rsid w:val="00702724"/>
    <w:rsid w:val="007029C8"/>
    <w:rsid w:val="00703327"/>
    <w:rsid w:val="0070357D"/>
    <w:rsid w:val="007037DF"/>
    <w:rsid w:val="00703BA2"/>
    <w:rsid w:val="007049C9"/>
    <w:rsid w:val="00705422"/>
    <w:rsid w:val="00705C15"/>
    <w:rsid w:val="00705E9C"/>
    <w:rsid w:val="0070653E"/>
    <w:rsid w:val="007065E9"/>
    <w:rsid w:val="00706921"/>
    <w:rsid w:val="00706DBE"/>
    <w:rsid w:val="00706DFB"/>
    <w:rsid w:val="00706F1D"/>
    <w:rsid w:val="00707E65"/>
    <w:rsid w:val="007104BC"/>
    <w:rsid w:val="00711743"/>
    <w:rsid w:val="00711A8C"/>
    <w:rsid w:val="00711F0B"/>
    <w:rsid w:val="00711FB3"/>
    <w:rsid w:val="007122A6"/>
    <w:rsid w:val="00712432"/>
    <w:rsid w:val="007129C2"/>
    <w:rsid w:val="00712B05"/>
    <w:rsid w:val="00712F38"/>
    <w:rsid w:val="00712F82"/>
    <w:rsid w:val="007132AA"/>
    <w:rsid w:val="007135CE"/>
    <w:rsid w:val="00713FEB"/>
    <w:rsid w:val="00714290"/>
    <w:rsid w:val="00714353"/>
    <w:rsid w:val="00714956"/>
    <w:rsid w:val="007149EA"/>
    <w:rsid w:val="00714B5B"/>
    <w:rsid w:val="007154BA"/>
    <w:rsid w:val="00715A89"/>
    <w:rsid w:val="00716BA5"/>
    <w:rsid w:val="00716F42"/>
    <w:rsid w:val="00717353"/>
    <w:rsid w:val="0071748B"/>
    <w:rsid w:val="00717B5E"/>
    <w:rsid w:val="00717BC1"/>
    <w:rsid w:val="00717EDF"/>
    <w:rsid w:val="00717FD5"/>
    <w:rsid w:val="00720451"/>
    <w:rsid w:val="00720B94"/>
    <w:rsid w:val="00720FC5"/>
    <w:rsid w:val="0072160F"/>
    <w:rsid w:val="00721656"/>
    <w:rsid w:val="00721763"/>
    <w:rsid w:val="00721F34"/>
    <w:rsid w:val="007224A1"/>
    <w:rsid w:val="007225E2"/>
    <w:rsid w:val="00722E03"/>
    <w:rsid w:val="0072311D"/>
    <w:rsid w:val="0072313D"/>
    <w:rsid w:val="00723346"/>
    <w:rsid w:val="00723C72"/>
    <w:rsid w:val="00723FBB"/>
    <w:rsid w:val="007248A7"/>
    <w:rsid w:val="00724919"/>
    <w:rsid w:val="007249D0"/>
    <w:rsid w:val="00725012"/>
    <w:rsid w:val="007251C5"/>
    <w:rsid w:val="0072520D"/>
    <w:rsid w:val="007256F5"/>
    <w:rsid w:val="00725862"/>
    <w:rsid w:val="00725CB6"/>
    <w:rsid w:val="00725CCD"/>
    <w:rsid w:val="007261A2"/>
    <w:rsid w:val="007264B6"/>
    <w:rsid w:val="007266CA"/>
    <w:rsid w:val="007268C4"/>
    <w:rsid w:val="007270CD"/>
    <w:rsid w:val="0072749E"/>
    <w:rsid w:val="00730E8F"/>
    <w:rsid w:val="00730EEC"/>
    <w:rsid w:val="00731337"/>
    <w:rsid w:val="0073168F"/>
    <w:rsid w:val="0073170D"/>
    <w:rsid w:val="00731EBA"/>
    <w:rsid w:val="00731ED8"/>
    <w:rsid w:val="007320A1"/>
    <w:rsid w:val="00732710"/>
    <w:rsid w:val="0073282A"/>
    <w:rsid w:val="007333DF"/>
    <w:rsid w:val="00733917"/>
    <w:rsid w:val="00733970"/>
    <w:rsid w:val="00733B7D"/>
    <w:rsid w:val="007341B2"/>
    <w:rsid w:val="0073475D"/>
    <w:rsid w:val="007349E1"/>
    <w:rsid w:val="007353FE"/>
    <w:rsid w:val="00735A4D"/>
    <w:rsid w:val="00735B71"/>
    <w:rsid w:val="007365F7"/>
    <w:rsid w:val="00736EF8"/>
    <w:rsid w:val="00736F9E"/>
    <w:rsid w:val="007373D7"/>
    <w:rsid w:val="00737DA6"/>
    <w:rsid w:val="00740526"/>
    <w:rsid w:val="007407BD"/>
    <w:rsid w:val="00741290"/>
    <w:rsid w:val="007417CA"/>
    <w:rsid w:val="00741A6C"/>
    <w:rsid w:val="00742893"/>
    <w:rsid w:val="007429A7"/>
    <w:rsid w:val="00742DEA"/>
    <w:rsid w:val="0074397E"/>
    <w:rsid w:val="007444B2"/>
    <w:rsid w:val="00744629"/>
    <w:rsid w:val="00744857"/>
    <w:rsid w:val="00744977"/>
    <w:rsid w:val="00744BE4"/>
    <w:rsid w:val="00744F99"/>
    <w:rsid w:val="007453AE"/>
    <w:rsid w:val="007456A1"/>
    <w:rsid w:val="0074581D"/>
    <w:rsid w:val="00745D5F"/>
    <w:rsid w:val="007461E3"/>
    <w:rsid w:val="007467B8"/>
    <w:rsid w:val="0074B332"/>
    <w:rsid w:val="00750B15"/>
    <w:rsid w:val="00750DEC"/>
    <w:rsid w:val="0075128B"/>
    <w:rsid w:val="00751869"/>
    <w:rsid w:val="00751DAE"/>
    <w:rsid w:val="00751E65"/>
    <w:rsid w:val="00752C84"/>
    <w:rsid w:val="00752EDA"/>
    <w:rsid w:val="00753A5F"/>
    <w:rsid w:val="00754066"/>
    <w:rsid w:val="00754633"/>
    <w:rsid w:val="007549BF"/>
    <w:rsid w:val="00754A03"/>
    <w:rsid w:val="007556E9"/>
    <w:rsid w:val="007559B9"/>
    <w:rsid w:val="00755DBC"/>
    <w:rsid w:val="00756158"/>
    <w:rsid w:val="00756E70"/>
    <w:rsid w:val="00756F67"/>
    <w:rsid w:val="007573C7"/>
    <w:rsid w:val="00757782"/>
    <w:rsid w:val="0075785D"/>
    <w:rsid w:val="007578E2"/>
    <w:rsid w:val="007603C9"/>
    <w:rsid w:val="007605AC"/>
    <w:rsid w:val="00760937"/>
    <w:rsid w:val="00760A50"/>
    <w:rsid w:val="00760EB6"/>
    <w:rsid w:val="00761DD3"/>
    <w:rsid w:val="00761FCF"/>
    <w:rsid w:val="0076232D"/>
    <w:rsid w:val="0076262F"/>
    <w:rsid w:val="007628A7"/>
    <w:rsid w:val="00762DE3"/>
    <w:rsid w:val="0076303D"/>
    <w:rsid w:val="00763265"/>
    <w:rsid w:val="00763C6D"/>
    <w:rsid w:val="00763D38"/>
    <w:rsid w:val="0076412E"/>
    <w:rsid w:val="007644EB"/>
    <w:rsid w:val="007645FF"/>
    <w:rsid w:val="00764972"/>
    <w:rsid w:val="00764C4D"/>
    <w:rsid w:val="00765575"/>
    <w:rsid w:val="00765816"/>
    <w:rsid w:val="00765A03"/>
    <w:rsid w:val="00765BBC"/>
    <w:rsid w:val="00765C7F"/>
    <w:rsid w:val="00765C9E"/>
    <w:rsid w:val="00765D06"/>
    <w:rsid w:val="007662F6"/>
    <w:rsid w:val="007663E9"/>
    <w:rsid w:val="00766936"/>
    <w:rsid w:val="00766BCC"/>
    <w:rsid w:val="0076710B"/>
    <w:rsid w:val="0076711D"/>
    <w:rsid w:val="007674D9"/>
    <w:rsid w:val="0076789E"/>
    <w:rsid w:val="007704E6"/>
    <w:rsid w:val="00770A70"/>
    <w:rsid w:val="00770CDC"/>
    <w:rsid w:val="00771009"/>
    <w:rsid w:val="00771637"/>
    <w:rsid w:val="00772453"/>
    <w:rsid w:val="007724B5"/>
    <w:rsid w:val="00773213"/>
    <w:rsid w:val="00773215"/>
    <w:rsid w:val="00773404"/>
    <w:rsid w:val="007734B3"/>
    <w:rsid w:val="0077353A"/>
    <w:rsid w:val="0077358A"/>
    <w:rsid w:val="007737A2"/>
    <w:rsid w:val="00774077"/>
    <w:rsid w:val="007742C3"/>
    <w:rsid w:val="007746DF"/>
    <w:rsid w:val="0077485B"/>
    <w:rsid w:val="00774BA0"/>
    <w:rsid w:val="00774BD3"/>
    <w:rsid w:val="00774DC1"/>
    <w:rsid w:val="00774F5F"/>
    <w:rsid w:val="007750FE"/>
    <w:rsid w:val="0077519A"/>
    <w:rsid w:val="007759A5"/>
    <w:rsid w:val="00775DDD"/>
    <w:rsid w:val="00776076"/>
    <w:rsid w:val="0077614B"/>
    <w:rsid w:val="00776FDC"/>
    <w:rsid w:val="00776FFE"/>
    <w:rsid w:val="0077706B"/>
    <w:rsid w:val="00777497"/>
    <w:rsid w:val="00777EDB"/>
    <w:rsid w:val="00780581"/>
    <w:rsid w:val="007806C8"/>
    <w:rsid w:val="007817AD"/>
    <w:rsid w:val="007817BE"/>
    <w:rsid w:val="00781F46"/>
    <w:rsid w:val="00782103"/>
    <w:rsid w:val="007821AB"/>
    <w:rsid w:val="0078270E"/>
    <w:rsid w:val="007828F7"/>
    <w:rsid w:val="00783A49"/>
    <w:rsid w:val="00783A4A"/>
    <w:rsid w:val="007841D4"/>
    <w:rsid w:val="00784396"/>
    <w:rsid w:val="00784644"/>
    <w:rsid w:val="007852A8"/>
    <w:rsid w:val="00785892"/>
    <w:rsid w:val="00785C8D"/>
    <w:rsid w:val="007865D4"/>
    <w:rsid w:val="00786977"/>
    <w:rsid w:val="00786A1C"/>
    <w:rsid w:val="00786B40"/>
    <w:rsid w:val="00786B5C"/>
    <w:rsid w:val="00787013"/>
    <w:rsid w:val="007870AB"/>
    <w:rsid w:val="00787601"/>
    <w:rsid w:val="00787994"/>
    <w:rsid w:val="007879D0"/>
    <w:rsid w:val="00787B7E"/>
    <w:rsid w:val="00787CD9"/>
    <w:rsid w:val="00790547"/>
    <w:rsid w:val="00790675"/>
    <w:rsid w:val="00790B74"/>
    <w:rsid w:val="007917A5"/>
    <w:rsid w:val="007917E6"/>
    <w:rsid w:val="00791EC4"/>
    <w:rsid w:val="00792DED"/>
    <w:rsid w:val="00793A12"/>
    <w:rsid w:val="00793EB4"/>
    <w:rsid w:val="007942FD"/>
    <w:rsid w:val="00794C79"/>
    <w:rsid w:val="00795170"/>
    <w:rsid w:val="00795228"/>
    <w:rsid w:val="00795258"/>
    <w:rsid w:val="007955AC"/>
    <w:rsid w:val="00795E0B"/>
    <w:rsid w:val="0079705C"/>
    <w:rsid w:val="007975E9"/>
    <w:rsid w:val="007976EA"/>
    <w:rsid w:val="007A07AC"/>
    <w:rsid w:val="007A0923"/>
    <w:rsid w:val="007A0EE0"/>
    <w:rsid w:val="007A0F80"/>
    <w:rsid w:val="007A1383"/>
    <w:rsid w:val="007A14D7"/>
    <w:rsid w:val="007A156D"/>
    <w:rsid w:val="007A165B"/>
    <w:rsid w:val="007A173E"/>
    <w:rsid w:val="007A1D39"/>
    <w:rsid w:val="007A1E87"/>
    <w:rsid w:val="007A2087"/>
    <w:rsid w:val="007A22D2"/>
    <w:rsid w:val="007A2541"/>
    <w:rsid w:val="007A2B2A"/>
    <w:rsid w:val="007A31C4"/>
    <w:rsid w:val="007A3435"/>
    <w:rsid w:val="007A3D05"/>
    <w:rsid w:val="007A41F4"/>
    <w:rsid w:val="007A446C"/>
    <w:rsid w:val="007A44C2"/>
    <w:rsid w:val="007A4686"/>
    <w:rsid w:val="007A4CB0"/>
    <w:rsid w:val="007A4E3A"/>
    <w:rsid w:val="007A5272"/>
    <w:rsid w:val="007A5A89"/>
    <w:rsid w:val="007A5FBA"/>
    <w:rsid w:val="007A6923"/>
    <w:rsid w:val="007A6B57"/>
    <w:rsid w:val="007A6F81"/>
    <w:rsid w:val="007A7317"/>
    <w:rsid w:val="007A7360"/>
    <w:rsid w:val="007A74E9"/>
    <w:rsid w:val="007A7F45"/>
    <w:rsid w:val="007B0BE0"/>
    <w:rsid w:val="007B1310"/>
    <w:rsid w:val="007B1516"/>
    <w:rsid w:val="007B1828"/>
    <w:rsid w:val="007B1843"/>
    <w:rsid w:val="007B1AAE"/>
    <w:rsid w:val="007B1C36"/>
    <w:rsid w:val="007B1E18"/>
    <w:rsid w:val="007B21E6"/>
    <w:rsid w:val="007B21EF"/>
    <w:rsid w:val="007B2459"/>
    <w:rsid w:val="007B35BA"/>
    <w:rsid w:val="007B36C7"/>
    <w:rsid w:val="007B3F86"/>
    <w:rsid w:val="007B440A"/>
    <w:rsid w:val="007B48E5"/>
    <w:rsid w:val="007B4F09"/>
    <w:rsid w:val="007B5172"/>
    <w:rsid w:val="007B5467"/>
    <w:rsid w:val="007B548A"/>
    <w:rsid w:val="007B5ABE"/>
    <w:rsid w:val="007B71DD"/>
    <w:rsid w:val="007B7204"/>
    <w:rsid w:val="007B75C9"/>
    <w:rsid w:val="007B7942"/>
    <w:rsid w:val="007B7A18"/>
    <w:rsid w:val="007B7B25"/>
    <w:rsid w:val="007B7BFC"/>
    <w:rsid w:val="007C062C"/>
    <w:rsid w:val="007C063A"/>
    <w:rsid w:val="007C0848"/>
    <w:rsid w:val="007C0929"/>
    <w:rsid w:val="007C0B50"/>
    <w:rsid w:val="007C0C88"/>
    <w:rsid w:val="007C1185"/>
    <w:rsid w:val="007C1363"/>
    <w:rsid w:val="007C14A2"/>
    <w:rsid w:val="007C18C4"/>
    <w:rsid w:val="007C2B78"/>
    <w:rsid w:val="007C2FF8"/>
    <w:rsid w:val="007C30F1"/>
    <w:rsid w:val="007C3107"/>
    <w:rsid w:val="007C360E"/>
    <w:rsid w:val="007C36A4"/>
    <w:rsid w:val="007C41C7"/>
    <w:rsid w:val="007C4319"/>
    <w:rsid w:val="007C47A6"/>
    <w:rsid w:val="007C47CE"/>
    <w:rsid w:val="007C4A18"/>
    <w:rsid w:val="007C5315"/>
    <w:rsid w:val="007C5F73"/>
    <w:rsid w:val="007C60D6"/>
    <w:rsid w:val="007C64E1"/>
    <w:rsid w:val="007C68C2"/>
    <w:rsid w:val="007C69EB"/>
    <w:rsid w:val="007C726B"/>
    <w:rsid w:val="007C7775"/>
    <w:rsid w:val="007C7B5F"/>
    <w:rsid w:val="007C7E2B"/>
    <w:rsid w:val="007C7F13"/>
    <w:rsid w:val="007D0245"/>
    <w:rsid w:val="007D0717"/>
    <w:rsid w:val="007D0EFB"/>
    <w:rsid w:val="007D1FC1"/>
    <w:rsid w:val="007D2BAB"/>
    <w:rsid w:val="007D2CAD"/>
    <w:rsid w:val="007D3006"/>
    <w:rsid w:val="007D33E9"/>
    <w:rsid w:val="007D33EC"/>
    <w:rsid w:val="007D38E0"/>
    <w:rsid w:val="007D3EF9"/>
    <w:rsid w:val="007D458A"/>
    <w:rsid w:val="007D4EBE"/>
    <w:rsid w:val="007D5047"/>
    <w:rsid w:val="007D5453"/>
    <w:rsid w:val="007D59A1"/>
    <w:rsid w:val="007D59A7"/>
    <w:rsid w:val="007D5BEB"/>
    <w:rsid w:val="007D5E6D"/>
    <w:rsid w:val="007D6286"/>
    <w:rsid w:val="007D6C3A"/>
    <w:rsid w:val="007D76AE"/>
    <w:rsid w:val="007D7912"/>
    <w:rsid w:val="007DFA0C"/>
    <w:rsid w:val="007E06F9"/>
    <w:rsid w:val="007E09B9"/>
    <w:rsid w:val="007E0A91"/>
    <w:rsid w:val="007E0AEA"/>
    <w:rsid w:val="007E112C"/>
    <w:rsid w:val="007E1BBA"/>
    <w:rsid w:val="007E1EBF"/>
    <w:rsid w:val="007E1EE0"/>
    <w:rsid w:val="007E294F"/>
    <w:rsid w:val="007E29E2"/>
    <w:rsid w:val="007E29E7"/>
    <w:rsid w:val="007E2B35"/>
    <w:rsid w:val="007E334E"/>
    <w:rsid w:val="007E3471"/>
    <w:rsid w:val="007E3DA4"/>
    <w:rsid w:val="007E4299"/>
    <w:rsid w:val="007E46DA"/>
    <w:rsid w:val="007E4A81"/>
    <w:rsid w:val="007E4BA7"/>
    <w:rsid w:val="007E4C74"/>
    <w:rsid w:val="007E4D2E"/>
    <w:rsid w:val="007E4E16"/>
    <w:rsid w:val="007E530E"/>
    <w:rsid w:val="007E54E0"/>
    <w:rsid w:val="007E5513"/>
    <w:rsid w:val="007E55A4"/>
    <w:rsid w:val="007E591D"/>
    <w:rsid w:val="007E5C6B"/>
    <w:rsid w:val="007E5CF4"/>
    <w:rsid w:val="007E5D6D"/>
    <w:rsid w:val="007E6071"/>
    <w:rsid w:val="007E627B"/>
    <w:rsid w:val="007E636E"/>
    <w:rsid w:val="007E6B0C"/>
    <w:rsid w:val="007E7275"/>
    <w:rsid w:val="007E7FDA"/>
    <w:rsid w:val="007EFE96"/>
    <w:rsid w:val="007F074B"/>
    <w:rsid w:val="007F08AA"/>
    <w:rsid w:val="007F0D39"/>
    <w:rsid w:val="007F110D"/>
    <w:rsid w:val="007F13D7"/>
    <w:rsid w:val="007F1D7B"/>
    <w:rsid w:val="007F2DF3"/>
    <w:rsid w:val="007F3621"/>
    <w:rsid w:val="007F36B4"/>
    <w:rsid w:val="007F39C0"/>
    <w:rsid w:val="007F3B2D"/>
    <w:rsid w:val="007F4493"/>
    <w:rsid w:val="007F47FD"/>
    <w:rsid w:val="007F4CF5"/>
    <w:rsid w:val="007F4EE2"/>
    <w:rsid w:val="007F59A9"/>
    <w:rsid w:val="007F7118"/>
    <w:rsid w:val="007F72CD"/>
    <w:rsid w:val="007F72DA"/>
    <w:rsid w:val="007F72DF"/>
    <w:rsid w:val="007F74B4"/>
    <w:rsid w:val="007F7540"/>
    <w:rsid w:val="007F7FA1"/>
    <w:rsid w:val="007F7FA2"/>
    <w:rsid w:val="00800088"/>
    <w:rsid w:val="0080040F"/>
    <w:rsid w:val="008006A4"/>
    <w:rsid w:val="0080074C"/>
    <w:rsid w:val="0080077C"/>
    <w:rsid w:val="00801763"/>
    <w:rsid w:val="00801960"/>
    <w:rsid w:val="00801AA8"/>
    <w:rsid w:val="00802083"/>
    <w:rsid w:val="0080276B"/>
    <w:rsid w:val="00802C04"/>
    <w:rsid w:val="00802FA9"/>
    <w:rsid w:val="00803624"/>
    <w:rsid w:val="00803729"/>
    <w:rsid w:val="00803A9A"/>
    <w:rsid w:val="00803AA9"/>
    <w:rsid w:val="008041CE"/>
    <w:rsid w:val="00804600"/>
    <w:rsid w:val="00804637"/>
    <w:rsid w:val="0080475B"/>
    <w:rsid w:val="00805179"/>
    <w:rsid w:val="0080551A"/>
    <w:rsid w:val="0080561B"/>
    <w:rsid w:val="0080619C"/>
    <w:rsid w:val="00806D7B"/>
    <w:rsid w:val="008073AB"/>
    <w:rsid w:val="0080797D"/>
    <w:rsid w:val="00807A28"/>
    <w:rsid w:val="00810133"/>
    <w:rsid w:val="00810409"/>
    <w:rsid w:val="00810C26"/>
    <w:rsid w:val="00810C9C"/>
    <w:rsid w:val="00811433"/>
    <w:rsid w:val="00811B6E"/>
    <w:rsid w:val="00812027"/>
    <w:rsid w:val="00812B65"/>
    <w:rsid w:val="00813146"/>
    <w:rsid w:val="00813505"/>
    <w:rsid w:val="0081388E"/>
    <w:rsid w:val="00813C23"/>
    <w:rsid w:val="00814072"/>
    <w:rsid w:val="00814497"/>
    <w:rsid w:val="00814AA3"/>
    <w:rsid w:val="00814C49"/>
    <w:rsid w:val="00814E2F"/>
    <w:rsid w:val="008150AB"/>
    <w:rsid w:val="008158BD"/>
    <w:rsid w:val="00815DFE"/>
    <w:rsid w:val="00816081"/>
    <w:rsid w:val="00816387"/>
    <w:rsid w:val="0081667C"/>
    <w:rsid w:val="00816690"/>
    <w:rsid w:val="00816DCB"/>
    <w:rsid w:val="00817106"/>
    <w:rsid w:val="00817156"/>
    <w:rsid w:val="0081797B"/>
    <w:rsid w:val="00817A08"/>
    <w:rsid w:val="00820564"/>
    <w:rsid w:val="00820B97"/>
    <w:rsid w:val="00820CE1"/>
    <w:rsid w:val="00820DCF"/>
    <w:rsid w:val="00821542"/>
    <w:rsid w:val="008217AD"/>
    <w:rsid w:val="0082205F"/>
    <w:rsid w:val="0082285C"/>
    <w:rsid w:val="00822D31"/>
    <w:rsid w:val="00822EA3"/>
    <w:rsid w:val="00823AB6"/>
    <w:rsid w:val="00824665"/>
    <w:rsid w:val="00824B65"/>
    <w:rsid w:val="0082550B"/>
    <w:rsid w:val="008256A0"/>
    <w:rsid w:val="00825F55"/>
    <w:rsid w:val="00825F5C"/>
    <w:rsid w:val="008263BB"/>
    <w:rsid w:val="00826A10"/>
    <w:rsid w:val="00826F20"/>
    <w:rsid w:val="00827290"/>
    <w:rsid w:val="00827CD5"/>
    <w:rsid w:val="00830530"/>
    <w:rsid w:val="0083076C"/>
    <w:rsid w:val="0083089D"/>
    <w:rsid w:val="00830903"/>
    <w:rsid w:val="00831125"/>
    <w:rsid w:val="0083152C"/>
    <w:rsid w:val="00831885"/>
    <w:rsid w:val="00831A45"/>
    <w:rsid w:val="00831C73"/>
    <w:rsid w:val="0083208B"/>
    <w:rsid w:val="00832825"/>
    <w:rsid w:val="00832CBA"/>
    <w:rsid w:val="00832F86"/>
    <w:rsid w:val="00833170"/>
    <w:rsid w:val="008335CA"/>
    <w:rsid w:val="00833E54"/>
    <w:rsid w:val="0083427C"/>
    <w:rsid w:val="00834725"/>
    <w:rsid w:val="00834B29"/>
    <w:rsid w:val="00834B66"/>
    <w:rsid w:val="0083513B"/>
    <w:rsid w:val="008353D5"/>
    <w:rsid w:val="00835427"/>
    <w:rsid w:val="00835748"/>
    <w:rsid w:val="00835842"/>
    <w:rsid w:val="00836327"/>
    <w:rsid w:val="008363CB"/>
    <w:rsid w:val="0083643A"/>
    <w:rsid w:val="0083657F"/>
    <w:rsid w:val="00836601"/>
    <w:rsid w:val="00836F13"/>
    <w:rsid w:val="0083709A"/>
    <w:rsid w:val="00837CC6"/>
    <w:rsid w:val="00837E2D"/>
    <w:rsid w:val="00837F91"/>
    <w:rsid w:val="0083BF16"/>
    <w:rsid w:val="0084033A"/>
    <w:rsid w:val="00840775"/>
    <w:rsid w:val="00840FDE"/>
    <w:rsid w:val="008414D7"/>
    <w:rsid w:val="00841B1E"/>
    <w:rsid w:val="00841D3A"/>
    <w:rsid w:val="00842377"/>
    <w:rsid w:val="00842665"/>
    <w:rsid w:val="008428F0"/>
    <w:rsid w:val="00842C0D"/>
    <w:rsid w:val="00842CE2"/>
    <w:rsid w:val="00842DC8"/>
    <w:rsid w:val="00843139"/>
    <w:rsid w:val="008435F2"/>
    <w:rsid w:val="0084373A"/>
    <w:rsid w:val="00843793"/>
    <w:rsid w:val="008440D8"/>
    <w:rsid w:val="00844294"/>
    <w:rsid w:val="00844663"/>
    <w:rsid w:val="00844E3D"/>
    <w:rsid w:val="00844EFE"/>
    <w:rsid w:val="00844FB6"/>
    <w:rsid w:val="00845040"/>
    <w:rsid w:val="0084535A"/>
    <w:rsid w:val="00845651"/>
    <w:rsid w:val="00845F25"/>
    <w:rsid w:val="00845F50"/>
    <w:rsid w:val="008460EE"/>
    <w:rsid w:val="008464FD"/>
    <w:rsid w:val="00846504"/>
    <w:rsid w:val="00846822"/>
    <w:rsid w:val="008471FD"/>
    <w:rsid w:val="008473CB"/>
    <w:rsid w:val="0084744D"/>
    <w:rsid w:val="0084793C"/>
    <w:rsid w:val="008505F1"/>
    <w:rsid w:val="00850E89"/>
    <w:rsid w:val="00850F28"/>
    <w:rsid w:val="00851074"/>
    <w:rsid w:val="00851531"/>
    <w:rsid w:val="00851618"/>
    <w:rsid w:val="00851922"/>
    <w:rsid w:val="00851E41"/>
    <w:rsid w:val="00851F2E"/>
    <w:rsid w:val="0085242D"/>
    <w:rsid w:val="0085261F"/>
    <w:rsid w:val="008526C4"/>
    <w:rsid w:val="00852791"/>
    <w:rsid w:val="008532BF"/>
    <w:rsid w:val="008534CD"/>
    <w:rsid w:val="00853D5D"/>
    <w:rsid w:val="008543B1"/>
    <w:rsid w:val="008547A5"/>
    <w:rsid w:val="00854EF0"/>
    <w:rsid w:val="00855D25"/>
    <w:rsid w:val="0085606E"/>
    <w:rsid w:val="008560C9"/>
    <w:rsid w:val="00856795"/>
    <w:rsid w:val="0085695E"/>
    <w:rsid w:val="00856A1C"/>
    <w:rsid w:val="008572F1"/>
    <w:rsid w:val="008601CB"/>
    <w:rsid w:val="008601EC"/>
    <w:rsid w:val="00860243"/>
    <w:rsid w:val="00860530"/>
    <w:rsid w:val="008606F1"/>
    <w:rsid w:val="008608DA"/>
    <w:rsid w:val="00860950"/>
    <w:rsid w:val="0086147C"/>
    <w:rsid w:val="0086178C"/>
    <w:rsid w:val="00861D87"/>
    <w:rsid w:val="00861F45"/>
    <w:rsid w:val="0086266C"/>
    <w:rsid w:val="008628A3"/>
    <w:rsid w:val="00862CB3"/>
    <w:rsid w:val="00862EEA"/>
    <w:rsid w:val="0086321C"/>
    <w:rsid w:val="0086326A"/>
    <w:rsid w:val="0086334D"/>
    <w:rsid w:val="00863CB7"/>
    <w:rsid w:val="00863DF5"/>
    <w:rsid w:val="0086421E"/>
    <w:rsid w:val="00865278"/>
    <w:rsid w:val="00865437"/>
    <w:rsid w:val="0086552D"/>
    <w:rsid w:val="00865713"/>
    <w:rsid w:val="00866242"/>
    <w:rsid w:val="008663A3"/>
    <w:rsid w:val="008665EE"/>
    <w:rsid w:val="0086686A"/>
    <w:rsid w:val="00866F10"/>
    <w:rsid w:val="008673E0"/>
    <w:rsid w:val="008676C0"/>
    <w:rsid w:val="00870047"/>
    <w:rsid w:val="008701EF"/>
    <w:rsid w:val="008702EE"/>
    <w:rsid w:val="008702FD"/>
    <w:rsid w:val="008715DF"/>
    <w:rsid w:val="00872BAD"/>
    <w:rsid w:val="00872D11"/>
    <w:rsid w:val="00872E0A"/>
    <w:rsid w:val="008736AB"/>
    <w:rsid w:val="008741C4"/>
    <w:rsid w:val="008752F5"/>
    <w:rsid w:val="00876817"/>
    <w:rsid w:val="00876842"/>
    <w:rsid w:val="00876F5A"/>
    <w:rsid w:val="0087726D"/>
    <w:rsid w:val="008773ED"/>
    <w:rsid w:val="00877485"/>
    <w:rsid w:val="0087749E"/>
    <w:rsid w:val="008804C1"/>
    <w:rsid w:val="0088052A"/>
    <w:rsid w:val="00880925"/>
    <w:rsid w:val="008812A7"/>
    <w:rsid w:val="00881344"/>
    <w:rsid w:val="0088164C"/>
    <w:rsid w:val="00881B15"/>
    <w:rsid w:val="0088206E"/>
    <w:rsid w:val="00882330"/>
    <w:rsid w:val="008827DC"/>
    <w:rsid w:val="00882F0B"/>
    <w:rsid w:val="008831C9"/>
    <w:rsid w:val="008832C0"/>
    <w:rsid w:val="008832CF"/>
    <w:rsid w:val="00883B23"/>
    <w:rsid w:val="008842AB"/>
    <w:rsid w:val="00884883"/>
    <w:rsid w:val="00884D36"/>
    <w:rsid w:val="00884F46"/>
    <w:rsid w:val="0088516F"/>
    <w:rsid w:val="00885B45"/>
    <w:rsid w:val="00886488"/>
    <w:rsid w:val="00886EB0"/>
    <w:rsid w:val="0088750A"/>
    <w:rsid w:val="0088766B"/>
    <w:rsid w:val="00887A85"/>
    <w:rsid w:val="00887B1B"/>
    <w:rsid w:val="00887B71"/>
    <w:rsid w:val="00887C2D"/>
    <w:rsid w:val="00887CF3"/>
    <w:rsid w:val="00890140"/>
    <w:rsid w:val="008904C5"/>
    <w:rsid w:val="00890DD7"/>
    <w:rsid w:val="008910DB"/>
    <w:rsid w:val="0089131E"/>
    <w:rsid w:val="008913D2"/>
    <w:rsid w:val="0089154F"/>
    <w:rsid w:val="00891746"/>
    <w:rsid w:val="0089175F"/>
    <w:rsid w:val="00891BD8"/>
    <w:rsid w:val="00891DDE"/>
    <w:rsid w:val="008926F7"/>
    <w:rsid w:val="008927C4"/>
    <w:rsid w:val="0089359E"/>
    <w:rsid w:val="0089362F"/>
    <w:rsid w:val="008946C3"/>
    <w:rsid w:val="00894CD6"/>
    <w:rsid w:val="00894CF3"/>
    <w:rsid w:val="00894CF9"/>
    <w:rsid w:val="00894D46"/>
    <w:rsid w:val="00894E62"/>
    <w:rsid w:val="00894E94"/>
    <w:rsid w:val="0089533E"/>
    <w:rsid w:val="008955A9"/>
    <w:rsid w:val="0089574D"/>
    <w:rsid w:val="00895E22"/>
    <w:rsid w:val="008961EA"/>
    <w:rsid w:val="008964AE"/>
    <w:rsid w:val="00896C82"/>
    <w:rsid w:val="00896CBC"/>
    <w:rsid w:val="00896E7F"/>
    <w:rsid w:val="00896FC5"/>
    <w:rsid w:val="008A0232"/>
    <w:rsid w:val="008A0367"/>
    <w:rsid w:val="008A04EF"/>
    <w:rsid w:val="008A06B8"/>
    <w:rsid w:val="008A0BA5"/>
    <w:rsid w:val="008A2F6E"/>
    <w:rsid w:val="008A383A"/>
    <w:rsid w:val="008A3DA8"/>
    <w:rsid w:val="008A42B0"/>
    <w:rsid w:val="008A4B51"/>
    <w:rsid w:val="008A4F12"/>
    <w:rsid w:val="008A6294"/>
    <w:rsid w:val="008A6694"/>
    <w:rsid w:val="008A68E8"/>
    <w:rsid w:val="008A69D3"/>
    <w:rsid w:val="008A6B97"/>
    <w:rsid w:val="008A6D09"/>
    <w:rsid w:val="008A7102"/>
    <w:rsid w:val="008A7380"/>
    <w:rsid w:val="008A739F"/>
    <w:rsid w:val="008B0004"/>
    <w:rsid w:val="008B0543"/>
    <w:rsid w:val="008B0630"/>
    <w:rsid w:val="008B0C24"/>
    <w:rsid w:val="008B0C6B"/>
    <w:rsid w:val="008B1320"/>
    <w:rsid w:val="008B13AA"/>
    <w:rsid w:val="008B1682"/>
    <w:rsid w:val="008B169B"/>
    <w:rsid w:val="008B1E09"/>
    <w:rsid w:val="008B239B"/>
    <w:rsid w:val="008B23BF"/>
    <w:rsid w:val="008B2427"/>
    <w:rsid w:val="008B31C9"/>
    <w:rsid w:val="008B37D6"/>
    <w:rsid w:val="008B410E"/>
    <w:rsid w:val="008B4179"/>
    <w:rsid w:val="008B4498"/>
    <w:rsid w:val="008B5015"/>
    <w:rsid w:val="008B50DC"/>
    <w:rsid w:val="008B5132"/>
    <w:rsid w:val="008B5664"/>
    <w:rsid w:val="008B567F"/>
    <w:rsid w:val="008B575D"/>
    <w:rsid w:val="008B58A0"/>
    <w:rsid w:val="008B5C1D"/>
    <w:rsid w:val="008B604E"/>
    <w:rsid w:val="008B62FA"/>
    <w:rsid w:val="008B640C"/>
    <w:rsid w:val="008B6688"/>
    <w:rsid w:val="008B7A4B"/>
    <w:rsid w:val="008B7C3C"/>
    <w:rsid w:val="008C0345"/>
    <w:rsid w:val="008C062D"/>
    <w:rsid w:val="008C0AAD"/>
    <w:rsid w:val="008C1567"/>
    <w:rsid w:val="008C1E1B"/>
    <w:rsid w:val="008C2772"/>
    <w:rsid w:val="008C2DD7"/>
    <w:rsid w:val="008C2ECD"/>
    <w:rsid w:val="008C378F"/>
    <w:rsid w:val="008C396B"/>
    <w:rsid w:val="008C3C75"/>
    <w:rsid w:val="008C3F14"/>
    <w:rsid w:val="008C48E5"/>
    <w:rsid w:val="008C4E04"/>
    <w:rsid w:val="008C50F6"/>
    <w:rsid w:val="008C52FB"/>
    <w:rsid w:val="008C5A77"/>
    <w:rsid w:val="008C5CA7"/>
    <w:rsid w:val="008C5FE6"/>
    <w:rsid w:val="008C606F"/>
    <w:rsid w:val="008C72C7"/>
    <w:rsid w:val="008C7E78"/>
    <w:rsid w:val="008D0620"/>
    <w:rsid w:val="008D088D"/>
    <w:rsid w:val="008D0D22"/>
    <w:rsid w:val="008D1323"/>
    <w:rsid w:val="008D140B"/>
    <w:rsid w:val="008D142F"/>
    <w:rsid w:val="008D2E4E"/>
    <w:rsid w:val="008D2E65"/>
    <w:rsid w:val="008D30E2"/>
    <w:rsid w:val="008D31A6"/>
    <w:rsid w:val="008D33CA"/>
    <w:rsid w:val="008D3458"/>
    <w:rsid w:val="008D3476"/>
    <w:rsid w:val="008D3487"/>
    <w:rsid w:val="008D3607"/>
    <w:rsid w:val="008D37B9"/>
    <w:rsid w:val="008D39BA"/>
    <w:rsid w:val="008D3A22"/>
    <w:rsid w:val="008D3BBF"/>
    <w:rsid w:val="008D448D"/>
    <w:rsid w:val="008D4D8D"/>
    <w:rsid w:val="008D4EE5"/>
    <w:rsid w:val="008D53FA"/>
    <w:rsid w:val="008D6CF0"/>
    <w:rsid w:val="008D6F35"/>
    <w:rsid w:val="008D6F69"/>
    <w:rsid w:val="008D7685"/>
    <w:rsid w:val="008DFBA8"/>
    <w:rsid w:val="008E0372"/>
    <w:rsid w:val="008E0469"/>
    <w:rsid w:val="008E06C4"/>
    <w:rsid w:val="008E18A8"/>
    <w:rsid w:val="008E1C7D"/>
    <w:rsid w:val="008E1E38"/>
    <w:rsid w:val="008E24F1"/>
    <w:rsid w:val="008E277E"/>
    <w:rsid w:val="008E280C"/>
    <w:rsid w:val="008E2AE6"/>
    <w:rsid w:val="008E2F5C"/>
    <w:rsid w:val="008E2FAE"/>
    <w:rsid w:val="008E3429"/>
    <w:rsid w:val="008E424B"/>
    <w:rsid w:val="008E429C"/>
    <w:rsid w:val="008E4363"/>
    <w:rsid w:val="008E471F"/>
    <w:rsid w:val="008E4724"/>
    <w:rsid w:val="008E4882"/>
    <w:rsid w:val="008E4AE2"/>
    <w:rsid w:val="008E4F3E"/>
    <w:rsid w:val="008E6A12"/>
    <w:rsid w:val="008E6CB5"/>
    <w:rsid w:val="008E786C"/>
    <w:rsid w:val="008F00FE"/>
    <w:rsid w:val="008F043F"/>
    <w:rsid w:val="008F0D6A"/>
    <w:rsid w:val="008F1068"/>
    <w:rsid w:val="008F11B4"/>
    <w:rsid w:val="008F127E"/>
    <w:rsid w:val="008F1FDB"/>
    <w:rsid w:val="008F272C"/>
    <w:rsid w:val="008F2946"/>
    <w:rsid w:val="008F2CAC"/>
    <w:rsid w:val="008F2EC9"/>
    <w:rsid w:val="008F3E6D"/>
    <w:rsid w:val="008F4490"/>
    <w:rsid w:val="008F4EF3"/>
    <w:rsid w:val="008F56BC"/>
    <w:rsid w:val="008F5CF7"/>
    <w:rsid w:val="008F5E83"/>
    <w:rsid w:val="008F5F55"/>
    <w:rsid w:val="008F6104"/>
    <w:rsid w:val="008F62B1"/>
    <w:rsid w:val="008F65CD"/>
    <w:rsid w:val="008F6893"/>
    <w:rsid w:val="008F6953"/>
    <w:rsid w:val="008F6E67"/>
    <w:rsid w:val="008F7555"/>
    <w:rsid w:val="0090038A"/>
    <w:rsid w:val="00900C20"/>
    <w:rsid w:val="00900D94"/>
    <w:rsid w:val="00900DFA"/>
    <w:rsid w:val="00900E24"/>
    <w:rsid w:val="009011D0"/>
    <w:rsid w:val="00901BC8"/>
    <w:rsid w:val="00901C4C"/>
    <w:rsid w:val="009021CE"/>
    <w:rsid w:val="00902487"/>
    <w:rsid w:val="00903375"/>
    <w:rsid w:val="0090380E"/>
    <w:rsid w:val="0090390C"/>
    <w:rsid w:val="00903A75"/>
    <w:rsid w:val="00903B28"/>
    <w:rsid w:val="00903C21"/>
    <w:rsid w:val="00903E3E"/>
    <w:rsid w:val="009042DD"/>
    <w:rsid w:val="00904CC4"/>
    <w:rsid w:val="00904D70"/>
    <w:rsid w:val="0090508D"/>
    <w:rsid w:val="0090517D"/>
    <w:rsid w:val="009053A3"/>
    <w:rsid w:val="009058D1"/>
    <w:rsid w:val="00905A55"/>
    <w:rsid w:val="00905A65"/>
    <w:rsid w:val="00905E3E"/>
    <w:rsid w:val="009060C8"/>
    <w:rsid w:val="0090693C"/>
    <w:rsid w:val="009069C3"/>
    <w:rsid w:val="00907CD6"/>
    <w:rsid w:val="00910599"/>
    <w:rsid w:val="00910CBC"/>
    <w:rsid w:val="0091145D"/>
    <w:rsid w:val="0091170A"/>
    <w:rsid w:val="00911BF3"/>
    <w:rsid w:val="00912750"/>
    <w:rsid w:val="00912FDA"/>
    <w:rsid w:val="009131BE"/>
    <w:rsid w:val="00913321"/>
    <w:rsid w:val="009135C4"/>
    <w:rsid w:val="00914431"/>
    <w:rsid w:val="0091459D"/>
    <w:rsid w:val="00914835"/>
    <w:rsid w:val="009152BC"/>
    <w:rsid w:val="00915A62"/>
    <w:rsid w:val="00915BDB"/>
    <w:rsid w:val="00915FB7"/>
    <w:rsid w:val="009161BA"/>
    <w:rsid w:val="00916367"/>
    <w:rsid w:val="009164AA"/>
    <w:rsid w:val="009164C6"/>
    <w:rsid w:val="009170FC"/>
    <w:rsid w:val="00917181"/>
    <w:rsid w:val="009175F7"/>
    <w:rsid w:val="00920489"/>
    <w:rsid w:val="009207FB"/>
    <w:rsid w:val="00920C8D"/>
    <w:rsid w:val="00921050"/>
    <w:rsid w:val="00921423"/>
    <w:rsid w:val="00922F6E"/>
    <w:rsid w:val="00923CE8"/>
    <w:rsid w:val="00924C8F"/>
    <w:rsid w:val="009255D8"/>
    <w:rsid w:val="00925652"/>
    <w:rsid w:val="00925C60"/>
    <w:rsid w:val="00926559"/>
    <w:rsid w:val="009265FF"/>
    <w:rsid w:val="0092673A"/>
    <w:rsid w:val="00926ADB"/>
    <w:rsid w:val="00926C46"/>
    <w:rsid w:val="00926DA2"/>
    <w:rsid w:val="0092703D"/>
    <w:rsid w:val="0092709A"/>
    <w:rsid w:val="0092716E"/>
    <w:rsid w:val="00927552"/>
    <w:rsid w:val="00927CD2"/>
    <w:rsid w:val="00927D0D"/>
    <w:rsid w:val="00927D7D"/>
    <w:rsid w:val="00928A59"/>
    <w:rsid w:val="00930B55"/>
    <w:rsid w:val="00930D52"/>
    <w:rsid w:val="00930E82"/>
    <w:rsid w:val="00931554"/>
    <w:rsid w:val="0093258D"/>
    <w:rsid w:val="009328A1"/>
    <w:rsid w:val="00932A00"/>
    <w:rsid w:val="00932BD3"/>
    <w:rsid w:val="009337BE"/>
    <w:rsid w:val="00933C39"/>
    <w:rsid w:val="00934087"/>
    <w:rsid w:val="0093461F"/>
    <w:rsid w:val="00934BB4"/>
    <w:rsid w:val="00934BDF"/>
    <w:rsid w:val="009350A3"/>
    <w:rsid w:val="00935106"/>
    <w:rsid w:val="009352F9"/>
    <w:rsid w:val="009353FF"/>
    <w:rsid w:val="009355BC"/>
    <w:rsid w:val="00935BAC"/>
    <w:rsid w:val="0093610E"/>
    <w:rsid w:val="009363F8"/>
    <w:rsid w:val="009365CE"/>
    <w:rsid w:val="00936FB3"/>
    <w:rsid w:val="00937E4E"/>
    <w:rsid w:val="0094074F"/>
    <w:rsid w:val="009408F1"/>
    <w:rsid w:val="0094094F"/>
    <w:rsid w:val="00940F0D"/>
    <w:rsid w:val="009411F6"/>
    <w:rsid w:val="009415D4"/>
    <w:rsid w:val="00941A8A"/>
    <w:rsid w:val="00941BE8"/>
    <w:rsid w:val="00941BF8"/>
    <w:rsid w:val="00941CE4"/>
    <w:rsid w:val="00941E6E"/>
    <w:rsid w:val="0094261E"/>
    <w:rsid w:val="00942AB7"/>
    <w:rsid w:val="00942C10"/>
    <w:rsid w:val="00943110"/>
    <w:rsid w:val="00944055"/>
    <w:rsid w:val="00944933"/>
    <w:rsid w:val="00944A76"/>
    <w:rsid w:val="00944B04"/>
    <w:rsid w:val="00945014"/>
    <w:rsid w:val="00945118"/>
    <w:rsid w:val="00945720"/>
    <w:rsid w:val="0094592E"/>
    <w:rsid w:val="00945D6A"/>
    <w:rsid w:val="00946197"/>
    <w:rsid w:val="009461FF"/>
    <w:rsid w:val="00946A0A"/>
    <w:rsid w:val="00947109"/>
    <w:rsid w:val="0094725F"/>
    <w:rsid w:val="00947289"/>
    <w:rsid w:val="00947B84"/>
    <w:rsid w:val="00947C6E"/>
    <w:rsid w:val="00947DCE"/>
    <w:rsid w:val="00947FCD"/>
    <w:rsid w:val="00949C60"/>
    <w:rsid w:val="00950BEB"/>
    <w:rsid w:val="00950E98"/>
    <w:rsid w:val="0095186D"/>
    <w:rsid w:val="00951CA1"/>
    <w:rsid w:val="00951CCE"/>
    <w:rsid w:val="00952231"/>
    <w:rsid w:val="009531C1"/>
    <w:rsid w:val="00953A0A"/>
    <w:rsid w:val="00953E46"/>
    <w:rsid w:val="00954150"/>
    <w:rsid w:val="00954672"/>
    <w:rsid w:val="00954716"/>
    <w:rsid w:val="009548D5"/>
    <w:rsid w:val="00954D4B"/>
    <w:rsid w:val="00955650"/>
    <w:rsid w:val="009559F9"/>
    <w:rsid w:val="00955BE7"/>
    <w:rsid w:val="00955DF5"/>
    <w:rsid w:val="0095634B"/>
    <w:rsid w:val="009564E2"/>
    <w:rsid w:val="0095723A"/>
    <w:rsid w:val="009577A6"/>
    <w:rsid w:val="00957B38"/>
    <w:rsid w:val="00957C90"/>
    <w:rsid w:val="00957F05"/>
    <w:rsid w:val="00960622"/>
    <w:rsid w:val="00960896"/>
    <w:rsid w:val="00960E30"/>
    <w:rsid w:val="00960ED2"/>
    <w:rsid w:val="009613E6"/>
    <w:rsid w:val="00961417"/>
    <w:rsid w:val="00961B6B"/>
    <w:rsid w:val="009624A0"/>
    <w:rsid w:val="009624BC"/>
    <w:rsid w:val="009624E3"/>
    <w:rsid w:val="00962641"/>
    <w:rsid w:val="00962694"/>
    <w:rsid w:val="00962856"/>
    <w:rsid w:val="00962D8B"/>
    <w:rsid w:val="00962FE8"/>
    <w:rsid w:val="00963199"/>
    <w:rsid w:val="0096330C"/>
    <w:rsid w:val="009639DA"/>
    <w:rsid w:val="00963A6A"/>
    <w:rsid w:val="009641A8"/>
    <w:rsid w:val="00964C13"/>
    <w:rsid w:val="00965085"/>
    <w:rsid w:val="00965542"/>
    <w:rsid w:val="0096572C"/>
    <w:rsid w:val="0096677D"/>
    <w:rsid w:val="00966B9D"/>
    <w:rsid w:val="00966E2F"/>
    <w:rsid w:val="00966E86"/>
    <w:rsid w:val="00967B1C"/>
    <w:rsid w:val="00967DE3"/>
    <w:rsid w:val="00967F97"/>
    <w:rsid w:val="00970576"/>
    <w:rsid w:val="009709B7"/>
    <w:rsid w:val="00970A96"/>
    <w:rsid w:val="0097142B"/>
    <w:rsid w:val="00971835"/>
    <w:rsid w:val="00971E74"/>
    <w:rsid w:val="00972008"/>
    <w:rsid w:val="0097249E"/>
    <w:rsid w:val="00972C9F"/>
    <w:rsid w:val="009730F4"/>
    <w:rsid w:val="00973609"/>
    <w:rsid w:val="00973815"/>
    <w:rsid w:val="009739D3"/>
    <w:rsid w:val="00974B4C"/>
    <w:rsid w:val="009752A9"/>
    <w:rsid w:val="00975508"/>
    <w:rsid w:val="009755EE"/>
    <w:rsid w:val="00975791"/>
    <w:rsid w:val="0097590E"/>
    <w:rsid w:val="00975C0F"/>
    <w:rsid w:val="00975D74"/>
    <w:rsid w:val="00976996"/>
    <w:rsid w:val="00976F98"/>
    <w:rsid w:val="0097710A"/>
    <w:rsid w:val="0097734B"/>
    <w:rsid w:val="00977367"/>
    <w:rsid w:val="009774BF"/>
    <w:rsid w:val="00977C5B"/>
    <w:rsid w:val="00977F11"/>
    <w:rsid w:val="0098067F"/>
    <w:rsid w:val="009810FB"/>
    <w:rsid w:val="00981270"/>
    <w:rsid w:val="00981798"/>
    <w:rsid w:val="00981B94"/>
    <w:rsid w:val="00981C98"/>
    <w:rsid w:val="00981DC2"/>
    <w:rsid w:val="0098209A"/>
    <w:rsid w:val="0098397B"/>
    <w:rsid w:val="0098399A"/>
    <w:rsid w:val="00983E0D"/>
    <w:rsid w:val="009843AA"/>
    <w:rsid w:val="009845A4"/>
    <w:rsid w:val="0098486F"/>
    <w:rsid w:val="00984ACF"/>
    <w:rsid w:val="00984EC4"/>
    <w:rsid w:val="00985010"/>
    <w:rsid w:val="00985215"/>
    <w:rsid w:val="009852AE"/>
    <w:rsid w:val="00985AA6"/>
    <w:rsid w:val="00985E59"/>
    <w:rsid w:val="00985F0A"/>
    <w:rsid w:val="0098623A"/>
    <w:rsid w:val="00986F63"/>
    <w:rsid w:val="00987003"/>
    <w:rsid w:val="00987179"/>
    <w:rsid w:val="0098740E"/>
    <w:rsid w:val="00987A72"/>
    <w:rsid w:val="00990309"/>
    <w:rsid w:val="009903EE"/>
    <w:rsid w:val="009906C8"/>
    <w:rsid w:val="009906CE"/>
    <w:rsid w:val="009907D4"/>
    <w:rsid w:val="009907FC"/>
    <w:rsid w:val="009908A3"/>
    <w:rsid w:val="00990A01"/>
    <w:rsid w:val="00990D17"/>
    <w:rsid w:val="00990D8D"/>
    <w:rsid w:val="0099274B"/>
    <w:rsid w:val="00992890"/>
    <w:rsid w:val="00992961"/>
    <w:rsid w:val="00992B86"/>
    <w:rsid w:val="00992C13"/>
    <w:rsid w:val="00992CBE"/>
    <w:rsid w:val="0099345D"/>
    <w:rsid w:val="009935A9"/>
    <w:rsid w:val="009937A2"/>
    <w:rsid w:val="00993A6A"/>
    <w:rsid w:val="00994225"/>
    <w:rsid w:val="0099472B"/>
    <w:rsid w:val="00994BB2"/>
    <w:rsid w:val="00995258"/>
    <w:rsid w:val="00995329"/>
    <w:rsid w:val="0099551F"/>
    <w:rsid w:val="0099570C"/>
    <w:rsid w:val="009959DC"/>
    <w:rsid w:val="009961C5"/>
    <w:rsid w:val="0099650A"/>
    <w:rsid w:val="00996646"/>
    <w:rsid w:val="0099673C"/>
    <w:rsid w:val="00996908"/>
    <w:rsid w:val="009969CE"/>
    <w:rsid w:val="00996E40"/>
    <w:rsid w:val="0099719D"/>
    <w:rsid w:val="00997312"/>
    <w:rsid w:val="009A0704"/>
    <w:rsid w:val="009A0B8C"/>
    <w:rsid w:val="009A0C25"/>
    <w:rsid w:val="009A1385"/>
    <w:rsid w:val="009A1A01"/>
    <w:rsid w:val="009A232E"/>
    <w:rsid w:val="009A2E64"/>
    <w:rsid w:val="009A2F44"/>
    <w:rsid w:val="009A31E8"/>
    <w:rsid w:val="009A3702"/>
    <w:rsid w:val="009A3B58"/>
    <w:rsid w:val="009A3CB0"/>
    <w:rsid w:val="009A3D60"/>
    <w:rsid w:val="009A44B1"/>
    <w:rsid w:val="009A470A"/>
    <w:rsid w:val="009A5285"/>
    <w:rsid w:val="009A5768"/>
    <w:rsid w:val="009A58CB"/>
    <w:rsid w:val="009A6CD8"/>
    <w:rsid w:val="009A6F2F"/>
    <w:rsid w:val="009A7054"/>
    <w:rsid w:val="009A79AF"/>
    <w:rsid w:val="009A7F8A"/>
    <w:rsid w:val="009A7FF2"/>
    <w:rsid w:val="009B0440"/>
    <w:rsid w:val="009B0A66"/>
    <w:rsid w:val="009B0C54"/>
    <w:rsid w:val="009B111A"/>
    <w:rsid w:val="009B19D3"/>
    <w:rsid w:val="009B1BCA"/>
    <w:rsid w:val="009B2489"/>
    <w:rsid w:val="009B27D6"/>
    <w:rsid w:val="009B2995"/>
    <w:rsid w:val="009B3291"/>
    <w:rsid w:val="009B3335"/>
    <w:rsid w:val="009B393B"/>
    <w:rsid w:val="009B3D28"/>
    <w:rsid w:val="009B41ED"/>
    <w:rsid w:val="009B42AF"/>
    <w:rsid w:val="009B453A"/>
    <w:rsid w:val="009B4BE2"/>
    <w:rsid w:val="009B4D4B"/>
    <w:rsid w:val="009B4F39"/>
    <w:rsid w:val="009B503D"/>
    <w:rsid w:val="009B514D"/>
    <w:rsid w:val="009B5B13"/>
    <w:rsid w:val="009B5D55"/>
    <w:rsid w:val="009B5E9F"/>
    <w:rsid w:val="009B6071"/>
    <w:rsid w:val="009B653A"/>
    <w:rsid w:val="009B6F02"/>
    <w:rsid w:val="009B7042"/>
    <w:rsid w:val="009B70A0"/>
    <w:rsid w:val="009B7168"/>
    <w:rsid w:val="009B72D9"/>
    <w:rsid w:val="009B7507"/>
    <w:rsid w:val="009B76D8"/>
    <w:rsid w:val="009B796D"/>
    <w:rsid w:val="009B7B8D"/>
    <w:rsid w:val="009B7FE2"/>
    <w:rsid w:val="009C00C7"/>
    <w:rsid w:val="009C01C1"/>
    <w:rsid w:val="009C01FA"/>
    <w:rsid w:val="009C03D6"/>
    <w:rsid w:val="009C0642"/>
    <w:rsid w:val="009C06AC"/>
    <w:rsid w:val="009C08CB"/>
    <w:rsid w:val="009C0EC1"/>
    <w:rsid w:val="009C0EF1"/>
    <w:rsid w:val="009C10C2"/>
    <w:rsid w:val="009C12C0"/>
    <w:rsid w:val="009C1B11"/>
    <w:rsid w:val="009C1B83"/>
    <w:rsid w:val="009C2118"/>
    <w:rsid w:val="009C2818"/>
    <w:rsid w:val="009C2B50"/>
    <w:rsid w:val="009C2EBB"/>
    <w:rsid w:val="009C3248"/>
    <w:rsid w:val="009C3309"/>
    <w:rsid w:val="009C35BD"/>
    <w:rsid w:val="009C3ABC"/>
    <w:rsid w:val="009C3F59"/>
    <w:rsid w:val="009C3FC4"/>
    <w:rsid w:val="009C4CE1"/>
    <w:rsid w:val="009C54B5"/>
    <w:rsid w:val="009C6099"/>
    <w:rsid w:val="009C6577"/>
    <w:rsid w:val="009C6944"/>
    <w:rsid w:val="009C6B0F"/>
    <w:rsid w:val="009C6D63"/>
    <w:rsid w:val="009D0088"/>
    <w:rsid w:val="009D0E09"/>
    <w:rsid w:val="009D1446"/>
    <w:rsid w:val="009D1587"/>
    <w:rsid w:val="009D1E59"/>
    <w:rsid w:val="009D20BA"/>
    <w:rsid w:val="009D2175"/>
    <w:rsid w:val="009D25F3"/>
    <w:rsid w:val="009D2BD2"/>
    <w:rsid w:val="009D34A6"/>
    <w:rsid w:val="009D3748"/>
    <w:rsid w:val="009D39D4"/>
    <w:rsid w:val="009D4203"/>
    <w:rsid w:val="009D4474"/>
    <w:rsid w:val="009D4B7D"/>
    <w:rsid w:val="009D4CF8"/>
    <w:rsid w:val="009D4D32"/>
    <w:rsid w:val="009D4D4C"/>
    <w:rsid w:val="009D4F5C"/>
    <w:rsid w:val="009D54F1"/>
    <w:rsid w:val="009D657D"/>
    <w:rsid w:val="009E040E"/>
    <w:rsid w:val="009E04FC"/>
    <w:rsid w:val="009E0A80"/>
    <w:rsid w:val="009E0BBF"/>
    <w:rsid w:val="009E14BA"/>
    <w:rsid w:val="009E15D7"/>
    <w:rsid w:val="009E1969"/>
    <w:rsid w:val="009E2015"/>
    <w:rsid w:val="009E22A5"/>
    <w:rsid w:val="009E28AA"/>
    <w:rsid w:val="009E2B5E"/>
    <w:rsid w:val="009E2E0B"/>
    <w:rsid w:val="009E3823"/>
    <w:rsid w:val="009E3C83"/>
    <w:rsid w:val="009E4934"/>
    <w:rsid w:val="009E4CE1"/>
    <w:rsid w:val="009E4D48"/>
    <w:rsid w:val="009E545D"/>
    <w:rsid w:val="009E58F8"/>
    <w:rsid w:val="009E5B1D"/>
    <w:rsid w:val="009E67F7"/>
    <w:rsid w:val="009E6BBA"/>
    <w:rsid w:val="009E6D6E"/>
    <w:rsid w:val="009E6EC6"/>
    <w:rsid w:val="009E6F56"/>
    <w:rsid w:val="009E6F68"/>
    <w:rsid w:val="009E710A"/>
    <w:rsid w:val="009E735C"/>
    <w:rsid w:val="009E7447"/>
    <w:rsid w:val="009E7A34"/>
    <w:rsid w:val="009F0485"/>
    <w:rsid w:val="009F07EB"/>
    <w:rsid w:val="009F20E0"/>
    <w:rsid w:val="009F2942"/>
    <w:rsid w:val="009F2AEC"/>
    <w:rsid w:val="009F2B81"/>
    <w:rsid w:val="009F340D"/>
    <w:rsid w:val="009F3993"/>
    <w:rsid w:val="009F4A92"/>
    <w:rsid w:val="009F4C14"/>
    <w:rsid w:val="009F4EE5"/>
    <w:rsid w:val="009F50F7"/>
    <w:rsid w:val="009F563B"/>
    <w:rsid w:val="009F58B2"/>
    <w:rsid w:val="009F5A40"/>
    <w:rsid w:val="009F5B4D"/>
    <w:rsid w:val="009F5D99"/>
    <w:rsid w:val="009F5F6C"/>
    <w:rsid w:val="009F5FDC"/>
    <w:rsid w:val="009F60E8"/>
    <w:rsid w:val="009F7007"/>
    <w:rsid w:val="009F7044"/>
    <w:rsid w:val="009F7352"/>
    <w:rsid w:val="009F75B6"/>
    <w:rsid w:val="009F7B34"/>
    <w:rsid w:val="00A0017E"/>
    <w:rsid w:val="00A00442"/>
    <w:rsid w:val="00A0103E"/>
    <w:rsid w:val="00A0141B"/>
    <w:rsid w:val="00A01AD4"/>
    <w:rsid w:val="00A01D49"/>
    <w:rsid w:val="00A01DA9"/>
    <w:rsid w:val="00A01EB7"/>
    <w:rsid w:val="00A01FC1"/>
    <w:rsid w:val="00A0283D"/>
    <w:rsid w:val="00A02AE3"/>
    <w:rsid w:val="00A0359A"/>
    <w:rsid w:val="00A03A99"/>
    <w:rsid w:val="00A041BF"/>
    <w:rsid w:val="00A04290"/>
    <w:rsid w:val="00A04504"/>
    <w:rsid w:val="00A05A04"/>
    <w:rsid w:val="00A060B7"/>
    <w:rsid w:val="00A0616D"/>
    <w:rsid w:val="00A06A5F"/>
    <w:rsid w:val="00A06CFB"/>
    <w:rsid w:val="00A06D68"/>
    <w:rsid w:val="00A0720D"/>
    <w:rsid w:val="00A07228"/>
    <w:rsid w:val="00A072C6"/>
    <w:rsid w:val="00A073F8"/>
    <w:rsid w:val="00A0769C"/>
    <w:rsid w:val="00A076E1"/>
    <w:rsid w:val="00A07E8F"/>
    <w:rsid w:val="00A0EBBD"/>
    <w:rsid w:val="00A10034"/>
    <w:rsid w:val="00A1053D"/>
    <w:rsid w:val="00A1062F"/>
    <w:rsid w:val="00A1139E"/>
    <w:rsid w:val="00A11933"/>
    <w:rsid w:val="00A11AD6"/>
    <w:rsid w:val="00A11CA2"/>
    <w:rsid w:val="00A1285C"/>
    <w:rsid w:val="00A12886"/>
    <w:rsid w:val="00A12896"/>
    <w:rsid w:val="00A13015"/>
    <w:rsid w:val="00A131C1"/>
    <w:rsid w:val="00A13A23"/>
    <w:rsid w:val="00A13DEA"/>
    <w:rsid w:val="00A13F39"/>
    <w:rsid w:val="00A1419D"/>
    <w:rsid w:val="00A1435F"/>
    <w:rsid w:val="00A14375"/>
    <w:rsid w:val="00A14793"/>
    <w:rsid w:val="00A1492F"/>
    <w:rsid w:val="00A14981"/>
    <w:rsid w:val="00A15331"/>
    <w:rsid w:val="00A15787"/>
    <w:rsid w:val="00A15AF0"/>
    <w:rsid w:val="00A161FF"/>
    <w:rsid w:val="00A1671E"/>
    <w:rsid w:val="00A16C32"/>
    <w:rsid w:val="00A16EBF"/>
    <w:rsid w:val="00A17034"/>
    <w:rsid w:val="00A1783B"/>
    <w:rsid w:val="00A17C75"/>
    <w:rsid w:val="00A20013"/>
    <w:rsid w:val="00A20099"/>
    <w:rsid w:val="00A203E1"/>
    <w:rsid w:val="00A20B38"/>
    <w:rsid w:val="00A20D12"/>
    <w:rsid w:val="00A20E23"/>
    <w:rsid w:val="00A21823"/>
    <w:rsid w:val="00A21A27"/>
    <w:rsid w:val="00A21B07"/>
    <w:rsid w:val="00A225A9"/>
    <w:rsid w:val="00A22B09"/>
    <w:rsid w:val="00A22DD9"/>
    <w:rsid w:val="00A22EBE"/>
    <w:rsid w:val="00A22F6F"/>
    <w:rsid w:val="00A23069"/>
    <w:rsid w:val="00A236EB"/>
    <w:rsid w:val="00A23C6C"/>
    <w:rsid w:val="00A23E7C"/>
    <w:rsid w:val="00A2478A"/>
    <w:rsid w:val="00A24C90"/>
    <w:rsid w:val="00A24DB4"/>
    <w:rsid w:val="00A25029"/>
    <w:rsid w:val="00A25E7C"/>
    <w:rsid w:val="00A2614A"/>
    <w:rsid w:val="00A2686C"/>
    <w:rsid w:val="00A26987"/>
    <w:rsid w:val="00A26E3F"/>
    <w:rsid w:val="00A27A6F"/>
    <w:rsid w:val="00A27C1E"/>
    <w:rsid w:val="00A30075"/>
    <w:rsid w:val="00A30E09"/>
    <w:rsid w:val="00A31019"/>
    <w:rsid w:val="00A312EE"/>
    <w:rsid w:val="00A3165B"/>
    <w:rsid w:val="00A3194E"/>
    <w:rsid w:val="00A31AA8"/>
    <w:rsid w:val="00A31D09"/>
    <w:rsid w:val="00A31F70"/>
    <w:rsid w:val="00A3202A"/>
    <w:rsid w:val="00A3266B"/>
    <w:rsid w:val="00A32DA2"/>
    <w:rsid w:val="00A32F12"/>
    <w:rsid w:val="00A33820"/>
    <w:rsid w:val="00A33D46"/>
    <w:rsid w:val="00A347C1"/>
    <w:rsid w:val="00A35098"/>
    <w:rsid w:val="00A35424"/>
    <w:rsid w:val="00A35477"/>
    <w:rsid w:val="00A355EC"/>
    <w:rsid w:val="00A362B2"/>
    <w:rsid w:val="00A364E3"/>
    <w:rsid w:val="00A367FE"/>
    <w:rsid w:val="00A36AFF"/>
    <w:rsid w:val="00A37CC9"/>
    <w:rsid w:val="00A40125"/>
    <w:rsid w:val="00A402CA"/>
    <w:rsid w:val="00A40397"/>
    <w:rsid w:val="00A4061E"/>
    <w:rsid w:val="00A4065A"/>
    <w:rsid w:val="00A40AA5"/>
    <w:rsid w:val="00A40B57"/>
    <w:rsid w:val="00A410B6"/>
    <w:rsid w:val="00A412B1"/>
    <w:rsid w:val="00A414C3"/>
    <w:rsid w:val="00A41A0A"/>
    <w:rsid w:val="00A41B0B"/>
    <w:rsid w:val="00A41C88"/>
    <w:rsid w:val="00A41F81"/>
    <w:rsid w:val="00A423B4"/>
    <w:rsid w:val="00A4295D"/>
    <w:rsid w:val="00A4307E"/>
    <w:rsid w:val="00A43691"/>
    <w:rsid w:val="00A4387C"/>
    <w:rsid w:val="00A43C7C"/>
    <w:rsid w:val="00A43DC0"/>
    <w:rsid w:val="00A44050"/>
    <w:rsid w:val="00A442C6"/>
    <w:rsid w:val="00A44E9F"/>
    <w:rsid w:val="00A454E4"/>
    <w:rsid w:val="00A45532"/>
    <w:rsid w:val="00A45C07"/>
    <w:rsid w:val="00A45F5F"/>
    <w:rsid w:val="00A46031"/>
    <w:rsid w:val="00A46101"/>
    <w:rsid w:val="00A46981"/>
    <w:rsid w:val="00A469F3"/>
    <w:rsid w:val="00A4739A"/>
    <w:rsid w:val="00A4741F"/>
    <w:rsid w:val="00A476C4"/>
    <w:rsid w:val="00A47753"/>
    <w:rsid w:val="00A4781F"/>
    <w:rsid w:val="00A50074"/>
    <w:rsid w:val="00A501BC"/>
    <w:rsid w:val="00A501E2"/>
    <w:rsid w:val="00A502AC"/>
    <w:rsid w:val="00A502AE"/>
    <w:rsid w:val="00A50A36"/>
    <w:rsid w:val="00A51308"/>
    <w:rsid w:val="00A51405"/>
    <w:rsid w:val="00A51564"/>
    <w:rsid w:val="00A51B00"/>
    <w:rsid w:val="00A51D62"/>
    <w:rsid w:val="00A51FB2"/>
    <w:rsid w:val="00A522E3"/>
    <w:rsid w:val="00A53195"/>
    <w:rsid w:val="00A531F3"/>
    <w:rsid w:val="00A54733"/>
    <w:rsid w:val="00A54859"/>
    <w:rsid w:val="00A54D4B"/>
    <w:rsid w:val="00A54F76"/>
    <w:rsid w:val="00A550C8"/>
    <w:rsid w:val="00A5538E"/>
    <w:rsid w:val="00A553C7"/>
    <w:rsid w:val="00A55418"/>
    <w:rsid w:val="00A55BA2"/>
    <w:rsid w:val="00A55D3A"/>
    <w:rsid w:val="00A56D13"/>
    <w:rsid w:val="00A56F32"/>
    <w:rsid w:val="00A576CD"/>
    <w:rsid w:val="00A57955"/>
    <w:rsid w:val="00A57E92"/>
    <w:rsid w:val="00A6024D"/>
    <w:rsid w:val="00A60867"/>
    <w:rsid w:val="00A608DB"/>
    <w:rsid w:val="00A60E49"/>
    <w:rsid w:val="00A60EB7"/>
    <w:rsid w:val="00A61697"/>
    <w:rsid w:val="00A6181A"/>
    <w:rsid w:val="00A61B39"/>
    <w:rsid w:val="00A61EA8"/>
    <w:rsid w:val="00A62045"/>
    <w:rsid w:val="00A62C12"/>
    <w:rsid w:val="00A62D4D"/>
    <w:rsid w:val="00A6351D"/>
    <w:rsid w:val="00A63A9C"/>
    <w:rsid w:val="00A63D9E"/>
    <w:rsid w:val="00A6408A"/>
    <w:rsid w:val="00A64158"/>
    <w:rsid w:val="00A64212"/>
    <w:rsid w:val="00A643E9"/>
    <w:rsid w:val="00A648E7"/>
    <w:rsid w:val="00A650B5"/>
    <w:rsid w:val="00A65584"/>
    <w:rsid w:val="00A65D5A"/>
    <w:rsid w:val="00A65F3E"/>
    <w:rsid w:val="00A66C34"/>
    <w:rsid w:val="00A672F6"/>
    <w:rsid w:val="00A6782B"/>
    <w:rsid w:val="00A67832"/>
    <w:rsid w:val="00A67A54"/>
    <w:rsid w:val="00A67E02"/>
    <w:rsid w:val="00A7043A"/>
    <w:rsid w:val="00A705F7"/>
    <w:rsid w:val="00A70AC3"/>
    <w:rsid w:val="00A70B31"/>
    <w:rsid w:val="00A70D71"/>
    <w:rsid w:val="00A70F8C"/>
    <w:rsid w:val="00A7176E"/>
    <w:rsid w:val="00A717BD"/>
    <w:rsid w:val="00A71E70"/>
    <w:rsid w:val="00A71E87"/>
    <w:rsid w:val="00A724A2"/>
    <w:rsid w:val="00A72838"/>
    <w:rsid w:val="00A72D13"/>
    <w:rsid w:val="00A72D22"/>
    <w:rsid w:val="00A72F3D"/>
    <w:rsid w:val="00A73428"/>
    <w:rsid w:val="00A73C31"/>
    <w:rsid w:val="00A740AB"/>
    <w:rsid w:val="00A745E7"/>
    <w:rsid w:val="00A7466F"/>
    <w:rsid w:val="00A749CB"/>
    <w:rsid w:val="00A74E4D"/>
    <w:rsid w:val="00A74FFF"/>
    <w:rsid w:val="00A75158"/>
    <w:rsid w:val="00A75CB3"/>
    <w:rsid w:val="00A76027"/>
    <w:rsid w:val="00A762DC"/>
    <w:rsid w:val="00A7655A"/>
    <w:rsid w:val="00A7666C"/>
    <w:rsid w:val="00A76699"/>
    <w:rsid w:val="00A76D34"/>
    <w:rsid w:val="00A76F3D"/>
    <w:rsid w:val="00A77171"/>
    <w:rsid w:val="00A77305"/>
    <w:rsid w:val="00A77372"/>
    <w:rsid w:val="00A77977"/>
    <w:rsid w:val="00A77D00"/>
    <w:rsid w:val="00A77E57"/>
    <w:rsid w:val="00A801FC"/>
    <w:rsid w:val="00A80F33"/>
    <w:rsid w:val="00A81181"/>
    <w:rsid w:val="00A811ED"/>
    <w:rsid w:val="00A81555"/>
    <w:rsid w:val="00A815F6"/>
    <w:rsid w:val="00A8175D"/>
    <w:rsid w:val="00A819E3"/>
    <w:rsid w:val="00A82059"/>
    <w:rsid w:val="00A82141"/>
    <w:rsid w:val="00A82189"/>
    <w:rsid w:val="00A821C7"/>
    <w:rsid w:val="00A822CE"/>
    <w:rsid w:val="00A83BD8"/>
    <w:rsid w:val="00A83EE6"/>
    <w:rsid w:val="00A843BF"/>
    <w:rsid w:val="00A8485A"/>
    <w:rsid w:val="00A848F9"/>
    <w:rsid w:val="00A84C3E"/>
    <w:rsid w:val="00A84CCE"/>
    <w:rsid w:val="00A85441"/>
    <w:rsid w:val="00A85713"/>
    <w:rsid w:val="00A8618C"/>
    <w:rsid w:val="00A870FA"/>
    <w:rsid w:val="00A875E8"/>
    <w:rsid w:val="00A87B31"/>
    <w:rsid w:val="00A90103"/>
    <w:rsid w:val="00A90110"/>
    <w:rsid w:val="00A9039A"/>
    <w:rsid w:val="00A905B3"/>
    <w:rsid w:val="00A90779"/>
    <w:rsid w:val="00A91621"/>
    <w:rsid w:val="00A91814"/>
    <w:rsid w:val="00A91996"/>
    <w:rsid w:val="00A91C56"/>
    <w:rsid w:val="00A92F7E"/>
    <w:rsid w:val="00A93971"/>
    <w:rsid w:val="00A94146"/>
    <w:rsid w:val="00A945DA"/>
    <w:rsid w:val="00A9466A"/>
    <w:rsid w:val="00A94715"/>
    <w:rsid w:val="00A949D3"/>
    <w:rsid w:val="00A94A41"/>
    <w:rsid w:val="00A94CFD"/>
    <w:rsid w:val="00A95232"/>
    <w:rsid w:val="00A95520"/>
    <w:rsid w:val="00A95BD4"/>
    <w:rsid w:val="00A960D3"/>
    <w:rsid w:val="00A960DD"/>
    <w:rsid w:val="00A96D39"/>
    <w:rsid w:val="00A97A17"/>
    <w:rsid w:val="00A97B5F"/>
    <w:rsid w:val="00A97EEC"/>
    <w:rsid w:val="00A9D653"/>
    <w:rsid w:val="00AA076C"/>
    <w:rsid w:val="00AA081E"/>
    <w:rsid w:val="00AA09F8"/>
    <w:rsid w:val="00AA1238"/>
    <w:rsid w:val="00AA13F7"/>
    <w:rsid w:val="00AA1E83"/>
    <w:rsid w:val="00AA1F24"/>
    <w:rsid w:val="00AA20A3"/>
    <w:rsid w:val="00AA2838"/>
    <w:rsid w:val="00AA2A73"/>
    <w:rsid w:val="00AA31A4"/>
    <w:rsid w:val="00AA343A"/>
    <w:rsid w:val="00AA34A4"/>
    <w:rsid w:val="00AA384C"/>
    <w:rsid w:val="00AA4269"/>
    <w:rsid w:val="00AA427B"/>
    <w:rsid w:val="00AA466E"/>
    <w:rsid w:val="00AA51F2"/>
    <w:rsid w:val="00AA55B2"/>
    <w:rsid w:val="00AA5689"/>
    <w:rsid w:val="00AA5826"/>
    <w:rsid w:val="00AA5D6D"/>
    <w:rsid w:val="00AA61AF"/>
    <w:rsid w:val="00AA63EE"/>
    <w:rsid w:val="00AA657A"/>
    <w:rsid w:val="00AA66B1"/>
    <w:rsid w:val="00AA6AF3"/>
    <w:rsid w:val="00AA6CCC"/>
    <w:rsid w:val="00AB0BA9"/>
    <w:rsid w:val="00AB11A2"/>
    <w:rsid w:val="00AB156C"/>
    <w:rsid w:val="00AB1E61"/>
    <w:rsid w:val="00AB264E"/>
    <w:rsid w:val="00AB2796"/>
    <w:rsid w:val="00AB2B2F"/>
    <w:rsid w:val="00AB2D3D"/>
    <w:rsid w:val="00AB2DB2"/>
    <w:rsid w:val="00AB34BF"/>
    <w:rsid w:val="00AB3819"/>
    <w:rsid w:val="00AB3C65"/>
    <w:rsid w:val="00AB4269"/>
    <w:rsid w:val="00AB486A"/>
    <w:rsid w:val="00AB4D0B"/>
    <w:rsid w:val="00AB4F34"/>
    <w:rsid w:val="00AB4FE9"/>
    <w:rsid w:val="00AB500E"/>
    <w:rsid w:val="00AB5939"/>
    <w:rsid w:val="00AB59C8"/>
    <w:rsid w:val="00AB5A64"/>
    <w:rsid w:val="00AB5B32"/>
    <w:rsid w:val="00AB5C67"/>
    <w:rsid w:val="00AB5C7B"/>
    <w:rsid w:val="00AB5D47"/>
    <w:rsid w:val="00AB60FD"/>
    <w:rsid w:val="00AB64C4"/>
    <w:rsid w:val="00AB717D"/>
    <w:rsid w:val="00AB7254"/>
    <w:rsid w:val="00AB75E6"/>
    <w:rsid w:val="00AB763A"/>
    <w:rsid w:val="00AB77DE"/>
    <w:rsid w:val="00AC01EF"/>
    <w:rsid w:val="00AC0341"/>
    <w:rsid w:val="00AC0B6A"/>
    <w:rsid w:val="00AC10D5"/>
    <w:rsid w:val="00AC1A32"/>
    <w:rsid w:val="00AC1A6E"/>
    <w:rsid w:val="00AC1BC3"/>
    <w:rsid w:val="00AC1C4C"/>
    <w:rsid w:val="00AC217D"/>
    <w:rsid w:val="00AC28DA"/>
    <w:rsid w:val="00AC295E"/>
    <w:rsid w:val="00AC2F75"/>
    <w:rsid w:val="00AC3185"/>
    <w:rsid w:val="00AC353F"/>
    <w:rsid w:val="00AC365A"/>
    <w:rsid w:val="00AC377C"/>
    <w:rsid w:val="00AC3974"/>
    <w:rsid w:val="00AC3A78"/>
    <w:rsid w:val="00AC41F5"/>
    <w:rsid w:val="00AC4504"/>
    <w:rsid w:val="00AC45C6"/>
    <w:rsid w:val="00AC4757"/>
    <w:rsid w:val="00AC4F65"/>
    <w:rsid w:val="00AC529D"/>
    <w:rsid w:val="00AC54DA"/>
    <w:rsid w:val="00AC64BF"/>
    <w:rsid w:val="00AC6527"/>
    <w:rsid w:val="00AC6697"/>
    <w:rsid w:val="00AC6764"/>
    <w:rsid w:val="00AC6CFF"/>
    <w:rsid w:val="00AC70DC"/>
    <w:rsid w:val="00AC7182"/>
    <w:rsid w:val="00AD02C7"/>
    <w:rsid w:val="00AD04F3"/>
    <w:rsid w:val="00AD04F4"/>
    <w:rsid w:val="00AD0902"/>
    <w:rsid w:val="00AD0DE1"/>
    <w:rsid w:val="00AD0E10"/>
    <w:rsid w:val="00AD11E7"/>
    <w:rsid w:val="00AD193B"/>
    <w:rsid w:val="00AD1DD1"/>
    <w:rsid w:val="00AD2030"/>
    <w:rsid w:val="00AD26D7"/>
    <w:rsid w:val="00AD2749"/>
    <w:rsid w:val="00AD2CDA"/>
    <w:rsid w:val="00AD2F98"/>
    <w:rsid w:val="00AD2FB2"/>
    <w:rsid w:val="00AD3547"/>
    <w:rsid w:val="00AD3A1D"/>
    <w:rsid w:val="00AD3A63"/>
    <w:rsid w:val="00AD3BBC"/>
    <w:rsid w:val="00AD458D"/>
    <w:rsid w:val="00AD4B11"/>
    <w:rsid w:val="00AD4D17"/>
    <w:rsid w:val="00AD5147"/>
    <w:rsid w:val="00AD5534"/>
    <w:rsid w:val="00AD56BD"/>
    <w:rsid w:val="00AD5768"/>
    <w:rsid w:val="00AD5B4D"/>
    <w:rsid w:val="00AD5C55"/>
    <w:rsid w:val="00AD5CAC"/>
    <w:rsid w:val="00AD5E52"/>
    <w:rsid w:val="00AD5E59"/>
    <w:rsid w:val="00AD6122"/>
    <w:rsid w:val="00AD615A"/>
    <w:rsid w:val="00AD68AF"/>
    <w:rsid w:val="00AD6BBF"/>
    <w:rsid w:val="00AD7B54"/>
    <w:rsid w:val="00AD7BFB"/>
    <w:rsid w:val="00AD7C2F"/>
    <w:rsid w:val="00AE0686"/>
    <w:rsid w:val="00AE095D"/>
    <w:rsid w:val="00AE0DE1"/>
    <w:rsid w:val="00AE0E1D"/>
    <w:rsid w:val="00AE0F04"/>
    <w:rsid w:val="00AE0F7F"/>
    <w:rsid w:val="00AE0F92"/>
    <w:rsid w:val="00AE10D8"/>
    <w:rsid w:val="00AE14CE"/>
    <w:rsid w:val="00AE1940"/>
    <w:rsid w:val="00AE211A"/>
    <w:rsid w:val="00AE23A7"/>
    <w:rsid w:val="00AE24A3"/>
    <w:rsid w:val="00AE30A4"/>
    <w:rsid w:val="00AE33B2"/>
    <w:rsid w:val="00AE3858"/>
    <w:rsid w:val="00AE4319"/>
    <w:rsid w:val="00AE46B2"/>
    <w:rsid w:val="00AE48DB"/>
    <w:rsid w:val="00AE4B81"/>
    <w:rsid w:val="00AE532E"/>
    <w:rsid w:val="00AE57FA"/>
    <w:rsid w:val="00AE5938"/>
    <w:rsid w:val="00AE5979"/>
    <w:rsid w:val="00AE5F16"/>
    <w:rsid w:val="00AE6001"/>
    <w:rsid w:val="00AE63D7"/>
    <w:rsid w:val="00AE686B"/>
    <w:rsid w:val="00AE6AEA"/>
    <w:rsid w:val="00AE6BA8"/>
    <w:rsid w:val="00AE6BF6"/>
    <w:rsid w:val="00AE6CB3"/>
    <w:rsid w:val="00AE6D80"/>
    <w:rsid w:val="00AE6E55"/>
    <w:rsid w:val="00AE726E"/>
    <w:rsid w:val="00AE7694"/>
    <w:rsid w:val="00AE775A"/>
    <w:rsid w:val="00AE7828"/>
    <w:rsid w:val="00AE7A32"/>
    <w:rsid w:val="00AE7B00"/>
    <w:rsid w:val="00AE7E3B"/>
    <w:rsid w:val="00AF0217"/>
    <w:rsid w:val="00AF07D3"/>
    <w:rsid w:val="00AF118C"/>
    <w:rsid w:val="00AF1581"/>
    <w:rsid w:val="00AF1839"/>
    <w:rsid w:val="00AF1A4F"/>
    <w:rsid w:val="00AF226C"/>
    <w:rsid w:val="00AF2338"/>
    <w:rsid w:val="00AF245C"/>
    <w:rsid w:val="00AF2924"/>
    <w:rsid w:val="00AF2BDB"/>
    <w:rsid w:val="00AF2DB4"/>
    <w:rsid w:val="00AF3004"/>
    <w:rsid w:val="00AF3368"/>
    <w:rsid w:val="00AF39BA"/>
    <w:rsid w:val="00AF3DC2"/>
    <w:rsid w:val="00AF4284"/>
    <w:rsid w:val="00AF4626"/>
    <w:rsid w:val="00AF468A"/>
    <w:rsid w:val="00AF46FD"/>
    <w:rsid w:val="00AF4C0D"/>
    <w:rsid w:val="00AF4FAE"/>
    <w:rsid w:val="00AF5065"/>
    <w:rsid w:val="00AF50B2"/>
    <w:rsid w:val="00AF5188"/>
    <w:rsid w:val="00AF593D"/>
    <w:rsid w:val="00AF5F59"/>
    <w:rsid w:val="00AF615C"/>
    <w:rsid w:val="00AF7079"/>
    <w:rsid w:val="00AF73EC"/>
    <w:rsid w:val="00AF75C4"/>
    <w:rsid w:val="00AF75F6"/>
    <w:rsid w:val="00AF75FC"/>
    <w:rsid w:val="00AF7C38"/>
    <w:rsid w:val="00AF7D35"/>
    <w:rsid w:val="00AF7ECF"/>
    <w:rsid w:val="00B00131"/>
    <w:rsid w:val="00B00D9E"/>
    <w:rsid w:val="00B00DA6"/>
    <w:rsid w:val="00B01026"/>
    <w:rsid w:val="00B01082"/>
    <w:rsid w:val="00B010F5"/>
    <w:rsid w:val="00B01615"/>
    <w:rsid w:val="00B019FC"/>
    <w:rsid w:val="00B01CC4"/>
    <w:rsid w:val="00B0247B"/>
    <w:rsid w:val="00B02762"/>
    <w:rsid w:val="00B029BC"/>
    <w:rsid w:val="00B033E6"/>
    <w:rsid w:val="00B03AB8"/>
    <w:rsid w:val="00B04526"/>
    <w:rsid w:val="00B0468A"/>
    <w:rsid w:val="00B0507A"/>
    <w:rsid w:val="00B05141"/>
    <w:rsid w:val="00B0542A"/>
    <w:rsid w:val="00B05B7D"/>
    <w:rsid w:val="00B05C5E"/>
    <w:rsid w:val="00B060EB"/>
    <w:rsid w:val="00B069CE"/>
    <w:rsid w:val="00B06C94"/>
    <w:rsid w:val="00B073E5"/>
    <w:rsid w:val="00B076B1"/>
    <w:rsid w:val="00B0772B"/>
    <w:rsid w:val="00B07E69"/>
    <w:rsid w:val="00B10294"/>
    <w:rsid w:val="00B102EC"/>
    <w:rsid w:val="00B1079E"/>
    <w:rsid w:val="00B108BE"/>
    <w:rsid w:val="00B10943"/>
    <w:rsid w:val="00B10C06"/>
    <w:rsid w:val="00B110DA"/>
    <w:rsid w:val="00B11149"/>
    <w:rsid w:val="00B1123F"/>
    <w:rsid w:val="00B11B01"/>
    <w:rsid w:val="00B11BD0"/>
    <w:rsid w:val="00B11F52"/>
    <w:rsid w:val="00B1221F"/>
    <w:rsid w:val="00B1252E"/>
    <w:rsid w:val="00B126D5"/>
    <w:rsid w:val="00B12944"/>
    <w:rsid w:val="00B136A4"/>
    <w:rsid w:val="00B13B63"/>
    <w:rsid w:val="00B13E5D"/>
    <w:rsid w:val="00B1405C"/>
    <w:rsid w:val="00B14420"/>
    <w:rsid w:val="00B1499F"/>
    <w:rsid w:val="00B149BB"/>
    <w:rsid w:val="00B14B4F"/>
    <w:rsid w:val="00B14B76"/>
    <w:rsid w:val="00B14EE9"/>
    <w:rsid w:val="00B151A9"/>
    <w:rsid w:val="00B15590"/>
    <w:rsid w:val="00B15809"/>
    <w:rsid w:val="00B15BAE"/>
    <w:rsid w:val="00B15CE9"/>
    <w:rsid w:val="00B163E1"/>
    <w:rsid w:val="00B164F7"/>
    <w:rsid w:val="00B166D0"/>
    <w:rsid w:val="00B170AC"/>
    <w:rsid w:val="00B17248"/>
    <w:rsid w:val="00B17290"/>
    <w:rsid w:val="00B1773C"/>
    <w:rsid w:val="00B17BAB"/>
    <w:rsid w:val="00B17F24"/>
    <w:rsid w:val="00B200F6"/>
    <w:rsid w:val="00B20965"/>
    <w:rsid w:val="00B20AC9"/>
    <w:rsid w:val="00B21A59"/>
    <w:rsid w:val="00B21B12"/>
    <w:rsid w:val="00B22653"/>
    <w:rsid w:val="00B22BB2"/>
    <w:rsid w:val="00B2345C"/>
    <w:rsid w:val="00B234FF"/>
    <w:rsid w:val="00B23644"/>
    <w:rsid w:val="00B23663"/>
    <w:rsid w:val="00B244C9"/>
    <w:rsid w:val="00B24702"/>
    <w:rsid w:val="00B24A82"/>
    <w:rsid w:val="00B24B1A"/>
    <w:rsid w:val="00B25230"/>
    <w:rsid w:val="00B2539C"/>
    <w:rsid w:val="00B254AB"/>
    <w:rsid w:val="00B2553D"/>
    <w:rsid w:val="00B259CC"/>
    <w:rsid w:val="00B25F99"/>
    <w:rsid w:val="00B26DB9"/>
    <w:rsid w:val="00B26ED9"/>
    <w:rsid w:val="00B273A9"/>
    <w:rsid w:val="00B27746"/>
    <w:rsid w:val="00B2795E"/>
    <w:rsid w:val="00B27A48"/>
    <w:rsid w:val="00B27A53"/>
    <w:rsid w:val="00B27B1F"/>
    <w:rsid w:val="00B27BFC"/>
    <w:rsid w:val="00B27CF5"/>
    <w:rsid w:val="00B27D14"/>
    <w:rsid w:val="00B27D31"/>
    <w:rsid w:val="00B300A1"/>
    <w:rsid w:val="00B305BF"/>
    <w:rsid w:val="00B30FA2"/>
    <w:rsid w:val="00B31382"/>
    <w:rsid w:val="00B315B8"/>
    <w:rsid w:val="00B318FA"/>
    <w:rsid w:val="00B31D68"/>
    <w:rsid w:val="00B327A5"/>
    <w:rsid w:val="00B32A3E"/>
    <w:rsid w:val="00B32B1A"/>
    <w:rsid w:val="00B32C95"/>
    <w:rsid w:val="00B32E2F"/>
    <w:rsid w:val="00B33129"/>
    <w:rsid w:val="00B33132"/>
    <w:rsid w:val="00B33407"/>
    <w:rsid w:val="00B33426"/>
    <w:rsid w:val="00B33B77"/>
    <w:rsid w:val="00B34E0E"/>
    <w:rsid w:val="00B34EF2"/>
    <w:rsid w:val="00B34F0C"/>
    <w:rsid w:val="00B350BE"/>
    <w:rsid w:val="00B35359"/>
    <w:rsid w:val="00B35A82"/>
    <w:rsid w:val="00B35C42"/>
    <w:rsid w:val="00B36300"/>
    <w:rsid w:val="00B365F2"/>
    <w:rsid w:val="00B36643"/>
    <w:rsid w:val="00B36B35"/>
    <w:rsid w:val="00B37DFF"/>
    <w:rsid w:val="00B40213"/>
    <w:rsid w:val="00B403D3"/>
    <w:rsid w:val="00B405A8"/>
    <w:rsid w:val="00B408AD"/>
    <w:rsid w:val="00B40C9A"/>
    <w:rsid w:val="00B40D4F"/>
    <w:rsid w:val="00B40DCC"/>
    <w:rsid w:val="00B411A0"/>
    <w:rsid w:val="00B411A5"/>
    <w:rsid w:val="00B41CA7"/>
    <w:rsid w:val="00B42052"/>
    <w:rsid w:val="00B421A2"/>
    <w:rsid w:val="00B42681"/>
    <w:rsid w:val="00B4285F"/>
    <w:rsid w:val="00B42AAE"/>
    <w:rsid w:val="00B42B14"/>
    <w:rsid w:val="00B42BFA"/>
    <w:rsid w:val="00B42D2A"/>
    <w:rsid w:val="00B43D2B"/>
    <w:rsid w:val="00B43D63"/>
    <w:rsid w:val="00B440F7"/>
    <w:rsid w:val="00B4533D"/>
    <w:rsid w:val="00B45609"/>
    <w:rsid w:val="00B4573D"/>
    <w:rsid w:val="00B45745"/>
    <w:rsid w:val="00B45EB7"/>
    <w:rsid w:val="00B460EA"/>
    <w:rsid w:val="00B46953"/>
    <w:rsid w:val="00B469BC"/>
    <w:rsid w:val="00B46BF6"/>
    <w:rsid w:val="00B46C46"/>
    <w:rsid w:val="00B46D9A"/>
    <w:rsid w:val="00B46E86"/>
    <w:rsid w:val="00B475CF"/>
    <w:rsid w:val="00B47726"/>
    <w:rsid w:val="00B477AA"/>
    <w:rsid w:val="00B5073A"/>
    <w:rsid w:val="00B50DB6"/>
    <w:rsid w:val="00B51176"/>
    <w:rsid w:val="00B5167A"/>
    <w:rsid w:val="00B517A8"/>
    <w:rsid w:val="00B51B7A"/>
    <w:rsid w:val="00B525BC"/>
    <w:rsid w:val="00B52734"/>
    <w:rsid w:val="00B528D4"/>
    <w:rsid w:val="00B5308D"/>
    <w:rsid w:val="00B538D9"/>
    <w:rsid w:val="00B53C12"/>
    <w:rsid w:val="00B53C69"/>
    <w:rsid w:val="00B53F2A"/>
    <w:rsid w:val="00B53F87"/>
    <w:rsid w:val="00B5404F"/>
    <w:rsid w:val="00B542C9"/>
    <w:rsid w:val="00B5455B"/>
    <w:rsid w:val="00B549EF"/>
    <w:rsid w:val="00B54D34"/>
    <w:rsid w:val="00B54FE8"/>
    <w:rsid w:val="00B5510C"/>
    <w:rsid w:val="00B5519D"/>
    <w:rsid w:val="00B555D3"/>
    <w:rsid w:val="00B55643"/>
    <w:rsid w:val="00B5609B"/>
    <w:rsid w:val="00B563CF"/>
    <w:rsid w:val="00B56DA7"/>
    <w:rsid w:val="00B57725"/>
    <w:rsid w:val="00B577D8"/>
    <w:rsid w:val="00B579C0"/>
    <w:rsid w:val="00B57A5B"/>
    <w:rsid w:val="00B57E15"/>
    <w:rsid w:val="00B57E53"/>
    <w:rsid w:val="00B60084"/>
    <w:rsid w:val="00B602D7"/>
    <w:rsid w:val="00B60655"/>
    <w:rsid w:val="00B60B86"/>
    <w:rsid w:val="00B60CDA"/>
    <w:rsid w:val="00B61497"/>
    <w:rsid w:val="00B61802"/>
    <w:rsid w:val="00B61909"/>
    <w:rsid w:val="00B61C87"/>
    <w:rsid w:val="00B62415"/>
    <w:rsid w:val="00B627EE"/>
    <w:rsid w:val="00B62828"/>
    <w:rsid w:val="00B63335"/>
    <w:rsid w:val="00B6346A"/>
    <w:rsid w:val="00B6358B"/>
    <w:rsid w:val="00B635CE"/>
    <w:rsid w:val="00B64117"/>
    <w:rsid w:val="00B641CF"/>
    <w:rsid w:val="00B64820"/>
    <w:rsid w:val="00B6498D"/>
    <w:rsid w:val="00B64CEF"/>
    <w:rsid w:val="00B65DC6"/>
    <w:rsid w:val="00B65EF4"/>
    <w:rsid w:val="00B66133"/>
    <w:rsid w:val="00B66CBD"/>
    <w:rsid w:val="00B66D06"/>
    <w:rsid w:val="00B67811"/>
    <w:rsid w:val="00B67838"/>
    <w:rsid w:val="00B67E44"/>
    <w:rsid w:val="00B67E83"/>
    <w:rsid w:val="00B67E91"/>
    <w:rsid w:val="00B7036C"/>
    <w:rsid w:val="00B70576"/>
    <w:rsid w:val="00B705C9"/>
    <w:rsid w:val="00B70B93"/>
    <w:rsid w:val="00B72635"/>
    <w:rsid w:val="00B72AAE"/>
    <w:rsid w:val="00B72C94"/>
    <w:rsid w:val="00B73332"/>
    <w:rsid w:val="00B735EE"/>
    <w:rsid w:val="00B736BC"/>
    <w:rsid w:val="00B73932"/>
    <w:rsid w:val="00B73B69"/>
    <w:rsid w:val="00B7409A"/>
    <w:rsid w:val="00B74410"/>
    <w:rsid w:val="00B74578"/>
    <w:rsid w:val="00B74B50"/>
    <w:rsid w:val="00B74BE1"/>
    <w:rsid w:val="00B74C10"/>
    <w:rsid w:val="00B750EA"/>
    <w:rsid w:val="00B75B32"/>
    <w:rsid w:val="00B75F9D"/>
    <w:rsid w:val="00B76171"/>
    <w:rsid w:val="00B764F8"/>
    <w:rsid w:val="00B76638"/>
    <w:rsid w:val="00B7690B"/>
    <w:rsid w:val="00B76AE9"/>
    <w:rsid w:val="00B76C30"/>
    <w:rsid w:val="00B76CAB"/>
    <w:rsid w:val="00B76F53"/>
    <w:rsid w:val="00B777CB"/>
    <w:rsid w:val="00B8035C"/>
    <w:rsid w:val="00B80675"/>
    <w:rsid w:val="00B8093A"/>
    <w:rsid w:val="00B80AE4"/>
    <w:rsid w:val="00B80F66"/>
    <w:rsid w:val="00B81BA2"/>
    <w:rsid w:val="00B81D8B"/>
    <w:rsid w:val="00B81F8D"/>
    <w:rsid w:val="00B821B6"/>
    <w:rsid w:val="00B82A6A"/>
    <w:rsid w:val="00B82C41"/>
    <w:rsid w:val="00B83747"/>
    <w:rsid w:val="00B83A95"/>
    <w:rsid w:val="00B842C2"/>
    <w:rsid w:val="00B84A92"/>
    <w:rsid w:val="00B84D79"/>
    <w:rsid w:val="00B84EBC"/>
    <w:rsid w:val="00B853F9"/>
    <w:rsid w:val="00B8584C"/>
    <w:rsid w:val="00B85AFC"/>
    <w:rsid w:val="00B85D5D"/>
    <w:rsid w:val="00B85DA9"/>
    <w:rsid w:val="00B861F0"/>
    <w:rsid w:val="00B86459"/>
    <w:rsid w:val="00B86713"/>
    <w:rsid w:val="00B86A30"/>
    <w:rsid w:val="00B86EDF"/>
    <w:rsid w:val="00B87475"/>
    <w:rsid w:val="00B877E6"/>
    <w:rsid w:val="00B87D7D"/>
    <w:rsid w:val="00B90200"/>
    <w:rsid w:val="00B90260"/>
    <w:rsid w:val="00B90CD9"/>
    <w:rsid w:val="00B90DCE"/>
    <w:rsid w:val="00B90EF5"/>
    <w:rsid w:val="00B911AC"/>
    <w:rsid w:val="00B91D38"/>
    <w:rsid w:val="00B91F54"/>
    <w:rsid w:val="00B9203E"/>
    <w:rsid w:val="00B9206E"/>
    <w:rsid w:val="00B9268B"/>
    <w:rsid w:val="00B927FC"/>
    <w:rsid w:val="00B92812"/>
    <w:rsid w:val="00B92ED3"/>
    <w:rsid w:val="00B937C1"/>
    <w:rsid w:val="00B941E2"/>
    <w:rsid w:val="00B943DD"/>
    <w:rsid w:val="00B944EE"/>
    <w:rsid w:val="00B94605"/>
    <w:rsid w:val="00B94D1A"/>
    <w:rsid w:val="00B951CF"/>
    <w:rsid w:val="00B957F1"/>
    <w:rsid w:val="00B95ABF"/>
    <w:rsid w:val="00B960A1"/>
    <w:rsid w:val="00B9631E"/>
    <w:rsid w:val="00B969EE"/>
    <w:rsid w:val="00B96B91"/>
    <w:rsid w:val="00B970D7"/>
    <w:rsid w:val="00B9728A"/>
    <w:rsid w:val="00B975D4"/>
    <w:rsid w:val="00B978C5"/>
    <w:rsid w:val="00B97D1C"/>
    <w:rsid w:val="00B97F77"/>
    <w:rsid w:val="00BA07C4"/>
    <w:rsid w:val="00BA080B"/>
    <w:rsid w:val="00BA0829"/>
    <w:rsid w:val="00BA0B2F"/>
    <w:rsid w:val="00BA0DE9"/>
    <w:rsid w:val="00BA0EC0"/>
    <w:rsid w:val="00BA17B1"/>
    <w:rsid w:val="00BA18F0"/>
    <w:rsid w:val="00BA1A56"/>
    <w:rsid w:val="00BA1B21"/>
    <w:rsid w:val="00BA1CA2"/>
    <w:rsid w:val="00BA1FD1"/>
    <w:rsid w:val="00BA2627"/>
    <w:rsid w:val="00BA276C"/>
    <w:rsid w:val="00BA2EE2"/>
    <w:rsid w:val="00BA306E"/>
    <w:rsid w:val="00BA30C2"/>
    <w:rsid w:val="00BA3229"/>
    <w:rsid w:val="00BA330A"/>
    <w:rsid w:val="00BA33F9"/>
    <w:rsid w:val="00BA36E2"/>
    <w:rsid w:val="00BA3F4D"/>
    <w:rsid w:val="00BA4345"/>
    <w:rsid w:val="00BA5987"/>
    <w:rsid w:val="00BA5B05"/>
    <w:rsid w:val="00BA5C33"/>
    <w:rsid w:val="00BA5F27"/>
    <w:rsid w:val="00BA69B9"/>
    <w:rsid w:val="00BA6F99"/>
    <w:rsid w:val="00BA72A0"/>
    <w:rsid w:val="00BA72B9"/>
    <w:rsid w:val="00BA74C5"/>
    <w:rsid w:val="00BA74EE"/>
    <w:rsid w:val="00BA75EF"/>
    <w:rsid w:val="00BA76FF"/>
    <w:rsid w:val="00BA788A"/>
    <w:rsid w:val="00BA7C0D"/>
    <w:rsid w:val="00BB0382"/>
    <w:rsid w:val="00BB0B56"/>
    <w:rsid w:val="00BB0B83"/>
    <w:rsid w:val="00BB0C47"/>
    <w:rsid w:val="00BB0F30"/>
    <w:rsid w:val="00BB0FA1"/>
    <w:rsid w:val="00BB12B0"/>
    <w:rsid w:val="00BB1602"/>
    <w:rsid w:val="00BB275D"/>
    <w:rsid w:val="00BB28C5"/>
    <w:rsid w:val="00BB2EC1"/>
    <w:rsid w:val="00BB2F3D"/>
    <w:rsid w:val="00BB32D5"/>
    <w:rsid w:val="00BB3323"/>
    <w:rsid w:val="00BB360F"/>
    <w:rsid w:val="00BB36D2"/>
    <w:rsid w:val="00BB3901"/>
    <w:rsid w:val="00BB3B0D"/>
    <w:rsid w:val="00BB3E40"/>
    <w:rsid w:val="00BB3F3F"/>
    <w:rsid w:val="00BB411A"/>
    <w:rsid w:val="00BB4277"/>
    <w:rsid w:val="00BB43F5"/>
    <w:rsid w:val="00BB468E"/>
    <w:rsid w:val="00BB486E"/>
    <w:rsid w:val="00BB52CD"/>
    <w:rsid w:val="00BB5A0E"/>
    <w:rsid w:val="00BB5C09"/>
    <w:rsid w:val="00BB6AD8"/>
    <w:rsid w:val="00BB6C47"/>
    <w:rsid w:val="00BB747C"/>
    <w:rsid w:val="00BB797B"/>
    <w:rsid w:val="00BB7B97"/>
    <w:rsid w:val="00BC0177"/>
    <w:rsid w:val="00BC0388"/>
    <w:rsid w:val="00BC0606"/>
    <w:rsid w:val="00BC078F"/>
    <w:rsid w:val="00BC0CF8"/>
    <w:rsid w:val="00BC1E65"/>
    <w:rsid w:val="00BC1ED0"/>
    <w:rsid w:val="00BC26E4"/>
    <w:rsid w:val="00BC2868"/>
    <w:rsid w:val="00BC2F63"/>
    <w:rsid w:val="00BC3269"/>
    <w:rsid w:val="00BC350F"/>
    <w:rsid w:val="00BC353A"/>
    <w:rsid w:val="00BC3FF1"/>
    <w:rsid w:val="00BC4221"/>
    <w:rsid w:val="00BC451E"/>
    <w:rsid w:val="00BC4AEC"/>
    <w:rsid w:val="00BC5186"/>
    <w:rsid w:val="00BC5777"/>
    <w:rsid w:val="00BC5C67"/>
    <w:rsid w:val="00BC5E28"/>
    <w:rsid w:val="00BC5F49"/>
    <w:rsid w:val="00BC69B1"/>
    <w:rsid w:val="00BC7136"/>
    <w:rsid w:val="00BC71ED"/>
    <w:rsid w:val="00BC71FC"/>
    <w:rsid w:val="00BC7461"/>
    <w:rsid w:val="00BC7759"/>
    <w:rsid w:val="00BC7964"/>
    <w:rsid w:val="00BC7EE2"/>
    <w:rsid w:val="00BD029B"/>
    <w:rsid w:val="00BD0419"/>
    <w:rsid w:val="00BD070A"/>
    <w:rsid w:val="00BD0967"/>
    <w:rsid w:val="00BD0C71"/>
    <w:rsid w:val="00BD11B6"/>
    <w:rsid w:val="00BD1991"/>
    <w:rsid w:val="00BD1BF3"/>
    <w:rsid w:val="00BD2096"/>
    <w:rsid w:val="00BD25A9"/>
    <w:rsid w:val="00BD2858"/>
    <w:rsid w:val="00BD3082"/>
    <w:rsid w:val="00BD357C"/>
    <w:rsid w:val="00BD36EB"/>
    <w:rsid w:val="00BD3C39"/>
    <w:rsid w:val="00BD3F50"/>
    <w:rsid w:val="00BD506F"/>
    <w:rsid w:val="00BD519D"/>
    <w:rsid w:val="00BD5650"/>
    <w:rsid w:val="00BD576E"/>
    <w:rsid w:val="00BD5B9F"/>
    <w:rsid w:val="00BD5E95"/>
    <w:rsid w:val="00BD606B"/>
    <w:rsid w:val="00BD6633"/>
    <w:rsid w:val="00BD66F2"/>
    <w:rsid w:val="00BD6B62"/>
    <w:rsid w:val="00BD6FA2"/>
    <w:rsid w:val="00BD7A02"/>
    <w:rsid w:val="00BD7BDE"/>
    <w:rsid w:val="00BE05E2"/>
    <w:rsid w:val="00BE07AE"/>
    <w:rsid w:val="00BE0F04"/>
    <w:rsid w:val="00BE0FF8"/>
    <w:rsid w:val="00BE177F"/>
    <w:rsid w:val="00BE17A1"/>
    <w:rsid w:val="00BE1D40"/>
    <w:rsid w:val="00BE2096"/>
    <w:rsid w:val="00BE20D1"/>
    <w:rsid w:val="00BE2686"/>
    <w:rsid w:val="00BE2AA2"/>
    <w:rsid w:val="00BE32C6"/>
    <w:rsid w:val="00BE3E51"/>
    <w:rsid w:val="00BE4215"/>
    <w:rsid w:val="00BE48C5"/>
    <w:rsid w:val="00BE4BAC"/>
    <w:rsid w:val="00BE4C27"/>
    <w:rsid w:val="00BE5589"/>
    <w:rsid w:val="00BE5669"/>
    <w:rsid w:val="00BE5816"/>
    <w:rsid w:val="00BE6250"/>
    <w:rsid w:val="00BE6820"/>
    <w:rsid w:val="00BE6C9E"/>
    <w:rsid w:val="00BE6FD5"/>
    <w:rsid w:val="00BE7134"/>
    <w:rsid w:val="00BE741F"/>
    <w:rsid w:val="00BE7FFB"/>
    <w:rsid w:val="00BF0A9B"/>
    <w:rsid w:val="00BF0BD8"/>
    <w:rsid w:val="00BF1614"/>
    <w:rsid w:val="00BF179E"/>
    <w:rsid w:val="00BF1BCF"/>
    <w:rsid w:val="00BF1BFF"/>
    <w:rsid w:val="00BF1E62"/>
    <w:rsid w:val="00BF2094"/>
    <w:rsid w:val="00BF2125"/>
    <w:rsid w:val="00BF2511"/>
    <w:rsid w:val="00BF25FE"/>
    <w:rsid w:val="00BF2993"/>
    <w:rsid w:val="00BF2B43"/>
    <w:rsid w:val="00BF30A2"/>
    <w:rsid w:val="00BF349A"/>
    <w:rsid w:val="00BF3B30"/>
    <w:rsid w:val="00BF3DBF"/>
    <w:rsid w:val="00BF4105"/>
    <w:rsid w:val="00BF42E8"/>
    <w:rsid w:val="00BF45EE"/>
    <w:rsid w:val="00BF4DC8"/>
    <w:rsid w:val="00BF5004"/>
    <w:rsid w:val="00BF50D0"/>
    <w:rsid w:val="00BF5763"/>
    <w:rsid w:val="00BF57F8"/>
    <w:rsid w:val="00BF5CBE"/>
    <w:rsid w:val="00BF5D10"/>
    <w:rsid w:val="00BF5D66"/>
    <w:rsid w:val="00BF5FAD"/>
    <w:rsid w:val="00BF681A"/>
    <w:rsid w:val="00BF694A"/>
    <w:rsid w:val="00BF6D5F"/>
    <w:rsid w:val="00BF6F1E"/>
    <w:rsid w:val="00BF7388"/>
    <w:rsid w:val="00BF75FC"/>
    <w:rsid w:val="00BFF0A4"/>
    <w:rsid w:val="00C00263"/>
    <w:rsid w:val="00C008A6"/>
    <w:rsid w:val="00C01591"/>
    <w:rsid w:val="00C01A53"/>
    <w:rsid w:val="00C01B5D"/>
    <w:rsid w:val="00C026B8"/>
    <w:rsid w:val="00C02B49"/>
    <w:rsid w:val="00C02FB5"/>
    <w:rsid w:val="00C031B4"/>
    <w:rsid w:val="00C031D2"/>
    <w:rsid w:val="00C036F7"/>
    <w:rsid w:val="00C03DF5"/>
    <w:rsid w:val="00C0424C"/>
    <w:rsid w:val="00C04EE3"/>
    <w:rsid w:val="00C051B3"/>
    <w:rsid w:val="00C053A6"/>
    <w:rsid w:val="00C05B55"/>
    <w:rsid w:val="00C065BD"/>
    <w:rsid w:val="00C066F7"/>
    <w:rsid w:val="00C06C39"/>
    <w:rsid w:val="00C075B0"/>
    <w:rsid w:val="00C079BC"/>
    <w:rsid w:val="00C10026"/>
    <w:rsid w:val="00C102D9"/>
    <w:rsid w:val="00C104F1"/>
    <w:rsid w:val="00C10724"/>
    <w:rsid w:val="00C10739"/>
    <w:rsid w:val="00C107DB"/>
    <w:rsid w:val="00C10DB1"/>
    <w:rsid w:val="00C112F7"/>
    <w:rsid w:val="00C115E1"/>
    <w:rsid w:val="00C1190F"/>
    <w:rsid w:val="00C11CD6"/>
    <w:rsid w:val="00C11D2C"/>
    <w:rsid w:val="00C11DE3"/>
    <w:rsid w:val="00C120B4"/>
    <w:rsid w:val="00C128DE"/>
    <w:rsid w:val="00C12A37"/>
    <w:rsid w:val="00C12A59"/>
    <w:rsid w:val="00C130EE"/>
    <w:rsid w:val="00C132E1"/>
    <w:rsid w:val="00C13513"/>
    <w:rsid w:val="00C13A6B"/>
    <w:rsid w:val="00C140E4"/>
    <w:rsid w:val="00C14A94"/>
    <w:rsid w:val="00C14CB1"/>
    <w:rsid w:val="00C15001"/>
    <w:rsid w:val="00C153E7"/>
    <w:rsid w:val="00C1561E"/>
    <w:rsid w:val="00C15718"/>
    <w:rsid w:val="00C15938"/>
    <w:rsid w:val="00C159F9"/>
    <w:rsid w:val="00C15B40"/>
    <w:rsid w:val="00C15BAB"/>
    <w:rsid w:val="00C1645D"/>
    <w:rsid w:val="00C1658B"/>
    <w:rsid w:val="00C167AF"/>
    <w:rsid w:val="00C16A59"/>
    <w:rsid w:val="00C16D35"/>
    <w:rsid w:val="00C1783D"/>
    <w:rsid w:val="00C1789F"/>
    <w:rsid w:val="00C17BED"/>
    <w:rsid w:val="00C20208"/>
    <w:rsid w:val="00C2036C"/>
    <w:rsid w:val="00C206EF"/>
    <w:rsid w:val="00C21A06"/>
    <w:rsid w:val="00C2215F"/>
    <w:rsid w:val="00C221A0"/>
    <w:rsid w:val="00C221C2"/>
    <w:rsid w:val="00C22276"/>
    <w:rsid w:val="00C2252B"/>
    <w:rsid w:val="00C230A6"/>
    <w:rsid w:val="00C235C6"/>
    <w:rsid w:val="00C2389E"/>
    <w:rsid w:val="00C23EB8"/>
    <w:rsid w:val="00C24161"/>
    <w:rsid w:val="00C25377"/>
    <w:rsid w:val="00C254AA"/>
    <w:rsid w:val="00C2733E"/>
    <w:rsid w:val="00C2789B"/>
    <w:rsid w:val="00C27BF7"/>
    <w:rsid w:val="00C27E95"/>
    <w:rsid w:val="00C27F0F"/>
    <w:rsid w:val="00C27FCF"/>
    <w:rsid w:val="00C30C61"/>
    <w:rsid w:val="00C3127B"/>
    <w:rsid w:val="00C31344"/>
    <w:rsid w:val="00C315DA"/>
    <w:rsid w:val="00C315E2"/>
    <w:rsid w:val="00C320B0"/>
    <w:rsid w:val="00C324EF"/>
    <w:rsid w:val="00C3264B"/>
    <w:rsid w:val="00C32659"/>
    <w:rsid w:val="00C32C1A"/>
    <w:rsid w:val="00C32CD6"/>
    <w:rsid w:val="00C32D8C"/>
    <w:rsid w:val="00C32EE6"/>
    <w:rsid w:val="00C32F74"/>
    <w:rsid w:val="00C330E8"/>
    <w:rsid w:val="00C346EC"/>
    <w:rsid w:val="00C34759"/>
    <w:rsid w:val="00C35322"/>
    <w:rsid w:val="00C35CCB"/>
    <w:rsid w:val="00C36010"/>
    <w:rsid w:val="00C36D7A"/>
    <w:rsid w:val="00C36EA6"/>
    <w:rsid w:val="00C36F4C"/>
    <w:rsid w:val="00C373EC"/>
    <w:rsid w:val="00C375E6"/>
    <w:rsid w:val="00C379D9"/>
    <w:rsid w:val="00C37D04"/>
    <w:rsid w:val="00C37E54"/>
    <w:rsid w:val="00C37ED2"/>
    <w:rsid w:val="00C400AA"/>
    <w:rsid w:val="00C41179"/>
    <w:rsid w:val="00C41731"/>
    <w:rsid w:val="00C418E9"/>
    <w:rsid w:val="00C41901"/>
    <w:rsid w:val="00C4249F"/>
    <w:rsid w:val="00C43F9C"/>
    <w:rsid w:val="00C445E2"/>
    <w:rsid w:val="00C445EC"/>
    <w:rsid w:val="00C44BC9"/>
    <w:rsid w:val="00C45110"/>
    <w:rsid w:val="00C45652"/>
    <w:rsid w:val="00C4583D"/>
    <w:rsid w:val="00C45BC5"/>
    <w:rsid w:val="00C45EF7"/>
    <w:rsid w:val="00C464D0"/>
    <w:rsid w:val="00C466E3"/>
    <w:rsid w:val="00C4693C"/>
    <w:rsid w:val="00C46BA0"/>
    <w:rsid w:val="00C4736A"/>
    <w:rsid w:val="00C478EB"/>
    <w:rsid w:val="00C47F08"/>
    <w:rsid w:val="00C501AF"/>
    <w:rsid w:val="00C503C6"/>
    <w:rsid w:val="00C50D3B"/>
    <w:rsid w:val="00C51299"/>
    <w:rsid w:val="00C5160B"/>
    <w:rsid w:val="00C51B40"/>
    <w:rsid w:val="00C527A8"/>
    <w:rsid w:val="00C53092"/>
    <w:rsid w:val="00C53413"/>
    <w:rsid w:val="00C54180"/>
    <w:rsid w:val="00C544E3"/>
    <w:rsid w:val="00C54775"/>
    <w:rsid w:val="00C5477B"/>
    <w:rsid w:val="00C5489F"/>
    <w:rsid w:val="00C54D81"/>
    <w:rsid w:val="00C5501F"/>
    <w:rsid w:val="00C554A0"/>
    <w:rsid w:val="00C555D2"/>
    <w:rsid w:val="00C55693"/>
    <w:rsid w:val="00C557E6"/>
    <w:rsid w:val="00C5623C"/>
    <w:rsid w:val="00C563DA"/>
    <w:rsid w:val="00C564A1"/>
    <w:rsid w:val="00C5674D"/>
    <w:rsid w:val="00C569D1"/>
    <w:rsid w:val="00C56C69"/>
    <w:rsid w:val="00C56D31"/>
    <w:rsid w:val="00C56F9C"/>
    <w:rsid w:val="00C57FE5"/>
    <w:rsid w:val="00C60254"/>
    <w:rsid w:val="00C60616"/>
    <w:rsid w:val="00C609CC"/>
    <w:rsid w:val="00C60CE9"/>
    <w:rsid w:val="00C615FE"/>
    <w:rsid w:val="00C616BE"/>
    <w:rsid w:val="00C61915"/>
    <w:rsid w:val="00C62AA9"/>
    <w:rsid w:val="00C62E23"/>
    <w:rsid w:val="00C633D6"/>
    <w:rsid w:val="00C637FF"/>
    <w:rsid w:val="00C63A8B"/>
    <w:rsid w:val="00C63B47"/>
    <w:rsid w:val="00C63EE9"/>
    <w:rsid w:val="00C64021"/>
    <w:rsid w:val="00C64333"/>
    <w:rsid w:val="00C646FB"/>
    <w:rsid w:val="00C6512F"/>
    <w:rsid w:val="00C6615A"/>
    <w:rsid w:val="00C66DB7"/>
    <w:rsid w:val="00C66FE9"/>
    <w:rsid w:val="00C67B48"/>
    <w:rsid w:val="00C6DDE0"/>
    <w:rsid w:val="00C705B0"/>
    <w:rsid w:val="00C71133"/>
    <w:rsid w:val="00C71398"/>
    <w:rsid w:val="00C714CA"/>
    <w:rsid w:val="00C716D9"/>
    <w:rsid w:val="00C71914"/>
    <w:rsid w:val="00C725AC"/>
    <w:rsid w:val="00C72A41"/>
    <w:rsid w:val="00C73005"/>
    <w:rsid w:val="00C73876"/>
    <w:rsid w:val="00C73F9F"/>
    <w:rsid w:val="00C74689"/>
    <w:rsid w:val="00C747AE"/>
    <w:rsid w:val="00C74CD8"/>
    <w:rsid w:val="00C74F72"/>
    <w:rsid w:val="00C74F9C"/>
    <w:rsid w:val="00C75472"/>
    <w:rsid w:val="00C75A0A"/>
    <w:rsid w:val="00C75E82"/>
    <w:rsid w:val="00C7676A"/>
    <w:rsid w:val="00C76938"/>
    <w:rsid w:val="00C76BA8"/>
    <w:rsid w:val="00C76C34"/>
    <w:rsid w:val="00C76F96"/>
    <w:rsid w:val="00C77AB9"/>
    <w:rsid w:val="00C804F4"/>
    <w:rsid w:val="00C80937"/>
    <w:rsid w:val="00C80E94"/>
    <w:rsid w:val="00C80F14"/>
    <w:rsid w:val="00C816AD"/>
    <w:rsid w:val="00C82AFC"/>
    <w:rsid w:val="00C82BFA"/>
    <w:rsid w:val="00C82EB3"/>
    <w:rsid w:val="00C83880"/>
    <w:rsid w:val="00C84137"/>
    <w:rsid w:val="00C8462C"/>
    <w:rsid w:val="00C84639"/>
    <w:rsid w:val="00C8495F"/>
    <w:rsid w:val="00C84B1F"/>
    <w:rsid w:val="00C84B5D"/>
    <w:rsid w:val="00C85055"/>
    <w:rsid w:val="00C85541"/>
    <w:rsid w:val="00C856DE"/>
    <w:rsid w:val="00C85F0E"/>
    <w:rsid w:val="00C8622F"/>
    <w:rsid w:val="00C86301"/>
    <w:rsid w:val="00C87802"/>
    <w:rsid w:val="00C87AB3"/>
    <w:rsid w:val="00C90B4A"/>
    <w:rsid w:val="00C90E20"/>
    <w:rsid w:val="00C9105F"/>
    <w:rsid w:val="00C91723"/>
    <w:rsid w:val="00C91E18"/>
    <w:rsid w:val="00C91FEA"/>
    <w:rsid w:val="00C92A79"/>
    <w:rsid w:val="00C92C19"/>
    <w:rsid w:val="00C92D81"/>
    <w:rsid w:val="00C92DCF"/>
    <w:rsid w:val="00C92FA7"/>
    <w:rsid w:val="00C93AEA"/>
    <w:rsid w:val="00C94262"/>
    <w:rsid w:val="00C943A4"/>
    <w:rsid w:val="00C95119"/>
    <w:rsid w:val="00C9514C"/>
    <w:rsid w:val="00C951C0"/>
    <w:rsid w:val="00C954BF"/>
    <w:rsid w:val="00C9583B"/>
    <w:rsid w:val="00C95A41"/>
    <w:rsid w:val="00C95AF3"/>
    <w:rsid w:val="00C95C6A"/>
    <w:rsid w:val="00C962B9"/>
    <w:rsid w:val="00C968F5"/>
    <w:rsid w:val="00C969A6"/>
    <w:rsid w:val="00C96BBB"/>
    <w:rsid w:val="00C96BFD"/>
    <w:rsid w:val="00C97A65"/>
    <w:rsid w:val="00C97F77"/>
    <w:rsid w:val="00CA0377"/>
    <w:rsid w:val="00CA0383"/>
    <w:rsid w:val="00CA063D"/>
    <w:rsid w:val="00CA0AFB"/>
    <w:rsid w:val="00CA0C4D"/>
    <w:rsid w:val="00CA10F9"/>
    <w:rsid w:val="00CA208A"/>
    <w:rsid w:val="00CA2A4F"/>
    <w:rsid w:val="00CA2BEE"/>
    <w:rsid w:val="00CA2C46"/>
    <w:rsid w:val="00CA3026"/>
    <w:rsid w:val="00CA3073"/>
    <w:rsid w:val="00CA34DA"/>
    <w:rsid w:val="00CA3500"/>
    <w:rsid w:val="00CA3747"/>
    <w:rsid w:val="00CA377A"/>
    <w:rsid w:val="00CA38C6"/>
    <w:rsid w:val="00CA39A7"/>
    <w:rsid w:val="00CA3BFA"/>
    <w:rsid w:val="00CA3ED7"/>
    <w:rsid w:val="00CA432E"/>
    <w:rsid w:val="00CA4551"/>
    <w:rsid w:val="00CA472D"/>
    <w:rsid w:val="00CA4A1B"/>
    <w:rsid w:val="00CA4DD2"/>
    <w:rsid w:val="00CA56E3"/>
    <w:rsid w:val="00CA5895"/>
    <w:rsid w:val="00CA58C5"/>
    <w:rsid w:val="00CA628F"/>
    <w:rsid w:val="00CA6801"/>
    <w:rsid w:val="00CA68A9"/>
    <w:rsid w:val="00CA6C53"/>
    <w:rsid w:val="00CA715C"/>
    <w:rsid w:val="00CA78CB"/>
    <w:rsid w:val="00CA7C19"/>
    <w:rsid w:val="00CA7CBF"/>
    <w:rsid w:val="00CA7CFF"/>
    <w:rsid w:val="00CA7E24"/>
    <w:rsid w:val="00CAEBA8"/>
    <w:rsid w:val="00CB0175"/>
    <w:rsid w:val="00CB051B"/>
    <w:rsid w:val="00CB0713"/>
    <w:rsid w:val="00CB0D09"/>
    <w:rsid w:val="00CB0D31"/>
    <w:rsid w:val="00CB0F0D"/>
    <w:rsid w:val="00CB10FC"/>
    <w:rsid w:val="00CB1F17"/>
    <w:rsid w:val="00CB2151"/>
    <w:rsid w:val="00CB2275"/>
    <w:rsid w:val="00CB2338"/>
    <w:rsid w:val="00CB2A11"/>
    <w:rsid w:val="00CB35FD"/>
    <w:rsid w:val="00CB38B3"/>
    <w:rsid w:val="00CB3962"/>
    <w:rsid w:val="00CB3CEC"/>
    <w:rsid w:val="00CB4043"/>
    <w:rsid w:val="00CB40E6"/>
    <w:rsid w:val="00CB4127"/>
    <w:rsid w:val="00CB424E"/>
    <w:rsid w:val="00CB4365"/>
    <w:rsid w:val="00CB45D2"/>
    <w:rsid w:val="00CB46E7"/>
    <w:rsid w:val="00CB4FA8"/>
    <w:rsid w:val="00CB5235"/>
    <w:rsid w:val="00CB54FF"/>
    <w:rsid w:val="00CB5D21"/>
    <w:rsid w:val="00CB66B2"/>
    <w:rsid w:val="00CB6919"/>
    <w:rsid w:val="00CB69EF"/>
    <w:rsid w:val="00CB6B65"/>
    <w:rsid w:val="00CB6E2B"/>
    <w:rsid w:val="00CB6FD0"/>
    <w:rsid w:val="00CB739D"/>
    <w:rsid w:val="00CC01CD"/>
    <w:rsid w:val="00CC0355"/>
    <w:rsid w:val="00CC03E0"/>
    <w:rsid w:val="00CC04D8"/>
    <w:rsid w:val="00CC085B"/>
    <w:rsid w:val="00CC10FF"/>
    <w:rsid w:val="00CC11F3"/>
    <w:rsid w:val="00CC15E4"/>
    <w:rsid w:val="00CC2898"/>
    <w:rsid w:val="00CC2F64"/>
    <w:rsid w:val="00CC3056"/>
    <w:rsid w:val="00CC32D8"/>
    <w:rsid w:val="00CC3416"/>
    <w:rsid w:val="00CC345A"/>
    <w:rsid w:val="00CC3943"/>
    <w:rsid w:val="00CC3B35"/>
    <w:rsid w:val="00CC40F7"/>
    <w:rsid w:val="00CC485D"/>
    <w:rsid w:val="00CC48FC"/>
    <w:rsid w:val="00CC4995"/>
    <w:rsid w:val="00CC4E28"/>
    <w:rsid w:val="00CC6083"/>
    <w:rsid w:val="00CC6C85"/>
    <w:rsid w:val="00CC6E3A"/>
    <w:rsid w:val="00CC6F62"/>
    <w:rsid w:val="00CC6FB3"/>
    <w:rsid w:val="00CD01E4"/>
    <w:rsid w:val="00CD06B3"/>
    <w:rsid w:val="00CD0823"/>
    <w:rsid w:val="00CD13E3"/>
    <w:rsid w:val="00CD1562"/>
    <w:rsid w:val="00CD17B5"/>
    <w:rsid w:val="00CD1BFA"/>
    <w:rsid w:val="00CD1D15"/>
    <w:rsid w:val="00CD1D66"/>
    <w:rsid w:val="00CD1F81"/>
    <w:rsid w:val="00CD2178"/>
    <w:rsid w:val="00CD24AF"/>
    <w:rsid w:val="00CD27C4"/>
    <w:rsid w:val="00CD3908"/>
    <w:rsid w:val="00CD3B5C"/>
    <w:rsid w:val="00CD3B9E"/>
    <w:rsid w:val="00CD486B"/>
    <w:rsid w:val="00CD4B9F"/>
    <w:rsid w:val="00CD4E9A"/>
    <w:rsid w:val="00CD5336"/>
    <w:rsid w:val="00CD5465"/>
    <w:rsid w:val="00CD5849"/>
    <w:rsid w:val="00CD5A88"/>
    <w:rsid w:val="00CD6238"/>
    <w:rsid w:val="00CD62A1"/>
    <w:rsid w:val="00CD64D3"/>
    <w:rsid w:val="00CD6CDC"/>
    <w:rsid w:val="00CD6DFE"/>
    <w:rsid w:val="00CD75A4"/>
    <w:rsid w:val="00CD7A0A"/>
    <w:rsid w:val="00CE056F"/>
    <w:rsid w:val="00CE06B6"/>
    <w:rsid w:val="00CE071A"/>
    <w:rsid w:val="00CE09E5"/>
    <w:rsid w:val="00CE0BC6"/>
    <w:rsid w:val="00CE0BEA"/>
    <w:rsid w:val="00CE15F8"/>
    <w:rsid w:val="00CE16DD"/>
    <w:rsid w:val="00CE18B2"/>
    <w:rsid w:val="00CE199C"/>
    <w:rsid w:val="00CE1B36"/>
    <w:rsid w:val="00CE1D3A"/>
    <w:rsid w:val="00CE1F8C"/>
    <w:rsid w:val="00CE2133"/>
    <w:rsid w:val="00CE2771"/>
    <w:rsid w:val="00CE2FFC"/>
    <w:rsid w:val="00CE3559"/>
    <w:rsid w:val="00CE382D"/>
    <w:rsid w:val="00CE5407"/>
    <w:rsid w:val="00CE5B90"/>
    <w:rsid w:val="00CE5E26"/>
    <w:rsid w:val="00CE5ED0"/>
    <w:rsid w:val="00CE6093"/>
    <w:rsid w:val="00CE60C4"/>
    <w:rsid w:val="00CE69DC"/>
    <w:rsid w:val="00CE6C87"/>
    <w:rsid w:val="00CE6D32"/>
    <w:rsid w:val="00CE6F24"/>
    <w:rsid w:val="00CE72C8"/>
    <w:rsid w:val="00CE7539"/>
    <w:rsid w:val="00CE76CD"/>
    <w:rsid w:val="00CE7799"/>
    <w:rsid w:val="00CF0B08"/>
    <w:rsid w:val="00CF130C"/>
    <w:rsid w:val="00CF14C4"/>
    <w:rsid w:val="00CF15E5"/>
    <w:rsid w:val="00CF19F8"/>
    <w:rsid w:val="00CF1F35"/>
    <w:rsid w:val="00CF24D7"/>
    <w:rsid w:val="00CF2F3E"/>
    <w:rsid w:val="00CF32D0"/>
    <w:rsid w:val="00CF3ABB"/>
    <w:rsid w:val="00CF3DEB"/>
    <w:rsid w:val="00CF3ED0"/>
    <w:rsid w:val="00CF4178"/>
    <w:rsid w:val="00CF4481"/>
    <w:rsid w:val="00CF4B4F"/>
    <w:rsid w:val="00CF4E28"/>
    <w:rsid w:val="00CF5EFD"/>
    <w:rsid w:val="00CF5FDC"/>
    <w:rsid w:val="00CF6495"/>
    <w:rsid w:val="00CF6762"/>
    <w:rsid w:val="00CF74E0"/>
    <w:rsid w:val="00CF768E"/>
    <w:rsid w:val="00CF76FD"/>
    <w:rsid w:val="00D00D3A"/>
    <w:rsid w:val="00D01B0D"/>
    <w:rsid w:val="00D02180"/>
    <w:rsid w:val="00D0270B"/>
    <w:rsid w:val="00D027A4"/>
    <w:rsid w:val="00D029BC"/>
    <w:rsid w:val="00D02D5B"/>
    <w:rsid w:val="00D02DCA"/>
    <w:rsid w:val="00D02F61"/>
    <w:rsid w:val="00D034D9"/>
    <w:rsid w:val="00D036B5"/>
    <w:rsid w:val="00D037E1"/>
    <w:rsid w:val="00D046D5"/>
    <w:rsid w:val="00D0543D"/>
    <w:rsid w:val="00D054A9"/>
    <w:rsid w:val="00D057B3"/>
    <w:rsid w:val="00D05CB5"/>
    <w:rsid w:val="00D060D7"/>
    <w:rsid w:val="00D06C5D"/>
    <w:rsid w:val="00D0743C"/>
    <w:rsid w:val="00D078E8"/>
    <w:rsid w:val="00D07E01"/>
    <w:rsid w:val="00D1065B"/>
    <w:rsid w:val="00D10765"/>
    <w:rsid w:val="00D10E59"/>
    <w:rsid w:val="00D1130D"/>
    <w:rsid w:val="00D1136F"/>
    <w:rsid w:val="00D1154D"/>
    <w:rsid w:val="00D11673"/>
    <w:rsid w:val="00D11A01"/>
    <w:rsid w:val="00D11A80"/>
    <w:rsid w:val="00D11C58"/>
    <w:rsid w:val="00D126BF"/>
    <w:rsid w:val="00D12DED"/>
    <w:rsid w:val="00D131B5"/>
    <w:rsid w:val="00D13F28"/>
    <w:rsid w:val="00D13FCD"/>
    <w:rsid w:val="00D143D0"/>
    <w:rsid w:val="00D14697"/>
    <w:rsid w:val="00D14B24"/>
    <w:rsid w:val="00D14BAA"/>
    <w:rsid w:val="00D14CC1"/>
    <w:rsid w:val="00D150E0"/>
    <w:rsid w:val="00D15A8F"/>
    <w:rsid w:val="00D16D72"/>
    <w:rsid w:val="00D175F2"/>
    <w:rsid w:val="00D179BE"/>
    <w:rsid w:val="00D17A13"/>
    <w:rsid w:val="00D20CA0"/>
    <w:rsid w:val="00D20D3F"/>
    <w:rsid w:val="00D210AC"/>
    <w:rsid w:val="00D21369"/>
    <w:rsid w:val="00D215DC"/>
    <w:rsid w:val="00D21623"/>
    <w:rsid w:val="00D21A81"/>
    <w:rsid w:val="00D21FD2"/>
    <w:rsid w:val="00D22941"/>
    <w:rsid w:val="00D22983"/>
    <w:rsid w:val="00D22C8A"/>
    <w:rsid w:val="00D22E15"/>
    <w:rsid w:val="00D22FDE"/>
    <w:rsid w:val="00D2300E"/>
    <w:rsid w:val="00D23214"/>
    <w:rsid w:val="00D24410"/>
    <w:rsid w:val="00D244D7"/>
    <w:rsid w:val="00D24581"/>
    <w:rsid w:val="00D246D2"/>
    <w:rsid w:val="00D247F9"/>
    <w:rsid w:val="00D24C9B"/>
    <w:rsid w:val="00D25550"/>
    <w:rsid w:val="00D26577"/>
    <w:rsid w:val="00D26645"/>
    <w:rsid w:val="00D2718D"/>
    <w:rsid w:val="00D27521"/>
    <w:rsid w:val="00D27795"/>
    <w:rsid w:val="00D277AD"/>
    <w:rsid w:val="00D27923"/>
    <w:rsid w:val="00D27D5F"/>
    <w:rsid w:val="00D30303"/>
    <w:rsid w:val="00D303B5"/>
    <w:rsid w:val="00D30589"/>
    <w:rsid w:val="00D30B9C"/>
    <w:rsid w:val="00D311DF"/>
    <w:rsid w:val="00D31296"/>
    <w:rsid w:val="00D313AB"/>
    <w:rsid w:val="00D31D26"/>
    <w:rsid w:val="00D328EB"/>
    <w:rsid w:val="00D32B27"/>
    <w:rsid w:val="00D32E68"/>
    <w:rsid w:val="00D33592"/>
    <w:rsid w:val="00D335B9"/>
    <w:rsid w:val="00D33608"/>
    <w:rsid w:val="00D33672"/>
    <w:rsid w:val="00D336BB"/>
    <w:rsid w:val="00D337D7"/>
    <w:rsid w:val="00D33A1C"/>
    <w:rsid w:val="00D34397"/>
    <w:rsid w:val="00D343C2"/>
    <w:rsid w:val="00D3473B"/>
    <w:rsid w:val="00D34976"/>
    <w:rsid w:val="00D34F30"/>
    <w:rsid w:val="00D35148"/>
    <w:rsid w:val="00D35613"/>
    <w:rsid w:val="00D3568A"/>
    <w:rsid w:val="00D3580F"/>
    <w:rsid w:val="00D358F1"/>
    <w:rsid w:val="00D359DE"/>
    <w:rsid w:val="00D35B9F"/>
    <w:rsid w:val="00D35E77"/>
    <w:rsid w:val="00D36134"/>
    <w:rsid w:val="00D3629F"/>
    <w:rsid w:val="00D36737"/>
    <w:rsid w:val="00D36E50"/>
    <w:rsid w:val="00D3700E"/>
    <w:rsid w:val="00D3701C"/>
    <w:rsid w:val="00D37802"/>
    <w:rsid w:val="00D3798C"/>
    <w:rsid w:val="00D37C0D"/>
    <w:rsid w:val="00D37D3E"/>
    <w:rsid w:val="00D38ED1"/>
    <w:rsid w:val="00D400CA"/>
    <w:rsid w:val="00D40619"/>
    <w:rsid w:val="00D41191"/>
    <w:rsid w:val="00D41FFC"/>
    <w:rsid w:val="00D428F6"/>
    <w:rsid w:val="00D4314F"/>
    <w:rsid w:val="00D43D8C"/>
    <w:rsid w:val="00D43DE1"/>
    <w:rsid w:val="00D44362"/>
    <w:rsid w:val="00D44402"/>
    <w:rsid w:val="00D4455F"/>
    <w:rsid w:val="00D4456E"/>
    <w:rsid w:val="00D446F9"/>
    <w:rsid w:val="00D4474D"/>
    <w:rsid w:val="00D44B5D"/>
    <w:rsid w:val="00D4519E"/>
    <w:rsid w:val="00D45540"/>
    <w:rsid w:val="00D4566F"/>
    <w:rsid w:val="00D45744"/>
    <w:rsid w:val="00D45BA0"/>
    <w:rsid w:val="00D46178"/>
    <w:rsid w:val="00D46846"/>
    <w:rsid w:val="00D468D7"/>
    <w:rsid w:val="00D46A14"/>
    <w:rsid w:val="00D46C94"/>
    <w:rsid w:val="00D4734E"/>
    <w:rsid w:val="00D473F9"/>
    <w:rsid w:val="00D47452"/>
    <w:rsid w:val="00D50138"/>
    <w:rsid w:val="00D50402"/>
    <w:rsid w:val="00D516CE"/>
    <w:rsid w:val="00D518BA"/>
    <w:rsid w:val="00D51AA9"/>
    <w:rsid w:val="00D51BD6"/>
    <w:rsid w:val="00D51BD9"/>
    <w:rsid w:val="00D51C7D"/>
    <w:rsid w:val="00D51E4B"/>
    <w:rsid w:val="00D52189"/>
    <w:rsid w:val="00D522F3"/>
    <w:rsid w:val="00D52BDA"/>
    <w:rsid w:val="00D52CBD"/>
    <w:rsid w:val="00D52D2B"/>
    <w:rsid w:val="00D530B1"/>
    <w:rsid w:val="00D53980"/>
    <w:rsid w:val="00D53E7F"/>
    <w:rsid w:val="00D54139"/>
    <w:rsid w:val="00D5415D"/>
    <w:rsid w:val="00D542C3"/>
    <w:rsid w:val="00D54551"/>
    <w:rsid w:val="00D54CDD"/>
    <w:rsid w:val="00D5509D"/>
    <w:rsid w:val="00D55C8C"/>
    <w:rsid w:val="00D55FFB"/>
    <w:rsid w:val="00D562EF"/>
    <w:rsid w:val="00D564E3"/>
    <w:rsid w:val="00D56BA2"/>
    <w:rsid w:val="00D57209"/>
    <w:rsid w:val="00D579CF"/>
    <w:rsid w:val="00D57BB3"/>
    <w:rsid w:val="00D6000E"/>
    <w:rsid w:val="00D604E8"/>
    <w:rsid w:val="00D60980"/>
    <w:rsid w:val="00D60A25"/>
    <w:rsid w:val="00D60F2C"/>
    <w:rsid w:val="00D61702"/>
    <w:rsid w:val="00D6180F"/>
    <w:rsid w:val="00D629E6"/>
    <w:rsid w:val="00D63067"/>
    <w:rsid w:val="00D63243"/>
    <w:rsid w:val="00D63E31"/>
    <w:rsid w:val="00D63EFF"/>
    <w:rsid w:val="00D6407E"/>
    <w:rsid w:val="00D65343"/>
    <w:rsid w:val="00D653C2"/>
    <w:rsid w:val="00D6571D"/>
    <w:rsid w:val="00D6578B"/>
    <w:rsid w:val="00D65AA3"/>
    <w:rsid w:val="00D6612C"/>
    <w:rsid w:val="00D6662F"/>
    <w:rsid w:val="00D6685C"/>
    <w:rsid w:val="00D66878"/>
    <w:rsid w:val="00D67758"/>
    <w:rsid w:val="00D677F3"/>
    <w:rsid w:val="00D67B41"/>
    <w:rsid w:val="00D67B67"/>
    <w:rsid w:val="00D67DC3"/>
    <w:rsid w:val="00D6A4E4"/>
    <w:rsid w:val="00D7064E"/>
    <w:rsid w:val="00D706EB"/>
    <w:rsid w:val="00D70A99"/>
    <w:rsid w:val="00D717AB"/>
    <w:rsid w:val="00D72011"/>
    <w:rsid w:val="00D72254"/>
    <w:rsid w:val="00D722E8"/>
    <w:rsid w:val="00D724E6"/>
    <w:rsid w:val="00D725E2"/>
    <w:rsid w:val="00D72E3C"/>
    <w:rsid w:val="00D73F27"/>
    <w:rsid w:val="00D74038"/>
    <w:rsid w:val="00D741F1"/>
    <w:rsid w:val="00D7436B"/>
    <w:rsid w:val="00D748B5"/>
    <w:rsid w:val="00D74A08"/>
    <w:rsid w:val="00D754C0"/>
    <w:rsid w:val="00D75808"/>
    <w:rsid w:val="00D7598F"/>
    <w:rsid w:val="00D75C64"/>
    <w:rsid w:val="00D76098"/>
    <w:rsid w:val="00D76816"/>
    <w:rsid w:val="00D76952"/>
    <w:rsid w:val="00D76AE9"/>
    <w:rsid w:val="00D76D77"/>
    <w:rsid w:val="00D76E2A"/>
    <w:rsid w:val="00D76EDA"/>
    <w:rsid w:val="00D77427"/>
    <w:rsid w:val="00D77739"/>
    <w:rsid w:val="00D77FF7"/>
    <w:rsid w:val="00D800BA"/>
    <w:rsid w:val="00D80854"/>
    <w:rsid w:val="00D80A95"/>
    <w:rsid w:val="00D816DD"/>
    <w:rsid w:val="00D8186A"/>
    <w:rsid w:val="00D81F7E"/>
    <w:rsid w:val="00D82261"/>
    <w:rsid w:val="00D826ED"/>
    <w:rsid w:val="00D8350F"/>
    <w:rsid w:val="00D839D4"/>
    <w:rsid w:val="00D83E36"/>
    <w:rsid w:val="00D8431E"/>
    <w:rsid w:val="00D84B7B"/>
    <w:rsid w:val="00D85B35"/>
    <w:rsid w:val="00D85B58"/>
    <w:rsid w:val="00D85E3A"/>
    <w:rsid w:val="00D85F37"/>
    <w:rsid w:val="00D869FD"/>
    <w:rsid w:val="00D86C01"/>
    <w:rsid w:val="00D86D2A"/>
    <w:rsid w:val="00D870FC"/>
    <w:rsid w:val="00D871C6"/>
    <w:rsid w:val="00D87C63"/>
    <w:rsid w:val="00D90590"/>
    <w:rsid w:val="00D9079F"/>
    <w:rsid w:val="00D90824"/>
    <w:rsid w:val="00D90958"/>
    <w:rsid w:val="00D90B5E"/>
    <w:rsid w:val="00D90C0E"/>
    <w:rsid w:val="00D90DD4"/>
    <w:rsid w:val="00D90ED8"/>
    <w:rsid w:val="00D91021"/>
    <w:rsid w:val="00D91719"/>
    <w:rsid w:val="00D918EA"/>
    <w:rsid w:val="00D91970"/>
    <w:rsid w:val="00D9201E"/>
    <w:rsid w:val="00D920E4"/>
    <w:rsid w:val="00D92192"/>
    <w:rsid w:val="00D9230F"/>
    <w:rsid w:val="00D923A8"/>
    <w:rsid w:val="00D92553"/>
    <w:rsid w:val="00D9259D"/>
    <w:rsid w:val="00D93013"/>
    <w:rsid w:val="00D930AF"/>
    <w:rsid w:val="00D93897"/>
    <w:rsid w:val="00D9395D"/>
    <w:rsid w:val="00D93DA3"/>
    <w:rsid w:val="00D93F9E"/>
    <w:rsid w:val="00D93FF0"/>
    <w:rsid w:val="00D9443C"/>
    <w:rsid w:val="00D953AC"/>
    <w:rsid w:val="00D95AC3"/>
    <w:rsid w:val="00D95F33"/>
    <w:rsid w:val="00D974D9"/>
    <w:rsid w:val="00D9762E"/>
    <w:rsid w:val="00D9774A"/>
    <w:rsid w:val="00D97947"/>
    <w:rsid w:val="00D97A76"/>
    <w:rsid w:val="00D97D3B"/>
    <w:rsid w:val="00DA095B"/>
    <w:rsid w:val="00DA0C82"/>
    <w:rsid w:val="00DA1432"/>
    <w:rsid w:val="00DA14E3"/>
    <w:rsid w:val="00DA16C4"/>
    <w:rsid w:val="00DA1A78"/>
    <w:rsid w:val="00DA1DE8"/>
    <w:rsid w:val="00DA20F9"/>
    <w:rsid w:val="00DA25A0"/>
    <w:rsid w:val="00DA2D71"/>
    <w:rsid w:val="00DA3037"/>
    <w:rsid w:val="00DA36E2"/>
    <w:rsid w:val="00DA399A"/>
    <w:rsid w:val="00DA4252"/>
    <w:rsid w:val="00DA42C1"/>
    <w:rsid w:val="00DA4340"/>
    <w:rsid w:val="00DA43F6"/>
    <w:rsid w:val="00DA458A"/>
    <w:rsid w:val="00DA48F1"/>
    <w:rsid w:val="00DA4C03"/>
    <w:rsid w:val="00DA4EC8"/>
    <w:rsid w:val="00DA5040"/>
    <w:rsid w:val="00DA53A0"/>
    <w:rsid w:val="00DA5641"/>
    <w:rsid w:val="00DA5CB1"/>
    <w:rsid w:val="00DA5E41"/>
    <w:rsid w:val="00DA60E6"/>
    <w:rsid w:val="00DA6B3B"/>
    <w:rsid w:val="00DA751E"/>
    <w:rsid w:val="00DA7F28"/>
    <w:rsid w:val="00DB0304"/>
    <w:rsid w:val="00DB08B5"/>
    <w:rsid w:val="00DB0B27"/>
    <w:rsid w:val="00DB1B46"/>
    <w:rsid w:val="00DB27CB"/>
    <w:rsid w:val="00DB2851"/>
    <w:rsid w:val="00DB2A0C"/>
    <w:rsid w:val="00DB3537"/>
    <w:rsid w:val="00DB3B7F"/>
    <w:rsid w:val="00DB3F13"/>
    <w:rsid w:val="00DB4125"/>
    <w:rsid w:val="00DB4679"/>
    <w:rsid w:val="00DB471D"/>
    <w:rsid w:val="00DB4806"/>
    <w:rsid w:val="00DB485E"/>
    <w:rsid w:val="00DB5CE2"/>
    <w:rsid w:val="00DB5E6B"/>
    <w:rsid w:val="00DB60A3"/>
    <w:rsid w:val="00DB64AC"/>
    <w:rsid w:val="00DB6F1D"/>
    <w:rsid w:val="00DB7053"/>
    <w:rsid w:val="00DB71AC"/>
    <w:rsid w:val="00DB748A"/>
    <w:rsid w:val="00DB74CB"/>
    <w:rsid w:val="00DB775C"/>
    <w:rsid w:val="00DC06AF"/>
    <w:rsid w:val="00DC0925"/>
    <w:rsid w:val="00DC14F7"/>
    <w:rsid w:val="00DC1577"/>
    <w:rsid w:val="00DC1A36"/>
    <w:rsid w:val="00DC2042"/>
    <w:rsid w:val="00DC26CB"/>
    <w:rsid w:val="00DC2EA7"/>
    <w:rsid w:val="00DC319B"/>
    <w:rsid w:val="00DC3E2D"/>
    <w:rsid w:val="00DC3F46"/>
    <w:rsid w:val="00DC43AF"/>
    <w:rsid w:val="00DC43EA"/>
    <w:rsid w:val="00DC45B0"/>
    <w:rsid w:val="00DC4636"/>
    <w:rsid w:val="00DC4F51"/>
    <w:rsid w:val="00DC5021"/>
    <w:rsid w:val="00DC53C5"/>
    <w:rsid w:val="00DC54BE"/>
    <w:rsid w:val="00DC578C"/>
    <w:rsid w:val="00DC5E45"/>
    <w:rsid w:val="00DC611B"/>
    <w:rsid w:val="00DC6241"/>
    <w:rsid w:val="00DC6FDE"/>
    <w:rsid w:val="00DC7026"/>
    <w:rsid w:val="00DC7205"/>
    <w:rsid w:val="00DC755E"/>
    <w:rsid w:val="00DC7E13"/>
    <w:rsid w:val="00DD005C"/>
    <w:rsid w:val="00DD0356"/>
    <w:rsid w:val="00DD08E9"/>
    <w:rsid w:val="00DD0FD6"/>
    <w:rsid w:val="00DD1316"/>
    <w:rsid w:val="00DD178E"/>
    <w:rsid w:val="00DD1E6B"/>
    <w:rsid w:val="00DD1EC9"/>
    <w:rsid w:val="00DD264F"/>
    <w:rsid w:val="00DD2814"/>
    <w:rsid w:val="00DD2CD1"/>
    <w:rsid w:val="00DD337B"/>
    <w:rsid w:val="00DD3B5E"/>
    <w:rsid w:val="00DD41BF"/>
    <w:rsid w:val="00DD5595"/>
    <w:rsid w:val="00DD5BD3"/>
    <w:rsid w:val="00DD5C95"/>
    <w:rsid w:val="00DD5CEC"/>
    <w:rsid w:val="00DD5E7B"/>
    <w:rsid w:val="00DD605D"/>
    <w:rsid w:val="00DD620F"/>
    <w:rsid w:val="00DD6614"/>
    <w:rsid w:val="00DD6B47"/>
    <w:rsid w:val="00DD6C07"/>
    <w:rsid w:val="00DD6C56"/>
    <w:rsid w:val="00DD6ED7"/>
    <w:rsid w:val="00DD8D00"/>
    <w:rsid w:val="00DE01FA"/>
    <w:rsid w:val="00DE0B8E"/>
    <w:rsid w:val="00DE0CD2"/>
    <w:rsid w:val="00DE24F2"/>
    <w:rsid w:val="00DE2E2C"/>
    <w:rsid w:val="00DE313E"/>
    <w:rsid w:val="00DE325C"/>
    <w:rsid w:val="00DE33F1"/>
    <w:rsid w:val="00DE34A8"/>
    <w:rsid w:val="00DE3808"/>
    <w:rsid w:val="00DE4518"/>
    <w:rsid w:val="00DE4535"/>
    <w:rsid w:val="00DE4777"/>
    <w:rsid w:val="00DE4E05"/>
    <w:rsid w:val="00DE540C"/>
    <w:rsid w:val="00DE54CB"/>
    <w:rsid w:val="00DE588C"/>
    <w:rsid w:val="00DE5E7B"/>
    <w:rsid w:val="00DE6290"/>
    <w:rsid w:val="00DE679D"/>
    <w:rsid w:val="00DE6874"/>
    <w:rsid w:val="00DE69C3"/>
    <w:rsid w:val="00DE6DCF"/>
    <w:rsid w:val="00DE730B"/>
    <w:rsid w:val="00DE7524"/>
    <w:rsid w:val="00DE780E"/>
    <w:rsid w:val="00DE79AF"/>
    <w:rsid w:val="00DE7CDF"/>
    <w:rsid w:val="00DE7CE2"/>
    <w:rsid w:val="00DE7DCF"/>
    <w:rsid w:val="00DF0003"/>
    <w:rsid w:val="00DF019B"/>
    <w:rsid w:val="00DF0505"/>
    <w:rsid w:val="00DF0F17"/>
    <w:rsid w:val="00DF1C91"/>
    <w:rsid w:val="00DF2472"/>
    <w:rsid w:val="00DF273D"/>
    <w:rsid w:val="00DF2AE3"/>
    <w:rsid w:val="00DF2CAC"/>
    <w:rsid w:val="00DF2F75"/>
    <w:rsid w:val="00DF3333"/>
    <w:rsid w:val="00DF336F"/>
    <w:rsid w:val="00DF34D4"/>
    <w:rsid w:val="00DF393C"/>
    <w:rsid w:val="00DF3A29"/>
    <w:rsid w:val="00DF434A"/>
    <w:rsid w:val="00DF44B5"/>
    <w:rsid w:val="00DF4F6A"/>
    <w:rsid w:val="00DF50C9"/>
    <w:rsid w:val="00DF5572"/>
    <w:rsid w:val="00DF5AAA"/>
    <w:rsid w:val="00DF6956"/>
    <w:rsid w:val="00DF6F42"/>
    <w:rsid w:val="00DF7181"/>
    <w:rsid w:val="00DF736F"/>
    <w:rsid w:val="00E001E2"/>
    <w:rsid w:val="00E00359"/>
    <w:rsid w:val="00E00F38"/>
    <w:rsid w:val="00E01860"/>
    <w:rsid w:val="00E01A5B"/>
    <w:rsid w:val="00E01E4E"/>
    <w:rsid w:val="00E01F86"/>
    <w:rsid w:val="00E027EE"/>
    <w:rsid w:val="00E034D7"/>
    <w:rsid w:val="00E03569"/>
    <w:rsid w:val="00E03BBA"/>
    <w:rsid w:val="00E03CE6"/>
    <w:rsid w:val="00E04044"/>
    <w:rsid w:val="00E04365"/>
    <w:rsid w:val="00E04414"/>
    <w:rsid w:val="00E04534"/>
    <w:rsid w:val="00E04A07"/>
    <w:rsid w:val="00E04B7D"/>
    <w:rsid w:val="00E04E40"/>
    <w:rsid w:val="00E05761"/>
    <w:rsid w:val="00E062F1"/>
    <w:rsid w:val="00E067FF"/>
    <w:rsid w:val="00E06A59"/>
    <w:rsid w:val="00E06C7B"/>
    <w:rsid w:val="00E06F7F"/>
    <w:rsid w:val="00E071E0"/>
    <w:rsid w:val="00E079F5"/>
    <w:rsid w:val="00E07F8E"/>
    <w:rsid w:val="00E102F0"/>
    <w:rsid w:val="00E1071E"/>
    <w:rsid w:val="00E109EC"/>
    <w:rsid w:val="00E10CC7"/>
    <w:rsid w:val="00E10D33"/>
    <w:rsid w:val="00E11EAF"/>
    <w:rsid w:val="00E1232E"/>
    <w:rsid w:val="00E12614"/>
    <w:rsid w:val="00E133B2"/>
    <w:rsid w:val="00E135D9"/>
    <w:rsid w:val="00E13B26"/>
    <w:rsid w:val="00E13C92"/>
    <w:rsid w:val="00E13D24"/>
    <w:rsid w:val="00E14B5D"/>
    <w:rsid w:val="00E14EC5"/>
    <w:rsid w:val="00E1526F"/>
    <w:rsid w:val="00E15772"/>
    <w:rsid w:val="00E15FFE"/>
    <w:rsid w:val="00E1604B"/>
    <w:rsid w:val="00E164A4"/>
    <w:rsid w:val="00E165CB"/>
    <w:rsid w:val="00E169AF"/>
    <w:rsid w:val="00E17012"/>
    <w:rsid w:val="00E170BB"/>
    <w:rsid w:val="00E17105"/>
    <w:rsid w:val="00E172CD"/>
    <w:rsid w:val="00E17EBE"/>
    <w:rsid w:val="00E2019C"/>
    <w:rsid w:val="00E20782"/>
    <w:rsid w:val="00E20F56"/>
    <w:rsid w:val="00E21652"/>
    <w:rsid w:val="00E218C5"/>
    <w:rsid w:val="00E21926"/>
    <w:rsid w:val="00E223FC"/>
    <w:rsid w:val="00E22BD4"/>
    <w:rsid w:val="00E23C01"/>
    <w:rsid w:val="00E240C1"/>
    <w:rsid w:val="00E244AA"/>
    <w:rsid w:val="00E24516"/>
    <w:rsid w:val="00E24518"/>
    <w:rsid w:val="00E245D0"/>
    <w:rsid w:val="00E249EB"/>
    <w:rsid w:val="00E24A2C"/>
    <w:rsid w:val="00E24E11"/>
    <w:rsid w:val="00E25303"/>
    <w:rsid w:val="00E256D8"/>
    <w:rsid w:val="00E261F3"/>
    <w:rsid w:val="00E26FA2"/>
    <w:rsid w:val="00E27279"/>
    <w:rsid w:val="00E2742D"/>
    <w:rsid w:val="00E2752A"/>
    <w:rsid w:val="00E27725"/>
    <w:rsid w:val="00E27747"/>
    <w:rsid w:val="00E27AB8"/>
    <w:rsid w:val="00E301A6"/>
    <w:rsid w:val="00E301C4"/>
    <w:rsid w:val="00E302B1"/>
    <w:rsid w:val="00E3052E"/>
    <w:rsid w:val="00E30536"/>
    <w:rsid w:val="00E30736"/>
    <w:rsid w:val="00E3093F"/>
    <w:rsid w:val="00E30C8A"/>
    <w:rsid w:val="00E311CB"/>
    <w:rsid w:val="00E3124A"/>
    <w:rsid w:val="00E313C1"/>
    <w:rsid w:val="00E315A2"/>
    <w:rsid w:val="00E315DB"/>
    <w:rsid w:val="00E31836"/>
    <w:rsid w:val="00E31B66"/>
    <w:rsid w:val="00E327AE"/>
    <w:rsid w:val="00E34BA3"/>
    <w:rsid w:val="00E354D4"/>
    <w:rsid w:val="00E35CE3"/>
    <w:rsid w:val="00E36D11"/>
    <w:rsid w:val="00E36D44"/>
    <w:rsid w:val="00E375EC"/>
    <w:rsid w:val="00E40150"/>
    <w:rsid w:val="00E409C4"/>
    <w:rsid w:val="00E40CDD"/>
    <w:rsid w:val="00E41711"/>
    <w:rsid w:val="00E4203D"/>
    <w:rsid w:val="00E420CC"/>
    <w:rsid w:val="00E42662"/>
    <w:rsid w:val="00E429FD"/>
    <w:rsid w:val="00E42A08"/>
    <w:rsid w:val="00E43036"/>
    <w:rsid w:val="00E43278"/>
    <w:rsid w:val="00E43857"/>
    <w:rsid w:val="00E43868"/>
    <w:rsid w:val="00E43AA3"/>
    <w:rsid w:val="00E44386"/>
    <w:rsid w:val="00E443E1"/>
    <w:rsid w:val="00E444E6"/>
    <w:rsid w:val="00E44CB0"/>
    <w:rsid w:val="00E454D7"/>
    <w:rsid w:val="00E45572"/>
    <w:rsid w:val="00E45645"/>
    <w:rsid w:val="00E45673"/>
    <w:rsid w:val="00E456AC"/>
    <w:rsid w:val="00E45CF3"/>
    <w:rsid w:val="00E45E38"/>
    <w:rsid w:val="00E46152"/>
    <w:rsid w:val="00E468D1"/>
    <w:rsid w:val="00E46FD2"/>
    <w:rsid w:val="00E473F1"/>
    <w:rsid w:val="00E47655"/>
    <w:rsid w:val="00E47D77"/>
    <w:rsid w:val="00E500F6"/>
    <w:rsid w:val="00E50186"/>
    <w:rsid w:val="00E501BE"/>
    <w:rsid w:val="00E50B77"/>
    <w:rsid w:val="00E50D91"/>
    <w:rsid w:val="00E5102E"/>
    <w:rsid w:val="00E51064"/>
    <w:rsid w:val="00E5116C"/>
    <w:rsid w:val="00E51C62"/>
    <w:rsid w:val="00E52497"/>
    <w:rsid w:val="00E5252B"/>
    <w:rsid w:val="00E52CB5"/>
    <w:rsid w:val="00E52CBD"/>
    <w:rsid w:val="00E52EEF"/>
    <w:rsid w:val="00E53266"/>
    <w:rsid w:val="00E53B31"/>
    <w:rsid w:val="00E53B8C"/>
    <w:rsid w:val="00E53E66"/>
    <w:rsid w:val="00E541F0"/>
    <w:rsid w:val="00E54636"/>
    <w:rsid w:val="00E5479B"/>
    <w:rsid w:val="00E54DE6"/>
    <w:rsid w:val="00E54E2B"/>
    <w:rsid w:val="00E54E7C"/>
    <w:rsid w:val="00E54F97"/>
    <w:rsid w:val="00E558AE"/>
    <w:rsid w:val="00E56209"/>
    <w:rsid w:val="00E565F2"/>
    <w:rsid w:val="00E56970"/>
    <w:rsid w:val="00E56AE7"/>
    <w:rsid w:val="00E56DE7"/>
    <w:rsid w:val="00E56FF3"/>
    <w:rsid w:val="00E57027"/>
    <w:rsid w:val="00E576CB"/>
    <w:rsid w:val="00E60517"/>
    <w:rsid w:val="00E60728"/>
    <w:rsid w:val="00E608AF"/>
    <w:rsid w:val="00E60D12"/>
    <w:rsid w:val="00E611FF"/>
    <w:rsid w:val="00E61F2E"/>
    <w:rsid w:val="00E62104"/>
    <w:rsid w:val="00E6232B"/>
    <w:rsid w:val="00E62586"/>
    <w:rsid w:val="00E62FD6"/>
    <w:rsid w:val="00E63D59"/>
    <w:rsid w:val="00E63EAB"/>
    <w:rsid w:val="00E64246"/>
    <w:rsid w:val="00E64A69"/>
    <w:rsid w:val="00E64B57"/>
    <w:rsid w:val="00E655D0"/>
    <w:rsid w:val="00E65BDE"/>
    <w:rsid w:val="00E65DB0"/>
    <w:rsid w:val="00E65E0F"/>
    <w:rsid w:val="00E6622A"/>
    <w:rsid w:val="00E66253"/>
    <w:rsid w:val="00E665CA"/>
    <w:rsid w:val="00E66914"/>
    <w:rsid w:val="00E6698B"/>
    <w:rsid w:val="00E66CF9"/>
    <w:rsid w:val="00E6725D"/>
    <w:rsid w:val="00E676BB"/>
    <w:rsid w:val="00E679D8"/>
    <w:rsid w:val="00E67BA5"/>
    <w:rsid w:val="00E67C50"/>
    <w:rsid w:val="00E67DC3"/>
    <w:rsid w:val="00E67E7C"/>
    <w:rsid w:val="00E70085"/>
    <w:rsid w:val="00E706F8"/>
    <w:rsid w:val="00E70D60"/>
    <w:rsid w:val="00E70FF5"/>
    <w:rsid w:val="00E710D8"/>
    <w:rsid w:val="00E7197A"/>
    <w:rsid w:val="00E7282E"/>
    <w:rsid w:val="00E72B56"/>
    <w:rsid w:val="00E72CED"/>
    <w:rsid w:val="00E72F62"/>
    <w:rsid w:val="00E73366"/>
    <w:rsid w:val="00E74644"/>
    <w:rsid w:val="00E74933"/>
    <w:rsid w:val="00E74DE0"/>
    <w:rsid w:val="00E74F10"/>
    <w:rsid w:val="00E7523E"/>
    <w:rsid w:val="00E75BB3"/>
    <w:rsid w:val="00E760B9"/>
    <w:rsid w:val="00E7612A"/>
    <w:rsid w:val="00E76356"/>
    <w:rsid w:val="00E7680F"/>
    <w:rsid w:val="00E76FCA"/>
    <w:rsid w:val="00E770A0"/>
    <w:rsid w:val="00E77332"/>
    <w:rsid w:val="00E773E7"/>
    <w:rsid w:val="00E773F8"/>
    <w:rsid w:val="00E7764E"/>
    <w:rsid w:val="00E77B57"/>
    <w:rsid w:val="00E77BCF"/>
    <w:rsid w:val="00E77E55"/>
    <w:rsid w:val="00E77EA2"/>
    <w:rsid w:val="00E77ED5"/>
    <w:rsid w:val="00E803B3"/>
    <w:rsid w:val="00E805F2"/>
    <w:rsid w:val="00E807ED"/>
    <w:rsid w:val="00E80A59"/>
    <w:rsid w:val="00E80D50"/>
    <w:rsid w:val="00E8114C"/>
    <w:rsid w:val="00E81156"/>
    <w:rsid w:val="00E811F7"/>
    <w:rsid w:val="00E81455"/>
    <w:rsid w:val="00E81926"/>
    <w:rsid w:val="00E829B3"/>
    <w:rsid w:val="00E82F14"/>
    <w:rsid w:val="00E837D0"/>
    <w:rsid w:val="00E83CA8"/>
    <w:rsid w:val="00E842C0"/>
    <w:rsid w:val="00E845B6"/>
    <w:rsid w:val="00E8541F"/>
    <w:rsid w:val="00E85DC6"/>
    <w:rsid w:val="00E86253"/>
    <w:rsid w:val="00E8630E"/>
    <w:rsid w:val="00E86BD5"/>
    <w:rsid w:val="00E86BDC"/>
    <w:rsid w:val="00E86DCF"/>
    <w:rsid w:val="00E877D3"/>
    <w:rsid w:val="00E879F7"/>
    <w:rsid w:val="00E87DF1"/>
    <w:rsid w:val="00E9018F"/>
    <w:rsid w:val="00E9029A"/>
    <w:rsid w:val="00E904C7"/>
    <w:rsid w:val="00E90674"/>
    <w:rsid w:val="00E9101D"/>
    <w:rsid w:val="00E910B2"/>
    <w:rsid w:val="00E917FF"/>
    <w:rsid w:val="00E91C5E"/>
    <w:rsid w:val="00E91C63"/>
    <w:rsid w:val="00E91C94"/>
    <w:rsid w:val="00E9214C"/>
    <w:rsid w:val="00E92958"/>
    <w:rsid w:val="00E929CC"/>
    <w:rsid w:val="00E93838"/>
    <w:rsid w:val="00E9479F"/>
    <w:rsid w:val="00E94B73"/>
    <w:rsid w:val="00E94E0E"/>
    <w:rsid w:val="00E956A0"/>
    <w:rsid w:val="00E956C2"/>
    <w:rsid w:val="00E9575C"/>
    <w:rsid w:val="00E95A27"/>
    <w:rsid w:val="00E95D50"/>
    <w:rsid w:val="00E960B5"/>
    <w:rsid w:val="00E96A8F"/>
    <w:rsid w:val="00E96BEB"/>
    <w:rsid w:val="00E96CB1"/>
    <w:rsid w:val="00E96D65"/>
    <w:rsid w:val="00E973C1"/>
    <w:rsid w:val="00E9768E"/>
    <w:rsid w:val="00E97E5E"/>
    <w:rsid w:val="00E97FBB"/>
    <w:rsid w:val="00EA0893"/>
    <w:rsid w:val="00EA0BC2"/>
    <w:rsid w:val="00EA0C02"/>
    <w:rsid w:val="00EA0C65"/>
    <w:rsid w:val="00EA0FAC"/>
    <w:rsid w:val="00EA14AB"/>
    <w:rsid w:val="00EA1724"/>
    <w:rsid w:val="00EA1934"/>
    <w:rsid w:val="00EA1BC1"/>
    <w:rsid w:val="00EA2D12"/>
    <w:rsid w:val="00EA2DAC"/>
    <w:rsid w:val="00EA33A5"/>
    <w:rsid w:val="00EA33CE"/>
    <w:rsid w:val="00EA33E8"/>
    <w:rsid w:val="00EA385C"/>
    <w:rsid w:val="00EA3957"/>
    <w:rsid w:val="00EA3A29"/>
    <w:rsid w:val="00EA3B1B"/>
    <w:rsid w:val="00EA40E8"/>
    <w:rsid w:val="00EA4176"/>
    <w:rsid w:val="00EA44BE"/>
    <w:rsid w:val="00EA4D06"/>
    <w:rsid w:val="00EA4DBF"/>
    <w:rsid w:val="00EA4E6B"/>
    <w:rsid w:val="00EA4F0B"/>
    <w:rsid w:val="00EA530B"/>
    <w:rsid w:val="00EA5AD1"/>
    <w:rsid w:val="00EA5B58"/>
    <w:rsid w:val="00EA5C94"/>
    <w:rsid w:val="00EA5DD3"/>
    <w:rsid w:val="00EA5FFD"/>
    <w:rsid w:val="00EA7165"/>
    <w:rsid w:val="00EA746E"/>
    <w:rsid w:val="00EA76C1"/>
    <w:rsid w:val="00EA7D93"/>
    <w:rsid w:val="00EB0389"/>
    <w:rsid w:val="00EB0458"/>
    <w:rsid w:val="00EB05B7"/>
    <w:rsid w:val="00EB0A04"/>
    <w:rsid w:val="00EB0A84"/>
    <w:rsid w:val="00EB0CED"/>
    <w:rsid w:val="00EB0E82"/>
    <w:rsid w:val="00EB0EFC"/>
    <w:rsid w:val="00EB10E9"/>
    <w:rsid w:val="00EB2B13"/>
    <w:rsid w:val="00EB2C88"/>
    <w:rsid w:val="00EB2E12"/>
    <w:rsid w:val="00EB3F7C"/>
    <w:rsid w:val="00EB4906"/>
    <w:rsid w:val="00EB4AFE"/>
    <w:rsid w:val="00EB4F4F"/>
    <w:rsid w:val="00EB5242"/>
    <w:rsid w:val="00EB5289"/>
    <w:rsid w:val="00EB52AB"/>
    <w:rsid w:val="00EB5757"/>
    <w:rsid w:val="00EB5E76"/>
    <w:rsid w:val="00EB5E77"/>
    <w:rsid w:val="00EB5E7C"/>
    <w:rsid w:val="00EB6477"/>
    <w:rsid w:val="00EB6ABA"/>
    <w:rsid w:val="00EB74B7"/>
    <w:rsid w:val="00EB7DFB"/>
    <w:rsid w:val="00EB7E01"/>
    <w:rsid w:val="00EC0670"/>
    <w:rsid w:val="00EC0956"/>
    <w:rsid w:val="00EC0AE5"/>
    <w:rsid w:val="00EC0C13"/>
    <w:rsid w:val="00EC0CEA"/>
    <w:rsid w:val="00EC0E2F"/>
    <w:rsid w:val="00EC12CB"/>
    <w:rsid w:val="00EC13C1"/>
    <w:rsid w:val="00EC1481"/>
    <w:rsid w:val="00EC1539"/>
    <w:rsid w:val="00EC1FE5"/>
    <w:rsid w:val="00EC2A29"/>
    <w:rsid w:val="00EC2A71"/>
    <w:rsid w:val="00EC2B76"/>
    <w:rsid w:val="00EC2D16"/>
    <w:rsid w:val="00EC347D"/>
    <w:rsid w:val="00EC3651"/>
    <w:rsid w:val="00EC3931"/>
    <w:rsid w:val="00EC3C40"/>
    <w:rsid w:val="00EC3CD5"/>
    <w:rsid w:val="00EC3DC2"/>
    <w:rsid w:val="00EC4221"/>
    <w:rsid w:val="00EC4AB8"/>
    <w:rsid w:val="00EC5113"/>
    <w:rsid w:val="00EC5166"/>
    <w:rsid w:val="00EC597E"/>
    <w:rsid w:val="00EC69F2"/>
    <w:rsid w:val="00EC6A5C"/>
    <w:rsid w:val="00EC6DF1"/>
    <w:rsid w:val="00EC73CC"/>
    <w:rsid w:val="00EC7470"/>
    <w:rsid w:val="00EC7B77"/>
    <w:rsid w:val="00ED02A0"/>
    <w:rsid w:val="00ED0327"/>
    <w:rsid w:val="00ED03BA"/>
    <w:rsid w:val="00ED058D"/>
    <w:rsid w:val="00ED08EA"/>
    <w:rsid w:val="00ED0969"/>
    <w:rsid w:val="00ED0A1D"/>
    <w:rsid w:val="00ED1109"/>
    <w:rsid w:val="00ED13B6"/>
    <w:rsid w:val="00ED15E3"/>
    <w:rsid w:val="00ED1692"/>
    <w:rsid w:val="00ED17AB"/>
    <w:rsid w:val="00ED1EDE"/>
    <w:rsid w:val="00ED2842"/>
    <w:rsid w:val="00ED31E8"/>
    <w:rsid w:val="00ED31EA"/>
    <w:rsid w:val="00ED332B"/>
    <w:rsid w:val="00ED379C"/>
    <w:rsid w:val="00ED3CC4"/>
    <w:rsid w:val="00ED4BA2"/>
    <w:rsid w:val="00ED4BC5"/>
    <w:rsid w:val="00ED4F30"/>
    <w:rsid w:val="00ED544A"/>
    <w:rsid w:val="00ED7014"/>
    <w:rsid w:val="00ED7BD4"/>
    <w:rsid w:val="00ED7EA0"/>
    <w:rsid w:val="00ED7FAF"/>
    <w:rsid w:val="00EE0154"/>
    <w:rsid w:val="00EE0169"/>
    <w:rsid w:val="00EE065B"/>
    <w:rsid w:val="00EE0A9E"/>
    <w:rsid w:val="00EE0C15"/>
    <w:rsid w:val="00EE1B31"/>
    <w:rsid w:val="00EE1C92"/>
    <w:rsid w:val="00EE2462"/>
    <w:rsid w:val="00EE287A"/>
    <w:rsid w:val="00EE293F"/>
    <w:rsid w:val="00EE2BD3"/>
    <w:rsid w:val="00EE2F29"/>
    <w:rsid w:val="00EE2FA5"/>
    <w:rsid w:val="00EE361A"/>
    <w:rsid w:val="00EE37DA"/>
    <w:rsid w:val="00EE3840"/>
    <w:rsid w:val="00EE3BA1"/>
    <w:rsid w:val="00EE3D1E"/>
    <w:rsid w:val="00EE4078"/>
    <w:rsid w:val="00EE4884"/>
    <w:rsid w:val="00EE4B45"/>
    <w:rsid w:val="00EE5204"/>
    <w:rsid w:val="00EE5465"/>
    <w:rsid w:val="00EE5704"/>
    <w:rsid w:val="00EE5801"/>
    <w:rsid w:val="00EE5ACF"/>
    <w:rsid w:val="00EE5DDD"/>
    <w:rsid w:val="00EE60A4"/>
    <w:rsid w:val="00EE6613"/>
    <w:rsid w:val="00EE6845"/>
    <w:rsid w:val="00EE6911"/>
    <w:rsid w:val="00EE6A70"/>
    <w:rsid w:val="00EE6B54"/>
    <w:rsid w:val="00EE7786"/>
    <w:rsid w:val="00EE7975"/>
    <w:rsid w:val="00EE7B20"/>
    <w:rsid w:val="00EE7B2D"/>
    <w:rsid w:val="00EE7E96"/>
    <w:rsid w:val="00EE7EFA"/>
    <w:rsid w:val="00EF02B1"/>
    <w:rsid w:val="00EF0470"/>
    <w:rsid w:val="00EF098A"/>
    <w:rsid w:val="00EF0BC6"/>
    <w:rsid w:val="00EF0F59"/>
    <w:rsid w:val="00EF0F9D"/>
    <w:rsid w:val="00EF134A"/>
    <w:rsid w:val="00EF1C19"/>
    <w:rsid w:val="00EF289B"/>
    <w:rsid w:val="00EF2A03"/>
    <w:rsid w:val="00EF2C22"/>
    <w:rsid w:val="00EF2C7E"/>
    <w:rsid w:val="00EF2D38"/>
    <w:rsid w:val="00EF35DD"/>
    <w:rsid w:val="00EF37DC"/>
    <w:rsid w:val="00EF4D2C"/>
    <w:rsid w:val="00EF58C7"/>
    <w:rsid w:val="00EF5CC4"/>
    <w:rsid w:val="00EF5EF1"/>
    <w:rsid w:val="00EF6243"/>
    <w:rsid w:val="00EF62B1"/>
    <w:rsid w:val="00EF753F"/>
    <w:rsid w:val="00EF7796"/>
    <w:rsid w:val="00F01279"/>
    <w:rsid w:val="00F0169B"/>
    <w:rsid w:val="00F0196C"/>
    <w:rsid w:val="00F020DD"/>
    <w:rsid w:val="00F0252E"/>
    <w:rsid w:val="00F02F48"/>
    <w:rsid w:val="00F03718"/>
    <w:rsid w:val="00F04966"/>
    <w:rsid w:val="00F0520E"/>
    <w:rsid w:val="00F05DFB"/>
    <w:rsid w:val="00F05E18"/>
    <w:rsid w:val="00F05E4A"/>
    <w:rsid w:val="00F063E1"/>
    <w:rsid w:val="00F06CB4"/>
    <w:rsid w:val="00F06D87"/>
    <w:rsid w:val="00F071F7"/>
    <w:rsid w:val="00F07265"/>
    <w:rsid w:val="00F0768C"/>
    <w:rsid w:val="00F07867"/>
    <w:rsid w:val="00F07D10"/>
    <w:rsid w:val="00F07D4C"/>
    <w:rsid w:val="00F1031D"/>
    <w:rsid w:val="00F105CC"/>
    <w:rsid w:val="00F108E0"/>
    <w:rsid w:val="00F10C31"/>
    <w:rsid w:val="00F10ECA"/>
    <w:rsid w:val="00F111EE"/>
    <w:rsid w:val="00F11358"/>
    <w:rsid w:val="00F115E5"/>
    <w:rsid w:val="00F1177D"/>
    <w:rsid w:val="00F1199E"/>
    <w:rsid w:val="00F119DC"/>
    <w:rsid w:val="00F12F9B"/>
    <w:rsid w:val="00F13081"/>
    <w:rsid w:val="00F131B7"/>
    <w:rsid w:val="00F13427"/>
    <w:rsid w:val="00F1342C"/>
    <w:rsid w:val="00F13DA2"/>
    <w:rsid w:val="00F13E68"/>
    <w:rsid w:val="00F1411B"/>
    <w:rsid w:val="00F14315"/>
    <w:rsid w:val="00F1448D"/>
    <w:rsid w:val="00F14503"/>
    <w:rsid w:val="00F1459E"/>
    <w:rsid w:val="00F1482A"/>
    <w:rsid w:val="00F14836"/>
    <w:rsid w:val="00F14F20"/>
    <w:rsid w:val="00F153EE"/>
    <w:rsid w:val="00F15561"/>
    <w:rsid w:val="00F15874"/>
    <w:rsid w:val="00F15AEF"/>
    <w:rsid w:val="00F15C0D"/>
    <w:rsid w:val="00F15C13"/>
    <w:rsid w:val="00F15C17"/>
    <w:rsid w:val="00F15D17"/>
    <w:rsid w:val="00F16912"/>
    <w:rsid w:val="00F171A8"/>
    <w:rsid w:val="00F173A4"/>
    <w:rsid w:val="00F17993"/>
    <w:rsid w:val="00F17FA8"/>
    <w:rsid w:val="00F204CC"/>
    <w:rsid w:val="00F20955"/>
    <w:rsid w:val="00F21272"/>
    <w:rsid w:val="00F21317"/>
    <w:rsid w:val="00F21320"/>
    <w:rsid w:val="00F2151D"/>
    <w:rsid w:val="00F21877"/>
    <w:rsid w:val="00F21951"/>
    <w:rsid w:val="00F2229C"/>
    <w:rsid w:val="00F22B82"/>
    <w:rsid w:val="00F23698"/>
    <w:rsid w:val="00F23929"/>
    <w:rsid w:val="00F23BDE"/>
    <w:rsid w:val="00F24068"/>
    <w:rsid w:val="00F243FB"/>
    <w:rsid w:val="00F244F7"/>
    <w:rsid w:val="00F2485C"/>
    <w:rsid w:val="00F249C7"/>
    <w:rsid w:val="00F24CBF"/>
    <w:rsid w:val="00F24FE6"/>
    <w:rsid w:val="00F25637"/>
    <w:rsid w:val="00F25911"/>
    <w:rsid w:val="00F26065"/>
    <w:rsid w:val="00F260B0"/>
    <w:rsid w:val="00F27324"/>
    <w:rsid w:val="00F278B2"/>
    <w:rsid w:val="00F27992"/>
    <w:rsid w:val="00F27D30"/>
    <w:rsid w:val="00F27F2C"/>
    <w:rsid w:val="00F3065B"/>
    <w:rsid w:val="00F30E08"/>
    <w:rsid w:val="00F31243"/>
    <w:rsid w:val="00F31427"/>
    <w:rsid w:val="00F317E1"/>
    <w:rsid w:val="00F31810"/>
    <w:rsid w:val="00F31B54"/>
    <w:rsid w:val="00F32388"/>
    <w:rsid w:val="00F326E4"/>
    <w:rsid w:val="00F32BA7"/>
    <w:rsid w:val="00F33018"/>
    <w:rsid w:val="00F33272"/>
    <w:rsid w:val="00F3360E"/>
    <w:rsid w:val="00F33BB0"/>
    <w:rsid w:val="00F33E6C"/>
    <w:rsid w:val="00F34831"/>
    <w:rsid w:val="00F34A1C"/>
    <w:rsid w:val="00F3546D"/>
    <w:rsid w:val="00F3576D"/>
    <w:rsid w:val="00F36ECC"/>
    <w:rsid w:val="00F371B9"/>
    <w:rsid w:val="00F37391"/>
    <w:rsid w:val="00F37791"/>
    <w:rsid w:val="00F377B9"/>
    <w:rsid w:val="00F401B4"/>
    <w:rsid w:val="00F404D1"/>
    <w:rsid w:val="00F40A1F"/>
    <w:rsid w:val="00F40F21"/>
    <w:rsid w:val="00F40F5C"/>
    <w:rsid w:val="00F41005"/>
    <w:rsid w:val="00F4169E"/>
    <w:rsid w:val="00F4182C"/>
    <w:rsid w:val="00F41CDE"/>
    <w:rsid w:val="00F42D1F"/>
    <w:rsid w:val="00F42E19"/>
    <w:rsid w:val="00F4349F"/>
    <w:rsid w:val="00F434EE"/>
    <w:rsid w:val="00F4372C"/>
    <w:rsid w:val="00F43B90"/>
    <w:rsid w:val="00F44475"/>
    <w:rsid w:val="00F44B83"/>
    <w:rsid w:val="00F44F69"/>
    <w:rsid w:val="00F4584D"/>
    <w:rsid w:val="00F45D34"/>
    <w:rsid w:val="00F45F30"/>
    <w:rsid w:val="00F46252"/>
    <w:rsid w:val="00F46283"/>
    <w:rsid w:val="00F46306"/>
    <w:rsid w:val="00F465B7"/>
    <w:rsid w:val="00F46F88"/>
    <w:rsid w:val="00F4751E"/>
    <w:rsid w:val="00F476FF"/>
    <w:rsid w:val="00F47C24"/>
    <w:rsid w:val="00F47C90"/>
    <w:rsid w:val="00F47FEC"/>
    <w:rsid w:val="00F50890"/>
    <w:rsid w:val="00F50EAF"/>
    <w:rsid w:val="00F50EE8"/>
    <w:rsid w:val="00F5101A"/>
    <w:rsid w:val="00F5155F"/>
    <w:rsid w:val="00F518FD"/>
    <w:rsid w:val="00F51FB3"/>
    <w:rsid w:val="00F52133"/>
    <w:rsid w:val="00F524AC"/>
    <w:rsid w:val="00F528F0"/>
    <w:rsid w:val="00F52E4C"/>
    <w:rsid w:val="00F53133"/>
    <w:rsid w:val="00F533CD"/>
    <w:rsid w:val="00F534E3"/>
    <w:rsid w:val="00F536A1"/>
    <w:rsid w:val="00F53FB5"/>
    <w:rsid w:val="00F541D6"/>
    <w:rsid w:val="00F54386"/>
    <w:rsid w:val="00F54648"/>
    <w:rsid w:val="00F54C7D"/>
    <w:rsid w:val="00F55102"/>
    <w:rsid w:val="00F552F4"/>
    <w:rsid w:val="00F56088"/>
    <w:rsid w:val="00F5623F"/>
    <w:rsid w:val="00F5641E"/>
    <w:rsid w:val="00F564DA"/>
    <w:rsid w:val="00F57076"/>
    <w:rsid w:val="00F570CF"/>
    <w:rsid w:val="00F574B1"/>
    <w:rsid w:val="00F57727"/>
    <w:rsid w:val="00F57C6C"/>
    <w:rsid w:val="00F602E4"/>
    <w:rsid w:val="00F6138E"/>
    <w:rsid w:val="00F61B14"/>
    <w:rsid w:val="00F61D7C"/>
    <w:rsid w:val="00F623E2"/>
    <w:rsid w:val="00F62672"/>
    <w:rsid w:val="00F62C07"/>
    <w:rsid w:val="00F630C4"/>
    <w:rsid w:val="00F63327"/>
    <w:rsid w:val="00F6360A"/>
    <w:rsid w:val="00F6378E"/>
    <w:rsid w:val="00F6390F"/>
    <w:rsid w:val="00F63D93"/>
    <w:rsid w:val="00F64037"/>
    <w:rsid w:val="00F64445"/>
    <w:rsid w:val="00F6475C"/>
    <w:rsid w:val="00F648E7"/>
    <w:rsid w:val="00F64C21"/>
    <w:rsid w:val="00F64F3E"/>
    <w:rsid w:val="00F65806"/>
    <w:rsid w:val="00F65B72"/>
    <w:rsid w:val="00F65D29"/>
    <w:rsid w:val="00F65D81"/>
    <w:rsid w:val="00F66146"/>
    <w:rsid w:val="00F6698E"/>
    <w:rsid w:val="00F66CAA"/>
    <w:rsid w:val="00F6719E"/>
    <w:rsid w:val="00F677F6"/>
    <w:rsid w:val="00F6797A"/>
    <w:rsid w:val="00F67DC9"/>
    <w:rsid w:val="00F67EBF"/>
    <w:rsid w:val="00F70502"/>
    <w:rsid w:val="00F716DB"/>
    <w:rsid w:val="00F71725"/>
    <w:rsid w:val="00F718CF"/>
    <w:rsid w:val="00F71FBE"/>
    <w:rsid w:val="00F72C11"/>
    <w:rsid w:val="00F72F99"/>
    <w:rsid w:val="00F7312D"/>
    <w:rsid w:val="00F7323F"/>
    <w:rsid w:val="00F738BC"/>
    <w:rsid w:val="00F73F51"/>
    <w:rsid w:val="00F741FE"/>
    <w:rsid w:val="00F74B27"/>
    <w:rsid w:val="00F74ED3"/>
    <w:rsid w:val="00F757C6"/>
    <w:rsid w:val="00F757F1"/>
    <w:rsid w:val="00F7638A"/>
    <w:rsid w:val="00F766EE"/>
    <w:rsid w:val="00F76E9A"/>
    <w:rsid w:val="00F7704D"/>
    <w:rsid w:val="00F7770E"/>
    <w:rsid w:val="00F7797C"/>
    <w:rsid w:val="00F77B31"/>
    <w:rsid w:val="00F796B3"/>
    <w:rsid w:val="00F80907"/>
    <w:rsid w:val="00F809A1"/>
    <w:rsid w:val="00F810A6"/>
    <w:rsid w:val="00F81155"/>
    <w:rsid w:val="00F81424"/>
    <w:rsid w:val="00F816EF"/>
    <w:rsid w:val="00F817A4"/>
    <w:rsid w:val="00F81A38"/>
    <w:rsid w:val="00F82081"/>
    <w:rsid w:val="00F82145"/>
    <w:rsid w:val="00F8324F"/>
    <w:rsid w:val="00F83A43"/>
    <w:rsid w:val="00F83EF5"/>
    <w:rsid w:val="00F84403"/>
    <w:rsid w:val="00F845D0"/>
    <w:rsid w:val="00F8467E"/>
    <w:rsid w:val="00F854F7"/>
    <w:rsid w:val="00F857FF"/>
    <w:rsid w:val="00F8598C"/>
    <w:rsid w:val="00F859E5"/>
    <w:rsid w:val="00F85B7F"/>
    <w:rsid w:val="00F86046"/>
    <w:rsid w:val="00F86097"/>
    <w:rsid w:val="00F86505"/>
    <w:rsid w:val="00F86630"/>
    <w:rsid w:val="00F86A58"/>
    <w:rsid w:val="00F86E1C"/>
    <w:rsid w:val="00F870E0"/>
    <w:rsid w:val="00F87133"/>
    <w:rsid w:val="00F8718B"/>
    <w:rsid w:val="00F87520"/>
    <w:rsid w:val="00F87FB0"/>
    <w:rsid w:val="00F90206"/>
    <w:rsid w:val="00F904F5"/>
    <w:rsid w:val="00F9053D"/>
    <w:rsid w:val="00F908C2"/>
    <w:rsid w:val="00F911E2"/>
    <w:rsid w:val="00F91C1A"/>
    <w:rsid w:val="00F92208"/>
    <w:rsid w:val="00F9238F"/>
    <w:rsid w:val="00F92619"/>
    <w:rsid w:val="00F9271E"/>
    <w:rsid w:val="00F92800"/>
    <w:rsid w:val="00F933A7"/>
    <w:rsid w:val="00F93CB1"/>
    <w:rsid w:val="00F941DE"/>
    <w:rsid w:val="00F948A6"/>
    <w:rsid w:val="00F94BF3"/>
    <w:rsid w:val="00F94D4B"/>
    <w:rsid w:val="00F95195"/>
    <w:rsid w:val="00F951DD"/>
    <w:rsid w:val="00F95A59"/>
    <w:rsid w:val="00F95C7A"/>
    <w:rsid w:val="00F964E8"/>
    <w:rsid w:val="00F967CD"/>
    <w:rsid w:val="00F96916"/>
    <w:rsid w:val="00F96FB7"/>
    <w:rsid w:val="00F9715D"/>
    <w:rsid w:val="00F97536"/>
    <w:rsid w:val="00F97690"/>
    <w:rsid w:val="00F97BA9"/>
    <w:rsid w:val="00FA0975"/>
    <w:rsid w:val="00FA0FF7"/>
    <w:rsid w:val="00FA1A14"/>
    <w:rsid w:val="00FA1EE8"/>
    <w:rsid w:val="00FA1F3E"/>
    <w:rsid w:val="00FA26E9"/>
    <w:rsid w:val="00FA2948"/>
    <w:rsid w:val="00FA3FDB"/>
    <w:rsid w:val="00FA4162"/>
    <w:rsid w:val="00FA41C5"/>
    <w:rsid w:val="00FA4D36"/>
    <w:rsid w:val="00FA4DE5"/>
    <w:rsid w:val="00FA514B"/>
    <w:rsid w:val="00FA55B7"/>
    <w:rsid w:val="00FA6181"/>
    <w:rsid w:val="00FA6638"/>
    <w:rsid w:val="00FA6855"/>
    <w:rsid w:val="00FA68FF"/>
    <w:rsid w:val="00FA6DF2"/>
    <w:rsid w:val="00FA7480"/>
    <w:rsid w:val="00FA7974"/>
    <w:rsid w:val="00FA7B96"/>
    <w:rsid w:val="00FA7BC0"/>
    <w:rsid w:val="00FA7BC6"/>
    <w:rsid w:val="00FB039B"/>
    <w:rsid w:val="00FB07BE"/>
    <w:rsid w:val="00FB0C0F"/>
    <w:rsid w:val="00FB0FAD"/>
    <w:rsid w:val="00FB192E"/>
    <w:rsid w:val="00FB24DA"/>
    <w:rsid w:val="00FB2A50"/>
    <w:rsid w:val="00FB2C39"/>
    <w:rsid w:val="00FB31B4"/>
    <w:rsid w:val="00FB37B7"/>
    <w:rsid w:val="00FB3EC8"/>
    <w:rsid w:val="00FB4983"/>
    <w:rsid w:val="00FB553D"/>
    <w:rsid w:val="00FB59B6"/>
    <w:rsid w:val="00FB5AA3"/>
    <w:rsid w:val="00FB5D0F"/>
    <w:rsid w:val="00FB5EDB"/>
    <w:rsid w:val="00FB5F9E"/>
    <w:rsid w:val="00FB603A"/>
    <w:rsid w:val="00FB659F"/>
    <w:rsid w:val="00FB65FD"/>
    <w:rsid w:val="00FB7FB9"/>
    <w:rsid w:val="00FC03A5"/>
    <w:rsid w:val="00FC1891"/>
    <w:rsid w:val="00FC196C"/>
    <w:rsid w:val="00FC1EE6"/>
    <w:rsid w:val="00FC2317"/>
    <w:rsid w:val="00FC26FA"/>
    <w:rsid w:val="00FC2BCC"/>
    <w:rsid w:val="00FC3794"/>
    <w:rsid w:val="00FC3EC0"/>
    <w:rsid w:val="00FC41E3"/>
    <w:rsid w:val="00FC4415"/>
    <w:rsid w:val="00FC4636"/>
    <w:rsid w:val="00FC4E7A"/>
    <w:rsid w:val="00FC5049"/>
    <w:rsid w:val="00FC5923"/>
    <w:rsid w:val="00FC6AD4"/>
    <w:rsid w:val="00FC6AF2"/>
    <w:rsid w:val="00FC7170"/>
    <w:rsid w:val="00FD00FC"/>
    <w:rsid w:val="00FD02A6"/>
    <w:rsid w:val="00FD0D83"/>
    <w:rsid w:val="00FD11DE"/>
    <w:rsid w:val="00FD19DA"/>
    <w:rsid w:val="00FD24E7"/>
    <w:rsid w:val="00FD265C"/>
    <w:rsid w:val="00FD28B7"/>
    <w:rsid w:val="00FD2A03"/>
    <w:rsid w:val="00FD2F10"/>
    <w:rsid w:val="00FD3983"/>
    <w:rsid w:val="00FD415D"/>
    <w:rsid w:val="00FD4474"/>
    <w:rsid w:val="00FD49B5"/>
    <w:rsid w:val="00FD503D"/>
    <w:rsid w:val="00FD50B3"/>
    <w:rsid w:val="00FD50CF"/>
    <w:rsid w:val="00FD5BB9"/>
    <w:rsid w:val="00FD5DBD"/>
    <w:rsid w:val="00FD6019"/>
    <w:rsid w:val="00FD63D2"/>
    <w:rsid w:val="00FD6C95"/>
    <w:rsid w:val="00FD6FD4"/>
    <w:rsid w:val="00FD7161"/>
    <w:rsid w:val="00FD7760"/>
    <w:rsid w:val="00FE05E4"/>
    <w:rsid w:val="00FE0BDA"/>
    <w:rsid w:val="00FE110C"/>
    <w:rsid w:val="00FE1FDC"/>
    <w:rsid w:val="00FE24C7"/>
    <w:rsid w:val="00FE2F04"/>
    <w:rsid w:val="00FE3012"/>
    <w:rsid w:val="00FE3592"/>
    <w:rsid w:val="00FE36F2"/>
    <w:rsid w:val="00FE458D"/>
    <w:rsid w:val="00FE4A6A"/>
    <w:rsid w:val="00FE515A"/>
    <w:rsid w:val="00FE57CE"/>
    <w:rsid w:val="00FE59A2"/>
    <w:rsid w:val="00FE621D"/>
    <w:rsid w:val="00FE643D"/>
    <w:rsid w:val="00FE64F3"/>
    <w:rsid w:val="00FE6C3B"/>
    <w:rsid w:val="00FE6C69"/>
    <w:rsid w:val="00FE6E48"/>
    <w:rsid w:val="00FE7DF2"/>
    <w:rsid w:val="00FE8DF7"/>
    <w:rsid w:val="00FF04A6"/>
    <w:rsid w:val="00FF078C"/>
    <w:rsid w:val="00FF081E"/>
    <w:rsid w:val="00FF0929"/>
    <w:rsid w:val="00FF1067"/>
    <w:rsid w:val="00FF1277"/>
    <w:rsid w:val="00FF16B2"/>
    <w:rsid w:val="00FF1D73"/>
    <w:rsid w:val="00FF3096"/>
    <w:rsid w:val="00FF32A2"/>
    <w:rsid w:val="00FF35DB"/>
    <w:rsid w:val="00FF3AB8"/>
    <w:rsid w:val="00FF3ADB"/>
    <w:rsid w:val="00FF4241"/>
    <w:rsid w:val="00FF4FED"/>
    <w:rsid w:val="00FF5212"/>
    <w:rsid w:val="00FF52A6"/>
    <w:rsid w:val="00FF5577"/>
    <w:rsid w:val="00FF5CA0"/>
    <w:rsid w:val="00FF62E5"/>
    <w:rsid w:val="00FF64DE"/>
    <w:rsid w:val="00FF686B"/>
    <w:rsid w:val="00FF6AED"/>
    <w:rsid w:val="00FF77FD"/>
    <w:rsid w:val="00FF7E33"/>
    <w:rsid w:val="01049529"/>
    <w:rsid w:val="0107AA38"/>
    <w:rsid w:val="010BA744"/>
    <w:rsid w:val="010BBA9C"/>
    <w:rsid w:val="0111D67B"/>
    <w:rsid w:val="01172FE1"/>
    <w:rsid w:val="011A1D41"/>
    <w:rsid w:val="011A5EF7"/>
    <w:rsid w:val="012D7646"/>
    <w:rsid w:val="0131A9A9"/>
    <w:rsid w:val="0138EB1B"/>
    <w:rsid w:val="013A0555"/>
    <w:rsid w:val="013C3F13"/>
    <w:rsid w:val="013C62C8"/>
    <w:rsid w:val="014168B5"/>
    <w:rsid w:val="0145212A"/>
    <w:rsid w:val="0147D987"/>
    <w:rsid w:val="0147EB06"/>
    <w:rsid w:val="0148A30D"/>
    <w:rsid w:val="014A4268"/>
    <w:rsid w:val="014E064A"/>
    <w:rsid w:val="014E868D"/>
    <w:rsid w:val="014EBFBA"/>
    <w:rsid w:val="01561076"/>
    <w:rsid w:val="0158AB80"/>
    <w:rsid w:val="01639ECE"/>
    <w:rsid w:val="0170487C"/>
    <w:rsid w:val="01729A94"/>
    <w:rsid w:val="01735CA6"/>
    <w:rsid w:val="01742DF9"/>
    <w:rsid w:val="01770CFE"/>
    <w:rsid w:val="01771AFB"/>
    <w:rsid w:val="01773D80"/>
    <w:rsid w:val="0178D757"/>
    <w:rsid w:val="0178EFB0"/>
    <w:rsid w:val="017D3954"/>
    <w:rsid w:val="01819A65"/>
    <w:rsid w:val="0183C08B"/>
    <w:rsid w:val="0183F55A"/>
    <w:rsid w:val="0188EA81"/>
    <w:rsid w:val="01945BA5"/>
    <w:rsid w:val="019AA3B4"/>
    <w:rsid w:val="019D28EA"/>
    <w:rsid w:val="019D5179"/>
    <w:rsid w:val="019E2FB3"/>
    <w:rsid w:val="01A1A6BB"/>
    <w:rsid w:val="01A2EA27"/>
    <w:rsid w:val="01B23B9E"/>
    <w:rsid w:val="01B43D88"/>
    <w:rsid w:val="01B50F9D"/>
    <w:rsid w:val="01BB5700"/>
    <w:rsid w:val="01BF6021"/>
    <w:rsid w:val="01C27CA3"/>
    <w:rsid w:val="01C42956"/>
    <w:rsid w:val="01C4BCF6"/>
    <w:rsid w:val="01C722AE"/>
    <w:rsid w:val="01C72E1C"/>
    <w:rsid w:val="01CCF406"/>
    <w:rsid w:val="01CE3516"/>
    <w:rsid w:val="01D26CEB"/>
    <w:rsid w:val="01DAC08E"/>
    <w:rsid w:val="01DB787B"/>
    <w:rsid w:val="01DC30B4"/>
    <w:rsid w:val="01E05D8B"/>
    <w:rsid w:val="01E22AA6"/>
    <w:rsid w:val="01E5EA4D"/>
    <w:rsid w:val="01E84440"/>
    <w:rsid w:val="01F339C3"/>
    <w:rsid w:val="01F4B754"/>
    <w:rsid w:val="01F5810C"/>
    <w:rsid w:val="01F83419"/>
    <w:rsid w:val="020C7EDE"/>
    <w:rsid w:val="020E3E91"/>
    <w:rsid w:val="020F4BBE"/>
    <w:rsid w:val="020FE2BB"/>
    <w:rsid w:val="0210347A"/>
    <w:rsid w:val="0212A4B7"/>
    <w:rsid w:val="0212D6EB"/>
    <w:rsid w:val="02165EE1"/>
    <w:rsid w:val="02176597"/>
    <w:rsid w:val="0219AEA0"/>
    <w:rsid w:val="021AD6CA"/>
    <w:rsid w:val="021BC07D"/>
    <w:rsid w:val="021CF022"/>
    <w:rsid w:val="021DDD24"/>
    <w:rsid w:val="021F1F18"/>
    <w:rsid w:val="02237717"/>
    <w:rsid w:val="02299B5B"/>
    <w:rsid w:val="022BEDF4"/>
    <w:rsid w:val="023003F6"/>
    <w:rsid w:val="0230159F"/>
    <w:rsid w:val="02328A13"/>
    <w:rsid w:val="0235D590"/>
    <w:rsid w:val="023BFE06"/>
    <w:rsid w:val="023C66B3"/>
    <w:rsid w:val="023D9FEE"/>
    <w:rsid w:val="02426FA2"/>
    <w:rsid w:val="02494241"/>
    <w:rsid w:val="024AEE95"/>
    <w:rsid w:val="024EBD6B"/>
    <w:rsid w:val="025222D4"/>
    <w:rsid w:val="0253BCD5"/>
    <w:rsid w:val="02554D00"/>
    <w:rsid w:val="02555427"/>
    <w:rsid w:val="0259533C"/>
    <w:rsid w:val="025B0BD1"/>
    <w:rsid w:val="0260B3A8"/>
    <w:rsid w:val="02616F11"/>
    <w:rsid w:val="0269F7EE"/>
    <w:rsid w:val="026A04DD"/>
    <w:rsid w:val="026B602A"/>
    <w:rsid w:val="027303D4"/>
    <w:rsid w:val="0278848F"/>
    <w:rsid w:val="0278B7A1"/>
    <w:rsid w:val="027FD97B"/>
    <w:rsid w:val="02831133"/>
    <w:rsid w:val="0285058C"/>
    <w:rsid w:val="028B58D5"/>
    <w:rsid w:val="0291E41E"/>
    <w:rsid w:val="0294E49A"/>
    <w:rsid w:val="029D40A3"/>
    <w:rsid w:val="029EA4BF"/>
    <w:rsid w:val="029F392C"/>
    <w:rsid w:val="02A07B44"/>
    <w:rsid w:val="02A1CA24"/>
    <w:rsid w:val="02A21975"/>
    <w:rsid w:val="02A3DD07"/>
    <w:rsid w:val="02A708EC"/>
    <w:rsid w:val="02AF015C"/>
    <w:rsid w:val="02AFDEE8"/>
    <w:rsid w:val="02B6AD40"/>
    <w:rsid w:val="02C09CD5"/>
    <w:rsid w:val="02C15AED"/>
    <w:rsid w:val="02C90D63"/>
    <w:rsid w:val="02C99C11"/>
    <w:rsid w:val="02D0B363"/>
    <w:rsid w:val="02D9558E"/>
    <w:rsid w:val="02DA1863"/>
    <w:rsid w:val="02E2BDAB"/>
    <w:rsid w:val="02E2FB5E"/>
    <w:rsid w:val="02FA6909"/>
    <w:rsid w:val="02FF7AAD"/>
    <w:rsid w:val="03002150"/>
    <w:rsid w:val="0300FA1A"/>
    <w:rsid w:val="0301E0B0"/>
    <w:rsid w:val="030AA5D3"/>
    <w:rsid w:val="030B02BF"/>
    <w:rsid w:val="030E859F"/>
    <w:rsid w:val="031138D2"/>
    <w:rsid w:val="031233E7"/>
    <w:rsid w:val="031498F8"/>
    <w:rsid w:val="0315278F"/>
    <w:rsid w:val="03169303"/>
    <w:rsid w:val="0317ECC1"/>
    <w:rsid w:val="0318B536"/>
    <w:rsid w:val="031A8992"/>
    <w:rsid w:val="031B8820"/>
    <w:rsid w:val="031F4B96"/>
    <w:rsid w:val="0320D1D7"/>
    <w:rsid w:val="0321B2DE"/>
    <w:rsid w:val="03248793"/>
    <w:rsid w:val="032911FB"/>
    <w:rsid w:val="032B4BC4"/>
    <w:rsid w:val="032E7018"/>
    <w:rsid w:val="0334B3F9"/>
    <w:rsid w:val="033D3354"/>
    <w:rsid w:val="033FCDB3"/>
    <w:rsid w:val="034110E9"/>
    <w:rsid w:val="034995A0"/>
    <w:rsid w:val="034B610F"/>
    <w:rsid w:val="034C5687"/>
    <w:rsid w:val="03538618"/>
    <w:rsid w:val="0353975B"/>
    <w:rsid w:val="03555E4B"/>
    <w:rsid w:val="035658E3"/>
    <w:rsid w:val="0356B4F3"/>
    <w:rsid w:val="03588CAC"/>
    <w:rsid w:val="035BBF12"/>
    <w:rsid w:val="035E1C12"/>
    <w:rsid w:val="0360C688"/>
    <w:rsid w:val="0363B601"/>
    <w:rsid w:val="03667888"/>
    <w:rsid w:val="0368B4A0"/>
    <w:rsid w:val="036DDE87"/>
    <w:rsid w:val="036F4E2C"/>
    <w:rsid w:val="0374BB7F"/>
    <w:rsid w:val="037928B9"/>
    <w:rsid w:val="037CAF6B"/>
    <w:rsid w:val="03803252"/>
    <w:rsid w:val="0380492A"/>
    <w:rsid w:val="0381CECA"/>
    <w:rsid w:val="038775F6"/>
    <w:rsid w:val="038BF8BC"/>
    <w:rsid w:val="038E3EE8"/>
    <w:rsid w:val="03A3B040"/>
    <w:rsid w:val="03A81D74"/>
    <w:rsid w:val="03AD086F"/>
    <w:rsid w:val="03AF9DAC"/>
    <w:rsid w:val="03B5796C"/>
    <w:rsid w:val="03B5D9AA"/>
    <w:rsid w:val="03C3DC78"/>
    <w:rsid w:val="03C6C420"/>
    <w:rsid w:val="03C7E48F"/>
    <w:rsid w:val="03CB5007"/>
    <w:rsid w:val="03D462D3"/>
    <w:rsid w:val="03D7E2A9"/>
    <w:rsid w:val="03D8CA6C"/>
    <w:rsid w:val="03DDCB09"/>
    <w:rsid w:val="03E7CEA8"/>
    <w:rsid w:val="03F04B4F"/>
    <w:rsid w:val="03F27A3F"/>
    <w:rsid w:val="03F4576B"/>
    <w:rsid w:val="03F6A209"/>
    <w:rsid w:val="03F82A37"/>
    <w:rsid w:val="03F85452"/>
    <w:rsid w:val="04031E8D"/>
    <w:rsid w:val="04035242"/>
    <w:rsid w:val="040660E7"/>
    <w:rsid w:val="040A4DB9"/>
    <w:rsid w:val="040BB30E"/>
    <w:rsid w:val="04101F31"/>
    <w:rsid w:val="04121B9F"/>
    <w:rsid w:val="0417F1DB"/>
    <w:rsid w:val="041AFFBF"/>
    <w:rsid w:val="04212722"/>
    <w:rsid w:val="04217A93"/>
    <w:rsid w:val="042248E5"/>
    <w:rsid w:val="04230C11"/>
    <w:rsid w:val="042AFC03"/>
    <w:rsid w:val="0430D5A1"/>
    <w:rsid w:val="04319157"/>
    <w:rsid w:val="043260F1"/>
    <w:rsid w:val="04344BA7"/>
    <w:rsid w:val="043602BC"/>
    <w:rsid w:val="0439A87C"/>
    <w:rsid w:val="043ACC81"/>
    <w:rsid w:val="04442ACE"/>
    <w:rsid w:val="04449E66"/>
    <w:rsid w:val="044AB44E"/>
    <w:rsid w:val="044B61AF"/>
    <w:rsid w:val="044B7D37"/>
    <w:rsid w:val="044DC0C3"/>
    <w:rsid w:val="045FC3F2"/>
    <w:rsid w:val="0461943F"/>
    <w:rsid w:val="0467DC28"/>
    <w:rsid w:val="046A287C"/>
    <w:rsid w:val="046EB540"/>
    <w:rsid w:val="046FFAEF"/>
    <w:rsid w:val="047111DF"/>
    <w:rsid w:val="04741FAA"/>
    <w:rsid w:val="04749CEE"/>
    <w:rsid w:val="04755CAF"/>
    <w:rsid w:val="0476EE97"/>
    <w:rsid w:val="04772DF7"/>
    <w:rsid w:val="0477E1BA"/>
    <w:rsid w:val="0479388C"/>
    <w:rsid w:val="047A93C8"/>
    <w:rsid w:val="047AC9C4"/>
    <w:rsid w:val="047C2A5F"/>
    <w:rsid w:val="047CE4B3"/>
    <w:rsid w:val="0483D58F"/>
    <w:rsid w:val="04872251"/>
    <w:rsid w:val="04879897"/>
    <w:rsid w:val="048996DD"/>
    <w:rsid w:val="04914903"/>
    <w:rsid w:val="049555D2"/>
    <w:rsid w:val="0496D44F"/>
    <w:rsid w:val="04985E45"/>
    <w:rsid w:val="04997E73"/>
    <w:rsid w:val="0499E962"/>
    <w:rsid w:val="049AF8FE"/>
    <w:rsid w:val="049B04D5"/>
    <w:rsid w:val="049D9C5E"/>
    <w:rsid w:val="049DC974"/>
    <w:rsid w:val="049E0CA1"/>
    <w:rsid w:val="04ACCF14"/>
    <w:rsid w:val="04AD42CC"/>
    <w:rsid w:val="04AEA015"/>
    <w:rsid w:val="04B0985E"/>
    <w:rsid w:val="04B2ED1D"/>
    <w:rsid w:val="04B6AA3B"/>
    <w:rsid w:val="04B9E78E"/>
    <w:rsid w:val="04BB1CDC"/>
    <w:rsid w:val="04BB9D7D"/>
    <w:rsid w:val="04C1455C"/>
    <w:rsid w:val="04C32D62"/>
    <w:rsid w:val="04C3C8A1"/>
    <w:rsid w:val="04C42695"/>
    <w:rsid w:val="04D51D69"/>
    <w:rsid w:val="04D63D0C"/>
    <w:rsid w:val="04D73EC4"/>
    <w:rsid w:val="04D94EBE"/>
    <w:rsid w:val="04D9E62A"/>
    <w:rsid w:val="04DAD884"/>
    <w:rsid w:val="04DCC12C"/>
    <w:rsid w:val="04DFC688"/>
    <w:rsid w:val="04E9A6E8"/>
    <w:rsid w:val="04ECE0A1"/>
    <w:rsid w:val="04ED4990"/>
    <w:rsid w:val="04F63100"/>
    <w:rsid w:val="04F93904"/>
    <w:rsid w:val="04FD3F08"/>
    <w:rsid w:val="04FE3BBB"/>
    <w:rsid w:val="050003F3"/>
    <w:rsid w:val="0506A90D"/>
    <w:rsid w:val="05077D2E"/>
    <w:rsid w:val="050A65BC"/>
    <w:rsid w:val="050BE31E"/>
    <w:rsid w:val="050F2669"/>
    <w:rsid w:val="05160B07"/>
    <w:rsid w:val="051F4FE2"/>
    <w:rsid w:val="0520A57A"/>
    <w:rsid w:val="052905DD"/>
    <w:rsid w:val="052949DC"/>
    <w:rsid w:val="052AEF4C"/>
    <w:rsid w:val="0532050E"/>
    <w:rsid w:val="05357F73"/>
    <w:rsid w:val="053587D6"/>
    <w:rsid w:val="053AB200"/>
    <w:rsid w:val="053AD1C1"/>
    <w:rsid w:val="053E28B7"/>
    <w:rsid w:val="054187AD"/>
    <w:rsid w:val="0545C05F"/>
    <w:rsid w:val="054748C2"/>
    <w:rsid w:val="054AD682"/>
    <w:rsid w:val="055210DD"/>
    <w:rsid w:val="05524B07"/>
    <w:rsid w:val="0564E9B1"/>
    <w:rsid w:val="0565A5F5"/>
    <w:rsid w:val="056894FA"/>
    <w:rsid w:val="056962E4"/>
    <w:rsid w:val="056EDA80"/>
    <w:rsid w:val="05799B6A"/>
    <w:rsid w:val="0579CFB5"/>
    <w:rsid w:val="0582DE6C"/>
    <w:rsid w:val="058770F8"/>
    <w:rsid w:val="0590742A"/>
    <w:rsid w:val="05933AA4"/>
    <w:rsid w:val="0593F4DD"/>
    <w:rsid w:val="0593FA98"/>
    <w:rsid w:val="0594AF40"/>
    <w:rsid w:val="0595E639"/>
    <w:rsid w:val="059CE32D"/>
    <w:rsid w:val="059DEC7A"/>
    <w:rsid w:val="05A7E96E"/>
    <w:rsid w:val="05A8606C"/>
    <w:rsid w:val="05AC9B47"/>
    <w:rsid w:val="05AF4C2B"/>
    <w:rsid w:val="05AFD74F"/>
    <w:rsid w:val="05B7818E"/>
    <w:rsid w:val="05BE21DF"/>
    <w:rsid w:val="05C5577C"/>
    <w:rsid w:val="05C74C50"/>
    <w:rsid w:val="05CC8743"/>
    <w:rsid w:val="05CF0AEE"/>
    <w:rsid w:val="05D4BA6A"/>
    <w:rsid w:val="05D5DCEB"/>
    <w:rsid w:val="05D73E4A"/>
    <w:rsid w:val="05D8568F"/>
    <w:rsid w:val="05DCBE4C"/>
    <w:rsid w:val="05DF5DA6"/>
    <w:rsid w:val="05E337E9"/>
    <w:rsid w:val="05EAC3D6"/>
    <w:rsid w:val="05EDEFE9"/>
    <w:rsid w:val="05F7C60E"/>
    <w:rsid w:val="05F7DF72"/>
    <w:rsid w:val="05F83D86"/>
    <w:rsid w:val="06000B35"/>
    <w:rsid w:val="06018014"/>
    <w:rsid w:val="0603A730"/>
    <w:rsid w:val="0607CBDF"/>
    <w:rsid w:val="060A7879"/>
    <w:rsid w:val="060B5855"/>
    <w:rsid w:val="0612B85C"/>
    <w:rsid w:val="06155E33"/>
    <w:rsid w:val="06162D7A"/>
    <w:rsid w:val="0616C1C5"/>
    <w:rsid w:val="061ADC77"/>
    <w:rsid w:val="06208C9D"/>
    <w:rsid w:val="06218BCF"/>
    <w:rsid w:val="062AADB1"/>
    <w:rsid w:val="062B345A"/>
    <w:rsid w:val="062D42EA"/>
    <w:rsid w:val="062EEC5B"/>
    <w:rsid w:val="063268B5"/>
    <w:rsid w:val="06386F0B"/>
    <w:rsid w:val="0639B5C0"/>
    <w:rsid w:val="063BCCD0"/>
    <w:rsid w:val="063D6590"/>
    <w:rsid w:val="0650CCB0"/>
    <w:rsid w:val="065A030F"/>
    <w:rsid w:val="065AB10C"/>
    <w:rsid w:val="0662472E"/>
    <w:rsid w:val="066673B5"/>
    <w:rsid w:val="066AB60A"/>
    <w:rsid w:val="067402C9"/>
    <w:rsid w:val="0678B552"/>
    <w:rsid w:val="067EB2CD"/>
    <w:rsid w:val="067EB312"/>
    <w:rsid w:val="0686EC32"/>
    <w:rsid w:val="0686F3E5"/>
    <w:rsid w:val="068C13FB"/>
    <w:rsid w:val="068FB586"/>
    <w:rsid w:val="06901F1C"/>
    <w:rsid w:val="0690C340"/>
    <w:rsid w:val="0695E723"/>
    <w:rsid w:val="06990475"/>
    <w:rsid w:val="069A9BEA"/>
    <w:rsid w:val="069E56E9"/>
    <w:rsid w:val="06A118E0"/>
    <w:rsid w:val="06A342F8"/>
    <w:rsid w:val="06A40953"/>
    <w:rsid w:val="06A44984"/>
    <w:rsid w:val="06A4CCE9"/>
    <w:rsid w:val="06A71F89"/>
    <w:rsid w:val="06A74D20"/>
    <w:rsid w:val="06AA5161"/>
    <w:rsid w:val="06AACB1C"/>
    <w:rsid w:val="06AFED87"/>
    <w:rsid w:val="06B1A317"/>
    <w:rsid w:val="06B4C6C2"/>
    <w:rsid w:val="06B801A9"/>
    <w:rsid w:val="06BAFA29"/>
    <w:rsid w:val="06BC2C83"/>
    <w:rsid w:val="06C4A90F"/>
    <w:rsid w:val="06C6A642"/>
    <w:rsid w:val="06CB9558"/>
    <w:rsid w:val="06CE2E4B"/>
    <w:rsid w:val="06CE65CE"/>
    <w:rsid w:val="06D0CE39"/>
    <w:rsid w:val="06D5421B"/>
    <w:rsid w:val="06E17A66"/>
    <w:rsid w:val="06E2C7D9"/>
    <w:rsid w:val="06E3E6B5"/>
    <w:rsid w:val="06E6CCB2"/>
    <w:rsid w:val="06E87248"/>
    <w:rsid w:val="06EBD524"/>
    <w:rsid w:val="06EDB5FB"/>
    <w:rsid w:val="06EE7454"/>
    <w:rsid w:val="06EE926D"/>
    <w:rsid w:val="06F7CF9D"/>
    <w:rsid w:val="06FE0BE5"/>
    <w:rsid w:val="0700CB22"/>
    <w:rsid w:val="0703EAD4"/>
    <w:rsid w:val="07087CBB"/>
    <w:rsid w:val="0716A44A"/>
    <w:rsid w:val="07176517"/>
    <w:rsid w:val="07188A8D"/>
    <w:rsid w:val="071E8A6F"/>
    <w:rsid w:val="07231943"/>
    <w:rsid w:val="07284500"/>
    <w:rsid w:val="072A7F84"/>
    <w:rsid w:val="072B4D28"/>
    <w:rsid w:val="07300D27"/>
    <w:rsid w:val="073C271F"/>
    <w:rsid w:val="073CED0C"/>
    <w:rsid w:val="07478052"/>
    <w:rsid w:val="07480E5C"/>
    <w:rsid w:val="0752EFBB"/>
    <w:rsid w:val="075C44AA"/>
    <w:rsid w:val="075E73C0"/>
    <w:rsid w:val="07621BEB"/>
    <w:rsid w:val="076EA47C"/>
    <w:rsid w:val="0772B199"/>
    <w:rsid w:val="0773EB44"/>
    <w:rsid w:val="07779705"/>
    <w:rsid w:val="0779F90F"/>
    <w:rsid w:val="077AC5B1"/>
    <w:rsid w:val="077E0712"/>
    <w:rsid w:val="077E6931"/>
    <w:rsid w:val="07838323"/>
    <w:rsid w:val="078BBF1A"/>
    <w:rsid w:val="078EDDB0"/>
    <w:rsid w:val="07972383"/>
    <w:rsid w:val="07980D3D"/>
    <w:rsid w:val="079ABFA3"/>
    <w:rsid w:val="079AFCC2"/>
    <w:rsid w:val="079B57D5"/>
    <w:rsid w:val="079F0AB8"/>
    <w:rsid w:val="07A315D1"/>
    <w:rsid w:val="07A403B3"/>
    <w:rsid w:val="07A6EDF7"/>
    <w:rsid w:val="07A9370D"/>
    <w:rsid w:val="07AAF0F2"/>
    <w:rsid w:val="07ADC072"/>
    <w:rsid w:val="07AE6004"/>
    <w:rsid w:val="07B04DFE"/>
    <w:rsid w:val="07B2C652"/>
    <w:rsid w:val="07B30A12"/>
    <w:rsid w:val="07B4C553"/>
    <w:rsid w:val="07B5E701"/>
    <w:rsid w:val="07B9770E"/>
    <w:rsid w:val="07BE7558"/>
    <w:rsid w:val="07C0030E"/>
    <w:rsid w:val="07C2D676"/>
    <w:rsid w:val="07C64668"/>
    <w:rsid w:val="07C8DCA5"/>
    <w:rsid w:val="07C930B4"/>
    <w:rsid w:val="07CA48DF"/>
    <w:rsid w:val="07CB4270"/>
    <w:rsid w:val="07D3C845"/>
    <w:rsid w:val="07D5DBFC"/>
    <w:rsid w:val="07D693DC"/>
    <w:rsid w:val="07D9D032"/>
    <w:rsid w:val="07DD6152"/>
    <w:rsid w:val="07DDEB5F"/>
    <w:rsid w:val="07DF4012"/>
    <w:rsid w:val="07E1A801"/>
    <w:rsid w:val="07E459EE"/>
    <w:rsid w:val="07E9E940"/>
    <w:rsid w:val="07EABE34"/>
    <w:rsid w:val="07ECAC0C"/>
    <w:rsid w:val="07EFE186"/>
    <w:rsid w:val="07F65F33"/>
    <w:rsid w:val="07F761B9"/>
    <w:rsid w:val="07FAF365"/>
    <w:rsid w:val="07FCD18C"/>
    <w:rsid w:val="080253B7"/>
    <w:rsid w:val="0802F0D6"/>
    <w:rsid w:val="080671C1"/>
    <w:rsid w:val="080888A8"/>
    <w:rsid w:val="080C6F84"/>
    <w:rsid w:val="08142726"/>
    <w:rsid w:val="0817172D"/>
    <w:rsid w:val="081963A2"/>
    <w:rsid w:val="081AB932"/>
    <w:rsid w:val="08233CDA"/>
    <w:rsid w:val="082445AF"/>
    <w:rsid w:val="082B3735"/>
    <w:rsid w:val="082B4498"/>
    <w:rsid w:val="083039CB"/>
    <w:rsid w:val="083162F5"/>
    <w:rsid w:val="08342BBD"/>
    <w:rsid w:val="083DB10C"/>
    <w:rsid w:val="083EB527"/>
    <w:rsid w:val="083F8D1F"/>
    <w:rsid w:val="08412D65"/>
    <w:rsid w:val="085745CB"/>
    <w:rsid w:val="0857D4A6"/>
    <w:rsid w:val="08594756"/>
    <w:rsid w:val="0859D8D3"/>
    <w:rsid w:val="085F4383"/>
    <w:rsid w:val="086008AD"/>
    <w:rsid w:val="0867D93D"/>
    <w:rsid w:val="08735A31"/>
    <w:rsid w:val="0873AF44"/>
    <w:rsid w:val="0874FC2A"/>
    <w:rsid w:val="08769B0D"/>
    <w:rsid w:val="087795D7"/>
    <w:rsid w:val="087E8B94"/>
    <w:rsid w:val="08807664"/>
    <w:rsid w:val="0881CE63"/>
    <w:rsid w:val="08846279"/>
    <w:rsid w:val="08852C09"/>
    <w:rsid w:val="08886FB5"/>
    <w:rsid w:val="0889B786"/>
    <w:rsid w:val="088A8ACB"/>
    <w:rsid w:val="08998DC1"/>
    <w:rsid w:val="089CF61B"/>
    <w:rsid w:val="08A6A759"/>
    <w:rsid w:val="08AADF14"/>
    <w:rsid w:val="08AB17E0"/>
    <w:rsid w:val="08AD2E66"/>
    <w:rsid w:val="08AD9B36"/>
    <w:rsid w:val="08B16960"/>
    <w:rsid w:val="08B1EB00"/>
    <w:rsid w:val="08BBC895"/>
    <w:rsid w:val="08BD21FC"/>
    <w:rsid w:val="08C347C8"/>
    <w:rsid w:val="08C4E96C"/>
    <w:rsid w:val="08D0F8B2"/>
    <w:rsid w:val="08D2E2C9"/>
    <w:rsid w:val="08DB8141"/>
    <w:rsid w:val="08DBFE95"/>
    <w:rsid w:val="08E27A62"/>
    <w:rsid w:val="08E64002"/>
    <w:rsid w:val="08E9D690"/>
    <w:rsid w:val="08EF59BF"/>
    <w:rsid w:val="08F22B31"/>
    <w:rsid w:val="08F5042B"/>
    <w:rsid w:val="08F5801B"/>
    <w:rsid w:val="08FA3503"/>
    <w:rsid w:val="09002866"/>
    <w:rsid w:val="0900F6FB"/>
    <w:rsid w:val="09076CF4"/>
    <w:rsid w:val="0908E27D"/>
    <w:rsid w:val="09094C3D"/>
    <w:rsid w:val="09097E06"/>
    <w:rsid w:val="0909FEEC"/>
    <w:rsid w:val="090D074A"/>
    <w:rsid w:val="090D64B3"/>
    <w:rsid w:val="0910EDFD"/>
    <w:rsid w:val="0910FF3E"/>
    <w:rsid w:val="09190D65"/>
    <w:rsid w:val="091A583E"/>
    <w:rsid w:val="091B4118"/>
    <w:rsid w:val="09225729"/>
    <w:rsid w:val="09243754"/>
    <w:rsid w:val="09246A2C"/>
    <w:rsid w:val="0927C16D"/>
    <w:rsid w:val="09321120"/>
    <w:rsid w:val="0935ED27"/>
    <w:rsid w:val="093A883B"/>
    <w:rsid w:val="093D84D5"/>
    <w:rsid w:val="093FD02F"/>
    <w:rsid w:val="094A63C5"/>
    <w:rsid w:val="0950FC9F"/>
    <w:rsid w:val="095673F3"/>
    <w:rsid w:val="095902BF"/>
    <w:rsid w:val="095A45B9"/>
    <w:rsid w:val="095EFBEE"/>
    <w:rsid w:val="095F43E0"/>
    <w:rsid w:val="09653A09"/>
    <w:rsid w:val="096848A9"/>
    <w:rsid w:val="09699E47"/>
    <w:rsid w:val="096FCDED"/>
    <w:rsid w:val="0972824B"/>
    <w:rsid w:val="0973EEC4"/>
    <w:rsid w:val="097E557B"/>
    <w:rsid w:val="0980E2CD"/>
    <w:rsid w:val="098133E3"/>
    <w:rsid w:val="09871950"/>
    <w:rsid w:val="0988FE59"/>
    <w:rsid w:val="098A9DED"/>
    <w:rsid w:val="09905E76"/>
    <w:rsid w:val="0992F6E1"/>
    <w:rsid w:val="09931ECE"/>
    <w:rsid w:val="0997C326"/>
    <w:rsid w:val="099B96EA"/>
    <w:rsid w:val="099F7B75"/>
    <w:rsid w:val="09A2D297"/>
    <w:rsid w:val="09A4628F"/>
    <w:rsid w:val="09A486F1"/>
    <w:rsid w:val="09A84447"/>
    <w:rsid w:val="09AFBB27"/>
    <w:rsid w:val="09BE77FF"/>
    <w:rsid w:val="09BEA856"/>
    <w:rsid w:val="09C11DBB"/>
    <w:rsid w:val="09CABDBC"/>
    <w:rsid w:val="09D5C924"/>
    <w:rsid w:val="09DB8B59"/>
    <w:rsid w:val="09E02EA0"/>
    <w:rsid w:val="09E0E8E1"/>
    <w:rsid w:val="09EC1240"/>
    <w:rsid w:val="09ECE28B"/>
    <w:rsid w:val="09EF3C60"/>
    <w:rsid w:val="09F11850"/>
    <w:rsid w:val="09F1EC0E"/>
    <w:rsid w:val="09FA05D5"/>
    <w:rsid w:val="09FB2BBA"/>
    <w:rsid w:val="09FC5B8F"/>
    <w:rsid w:val="0A024413"/>
    <w:rsid w:val="0A07C9D2"/>
    <w:rsid w:val="0A0A40AD"/>
    <w:rsid w:val="0A0CC4FB"/>
    <w:rsid w:val="0A0E1F1A"/>
    <w:rsid w:val="0A13FB9B"/>
    <w:rsid w:val="0A1514B7"/>
    <w:rsid w:val="0A19596A"/>
    <w:rsid w:val="0A19A2AC"/>
    <w:rsid w:val="0A241618"/>
    <w:rsid w:val="0A2696C0"/>
    <w:rsid w:val="0A273C2B"/>
    <w:rsid w:val="0A2DAC8B"/>
    <w:rsid w:val="0A358A57"/>
    <w:rsid w:val="0A360A46"/>
    <w:rsid w:val="0A386D20"/>
    <w:rsid w:val="0A3ADF5F"/>
    <w:rsid w:val="0A3B0969"/>
    <w:rsid w:val="0A3C63A9"/>
    <w:rsid w:val="0A3EF6A2"/>
    <w:rsid w:val="0A44D30F"/>
    <w:rsid w:val="0A4DC00C"/>
    <w:rsid w:val="0A51CCAC"/>
    <w:rsid w:val="0A54FC61"/>
    <w:rsid w:val="0A5C38ED"/>
    <w:rsid w:val="0A5C8335"/>
    <w:rsid w:val="0A5DBB07"/>
    <w:rsid w:val="0A61AF95"/>
    <w:rsid w:val="0A630F98"/>
    <w:rsid w:val="0A63FBCC"/>
    <w:rsid w:val="0A647D49"/>
    <w:rsid w:val="0A6BB134"/>
    <w:rsid w:val="0A6FFE49"/>
    <w:rsid w:val="0A72C718"/>
    <w:rsid w:val="0A72E164"/>
    <w:rsid w:val="0A76CCFF"/>
    <w:rsid w:val="0A774634"/>
    <w:rsid w:val="0A799995"/>
    <w:rsid w:val="0A7DB01A"/>
    <w:rsid w:val="0A8028C7"/>
    <w:rsid w:val="0A81D447"/>
    <w:rsid w:val="0A828E60"/>
    <w:rsid w:val="0A8E0E8E"/>
    <w:rsid w:val="0A8EF576"/>
    <w:rsid w:val="0A907A61"/>
    <w:rsid w:val="0A91E6D6"/>
    <w:rsid w:val="0A91FE09"/>
    <w:rsid w:val="0A946630"/>
    <w:rsid w:val="0A95F1C3"/>
    <w:rsid w:val="0A9D09E4"/>
    <w:rsid w:val="0A9EBA69"/>
    <w:rsid w:val="0AAC62FA"/>
    <w:rsid w:val="0AACDFB5"/>
    <w:rsid w:val="0AAE5854"/>
    <w:rsid w:val="0AB19432"/>
    <w:rsid w:val="0AB36A49"/>
    <w:rsid w:val="0AB44166"/>
    <w:rsid w:val="0AB495AB"/>
    <w:rsid w:val="0AB625DF"/>
    <w:rsid w:val="0AB72335"/>
    <w:rsid w:val="0AC03647"/>
    <w:rsid w:val="0AC19074"/>
    <w:rsid w:val="0AC5DB6C"/>
    <w:rsid w:val="0AC6E8FC"/>
    <w:rsid w:val="0AD661BD"/>
    <w:rsid w:val="0ADBD0C6"/>
    <w:rsid w:val="0ADEF217"/>
    <w:rsid w:val="0AE45ACE"/>
    <w:rsid w:val="0AE9A744"/>
    <w:rsid w:val="0AEBA720"/>
    <w:rsid w:val="0AF0E8C0"/>
    <w:rsid w:val="0AF4BC65"/>
    <w:rsid w:val="0AF4CB70"/>
    <w:rsid w:val="0AF4DF8B"/>
    <w:rsid w:val="0AFD6226"/>
    <w:rsid w:val="0AFD6AED"/>
    <w:rsid w:val="0AFFC33E"/>
    <w:rsid w:val="0B1197C7"/>
    <w:rsid w:val="0B14FD95"/>
    <w:rsid w:val="0B15633B"/>
    <w:rsid w:val="0B15B9DC"/>
    <w:rsid w:val="0B199464"/>
    <w:rsid w:val="0B1EA127"/>
    <w:rsid w:val="0B21EC6D"/>
    <w:rsid w:val="0B240542"/>
    <w:rsid w:val="0B25FAD5"/>
    <w:rsid w:val="0B264ACB"/>
    <w:rsid w:val="0B26731D"/>
    <w:rsid w:val="0B2B5379"/>
    <w:rsid w:val="0B2BF167"/>
    <w:rsid w:val="0B30F4BD"/>
    <w:rsid w:val="0B30F9E0"/>
    <w:rsid w:val="0B32DA53"/>
    <w:rsid w:val="0B3362F0"/>
    <w:rsid w:val="0B383F0C"/>
    <w:rsid w:val="0B3BE913"/>
    <w:rsid w:val="0B3D5144"/>
    <w:rsid w:val="0B4C7AD7"/>
    <w:rsid w:val="0B54BE23"/>
    <w:rsid w:val="0B599715"/>
    <w:rsid w:val="0B64AC3C"/>
    <w:rsid w:val="0B66FD45"/>
    <w:rsid w:val="0B6E2783"/>
    <w:rsid w:val="0B6E5496"/>
    <w:rsid w:val="0B72A804"/>
    <w:rsid w:val="0B743127"/>
    <w:rsid w:val="0B753688"/>
    <w:rsid w:val="0B7709EE"/>
    <w:rsid w:val="0B79219A"/>
    <w:rsid w:val="0B79CE3B"/>
    <w:rsid w:val="0B829BDD"/>
    <w:rsid w:val="0B8467C8"/>
    <w:rsid w:val="0B88198A"/>
    <w:rsid w:val="0B8887BB"/>
    <w:rsid w:val="0B8B550C"/>
    <w:rsid w:val="0B8CE8B1"/>
    <w:rsid w:val="0B96E014"/>
    <w:rsid w:val="0B9B0D63"/>
    <w:rsid w:val="0B9CEFD4"/>
    <w:rsid w:val="0BA08DE1"/>
    <w:rsid w:val="0BA0E3FA"/>
    <w:rsid w:val="0BA1B1A1"/>
    <w:rsid w:val="0BAC51D2"/>
    <w:rsid w:val="0BB3CAA8"/>
    <w:rsid w:val="0BB4E6AC"/>
    <w:rsid w:val="0BB4F248"/>
    <w:rsid w:val="0BB636BA"/>
    <w:rsid w:val="0BBBA09A"/>
    <w:rsid w:val="0BBC6D9E"/>
    <w:rsid w:val="0BC0A827"/>
    <w:rsid w:val="0BC6F34A"/>
    <w:rsid w:val="0BCC804D"/>
    <w:rsid w:val="0BCDC6CA"/>
    <w:rsid w:val="0BCFB5B0"/>
    <w:rsid w:val="0BD23953"/>
    <w:rsid w:val="0BD83DD0"/>
    <w:rsid w:val="0BDBB2DB"/>
    <w:rsid w:val="0BE0640A"/>
    <w:rsid w:val="0BE73A4B"/>
    <w:rsid w:val="0BE89266"/>
    <w:rsid w:val="0BEBF8D2"/>
    <w:rsid w:val="0BF03895"/>
    <w:rsid w:val="0BF0455C"/>
    <w:rsid w:val="0BF1D627"/>
    <w:rsid w:val="0BF3A117"/>
    <w:rsid w:val="0BFC4BC9"/>
    <w:rsid w:val="0BFEB83B"/>
    <w:rsid w:val="0BFF7D1B"/>
    <w:rsid w:val="0BFFC00A"/>
    <w:rsid w:val="0C0F7E06"/>
    <w:rsid w:val="0C107AA3"/>
    <w:rsid w:val="0C10A153"/>
    <w:rsid w:val="0C14BB66"/>
    <w:rsid w:val="0C1A477B"/>
    <w:rsid w:val="0C1CAEF0"/>
    <w:rsid w:val="0C22C2BA"/>
    <w:rsid w:val="0C259780"/>
    <w:rsid w:val="0C2A3C35"/>
    <w:rsid w:val="0C2DF5C3"/>
    <w:rsid w:val="0C2F61D0"/>
    <w:rsid w:val="0C35BE01"/>
    <w:rsid w:val="0C3C11E7"/>
    <w:rsid w:val="0C413A9D"/>
    <w:rsid w:val="0C417FDB"/>
    <w:rsid w:val="0C44087F"/>
    <w:rsid w:val="0C48FC42"/>
    <w:rsid w:val="0C572145"/>
    <w:rsid w:val="0C5A769E"/>
    <w:rsid w:val="0C5C04F3"/>
    <w:rsid w:val="0C5E0387"/>
    <w:rsid w:val="0C5EDBD2"/>
    <w:rsid w:val="0C5EE4D3"/>
    <w:rsid w:val="0C60AC27"/>
    <w:rsid w:val="0C65B640"/>
    <w:rsid w:val="0C681B0E"/>
    <w:rsid w:val="0C68F71A"/>
    <w:rsid w:val="0C6CAD7C"/>
    <w:rsid w:val="0C6F0BEA"/>
    <w:rsid w:val="0C74D28F"/>
    <w:rsid w:val="0C767959"/>
    <w:rsid w:val="0C780447"/>
    <w:rsid w:val="0C7AAE25"/>
    <w:rsid w:val="0C7D3C8A"/>
    <w:rsid w:val="0C83908E"/>
    <w:rsid w:val="0C83D576"/>
    <w:rsid w:val="0C858064"/>
    <w:rsid w:val="0C897D97"/>
    <w:rsid w:val="0C8A80BD"/>
    <w:rsid w:val="0C8B63BB"/>
    <w:rsid w:val="0C90FFB4"/>
    <w:rsid w:val="0C92390D"/>
    <w:rsid w:val="0C942EBE"/>
    <w:rsid w:val="0C978CBD"/>
    <w:rsid w:val="0CA6E56A"/>
    <w:rsid w:val="0CAB70F9"/>
    <w:rsid w:val="0CAE30D4"/>
    <w:rsid w:val="0CAE9F29"/>
    <w:rsid w:val="0CB01AB8"/>
    <w:rsid w:val="0CB17EFB"/>
    <w:rsid w:val="0CB39080"/>
    <w:rsid w:val="0CB97589"/>
    <w:rsid w:val="0CBE0499"/>
    <w:rsid w:val="0CBF3249"/>
    <w:rsid w:val="0CC5E9EF"/>
    <w:rsid w:val="0CC9B881"/>
    <w:rsid w:val="0CCBCB21"/>
    <w:rsid w:val="0CCEF350"/>
    <w:rsid w:val="0CCF1488"/>
    <w:rsid w:val="0CD1AB03"/>
    <w:rsid w:val="0CD422C4"/>
    <w:rsid w:val="0CD4A120"/>
    <w:rsid w:val="0CDD8997"/>
    <w:rsid w:val="0CE27320"/>
    <w:rsid w:val="0CEA4AA0"/>
    <w:rsid w:val="0CEBE370"/>
    <w:rsid w:val="0CF36735"/>
    <w:rsid w:val="0CF60408"/>
    <w:rsid w:val="0CF69550"/>
    <w:rsid w:val="0CF8F95B"/>
    <w:rsid w:val="0D016A50"/>
    <w:rsid w:val="0D04C712"/>
    <w:rsid w:val="0D08D26B"/>
    <w:rsid w:val="0D0B25B0"/>
    <w:rsid w:val="0D0D84CF"/>
    <w:rsid w:val="0D0F51EC"/>
    <w:rsid w:val="0D132F57"/>
    <w:rsid w:val="0D15ACFB"/>
    <w:rsid w:val="0D1D7CA2"/>
    <w:rsid w:val="0D1F289A"/>
    <w:rsid w:val="0D20A81A"/>
    <w:rsid w:val="0D20B8D3"/>
    <w:rsid w:val="0D21C7B3"/>
    <w:rsid w:val="0D244FB0"/>
    <w:rsid w:val="0D29A654"/>
    <w:rsid w:val="0D30BC6E"/>
    <w:rsid w:val="0D3687B0"/>
    <w:rsid w:val="0D36EFCF"/>
    <w:rsid w:val="0D3A4AC6"/>
    <w:rsid w:val="0D3C1277"/>
    <w:rsid w:val="0D3F28F8"/>
    <w:rsid w:val="0D3FBA7D"/>
    <w:rsid w:val="0D4E18E1"/>
    <w:rsid w:val="0D4EA7B0"/>
    <w:rsid w:val="0D4EE3EB"/>
    <w:rsid w:val="0D4F7ACF"/>
    <w:rsid w:val="0D50D491"/>
    <w:rsid w:val="0D51886F"/>
    <w:rsid w:val="0D52277D"/>
    <w:rsid w:val="0D598DF3"/>
    <w:rsid w:val="0D59A7CF"/>
    <w:rsid w:val="0D5A32C8"/>
    <w:rsid w:val="0D65FE93"/>
    <w:rsid w:val="0D6BC53D"/>
    <w:rsid w:val="0D78592E"/>
    <w:rsid w:val="0D79E641"/>
    <w:rsid w:val="0D7FEE2B"/>
    <w:rsid w:val="0D81AF13"/>
    <w:rsid w:val="0D84454A"/>
    <w:rsid w:val="0D871FCC"/>
    <w:rsid w:val="0D8D8A82"/>
    <w:rsid w:val="0D91D359"/>
    <w:rsid w:val="0D92333C"/>
    <w:rsid w:val="0D982CDD"/>
    <w:rsid w:val="0D995154"/>
    <w:rsid w:val="0D9B6C82"/>
    <w:rsid w:val="0DA142D3"/>
    <w:rsid w:val="0DA60A0E"/>
    <w:rsid w:val="0DA92AD8"/>
    <w:rsid w:val="0DAAACD7"/>
    <w:rsid w:val="0DB0097E"/>
    <w:rsid w:val="0DB0DF09"/>
    <w:rsid w:val="0DB168FA"/>
    <w:rsid w:val="0DB395C4"/>
    <w:rsid w:val="0DB61EE9"/>
    <w:rsid w:val="0DB7764F"/>
    <w:rsid w:val="0DB81B1F"/>
    <w:rsid w:val="0DBA0F92"/>
    <w:rsid w:val="0DBC5137"/>
    <w:rsid w:val="0DBF0D98"/>
    <w:rsid w:val="0DCA2996"/>
    <w:rsid w:val="0DCAC184"/>
    <w:rsid w:val="0DCEF161"/>
    <w:rsid w:val="0DCFA4A6"/>
    <w:rsid w:val="0DD4DA02"/>
    <w:rsid w:val="0DD6DB0E"/>
    <w:rsid w:val="0DDC910B"/>
    <w:rsid w:val="0DDDAF6D"/>
    <w:rsid w:val="0DDE9FEB"/>
    <w:rsid w:val="0DE36EAC"/>
    <w:rsid w:val="0DE99650"/>
    <w:rsid w:val="0DE99E69"/>
    <w:rsid w:val="0DE9BACD"/>
    <w:rsid w:val="0DED8B1F"/>
    <w:rsid w:val="0DEE3C89"/>
    <w:rsid w:val="0DF12855"/>
    <w:rsid w:val="0DF331B3"/>
    <w:rsid w:val="0DF94AF9"/>
    <w:rsid w:val="0DFAF310"/>
    <w:rsid w:val="0DFCE66A"/>
    <w:rsid w:val="0DFCF93F"/>
    <w:rsid w:val="0E02E7DD"/>
    <w:rsid w:val="0E02EFB8"/>
    <w:rsid w:val="0E03B6BB"/>
    <w:rsid w:val="0E03E5A6"/>
    <w:rsid w:val="0E0CBDFB"/>
    <w:rsid w:val="0E122B10"/>
    <w:rsid w:val="0E1416DE"/>
    <w:rsid w:val="0E14E8D7"/>
    <w:rsid w:val="0E19AD4A"/>
    <w:rsid w:val="0E1DA65B"/>
    <w:rsid w:val="0E204AD9"/>
    <w:rsid w:val="0E21AE00"/>
    <w:rsid w:val="0E2457CA"/>
    <w:rsid w:val="0E29333A"/>
    <w:rsid w:val="0E2A8BF6"/>
    <w:rsid w:val="0E2C437C"/>
    <w:rsid w:val="0E2DF177"/>
    <w:rsid w:val="0E32BC93"/>
    <w:rsid w:val="0E334AC5"/>
    <w:rsid w:val="0E35C56B"/>
    <w:rsid w:val="0E3BEA23"/>
    <w:rsid w:val="0E3D6812"/>
    <w:rsid w:val="0E3F2AE6"/>
    <w:rsid w:val="0E41F056"/>
    <w:rsid w:val="0E4215D9"/>
    <w:rsid w:val="0E46BD1E"/>
    <w:rsid w:val="0E4B619E"/>
    <w:rsid w:val="0E4F9C54"/>
    <w:rsid w:val="0E5741E0"/>
    <w:rsid w:val="0E5A80FC"/>
    <w:rsid w:val="0E5F6574"/>
    <w:rsid w:val="0E60E7DB"/>
    <w:rsid w:val="0E63570B"/>
    <w:rsid w:val="0E668681"/>
    <w:rsid w:val="0E669D1A"/>
    <w:rsid w:val="0E6B4291"/>
    <w:rsid w:val="0E6CDEA3"/>
    <w:rsid w:val="0E6D8DC8"/>
    <w:rsid w:val="0E6E6934"/>
    <w:rsid w:val="0E6F75BA"/>
    <w:rsid w:val="0E7096E4"/>
    <w:rsid w:val="0E776F88"/>
    <w:rsid w:val="0E7C74B2"/>
    <w:rsid w:val="0E7F3875"/>
    <w:rsid w:val="0E807FD3"/>
    <w:rsid w:val="0E80ABA5"/>
    <w:rsid w:val="0E8392F5"/>
    <w:rsid w:val="0E877ECF"/>
    <w:rsid w:val="0E8A6C87"/>
    <w:rsid w:val="0E9041FF"/>
    <w:rsid w:val="0E908331"/>
    <w:rsid w:val="0E994753"/>
    <w:rsid w:val="0E99A131"/>
    <w:rsid w:val="0E9ED733"/>
    <w:rsid w:val="0EA001A3"/>
    <w:rsid w:val="0EA16FD3"/>
    <w:rsid w:val="0EA1DFAA"/>
    <w:rsid w:val="0EA63880"/>
    <w:rsid w:val="0EA8276D"/>
    <w:rsid w:val="0EA985DA"/>
    <w:rsid w:val="0EAAE3CD"/>
    <w:rsid w:val="0EAC3083"/>
    <w:rsid w:val="0EACC955"/>
    <w:rsid w:val="0EAD04A1"/>
    <w:rsid w:val="0EAE143C"/>
    <w:rsid w:val="0EAF1F7C"/>
    <w:rsid w:val="0EBBF699"/>
    <w:rsid w:val="0EBE948B"/>
    <w:rsid w:val="0ECAAF1D"/>
    <w:rsid w:val="0ED113FF"/>
    <w:rsid w:val="0ED1CFA1"/>
    <w:rsid w:val="0ED31E4D"/>
    <w:rsid w:val="0ED426EC"/>
    <w:rsid w:val="0ED65B84"/>
    <w:rsid w:val="0ED830C1"/>
    <w:rsid w:val="0EDA349D"/>
    <w:rsid w:val="0EDABFB6"/>
    <w:rsid w:val="0EE1785C"/>
    <w:rsid w:val="0EE28CA8"/>
    <w:rsid w:val="0EEC93BD"/>
    <w:rsid w:val="0EECC5FC"/>
    <w:rsid w:val="0EEFB6E0"/>
    <w:rsid w:val="0EF04D5A"/>
    <w:rsid w:val="0EF11B61"/>
    <w:rsid w:val="0EF86B99"/>
    <w:rsid w:val="0EF9C353"/>
    <w:rsid w:val="0EFACFE6"/>
    <w:rsid w:val="0EFC3AB1"/>
    <w:rsid w:val="0EFF45EC"/>
    <w:rsid w:val="0EFF5CF3"/>
    <w:rsid w:val="0EFFA444"/>
    <w:rsid w:val="0F041BAD"/>
    <w:rsid w:val="0F0E35F7"/>
    <w:rsid w:val="0F0EC70A"/>
    <w:rsid w:val="0F0FDF92"/>
    <w:rsid w:val="0F167B0C"/>
    <w:rsid w:val="0F1881AC"/>
    <w:rsid w:val="0F19BEDA"/>
    <w:rsid w:val="0F233ACE"/>
    <w:rsid w:val="0F2568D7"/>
    <w:rsid w:val="0F258C33"/>
    <w:rsid w:val="0F2886AF"/>
    <w:rsid w:val="0F28D50A"/>
    <w:rsid w:val="0F2B6025"/>
    <w:rsid w:val="0F329DF0"/>
    <w:rsid w:val="0F354E3E"/>
    <w:rsid w:val="0F383C1A"/>
    <w:rsid w:val="0F44FDFC"/>
    <w:rsid w:val="0F4FF1A2"/>
    <w:rsid w:val="0F5116A4"/>
    <w:rsid w:val="0F53215C"/>
    <w:rsid w:val="0F55418D"/>
    <w:rsid w:val="0F5598A3"/>
    <w:rsid w:val="0F56D6B1"/>
    <w:rsid w:val="0F5C90F4"/>
    <w:rsid w:val="0F5D0017"/>
    <w:rsid w:val="0F613050"/>
    <w:rsid w:val="0F675613"/>
    <w:rsid w:val="0F69B4D0"/>
    <w:rsid w:val="0F6AB1DE"/>
    <w:rsid w:val="0F6B96EE"/>
    <w:rsid w:val="0F6DDF52"/>
    <w:rsid w:val="0F728539"/>
    <w:rsid w:val="0F72B37A"/>
    <w:rsid w:val="0F72FB06"/>
    <w:rsid w:val="0F76EF94"/>
    <w:rsid w:val="0F7F612F"/>
    <w:rsid w:val="0F82070D"/>
    <w:rsid w:val="0F90C7C0"/>
    <w:rsid w:val="0F92B5AE"/>
    <w:rsid w:val="0F92C4CA"/>
    <w:rsid w:val="0F97540A"/>
    <w:rsid w:val="0F997FD1"/>
    <w:rsid w:val="0FA28255"/>
    <w:rsid w:val="0FA3FDCC"/>
    <w:rsid w:val="0FA48387"/>
    <w:rsid w:val="0FA4920D"/>
    <w:rsid w:val="0FA76DC4"/>
    <w:rsid w:val="0FAF97CE"/>
    <w:rsid w:val="0FB1F370"/>
    <w:rsid w:val="0FB503C3"/>
    <w:rsid w:val="0FB5769B"/>
    <w:rsid w:val="0FB57ED5"/>
    <w:rsid w:val="0FB9A7C1"/>
    <w:rsid w:val="0FBA145C"/>
    <w:rsid w:val="0FBDF307"/>
    <w:rsid w:val="0FC84444"/>
    <w:rsid w:val="0FCCF648"/>
    <w:rsid w:val="0FCD3022"/>
    <w:rsid w:val="0FCFFE84"/>
    <w:rsid w:val="0FD35110"/>
    <w:rsid w:val="0FD7EB6E"/>
    <w:rsid w:val="0FD81C8F"/>
    <w:rsid w:val="0FDA17FC"/>
    <w:rsid w:val="0FE26CDA"/>
    <w:rsid w:val="0FE35F57"/>
    <w:rsid w:val="0FE38F72"/>
    <w:rsid w:val="0FE5631F"/>
    <w:rsid w:val="0FE7C3F5"/>
    <w:rsid w:val="0FEB8275"/>
    <w:rsid w:val="0FF4A5C1"/>
    <w:rsid w:val="0FF55777"/>
    <w:rsid w:val="0FF68B93"/>
    <w:rsid w:val="0FF8ACE0"/>
    <w:rsid w:val="0FFB2AAA"/>
    <w:rsid w:val="0FFE58B8"/>
    <w:rsid w:val="100204DC"/>
    <w:rsid w:val="1002FC9A"/>
    <w:rsid w:val="1007D958"/>
    <w:rsid w:val="100D404E"/>
    <w:rsid w:val="100E99C3"/>
    <w:rsid w:val="10118F2F"/>
    <w:rsid w:val="10148037"/>
    <w:rsid w:val="1014E807"/>
    <w:rsid w:val="1016F6E5"/>
    <w:rsid w:val="101BD890"/>
    <w:rsid w:val="1020102B"/>
    <w:rsid w:val="102405B6"/>
    <w:rsid w:val="10281581"/>
    <w:rsid w:val="102F1EE7"/>
    <w:rsid w:val="10359278"/>
    <w:rsid w:val="1035E414"/>
    <w:rsid w:val="1037F8FE"/>
    <w:rsid w:val="10382238"/>
    <w:rsid w:val="10399C54"/>
    <w:rsid w:val="103E65B7"/>
    <w:rsid w:val="104394C3"/>
    <w:rsid w:val="10466816"/>
    <w:rsid w:val="1047355D"/>
    <w:rsid w:val="104E62C0"/>
    <w:rsid w:val="104F00F0"/>
    <w:rsid w:val="1055249B"/>
    <w:rsid w:val="105704A3"/>
    <w:rsid w:val="10592C48"/>
    <w:rsid w:val="10612252"/>
    <w:rsid w:val="1061F785"/>
    <w:rsid w:val="106221F6"/>
    <w:rsid w:val="1072BDCC"/>
    <w:rsid w:val="1072DFA2"/>
    <w:rsid w:val="107CA506"/>
    <w:rsid w:val="107EABF5"/>
    <w:rsid w:val="10848F01"/>
    <w:rsid w:val="10879DDC"/>
    <w:rsid w:val="108BD3E2"/>
    <w:rsid w:val="109231BB"/>
    <w:rsid w:val="109442EF"/>
    <w:rsid w:val="1094BF3D"/>
    <w:rsid w:val="1096A005"/>
    <w:rsid w:val="1097CD95"/>
    <w:rsid w:val="10981921"/>
    <w:rsid w:val="10A2123E"/>
    <w:rsid w:val="10A43E06"/>
    <w:rsid w:val="10A5357D"/>
    <w:rsid w:val="10A6332C"/>
    <w:rsid w:val="10A7204A"/>
    <w:rsid w:val="10A79051"/>
    <w:rsid w:val="10A84222"/>
    <w:rsid w:val="10AC048E"/>
    <w:rsid w:val="10ACA000"/>
    <w:rsid w:val="10B701A3"/>
    <w:rsid w:val="10BAE831"/>
    <w:rsid w:val="10BAEA3C"/>
    <w:rsid w:val="10BBAE80"/>
    <w:rsid w:val="10BF41A4"/>
    <w:rsid w:val="10C72CC1"/>
    <w:rsid w:val="10C822A6"/>
    <w:rsid w:val="10CF1463"/>
    <w:rsid w:val="10D15E87"/>
    <w:rsid w:val="10D4BF78"/>
    <w:rsid w:val="10D8D5C6"/>
    <w:rsid w:val="10DF7E13"/>
    <w:rsid w:val="10EBF57E"/>
    <w:rsid w:val="10EECC62"/>
    <w:rsid w:val="10F06C8C"/>
    <w:rsid w:val="10F1050D"/>
    <w:rsid w:val="10F63474"/>
    <w:rsid w:val="10FAB84C"/>
    <w:rsid w:val="10FEF784"/>
    <w:rsid w:val="1108A631"/>
    <w:rsid w:val="110934B4"/>
    <w:rsid w:val="1109D3CB"/>
    <w:rsid w:val="110A5647"/>
    <w:rsid w:val="110C3D54"/>
    <w:rsid w:val="1111FF05"/>
    <w:rsid w:val="111691DA"/>
    <w:rsid w:val="112099E0"/>
    <w:rsid w:val="1120F6B7"/>
    <w:rsid w:val="1121BF45"/>
    <w:rsid w:val="112801E4"/>
    <w:rsid w:val="1128F50D"/>
    <w:rsid w:val="112BD3B2"/>
    <w:rsid w:val="112C95D3"/>
    <w:rsid w:val="112D724B"/>
    <w:rsid w:val="112FBBA2"/>
    <w:rsid w:val="1134E914"/>
    <w:rsid w:val="1136691B"/>
    <w:rsid w:val="113D2630"/>
    <w:rsid w:val="11433198"/>
    <w:rsid w:val="114423D1"/>
    <w:rsid w:val="1145C2A2"/>
    <w:rsid w:val="114A91DF"/>
    <w:rsid w:val="11531637"/>
    <w:rsid w:val="1156FE81"/>
    <w:rsid w:val="115AA5FB"/>
    <w:rsid w:val="115B96BB"/>
    <w:rsid w:val="115ECC8C"/>
    <w:rsid w:val="116ACDF3"/>
    <w:rsid w:val="116E2D7A"/>
    <w:rsid w:val="116E8547"/>
    <w:rsid w:val="1177B464"/>
    <w:rsid w:val="11798C44"/>
    <w:rsid w:val="1179FFBD"/>
    <w:rsid w:val="11809E41"/>
    <w:rsid w:val="118223F8"/>
    <w:rsid w:val="11857275"/>
    <w:rsid w:val="118B788E"/>
    <w:rsid w:val="118E7AF1"/>
    <w:rsid w:val="118FF96B"/>
    <w:rsid w:val="11949144"/>
    <w:rsid w:val="1196A3D7"/>
    <w:rsid w:val="11990886"/>
    <w:rsid w:val="119A255B"/>
    <w:rsid w:val="119C2CC8"/>
    <w:rsid w:val="11A363F4"/>
    <w:rsid w:val="11A74E02"/>
    <w:rsid w:val="11A8D3BB"/>
    <w:rsid w:val="11AA1D27"/>
    <w:rsid w:val="11AE4948"/>
    <w:rsid w:val="11B33CD4"/>
    <w:rsid w:val="11B3B8E0"/>
    <w:rsid w:val="11B5DC9A"/>
    <w:rsid w:val="11B7675F"/>
    <w:rsid w:val="11C23E4B"/>
    <w:rsid w:val="11C5CDFB"/>
    <w:rsid w:val="11C7907C"/>
    <w:rsid w:val="11CC1DBC"/>
    <w:rsid w:val="11D0B2E6"/>
    <w:rsid w:val="11D2EDFE"/>
    <w:rsid w:val="11D318B8"/>
    <w:rsid w:val="11DCB6A0"/>
    <w:rsid w:val="11DE0489"/>
    <w:rsid w:val="11E1DBDE"/>
    <w:rsid w:val="11E34822"/>
    <w:rsid w:val="11EB4322"/>
    <w:rsid w:val="11EDA8EF"/>
    <w:rsid w:val="11F03A21"/>
    <w:rsid w:val="11F18A1D"/>
    <w:rsid w:val="11F1D21E"/>
    <w:rsid w:val="11F39C3D"/>
    <w:rsid w:val="11F54DDA"/>
    <w:rsid w:val="11F59FE8"/>
    <w:rsid w:val="11F63380"/>
    <w:rsid w:val="1205F201"/>
    <w:rsid w:val="120BFDB3"/>
    <w:rsid w:val="120C66CA"/>
    <w:rsid w:val="120F0853"/>
    <w:rsid w:val="12111D83"/>
    <w:rsid w:val="1213730D"/>
    <w:rsid w:val="1213C4DE"/>
    <w:rsid w:val="121CE2B3"/>
    <w:rsid w:val="121F5258"/>
    <w:rsid w:val="121F96AA"/>
    <w:rsid w:val="122077AE"/>
    <w:rsid w:val="12210EBA"/>
    <w:rsid w:val="1222EBF2"/>
    <w:rsid w:val="12233148"/>
    <w:rsid w:val="12274E80"/>
    <w:rsid w:val="12296866"/>
    <w:rsid w:val="122CBEFC"/>
    <w:rsid w:val="122E25AB"/>
    <w:rsid w:val="122E3E14"/>
    <w:rsid w:val="1234475B"/>
    <w:rsid w:val="123EEC30"/>
    <w:rsid w:val="1245ECF8"/>
    <w:rsid w:val="1246CB22"/>
    <w:rsid w:val="124A96F7"/>
    <w:rsid w:val="124DF386"/>
    <w:rsid w:val="1251D719"/>
    <w:rsid w:val="1257B2AF"/>
    <w:rsid w:val="125B9A45"/>
    <w:rsid w:val="12618277"/>
    <w:rsid w:val="1262A726"/>
    <w:rsid w:val="1266E903"/>
    <w:rsid w:val="12691336"/>
    <w:rsid w:val="126ACFCD"/>
    <w:rsid w:val="126ADA2B"/>
    <w:rsid w:val="126B9C16"/>
    <w:rsid w:val="126EDE17"/>
    <w:rsid w:val="12727425"/>
    <w:rsid w:val="1276ABEE"/>
    <w:rsid w:val="127BAF66"/>
    <w:rsid w:val="127D4027"/>
    <w:rsid w:val="127F003C"/>
    <w:rsid w:val="1283531F"/>
    <w:rsid w:val="1283BB42"/>
    <w:rsid w:val="128A85ED"/>
    <w:rsid w:val="128ADAF3"/>
    <w:rsid w:val="128B56A5"/>
    <w:rsid w:val="12951469"/>
    <w:rsid w:val="1298EAB8"/>
    <w:rsid w:val="129B34F4"/>
    <w:rsid w:val="129E076F"/>
    <w:rsid w:val="129F2C9C"/>
    <w:rsid w:val="12A81B3F"/>
    <w:rsid w:val="12A86428"/>
    <w:rsid w:val="12AA4FF5"/>
    <w:rsid w:val="12AE28F7"/>
    <w:rsid w:val="12B0512F"/>
    <w:rsid w:val="12B6971B"/>
    <w:rsid w:val="12B9776F"/>
    <w:rsid w:val="12B9BA29"/>
    <w:rsid w:val="12BBEB94"/>
    <w:rsid w:val="12BC7555"/>
    <w:rsid w:val="12C89D4E"/>
    <w:rsid w:val="12CBC5D5"/>
    <w:rsid w:val="12CECB4D"/>
    <w:rsid w:val="12D30C6B"/>
    <w:rsid w:val="12D6153B"/>
    <w:rsid w:val="12D6385C"/>
    <w:rsid w:val="12D71C74"/>
    <w:rsid w:val="12DD7EDF"/>
    <w:rsid w:val="12DDA050"/>
    <w:rsid w:val="12DEB5DA"/>
    <w:rsid w:val="12E2E1D7"/>
    <w:rsid w:val="12E773B5"/>
    <w:rsid w:val="12EA39CD"/>
    <w:rsid w:val="12EC6522"/>
    <w:rsid w:val="12EF6291"/>
    <w:rsid w:val="12F0A34B"/>
    <w:rsid w:val="12F1BEB1"/>
    <w:rsid w:val="12F2681F"/>
    <w:rsid w:val="12F2BC8A"/>
    <w:rsid w:val="12F5B535"/>
    <w:rsid w:val="13007836"/>
    <w:rsid w:val="13027F6E"/>
    <w:rsid w:val="13069223"/>
    <w:rsid w:val="13094CDC"/>
    <w:rsid w:val="130A5DF4"/>
    <w:rsid w:val="130CEAB0"/>
    <w:rsid w:val="13153E8C"/>
    <w:rsid w:val="1321B4EB"/>
    <w:rsid w:val="13269B8B"/>
    <w:rsid w:val="132B68FF"/>
    <w:rsid w:val="132EA504"/>
    <w:rsid w:val="132EBB56"/>
    <w:rsid w:val="13301EFF"/>
    <w:rsid w:val="13308EA6"/>
    <w:rsid w:val="133BB636"/>
    <w:rsid w:val="133FE935"/>
    <w:rsid w:val="134F5F4C"/>
    <w:rsid w:val="1351B612"/>
    <w:rsid w:val="13578AE0"/>
    <w:rsid w:val="135EB673"/>
    <w:rsid w:val="136276A2"/>
    <w:rsid w:val="1362FBB4"/>
    <w:rsid w:val="13691394"/>
    <w:rsid w:val="136F8BDD"/>
    <w:rsid w:val="136FB2B9"/>
    <w:rsid w:val="1370BC5D"/>
    <w:rsid w:val="13741B09"/>
    <w:rsid w:val="13866E7A"/>
    <w:rsid w:val="1387E39F"/>
    <w:rsid w:val="138CE509"/>
    <w:rsid w:val="138EEA12"/>
    <w:rsid w:val="138F8531"/>
    <w:rsid w:val="138FC001"/>
    <w:rsid w:val="13980D15"/>
    <w:rsid w:val="1399A5AD"/>
    <w:rsid w:val="139A1CF9"/>
    <w:rsid w:val="139C177E"/>
    <w:rsid w:val="139C5276"/>
    <w:rsid w:val="13A19229"/>
    <w:rsid w:val="13A743CA"/>
    <w:rsid w:val="13A8B973"/>
    <w:rsid w:val="13AA666A"/>
    <w:rsid w:val="13AA83F6"/>
    <w:rsid w:val="13B1E6CF"/>
    <w:rsid w:val="13BA41BE"/>
    <w:rsid w:val="13BB17DE"/>
    <w:rsid w:val="13BB9B66"/>
    <w:rsid w:val="13BCE2D6"/>
    <w:rsid w:val="13BD8A69"/>
    <w:rsid w:val="13BDE824"/>
    <w:rsid w:val="13C0CEE1"/>
    <w:rsid w:val="13C6A238"/>
    <w:rsid w:val="13CE1A20"/>
    <w:rsid w:val="13D28668"/>
    <w:rsid w:val="13D7979A"/>
    <w:rsid w:val="13D8A3E1"/>
    <w:rsid w:val="13DA041D"/>
    <w:rsid w:val="13DD3707"/>
    <w:rsid w:val="13DEFA83"/>
    <w:rsid w:val="13DF7175"/>
    <w:rsid w:val="13E235CB"/>
    <w:rsid w:val="13E5BCB3"/>
    <w:rsid w:val="13E69D0E"/>
    <w:rsid w:val="13F92AE5"/>
    <w:rsid w:val="13FB73C8"/>
    <w:rsid w:val="13FC196F"/>
    <w:rsid w:val="13FDBC7D"/>
    <w:rsid w:val="13FEEA9D"/>
    <w:rsid w:val="14029A53"/>
    <w:rsid w:val="1404444B"/>
    <w:rsid w:val="14057FA5"/>
    <w:rsid w:val="140704DC"/>
    <w:rsid w:val="140D2F3F"/>
    <w:rsid w:val="141255C0"/>
    <w:rsid w:val="14129A2A"/>
    <w:rsid w:val="141CD6C0"/>
    <w:rsid w:val="141F203D"/>
    <w:rsid w:val="142079C0"/>
    <w:rsid w:val="14231A7E"/>
    <w:rsid w:val="1423CE32"/>
    <w:rsid w:val="14240081"/>
    <w:rsid w:val="14275B74"/>
    <w:rsid w:val="14288D0A"/>
    <w:rsid w:val="142FD1ED"/>
    <w:rsid w:val="14316810"/>
    <w:rsid w:val="14328B93"/>
    <w:rsid w:val="14339B17"/>
    <w:rsid w:val="1433EC71"/>
    <w:rsid w:val="143BE216"/>
    <w:rsid w:val="143C1080"/>
    <w:rsid w:val="14449010"/>
    <w:rsid w:val="144AE86D"/>
    <w:rsid w:val="14535ECB"/>
    <w:rsid w:val="14551FA1"/>
    <w:rsid w:val="1461234D"/>
    <w:rsid w:val="1461E6F5"/>
    <w:rsid w:val="146452FD"/>
    <w:rsid w:val="1464F246"/>
    <w:rsid w:val="1465A6A7"/>
    <w:rsid w:val="147993F2"/>
    <w:rsid w:val="147B9E79"/>
    <w:rsid w:val="147F3D37"/>
    <w:rsid w:val="1480F895"/>
    <w:rsid w:val="14824936"/>
    <w:rsid w:val="1485E437"/>
    <w:rsid w:val="148B87FE"/>
    <w:rsid w:val="1493866D"/>
    <w:rsid w:val="1496EA94"/>
    <w:rsid w:val="1498857B"/>
    <w:rsid w:val="149957DF"/>
    <w:rsid w:val="14996CA2"/>
    <w:rsid w:val="149EDCF5"/>
    <w:rsid w:val="149F7B1E"/>
    <w:rsid w:val="14A399E5"/>
    <w:rsid w:val="14A3E0CE"/>
    <w:rsid w:val="14ADC976"/>
    <w:rsid w:val="14B56486"/>
    <w:rsid w:val="14B6B4DF"/>
    <w:rsid w:val="14BC922D"/>
    <w:rsid w:val="14C7892F"/>
    <w:rsid w:val="14C85686"/>
    <w:rsid w:val="14C9A3FA"/>
    <w:rsid w:val="14CB3253"/>
    <w:rsid w:val="14CE7731"/>
    <w:rsid w:val="14D34A84"/>
    <w:rsid w:val="14D44D06"/>
    <w:rsid w:val="14D57417"/>
    <w:rsid w:val="14D918EA"/>
    <w:rsid w:val="14D9383B"/>
    <w:rsid w:val="14D98F21"/>
    <w:rsid w:val="14DAE46E"/>
    <w:rsid w:val="14DBD968"/>
    <w:rsid w:val="14DCB6DA"/>
    <w:rsid w:val="14E39EED"/>
    <w:rsid w:val="14E63242"/>
    <w:rsid w:val="14E95914"/>
    <w:rsid w:val="14F08172"/>
    <w:rsid w:val="14F09248"/>
    <w:rsid w:val="14F177F8"/>
    <w:rsid w:val="14F483F3"/>
    <w:rsid w:val="14F4A620"/>
    <w:rsid w:val="14F7D9B4"/>
    <w:rsid w:val="14FC12F0"/>
    <w:rsid w:val="1502EF57"/>
    <w:rsid w:val="150A2519"/>
    <w:rsid w:val="150A2E30"/>
    <w:rsid w:val="150D0E6D"/>
    <w:rsid w:val="150E11BE"/>
    <w:rsid w:val="150E2105"/>
    <w:rsid w:val="150EED7A"/>
    <w:rsid w:val="150EF002"/>
    <w:rsid w:val="1511CF92"/>
    <w:rsid w:val="1512DAF2"/>
    <w:rsid w:val="151BAE7F"/>
    <w:rsid w:val="151FB0FC"/>
    <w:rsid w:val="15202D47"/>
    <w:rsid w:val="1520340F"/>
    <w:rsid w:val="152BA6FB"/>
    <w:rsid w:val="152F10CD"/>
    <w:rsid w:val="1530AEEA"/>
    <w:rsid w:val="1535CF51"/>
    <w:rsid w:val="15395386"/>
    <w:rsid w:val="153C6D35"/>
    <w:rsid w:val="153CD3F7"/>
    <w:rsid w:val="153FE099"/>
    <w:rsid w:val="15423A1B"/>
    <w:rsid w:val="1547DCDC"/>
    <w:rsid w:val="154814EA"/>
    <w:rsid w:val="1554C12C"/>
    <w:rsid w:val="1556D9CB"/>
    <w:rsid w:val="15591081"/>
    <w:rsid w:val="15630680"/>
    <w:rsid w:val="1569F8A6"/>
    <w:rsid w:val="157B0A63"/>
    <w:rsid w:val="157BEF12"/>
    <w:rsid w:val="157E4B09"/>
    <w:rsid w:val="1585472B"/>
    <w:rsid w:val="1588B541"/>
    <w:rsid w:val="1589B631"/>
    <w:rsid w:val="158B6A6D"/>
    <w:rsid w:val="158EF217"/>
    <w:rsid w:val="159062D2"/>
    <w:rsid w:val="1595627C"/>
    <w:rsid w:val="15957C10"/>
    <w:rsid w:val="1599F307"/>
    <w:rsid w:val="159A4238"/>
    <w:rsid w:val="159D7B82"/>
    <w:rsid w:val="15A1E59C"/>
    <w:rsid w:val="15A3CA6C"/>
    <w:rsid w:val="15A5EE64"/>
    <w:rsid w:val="15A63DBB"/>
    <w:rsid w:val="15A9174D"/>
    <w:rsid w:val="15A94696"/>
    <w:rsid w:val="15AD5140"/>
    <w:rsid w:val="15AD7401"/>
    <w:rsid w:val="15ADC2BB"/>
    <w:rsid w:val="15AEEF19"/>
    <w:rsid w:val="15B0249F"/>
    <w:rsid w:val="15B3F481"/>
    <w:rsid w:val="15B48A11"/>
    <w:rsid w:val="15B8E277"/>
    <w:rsid w:val="15BFF638"/>
    <w:rsid w:val="15C0CFA4"/>
    <w:rsid w:val="15C104DD"/>
    <w:rsid w:val="15C37002"/>
    <w:rsid w:val="15C7E6BA"/>
    <w:rsid w:val="15C7FA2E"/>
    <w:rsid w:val="15CA9523"/>
    <w:rsid w:val="15CB7BC0"/>
    <w:rsid w:val="15CD4887"/>
    <w:rsid w:val="15D2BAEB"/>
    <w:rsid w:val="15E3F3F1"/>
    <w:rsid w:val="15E76563"/>
    <w:rsid w:val="15F0BEEE"/>
    <w:rsid w:val="15F98D8D"/>
    <w:rsid w:val="15FC0C1B"/>
    <w:rsid w:val="15FC4FB9"/>
    <w:rsid w:val="1600745B"/>
    <w:rsid w:val="160105EB"/>
    <w:rsid w:val="1609F211"/>
    <w:rsid w:val="160CEEA0"/>
    <w:rsid w:val="161154C9"/>
    <w:rsid w:val="1612B7E8"/>
    <w:rsid w:val="1615BD73"/>
    <w:rsid w:val="162379E9"/>
    <w:rsid w:val="162A27CB"/>
    <w:rsid w:val="162AFC86"/>
    <w:rsid w:val="1633CE24"/>
    <w:rsid w:val="1638A44B"/>
    <w:rsid w:val="1638CE45"/>
    <w:rsid w:val="163D3C89"/>
    <w:rsid w:val="163E22BE"/>
    <w:rsid w:val="164B59EF"/>
    <w:rsid w:val="164C68B8"/>
    <w:rsid w:val="164E0912"/>
    <w:rsid w:val="165B33DB"/>
    <w:rsid w:val="165C63B4"/>
    <w:rsid w:val="165D0B6C"/>
    <w:rsid w:val="166046A6"/>
    <w:rsid w:val="16629222"/>
    <w:rsid w:val="16687048"/>
    <w:rsid w:val="1669071C"/>
    <w:rsid w:val="166BCC9F"/>
    <w:rsid w:val="166BF4D5"/>
    <w:rsid w:val="166CC4CA"/>
    <w:rsid w:val="166DD6CA"/>
    <w:rsid w:val="16704FE8"/>
    <w:rsid w:val="16785581"/>
    <w:rsid w:val="1679AC8E"/>
    <w:rsid w:val="16808A56"/>
    <w:rsid w:val="1682765E"/>
    <w:rsid w:val="1688FA4B"/>
    <w:rsid w:val="168DE3F6"/>
    <w:rsid w:val="16905B0D"/>
    <w:rsid w:val="16930D04"/>
    <w:rsid w:val="1695864B"/>
    <w:rsid w:val="16958782"/>
    <w:rsid w:val="16983CC4"/>
    <w:rsid w:val="1698804D"/>
    <w:rsid w:val="16A0C424"/>
    <w:rsid w:val="16A5F57A"/>
    <w:rsid w:val="16AAC152"/>
    <w:rsid w:val="16AFEB12"/>
    <w:rsid w:val="16BD8F53"/>
    <w:rsid w:val="16BF1400"/>
    <w:rsid w:val="16BF6212"/>
    <w:rsid w:val="16C20B8A"/>
    <w:rsid w:val="16C20BAE"/>
    <w:rsid w:val="16C60284"/>
    <w:rsid w:val="16C9E201"/>
    <w:rsid w:val="16CA8098"/>
    <w:rsid w:val="16CC4462"/>
    <w:rsid w:val="16CF9E0C"/>
    <w:rsid w:val="16D0C12D"/>
    <w:rsid w:val="16D2C02B"/>
    <w:rsid w:val="16D897E1"/>
    <w:rsid w:val="16DD8F9B"/>
    <w:rsid w:val="16DE2CCE"/>
    <w:rsid w:val="16DF1840"/>
    <w:rsid w:val="16DFFEC2"/>
    <w:rsid w:val="16E40D69"/>
    <w:rsid w:val="16E5F305"/>
    <w:rsid w:val="16E93347"/>
    <w:rsid w:val="16EA6D2A"/>
    <w:rsid w:val="16EDDA95"/>
    <w:rsid w:val="16EF777B"/>
    <w:rsid w:val="16F20CC9"/>
    <w:rsid w:val="16F46AB8"/>
    <w:rsid w:val="16F5B081"/>
    <w:rsid w:val="16F94C65"/>
    <w:rsid w:val="16FDA4E1"/>
    <w:rsid w:val="16FE11DE"/>
    <w:rsid w:val="16FEF7FD"/>
    <w:rsid w:val="17011CF7"/>
    <w:rsid w:val="17027F50"/>
    <w:rsid w:val="170800F1"/>
    <w:rsid w:val="1709E8B2"/>
    <w:rsid w:val="17138EF2"/>
    <w:rsid w:val="17225798"/>
    <w:rsid w:val="1723FC52"/>
    <w:rsid w:val="1725ED57"/>
    <w:rsid w:val="17269B45"/>
    <w:rsid w:val="172EA603"/>
    <w:rsid w:val="17300304"/>
    <w:rsid w:val="17367F0C"/>
    <w:rsid w:val="1737171B"/>
    <w:rsid w:val="1738E30F"/>
    <w:rsid w:val="173987ED"/>
    <w:rsid w:val="173BD5CB"/>
    <w:rsid w:val="173D45DC"/>
    <w:rsid w:val="173EB7A1"/>
    <w:rsid w:val="1746621D"/>
    <w:rsid w:val="17488357"/>
    <w:rsid w:val="174A2C18"/>
    <w:rsid w:val="174A33F4"/>
    <w:rsid w:val="174D22EE"/>
    <w:rsid w:val="175BE41A"/>
    <w:rsid w:val="175C01CD"/>
    <w:rsid w:val="175FB200"/>
    <w:rsid w:val="17607CF3"/>
    <w:rsid w:val="1764BB10"/>
    <w:rsid w:val="1768CA71"/>
    <w:rsid w:val="176C2F2F"/>
    <w:rsid w:val="176D2DAC"/>
    <w:rsid w:val="17753334"/>
    <w:rsid w:val="17774422"/>
    <w:rsid w:val="177AC1E8"/>
    <w:rsid w:val="177EA32F"/>
    <w:rsid w:val="17801AE0"/>
    <w:rsid w:val="1783CDAB"/>
    <w:rsid w:val="1789FDE2"/>
    <w:rsid w:val="178BD424"/>
    <w:rsid w:val="178CB384"/>
    <w:rsid w:val="17934B0A"/>
    <w:rsid w:val="179A4F7E"/>
    <w:rsid w:val="179CE486"/>
    <w:rsid w:val="17A100AB"/>
    <w:rsid w:val="17A35841"/>
    <w:rsid w:val="17A6DB6A"/>
    <w:rsid w:val="17ADEE21"/>
    <w:rsid w:val="17AEDD5A"/>
    <w:rsid w:val="17B2D78C"/>
    <w:rsid w:val="17B56C00"/>
    <w:rsid w:val="17B84DAB"/>
    <w:rsid w:val="17C1CA5D"/>
    <w:rsid w:val="17C28CF1"/>
    <w:rsid w:val="17C38458"/>
    <w:rsid w:val="17CC8FDC"/>
    <w:rsid w:val="17D34468"/>
    <w:rsid w:val="17D4AF86"/>
    <w:rsid w:val="17DB0555"/>
    <w:rsid w:val="17E01D78"/>
    <w:rsid w:val="17E30F17"/>
    <w:rsid w:val="17E319F7"/>
    <w:rsid w:val="17E41051"/>
    <w:rsid w:val="17E52B23"/>
    <w:rsid w:val="17E7EBA0"/>
    <w:rsid w:val="17F5F931"/>
    <w:rsid w:val="17F829E7"/>
    <w:rsid w:val="1801ABCD"/>
    <w:rsid w:val="1805C85F"/>
    <w:rsid w:val="18094979"/>
    <w:rsid w:val="180E672B"/>
    <w:rsid w:val="1811B43C"/>
    <w:rsid w:val="1812375E"/>
    <w:rsid w:val="181404CA"/>
    <w:rsid w:val="181BC9DC"/>
    <w:rsid w:val="181C6BE7"/>
    <w:rsid w:val="181F6BC0"/>
    <w:rsid w:val="182026AC"/>
    <w:rsid w:val="18242839"/>
    <w:rsid w:val="182EBEA5"/>
    <w:rsid w:val="182F36D4"/>
    <w:rsid w:val="18333150"/>
    <w:rsid w:val="1841B5FA"/>
    <w:rsid w:val="18447DA9"/>
    <w:rsid w:val="1846DCBF"/>
    <w:rsid w:val="18470DA9"/>
    <w:rsid w:val="1847747D"/>
    <w:rsid w:val="184E2973"/>
    <w:rsid w:val="184FEA35"/>
    <w:rsid w:val="18538786"/>
    <w:rsid w:val="1854AD56"/>
    <w:rsid w:val="185606B1"/>
    <w:rsid w:val="1857C165"/>
    <w:rsid w:val="1860963A"/>
    <w:rsid w:val="18623EFF"/>
    <w:rsid w:val="18637245"/>
    <w:rsid w:val="1863ED2C"/>
    <w:rsid w:val="18669CC4"/>
    <w:rsid w:val="186FEE8C"/>
    <w:rsid w:val="18775410"/>
    <w:rsid w:val="187ADF5A"/>
    <w:rsid w:val="18854E3A"/>
    <w:rsid w:val="1885C614"/>
    <w:rsid w:val="18865CD6"/>
    <w:rsid w:val="188E1241"/>
    <w:rsid w:val="18902FF7"/>
    <w:rsid w:val="1891559F"/>
    <w:rsid w:val="1896A213"/>
    <w:rsid w:val="1897A912"/>
    <w:rsid w:val="189A3FB0"/>
    <w:rsid w:val="189FC353"/>
    <w:rsid w:val="18A63444"/>
    <w:rsid w:val="18AB2FF8"/>
    <w:rsid w:val="18AC7546"/>
    <w:rsid w:val="18B3F917"/>
    <w:rsid w:val="18B40829"/>
    <w:rsid w:val="18B4A582"/>
    <w:rsid w:val="18B6497D"/>
    <w:rsid w:val="18B70282"/>
    <w:rsid w:val="18B88BC0"/>
    <w:rsid w:val="18C573DB"/>
    <w:rsid w:val="18C70051"/>
    <w:rsid w:val="18C7918C"/>
    <w:rsid w:val="18CD69E3"/>
    <w:rsid w:val="18CDBBA8"/>
    <w:rsid w:val="18CE1607"/>
    <w:rsid w:val="18CF1236"/>
    <w:rsid w:val="18D2CC84"/>
    <w:rsid w:val="18D44714"/>
    <w:rsid w:val="18D4A462"/>
    <w:rsid w:val="18D4A586"/>
    <w:rsid w:val="18D6FEBB"/>
    <w:rsid w:val="18DD02A3"/>
    <w:rsid w:val="18E711C1"/>
    <w:rsid w:val="18EA0B7F"/>
    <w:rsid w:val="18EDF173"/>
    <w:rsid w:val="18FB9939"/>
    <w:rsid w:val="18FC1D62"/>
    <w:rsid w:val="18FF1216"/>
    <w:rsid w:val="18FFE575"/>
    <w:rsid w:val="190339EC"/>
    <w:rsid w:val="19052F5A"/>
    <w:rsid w:val="1908ADDB"/>
    <w:rsid w:val="190D5D4B"/>
    <w:rsid w:val="190F911C"/>
    <w:rsid w:val="19139B3F"/>
    <w:rsid w:val="1916EC72"/>
    <w:rsid w:val="191B72C8"/>
    <w:rsid w:val="191C31FA"/>
    <w:rsid w:val="1920B00D"/>
    <w:rsid w:val="1931756A"/>
    <w:rsid w:val="19318873"/>
    <w:rsid w:val="1932B805"/>
    <w:rsid w:val="1932B9B6"/>
    <w:rsid w:val="193441C7"/>
    <w:rsid w:val="19378B1C"/>
    <w:rsid w:val="19399DAB"/>
    <w:rsid w:val="193A2BAB"/>
    <w:rsid w:val="193E937D"/>
    <w:rsid w:val="1941EFC5"/>
    <w:rsid w:val="19430856"/>
    <w:rsid w:val="1945E59F"/>
    <w:rsid w:val="194629B5"/>
    <w:rsid w:val="1949049C"/>
    <w:rsid w:val="194949FD"/>
    <w:rsid w:val="19539220"/>
    <w:rsid w:val="1964B680"/>
    <w:rsid w:val="19726670"/>
    <w:rsid w:val="1979C7AE"/>
    <w:rsid w:val="1979F46D"/>
    <w:rsid w:val="197FFE13"/>
    <w:rsid w:val="19824356"/>
    <w:rsid w:val="1982467F"/>
    <w:rsid w:val="1988D22F"/>
    <w:rsid w:val="198958C5"/>
    <w:rsid w:val="1989A398"/>
    <w:rsid w:val="198C9209"/>
    <w:rsid w:val="198CA561"/>
    <w:rsid w:val="198D8ECD"/>
    <w:rsid w:val="199007B5"/>
    <w:rsid w:val="1993CA3D"/>
    <w:rsid w:val="1996AED4"/>
    <w:rsid w:val="1996E836"/>
    <w:rsid w:val="1998AD98"/>
    <w:rsid w:val="1998E7C8"/>
    <w:rsid w:val="199FD877"/>
    <w:rsid w:val="19A23B90"/>
    <w:rsid w:val="19A4CBCA"/>
    <w:rsid w:val="19A6CBBE"/>
    <w:rsid w:val="19A9DC01"/>
    <w:rsid w:val="19AD63B4"/>
    <w:rsid w:val="19AF58F0"/>
    <w:rsid w:val="19B60808"/>
    <w:rsid w:val="19BA2BF8"/>
    <w:rsid w:val="19BA3C20"/>
    <w:rsid w:val="19BC5566"/>
    <w:rsid w:val="19BDF1A5"/>
    <w:rsid w:val="19C03FFA"/>
    <w:rsid w:val="19C26542"/>
    <w:rsid w:val="19C5B259"/>
    <w:rsid w:val="19CB88E7"/>
    <w:rsid w:val="19D0E563"/>
    <w:rsid w:val="19D12DB5"/>
    <w:rsid w:val="19D1FC08"/>
    <w:rsid w:val="19D2136F"/>
    <w:rsid w:val="19D6C439"/>
    <w:rsid w:val="19D931B5"/>
    <w:rsid w:val="19D9BE3D"/>
    <w:rsid w:val="19E4072E"/>
    <w:rsid w:val="19EADCF7"/>
    <w:rsid w:val="19EB7344"/>
    <w:rsid w:val="19EC697D"/>
    <w:rsid w:val="19EE3ACA"/>
    <w:rsid w:val="19F4D8B5"/>
    <w:rsid w:val="19F7CFDE"/>
    <w:rsid w:val="19FA7C11"/>
    <w:rsid w:val="19FE3FFD"/>
    <w:rsid w:val="19FFFA5D"/>
    <w:rsid w:val="1A08A991"/>
    <w:rsid w:val="1A08B9E2"/>
    <w:rsid w:val="1A0C1B9A"/>
    <w:rsid w:val="1A1BD9EC"/>
    <w:rsid w:val="1A1C21ED"/>
    <w:rsid w:val="1A1E36C7"/>
    <w:rsid w:val="1A279C9F"/>
    <w:rsid w:val="1A2CA26C"/>
    <w:rsid w:val="1A3A2307"/>
    <w:rsid w:val="1A3D04EB"/>
    <w:rsid w:val="1A3F5573"/>
    <w:rsid w:val="1A43E09C"/>
    <w:rsid w:val="1A4500BD"/>
    <w:rsid w:val="1A478050"/>
    <w:rsid w:val="1A48041F"/>
    <w:rsid w:val="1A4FCEF3"/>
    <w:rsid w:val="1A532F20"/>
    <w:rsid w:val="1A5D78B0"/>
    <w:rsid w:val="1A60C72D"/>
    <w:rsid w:val="1A628814"/>
    <w:rsid w:val="1A62FA09"/>
    <w:rsid w:val="1A65A136"/>
    <w:rsid w:val="1A66D440"/>
    <w:rsid w:val="1A714A7B"/>
    <w:rsid w:val="1A776128"/>
    <w:rsid w:val="1A7B0731"/>
    <w:rsid w:val="1A8252FE"/>
    <w:rsid w:val="1A826AD5"/>
    <w:rsid w:val="1A88C994"/>
    <w:rsid w:val="1A8A0F97"/>
    <w:rsid w:val="1A8AE6FD"/>
    <w:rsid w:val="1A914EB7"/>
    <w:rsid w:val="1A9AD8C3"/>
    <w:rsid w:val="1A9F866E"/>
    <w:rsid w:val="1AA08058"/>
    <w:rsid w:val="1AAB802A"/>
    <w:rsid w:val="1AB39D61"/>
    <w:rsid w:val="1AB576A5"/>
    <w:rsid w:val="1AB58CAD"/>
    <w:rsid w:val="1AC17C0D"/>
    <w:rsid w:val="1AC2FC74"/>
    <w:rsid w:val="1AC8F040"/>
    <w:rsid w:val="1ACE75A6"/>
    <w:rsid w:val="1ACE842B"/>
    <w:rsid w:val="1AD5D756"/>
    <w:rsid w:val="1ADA35EE"/>
    <w:rsid w:val="1AE08B87"/>
    <w:rsid w:val="1AE35C07"/>
    <w:rsid w:val="1AE6C4B2"/>
    <w:rsid w:val="1AE6E0E7"/>
    <w:rsid w:val="1AEADCC9"/>
    <w:rsid w:val="1AEB2EBC"/>
    <w:rsid w:val="1AF0BF11"/>
    <w:rsid w:val="1AF1F5C0"/>
    <w:rsid w:val="1AF71FA4"/>
    <w:rsid w:val="1AFBAC68"/>
    <w:rsid w:val="1B000329"/>
    <w:rsid w:val="1B029212"/>
    <w:rsid w:val="1B04CDDE"/>
    <w:rsid w:val="1B0A454E"/>
    <w:rsid w:val="1B1055B1"/>
    <w:rsid w:val="1B12BA7E"/>
    <w:rsid w:val="1B14E07E"/>
    <w:rsid w:val="1B16AEA8"/>
    <w:rsid w:val="1B171B15"/>
    <w:rsid w:val="1B1C234F"/>
    <w:rsid w:val="1B1EE2BD"/>
    <w:rsid w:val="1B210865"/>
    <w:rsid w:val="1B2339EA"/>
    <w:rsid w:val="1B269704"/>
    <w:rsid w:val="1B28954A"/>
    <w:rsid w:val="1B2B7B7D"/>
    <w:rsid w:val="1B360EB7"/>
    <w:rsid w:val="1B369873"/>
    <w:rsid w:val="1B381463"/>
    <w:rsid w:val="1B38AF79"/>
    <w:rsid w:val="1B3CA640"/>
    <w:rsid w:val="1B408738"/>
    <w:rsid w:val="1B410BB7"/>
    <w:rsid w:val="1B423DC2"/>
    <w:rsid w:val="1B4AE62D"/>
    <w:rsid w:val="1B698A9F"/>
    <w:rsid w:val="1B6CDCCB"/>
    <w:rsid w:val="1B6DE25F"/>
    <w:rsid w:val="1B6E7146"/>
    <w:rsid w:val="1B72D27D"/>
    <w:rsid w:val="1B7675C9"/>
    <w:rsid w:val="1B77D2C3"/>
    <w:rsid w:val="1B78AA3A"/>
    <w:rsid w:val="1B794CF1"/>
    <w:rsid w:val="1B7BC83B"/>
    <w:rsid w:val="1B7CFC35"/>
    <w:rsid w:val="1B91AE1C"/>
    <w:rsid w:val="1B947069"/>
    <w:rsid w:val="1B94862F"/>
    <w:rsid w:val="1B95F9C4"/>
    <w:rsid w:val="1B9B781F"/>
    <w:rsid w:val="1BA21DB7"/>
    <w:rsid w:val="1BA5E8CE"/>
    <w:rsid w:val="1BA609B2"/>
    <w:rsid w:val="1BA82541"/>
    <w:rsid w:val="1BAA9902"/>
    <w:rsid w:val="1BAAD17A"/>
    <w:rsid w:val="1BB47AF8"/>
    <w:rsid w:val="1BBB230D"/>
    <w:rsid w:val="1BBC29E2"/>
    <w:rsid w:val="1BC5B7D0"/>
    <w:rsid w:val="1BC60C45"/>
    <w:rsid w:val="1BC9123D"/>
    <w:rsid w:val="1BCA29D5"/>
    <w:rsid w:val="1BD08BA6"/>
    <w:rsid w:val="1BD72F33"/>
    <w:rsid w:val="1BD84A6F"/>
    <w:rsid w:val="1BD9790E"/>
    <w:rsid w:val="1BDB35CA"/>
    <w:rsid w:val="1BDE65C9"/>
    <w:rsid w:val="1BE3CA7E"/>
    <w:rsid w:val="1BED2543"/>
    <w:rsid w:val="1BED3983"/>
    <w:rsid w:val="1BEE468F"/>
    <w:rsid w:val="1BF36D15"/>
    <w:rsid w:val="1BF4D281"/>
    <w:rsid w:val="1BF80275"/>
    <w:rsid w:val="1BF89C78"/>
    <w:rsid w:val="1BF8DCCA"/>
    <w:rsid w:val="1BF91D39"/>
    <w:rsid w:val="1BFA533D"/>
    <w:rsid w:val="1BFE6224"/>
    <w:rsid w:val="1C08DEDA"/>
    <w:rsid w:val="1C0990B5"/>
    <w:rsid w:val="1C0C378D"/>
    <w:rsid w:val="1C0EED7C"/>
    <w:rsid w:val="1C14D6E2"/>
    <w:rsid w:val="1C14E813"/>
    <w:rsid w:val="1C1507C8"/>
    <w:rsid w:val="1C186583"/>
    <w:rsid w:val="1C1DE47D"/>
    <w:rsid w:val="1C1F5EF7"/>
    <w:rsid w:val="1C242D02"/>
    <w:rsid w:val="1C290091"/>
    <w:rsid w:val="1C33B952"/>
    <w:rsid w:val="1C34B388"/>
    <w:rsid w:val="1C37FE74"/>
    <w:rsid w:val="1C3897AD"/>
    <w:rsid w:val="1C3AA8A9"/>
    <w:rsid w:val="1C3BFED7"/>
    <w:rsid w:val="1C3D0214"/>
    <w:rsid w:val="1C3EECAF"/>
    <w:rsid w:val="1C420DE8"/>
    <w:rsid w:val="1C44093F"/>
    <w:rsid w:val="1C546D06"/>
    <w:rsid w:val="1C54E9DE"/>
    <w:rsid w:val="1C565536"/>
    <w:rsid w:val="1C5999FA"/>
    <w:rsid w:val="1C5C350A"/>
    <w:rsid w:val="1C5F5CB5"/>
    <w:rsid w:val="1C606615"/>
    <w:rsid w:val="1C62F536"/>
    <w:rsid w:val="1C6471C1"/>
    <w:rsid w:val="1C64CCB0"/>
    <w:rsid w:val="1C6BE646"/>
    <w:rsid w:val="1C6CE846"/>
    <w:rsid w:val="1C6EEEA7"/>
    <w:rsid w:val="1C74741E"/>
    <w:rsid w:val="1C76D7D1"/>
    <w:rsid w:val="1C779758"/>
    <w:rsid w:val="1C7B000A"/>
    <w:rsid w:val="1C7D9B7E"/>
    <w:rsid w:val="1C8004B1"/>
    <w:rsid w:val="1C8031A6"/>
    <w:rsid w:val="1C80A55E"/>
    <w:rsid w:val="1C835704"/>
    <w:rsid w:val="1C875F09"/>
    <w:rsid w:val="1C882A56"/>
    <w:rsid w:val="1C934A19"/>
    <w:rsid w:val="1C968C4F"/>
    <w:rsid w:val="1C9F236C"/>
    <w:rsid w:val="1CA0B5E5"/>
    <w:rsid w:val="1CA1C358"/>
    <w:rsid w:val="1CAAF5EF"/>
    <w:rsid w:val="1CAC0B6E"/>
    <w:rsid w:val="1CACBAB3"/>
    <w:rsid w:val="1CAD9C2E"/>
    <w:rsid w:val="1CAF472E"/>
    <w:rsid w:val="1CBEDD00"/>
    <w:rsid w:val="1CBFA8A2"/>
    <w:rsid w:val="1CC0958C"/>
    <w:rsid w:val="1CC1210F"/>
    <w:rsid w:val="1CC16360"/>
    <w:rsid w:val="1CC2C587"/>
    <w:rsid w:val="1CCA1B39"/>
    <w:rsid w:val="1CCB0A62"/>
    <w:rsid w:val="1CD32806"/>
    <w:rsid w:val="1CD57C24"/>
    <w:rsid w:val="1CD8D070"/>
    <w:rsid w:val="1CDB6079"/>
    <w:rsid w:val="1CDB7092"/>
    <w:rsid w:val="1CDBC1CA"/>
    <w:rsid w:val="1CDC00DA"/>
    <w:rsid w:val="1CE083A4"/>
    <w:rsid w:val="1CE2CE25"/>
    <w:rsid w:val="1CF1671F"/>
    <w:rsid w:val="1CF9AA35"/>
    <w:rsid w:val="1D017389"/>
    <w:rsid w:val="1D03B749"/>
    <w:rsid w:val="1D042E04"/>
    <w:rsid w:val="1D04FBC4"/>
    <w:rsid w:val="1D05DFCF"/>
    <w:rsid w:val="1D098E9D"/>
    <w:rsid w:val="1D0C2E69"/>
    <w:rsid w:val="1D138335"/>
    <w:rsid w:val="1D1A4B2E"/>
    <w:rsid w:val="1D1F7017"/>
    <w:rsid w:val="1D1FDEBF"/>
    <w:rsid w:val="1D22761A"/>
    <w:rsid w:val="1D22E900"/>
    <w:rsid w:val="1D246886"/>
    <w:rsid w:val="1D2D2F70"/>
    <w:rsid w:val="1D2E0C56"/>
    <w:rsid w:val="1D2F8961"/>
    <w:rsid w:val="1D3A49B4"/>
    <w:rsid w:val="1D3B0CC3"/>
    <w:rsid w:val="1D3DD098"/>
    <w:rsid w:val="1D42C295"/>
    <w:rsid w:val="1D45A35C"/>
    <w:rsid w:val="1D49369A"/>
    <w:rsid w:val="1D4EAEB8"/>
    <w:rsid w:val="1D4F29D4"/>
    <w:rsid w:val="1D50E923"/>
    <w:rsid w:val="1D5133D1"/>
    <w:rsid w:val="1D51C7A2"/>
    <w:rsid w:val="1D55C7F8"/>
    <w:rsid w:val="1D5705C4"/>
    <w:rsid w:val="1D6A5A6F"/>
    <w:rsid w:val="1D6C0EEE"/>
    <w:rsid w:val="1D6F6BC9"/>
    <w:rsid w:val="1D744244"/>
    <w:rsid w:val="1D75E4B2"/>
    <w:rsid w:val="1D790826"/>
    <w:rsid w:val="1D7A5C5A"/>
    <w:rsid w:val="1D7D5169"/>
    <w:rsid w:val="1D851303"/>
    <w:rsid w:val="1D87C6B5"/>
    <w:rsid w:val="1D8B870A"/>
    <w:rsid w:val="1D95D252"/>
    <w:rsid w:val="1D986F22"/>
    <w:rsid w:val="1D98DF58"/>
    <w:rsid w:val="1D9926B8"/>
    <w:rsid w:val="1D9AD525"/>
    <w:rsid w:val="1D9C1879"/>
    <w:rsid w:val="1DA35A8E"/>
    <w:rsid w:val="1DA7D068"/>
    <w:rsid w:val="1DAE1C6F"/>
    <w:rsid w:val="1DAEFA50"/>
    <w:rsid w:val="1DB10451"/>
    <w:rsid w:val="1DB1051A"/>
    <w:rsid w:val="1DB3F25F"/>
    <w:rsid w:val="1DB68C99"/>
    <w:rsid w:val="1DBA4B62"/>
    <w:rsid w:val="1DBAA138"/>
    <w:rsid w:val="1DBC17F0"/>
    <w:rsid w:val="1DBE69E7"/>
    <w:rsid w:val="1DC0D1DD"/>
    <w:rsid w:val="1DC1A3BA"/>
    <w:rsid w:val="1DC39E18"/>
    <w:rsid w:val="1DC7134A"/>
    <w:rsid w:val="1DC8B13D"/>
    <w:rsid w:val="1DC90C34"/>
    <w:rsid w:val="1DC9EF52"/>
    <w:rsid w:val="1DCAF3EC"/>
    <w:rsid w:val="1DCD5E41"/>
    <w:rsid w:val="1DCE9B1B"/>
    <w:rsid w:val="1DD493AC"/>
    <w:rsid w:val="1DD7D292"/>
    <w:rsid w:val="1DD92EE1"/>
    <w:rsid w:val="1DDDBBF7"/>
    <w:rsid w:val="1DE37A7D"/>
    <w:rsid w:val="1DE3946C"/>
    <w:rsid w:val="1DE9B8A6"/>
    <w:rsid w:val="1DEEEA51"/>
    <w:rsid w:val="1DF53A4A"/>
    <w:rsid w:val="1DF76992"/>
    <w:rsid w:val="1DF8ECF9"/>
    <w:rsid w:val="1E0800E0"/>
    <w:rsid w:val="1E0D017A"/>
    <w:rsid w:val="1E112346"/>
    <w:rsid w:val="1E11BF5D"/>
    <w:rsid w:val="1E14C95B"/>
    <w:rsid w:val="1E1B6F70"/>
    <w:rsid w:val="1E1D4496"/>
    <w:rsid w:val="1E1E4A4A"/>
    <w:rsid w:val="1E207003"/>
    <w:rsid w:val="1E220265"/>
    <w:rsid w:val="1E2699E8"/>
    <w:rsid w:val="1E2726C5"/>
    <w:rsid w:val="1E2B8D16"/>
    <w:rsid w:val="1E2FAFC8"/>
    <w:rsid w:val="1E33B47B"/>
    <w:rsid w:val="1E354816"/>
    <w:rsid w:val="1E3B633E"/>
    <w:rsid w:val="1E3C03F8"/>
    <w:rsid w:val="1E406497"/>
    <w:rsid w:val="1E4627AA"/>
    <w:rsid w:val="1E4A56C2"/>
    <w:rsid w:val="1E4E06E5"/>
    <w:rsid w:val="1E4E514D"/>
    <w:rsid w:val="1E4F7613"/>
    <w:rsid w:val="1E51BD0F"/>
    <w:rsid w:val="1E526254"/>
    <w:rsid w:val="1E545928"/>
    <w:rsid w:val="1E562E5C"/>
    <w:rsid w:val="1E5E9DF0"/>
    <w:rsid w:val="1E5F2D60"/>
    <w:rsid w:val="1E614B1D"/>
    <w:rsid w:val="1E6374F3"/>
    <w:rsid w:val="1E63BF2B"/>
    <w:rsid w:val="1E65D675"/>
    <w:rsid w:val="1E6757A6"/>
    <w:rsid w:val="1E78358C"/>
    <w:rsid w:val="1E7A737A"/>
    <w:rsid w:val="1E82986C"/>
    <w:rsid w:val="1E85B785"/>
    <w:rsid w:val="1E863099"/>
    <w:rsid w:val="1E8C9991"/>
    <w:rsid w:val="1E8F13AE"/>
    <w:rsid w:val="1E934537"/>
    <w:rsid w:val="1E938F5B"/>
    <w:rsid w:val="1E9A55C2"/>
    <w:rsid w:val="1E9F302D"/>
    <w:rsid w:val="1EA345CE"/>
    <w:rsid w:val="1EA49726"/>
    <w:rsid w:val="1EA68C3E"/>
    <w:rsid w:val="1EA7A943"/>
    <w:rsid w:val="1EA7B95C"/>
    <w:rsid w:val="1EAB14BB"/>
    <w:rsid w:val="1EACF2D7"/>
    <w:rsid w:val="1EAD80C2"/>
    <w:rsid w:val="1EAF89CD"/>
    <w:rsid w:val="1EBF0406"/>
    <w:rsid w:val="1EC6973B"/>
    <w:rsid w:val="1EC952A6"/>
    <w:rsid w:val="1ECB50FA"/>
    <w:rsid w:val="1ECEBC83"/>
    <w:rsid w:val="1EDB308E"/>
    <w:rsid w:val="1EDDAABD"/>
    <w:rsid w:val="1EE241C4"/>
    <w:rsid w:val="1EF4FA1F"/>
    <w:rsid w:val="1F018361"/>
    <w:rsid w:val="1F0341A4"/>
    <w:rsid w:val="1F080A40"/>
    <w:rsid w:val="1F08B28F"/>
    <w:rsid w:val="1F0A381A"/>
    <w:rsid w:val="1F0C131E"/>
    <w:rsid w:val="1F0C4C42"/>
    <w:rsid w:val="1F0C5CA1"/>
    <w:rsid w:val="1F0EB1E4"/>
    <w:rsid w:val="1F12619D"/>
    <w:rsid w:val="1F184B12"/>
    <w:rsid w:val="1F1B9FDA"/>
    <w:rsid w:val="1F1F9BE1"/>
    <w:rsid w:val="1F258359"/>
    <w:rsid w:val="1F260348"/>
    <w:rsid w:val="1F264935"/>
    <w:rsid w:val="1F2EBB05"/>
    <w:rsid w:val="1F341005"/>
    <w:rsid w:val="1F343EFC"/>
    <w:rsid w:val="1F381AD3"/>
    <w:rsid w:val="1F384B45"/>
    <w:rsid w:val="1F3F29B8"/>
    <w:rsid w:val="1F3FE47B"/>
    <w:rsid w:val="1F403850"/>
    <w:rsid w:val="1F44958D"/>
    <w:rsid w:val="1F46CF11"/>
    <w:rsid w:val="1F4BC045"/>
    <w:rsid w:val="1F4DA384"/>
    <w:rsid w:val="1F500645"/>
    <w:rsid w:val="1F514893"/>
    <w:rsid w:val="1F57E683"/>
    <w:rsid w:val="1F5A8B52"/>
    <w:rsid w:val="1F608F54"/>
    <w:rsid w:val="1F643F56"/>
    <w:rsid w:val="1F6B56B3"/>
    <w:rsid w:val="1F6F5D67"/>
    <w:rsid w:val="1F6F6C65"/>
    <w:rsid w:val="1F726856"/>
    <w:rsid w:val="1F72F4F3"/>
    <w:rsid w:val="1F73C58D"/>
    <w:rsid w:val="1F7738C4"/>
    <w:rsid w:val="1F79B489"/>
    <w:rsid w:val="1F846275"/>
    <w:rsid w:val="1F868E27"/>
    <w:rsid w:val="1F901A7E"/>
    <w:rsid w:val="1F906C93"/>
    <w:rsid w:val="1F91DA10"/>
    <w:rsid w:val="1F94BD5A"/>
    <w:rsid w:val="1F95FA03"/>
    <w:rsid w:val="1F9907E0"/>
    <w:rsid w:val="1F9EBD1A"/>
    <w:rsid w:val="1FA4325D"/>
    <w:rsid w:val="1FA5F215"/>
    <w:rsid w:val="1FA8EA0C"/>
    <w:rsid w:val="1FAC5E62"/>
    <w:rsid w:val="1FAFEE89"/>
    <w:rsid w:val="1FB5355E"/>
    <w:rsid w:val="1FB7791E"/>
    <w:rsid w:val="1FB9390A"/>
    <w:rsid w:val="1FC1A873"/>
    <w:rsid w:val="1FC367C5"/>
    <w:rsid w:val="1FC5FD40"/>
    <w:rsid w:val="1FC9A0BC"/>
    <w:rsid w:val="1FCCBCE5"/>
    <w:rsid w:val="1FCD9444"/>
    <w:rsid w:val="1FD51A1F"/>
    <w:rsid w:val="1FD6F3DE"/>
    <w:rsid w:val="1FD9A868"/>
    <w:rsid w:val="1FDA048C"/>
    <w:rsid w:val="1FDE5FFA"/>
    <w:rsid w:val="1FDF9120"/>
    <w:rsid w:val="1FE00F2E"/>
    <w:rsid w:val="1FE202CB"/>
    <w:rsid w:val="1FE65FE6"/>
    <w:rsid w:val="1FE98AAF"/>
    <w:rsid w:val="1FF285D4"/>
    <w:rsid w:val="2008CFC5"/>
    <w:rsid w:val="200C812B"/>
    <w:rsid w:val="200CFBEE"/>
    <w:rsid w:val="20105A28"/>
    <w:rsid w:val="2012BC1E"/>
    <w:rsid w:val="2013ED1F"/>
    <w:rsid w:val="201643DB"/>
    <w:rsid w:val="2016B31C"/>
    <w:rsid w:val="201B70AE"/>
    <w:rsid w:val="201C7763"/>
    <w:rsid w:val="201D202D"/>
    <w:rsid w:val="201DE2EF"/>
    <w:rsid w:val="201EA9FD"/>
    <w:rsid w:val="201FF637"/>
    <w:rsid w:val="202174AC"/>
    <w:rsid w:val="2024A37B"/>
    <w:rsid w:val="2024BDFD"/>
    <w:rsid w:val="2029481C"/>
    <w:rsid w:val="20299D62"/>
    <w:rsid w:val="202E9D73"/>
    <w:rsid w:val="203311C5"/>
    <w:rsid w:val="20346726"/>
    <w:rsid w:val="2034CDD9"/>
    <w:rsid w:val="203782AF"/>
    <w:rsid w:val="203881B9"/>
    <w:rsid w:val="203E8D56"/>
    <w:rsid w:val="203EC121"/>
    <w:rsid w:val="203EC5C0"/>
    <w:rsid w:val="20470E5C"/>
    <w:rsid w:val="20482105"/>
    <w:rsid w:val="204C0F9D"/>
    <w:rsid w:val="2054092A"/>
    <w:rsid w:val="20559C0E"/>
    <w:rsid w:val="20585730"/>
    <w:rsid w:val="2060E5C7"/>
    <w:rsid w:val="206223FE"/>
    <w:rsid w:val="206333EC"/>
    <w:rsid w:val="20641B3D"/>
    <w:rsid w:val="20687232"/>
    <w:rsid w:val="206896CB"/>
    <w:rsid w:val="2068D4D9"/>
    <w:rsid w:val="2069F4F6"/>
    <w:rsid w:val="206B9AFC"/>
    <w:rsid w:val="206E0A8F"/>
    <w:rsid w:val="20777AD9"/>
    <w:rsid w:val="2078F9AF"/>
    <w:rsid w:val="2080E90D"/>
    <w:rsid w:val="2083D5FF"/>
    <w:rsid w:val="20840054"/>
    <w:rsid w:val="20895E48"/>
    <w:rsid w:val="208AA120"/>
    <w:rsid w:val="2091AE11"/>
    <w:rsid w:val="2094FADC"/>
    <w:rsid w:val="209660CE"/>
    <w:rsid w:val="20A17B19"/>
    <w:rsid w:val="20A35E99"/>
    <w:rsid w:val="20A46840"/>
    <w:rsid w:val="20AEC566"/>
    <w:rsid w:val="20B3CF2C"/>
    <w:rsid w:val="20B66772"/>
    <w:rsid w:val="20BA9CE7"/>
    <w:rsid w:val="20BBD7BB"/>
    <w:rsid w:val="20C1D122"/>
    <w:rsid w:val="20C79A12"/>
    <w:rsid w:val="20C88185"/>
    <w:rsid w:val="20C9D70E"/>
    <w:rsid w:val="20CBA6D4"/>
    <w:rsid w:val="20CFC9D2"/>
    <w:rsid w:val="20D1958F"/>
    <w:rsid w:val="20DA199E"/>
    <w:rsid w:val="20DC2C6C"/>
    <w:rsid w:val="20DFB501"/>
    <w:rsid w:val="20E08BFF"/>
    <w:rsid w:val="20E5572A"/>
    <w:rsid w:val="20E8AD4A"/>
    <w:rsid w:val="20E95FD1"/>
    <w:rsid w:val="20E9DEF1"/>
    <w:rsid w:val="20EBF688"/>
    <w:rsid w:val="20F17D10"/>
    <w:rsid w:val="20F554F4"/>
    <w:rsid w:val="20FAB4E9"/>
    <w:rsid w:val="20FD12D1"/>
    <w:rsid w:val="20FED319"/>
    <w:rsid w:val="2100664E"/>
    <w:rsid w:val="21026941"/>
    <w:rsid w:val="2103456F"/>
    <w:rsid w:val="21052EDA"/>
    <w:rsid w:val="21057F40"/>
    <w:rsid w:val="210B0977"/>
    <w:rsid w:val="210F2642"/>
    <w:rsid w:val="2114BC40"/>
    <w:rsid w:val="2118DEB9"/>
    <w:rsid w:val="2121B9E3"/>
    <w:rsid w:val="2122382D"/>
    <w:rsid w:val="21271C08"/>
    <w:rsid w:val="212866DD"/>
    <w:rsid w:val="212C1D68"/>
    <w:rsid w:val="21326C71"/>
    <w:rsid w:val="21346BF8"/>
    <w:rsid w:val="2134A82C"/>
    <w:rsid w:val="213B9DB3"/>
    <w:rsid w:val="2145E7B3"/>
    <w:rsid w:val="2147D80B"/>
    <w:rsid w:val="2148019A"/>
    <w:rsid w:val="21523C4C"/>
    <w:rsid w:val="215919F0"/>
    <w:rsid w:val="215A2A57"/>
    <w:rsid w:val="215E5BE0"/>
    <w:rsid w:val="21621822"/>
    <w:rsid w:val="2163395B"/>
    <w:rsid w:val="21656766"/>
    <w:rsid w:val="21683B20"/>
    <w:rsid w:val="216ADC4B"/>
    <w:rsid w:val="216D4C31"/>
    <w:rsid w:val="216F59B7"/>
    <w:rsid w:val="21726FB3"/>
    <w:rsid w:val="217DE704"/>
    <w:rsid w:val="217E91B5"/>
    <w:rsid w:val="2180388E"/>
    <w:rsid w:val="21828A38"/>
    <w:rsid w:val="21853BE3"/>
    <w:rsid w:val="2187264F"/>
    <w:rsid w:val="218DDF02"/>
    <w:rsid w:val="219638E4"/>
    <w:rsid w:val="2198C26A"/>
    <w:rsid w:val="219A2ED6"/>
    <w:rsid w:val="219DC27E"/>
    <w:rsid w:val="219E923A"/>
    <w:rsid w:val="21A19E86"/>
    <w:rsid w:val="21A36A26"/>
    <w:rsid w:val="21A4B408"/>
    <w:rsid w:val="21A766FC"/>
    <w:rsid w:val="21A7E132"/>
    <w:rsid w:val="21A9C12B"/>
    <w:rsid w:val="21ACE7F2"/>
    <w:rsid w:val="21BA81D6"/>
    <w:rsid w:val="21C14301"/>
    <w:rsid w:val="21C39C2E"/>
    <w:rsid w:val="21C3C0FD"/>
    <w:rsid w:val="21D11429"/>
    <w:rsid w:val="21D3CD06"/>
    <w:rsid w:val="21DF7F91"/>
    <w:rsid w:val="21E074E7"/>
    <w:rsid w:val="21E29CAE"/>
    <w:rsid w:val="21E601BB"/>
    <w:rsid w:val="21E734CD"/>
    <w:rsid w:val="21E76939"/>
    <w:rsid w:val="21EBFB0A"/>
    <w:rsid w:val="21F353A4"/>
    <w:rsid w:val="21F738C9"/>
    <w:rsid w:val="21F7D655"/>
    <w:rsid w:val="21FBAFBE"/>
    <w:rsid w:val="22044293"/>
    <w:rsid w:val="2205FCB4"/>
    <w:rsid w:val="22077614"/>
    <w:rsid w:val="220A1560"/>
    <w:rsid w:val="220C2930"/>
    <w:rsid w:val="2210596A"/>
    <w:rsid w:val="2211EA6F"/>
    <w:rsid w:val="221DDBD9"/>
    <w:rsid w:val="22201908"/>
    <w:rsid w:val="2220D537"/>
    <w:rsid w:val="22226F65"/>
    <w:rsid w:val="22269AB4"/>
    <w:rsid w:val="2226CE20"/>
    <w:rsid w:val="2228DEB3"/>
    <w:rsid w:val="222C6112"/>
    <w:rsid w:val="22327711"/>
    <w:rsid w:val="223D937A"/>
    <w:rsid w:val="2246C88D"/>
    <w:rsid w:val="224BA509"/>
    <w:rsid w:val="224D3B78"/>
    <w:rsid w:val="224E0B7B"/>
    <w:rsid w:val="22573996"/>
    <w:rsid w:val="225AD59E"/>
    <w:rsid w:val="225DC9EE"/>
    <w:rsid w:val="225FAD25"/>
    <w:rsid w:val="22702D2C"/>
    <w:rsid w:val="2271DD80"/>
    <w:rsid w:val="22724B84"/>
    <w:rsid w:val="2277FB6A"/>
    <w:rsid w:val="2281B1CF"/>
    <w:rsid w:val="22836258"/>
    <w:rsid w:val="22869BB9"/>
    <w:rsid w:val="228A11E0"/>
    <w:rsid w:val="228DDECF"/>
    <w:rsid w:val="22911E9B"/>
    <w:rsid w:val="22917A95"/>
    <w:rsid w:val="2292B065"/>
    <w:rsid w:val="2293B089"/>
    <w:rsid w:val="2296F5CB"/>
    <w:rsid w:val="229B802A"/>
    <w:rsid w:val="22A02122"/>
    <w:rsid w:val="22A68060"/>
    <w:rsid w:val="22A87352"/>
    <w:rsid w:val="22A930F5"/>
    <w:rsid w:val="22B2E14C"/>
    <w:rsid w:val="22B8CFCE"/>
    <w:rsid w:val="22C21FDA"/>
    <w:rsid w:val="22C34341"/>
    <w:rsid w:val="22CD99B0"/>
    <w:rsid w:val="22D13C15"/>
    <w:rsid w:val="22D1E32A"/>
    <w:rsid w:val="22D3FFC8"/>
    <w:rsid w:val="22D6F7F9"/>
    <w:rsid w:val="22DB5A86"/>
    <w:rsid w:val="22DBF4AD"/>
    <w:rsid w:val="22DEDEE1"/>
    <w:rsid w:val="22E15E86"/>
    <w:rsid w:val="22E204F1"/>
    <w:rsid w:val="22E9C438"/>
    <w:rsid w:val="22F38B26"/>
    <w:rsid w:val="22F4E168"/>
    <w:rsid w:val="22F88DEA"/>
    <w:rsid w:val="22F94662"/>
    <w:rsid w:val="22FD7F7B"/>
    <w:rsid w:val="2300E5A7"/>
    <w:rsid w:val="23136F50"/>
    <w:rsid w:val="231DFADF"/>
    <w:rsid w:val="2321B0E6"/>
    <w:rsid w:val="2323F342"/>
    <w:rsid w:val="23266FD1"/>
    <w:rsid w:val="2327259A"/>
    <w:rsid w:val="2329DA5F"/>
    <w:rsid w:val="232DAE12"/>
    <w:rsid w:val="2330E3B7"/>
    <w:rsid w:val="2331FC05"/>
    <w:rsid w:val="23322E5C"/>
    <w:rsid w:val="23323BB1"/>
    <w:rsid w:val="23326D85"/>
    <w:rsid w:val="2333636B"/>
    <w:rsid w:val="23347412"/>
    <w:rsid w:val="2334E01E"/>
    <w:rsid w:val="23387F93"/>
    <w:rsid w:val="23388174"/>
    <w:rsid w:val="233A80C2"/>
    <w:rsid w:val="233AB25F"/>
    <w:rsid w:val="233E37B9"/>
    <w:rsid w:val="233F50AC"/>
    <w:rsid w:val="23463420"/>
    <w:rsid w:val="234A0078"/>
    <w:rsid w:val="234AF948"/>
    <w:rsid w:val="234FC0C7"/>
    <w:rsid w:val="23581604"/>
    <w:rsid w:val="2358BE63"/>
    <w:rsid w:val="2359A597"/>
    <w:rsid w:val="235CA71F"/>
    <w:rsid w:val="235E8584"/>
    <w:rsid w:val="23621E8A"/>
    <w:rsid w:val="2367A22D"/>
    <w:rsid w:val="2367DD06"/>
    <w:rsid w:val="236D7C6F"/>
    <w:rsid w:val="2370D841"/>
    <w:rsid w:val="2375E878"/>
    <w:rsid w:val="237C2269"/>
    <w:rsid w:val="237CE647"/>
    <w:rsid w:val="237DE5C0"/>
    <w:rsid w:val="2383F018"/>
    <w:rsid w:val="239083D4"/>
    <w:rsid w:val="239125F1"/>
    <w:rsid w:val="23AAF3EE"/>
    <w:rsid w:val="23C4F831"/>
    <w:rsid w:val="23C7FC01"/>
    <w:rsid w:val="23CA05BC"/>
    <w:rsid w:val="23CABF8D"/>
    <w:rsid w:val="23CBA4F4"/>
    <w:rsid w:val="23CE2785"/>
    <w:rsid w:val="23CFC60E"/>
    <w:rsid w:val="23D19EA5"/>
    <w:rsid w:val="23D30E94"/>
    <w:rsid w:val="23D8138C"/>
    <w:rsid w:val="23D9D978"/>
    <w:rsid w:val="23E20F5C"/>
    <w:rsid w:val="23E29B02"/>
    <w:rsid w:val="23E87C68"/>
    <w:rsid w:val="23E924EC"/>
    <w:rsid w:val="23F014B6"/>
    <w:rsid w:val="23F8A81B"/>
    <w:rsid w:val="240C2862"/>
    <w:rsid w:val="240FD319"/>
    <w:rsid w:val="2410555C"/>
    <w:rsid w:val="2414C119"/>
    <w:rsid w:val="2428A18C"/>
    <w:rsid w:val="24290FEB"/>
    <w:rsid w:val="2429F274"/>
    <w:rsid w:val="242D7845"/>
    <w:rsid w:val="242DC2DD"/>
    <w:rsid w:val="242F7535"/>
    <w:rsid w:val="2436E8E0"/>
    <w:rsid w:val="243A7075"/>
    <w:rsid w:val="243AFB4C"/>
    <w:rsid w:val="243C1930"/>
    <w:rsid w:val="2442508D"/>
    <w:rsid w:val="24425830"/>
    <w:rsid w:val="2445FD26"/>
    <w:rsid w:val="245D60F5"/>
    <w:rsid w:val="24651402"/>
    <w:rsid w:val="2465E821"/>
    <w:rsid w:val="24665CDD"/>
    <w:rsid w:val="246C9AC6"/>
    <w:rsid w:val="246D4420"/>
    <w:rsid w:val="246FCEC1"/>
    <w:rsid w:val="24792153"/>
    <w:rsid w:val="247964E2"/>
    <w:rsid w:val="247ADBB1"/>
    <w:rsid w:val="247BF36A"/>
    <w:rsid w:val="24815551"/>
    <w:rsid w:val="2481E4E1"/>
    <w:rsid w:val="2484D91D"/>
    <w:rsid w:val="2489961C"/>
    <w:rsid w:val="248A7AC7"/>
    <w:rsid w:val="248F229B"/>
    <w:rsid w:val="24947A30"/>
    <w:rsid w:val="24987DCC"/>
    <w:rsid w:val="249DE80C"/>
    <w:rsid w:val="249EC04E"/>
    <w:rsid w:val="249F0B12"/>
    <w:rsid w:val="24A5E792"/>
    <w:rsid w:val="24A62285"/>
    <w:rsid w:val="24ABF982"/>
    <w:rsid w:val="24B0DA3A"/>
    <w:rsid w:val="24B7C938"/>
    <w:rsid w:val="24BC97AE"/>
    <w:rsid w:val="24C022BC"/>
    <w:rsid w:val="24C0DA39"/>
    <w:rsid w:val="24C58544"/>
    <w:rsid w:val="24C65A5A"/>
    <w:rsid w:val="24C9E75A"/>
    <w:rsid w:val="24CAC528"/>
    <w:rsid w:val="24CE89A5"/>
    <w:rsid w:val="24D2CEA3"/>
    <w:rsid w:val="24D9C61D"/>
    <w:rsid w:val="24DAE2DE"/>
    <w:rsid w:val="24DB0D68"/>
    <w:rsid w:val="24DBED0F"/>
    <w:rsid w:val="24DD8AB7"/>
    <w:rsid w:val="24E7707F"/>
    <w:rsid w:val="24E8F715"/>
    <w:rsid w:val="24EC2F31"/>
    <w:rsid w:val="24F060AD"/>
    <w:rsid w:val="24F1CD04"/>
    <w:rsid w:val="24F9020F"/>
    <w:rsid w:val="24FA8A52"/>
    <w:rsid w:val="24FEC03F"/>
    <w:rsid w:val="2509605F"/>
    <w:rsid w:val="2509CDEA"/>
    <w:rsid w:val="2516E604"/>
    <w:rsid w:val="2516F00B"/>
    <w:rsid w:val="25185281"/>
    <w:rsid w:val="25186EA0"/>
    <w:rsid w:val="25207739"/>
    <w:rsid w:val="25262857"/>
    <w:rsid w:val="252EF7C6"/>
    <w:rsid w:val="252F2EB0"/>
    <w:rsid w:val="2536FDD8"/>
    <w:rsid w:val="2537EFD5"/>
    <w:rsid w:val="2539BC37"/>
    <w:rsid w:val="253A38C1"/>
    <w:rsid w:val="253DF1AE"/>
    <w:rsid w:val="2544D6A5"/>
    <w:rsid w:val="25517C5C"/>
    <w:rsid w:val="25615121"/>
    <w:rsid w:val="25628ED1"/>
    <w:rsid w:val="25632060"/>
    <w:rsid w:val="2568D0A6"/>
    <w:rsid w:val="2570E1FE"/>
    <w:rsid w:val="25718EF6"/>
    <w:rsid w:val="2580A733"/>
    <w:rsid w:val="2584EA1D"/>
    <w:rsid w:val="25890F64"/>
    <w:rsid w:val="258BAB59"/>
    <w:rsid w:val="258C7EE7"/>
    <w:rsid w:val="259F86B4"/>
    <w:rsid w:val="25A14EA1"/>
    <w:rsid w:val="25A3B875"/>
    <w:rsid w:val="25A7139A"/>
    <w:rsid w:val="25AE0CF2"/>
    <w:rsid w:val="25B0484E"/>
    <w:rsid w:val="25B15889"/>
    <w:rsid w:val="25B2539E"/>
    <w:rsid w:val="25B4EDA1"/>
    <w:rsid w:val="25B7E0A0"/>
    <w:rsid w:val="25BC7DDE"/>
    <w:rsid w:val="25C09B9C"/>
    <w:rsid w:val="25C46011"/>
    <w:rsid w:val="25CB4234"/>
    <w:rsid w:val="25D11DF9"/>
    <w:rsid w:val="25DC1FFC"/>
    <w:rsid w:val="25DDC9AF"/>
    <w:rsid w:val="25DE26AD"/>
    <w:rsid w:val="25E34C2F"/>
    <w:rsid w:val="25E4FAA1"/>
    <w:rsid w:val="25EFA579"/>
    <w:rsid w:val="25F181B9"/>
    <w:rsid w:val="25FB5885"/>
    <w:rsid w:val="25FEEEC7"/>
    <w:rsid w:val="25FF2111"/>
    <w:rsid w:val="2607675F"/>
    <w:rsid w:val="26083DB0"/>
    <w:rsid w:val="2609FDD9"/>
    <w:rsid w:val="260E9D21"/>
    <w:rsid w:val="2614EF0A"/>
    <w:rsid w:val="26152A01"/>
    <w:rsid w:val="2615826B"/>
    <w:rsid w:val="26183C01"/>
    <w:rsid w:val="261A5C95"/>
    <w:rsid w:val="261B1B4E"/>
    <w:rsid w:val="261E3429"/>
    <w:rsid w:val="2626129F"/>
    <w:rsid w:val="2626795E"/>
    <w:rsid w:val="262A8C60"/>
    <w:rsid w:val="262EBF75"/>
    <w:rsid w:val="263530D0"/>
    <w:rsid w:val="2638FAF9"/>
    <w:rsid w:val="263960DB"/>
    <w:rsid w:val="263D510C"/>
    <w:rsid w:val="2640D4C5"/>
    <w:rsid w:val="26427F70"/>
    <w:rsid w:val="2643568A"/>
    <w:rsid w:val="26459F9D"/>
    <w:rsid w:val="264A809E"/>
    <w:rsid w:val="264DA7AA"/>
    <w:rsid w:val="26539AD9"/>
    <w:rsid w:val="265CE617"/>
    <w:rsid w:val="265D57B4"/>
    <w:rsid w:val="265F20B6"/>
    <w:rsid w:val="266A2A92"/>
    <w:rsid w:val="266AA5E4"/>
    <w:rsid w:val="266B6EE7"/>
    <w:rsid w:val="2671280E"/>
    <w:rsid w:val="26714117"/>
    <w:rsid w:val="2675F214"/>
    <w:rsid w:val="2679919C"/>
    <w:rsid w:val="267A75ED"/>
    <w:rsid w:val="267C0614"/>
    <w:rsid w:val="267ECBB2"/>
    <w:rsid w:val="26805990"/>
    <w:rsid w:val="268371B1"/>
    <w:rsid w:val="26878AF2"/>
    <w:rsid w:val="2688F24D"/>
    <w:rsid w:val="268BB9C5"/>
    <w:rsid w:val="268F6D82"/>
    <w:rsid w:val="2692B8A0"/>
    <w:rsid w:val="26965DAE"/>
    <w:rsid w:val="2696F39A"/>
    <w:rsid w:val="269ADD36"/>
    <w:rsid w:val="269BA5CD"/>
    <w:rsid w:val="269F685F"/>
    <w:rsid w:val="26A17911"/>
    <w:rsid w:val="26A180DD"/>
    <w:rsid w:val="26A3AF3A"/>
    <w:rsid w:val="26A50B31"/>
    <w:rsid w:val="26A7C015"/>
    <w:rsid w:val="26A7E541"/>
    <w:rsid w:val="26A955F3"/>
    <w:rsid w:val="26AC9340"/>
    <w:rsid w:val="26ACE5B6"/>
    <w:rsid w:val="26AD6212"/>
    <w:rsid w:val="26AD701B"/>
    <w:rsid w:val="26B2F767"/>
    <w:rsid w:val="26B7EDE7"/>
    <w:rsid w:val="26C19657"/>
    <w:rsid w:val="26C1BEAE"/>
    <w:rsid w:val="26CB96D2"/>
    <w:rsid w:val="26D15C49"/>
    <w:rsid w:val="26D6A807"/>
    <w:rsid w:val="26D719A8"/>
    <w:rsid w:val="26DC1919"/>
    <w:rsid w:val="26DED729"/>
    <w:rsid w:val="26E6A572"/>
    <w:rsid w:val="26E89670"/>
    <w:rsid w:val="26EA43A4"/>
    <w:rsid w:val="26EB761D"/>
    <w:rsid w:val="26EBF6F6"/>
    <w:rsid w:val="26EE5914"/>
    <w:rsid w:val="26F53475"/>
    <w:rsid w:val="26F81498"/>
    <w:rsid w:val="26FDD525"/>
    <w:rsid w:val="270190D0"/>
    <w:rsid w:val="2701A199"/>
    <w:rsid w:val="2702A4B3"/>
    <w:rsid w:val="27041E25"/>
    <w:rsid w:val="27071CE1"/>
    <w:rsid w:val="270F85FD"/>
    <w:rsid w:val="27166B2D"/>
    <w:rsid w:val="272132D0"/>
    <w:rsid w:val="2724DDCB"/>
    <w:rsid w:val="272769B2"/>
    <w:rsid w:val="272C2BE1"/>
    <w:rsid w:val="272FB960"/>
    <w:rsid w:val="27322103"/>
    <w:rsid w:val="273A30D2"/>
    <w:rsid w:val="2741A1F1"/>
    <w:rsid w:val="2742F616"/>
    <w:rsid w:val="2745E649"/>
    <w:rsid w:val="2746D0B2"/>
    <w:rsid w:val="274EA5A8"/>
    <w:rsid w:val="275152B4"/>
    <w:rsid w:val="27539B67"/>
    <w:rsid w:val="275421F2"/>
    <w:rsid w:val="2754B63E"/>
    <w:rsid w:val="275A6862"/>
    <w:rsid w:val="275AFF2E"/>
    <w:rsid w:val="275D6AAD"/>
    <w:rsid w:val="275F65DA"/>
    <w:rsid w:val="275FCCC7"/>
    <w:rsid w:val="2762CEC4"/>
    <w:rsid w:val="27655A56"/>
    <w:rsid w:val="2766F6DF"/>
    <w:rsid w:val="27686D16"/>
    <w:rsid w:val="276BDD77"/>
    <w:rsid w:val="276D7BD5"/>
    <w:rsid w:val="276E9330"/>
    <w:rsid w:val="276F10C4"/>
    <w:rsid w:val="276FAE44"/>
    <w:rsid w:val="27718F13"/>
    <w:rsid w:val="27782AE7"/>
    <w:rsid w:val="2779FC26"/>
    <w:rsid w:val="277DC2D7"/>
    <w:rsid w:val="277DC567"/>
    <w:rsid w:val="2782699E"/>
    <w:rsid w:val="27850161"/>
    <w:rsid w:val="278532BE"/>
    <w:rsid w:val="278E26E8"/>
    <w:rsid w:val="278E7FA0"/>
    <w:rsid w:val="278FC9BF"/>
    <w:rsid w:val="27930221"/>
    <w:rsid w:val="27931394"/>
    <w:rsid w:val="2794878F"/>
    <w:rsid w:val="2796845E"/>
    <w:rsid w:val="27986291"/>
    <w:rsid w:val="2798D342"/>
    <w:rsid w:val="2799CC79"/>
    <w:rsid w:val="279B9420"/>
    <w:rsid w:val="279CFFDA"/>
    <w:rsid w:val="279D6981"/>
    <w:rsid w:val="27A1F6EF"/>
    <w:rsid w:val="27AF8F4A"/>
    <w:rsid w:val="27B02EA8"/>
    <w:rsid w:val="27B3A499"/>
    <w:rsid w:val="27B61C84"/>
    <w:rsid w:val="27B7CCA8"/>
    <w:rsid w:val="27B878B4"/>
    <w:rsid w:val="27C13D86"/>
    <w:rsid w:val="27C3817F"/>
    <w:rsid w:val="27C6FE82"/>
    <w:rsid w:val="27CA551B"/>
    <w:rsid w:val="27CA8F74"/>
    <w:rsid w:val="27CDFBBE"/>
    <w:rsid w:val="27CE9BCA"/>
    <w:rsid w:val="27D3F6A2"/>
    <w:rsid w:val="27DCDF7B"/>
    <w:rsid w:val="27DFFA17"/>
    <w:rsid w:val="27E5E317"/>
    <w:rsid w:val="27E7AAAE"/>
    <w:rsid w:val="27EB04C7"/>
    <w:rsid w:val="27EDF80A"/>
    <w:rsid w:val="27EF5F35"/>
    <w:rsid w:val="27F02F03"/>
    <w:rsid w:val="27F198AB"/>
    <w:rsid w:val="27F617EC"/>
    <w:rsid w:val="27F7A3C6"/>
    <w:rsid w:val="27FA14C4"/>
    <w:rsid w:val="27FC8C8A"/>
    <w:rsid w:val="27FF1E71"/>
    <w:rsid w:val="280394C1"/>
    <w:rsid w:val="280DD9AF"/>
    <w:rsid w:val="2810146B"/>
    <w:rsid w:val="281280BA"/>
    <w:rsid w:val="2814773E"/>
    <w:rsid w:val="28176253"/>
    <w:rsid w:val="281A13BC"/>
    <w:rsid w:val="281C0E19"/>
    <w:rsid w:val="28206D25"/>
    <w:rsid w:val="2826576C"/>
    <w:rsid w:val="2826654F"/>
    <w:rsid w:val="282D33FE"/>
    <w:rsid w:val="2834DED0"/>
    <w:rsid w:val="283794D7"/>
    <w:rsid w:val="2837ABAC"/>
    <w:rsid w:val="2839EB81"/>
    <w:rsid w:val="283EC148"/>
    <w:rsid w:val="283ECF74"/>
    <w:rsid w:val="28435102"/>
    <w:rsid w:val="284A8600"/>
    <w:rsid w:val="284CD70C"/>
    <w:rsid w:val="284FAAE6"/>
    <w:rsid w:val="284FBA96"/>
    <w:rsid w:val="284FCA33"/>
    <w:rsid w:val="28511B48"/>
    <w:rsid w:val="28518331"/>
    <w:rsid w:val="2852DC17"/>
    <w:rsid w:val="2856C60E"/>
    <w:rsid w:val="285B3848"/>
    <w:rsid w:val="285CC083"/>
    <w:rsid w:val="285DABE5"/>
    <w:rsid w:val="285F2867"/>
    <w:rsid w:val="2862EE3C"/>
    <w:rsid w:val="2864E806"/>
    <w:rsid w:val="2865370E"/>
    <w:rsid w:val="2868F74E"/>
    <w:rsid w:val="286BD487"/>
    <w:rsid w:val="286C5642"/>
    <w:rsid w:val="2875073A"/>
    <w:rsid w:val="28762FCF"/>
    <w:rsid w:val="2878EF63"/>
    <w:rsid w:val="287C6632"/>
    <w:rsid w:val="287E392C"/>
    <w:rsid w:val="287E6BB1"/>
    <w:rsid w:val="288005DC"/>
    <w:rsid w:val="288BE44D"/>
    <w:rsid w:val="288D2158"/>
    <w:rsid w:val="288F7937"/>
    <w:rsid w:val="289038A8"/>
    <w:rsid w:val="2891D8F0"/>
    <w:rsid w:val="28A6E3F3"/>
    <w:rsid w:val="28A704E1"/>
    <w:rsid w:val="28A7F6F1"/>
    <w:rsid w:val="28AB3C9D"/>
    <w:rsid w:val="28ABE5C4"/>
    <w:rsid w:val="28AD159B"/>
    <w:rsid w:val="28B460F7"/>
    <w:rsid w:val="28B56809"/>
    <w:rsid w:val="28B5766B"/>
    <w:rsid w:val="28BAF86F"/>
    <w:rsid w:val="28C2C80D"/>
    <w:rsid w:val="28C34315"/>
    <w:rsid w:val="28C817E6"/>
    <w:rsid w:val="28CADC96"/>
    <w:rsid w:val="28D370AF"/>
    <w:rsid w:val="28D426AD"/>
    <w:rsid w:val="28D6E131"/>
    <w:rsid w:val="28D83BC3"/>
    <w:rsid w:val="28E25CDA"/>
    <w:rsid w:val="28E32208"/>
    <w:rsid w:val="28E89A3E"/>
    <w:rsid w:val="28EA9581"/>
    <w:rsid w:val="28EB14D2"/>
    <w:rsid w:val="28F06F7D"/>
    <w:rsid w:val="28F0B2A3"/>
    <w:rsid w:val="28F30945"/>
    <w:rsid w:val="28F34137"/>
    <w:rsid w:val="28F66E19"/>
    <w:rsid w:val="28FCBBCA"/>
    <w:rsid w:val="28FFB37F"/>
    <w:rsid w:val="2900D70E"/>
    <w:rsid w:val="2902A0AA"/>
    <w:rsid w:val="29049122"/>
    <w:rsid w:val="290A1B60"/>
    <w:rsid w:val="2911D3F6"/>
    <w:rsid w:val="29140BAE"/>
    <w:rsid w:val="292E4C7F"/>
    <w:rsid w:val="292F1563"/>
    <w:rsid w:val="2930AA85"/>
    <w:rsid w:val="29315B0E"/>
    <w:rsid w:val="2931B513"/>
    <w:rsid w:val="29320A4A"/>
    <w:rsid w:val="293CBF41"/>
    <w:rsid w:val="29403161"/>
    <w:rsid w:val="2941EE34"/>
    <w:rsid w:val="2944B49B"/>
    <w:rsid w:val="294B6883"/>
    <w:rsid w:val="2950C2BD"/>
    <w:rsid w:val="29519D6E"/>
    <w:rsid w:val="2953082F"/>
    <w:rsid w:val="2957E417"/>
    <w:rsid w:val="295877D9"/>
    <w:rsid w:val="295C2A19"/>
    <w:rsid w:val="295DA7F3"/>
    <w:rsid w:val="295EA3FE"/>
    <w:rsid w:val="2966A808"/>
    <w:rsid w:val="29698F6F"/>
    <w:rsid w:val="296C4642"/>
    <w:rsid w:val="296E8F43"/>
    <w:rsid w:val="2970251C"/>
    <w:rsid w:val="2972D8A7"/>
    <w:rsid w:val="2976897C"/>
    <w:rsid w:val="2977F8F0"/>
    <w:rsid w:val="297DECFA"/>
    <w:rsid w:val="2989F779"/>
    <w:rsid w:val="298A18BF"/>
    <w:rsid w:val="29928AD8"/>
    <w:rsid w:val="2996EA77"/>
    <w:rsid w:val="29995E6C"/>
    <w:rsid w:val="29996CA4"/>
    <w:rsid w:val="2999AAC4"/>
    <w:rsid w:val="29A132D8"/>
    <w:rsid w:val="29A2E582"/>
    <w:rsid w:val="29A2ED54"/>
    <w:rsid w:val="29A40C64"/>
    <w:rsid w:val="29A501C6"/>
    <w:rsid w:val="29B13FC7"/>
    <w:rsid w:val="29B2FB6D"/>
    <w:rsid w:val="29B7128F"/>
    <w:rsid w:val="29BDDB75"/>
    <w:rsid w:val="29BF95C6"/>
    <w:rsid w:val="29C24569"/>
    <w:rsid w:val="29C3CC10"/>
    <w:rsid w:val="29C65010"/>
    <w:rsid w:val="29C83513"/>
    <w:rsid w:val="29D36E6C"/>
    <w:rsid w:val="29D42A6C"/>
    <w:rsid w:val="29D5B535"/>
    <w:rsid w:val="29D8B17E"/>
    <w:rsid w:val="29D8CA3A"/>
    <w:rsid w:val="29E55E28"/>
    <w:rsid w:val="29E69C9B"/>
    <w:rsid w:val="29E6C188"/>
    <w:rsid w:val="29E8E3D5"/>
    <w:rsid w:val="29ED800C"/>
    <w:rsid w:val="29EE1504"/>
    <w:rsid w:val="29EE9137"/>
    <w:rsid w:val="29F45B72"/>
    <w:rsid w:val="29F91F3B"/>
    <w:rsid w:val="2A0B7D6F"/>
    <w:rsid w:val="2A0F84FD"/>
    <w:rsid w:val="2A10F1E4"/>
    <w:rsid w:val="2A1BD74E"/>
    <w:rsid w:val="2A1C514D"/>
    <w:rsid w:val="2A1ECF7D"/>
    <w:rsid w:val="2A2483D4"/>
    <w:rsid w:val="2A24E788"/>
    <w:rsid w:val="2A276FCD"/>
    <w:rsid w:val="2A28EC41"/>
    <w:rsid w:val="2A2F2BC3"/>
    <w:rsid w:val="2A3180A0"/>
    <w:rsid w:val="2A34408C"/>
    <w:rsid w:val="2A3AA104"/>
    <w:rsid w:val="2A3B171B"/>
    <w:rsid w:val="2A439EDB"/>
    <w:rsid w:val="2A466C47"/>
    <w:rsid w:val="2A536E88"/>
    <w:rsid w:val="2A54FE31"/>
    <w:rsid w:val="2A550009"/>
    <w:rsid w:val="2A564D62"/>
    <w:rsid w:val="2A56D75C"/>
    <w:rsid w:val="2A574003"/>
    <w:rsid w:val="2A598757"/>
    <w:rsid w:val="2A599554"/>
    <w:rsid w:val="2A5E45E5"/>
    <w:rsid w:val="2A64B3B8"/>
    <w:rsid w:val="2A671B0D"/>
    <w:rsid w:val="2A69EC9E"/>
    <w:rsid w:val="2A705E77"/>
    <w:rsid w:val="2A7078A4"/>
    <w:rsid w:val="2A72AA3D"/>
    <w:rsid w:val="2A73DB5F"/>
    <w:rsid w:val="2A758040"/>
    <w:rsid w:val="2A760CB3"/>
    <w:rsid w:val="2A775CCA"/>
    <w:rsid w:val="2A7FC559"/>
    <w:rsid w:val="2A84E335"/>
    <w:rsid w:val="2A8B7E0D"/>
    <w:rsid w:val="2A8C7C5C"/>
    <w:rsid w:val="2A91CE9F"/>
    <w:rsid w:val="2A966851"/>
    <w:rsid w:val="2A9BB7B8"/>
    <w:rsid w:val="2A9D0FD6"/>
    <w:rsid w:val="2A9FB376"/>
    <w:rsid w:val="2AA01A74"/>
    <w:rsid w:val="2AA33916"/>
    <w:rsid w:val="2AA50A16"/>
    <w:rsid w:val="2AA71C80"/>
    <w:rsid w:val="2AA97676"/>
    <w:rsid w:val="2AA97839"/>
    <w:rsid w:val="2AADBFE5"/>
    <w:rsid w:val="2AAE2DB9"/>
    <w:rsid w:val="2AAF3F80"/>
    <w:rsid w:val="2AB07ED0"/>
    <w:rsid w:val="2AB3AB24"/>
    <w:rsid w:val="2AB88F72"/>
    <w:rsid w:val="2ABD392D"/>
    <w:rsid w:val="2AC2B26D"/>
    <w:rsid w:val="2AC6A51C"/>
    <w:rsid w:val="2AC6F92A"/>
    <w:rsid w:val="2AC7DF53"/>
    <w:rsid w:val="2AC8A0DF"/>
    <w:rsid w:val="2AD08960"/>
    <w:rsid w:val="2AD35A46"/>
    <w:rsid w:val="2AD7EF27"/>
    <w:rsid w:val="2AD8438E"/>
    <w:rsid w:val="2ADA08D8"/>
    <w:rsid w:val="2ADBB092"/>
    <w:rsid w:val="2ADC378F"/>
    <w:rsid w:val="2AE343D6"/>
    <w:rsid w:val="2AE723B5"/>
    <w:rsid w:val="2AED9834"/>
    <w:rsid w:val="2AF22AE3"/>
    <w:rsid w:val="2AFB7C00"/>
    <w:rsid w:val="2AFC84ED"/>
    <w:rsid w:val="2AFCA2FD"/>
    <w:rsid w:val="2AFDCB3C"/>
    <w:rsid w:val="2AFF1F8D"/>
    <w:rsid w:val="2B0248FB"/>
    <w:rsid w:val="2B02BA11"/>
    <w:rsid w:val="2B04E386"/>
    <w:rsid w:val="2B04E5E9"/>
    <w:rsid w:val="2B0B099C"/>
    <w:rsid w:val="2B1283E1"/>
    <w:rsid w:val="2B188003"/>
    <w:rsid w:val="2B190952"/>
    <w:rsid w:val="2B1A4972"/>
    <w:rsid w:val="2B1EDC71"/>
    <w:rsid w:val="2B1F27D4"/>
    <w:rsid w:val="2B204316"/>
    <w:rsid w:val="2B224A1D"/>
    <w:rsid w:val="2B226FA9"/>
    <w:rsid w:val="2B24CEC7"/>
    <w:rsid w:val="2B2DB85E"/>
    <w:rsid w:val="2B34621C"/>
    <w:rsid w:val="2B377F8C"/>
    <w:rsid w:val="2B442ED7"/>
    <w:rsid w:val="2B465B4E"/>
    <w:rsid w:val="2B4C0291"/>
    <w:rsid w:val="2B55B3E4"/>
    <w:rsid w:val="2B5F7F98"/>
    <w:rsid w:val="2B60087F"/>
    <w:rsid w:val="2B67DD22"/>
    <w:rsid w:val="2B690005"/>
    <w:rsid w:val="2B69228F"/>
    <w:rsid w:val="2B69B047"/>
    <w:rsid w:val="2B6D0E52"/>
    <w:rsid w:val="2B727FF8"/>
    <w:rsid w:val="2B7445E6"/>
    <w:rsid w:val="2B7570BE"/>
    <w:rsid w:val="2B77FB2E"/>
    <w:rsid w:val="2B7886C3"/>
    <w:rsid w:val="2B7A7CA3"/>
    <w:rsid w:val="2B7DAAD2"/>
    <w:rsid w:val="2B7F44DD"/>
    <w:rsid w:val="2B890A32"/>
    <w:rsid w:val="2B8AF476"/>
    <w:rsid w:val="2B8FC423"/>
    <w:rsid w:val="2B908DD1"/>
    <w:rsid w:val="2B9227C3"/>
    <w:rsid w:val="2B94ED1E"/>
    <w:rsid w:val="2B9769E0"/>
    <w:rsid w:val="2B97B6B6"/>
    <w:rsid w:val="2B9A09A6"/>
    <w:rsid w:val="2B9DB2D5"/>
    <w:rsid w:val="2BA15D3B"/>
    <w:rsid w:val="2BA3BAE4"/>
    <w:rsid w:val="2BA5074B"/>
    <w:rsid w:val="2BAA17D1"/>
    <w:rsid w:val="2BACDA04"/>
    <w:rsid w:val="2BAD4550"/>
    <w:rsid w:val="2BAF3EBF"/>
    <w:rsid w:val="2BB33BE6"/>
    <w:rsid w:val="2BB37CEE"/>
    <w:rsid w:val="2BB395A0"/>
    <w:rsid w:val="2BB489DB"/>
    <w:rsid w:val="2BB7D72D"/>
    <w:rsid w:val="2BB9EF44"/>
    <w:rsid w:val="2BBABFA8"/>
    <w:rsid w:val="2BBC494A"/>
    <w:rsid w:val="2BBF2035"/>
    <w:rsid w:val="2BC9989C"/>
    <w:rsid w:val="2BC999EC"/>
    <w:rsid w:val="2BD226B0"/>
    <w:rsid w:val="2BD8A132"/>
    <w:rsid w:val="2BD930EC"/>
    <w:rsid w:val="2BDC4393"/>
    <w:rsid w:val="2BDD0471"/>
    <w:rsid w:val="2BE32FE9"/>
    <w:rsid w:val="2BE5D331"/>
    <w:rsid w:val="2BEBBD2E"/>
    <w:rsid w:val="2BEF0C73"/>
    <w:rsid w:val="2BF0BA11"/>
    <w:rsid w:val="2BF0CAA2"/>
    <w:rsid w:val="2BF3A282"/>
    <w:rsid w:val="2BF86CA6"/>
    <w:rsid w:val="2BFDCB80"/>
    <w:rsid w:val="2BFFF566"/>
    <w:rsid w:val="2C069568"/>
    <w:rsid w:val="2C096026"/>
    <w:rsid w:val="2C0A1C66"/>
    <w:rsid w:val="2C10A914"/>
    <w:rsid w:val="2C11BBAD"/>
    <w:rsid w:val="2C1783AA"/>
    <w:rsid w:val="2C22151C"/>
    <w:rsid w:val="2C2692DD"/>
    <w:rsid w:val="2C27591D"/>
    <w:rsid w:val="2C2A4D55"/>
    <w:rsid w:val="2C2F4F07"/>
    <w:rsid w:val="2C300C34"/>
    <w:rsid w:val="2C325C56"/>
    <w:rsid w:val="2C32F596"/>
    <w:rsid w:val="2C379EAC"/>
    <w:rsid w:val="2C3C0B19"/>
    <w:rsid w:val="2C3E0561"/>
    <w:rsid w:val="2C3E357B"/>
    <w:rsid w:val="2C3F18DB"/>
    <w:rsid w:val="2C49FA2D"/>
    <w:rsid w:val="2C4D8B1C"/>
    <w:rsid w:val="2C542D56"/>
    <w:rsid w:val="2C58B5C8"/>
    <w:rsid w:val="2C6050DA"/>
    <w:rsid w:val="2C605F66"/>
    <w:rsid w:val="2C6453A0"/>
    <w:rsid w:val="2C655F8C"/>
    <w:rsid w:val="2C658EA5"/>
    <w:rsid w:val="2C68C94A"/>
    <w:rsid w:val="2C6E6AE8"/>
    <w:rsid w:val="2C7052FD"/>
    <w:rsid w:val="2C70D8C0"/>
    <w:rsid w:val="2C749472"/>
    <w:rsid w:val="2C75E349"/>
    <w:rsid w:val="2C76D623"/>
    <w:rsid w:val="2C781E5B"/>
    <w:rsid w:val="2C7DA0CB"/>
    <w:rsid w:val="2C7E5143"/>
    <w:rsid w:val="2C80AA09"/>
    <w:rsid w:val="2C84E289"/>
    <w:rsid w:val="2C85D806"/>
    <w:rsid w:val="2C876E5E"/>
    <w:rsid w:val="2C88822E"/>
    <w:rsid w:val="2C892CCE"/>
    <w:rsid w:val="2C8F67A8"/>
    <w:rsid w:val="2C93E078"/>
    <w:rsid w:val="2C93F262"/>
    <w:rsid w:val="2C981594"/>
    <w:rsid w:val="2C9CFA84"/>
    <w:rsid w:val="2CA2E72F"/>
    <w:rsid w:val="2CAB14CF"/>
    <w:rsid w:val="2CAEF9EE"/>
    <w:rsid w:val="2CB2F0C9"/>
    <w:rsid w:val="2CB73B48"/>
    <w:rsid w:val="2CB7B3CD"/>
    <w:rsid w:val="2CB989C4"/>
    <w:rsid w:val="2CC30C36"/>
    <w:rsid w:val="2CC3113C"/>
    <w:rsid w:val="2CC598DB"/>
    <w:rsid w:val="2CC60F47"/>
    <w:rsid w:val="2CC6BA3D"/>
    <w:rsid w:val="2CC98C5C"/>
    <w:rsid w:val="2CC98D9D"/>
    <w:rsid w:val="2CCF094D"/>
    <w:rsid w:val="2CDCB3F4"/>
    <w:rsid w:val="2CDDFBC5"/>
    <w:rsid w:val="2CE62CBA"/>
    <w:rsid w:val="2CE80A42"/>
    <w:rsid w:val="2CE9AA45"/>
    <w:rsid w:val="2CEBD579"/>
    <w:rsid w:val="2CECC31D"/>
    <w:rsid w:val="2CF0BF0D"/>
    <w:rsid w:val="2CF8DFBC"/>
    <w:rsid w:val="2CFBAF06"/>
    <w:rsid w:val="2D02A1FF"/>
    <w:rsid w:val="2D071328"/>
    <w:rsid w:val="2D0BB285"/>
    <w:rsid w:val="2D13129C"/>
    <w:rsid w:val="2D15ADCA"/>
    <w:rsid w:val="2D1916D1"/>
    <w:rsid w:val="2D1AAA4D"/>
    <w:rsid w:val="2D204861"/>
    <w:rsid w:val="2D293B4C"/>
    <w:rsid w:val="2D298227"/>
    <w:rsid w:val="2D2B41D9"/>
    <w:rsid w:val="2D33F59C"/>
    <w:rsid w:val="2D4ADDC2"/>
    <w:rsid w:val="2D4E7731"/>
    <w:rsid w:val="2D513140"/>
    <w:rsid w:val="2D5D87FA"/>
    <w:rsid w:val="2D634791"/>
    <w:rsid w:val="2D6621DA"/>
    <w:rsid w:val="2D69982F"/>
    <w:rsid w:val="2D6A14C6"/>
    <w:rsid w:val="2D76B63F"/>
    <w:rsid w:val="2D7951B5"/>
    <w:rsid w:val="2D7BA832"/>
    <w:rsid w:val="2D835510"/>
    <w:rsid w:val="2D8D0AE8"/>
    <w:rsid w:val="2D990397"/>
    <w:rsid w:val="2D9E7DF1"/>
    <w:rsid w:val="2D9FD613"/>
    <w:rsid w:val="2DA17F39"/>
    <w:rsid w:val="2DA778FF"/>
    <w:rsid w:val="2DADD630"/>
    <w:rsid w:val="2DB056D7"/>
    <w:rsid w:val="2DB0E42B"/>
    <w:rsid w:val="2DB28EA6"/>
    <w:rsid w:val="2DB5F5C7"/>
    <w:rsid w:val="2DB9FE50"/>
    <w:rsid w:val="2DBBC02C"/>
    <w:rsid w:val="2DC0068A"/>
    <w:rsid w:val="2DC4F3C8"/>
    <w:rsid w:val="2DCC161B"/>
    <w:rsid w:val="2DCC66F0"/>
    <w:rsid w:val="2DD12D55"/>
    <w:rsid w:val="2DD1EC65"/>
    <w:rsid w:val="2DD2C6D6"/>
    <w:rsid w:val="2DDC3B9A"/>
    <w:rsid w:val="2DDCBEBD"/>
    <w:rsid w:val="2DDD3D31"/>
    <w:rsid w:val="2DF63553"/>
    <w:rsid w:val="2DF8D99D"/>
    <w:rsid w:val="2DF9AFEE"/>
    <w:rsid w:val="2E00A510"/>
    <w:rsid w:val="2E041FF8"/>
    <w:rsid w:val="2E0B20D0"/>
    <w:rsid w:val="2E0CB161"/>
    <w:rsid w:val="2E0E26F2"/>
    <w:rsid w:val="2E140CBA"/>
    <w:rsid w:val="2E1543C9"/>
    <w:rsid w:val="2E175378"/>
    <w:rsid w:val="2E183FDB"/>
    <w:rsid w:val="2E18E498"/>
    <w:rsid w:val="2E1A7A2D"/>
    <w:rsid w:val="2E1D6F06"/>
    <w:rsid w:val="2E2A3609"/>
    <w:rsid w:val="2E2A4358"/>
    <w:rsid w:val="2E2BFC4F"/>
    <w:rsid w:val="2E333CBA"/>
    <w:rsid w:val="2E350F88"/>
    <w:rsid w:val="2E39707A"/>
    <w:rsid w:val="2E3A7D34"/>
    <w:rsid w:val="2E3B1B45"/>
    <w:rsid w:val="2E3C9669"/>
    <w:rsid w:val="2E43D114"/>
    <w:rsid w:val="2E481576"/>
    <w:rsid w:val="2E4CD0E6"/>
    <w:rsid w:val="2E53D0B9"/>
    <w:rsid w:val="2E553C1F"/>
    <w:rsid w:val="2E5581D1"/>
    <w:rsid w:val="2E58298A"/>
    <w:rsid w:val="2E59813B"/>
    <w:rsid w:val="2E5EE321"/>
    <w:rsid w:val="2E60687D"/>
    <w:rsid w:val="2E65F5CC"/>
    <w:rsid w:val="2E66CA06"/>
    <w:rsid w:val="2E69CE84"/>
    <w:rsid w:val="2E72671C"/>
    <w:rsid w:val="2E73EC7D"/>
    <w:rsid w:val="2E743022"/>
    <w:rsid w:val="2E765AAE"/>
    <w:rsid w:val="2E7BA875"/>
    <w:rsid w:val="2E7C08B4"/>
    <w:rsid w:val="2E820155"/>
    <w:rsid w:val="2E83933A"/>
    <w:rsid w:val="2E8609C2"/>
    <w:rsid w:val="2E8AAA55"/>
    <w:rsid w:val="2E8F5565"/>
    <w:rsid w:val="2E8FE5D0"/>
    <w:rsid w:val="2E901F04"/>
    <w:rsid w:val="2E916C03"/>
    <w:rsid w:val="2E945DA1"/>
    <w:rsid w:val="2E94FF3D"/>
    <w:rsid w:val="2E99B237"/>
    <w:rsid w:val="2E9BCD0C"/>
    <w:rsid w:val="2E9C2394"/>
    <w:rsid w:val="2EA31E21"/>
    <w:rsid w:val="2EA3C8EC"/>
    <w:rsid w:val="2EAAC253"/>
    <w:rsid w:val="2EAB9BA7"/>
    <w:rsid w:val="2EB6841D"/>
    <w:rsid w:val="2EB7F6AC"/>
    <w:rsid w:val="2EB85861"/>
    <w:rsid w:val="2EB977F5"/>
    <w:rsid w:val="2EB9B528"/>
    <w:rsid w:val="2EBBD41A"/>
    <w:rsid w:val="2EC15177"/>
    <w:rsid w:val="2EC5F564"/>
    <w:rsid w:val="2EC89D9B"/>
    <w:rsid w:val="2EC8BEAA"/>
    <w:rsid w:val="2EC9B9D9"/>
    <w:rsid w:val="2ED1D2D9"/>
    <w:rsid w:val="2ED269F2"/>
    <w:rsid w:val="2ED4020D"/>
    <w:rsid w:val="2ED543A4"/>
    <w:rsid w:val="2EDE86F3"/>
    <w:rsid w:val="2EE76FBB"/>
    <w:rsid w:val="2EF02E52"/>
    <w:rsid w:val="2EF77EE4"/>
    <w:rsid w:val="2EFAE958"/>
    <w:rsid w:val="2F01025B"/>
    <w:rsid w:val="2F0430D9"/>
    <w:rsid w:val="2F0584CE"/>
    <w:rsid w:val="2F063E8E"/>
    <w:rsid w:val="2F087C52"/>
    <w:rsid w:val="2F11E11D"/>
    <w:rsid w:val="2F13405A"/>
    <w:rsid w:val="2F13B06A"/>
    <w:rsid w:val="2F16173C"/>
    <w:rsid w:val="2F16537C"/>
    <w:rsid w:val="2F1D5413"/>
    <w:rsid w:val="2F2075A7"/>
    <w:rsid w:val="2F2175D8"/>
    <w:rsid w:val="2F243AD9"/>
    <w:rsid w:val="2F24939A"/>
    <w:rsid w:val="2F281052"/>
    <w:rsid w:val="2F29C6C0"/>
    <w:rsid w:val="2F2B2705"/>
    <w:rsid w:val="2F304B0D"/>
    <w:rsid w:val="2F32B195"/>
    <w:rsid w:val="2F32BE5D"/>
    <w:rsid w:val="2F36D1BE"/>
    <w:rsid w:val="2F37CC32"/>
    <w:rsid w:val="2F39CDE9"/>
    <w:rsid w:val="2F401F0C"/>
    <w:rsid w:val="2F409C27"/>
    <w:rsid w:val="2F437EB0"/>
    <w:rsid w:val="2F4392FF"/>
    <w:rsid w:val="2F47E475"/>
    <w:rsid w:val="2F4ECBAB"/>
    <w:rsid w:val="2F52CEC1"/>
    <w:rsid w:val="2F584DCA"/>
    <w:rsid w:val="2F5CEC6C"/>
    <w:rsid w:val="2F5F3E38"/>
    <w:rsid w:val="2F615BB6"/>
    <w:rsid w:val="2F65370C"/>
    <w:rsid w:val="2F692EB2"/>
    <w:rsid w:val="2F69C76B"/>
    <w:rsid w:val="2F6E6F3D"/>
    <w:rsid w:val="2F6F24E5"/>
    <w:rsid w:val="2F701074"/>
    <w:rsid w:val="2F70789A"/>
    <w:rsid w:val="2F71758E"/>
    <w:rsid w:val="2F75FEFF"/>
    <w:rsid w:val="2F8340FB"/>
    <w:rsid w:val="2F842938"/>
    <w:rsid w:val="2F891013"/>
    <w:rsid w:val="2F8ED360"/>
    <w:rsid w:val="2F8FD2DE"/>
    <w:rsid w:val="2F953531"/>
    <w:rsid w:val="2F966210"/>
    <w:rsid w:val="2F98A8CA"/>
    <w:rsid w:val="2F99B278"/>
    <w:rsid w:val="2F9A2BAB"/>
    <w:rsid w:val="2F9A7096"/>
    <w:rsid w:val="2F9C99AA"/>
    <w:rsid w:val="2F9CD872"/>
    <w:rsid w:val="2FA06319"/>
    <w:rsid w:val="2FA41826"/>
    <w:rsid w:val="2FAA4D83"/>
    <w:rsid w:val="2FAD6D19"/>
    <w:rsid w:val="2FAE861E"/>
    <w:rsid w:val="2FB26473"/>
    <w:rsid w:val="2FB370ED"/>
    <w:rsid w:val="2FB4902D"/>
    <w:rsid w:val="2FB740B3"/>
    <w:rsid w:val="2FBD7B5B"/>
    <w:rsid w:val="2FBEB568"/>
    <w:rsid w:val="2FBF0B9B"/>
    <w:rsid w:val="2FBFC085"/>
    <w:rsid w:val="2FC0145F"/>
    <w:rsid w:val="2FC43B42"/>
    <w:rsid w:val="2FC7C56F"/>
    <w:rsid w:val="2FC7E572"/>
    <w:rsid w:val="2FCAB6B5"/>
    <w:rsid w:val="2FCD174F"/>
    <w:rsid w:val="2FD361B2"/>
    <w:rsid w:val="2FDC7C3B"/>
    <w:rsid w:val="2FDD8A53"/>
    <w:rsid w:val="2FEA28EE"/>
    <w:rsid w:val="2FF03173"/>
    <w:rsid w:val="2FF0BC7A"/>
    <w:rsid w:val="2FF6C492"/>
    <w:rsid w:val="2FFC3379"/>
    <w:rsid w:val="3003955F"/>
    <w:rsid w:val="300687A0"/>
    <w:rsid w:val="3006FA95"/>
    <w:rsid w:val="300CB617"/>
    <w:rsid w:val="300D5888"/>
    <w:rsid w:val="3014040E"/>
    <w:rsid w:val="30167CDB"/>
    <w:rsid w:val="3019934E"/>
    <w:rsid w:val="3026ADEB"/>
    <w:rsid w:val="3028002E"/>
    <w:rsid w:val="30293123"/>
    <w:rsid w:val="30297313"/>
    <w:rsid w:val="302A75CE"/>
    <w:rsid w:val="3032A883"/>
    <w:rsid w:val="3034FE0C"/>
    <w:rsid w:val="303635FD"/>
    <w:rsid w:val="303778CF"/>
    <w:rsid w:val="30377907"/>
    <w:rsid w:val="3038B9CC"/>
    <w:rsid w:val="30399ADD"/>
    <w:rsid w:val="3039F07A"/>
    <w:rsid w:val="3039FB99"/>
    <w:rsid w:val="303D7737"/>
    <w:rsid w:val="303F5C2B"/>
    <w:rsid w:val="30481B72"/>
    <w:rsid w:val="304A07D7"/>
    <w:rsid w:val="304D1C45"/>
    <w:rsid w:val="30522123"/>
    <w:rsid w:val="3055677C"/>
    <w:rsid w:val="30574733"/>
    <w:rsid w:val="30575B64"/>
    <w:rsid w:val="305E9E8D"/>
    <w:rsid w:val="305FD080"/>
    <w:rsid w:val="306167F3"/>
    <w:rsid w:val="3061EE10"/>
    <w:rsid w:val="3067DA5A"/>
    <w:rsid w:val="306846F0"/>
    <w:rsid w:val="30692C19"/>
    <w:rsid w:val="30697B63"/>
    <w:rsid w:val="306DC409"/>
    <w:rsid w:val="306DF437"/>
    <w:rsid w:val="307417BD"/>
    <w:rsid w:val="3074275D"/>
    <w:rsid w:val="30742A5A"/>
    <w:rsid w:val="3076602C"/>
    <w:rsid w:val="3079A0BF"/>
    <w:rsid w:val="307D7C5A"/>
    <w:rsid w:val="307ED250"/>
    <w:rsid w:val="308084DB"/>
    <w:rsid w:val="3084121B"/>
    <w:rsid w:val="3087A563"/>
    <w:rsid w:val="30A44CB3"/>
    <w:rsid w:val="30AB5601"/>
    <w:rsid w:val="30AC0EB3"/>
    <w:rsid w:val="30ADCD98"/>
    <w:rsid w:val="30B388AD"/>
    <w:rsid w:val="30B3FFB2"/>
    <w:rsid w:val="30B808F8"/>
    <w:rsid w:val="30B8C5B6"/>
    <w:rsid w:val="30B96BD9"/>
    <w:rsid w:val="30BC13BB"/>
    <w:rsid w:val="30BFB98C"/>
    <w:rsid w:val="30BFDDA9"/>
    <w:rsid w:val="30C27F8E"/>
    <w:rsid w:val="30C6C195"/>
    <w:rsid w:val="30D03C4E"/>
    <w:rsid w:val="30D2891E"/>
    <w:rsid w:val="30D349B4"/>
    <w:rsid w:val="30D4DCC0"/>
    <w:rsid w:val="30D667F6"/>
    <w:rsid w:val="30D71F19"/>
    <w:rsid w:val="30D8E38D"/>
    <w:rsid w:val="30DA00CF"/>
    <w:rsid w:val="30DFB02E"/>
    <w:rsid w:val="30E700D3"/>
    <w:rsid w:val="30E7CE81"/>
    <w:rsid w:val="30EB388C"/>
    <w:rsid w:val="30EEE34F"/>
    <w:rsid w:val="30F081F0"/>
    <w:rsid w:val="30FB16D0"/>
    <w:rsid w:val="31062548"/>
    <w:rsid w:val="31073360"/>
    <w:rsid w:val="310EFE32"/>
    <w:rsid w:val="310F32C3"/>
    <w:rsid w:val="3110C6CD"/>
    <w:rsid w:val="3115A9F7"/>
    <w:rsid w:val="31167906"/>
    <w:rsid w:val="31294B1F"/>
    <w:rsid w:val="312A6ADC"/>
    <w:rsid w:val="312CD942"/>
    <w:rsid w:val="314335C1"/>
    <w:rsid w:val="314459C9"/>
    <w:rsid w:val="3147DD43"/>
    <w:rsid w:val="314C3895"/>
    <w:rsid w:val="314E9F0B"/>
    <w:rsid w:val="3158ADFF"/>
    <w:rsid w:val="3159636A"/>
    <w:rsid w:val="315E2564"/>
    <w:rsid w:val="31609A6A"/>
    <w:rsid w:val="3164DBB5"/>
    <w:rsid w:val="316AB691"/>
    <w:rsid w:val="316CEDE7"/>
    <w:rsid w:val="316D7EC0"/>
    <w:rsid w:val="3171C206"/>
    <w:rsid w:val="31739F90"/>
    <w:rsid w:val="3178EA81"/>
    <w:rsid w:val="317BF70C"/>
    <w:rsid w:val="31843CE7"/>
    <w:rsid w:val="3185DF07"/>
    <w:rsid w:val="318A6626"/>
    <w:rsid w:val="318A8F21"/>
    <w:rsid w:val="318B339A"/>
    <w:rsid w:val="318BA8EC"/>
    <w:rsid w:val="3190BEA7"/>
    <w:rsid w:val="31919AEB"/>
    <w:rsid w:val="3193FBEF"/>
    <w:rsid w:val="31941C72"/>
    <w:rsid w:val="31959282"/>
    <w:rsid w:val="3195E103"/>
    <w:rsid w:val="3196EEFE"/>
    <w:rsid w:val="3198A668"/>
    <w:rsid w:val="3199E4CE"/>
    <w:rsid w:val="319DB869"/>
    <w:rsid w:val="319DF1FE"/>
    <w:rsid w:val="319EF9B7"/>
    <w:rsid w:val="319FDA96"/>
    <w:rsid w:val="31A07A82"/>
    <w:rsid w:val="31A17E9E"/>
    <w:rsid w:val="31A3C821"/>
    <w:rsid w:val="31A7774F"/>
    <w:rsid w:val="31AD0CBB"/>
    <w:rsid w:val="31B3868C"/>
    <w:rsid w:val="31B4151C"/>
    <w:rsid w:val="31B4D292"/>
    <w:rsid w:val="31B5C5D9"/>
    <w:rsid w:val="31B90854"/>
    <w:rsid w:val="31BBAD18"/>
    <w:rsid w:val="31BC2A37"/>
    <w:rsid w:val="31C06F11"/>
    <w:rsid w:val="31C4BA40"/>
    <w:rsid w:val="31C52A15"/>
    <w:rsid w:val="31C751B5"/>
    <w:rsid w:val="31CA97C1"/>
    <w:rsid w:val="31CCC6C5"/>
    <w:rsid w:val="31D0DFC2"/>
    <w:rsid w:val="31D2528E"/>
    <w:rsid w:val="31D94941"/>
    <w:rsid w:val="31E12DC6"/>
    <w:rsid w:val="31E2C650"/>
    <w:rsid w:val="31E77819"/>
    <w:rsid w:val="31F52241"/>
    <w:rsid w:val="31F5761E"/>
    <w:rsid w:val="3205444D"/>
    <w:rsid w:val="320697B5"/>
    <w:rsid w:val="3207AABD"/>
    <w:rsid w:val="3210FD7F"/>
    <w:rsid w:val="321E84B7"/>
    <w:rsid w:val="321F854C"/>
    <w:rsid w:val="322C16AE"/>
    <w:rsid w:val="322F0361"/>
    <w:rsid w:val="323143DE"/>
    <w:rsid w:val="3236AFD3"/>
    <w:rsid w:val="32381D67"/>
    <w:rsid w:val="323BA27C"/>
    <w:rsid w:val="323BA4DC"/>
    <w:rsid w:val="323C01A3"/>
    <w:rsid w:val="323C8AE2"/>
    <w:rsid w:val="323DD10C"/>
    <w:rsid w:val="323EC06B"/>
    <w:rsid w:val="3246972B"/>
    <w:rsid w:val="324FC9D6"/>
    <w:rsid w:val="325280F2"/>
    <w:rsid w:val="32559250"/>
    <w:rsid w:val="325C345C"/>
    <w:rsid w:val="32608BDD"/>
    <w:rsid w:val="3265C7B9"/>
    <w:rsid w:val="326A144D"/>
    <w:rsid w:val="326DBD81"/>
    <w:rsid w:val="326ECD42"/>
    <w:rsid w:val="327556F1"/>
    <w:rsid w:val="3275BC9C"/>
    <w:rsid w:val="3279E340"/>
    <w:rsid w:val="3283735A"/>
    <w:rsid w:val="328F9A85"/>
    <w:rsid w:val="32942F0F"/>
    <w:rsid w:val="329AFAAD"/>
    <w:rsid w:val="329B2E0A"/>
    <w:rsid w:val="329C1115"/>
    <w:rsid w:val="32A260F4"/>
    <w:rsid w:val="32A73EE1"/>
    <w:rsid w:val="32AB40D8"/>
    <w:rsid w:val="32AC74F1"/>
    <w:rsid w:val="32AD81C5"/>
    <w:rsid w:val="32AFCC83"/>
    <w:rsid w:val="32B67DAC"/>
    <w:rsid w:val="32B7162E"/>
    <w:rsid w:val="32B8388D"/>
    <w:rsid w:val="32B98DE6"/>
    <w:rsid w:val="32BD2F9A"/>
    <w:rsid w:val="32BD5B96"/>
    <w:rsid w:val="32C4708C"/>
    <w:rsid w:val="32C70BC7"/>
    <w:rsid w:val="32C7D71A"/>
    <w:rsid w:val="32CADEB8"/>
    <w:rsid w:val="32CC6187"/>
    <w:rsid w:val="32CD2EE3"/>
    <w:rsid w:val="32D3969D"/>
    <w:rsid w:val="32D7AA98"/>
    <w:rsid w:val="32DA6F9B"/>
    <w:rsid w:val="32DB65EE"/>
    <w:rsid w:val="32E00227"/>
    <w:rsid w:val="32E23E43"/>
    <w:rsid w:val="32EA501F"/>
    <w:rsid w:val="32EB4FB3"/>
    <w:rsid w:val="32EEDE2F"/>
    <w:rsid w:val="32EEF3BF"/>
    <w:rsid w:val="32F60FF3"/>
    <w:rsid w:val="32F623A6"/>
    <w:rsid w:val="32F6774A"/>
    <w:rsid w:val="32FC71C5"/>
    <w:rsid w:val="32FF906A"/>
    <w:rsid w:val="3300BC79"/>
    <w:rsid w:val="3304F666"/>
    <w:rsid w:val="330AB9D4"/>
    <w:rsid w:val="330C8CCA"/>
    <w:rsid w:val="3316FF25"/>
    <w:rsid w:val="331714AA"/>
    <w:rsid w:val="331AE328"/>
    <w:rsid w:val="331F9670"/>
    <w:rsid w:val="3320F7E1"/>
    <w:rsid w:val="33215F62"/>
    <w:rsid w:val="33219AE3"/>
    <w:rsid w:val="332327CF"/>
    <w:rsid w:val="332E6F34"/>
    <w:rsid w:val="332F6FEB"/>
    <w:rsid w:val="33306962"/>
    <w:rsid w:val="33308E19"/>
    <w:rsid w:val="333107AA"/>
    <w:rsid w:val="3332F3F1"/>
    <w:rsid w:val="33355176"/>
    <w:rsid w:val="3338E40C"/>
    <w:rsid w:val="33390210"/>
    <w:rsid w:val="3347F876"/>
    <w:rsid w:val="3349D2D1"/>
    <w:rsid w:val="334EAE6C"/>
    <w:rsid w:val="335B5E3D"/>
    <w:rsid w:val="335C3F8D"/>
    <w:rsid w:val="335E0941"/>
    <w:rsid w:val="335EAE5F"/>
    <w:rsid w:val="33622143"/>
    <w:rsid w:val="336500EF"/>
    <w:rsid w:val="3366CAB4"/>
    <w:rsid w:val="33687E9C"/>
    <w:rsid w:val="336B613E"/>
    <w:rsid w:val="336C45EE"/>
    <w:rsid w:val="336F7C9E"/>
    <w:rsid w:val="33766498"/>
    <w:rsid w:val="33788134"/>
    <w:rsid w:val="33795736"/>
    <w:rsid w:val="337B76C6"/>
    <w:rsid w:val="337D8217"/>
    <w:rsid w:val="337FCA1D"/>
    <w:rsid w:val="337FDD4E"/>
    <w:rsid w:val="337FFF13"/>
    <w:rsid w:val="33816C12"/>
    <w:rsid w:val="33879A56"/>
    <w:rsid w:val="338C3B0C"/>
    <w:rsid w:val="338D9734"/>
    <w:rsid w:val="3392F3A2"/>
    <w:rsid w:val="3397AE11"/>
    <w:rsid w:val="339CF7D0"/>
    <w:rsid w:val="33A0C354"/>
    <w:rsid w:val="33A782FF"/>
    <w:rsid w:val="33AA4300"/>
    <w:rsid w:val="33B1D22C"/>
    <w:rsid w:val="33BB1729"/>
    <w:rsid w:val="33C379EF"/>
    <w:rsid w:val="33C4CC16"/>
    <w:rsid w:val="33CB1B62"/>
    <w:rsid w:val="33CEF9D5"/>
    <w:rsid w:val="33D0CBDB"/>
    <w:rsid w:val="33D1D456"/>
    <w:rsid w:val="33D1D991"/>
    <w:rsid w:val="33D3B2A2"/>
    <w:rsid w:val="33D71271"/>
    <w:rsid w:val="33D7695E"/>
    <w:rsid w:val="33DEC5FF"/>
    <w:rsid w:val="33E98BA9"/>
    <w:rsid w:val="33EBC42C"/>
    <w:rsid w:val="33EBE85A"/>
    <w:rsid w:val="33EC2918"/>
    <w:rsid w:val="33EDE66A"/>
    <w:rsid w:val="33F1EED2"/>
    <w:rsid w:val="33F85E40"/>
    <w:rsid w:val="3402D2A4"/>
    <w:rsid w:val="3403D898"/>
    <w:rsid w:val="340711DD"/>
    <w:rsid w:val="341015D2"/>
    <w:rsid w:val="3410B136"/>
    <w:rsid w:val="3410C3D0"/>
    <w:rsid w:val="34131F9E"/>
    <w:rsid w:val="3413F107"/>
    <w:rsid w:val="34141315"/>
    <w:rsid w:val="3418ADEE"/>
    <w:rsid w:val="3418C927"/>
    <w:rsid w:val="3419FBD5"/>
    <w:rsid w:val="341BBC43"/>
    <w:rsid w:val="342466A5"/>
    <w:rsid w:val="342592FC"/>
    <w:rsid w:val="3426B670"/>
    <w:rsid w:val="3426C334"/>
    <w:rsid w:val="3426C50F"/>
    <w:rsid w:val="342BE824"/>
    <w:rsid w:val="342FAAE3"/>
    <w:rsid w:val="3432BBF5"/>
    <w:rsid w:val="343B6D0B"/>
    <w:rsid w:val="3442F79B"/>
    <w:rsid w:val="344371C0"/>
    <w:rsid w:val="3443EFB7"/>
    <w:rsid w:val="3448F0D1"/>
    <w:rsid w:val="344B1B54"/>
    <w:rsid w:val="344EAF02"/>
    <w:rsid w:val="3451337F"/>
    <w:rsid w:val="34515620"/>
    <w:rsid w:val="34523DE8"/>
    <w:rsid w:val="3452411B"/>
    <w:rsid w:val="345250E4"/>
    <w:rsid w:val="3457EB35"/>
    <w:rsid w:val="345DB0DF"/>
    <w:rsid w:val="345FCA04"/>
    <w:rsid w:val="34628E4C"/>
    <w:rsid w:val="34641BEF"/>
    <w:rsid w:val="3466EE62"/>
    <w:rsid w:val="346C4549"/>
    <w:rsid w:val="346D0865"/>
    <w:rsid w:val="347841BF"/>
    <w:rsid w:val="347FF313"/>
    <w:rsid w:val="348106A9"/>
    <w:rsid w:val="34863943"/>
    <w:rsid w:val="3487A46A"/>
    <w:rsid w:val="34934321"/>
    <w:rsid w:val="349418CB"/>
    <w:rsid w:val="349EC618"/>
    <w:rsid w:val="34A38369"/>
    <w:rsid w:val="34A53247"/>
    <w:rsid w:val="34A89D0C"/>
    <w:rsid w:val="34AA3EBD"/>
    <w:rsid w:val="34ADF648"/>
    <w:rsid w:val="34B99C83"/>
    <w:rsid w:val="34BC600F"/>
    <w:rsid w:val="34BD8AAD"/>
    <w:rsid w:val="34BF0E6E"/>
    <w:rsid w:val="34C3E530"/>
    <w:rsid w:val="34C74776"/>
    <w:rsid w:val="34CBB809"/>
    <w:rsid w:val="34D2FE32"/>
    <w:rsid w:val="34D8CF79"/>
    <w:rsid w:val="34E09BF7"/>
    <w:rsid w:val="34E24DCC"/>
    <w:rsid w:val="34E9930C"/>
    <w:rsid w:val="34EFBE69"/>
    <w:rsid w:val="34F2BE19"/>
    <w:rsid w:val="34F31F8C"/>
    <w:rsid w:val="34F3D5B7"/>
    <w:rsid w:val="34F44FE9"/>
    <w:rsid w:val="34F680BC"/>
    <w:rsid w:val="34F766C0"/>
    <w:rsid w:val="34F8D784"/>
    <w:rsid w:val="34F91603"/>
    <w:rsid w:val="34FC86C6"/>
    <w:rsid w:val="34FEF82E"/>
    <w:rsid w:val="34FF1C80"/>
    <w:rsid w:val="34FF1F27"/>
    <w:rsid w:val="35023E09"/>
    <w:rsid w:val="35061E5C"/>
    <w:rsid w:val="3508EB21"/>
    <w:rsid w:val="3509D5C3"/>
    <w:rsid w:val="350F58B9"/>
    <w:rsid w:val="350FC98A"/>
    <w:rsid w:val="35112009"/>
    <w:rsid w:val="3518DD11"/>
    <w:rsid w:val="351D9A90"/>
    <w:rsid w:val="351F47C0"/>
    <w:rsid w:val="351FD893"/>
    <w:rsid w:val="3521AA78"/>
    <w:rsid w:val="3527C335"/>
    <w:rsid w:val="35303586"/>
    <w:rsid w:val="3534B4CA"/>
    <w:rsid w:val="3540B8C1"/>
    <w:rsid w:val="35473CC7"/>
    <w:rsid w:val="35503354"/>
    <w:rsid w:val="3553A4D2"/>
    <w:rsid w:val="355A20C1"/>
    <w:rsid w:val="355D2911"/>
    <w:rsid w:val="355E8BAD"/>
    <w:rsid w:val="355EB185"/>
    <w:rsid w:val="355F2B44"/>
    <w:rsid w:val="3564CFB1"/>
    <w:rsid w:val="356C8FC8"/>
    <w:rsid w:val="356D519C"/>
    <w:rsid w:val="356EBD6C"/>
    <w:rsid w:val="35737789"/>
    <w:rsid w:val="3578601A"/>
    <w:rsid w:val="35787B37"/>
    <w:rsid w:val="357B093F"/>
    <w:rsid w:val="357BAF0C"/>
    <w:rsid w:val="357E9AF2"/>
    <w:rsid w:val="3582E628"/>
    <w:rsid w:val="35858300"/>
    <w:rsid w:val="358C0504"/>
    <w:rsid w:val="358FFD32"/>
    <w:rsid w:val="3594270A"/>
    <w:rsid w:val="35A0CDDD"/>
    <w:rsid w:val="35A14ACA"/>
    <w:rsid w:val="35A67915"/>
    <w:rsid w:val="35A6B26B"/>
    <w:rsid w:val="35A93164"/>
    <w:rsid w:val="35A95C69"/>
    <w:rsid w:val="35AC508B"/>
    <w:rsid w:val="35AC6C2F"/>
    <w:rsid w:val="35ACD99B"/>
    <w:rsid w:val="35AF8851"/>
    <w:rsid w:val="35B0B750"/>
    <w:rsid w:val="35B978EE"/>
    <w:rsid w:val="35B9CB00"/>
    <w:rsid w:val="35C05178"/>
    <w:rsid w:val="35C43E8A"/>
    <w:rsid w:val="35C57910"/>
    <w:rsid w:val="35C977AF"/>
    <w:rsid w:val="35D5F7C1"/>
    <w:rsid w:val="35D653BC"/>
    <w:rsid w:val="35E1D83C"/>
    <w:rsid w:val="35E674B7"/>
    <w:rsid w:val="35F0F760"/>
    <w:rsid w:val="35F2FEB3"/>
    <w:rsid w:val="35F81E2B"/>
    <w:rsid w:val="35FB83CA"/>
    <w:rsid w:val="3608F7E9"/>
    <w:rsid w:val="360A5320"/>
    <w:rsid w:val="360C438F"/>
    <w:rsid w:val="36189124"/>
    <w:rsid w:val="361E0EC7"/>
    <w:rsid w:val="361F7585"/>
    <w:rsid w:val="36223B5F"/>
    <w:rsid w:val="3622BFD0"/>
    <w:rsid w:val="3622D234"/>
    <w:rsid w:val="362353EF"/>
    <w:rsid w:val="3625C1FE"/>
    <w:rsid w:val="3625F2DE"/>
    <w:rsid w:val="3628493C"/>
    <w:rsid w:val="36296C2E"/>
    <w:rsid w:val="362C4E7F"/>
    <w:rsid w:val="362C5A21"/>
    <w:rsid w:val="363288A7"/>
    <w:rsid w:val="363332DA"/>
    <w:rsid w:val="3635C04B"/>
    <w:rsid w:val="36364A66"/>
    <w:rsid w:val="3637F45D"/>
    <w:rsid w:val="3642B6AE"/>
    <w:rsid w:val="36450E40"/>
    <w:rsid w:val="3648169B"/>
    <w:rsid w:val="36483305"/>
    <w:rsid w:val="3648FAE4"/>
    <w:rsid w:val="364DC0A5"/>
    <w:rsid w:val="364FB2DB"/>
    <w:rsid w:val="36536B31"/>
    <w:rsid w:val="365494A7"/>
    <w:rsid w:val="3654F644"/>
    <w:rsid w:val="365E2897"/>
    <w:rsid w:val="36635B34"/>
    <w:rsid w:val="36676694"/>
    <w:rsid w:val="3672A981"/>
    <w:rsid w:val="367404DA"/>
    <w:rsid w:val="36778D31"/>
    <w:rsid w:val="367977CC"/>
    <w:rsid w:val="3681ACD0"/>
    <w:rsid w:val="3682B513"/>
    <w:rsid w:val="3688565E"/>
    <w:rsid w:val="368CC950"/>
    <w:rsid w:val="368ED34E"/>
    <w:rsid w:val="368F6E27"/>
    <w:rsid w:val="36903883"/>
    <w:rsid w:val="36922B55"/>
    <w:rsid w:val="3694131D"/>
    <w:rsid w:val="3696FD5E"/>
    <w:rsid w:val="3697397E"/>
    <w:rsid w:val="3697F6CE"/>
    <w:rsid w:val="369CAE5A"/>
    <w:rsid w:val="36A47406"/>
    <w:rsid w:val="36A4BB82"/>
    <w:rsid w:val="36A7EC7A"/>
    <w:rsid w:val="36AAB3BE"/>
    <w:rsid w:val="36AFA027"/>
    <w:rsid w:val="36AFCB84"/>
    <w:rsid w:val="36B4FF21"/>
    <w:rsid w:val="36B9420B"/>
    <w:rsid w:val="36BAFDDA"/>
    <w:rsid w:val="36BEF06A"/>
    <w:rsid w:val="36C06DCD"/>
    <w:rsid w:val="36C0A9E1"/>
    <w:rsid w:val="36C2C758"/>
    <w:rsid w:val="36C74245"/>
    <w:rsid w:val="36C93AA0"/>
    <w:rsid w:val="36D5271B"/>
    <w:rsid w:val="36D6CF56"/>
    <w:rsid w:val="36D748A6"/>
    <w:rsid w:val="36DC18FB"/>
    <w:rsid w:val="36E24097"/>
    <w:rsid w:val="36E59D61"/>
    <w:rsid w:val="36ED21A0"/>
    <w:rsid w:val="36F1572F"/>
    <w:rsid w:val="36F22521"/>
    <w:rsid w:val="36F881BC"/>
    <w:rsid w:val="3706722B"/>
    <w:rsid w:val="3708CE37"/>
    <w:rsid w:val="370A4336"/>
    <w:rsid w:val="370F2AAE"/>
    <w:rsid w:val="371047FF"/>
    <w:rsid w:val="3716BA10"/>
    <w:rsid w:val="371A9630"/>
    <w:rsid w:val="371D54B4"/>
    <w:rsid w:val="371FE596"/>
    <w:rsid w:val="372432F8"/>
    <w:rsid w:val="37260646"/>
    <w:rsid w:val="37323352"/>
    <w:rsid w:val="3736DE48"/>
    <w:rsid w:val="3737DA67"/>
    <w:rsid w:val="373C7DA1"/>
    <w:rsid w:val="3742E5B1"/>
    <w:rsid w:val="374526A8"/>
    <w:rsid w:val="3749BC7E"/>
    <w:rsid w:val="374AB3F9"/>
    <w:rsid w:val="374D48AA"/>
    <w:rsid w:val="374E06E1"/>
    <w:rsid w:val="375270C2"/>
    <w:rsid w:val="3757A0A5"/>
    <w:rsid w:val="375C6077"/>
    <w:rsid w:val="375E55AE"/>
    <w:rsid w:val="3765CBB2"/>
    <w:rsid w:val="37698480"/>
    <w:rsid w:val="376A619F"/>
    <w:rsid w:val="376CED7F"/>
    <w:rsid w:val="376FA7DB"/>
    <w:rsid w:val="37710060"/>
    <w:rsid w:val="377FA486"/>
    <w:rsid w:val="37811464"/>
    <w:rsid w:val="378300C5"/>
    <w:rsid w:val="3787432E"/>
    <w:rsid w:val="378D4714"/>
    <w:rsid w:val="379030F9"/>
    <w:rsid w:val="3795D262"/>
    <w:rsid w:val="379CBCDD"/>
    <w:rsid w:val="379DC0C0"/>
    <w:rsid w:val="37A9C960"/>
    <w:rsid w:val="37ABB2E4"/>
    <w:rsid w:val="37AE402F"/>
    <w:rsid w:val="37AFD8B4"/>
    <w:rsid w:val="37AFF90C"/>
    <w:rsid w:val="37B52522"/>
    <w:rsid w:val="37B5C17F"/>
    <w:rsid w:val="37B5F220"/>
    <w:rsid w:val="37B7EE01"/>
    <w:rsid w:val="37BC341D"/>
    <w:rsid w:val="37BC422B"/>
    <w:rsid w:val="37BDBEE6"/>
    <w:rsid w:val="37BF708C"/>
    <w:rsid w:val="37C9D911"/>
    <w:rsid w:val="37CC2A02"/>
    <w:rsid w:val="37CF8361"/>
    <w:rsid w:val="37D2A18A"/>
    <w:rsid w:val="37D3E595"/>
    <w:rsid w:val="37D6C83A"/>
    <w:rsid w:val="37DF1738"/>
    <w:rsid w:val="37E44549"/>
    <w:rsid w:val="37E579F2"/>
    <w:rsid w:val="37E722F4"/>
    <w:rsid w:val="37ECDF50"/>
    <w:rsid w:val="37FBE13F"/>
    <w:rsid w:val="37FD383B"/>
    <w:rsid w:val="3800ECFF"/>
    <w:rsid w:val="38029EAF"/>
    <w:rsid w:val="3806F6E0"/>
    <w:rsid w:val="380BDBCF"/>
    <w:rsid w:val="380FD173"/>
    <w:rsid w:val="3812E8F8"/>
    <w:rsid w:val="3814AC7E"/>
    <w:rsid w:val="381647FC"/>
    <w:rsid w:val="38191AF2"/>
    <w:rsid w:val="381D5E03"/>
    <w:rsid w:val="381DFC9B"/>
    <w:rsid w:val="382038F3"/>
    <w:rsid w:val="38277CCA"/>
    <w:rsid w:val="382D19B5"/>
    <w:rsid w:val="38314032"/>
    <w:rsid w:val="3835D35C"/>
    <w:rsid w:val="3839EC84"/>
    <w:rsid w:val="383C8B7B"/>
    <w:rsid w:val="383CF492"/>
    <w:rsid w:val="383E305E"/>
    <w:rsid w:val="384275EE"/>
    <w:rsid w:val="384845A4"/>
    <w:rsid w:val="38539C3B"/>
    <w:rsid w:val="385E0BC0"/>
    <w:rsid w:val="385F4495"/>
    <w:rsid w:val="38633001"/>
    <w:rsid w:val="38637B64"/>
    <w:rsid w:val="38680F55"/>
    <w:rsid w:val="3869A890"/>
    <w:rsid w:val="3872D26E"/>
    <w:rsid w:val="387D77F8"/>
    <w:rsid w:val="387EE0D1"/>
    <w:rsid w:val="3880BAFF"/>
    <w:rsid w:val="388797EB"/>
    <w:rsid w:val="38893040"/>
    <w:rsid w:val="3889D328"/>
    <w:rsid w:val="388C601F"/>
    <w:rsid w:val="3893BB02"/>
    <w:rsid w:val="38981151"/>
    <w:rsid w:val="3899E876"/>
    <w:rsid w:val="389B6D67"/>
    <w:rsid w:val="38A0253A"/>
    <w:rsid w:val="38A08623"/>
    <w:rsid w:val="38A85227"/>
    <w:rsid w:val="38A9354D"/>
    <w:rsid w:val="38AE4DAC"/>
    <w:rsid w:val="38B0EA58"/>
    <w:rsid w:val="38B145BD"/>
    <w:rsid w:val="38B5834F"/>
    <w:rsid w:val="38B815F6"/>
    <w:rsid w:val="38BA5789"/>
    <w:rsid w:val="38BD92BA"/>
    <w:rsid w:val="38BEDE12"/>
    <w:rsid w:val="38C1A371"/>
    <w:rsid w:val="38C59FAF"/>
    <w:rsid w:val="38C62DA9"/>
    <w:rsid w:val="38CBA3F8"/>
    <w:rsid w:val="38CCBBEF"/>
    <w:rsid w:val="38D2BA39"/>
    <w:rsid w:val="38D2BB23"/>
    <w:rsid w:val="38D2BC0E"/>
    <w:rsid w:val="38DF22DE"/>
    <w:rsid w:val="38E5F12F"/>
    <w:rsid w:val="38EECCF7"/>
    <w:rsid w:val="38F10E33"/>
    <w:rsid w:val="38F2463E"/>
    <w:rsid w:val="38F2B735"/>
    <w:rsid w:val="38F4B962"/>
    <w:rsid w:val="38F5CB15"/>
    <w:rsid w:val="39019D0C"/>
    <w:rsid w:val="3902DED9"/>
    <w:rsid w:val="3909E035"/>
    <w:rsid w:val="390E52E3"/>
    <w:rsid w:val="3920495A"/>
    <w:rsid w:val="3921567D"/>
    <w:rsid w:val="3924D0F2"/>
    <w:rsid w:val="39293650"/>
    <w:rsid w:val="392C825C"/>
    <w:rsid w:val="392C95DF"/>
    <w:rsid w:val="392F6448"/>
    <w:rsid w:val="39372934"/>
    <w:rsid w:val="393918C2"/>
    <w:rsid w:val="3939E35D"/>
    <w:rsid w:val="393B76B9"/>
    <w:rsid w:val="393CF4E5"/>
    <w:rsid w:val="393D533E"/>
    <w:rsid w:val="394B2D61"/>
    <w:rsid w:val="394E8779"/>
    <w:rsid w:val="39539304"/>
    <w:rsid w:val="3958D23D"/>
    <w:rsid w:val="396F60BF"/>
    <w:rsid w:val="39704F45"/>
    <w:rsid w:val="3978E69F"/>
    <w:rsid w:val="397B0579"/>
    <w:rsid w:val="397CD2CD"/>
    <w:rsid w:val="3982197B"/>
    <w:rsid w:val="398B5A80"/>
    <w:rsid w:val="3998E9C5"/>
    <w:rsid w:val="399AC879"/>
    <w:rsid w:val="399D2E8C"/>
    <w:rsid w:val="399ED1AF"/>
    <w:rsid w:val="39A0D8C9"/>
    <w:rsid w:val="39AA2EA0"/>
    <w:rsid w:val="39AD12F3"/>
    <w:rsid w:val="39B1A3E8"/>
    <w:rsid w:val="39B4BB83"/>
    <w:rsid w:val="39BB7D0B"/>
    <w:rsid w:val="39BDDEED"/>
    <w:rsid w:val="39C2CFB4"/>
    <w:rsid w:val="39CA28B6"/>
    <w:rsid w:val="39CAF679"/>
    <w:rsid w:val="39CC9978"/>
    <w:rsid w:val="39D1A444"/>
    <w:rsid w:val="39D1B056"/>
    <w:rsid w:val="39D36DBF"/>
    <w:rsid w:val="39D6245C"/>
    <w:rsid w:val="39D75DE2"/>
    <w:rsid w:val="39D82299"/>
    <w:rsid w:val="39DF6E89"/>
    <w:rsid w:val="39E09C4F"/>
    <w:rsid w:val="39E927DB"/>
    <w:rsid w:val="39ECB6F1"/>
    <w:rsid w:val="39F04241"/>
    <w:rsid w:val="39F62DB6"/>
    <w:rsid w:val="39F70F1F"/>
    <w:rsid w:val="39F9BE34"/>
    <w:rsid w:val="39FA3C5D"/>
    <w:rsid w:val="39FCDD45"/>
    <w:rsid w:val="3A03CC4D"/>
    <w:rsid w:val="3A04D782"/>
    <w:rsid w:val="3A056DF0"/>
    <w:rsid w:val="3A08C316"/>
    <w:rsid w:val="3A0A7AF5"/>
    <w:rsid w:val="3A1382A2"/>
    <w:rsid w:val="3A13C8F3"/>
    <w:rsid w:val="3A198AA9"/>
    <w:rsid w:val="3A1A9900"/>
    <w:rsid w:val="3A1AD215"/>
    <w:rsid w:val="3A1BC892"/>
    <w:rsid w:val="3A1E3918"/>
    <w:rsid w:val="3A266B5F"/>
    <w:rsid w:val="3A28C677"/>
    <w:rsid w:val="3A28FA77"/>
    <w:rsid w:val="3A29D8F8"/>
    <w:rsid w:val="3A2EC969"/>
    <w:rsid w:val="3A30E3CB"/>
    <w:rsid w:val="3A38A98A"/>
    <w:rsid w:val="3A3B48B0"/>
    <w:rsid w:val="3A3CBC24"/>
    <w:rsid w:val="3A4009BB"/>
    <w:rsid w:val="3A4188C9"/>
    <w:rsid w:val="3A422F82"/>
    <w:rsid w:val="3A47BA4A"/>
    <w:rsid w:val="3A47DC12"/>
    <w:rsid w:val="3A493394"/>
    <w:rsid w:val="3A4EAD1C"/>
    <w:rsid w:val="3A4ED880"/>
    <w:rsid w:val="3A515A17"/>
    <w:rsid w:val="3A5219E8"/>
    <w:rsid w:val="3A53A114"/>
    <w:rsid w:val="3A5504CF"/>
    <w:rsid w:val="3A5965B1"/>
    <w:rsid w:val="3A5A6E91"/>
    <w:rsid w:val="3A5DB126"/>
    <w:rsid w:val="3A5E3293"/>
    <w:rsid w:val="3A623A1D"/>
    <w:rsid w:val="3A65E9AA"/>
    <w:rsid w:val="3A745068"/>
    <w:rsid w:val="3A75385E"/>
    <w:rsid w:val="3A771A2B"/>
    <w:rsid w:val="3A79A732"/>
    <w:rsid w:val="3A7CC470"/>
    <w:rsid w:val="3A7E0957"/>
    <w:rsid w:val="3A8213F6"/>
    <w:rsid w:val="3A8AA15A"/>
    <w:rsid w:val="3A919063"/>
    <w:rsid w:val="3A948885"/>
    <w:rsid w:val="3A96741D"/>
    <w:rsid w:val="3A9B06DB"/>
    <w:rsid w:val="3A9BE757"/>
    <w:rsid w:val="3A9D6CE2"/>
    <w:rsid w:val="3A9FBC87"/>
    <w:rsid w:val="3AA19645"/>
    <w:rsid w:val="3AA26342"/>
    <w:rsid w:val="3AA8DFF0"/>
    <w:rsid w:val="3AACA76D"/>
    <w:rsid w:val="3AAF8770"/>
    <w:rsid w:val="3AB11229"/>
    <w:rsid w:val="3AB21FF8"/>
    <w:rsid w:val="3AB452BA"/>
    <w:rsid w:val="3AB7A9CC"/>
    <w:rsid w:val="3ABC2964"/>
    <w:rsid w:val="3ABDC529"/>
    <w:rsid w:val="3ABDD836"/>
    <w:rsid w:val="3ABE4F61"/>
    <w:rsid w:val="3ABEAF35"/>
    <w:rsid w:val="3AC15D6B"/>
    <w:rsid w:val="3AC18354"/>
    <w:rsid w:val="3AC27A32"/>
    <w:rsid w:val="3AC954A5"/>
    <w:rsid w:val="3AE0763F"/>
    <w:rsid w:val="3AE464F2"/>
    <w:rsid w:val="3AE4F3AB"/>
    <w:rsid w:val="3AE5DF1A"/>
    <w:rsid w:val="3AE61E66"/>
    <w:rsid w:val="3AEC8F03"/>
    <w:rsid w:val="3AECB14C"/>
    <w:rsid w:val="3AED3A45"/>
    <w:rsid w:val="3AEF6D5B"/>
    <w:rsid w:val="3AEF9FC2"/>
    <w:rsid w:val="3AF2D7D2"/>
    <w:rsid w:val="3B01ECA0"/>
    <w:rsid w:val="3B030AFC"/>
    <w:rsid w:val="3B0BD1E3"/>
    <w:rsid w:val="3B131F63"/>
    <w:rsid w:val="3B1712FD"/>
    <w:rsid w:val="3B198614"/>
    <w:rsid w:val="3B20BFBE"/>
    <w:rsid w:val="3B21232B"/>
    <w:rsid w:val="3B22347C"/>
    <w:rsid w:val="3B279676"/>
    <w:rsid w:val="3B2AC73F"/>
    <w:rsid w:val="3B2E5C43"/>
    <w:rsid w:val="3B2F87F8"/>
    <w:rsid w:val="3B3C1489"/>
    <w:rsid w:val="3B3D17FD"/>
    <w:rsid w:val="3B4140E5"/>
    <w:rsid w:val="3B4AA75B"/>
    <w:rsid w:val="3B4AA788"/>
    <w:rsid w:val="3B56DC9B"/>
    <w:rsid w:val="3B57432D"/>
    <w:rsid w:val="3B5A88BC"/>
    <w:rsid w:val="3B5B6720"/>
    <w:rsid w:val="3B5F760D"/>
    <w:rsid w:val="3B6E1125"/>
    <w:rsid w:val="3B71A5BC"/>
    <w:rsid w:val="3B761CA0"/>
    <w:rsid w:val="3B7B0D05"/>
    <w:rsid w:val="3B871E35"/>
    <w:rsid w:val="3B87F379"/>
    <w:rsid w:val="3B8FE17C"/>
    <w:rsid w:val="3B9DD45D"/>
    <w:rsid w:val="3B9F373A"/>
    <w:rsid w:val="3BA15EAD"/>
    <w:rsid w:val="3BA1A369"/>
    <w:rsid w:val="3BA326A8"/>
    <w:rsid w:val="3BA69AB3"/>
    <w:rsid w:val="3BAA0CDB"/>
    <w:rsid w:val="3BB9CAA1"/>
    <w:rsid w:val="3BBEF98E"/>
    <w:rsid w:val="3BC49897"/>
    <w:rsid w:val="3BCB00A9"/>
    <w:rsid w:val="3BD1D64F"/>
    <w:rsid w:val="3BD1D969"/>
    <w:rsid w:val="3BD48C9F"/>
    <w:rsid w:val="3BD8D9FE"/>
    <w:rsid w:val="3BD90AB5"/>
    <w:rsid w:val="3BD934BB"/>
    <w:rsid w:val="3BDB5C9C"/>
    <w:rsid w:val="3BDC3FD7"/>
    <w:rsid w:val="3BDD407A"/>
    <w:rsid w:val="3BDD4680"/>
    <w:rsid w:val="3BDE16B3"/>
    <w:rsid w:val="3BDFC64C"/>
    <w:rsid w:val="3BE64A41"/>
    <w:rsid w:val="3BF20B3F"/>
    <w:rsid w:val="3BFC161C"/>
    <w:rsid w:val="3C004741"/>
    <w:rsid w:val="3C01A977"/>
    <w:rsid w:val="3C01CE0F"/>
    <w:rsid w:val="3C0493DD"/>
    <w:rsid w:val="3C0D5E28"/>
    <w:rsid w:val="3C163607"/>
    <w:rsid w:val="3C16B6F7"/>
    <w:rsid w:val="3C1EEB83"/>
    <w:rsid w:val="3C212A60"/>
    <w:rsid w:val="3C24086C"/>
    <w:rsid w:val="3C2944C4"/>
    <w:rsid w:val="3C3288CA"/>
    <w:rsid w:val="3C3316B8"/>
    <w:rsid w:val="3C3B81CE"/>
    <w:rsid w:val="3C3F2C04"/>
    <w:rsid w:val="3C41574E"/>
    <w:rsid w:val="3C442951"/>
    <w:rsid w:val="3C466E25"/>
    <w:rsid w:val="3C46A16D"/>
    <w:rsid w:val="3C476B57"/>
    <w:rsid w:val="3C48D959"/>
    <w:rsid w:val="3C4A7458"/>
    <w:rsid w:val="3C4E2560"/>
    <w:rsid w:val="3C57418C"/>
    <w:rsid w:val="3C5AA2E6"/>
    <w:rsid w:val="3C5C7032"/>
    <w:rsid w:val="3C5CF886"/>
    <w:rsid w:val="3C604DAF"/>
    <w:rsid w:val="3C62CAEB"/>
    <w:rsid w:val="3C62DF11"/>
    <w:rsid w:val="3C674BBD"/>
    <w:rsid w:val="3C6AF292"/>
    <w:rsid w:val="3C8271BC"/>
    <w:rsid w:val="3C89338C"/>
    <w:rsid w:val="3C96C975"/>
    <w:rsid w:val="3C9A660A"/>
    <w:rsid w:val="3C9A8863"/>
    <w:rsid w:val="3CA54643"/>
    <w:rsid w:val="3CAEE6D3"/>
    <w:rsid w:val="3CAF582D"/>
    <w:rsid w:val="3CB33F85"/>
    <w:rsid w:val="3CB3C305"/>
    <w:rsid w:val="3CB95E15"/>
    <w:rsid w:val="3CBAD013"/>
    <w:rsid w:val="3CCD57E2"/>
    <w:rsid w:val="3CD321E1"/>
    <w:rsid w:val="3CD39584"/>
    <w:rsid w:val="3CDB0D99"/>
    <w:rsid w:val="3CE18995"/>
    <w:rsid w:val="3CE8E4D3"/>
    <w:rsid w:val="3CEB34B3"/>
    <w:rsid w:val="3CEBEB93"/>
    <w:rsid w:val="3CED10F7"/>
    <w:rsid w:val="3CF246CD"/>
    <w:rsid w:val="3D028959"/>
    <w:rsid w:val="3D0C7FC6"/>
    <w:rsid w:val="3D0E0CD6"/>
    <w:rsid w:val="3D125176"/>
    <w:rsid w:val="3D14D951"/>
    <w:rsid w:val="3D1A1AA1"/>
    <w:rsid w:val="3D1D398D"/>
    <w:rsid w:val="3D1FCF9C"/>
    <w:rsid w:val="3D20FAE5"/>
    <w:rsid w:val="3D22A538"/>
    <w:rsid w:val="3D2322F7"/>
    <w:rsid w:val="3D244F78"/>
    <w:rsid w:val="3D2748A7"/>
    <w:rsid w:val="3D2CAEF7"/>
    <w:rsid w:val="3D2E7D3D"/>
    <w:rsid w:val="3D3393DC"/>
    <w:rsid w:val="3D3CF7CE"/>
    <w:rsid w:val="3D3DD7B3"/>
    <w:rsid w:val="3D3E49C0"/>
    <w:rsid w:val="3D3F3B3C"/>
    <w:rsid w:val="3D44B428"/>
    <w:rsid w:val="3D45D9EA"/>
    <w:rsid w:val="3D49F0F3"/>
    <w:rsid w:val="3D4C06B5"/>
    <w:rsid w:val="3D4DFF0E"/>
    <w:rsid w:val="3D5A80D1"/>
    <w:rsid w:val="3D5C984F"/>
    <w:rsid w:val="3D5D65E6"/>
    <w:rsid w:val="3D6546C6"/>
    <w:rsid w:val="3D66AFDA"/>
    <w:rsid w:val="3D684BE4"/>
    <w:rsid w:val="3D6C103D"/>
    <w:rsid w:val="3D6C50B1"/>
    <w:rsid w:val="3D6EDB6D"/>
    <w:rsid w:val="3D74A594"/>
    <w:rsid w:val="3D7642A5"/>
    <w:rsid w:val="3D80ACE1"/>
    <w:rsid w:val="3D82C27E"/>
    <w:rsid w:val="3D831707"/>
    <w:rsid w:val="3D8907F9"/>
    <w:rsid w:val="3D8A04D4"/>
    <w:rsid w:val="3D8E790D"/>
    <w:rsid w:val="3D96CCB6"/>
    <w:rsid w:val="3D99209B"/>
    <w:rsid w:val="3D9B9C65"/>
    <w:rsid w:val="3D9BA29C"/>
    <w:rsid w:val="3DA85DDD"/>
    <w:rsid w:val="3DA8A52A"/>
    <w:rsid w:val="3DA8B618"/>
    <w:rsid w:val="3DAD882D"/>
    <w:rsid w:val="3DAEEF29"/>
    <w:rsid w:val="3DB43045"/>
    <w:rsid w:val="3DBA766D"/>
    <w:rsid w:val="3DBD3A66"/>
    <w:rsid w:val="3DBDB534"/>
    <w:rsid w:val="3DBDB5EB"/>
    <w:rsid w:val="3DC00080"/>
    <w:rsid w:val="3DC1AD99"/>
    <w:rsid w:val="3DC24034"/>
    <w:rsid w:val="3DC94066"/>
    <w:rsid w:val="3DCA3449"/>
    <w:rsid w:val="3DCAB43C"/>
    <w:rsid w:val="3DCBD2C0"/>
    <w:rsid w:val="3DCD7C42"/>
    <w:rsid w:val="3DD85D3A"/>
    <w:rsid w:val="3DDE2B2B"/>
    <w:rsid w:val="3DDF2D34"/>
    <w:rsid w:val="3DE265E1"/>
    <w:rsid w:val="3DE5AB80"/>
    <w:rsid w:val="3DE8C385"/>
    <w:rsid w:val="3DEEC0CF"/>
    <w:rsid w:val="3DF0998D"/>
    <w:rsid w:val="3DF0C365"/>
    <w:rsid w:val="3DF6053B"/>
    <w:rsid w:val="3DF88C9E"/>
    <w:rsid w:val="3DF8A5ED"/>
    <w:rsid w:val="3E1124B4"/>
    <w:rsid w:val="3E19DE9B"/>
    <w:rsid w:val="3E23556C"/>
    <w:rsid w:val="3E23CD47"/>
    <w:rsid w:val="3E254E04"/>
    <w:rsid w:val="3E2DEAD8"/>
    <w:rsid w:val="3E302BDF"/>
    <w:rsid w:val="3E32C08B"/>
    <w:rsid w:val="3E3896AA"/>
    <w:rsid w:val="3E395BF6"/>
    <w:rsid w:val="3E3A8EBC"/>
    <w:rsid w:val="3E3A9A94"/>
    <w:rsid w:val="3E3CD407"/>
    <w:rsid w:val="3E3F858F"/>
    <w:rsid w:val="3E440371"/>
    <w:rsid w:val="3E440922"/>
    <w:rsid w:val="3E4B3617"/>
    <w:rsid w:val="3E5438EE"/>
    <w:rsid w:val="3E567BF2"/>
    <w:rsid w:val="3E58AC34"/>
    <w:rsid w:val="3E58B8B3"/>
    <w:rsid w:val="3E5B33F2"/>
    <w:rsid w:val="3E635D59"/>
    <w:rsid w:val="3E668433"/>
    <w:rsid w:val="3E6AAF3A"/>
    <w:rsid w:val="3E726E5C"/>
    <w:rsid w:val="3E8374A6"/>
    <w:rsid w:val="3E86D2E3"/>
    <w:rsid w:val="3E89375F"/>
    <w:rsid w:val="3E893865"/>
    <w:rsid w:val="3E8CEC2A"/>
    <w:rsid w:val="3E93C20D"/>
    <w:rsid w:val="3E95D2E6"/>
    <w:rsid w:val="3E96DBE6"/>
    <w:rsid w:val="3E9A2B1F"/>
    <w:rsid w:val="3EA23BC3"/>
    <w:rsid w:val="3EA30296"/>
    <w:rsid w:val="3EA4CC50"/>
    <w:rsid w:val="3EA574AD"/>
    <w:rsid w:val="3EAC9D10"/>
    <w:rsid w:val="3EAECCE8"/>
    <w:rsid w:val="3EB29969"/>
    <w:rsid w:val="3EB85682"/>
    <w:rsid w:val="3EBAC7C9"/>
    <w:rsid w:val="3EBB180E"/>
    <w:rsid w:val="3EBD3E27"/>
    <w:rsid w:val="3EBE2893"/>
    <w:rsid w:val="3EBF07E2"/>
    <w:rsid w:val="3EC28286"/>
    <w:rsid w:val="3EC620F3"/>
    <w:rsid w:val="3EC8295C"/>
    <w:rsid w:val="3ECD22CA"/>
    <w:rsid w:val="3ED747D3"/>
    <w:rsid w:val="3EDA6923"/>
    <w:rsid w:val="3EDD0C89"/>
    <w:rsid w:val="3EDDCA70"/>
    <w:rsid w:val="3EE37DD5"/>
    <w:rsid w:val="3EE78A7D"/>
    <w:rsid w:val="3EE8B8E7"/>
    <w:rsid w:val="3EF3027E"/>
    <w:rsid w:val="3EF74D51"/>
    <w:rsid w:val="3EF9EA18"/>
    <w:rsid w:val="3EFD188D"/>
    <w:rsid w:val="3EFD63D6"/>
    <w:rsid w:val="3F00841E"/>
    <w:rsid w:val="3F0738AF"/>
    <w:rsid w:val="3F0E90AC"/>
    <w:rsid w:val="3F11A9F5"/>
    <w:rsid w:val="3F12A263"/>
    <w:rsid w:val="3F136676"/>
    <w:rsid w:val="3F17B532"/>
    <w:rsid w:val="3F197C0C"/>
    <w:rsid w:val="3F1AAA2E"/>
    <w:rsid w:val="3F1C5ECC"/>
    <w:rsid w:val="3F1F2CA2"/>
    <w:rsid w:val="3F23B7DC"/>
    <w:rsid w:val="3F2664CC"/>
    <w:rsid w:val="3F2CBDC1"/>
    <w:rsid w:val="3F3503F4"/>
    <w:rsid w:val="3F35E36F"/>
    <w:rsid w:val="3F36EF33"/>
    <w:rsid w:val="3F37E2A4"/>
    <w:rsid w:val="3F38B11A"/>
    <w:rsid w:val="3F3981F9"/>
    <w:rsid w:val="3F44FA27"/>
    <w:rsid w:val="3F4610BE"/>
    <w:rsid w:val="3F4B928F"/>
    <w:rsid w:val="3F4E1527"/>
    <w:rsid w:val="3F4F96E7"/>
    <w:rsid w:val="3F55CF29"/>
    <w:rsid w:val="3F55E361"/>
    <w:rsid w:val="3F5CFB4A"/>
    <w:rsid w:val="3F5E8A6B"/>
    <w:rsid w:val="3F5FD6EC"/>
    <w:rsid w:val="3F6172C8"/>
    <w:rsid w:val="3F68AD55"/>
    <w:rsid w:val="3F6F299E"/>
    <w:rsid w:val="3F72AF04"/>
    <w:rsid w:val="3F73F4C7"/>
    <w:rsid w:val="3F78BAED"/>
    <w:rsid w:val="3F7FBC67"/>
    <w:rsid w:val="3F807A1B"/>
    <w:rsid w:val="3F8B8BC5"/>
    <w:rsid w:val="3F8ED332"/>
    <w:rsid w:val="3F95971A"/>
    <w:rsid w:val="3F960C73"/>
    <w:rsid w:val="3F98F5C3"/>
    <w:rsid w:val="3F9A8B7D"/>
    <w:rsid w:val="3FA5B14C"/>
    <w:rsid w:val="3FA7BB32"/>
    <w:rsid w:val="3FB01E89"/>
    <w:rsid w:val="3FB0429D"/>
    <w:rsid w:val="3FB6FAA4"/>
    <w:rsid w:val="3FB8FAD2"/>
    <w:rsid w:val="3FBA6C55"/>
    <w:rsid w:val="3FBBE6A7"/>
    <w:rsid w:val="3FC03580"/>
    <w:rsid w:val="3FC2BFD7"/>
    <w:rsid w:val="3FC301FE"/>
    <w:rsid w:val="3FC92EF8"/>
    <w:rsid w:val="3FCA453F"/>
    <w:rsid w:val="3FCB51A7"/>
    <w:rsid w:val="3FCB8C1D"/>
    <w:rsid w:val="3FCF92A3"/>
    <w:rsid w:val="3FD00CBB"/>
    <w:rsid w:val="3FD1DD4F"/>
    <w:rsid w:val="3FD6374C"/>
    <w:rsid w:val="3FD8ED48"/>
    <w:rsid w:val="3FD91884"/>
    <w:rsid w:val="3FD939CB"/>
    <w:rsid w:val="3FDD5985"/>
    <w:rsid w:val="3FDE8627"/>
    <w:rsid w:val="3FE195C0"/>
    <w:rsid w:val="3FE27607"/>
    <w:rsid w:val="3FE9DA13"/>
    <w:rsid w:val="3FEB487D"/>
    <w:rsid w:val="3FF17311"/>
    <w:rsid w:val="3FF64ACF"/>
    <w:rsid w:val="3FF90CF9"/>
    <w:rsid w:val="3FFCB726"/>
    <w:rsid w:val="3FFCBE84"/>
    <w:rsid w:val="400955E4"/>
    <w:rsid w:val="400B336C"/>
    <w:rsid w:val="400BCAAA"/>
    <w:rsid w:val="40155DB1"/>
    <w:rsid w:val="4016B733"/>
    <w:rsid w:val="401D9503"/>
    <w:rsid w:val="401E4FA3"/>
    <w:rsid w:val="401E9C1C"/>
    <w:rsid w:val="4021585E"/>
    <w:rsid w:val="402814C4"/>
    <w:rsid w:val="4029790E"/>
    <w:rsid w:val="402A2914"/>
    <w:rsid w:val="402BE395"/>
    <w:rsid w:val="402BE5EF"/>
    <w:rsid w:val="402F9F76"/>
    <w:rsid w:val="402FD34C"/>
    <w:rsid w:val="40312D61"/>
    <w:rsid w:val="40342F3C"/>
    <w:rsid w:val="403B129D"/>
    <w:rsid w:val="403BA39F"/>
    <w:rsid w:val="4046F002"/>
    <w:rsid w:val="40488817"/>
    <w:rsid w:val="4052EE6F"/>
    <w:rsid w:val="4054F4BA"/>
    <w:rsid w:val="4057ACFB"/>
    <w:rsid w:val="40677061"/>
    <w:rsid w:val="406C18A1"/>
    <w:rsid w:val="406DA538"/>
    <w:rsid w:val="406F8CBC"/>
    <w:rsid w:val="40728410"/>
    <w:rsid w:val="4072E2EF"/>
    <w:rsid w:val="40732407"/>
    <w:rsid w:val="40736F38"/>
    <w:rsid w:val="40763417"/>
    <w:rsid w:val="407A9D2E"/>
    <w:rsid w:val="407B6C84"/>
    <w:rsid w:val="40801391"/>
    <w:rsid w:val="408A5713"/>
    <w:rsid w:val="408A5A1A"/>
    <w:rsid w:val="409388DC"/>
    <w:rsid w:val="4093DCD9"/>
    <w:rsid w:val="409715FA"/>
    <w:rsid w:val="40973603"/>
    <w:rsid w:val="40987FD2"/>
    <w:rsid w:val="40A5E0FB"/>
    <w:rsid w:val="40B2646B"/>
    <w:rsid w:val="40B8CC8A"/>
    <w:rsid w:val="40BBADAC"/>
    <w:rsid w:val="40BC7E33"/>
    <w:rsid w:val="40C60835"/>
    <w:rsid w:val="40D11770"/>
    <w:rsid w:val="40D8FCF9"/>
    <w:rsid w:val="40DBD28E"/>
    <w:rsid w:val="40E748AB"/>
    <w:rsid w:val="40E9D7C0"/>
    <w:rsid w:val="40EB45E5"/>
    <w:rsid w:val="40EF4C22"/>
    <w:rsid w:val="40F49190"/>
    <w:rsid w:val="40F52ABE"/>
    <w:rsid w:val="40F5A000"/>
    <w:rsid w:val="40F62A2E"/>
    <w:rsid w:val="40F7342B"/>
    <w:rsid w:val="40F8C806"/>
    <w:rsid w:val="40F9822E"/>
    <w:rsid w:val="40FD237D"/>
    <w:rsid w:val="41092C9A"/>
    <w:rsid w:val="410A4558"/>
    <w:rsid w:val="410D0365"/>
    <w:rsid w:val="410D5E6F"/>
    <w:rsid w:val="410FF5A1"/>
    <w:rsid w:val="4111A126"/>
    <w:rsid w:val="4112CBDF"/>
    <w:rsid w:val="411C5496"/>
    <w:rsid w:val="411CA3D3"/>
    <w:rsid w:val="411EEF6F"/>
    <w:rsid w:val="4121A952"/>
    <w:rsid w:val="41250930"/>
    <w:rsid w:val="41283A67"/>
    <w:rsid w:val="41285CF2"/>
    <w:rsid w:val="41290917"/>
    <w:rsid w:val="412FA6F8"/>
    <w:rsid w:val="41310022"/>
    <w:rsid w:val="41311064"/>
    <w:rsid w:val="4138D056"/>
    <w:rsid w:val="4138EDD9"/>
    <w:rsid w:val="41432F23"/>
    <w:rsid w:val="414A3B68"/>
    <w:rsid w:val="414D1C32"/>
    <w:rsid w:val="414E4716"/>
    <w:rsid w:val="415168B5"/>
    <w:rsid w:val="415537F5"/>
    <w:rsid w:val="41556C7F"/>
    <w:rsid w:val="415C5464"/>
    <w:rsid w:val="41623D25"/>
    <w:rsid w:val="41640A12"/>
    <w:rsid w:val="41647962"/>
    <w:rsid w:val="4164AE56"/>
    <w:rsid w:val="416D53A1"/>
    <w:rsid w:val="4174F7CC"/>
    <w:rsid w:val="41751408"/>
    <w:rsid w:val="417BA55E"/>
    <w:rsid w:val="417C5131"/>
    <w:rsid w:val="417D2611"/>
    <w:rsid w:val="4182C354"/>
    <w:rsid w:val="4186B95E"/>
    <w:rsid w:val="4187065C"/>
    <w:rsid w:val="418BA26E"/>
    <w:rsid w:val="418DD3A5"/>
    <w:rsid w:val="41933C42"/>
    <w:rsid w:val="419414CC"/>
    <w:rsid w:val="419454F9"/>
    <w:rsid w:val="4197AB93"/>
    <w:rsid w:val="4199F192"/>
    <w:rsid w:val="419BE537"/>
    <w:rsid w:val="419E348A"/>
    <w:rsid w:val="41A1F02A"/>
    <w:rsid w:val="41A7E7CB"/>
    <w:rsid w:val="41ACEF18"/>
    <w:rsid w:val="41AFEE39"/>
    <w:rsid w:val="41BDD00D"/>
    <w:rsid w:val="41C69E0E"/>
    <w:rsid w:val="41CB4503"/>
    <w:rsid w:val="41CB8D89"/>
    <w:rsid w:val="41CCD93A"/>
    <w:rsid w:val="41CF601F"/>
    <w:rsid w:val="41D38B43"/>
    <w:rsid w:val="41DCC60C"/>
    <w:rsid w:val="41E06555"/>
    <w:rsid w:val="41E745F6"/>
    <w:rsid w:val="41E92A5C"/>
    <w:rsid w:val="41E950D8"/>
    <w:rsid w:val="41E984BC"/>
    <w:rsid w:val="41EE5EF9"/>
    <w:rsid w:val="41F1F7E8"/>
    <w:rsid w:val="41F68640"/>
    <w:rsid w:val="41FB2D43"/>
    <w:rsid w:val="41FDAB25"/>
    <w:rsid w:val="42027A41"/>
    <w:rsid w:val="4202B00B"/>
    <w:rsid w:val="4206A05F"/>
    <w:rsid w:val="42072564"/>
    <w:rsid w:val="4208F2F5"/>
    <w:rsid w:val="42091EEA"/>
    <w:rsid w:val="420C0AE9"/>
    <w:rsid w:val="420E08A7"/>
    <w:rsid w:val="4217DC6E"/>
    <w:rsid w:val="4217E2CF"/>
    <w:rsid w:val="421C5725"/>
    <w:rsid w:val="421DDF30"/>
    <w:rsid w:val="42232C58"/>
    <w:rsid w:val="422418EC"/>
    <w:rsid w:val="4226AE55"/>
    <w:rsid w:val="4229CB7D"/>
    <w:rsid w:val="422CBE93"/>
    <w:rsid w:val="422E706B"/>
    <w:rsid w:val="42310676"/>
    <w:rsid w:val="4234BAB6"/>
    <w:rsid w:val="4234FDC3"/>
    <w:rsid w:val="4237D1CB"/>
    <w:rsid w:val="423AD87D"/>
    <w:rsid w:val="42422BC7"/>
    <w:rsid w:val="4244A8B7"/>
    <w:rsid w:val="42463BDF"/>
    <w:rsid w:val="424B0DAA"/>
    <w:rsid w:val="424FCB12"/>
    <w:rsid w:val="42587149"/>
    <w:rsid w:val="425DF417"/>
    <w:rsid w:val="4261AB81"/>
    <w:rsid w:val="42629E1B"/>
    <w:rsid w:val="427409A1"/>
    <w:rsid w:val="4274946A"/>
    <w:rsid w:val="42764741"/>
    <w:rsid w:val="42783029"/>
    <w:rsid w:val="427875A7"/>
    <w:rsid w:val="427BAA33"/>
    <w:rsid w:val="428013C1"/>
    <w:rsid w:val="4284C536"/>
    <w:rsid w:val="428CF477"/>
    <w:rsid w:val="428D1E5D"/>
    <w:rsid w:val="4292FDE3"/>
    <w:rsid w:val="429D81A0"/>
    <w:rsid w:val="42A21D09"/>
    <w:rsid w:val="42A4D736"/>
    <w:rsid w:val="42A63510"/>
    <w:rsid w:val="42A6D972"/>
    <w:rsid w:val="42A8DA45"/>
    <w:rsid w:val="42A97A4C"/>
    <w:rsid w:val="42B1356E"/>
    <w:rsid w:val="42B184B9"/>
    <w:rsid w:val="42B1E50E"/>
    <w:rsid w:val="42BFBB4F"/>
    <w:rsid w:val="42C28ACA"/>
    <w:rsid w:val="42C7E2BE"/>
    <w:rsid w:val="42C7F86D"/>
    <w:rsid w:val="42C8C5DD"/>
    <w:rsid w:val="42C98A7D"/>
    <w:rsid w:val="42CB16A7"/>
    <w:rsid w:val="42CC2035"/>
    <w:rsid w:val="42CED033"/>
    <w:rsid w:val="42CED924"/>
    <w:rsid w:val="42EACB29"/>
    <w:rsid w:val="42EED56A"/>
    <w:rsid w:val="42EFADDC"/>
    <w:rsid w:val="42F1F006"/>
    <w:rsid w:val="42F2AA9A"/>
    <w:rsid w:val="42F5694F"/>
    <w:rsid w:val="42F61AE5"/>
    <w:rsid w:val="42F8601C"/>
    <w:rsid w:val="42FC67D6"/>
    <w:rsid w:val="4301C43C"/>
    <w:rsid w:val="43079099"/>
    <w:rsid w:val="430AAFC7"/>
    <w:rsid w:val="430ACC48"/>
    <w:rsid w:val="430B696A"/>
    <w:rsid w:val="430E7826"/>
    <w:rsid w:val="43117534"/>
    <w:rsid w:val="43170492"/>
    <w:rsid w:val="431CAC54"/>
    <w:rsid w:val="43255160"/>
    <w:rsid w:val="432572CC"/>
    <w:rsid w:val="432BA40A"/>
    <w:rsid w:val="432FC387"/>
    <w:rsid w:val="4333260D"/>
    <w:rsid w:val="4338D8DD"/>
    <w:rsid w:val="433B241F"/>
    <w:rsid w:val="433B633C"/>
    <w:rsid w:val="433EB9A1"/>
    <w:rsid w:val="4340C1EE"/>
    <w:rsid w:val="434B3715"/>
    <w:rsid w:val="434CFB92"/>
    <w:rsid w:val="434E739C"/>
    <w:rsid w:val="434F6EFB"/>
    <w:rsid w:val="434FA052"/>
    <w:rsid w:val="434FF07B"/>
    <w:rsid w:val="4350CE5F"/>
    <w:rsid w:val="43525F67"/>
    <w:rsid w:val="435521CB"/>
    <w:rsid w:val="43589339"/>
    <w:rsid w:val="43599E17"/>
    <w:rsid w:val="436011B3"/>
    <w:rsid w:val="43612755"/>
    <w:rsid w:val="43636B3E"/>
    <w:rsid w:val="4363EB3B"/>
    <w:rsid w:val="436687DE"/>
    <w:rsid w:val="4368CB13"/>
    <w:rsid w:val="436D73B4"/>
    <w:rsid w:val="4377D31B"/>
    <w:rsid w:val="437ED4EB"/>
    <w:rsid w:val="43812A99"/>
    <w:rsid w:val="43827E46"/>
    <w:rsid w:val="4385DC77"/>
    <w:rsid w:val="438AE2A5"/>
    <w:rsid w:val="4391BF68"/>
    <w:rsid w:val="439332C6"/>
    <w:rsid w:val="4393CFB7"/>
    <w:rsid w:val="439A3511"/>
    <w:rsid w:val="43A18815"/>
    <w:rsid w:val="43A57A78"/>
    <w:rsid w:val="43A7A99A"/>
    <w:rsid w:val="43B2BEB7"/>
    <w:rsid w:val="43B9317E"/>
    <w:rsid w:val="43BB4D9A"/>
    <w:rsid w:val="43BE8155"/>
    <w:rsid w:val="43C10077"/>
    <w:rsid w:val="43C52DB0"/>
    <w:rsid w:val="43C5FABD"/>
    <w:rsid w:val="43C8F0F0"/>
    <w:rsid w:val="43CC7F00"/>
    <w:rsid w:val="43D411F3"/>
    <w:rsid w:val="43D5AB2F"/>
    <w:rsid w:val="43D64FC6"/>
    <w:rsid w:val="43D7D2D0"/>
    <w:rsid w:val="43DA29B0"/>
    <w:rsid w:val="43DBA68A"/>
    <w:rsid w:val="43DF5C82"/>
    <w:rsid w:val="43E01634"/>
    <w:rsid w:val="43E099D7"/>
    <w:rsid w:val="43E355B1"/>
    <w:rsid w:val="43E3C14B"/>
    <w:rsid w:val="43E3C98E"/>
    <w:rsid w:val="43E59D58"/>
    <w:rsid w:val="43E68C30"/>
    <w:rsid w:val="43E8265B"/>
    <w:rsid w:val="43EC0051"/>
    <w:rsid w:val="43EC2D0C"/>
    <w:rsid w:val="43FC4DA8"/>
    <w:rsid w:val="43FE2427"/>
    <w:rsid w:val="43FF2250"/>
    <w:rsid w:val="44068EDE"/>
    <w:rsid w:val="4406AD94"/>
    <w:rsid w:val="4409914C"/>
    <w:rsid w:val="440B9623"/>
    <w:rsid w:val="440BA8B3"/>
    <w:rsid w:val="440C46E3"/>
    <w:rsid w:val="44113B26"/>
    <w:rsid w:val="441289F5"/>
    <w:rsid w:val="4413A6A8"/>
    <w:rsid w:val="44150E6F"/>
    <w:rsid w:val="4416C216"/>
    <w:rsid w:val="441BCF7A"/>
    <w:rsid w:val="441D595B"/>
    <w:rsid w:val="4423DC40"/>
    <w:rsid w:val="4426E737"/>
    <w:rsid w:val="442BA5C5"/>
    <w:rsid w:val="442C0413"/>
    <w:rsid w:val="4432B5CA"/>
    <w:rsid w:val="4435A608"/>
    <w:rsid w:val="443A1B7B"/>
    <w:rsid w:val="443B7B8C"/>
    <w:rsid w:val="443E5079"/>
    <w:rsid w:val="444048A8"/>
    <w:rsid w:val="4444C073"/>
    <w:rsid w:val="44462D79"/>
    <w:rsid w:val="444C7D78"/>
    <w:rsid w:val="4450BD00"/>
    <w:rsid w:val="44590659"/>
    <w:rsid w:val="445FB844"/>
    <w:rsid w:val="44601220"/>
    <w:rsid w:val="44608711"/>
    <w:rsid w:val="44624743"/>
    <w:rsid w:val="44644834"/>
    <w:rsid w:val="4467A2EE"/>
    <w:rsid w:val="44683DD5"/>
    <w:rsid w:val="44699964"/>
    <w:rsid w:val="446B150C"/>
    <w:rsid w:val="446D8CA1"/>
    <w:rsid w:val="44733962"/>
    <w:rsid w:val="4475CE35"/>
    <w:rsid w:val="447946EB"/>
    <w:rsid w:val="447AFE36"/>
    <w:rsid w:val="447B28A7"/>
    <w:rsid w:val="447D28C7"/>
    <w:rsid w:val="447E456A"/>
    <w:rsid w:val="4481066F"/>
    <w:rsid w:val="448188CB"/>
    <w:rsid w:val="44855756"/>
    <w:rsid w:val="44863021"/>
    <w:rsid w:val="4487E81D"/>
    <w:rsid w:val="448B2C00"/>
    <w:rsid w:val="448EDCB0"/>
    <w:rsid w:val="448F978A"/>
    <w:rsid w:val="4490B8CE"/>
    <w:rsid w:val="44910DD2"/>
    <w:rsid w:val="44937F1D"/>
    <w:rsid w:val="44944654"/>
    <w:rsid w:val="44994040"/>
    <w:rsid w:val="44A735DE"/>
    <w:rsid w:val="44AF6E75"/>
    <w:rsid w:val="44B0232B"/>
    <w:rsid w:val="44B0E391"/>
    <w:rsid w:val="44B2F27D"/>
    <w:rsid w:val="44B3F1F3"/>
    <w:rsid w:val="44B7DBF4"/>
    <w:rsid w:val="44B8E162"/>
    <w:rsid w:val="44BBED84"/>
    <w:rsid w:val="44BD19ED"/>
    <w:rsid w:val="44BD2505"/>
    <w:rsid w:val="44C0DD4B"/>
    <w:rsid w:val="44C12E74"/>
    <w:rsid w:val="44C2AF4C"/>
    <w:rsid w:val="44C609E1"/>
    <w:rsid w:val="44C89E59"/>
    <w:rsid w:val="44CB1CB2"/>
    <w:rsid w:val="44CB414B"/>
    <w:rsid w:val="44CEAA78"/>
    <w:rsid w:val="44D0635A"/>
    <w:rsid w:val="44D5349C"/>
    <w:rsid w:val="44D7601B"/>
    <w:rsid w:val="44D8EB0F"/>
    <w:rsid w:val="44DC2C59"/>
    <w:rsid w:val="44DF5143"/>
    <w:rsid w:val="44E09F50"/>
    <w:rsid w:val="44EA8167"/>
    <w:rsid w:val="44EC8F82"/>
    <w:rsid w:val="44F2D1FD"/>
    <w:rsid w:val="44F386D3"/>
    <w:rsid w:val="44F64B31"/>
    <w:rsid w:val="44F65C95"/>
    <w:rsid w:val="44F74AE3"/>
    <w:rsid w:val="4502EA3D"/>
    <w:rsid w:val="450F1D31"/>
    <w:rsid w:val="451105F5"/>
    <w:rsid w:val="4511F516"/>
    <w:rsid w:val="4516C748"/>
    <w:rsid w:val="4519FE34"/>
    <w:rsid w:val="451BE4BA"/>
    <w:rsid w:val="45201D44"/>
    <w:rsid w:val="4520DFED"/>
    <w:rsid w:val="45218500"/>
    <w:rsid w:val="4523A427"/>
    <w:rsid w:val="45283133"/>
    <w:rsid w:val="452A764A"/>
    <w:rsid w:val="4532A1E2"/>
    <w:rsid w:val="45347A4C"/>
    <w:rsid w:val="45377F14"/>
    <w:rsid w:val="453B7C4A"/>
    <w:rsid w:val="453C2450"/>
    <w:rsid w:val="45414B49"/>
    <w:rsid w:val="4545EEB9"/>
    <w:rsid w:val="45473293"/>
    <w:rsid w:val="45583EA7"/>
    <w:rsid w:val="4559758C"/>
    <w:rsid w:val="4560C7F2"/>
    <w:rsid w:val="4562319B"/>
    <w:rsid w:val="45624A5B"/>
    <w:rsid w:val="45628761"/>
    <w:rsid w:val="456B2E53"/>
    <w:rsid w:val="456DA040"/>
    <w:rsid w:val="456F97CB"/>
    <w:rsid w:val="45703043"/>
    <w:rsid w:val="45711C39"/>
    <w:rsid w:val="457189E1"/>
    <w:rsid w:val="4574C3E6"/>
    <w:rsid w:val="457D54FA"/>
    <w:rsid w:val="457DB068"/>
    <w:rsid w:val="458153B8"/>
    <w:rsid w:val="458209CC"/>
    <w:rsid w:val="45841F37"/>
    <w:rsid w:val="4587950B"/>
    <w:rsid w:val="458CDA75"/>
    <w:rsid w:val="458D9AC5"/>
    <w:rsid w:val="458E920B"/>
    <w:rsid w:val="4592A393"/>
    <w:rsid w:val="4598C302"/>
    <w:rsid w:val="459C31B6"/>
    <w:rsid w:val="45A3A092"/>
    <w:rsid w:val="45A6A2BD"/>
    <w:rsid w:val="45A6F48A"/>
    <w:rsid w:val="45ABF3A0"/>
    <w:rsid w:val="45AF234B"/>
    <w:rsid w:val="45AF7008"/>
    <w:rsid w:val="45B2BEBC"/>
    <w:rsid w:val="45B7F470"/>
    <w:rsid w:val="45B9192A"/>
    <w:rsid w:val="45BED1EC"/>
    <w:rsid w:val="45C25A34"/>
    <w:rsid w:val="45C603F0"/>
    <w:rsid w:val="45CA43AD"/>
    <w:rsid w:val="45CD5104"/>
    <w:rsid w:val="45D57435"/>
    <w:rsid w:val="45D9A0BA"/>
    <w:rsid w:val="45D9B9DD"/>
    <w:rsid w:val="45DED9C1"/>
    <w:rsid w:val="45E17E34"/>
    <w:rsid w:val="45E2AFD2"/>
    <w:rsid w:val="45E41D15"/>
    <w:rsid w:val="45E56D15"/>
    <w:rsid w:val="45F01273"/>
    <w:rsid w:val="45F3DD6D"/>
    <w:rsid w:val="45F7C76E"/>
    <w:rsid w:val="45F7D46E"/>
    <w:rsid w:val="45FD8B48"/>
    <w:rsid w:val="45FF6AC7"/>
    <w:rsid w:val="460379B9"/>
    <w:rsid w:val="4606D792"/>
    <w:rsid w:val="460C52AE"/>
    <w:rsid w:val="46152770"/>
    <w:rsid w:val="4615323F"/>
    <w:rsid w:val="461B98AC"/>
    <w:rsid w:val="461C247F"/>
    <w:rsid w:val="461CE1AD"/>
    <w:rsid w:val="461D82D0"/>
    <w:rsid w:val="461EDC0E"/>
    <w:rsid w:val="46216FB6"/>
    <w:rsid w:val="462FC112"/>
    <w:rsid w:val="4630E07B"/>
    <w:rsid w:val="46324201"/>
    <w:rsid w:val="4634732B"/>
    <w:rsid w:val="4639DA1F"/>
    <w:rsid w:val="463E8EC4"/>
    <w:rsid w:val="463EAAD4"/>
    <w:rsid w:val="4642C637"/>
    <w:rsid w:val="464B268F"/>
    <w:rsid w:val="464D9CC7"/>
    <w:rsid w:val="464DCBEC"/>
    <w:rsid w:val="464F5A56"/>
    <w:rsid w:val="464FD385"/>
    <w:rsid w:val="46526D37"/>
    <w:rsid w:val="4655D57F"/>
    <w:rsid w:val="465E3621"/>
    <w:rsid w:val="465E50BC"/>
    <w:rsid w:val="4666C7E3"/>
    <w:rsid w:val="466B2F0F"/>
    <w:rsid w:val="466D9AE9"/>
    <w:rsid w:val="466DE981"/>
    <w:rsid w:val="4679FFBF"/>
    <w:rsid w:val="467B5269"/>
    <w:rsid w:val="46880309"/>
    <w:rsid w:val="468F751F"/>
    <w:rsid w:val="4692ADA5"/>
    <w:rsid w:val="4693BEA2"/>
    <w:rsid w:val="4695D4F2"/>
    <w:rsid w:val="469B55AC"/>
    <w:rsid w:val="469F00EE"/>
    <w:rsid w:val="46A95C74"/>
    <w:rsid w:val="46AC542A"/>
    <w:rsid w:val="46AFC67E"/>
    <w:rsid w:val="46B0B405"/>
    <w:rsid w:val="46B391AF"/>
    <w:rsid w:val="46B690A9"/>
    <w:rsid w:val="46CDF6D5"/>
    <w:rsid w:val="46CE175F"/>
    <w:rsid w:val="46D21F26"/>
    <w:rsid w:val="46D60462"/>
    <w:rsid w:val="46D652B8"/>
    <w:rsid w:val="46D8965B"/>
    <w:rsid w:val="46E03433"/>
    <w:rsid w:val="46E8FC1A"/>
    <w:rsid w:val="46EC513E"/>
    <w:rsid w:val="46EE0D0B"/>
    <w:rsid w:val="46F085BA"/>
    <w:rsid w:val="46F096B0"/>
    <w:rsid w:val="46F28969"/>
    <w:rsid w:val="46F493C6"/>
    <w:rsid w:val="46F63E21"/>
    <w:rsid w:val="470417F3"/>
    <w:rsid w:val="47088F89"/>
    <w:rsid w:val="4708D0FF"/>
    <w:rsid w:val="470FEB44"/>
    <w:rsid w:val="471072DF"/>
    <w:rsid w:val="47135FCA"/>
    <w:rsid w:val="471BE7A1"/>
    <w:rsid w:val="471D9207"/>
    <w:rsid w:val="47221650"/>
    <w:rsid w:val="4725BC13"/>
    <w:rsid w:val="472B6013"/>
    <w:rsid w:val="47378772"/>
    <w:rsid w:val="473AD0A9"/>
    <w:rsid w:val="473B840F"/>
    <w:rsid w:val="473FB2E7"/>
    <w:rsid w:val="47410A9C"/>
    <w:rsid w:val="4744889F"/>
    <w:rsid w:val="47473A48"/>
    <w:rsid w:val="4748D6E3"/>
    <w:rsid w:val="47493D35"/>
    <w:rsid w:val="474B6EBC"/>
    <w:rsid w:val="47507247"/>
    <w:rsid w:val="475152EB"/>
    <w:rsid w:val="4753AAEF"/>
    <w:rsid w:val="47573907"/>
    <w:rsid w:val="475C0A9E"/>
    <w:rsid w:val="475CFD2C"/>
    <w:rsid w:val="475E045D"/>
    <w:rsid w:val="4761B91D"/>
    <w:rsid w:val="476474E5"/>
    <w:rsid w:val="47656442"/>
    <w:rsid w:val="476961B2"/>
    <w:rsid w:val="476AF7CF"/>
    <w:rsid w:val="476BF7C4"/>
    <w:rsid w:val="4772C6E6"/>
    <w:rsid w:val="4776EDCC"/>
    <w:rsid w:val="4779EA31"/>
    <w:rsid w:val="477BE647"/>
    <w:rsid w:val="477CCD32"/>
    <w:rsid w:val="47815817"/>
    <w:rsid w:val="4782559F"/>
    <w:rsid w:val="478319DD"/>
    <w:rsid w:val="47846212"/>
    <w:rsid w:val="4791A5F2"/>
    <w:rsid w:val="479266AC"/>
    <w:rsid w:val="4797CC64"/>
    <w:rsid w:val="47A116CC"/>
    <w:rsid w:val="47A71493"/>
    <w:rsid w:val="47A7F18A"/>
    <w:rsid w:val="47ABDEAF"/>
    <w:rsid w:val="47AF6769"/>
    <w:rsid w:val="47B12C23"/>
    <w:rsid w:val="47B5E26F"/>
    <w:rsid w:val="47B946E9"/>
    <w:rsid w:val="47BC23B1"/>
    <w:rsid w:val="47BC395F"/>
    <w:rsid w:val="47BC9461"/>
    <w:rsid w:val="47BDCA33"/>
    <w:rsid w:val="47C3E873"/>
    <w:rsid w:val="47DBAE9C"/>
    <w:rsid w:val="47DDD488"/>
    <w:rsid w:val="47E0808C"/>
    <w:rsid w:val="47E2EB6E"/>
    <w:rsid w:val="47E338C7"/>
    <w:rsid w:val="47E3960F"/>
    <w:rsid w:val="47E4C6E7"/>
    <w:rsid w:val="47E4FE85"/>
    <w:rsid w:val="47E97CCA"/>
    <w:rsid w:val="47E9D42B"/>
    <w:rsid w:val="47EB8F5E"/>
    <w:rsid w:val="47F39785"/>
    <w:rsid w:val="47F42561"/>
    <w:rsid w:val="47F6C30E"/>
    <w:rsid w:val="47FD3A5C"/>
    <w:rsid w:val="480647F6"/>
    <w:rsid w:val="480BFBC8"/>
    <w:rsid w:val="480CCDB0"/>
    <w:rsid w:val="480F9836"/>
    <w:rsid w:val="481096B2"/>
    <w:rsid w:val="4815FC8D"/>
    <w:rsid w:val="481693D1"/>
    <w:rsid w:val="481DF50F"/>
    <w:rsid w:val="48222459"/>
    <w:rsid w:val="48228833"/>
    <w:rsid w:val="48239D7B"/>
    <w:rsid w:val="4825CCB2"/>
    <w:rsid w:val="482A983C"/>
    <w:rsid w:val="48316251"/>
    <w:rsid w:val="48324553"/>
    <w:rsid w:val="4833BD2E"/>
    <w:rsid w:val="48366951"/>
    <w:rsid w:val="4838664A"/>
    <w:rsid w:val="483B3A74"/>
    <w:rsid w:val="484373C2"/>
    <w:rsid w:val="4851D067"/>
    <w:rsid w:val="48520BE8"/>
    <w:rsid w:val="4856DB36"/>
    <w:rsid w:val="485B1685"/>
    <w:rsid w:val="485BD83B"/>
    <w:rsid w:val="485D101F"/>
    <w:rsid w:val="486162CE"/>
    <w:rsid w:val="48617A17"/>
    <w:rsid w:val="4865D5C6"/>
    <w:rsid w:val="48681E1A"/>
    <w:rsid w:val="486983A9"/>
    <w:rsid w:val="48719E16"/>
    <w:rsid w:val="48768404"/>
    <w:rsid w:val="48798C90"/>
    <w:rsid w:val="487CB273"/>
    <w:rsid w:val="487E3E4C"/>
    <w:rsid w:val="48811E67"/>
    <w:rsid w:val="48836AB9"/>
    <w:rsid w:val="4886A7CE"/>
    <w:rsid w:val="488AC3D5"/>
    <w:rsid w:val="4892A0AD"/>
    <w:rsid w:val="4895DF1E"/>
    <w:rsid w:val="489E019D"/>
    <w:rsid w:val="48A3A341"/>
    <w:rsid w:val="48A93F1E"/>
    <w:rsid w:val="48AEBE23"/>
    <w:rsid w:val="48B32E74"/>
    <w:rsid w:val="48B6051E"/>
    <w:rsid w:val="48B70672"/>
    <w:rsid w:val="48BAE6AD"/>
    <w:rsid w:val="48BCC490"/>
    <w:rsid w:val="48C13AE5"/>
    <w:rsid w:val="48C3780D"/>
    <w:rsid w:val="48C68098"/>
    <w:rsid w:val="48CB5FF3"/>
    <w:rsid w:val="48CCCD81"/>
    <w:rsid w:val="48CFBBC7"/>
    <w:rsid w:val="48D2203F"/>
    <w:rsid w:val="48D299D6"/>
    <w:rsid w:val="48D6A18F"/>
    <w:rsid w:val="48D89A5F"/>
    <w:rsid w:val="48DB41A7"/>
    <w:rsid w:val="48DF7952"/>
    <w:rsid w:val="48E2CED7"/>
    <w:rsid w:val="48E31C6D"/>
    <w:rsid w:val="48E4C0F4"/>
    <w:rsid w:val="48E913C1"/>
    <w:rsid w:val="48EF3372"/>
    <w:rsid w:val="48F1BF5F"/>
    <w:rsid w:val="48F96332"/>
    <w:rsid w:val="48FC34F2"/>
    <w:rsid w:val="48FD1EE6"/>
    <w:rsid w:val="48FD87C5"/>
    <w:rsid w:val="49065B07"/>
    <w:rsid w:val="490812DF"/>
    <w:rsid w:val="490CE084"/>
    <w:rsid w:val="49109274"/>
    <w:rsid w:val="491AC247"/>
    <w:rsid w:val="491AC3BB"/>
    <w:rsid w:val="491CA610"/>
    <w:rsid w:val="492098A9"/>
    <w:rsid w:val="492098EB"/>
    <w:rsid w:val="492193C8"/>
    <w:rsid w:val="492808EE"/>
    <w:rsid w:val="492B2DD6"/>
    <w:rsid w:val="49304E47"/>
    <w:rsid w:val="4935FCFB"/>
    <w:rsid w:val="49375A2D"/>
    <w:rsid w:val="4941AEA5"/>
    <w:rsid w:val="494261F9"/>
    <w:rsid w:val="494A179E"/>
    <w:rsid w:val="494A72A0"/>
    <w:rsid w:val="494BCEE4"/>
    <w:rsid w:val="494DDCE8"/>
    <w:rsid w:val="495019E4"/>
    <w:rsid w:val="495C8138"/>
    <w:rsid w:val="495CFD73"/>
    <w:rsid w:val="495EFFDC"/>
    <w:rsid w:val="496ACCEF"/>
    <w:rsid w:val="49738056"/>
    <w:rsid w:val="49743DCD"/>
    <w:rsid w:val="497695F5"/>
    <w:rsid w:val="4977A2F3"/>
    <w:rsid w:val="49830884"/>
    <w:rsid w:val="49861FE0"/>
    <w:rsid w:val="498B07A5"/>
    <w:rsid w:val="498BA878"/>
    <w:rsid w:val="4991D1BB"/>
    <w:rsid w:val="499590E1"/>
    <w:rsid w:val="4996EE34"/>
    <w:rsid w:val="4997EF54"/>
    <w:rsid w:val="499DB35B"/>
    <w:rsid w:val="499E9ED2"/>
    <w:rsid w:val="49A95F6F"/>
    <w:rsid w:val="49AB7990"/>
    <w:rsid w:val="49AC9E34"/>
    <w:rsid w:val="49B2E993"/>
    <w:rsid w:val="49B37E99"/>
    <w:rsid w:val="49B68711"/>
    <w:rsid w:val="49B71FC8"/>
    <w:rsid w:val="49B73557"/>
    <w:rsid w:val="49B81D6B"/>
    <w:rsid w:val="49BC07DC"/>
    <w:rsid w:val="49BDE1A1"/>
    <w:rsid w:val="49C0BDBC"/>
    <w:rsid w:val="49C0D959"/>
    <w:rsid w:val="49C2431C"/>
    <w:rsid w:val="49C576EE"/>
    <w:rsid w:val="49C6B29B"/>
    <w:rsid w:val="49C7B1AA"/>
    <w:rsid w:val="49CA4271"/>
    <w:rsid w:val="49D2EE74"/>
    <w:rsid w:val="49D5584D"/>
    <w:rsid w:val="49D8208A"/>
    <w:rsid w:val="49D89987"/>
    <w:rsid w:val="49D99F88"/>
    <w:rsid w:val="49DAB0DE"/>
    <w:rsid w:val="49DC096E"/>
    <w:rsid w:val="49E29585"/>
    <w:rsid w:val="49E50F47"/>
    <w:rsid w:val="49E52CDD"/>
    <w:rsid w:val="49E5EA35"/>
    <w:rsid w:val="49E6035F"/>
    <w:rsid w:val="49E88A39"/>
    <w:rsid w:val="49E8C575"/>
    <w:rsid w:val="49E9C4A2"/>
    <w:rsid w:val="49EFA73C"/>
    <w:rsid w:val="49F009A8"/>
    <w:rsid w:val="49F22C7B"/>
    <w:rsid w:val="49F2E138"/>
    <w:rsid w:val="49F69978"/>
    <w:rsid w:val="4A009965"/>
    <w:rsid w:val="4A0A2A60"/>
    <w:rsid w:val="4A0FE23A"/>
    <w:rsid w:val="4A164638"/>
    <w:rsid w:val="4A19E247"/>
    <w:rsid w:val="4A1C384D"/>
    <w:rsid w:val="4A203614"/>
    <w:rsid w:val="4A20ED59"/>
    <w:rsid w:val="4A242D94"/>
    <w:rsid w:val="4A246453"/>
    <w:rsid w:val="4A25A969"/>
    <w:rsid w:val="4A261005"/>
    <w:rsid w:val="4A27836B"/>
    <w:rsid w:val="4A29F215"/>
    <w:rsid w:val="4A318FEF"/>
    <w:rsid w:val="4A3196E3"/>
    <w:rsid w:val="4A32113C"/>
    <w:rsid w:val="4A35AC92"/>
    <w:rsid w:val="4A37CE61"/>
    <w:rsid w:val="4A398F16"/>
    <w:rsid w:val="4A3A0E50"/>
    <w:rsid w:val="4A437961"/>
    <w:rsid w:val="4A45D5C8"/>
    <w:rsid w:val="4A466479"/>
    <w:rsid w:val="4A49262B"/>
    <w:rsid w:val="4A4B9F8F"/>
    <w:rsid w:val="4A4BBF0D"/>
    <w:rsid w:val="4A4BC5A4"/>
    <w:rsid w:val="4A504FA4"/>
    <w:rsid w:val="4A53BF9B"/>
    <w:rsid w:val="4A570E79"/>
    <w:rsid w:val="4A57D64B"/>
    <w:rsid w:val="4A582288"/>
    <w:rsid w:val="4A590897"/>
    <w:rsid w:val="4A5E0D1C"/>
    <w:rsid w:val="4A5EB6FF"/>
    <w:rsid w:val="4A616270"/>
    <w:rsid w:val="4A666AF3"/>
    <w:rsid w:val="4A67C7D7"/>
    <w:rsid w:val="4A6809BB"/>
    <w:rsid w:val="4A6A4CE7"/>
    <w:rsid w:val="4A6B96AA"/>
    <w:rsid w:val="4A6E8938"/>
    <w:rsid w:val="4A77BCC5"/>
    <w:rsid w:val="4A78CCCF"/>
    <w:rsid w:val="4A79EE4E"/>
    <w:rsid w:val="4A7EB796"/>
    <w:rsid w:val="4A7F907E"/>
    <w:rsid w:val="4A845F78"/>
    <w:rsid w:val="4A945E6D"/>
    <w:rsid w:val="4A965CFB"/>
    <w:rsid w:val="4A968836"/>
    <w:rsid w:val="4A987330"/>
    <w:rsid w:val="4A9B047B"/>
    <w:rsid w:val="4A9CD97C"/>
    <w:rsid w:val="4AA43DE8"/>
    <w:rsid w:val="4AAD7453"/>
    <w:rsid w:val="4AADBA01"/>
    <w:rsid w:val="4AADD8F9"/>
    <w:rsid w:val="4AADEF55"/>
    <w:rsid w:val="4AB20C34"/>
    <w:rsid w:val="4AB7F310"/>
    <w:rsid w:val="4AB87B19"/>
    <w:rsid w:val="4ABD42C3"/>
    <w:rsid w:val="4ABE31FF"/>
    <w:rsid w:val="4AC8D8F3"/>
    <w:rsid w:val="4ACA40EE"/>
    <w:rsid w:val="4ACDD328"/>
    <w:rsid w:val="4ACED2C0"/>
    <w:rsid w:val="4AD9069C"/>
    <w:rsid w:val="4AE4541F"/>
    <w:rsid w:val="4AEEA14D"/>
    <w:rsid w:val="4AFC262B"/>
    <w:rsid w:val="4AFDED53"/>
    <w:rsid w:val="4AFE1F6C"/>
    <w:rsid w:val="4B04509C"/>
    <w:rsid w:val="4B0D9493"/>
    <w:rsid w:val="4B0E755E"/>
    <w:rsid w:val="4B101C79"/>
    <w:rsid w:val="4B155F08"/>
    <w:rsid w:val="4B159AEF"/>
    <w:rsid w:val="4B1E4332"/>
    <w:rsid w:val="4B1F1950"/>
    <w:rsid w:val="4B256CE1"/>
    <w:rsid w:val="4B2778D9"/>
    <w:rsid w:val="4B28649C"/>
    <w:rsid w:val="4B292479"/>
    <w:rsid w:val="4B29AAFF"/>
    <w:rsid w:val="4B2A2D6F"/>
    <w:rsid w:val="4B2CC305"/>
    <w:rsid w:val="4B2D6F89"/>
    <w:rsid w:val="4B2EADC7"/>
    <w:rsid w:val="4B308112"/>
    <w:rsid w:val="4B30E519"/>
    <w:rsid w:val="4B340849"/>
    <w:rsid w:val="4B343AC9"/>
    <w:rsid w:val="4B36E22C"/>
    <w:rsid w:val="4B3B0342"/>
    <w:rsid w:val="4B56A0BB"/>
    <w:rsid w:val="4B61037B"/>
    <w:rsid w:val="4B619830"/>
    <w:rsid w:val="4B66FBE2"/>
    <w:rsid w:val="4B69C6F7"/>
    <w:rsid w:val="4B6A8F24"/>
    <w:rsid w:val="4B6C0888"/>
    <w:rsid w:val="4B755EC4"/>
    <w:rsid w:val="4B7A4DA9"/>
    <w:rsid w:val="4B8134DC"/>
    <w:rsid w:val="4B814E71"/>
    <w:rsid w:val="4B819F40"/>
    <w:rsid w:val="4B88A47F"/>
    <w:rsid w:val="4B8CD264"/>
    <w:rsid w:val="4B8E3EAA"/>
    <w:rsid w:val="4B971DA8"/>
    <w:rsid w:val="4B9C382E"/>
    <w:rsid w:val="4BAAE36B"/>
    <w:rsid w:val="4BAC8C45"/>
    <w:rsid w:val="4BAD8107"/>
    <w:rsid w:val="4BAE69E0"/>
    <w:rsid w:val="4BAF0C1A"/>
    <w:rsid w:val="4BB0F59F"/>
    <w:rsid w:val="4BB53D5A"/>
    <w:rsid w:val="4BB6B251"/>
    <w:rsid w:val="4BB875A4"/>
    <w:rsid w:val="4BB8E797"/>
    <w:rsid w:val="4BC3B39F"/>
    <w:rsid w:val="4BC9A2A3"/>
    <w:rsid w:val="4BCA90EC"/>
    <w:rsid w:val="4BCE354E"/>
    <w:rsid w:val="4BD5131E"/>
    <w:rsid w:val="4BD6AA08"/>
    <w:rsid w:val="4BDB9998"/>
    <w:rsid w:val="4BE3DC7E"/>
    <w:rsid w:val="4BF25C52"/>
    <w:rsid w:val="4BF759DC"/>
    <w:rsid w:val="4BF79003"/>
    <w:rsid w:val="4BF82A30"/>
    <w:rsid w:val="4BF9ABF4"/>
    <w:rsid w:val="4BFDCF7D"/>
    <w:rsid w:val="4C063659"/>
    <w:rsid w:val="4C067120"/>
    <w:rsid w:val="4C0E6E6F"/>
    <w:rsid w:val="4C28959C"/>
    <w:rsid w:val="4C31C63C"/>
    <w:rsid w:val="4C325CF8"/>
    <w:rsid w:val="4C4ED1F0"/>
    <w:rsid w:val="4C542E88"/>
    <w:rsid w:val="4C5F15DD"/>
    <w:rsid w:val="4C65D54D"/>
    <w:rsid w:val="4C675B89"/>
    <w:rsid w:val="4C6EAFFE"/>
    <w:rsid w:val="4C721EAC"/>
    <w:rsid w:val="4C746565"/>
    <w:rsid w:val="4C76DA1C"/>
    <w:rsid w:val="4C7ACBAC"/>
    <w:rsid w:val="4C7B8585"/>
    <w:rsid w:val="4C7F9651"/>
    <w:rsid w:val="4C90B139"/>
    <w:rsid w:val="4C9158F9"/>
    <w:rsid w:val="4CA2B1EE"/>
    <w:rsid w:val="4CA609AC"/>
    <w:rsid w:val="4CA63AA0"/>
    <w:rsid w:val="4CA75D91"/>
    <w:rsid w:val="4CAF43B5"/>
    <w:rsid w:val="4CB0CFB0"/>
    <w:rsid w:val="4CB94A67"/>
    <w:rsid w:val="4CBEEE8A"/>
    <w:rsid w:val="4CBFE944"/>
    <w:rsid w:val="4CD06E29"/>
    <w:rsid w:val="4CD1298E"/>
    <w:rsid w:val="4CD24EC5"/>
    <w:rsid w:val="4CD3AE9B"/>
    <w:rsid w:val="4CD9824F"/>
    <w:rsid w:val="4CDF00E5"/>
    <w:rsid w:val="4CDFAFDB"/>
    <w:rsid w:val="4CDFD28D"/>
    <w:rsid w:val="4CE2E5B3"/>
    <w:rsid w:val="4CE380E8"/>
    <w:rsid w:val="4CE59B53"/>
    <w:rsid w:val="4CEC910E"/>
    <w:rsid w:val="4CED771F"/>
    <w:rsid w:val="4CEE9BD7"/>
    <w:rsid w:val="4CEFADEA"/>
    <w:rsid w:val="4CEFF8CF"/>
    <w:rsid w:val="4CF01EBA"/>
    <w:rsid w:val="4CF48ACC"/>
    <w:rsid w:val="4CF7D9A0"/>
    <w:rsid w:val="4CF9AEE2"/>
    <w:rsid w:val="4D026EC9"/>
    <w:rsid w:val="4D032EFF"/>
    <w:rsid w:val="4D078DA8"/>
    <w:rsid w:val="4D07CADA"/>
    <w:rsid w:val="4D093566"/>
    <w:rsid w:val="4D0B623B"/>
    <w:rsid w:val="4D0C5ECA"/>
    <w:rsid w:val="4D125B2A"/>
    <w:rsid w:val="4D1624B7"/>
    <w:rsid w:val="4D1E6D32"/>
    <w:rsid w:val="4D246DA5"/>
    <w:rsid w:val="4D28CF48"/>
    <w:rsid w:val="4D2B1060"/>
    <w:rsid w:val="4D2D7519"/>
    <w:rsid w:val="4D2E50AF"/>
    <w:rsid w:val="4D2EE103"/>
    <w:rsid w:val="4D2F34F5"/>
    <w:rsid w:val="4D31E51C"/>
    <w:rsid w:val="4D362D74"/>
    <w:rsid w:val="4D3A9E42"/>
    <w:rsid w:val="4D3C9492"/>
    <w:rsid w:val="4D3D2865"/>
    <w:rsid w:val="4D4573C1"/>
    <w:rsid w:val="4D46A181"/>
    <w:rsid w:val="4D4A9878"/>
    <w:rsid w:val="4D4CABE7"/>
    <w:rsid w:val="4D5A5648"/>
    <w:rsid w:val="4D62106C"/>
    <w:rsid w:val="4D664D7D"/>
    <w:rsid w:val="4D68DB97"/>
    <w:rsid w:val="4D6A4BCA"/>
    <w:rsid w:val="4D6B30C5"/>
    <w:rsid w:val="4D6F9772"/>
    <w:rsid w:val="4D6FF0C4"/>
    <w:rsid w:val="4D7125EF"/>
    <w:rsid w:val="4D73051E"/>
    <w:rsid w:val="4D7F8B0A"/>
    <w:rsid w:val="4D81AD12"/>
    <w:rsid w:val="4D85AE10"/>
    <w:rsid w:val="4D89E2F1"/>
    <w:rsid w:val="4D8A6E79"/>
    <w:rsid w:val="4D92CEE2"/>
    <w:rsid w:val="4D93A31A"/>
    <w:rsid w:val="4D93E601"/>
    <w:rsid w:val="4D93F2B1"/>
    <w:rsid w:val="4D94B895"/>
    <w:rsid w:val="4D9A22C4"/>
    <w:rsid w:val="4DA19F32"/>
    <w:rsid w:val="4DA62747"/>
    <w:rsid w:val="4DAAB30C"/>
    <w:rsid w:val="4DAB9214"/>
    <w:rsid w:val="4DAF7895"/>
    <w:rsid w:val="4DB61125"/>
    <w:rsid w:val="4DB85325"/>
    <w:rsid w:val="4DBA54C4"/>
    <w:rsid w:val="4DBB1C48"/>
    <w:rsid w:val="4DBF932D"/>
    <w:rsid w:val="4DC18EFC"/>
    <w:rsid w:val="4DC24B57"/>
    <w:rsid w:val="4DC3A7C6"/>
    <w:rsid w:val="4DC51378"/>
    <w:rsid w:val="4DC70491"/>
    <w:rsid w:val="4DC9D179"/>
    <w:rsid w:val="4DCB0BE8"/>
    <w:rsid w:val="4DD43ED5"/>
    <w:rsid w:val="4DD681C7"/>
    <w:rsid w:val="4DD7AC1F"/>
    <w:rsid w:val="4DD9B471"/>
    <w:rsid w:val="4DDAC2E2"/>
    <w:rsid w:val="4DE633C4"/>
    <w:rsid w:val="4DE9591F"/>
    <w:rsid w:val="4DEB1798"/>
    <w:rsid w:val="4DF015E6"/>
    <w:rsid w:val="4DF40499"/>
    <w:rsid w:val="4DF605C8"/>
    <w:rsid w:val="4DF7A725"/>
    <w:rsid w:val="4DFC73E7"/>
    <w:rsid w:val="4E07497F"/>
    <w:rsid w:val="4E077825"/>
    <w:rsid w:val="4E0EEF67"/>
    <w:rsid w:val="4E17A14D"/>
    <w:rsid w:val="4E1A272A"/>
    <w:rsid w:val="4E1AD893"/>
    <w:rsid w:val="4E1C3926"/>
    <w:rsid w:val="4E1F3BB3"/>
    <w:rsid w:val="4E204803"/>
    <w:rsid w:val="4E211EA0"/>
    <w:rsid w:val="4E2AFAB4"/>
    <w:rsid w:val="4E2E27F8"/>
    <w:rsid w:val="4E33F9AA"/>
    <w:rsid w:val="4E3871FD"/>
    <w:rsid w:val="4E400561"/>
    <w:rsid w:val="4E46B6B5"/>
    <w:rsid w:val="4E4A4EDB"/>
    <w:rsid w:val="4E4C7E66"/>
    <w:rsid w:val="4E52FE95"/>
    <w:rsid w:val="4E532E69"/>
    <w:rsid w:val="4E54B8AE"/>
    <w:rsid w:val="4E58CD66"/>
    <w:rsid w:val="4E5E69DD"/>
    <w:rsid w:val="4E60D049"/>
    <w:rsid w:val="4E683394"/>
    <w:rsid w:val="4E68AED8"/>
    <w:rsid w:val="4E6D03F3"/>
    <w:rsid w:val="4E6E806D"/>
    <w:rsid w:val="4E70E98C"/>
    <w:rsid w:val="4E722CC5"/>
    <w:rsid w:val="4E74250E"/>
    <w:rsid w:val="4E748A69"/>
    <w:rsid w:val="4E788171"/>
    <w:rsid w:val="4E78F9C0"/>
    <w:rsid w:val="4E7C4965"/>
    <w:rsid w:val="4E82C9AD"/>
    <w:rsid w:val="4E8505B2"/>
    <w:rsid w:val="4E857F28"/>
    <w:rsid w:val="4E88E692"/>
    <w:rsid w:val="4E8A908F"/>
    <w:rsid w:val="4E8C3428"/>
    <w:rsid w:val="4E975750"/>
    <w:rsid w:val="4E997D54"/>
    <w:rsid w:val="4E9E48FC"/>
    <w:rsid w:val="4EA0B0DE"/>
    <w:rsid w:val="4EA48F05"/>
    <w:rsid w:val="4EA74D33"/>
    <w:rsid w:val="4EAAE5F8"/>
    <w:rsid w:val="4EAB7D03"/>
    <w:rsid w:val="4EB14275"/>
    <w:rsid w:val="4EB41A02"/>
    <w:rsid w:val="4EB4E48D"/>
    <w:rsid w:val="4EBADF4F"/>
    <w:rsid w:val="4EC00A13"/>
    <w:rsid w:val="4ED05E76"/>
    <w:rsid w:val="4ED53D8C"/>
    <w:rsid w:val="4ED88CAA"/>
    <w:rsid w:val="4EDB0A64"/>
    <w:rsid w:val="4EDC9EF1"/>
    <w:rsid w:val="4EDEBA4D"/>
    <w:rsid w:val="4EDEF079"/>
    <w:rsid w:val="4EE02C93"/>
    <w:rsid w:val="4EE2659F"/>
    <w:rsid w:val="4EE312BA"/>
    <w:rsid w:val="4EE45C8E"/>
    <w:rsid w:val="4EE9B723"/>
    <w:rsid w:val="4EEBC510"/>
    <w:rsid w:val="4EED8B23"/>
    <w:rsid w:val="4EEF1EBA"/>
    <w:rsid w:val="4EF031C9"/>
    <w:rsid w:val="4EF1E9A6"/>
    <w:rsid w:val="4EFB2883"/>
    <w:rsid w:val="4EFF5B57"/>
    <w:rsid w:val="4F01A591"/>
    <w:rsid w:val="4F01ADC4"/>
    <w:rsid w:val="4F045496"/>
    <w:rsid w:val="4F0A26D1"/>
    <w:rsid w:val="4F1028AB"/>
    <w:rsid w:val="4F133C8C"/>
    <w:rsid w:val="4F192206"/>
    <w:rsid w:val="4F1AAC98"/>
    <w:rsid w:val="4F1CB199"/>
    <w:rsid w:val="4F1D2177"/>
    <w:rsid w:val="4F22435A"/>
    <w:rsid w:val="4F26CD6B"/>
    <w:rsid w:val="4F32CF42"/>
    <w:rsid w:val="4F3CDC58"/>
    <w:rsid w:val="4F4473D7"/>
    <w:rsid w:val="4F4B5D79"/>
    <w:rsid w:val="4F4C4A08"/>
    <w:rsid w:val="4F4E038A"/>
    <w:rsid w:val="4F4F9AD0"/>
    <w:rsid w:val="4F5031F1"/>
    <w:rsid w:val="4F652791"/>
    <w:rsid w:val="4F70F8FF"/>
    <w:rsid w:val="4F78BD1B"/>
    <w:rsid w:val="4F7B19D0"/>
    <w:rsid w:val="4F7F4B28"/>
    <w:rsid w:val="4F8258F1"/>
    <w:rsid w:val="4F84D82E"/>
    <w:rsid w:val="4F883201"/>
    <w:rsid w:val="4F8CB9CB"/>
    <w:rsid w:val="4F8E22E9"/>
    <w:rsid w:val="4F9329FD"/>
    <w:rsid w:val="4F94185B"/>
    <w:rsid w:val="4F976F9B"/>
    <w:rsid w:val="4F986E93"/>
    <w:rsid w:val="4F9D0BD7"/>
    <w:rsid w:val="4F9D4A0B"/>
    <w:rsid w:val="4FA8A65A"/>
    <w:rsid w:val="4FAADC8F"/>
    <w:rsid w:val="4FAC1003"/>
    <w:rsid w:val="4FAF7F63"/>
    <w:rsid w:val="4FB5D6C4"/>
    <w:rsid w:val="4FB71A1E"/>
    <w:rsid w:val="4FB914B1"/>
    <w:rsid w:val="4FBA9F8B"/>
    <w:rsid w:val="4FBDD5A3"/>
    <w:rsid w:val="4FBE7466"/>
    <w:rsid w:val="4FBEBBC4"/>
    <w:rsid w:val="4FD0FBD4"/>
    <w:rsid w:val="4FD27979"/>
    <w:rsid w:val="4FD4CD2B"/>
    <w:rsid w:val="4FD4DF57"/>
    <w:rsid w:val="4FD66B9D"/>
    <w:rsid w:val="4FD90D8E"/>
    <w:rsid w:val="4FDC9C13"/>
    <w:rsid w:val="4FDCDF2C"/>
    <w:rsid w:val="4FDDE93C"/>
    <w:rsid w:val="4FE337F4"/>
    <w:rsid w:val="4FE8A48E"/>
    <w:rsid w:val="4FE9941A"/>
    <w:rsid w:val="4FEB2810"/>
    <w:rsid w:val="4FEEBF3D"/>
    <w:rsid w:val="4FF2B8ED"/>
    <w:rsid w:val="4FF3F09F"/>
    <w:rsid w:val="4FFAE954"/>
    <w:rsid w:val="4FFD5752"/>
    <w:rsid w:val="50045C44"/>
    <w:rsid w:val="50053710"/>
    <w:rsid w:val="50054B23"/>
    <w:rsid w:val="5006B6B7"/>
    <w:rsid w:val="500785BA"/>
    <w:rsid w:val="500CF862"/>
    <w:rsid w:val="500E55B1"/>
    <w:rsid w:val="50130B8E"/>
    <w:rsid w:val="5013D23F"/>
    <w:rsid w:val="50152257"/>
    <w:rsid w:val="5015A434"/>
    <w:rsid w:val="5017B521"/>
    <w:rsid w:val="501B2547"/>
    <w:rsid w:val="5026FEFB"/>
    <w:rsid w:val="502B3579"/>
    <w:rsid w:val="50311249"/>
    <w:rsid w:val="50330013"/>
    <w:rsid w:val="50346D25"/>
    <w:rsid w:val="50362A0E"/>
    <w:rsid w:val="503F3B95"/>
    <w:rsid w:val="504053DE"/>
    <w:rsid w:val="5047D575"/>
    <w:rsid w:val="50480F63"/>
    <w:rsid w:val="504853D9"/>
    <w:rsid w:val="504886EE"/>
    <w:rsid w:val="504E72B8"/>
    <w:rsid w:val="504F6216"/>
    <w:rsid w:val="504F718C"/>
    <w:rsid w:val="5050A04C"/>
    <w:rsid w:val="5053D119"/>
    <w:rsid w:val="5054332B"/>
    <w:rsid w:val="505D61FE"/>
    <w:rsid w:val="5060ECA4"/>
    <w:rsid w:val="506AD8FB"/>
    <w:rsid w:val="506DA39C"/>
    <w:rsid w:val="5075DF23"/>
    <w:rsid w:val="507A5916"/>
    <w:rsid w:val="50829B71"/>
    <w:rsid w:val="5082BD82"/>
    <w:rsid w:val="50858C3B"/>
    <w:rsid w:val="50870BEE"/>
    <w:rsid w:val="50877956"/>
    <w:rsid w:val="5088144E"/>
    <w:rsid w:val="508B25BD"/>
    <w:rsid w:val="508D0E04"/>
    <w:rsid w:val="5091836C"/>
    <w:rsid w:val="509AE7B9"/>
    <w:rsid w:val="50A0CC9F"/>
    <w:rsid w:val="50A77B14"/>
    <w:rsid w:val="50A9CACC"/>
    <w:rsid w:val="50AA7163"/>
    <w:rsid w:val="50AEE9FC"/>
    <w:rsid w:val="50BC2BAB"/>
    <w:rsid w:val="50BC61EC"/>
    <w:rsid w:val="50BCAF11"/>
    <w:rsid w:val="50BD6806"/>
    <w:rsid w:val="50BE044A"/>
    <w:rsid w:val="50BED804"/>
    <w:rsid w:val="50C26B68"/>
    <w:rsid w:val="50C6C921"/>
    <w:rsid w:val="50C8D4AD"/>
    <w:rsid w:val="50CCFBFE"/>
    <w:rsid w:val="50CF86C9"/>
    <w:rsid w:val="50D00CE9"/>
    <w:rsid w:val="50D17469"/>
    <w:rsid w:val="50D595EA"/>
    <w:rsid w:val="50DA5329"/>
    <w:rsid w:val="50DC2B54"/>
    <w:rsid w:val="50E021B2"/>
    <w:rsid w:val="50E3AD7F"/>
    <w:rsid w:val="50E69108"/>
    <w:rsid w:val="50ED680F"/>
    <w:rsid w:val="50F330D9"/>
    <w:rsid w:val="50F4DC91"/>
    <w:rsid w:val="50F4E6EE"/>
    <w:rsid w:val="50F64A6F"/>
    <w:rsid w:val="50F70BDA"/>
    <w:rsid w:val="50F95A1E"/>
    <w:rsid w:val="5100B72A"/>
    <w:rsid w:val="51049681"/>
    <w:rsid w:val="5106C9AC"/>
    <w:rsid w:val="510BC91A"/>
    <w:rsid w:val="510E9844"/>
    <w:rsid w:val="5111FED2"/>
    <w:rsid w:val="5114D071"/>
    <w:rsid w:val="5116976F"/>
    <w:rsid w:val="511B5170"/>
    <w:rsid w:val="512A2CD4"/>
    <w:rsid w:val="5130CC70"/>
    <w:rsid w:val="5136210F"/>
    <w:rsid w:val="5136C147"/>
    <w:rsid w:val="513955D1"/>
    <w:rsid w:val="513FDF27"/>
    <w:rsid w:val="51433986"/>
    <w:rsid w:val="514416CC"/>
    <w:rsid w:val="5150BDAE"/>
    <w:rsid w:val="515C4E3E"/>
    <w:rsid w:val="515E65B5"/>
    <w:rsid w:val="515F6CC3"/>
    <w:rsid w:val="51648E1F"/>
    <w:rsid w:val="5164DA68"/>
    <w:rsid w:val="5166E573"/>
    <w:rsid w:val="516AF2FD"/>
    <w:rsid w:val="516D0A57"/>
    <w:rsid w:val="516E3E6A"/>
    <w:rsid w:val="516FE277"/>
    <w:rsid w:val="51793287"/>
    <w:rsid w:val="5179883D"/>
    <w:rsid w:val="517A62DA"/>
    <w:rsid w:val="517B6AF1"/>
    <w:rsid w:val="517D18CD"/>
    <w:rsid w:val="517E1B89"/>
    <w:rsid w:val="517E772A"/>
    <w:rsid w:val="5181AE69"/>
    <w:rsid w:val="5183CE1B"/>
    <w:rsid w:val="5189F826"/>
    <w:rsid w:val="518E6937"/>
    <w:rsid w:val="5192DC92"/>
    <w:rsid w:val="51936A71"/>
    <w:rsid w:val="51963B81"/>
    <w:rsid w:val="5199B613"/>
    <w:rsid w:val="519E82B4"/>
    <w:rsid w:val="51A2E628"/>
    <w:rsid w:val="51A9A3C3"/>
    <w:rsid w:val="51B7BF98"/>
    <w:rsid w:val="51B8CE18"/>
    <w:rsid w:val="51BDB6EF"/>
    <w:rsid w:val="51BE8DA6"/>
    <w:rsid w:val="51BFD02E"/>
    <w:rsid w:val="51C48A8C"/>
    <w:rsid w:val="51C8E5FA"/>
    <w:rsid w:val="51CA6BFE"/>
    <w:rsid w:val="51CE226E"/>
    <w:rsid w:val="51CE506F"/>
    <w:rsid w:val="51D02CEF"/>
    <w:rsid w:val="51D28BEC"/>
    <w:rsid w:val="51D4D37F"/>
    <w:rsid w:val="51D628BD"/>
    <w:rsid w:val="51D660E2"/>
    <w:rsid w:val="51D6EDE6"/>
    <w:rsid w:val="51DB0651"/>
    <w:rsid w:val="51DE275C"/>
    <w:rsid w:val="51E03364"/>
    <w:rsid w:val="51E32EB2"/>
    <w:rsid w:val="51E3611F"/>
    <w:rsid w:val="51E5B345"/>
    <w:rsid w:val="51E7DEFD"/>
    <w:rsid w:val="51E8A36A"/>
    <w:rsid w:val="51E9B706"/>
    <w:rsid w:val="51ED3C07"/>
    <w:rsid w:val="51F7FC59"/>
    <w:rsid w:val="51F80722"/>
    <w:rsid w:val="51FD2B76"/>
    <w:rsid w:val="520625C3"/>
    <w:rsid w:val="520FEB29"/>
    <w:rsid w:val="521F39B1"/>
    <w:rsid w:val="52209207"/>
    <w:rsid w:val="52262427"/>
    <w:rsid w:val="5226C8DE"/>
    <w:rsid w:val="5229D8D2"/>
    <w:rsid w:val="522E84CE"/>
    <w:rsid w:val="522EB300"/>
    <w:rsid w:val="522FEF2A"/>
    <w:rsid w:val="52311CE6"/>
    <w:rsid w:val="523137ED"/>
    <w:rsid w:val="5231A2B5"/>
    <w:rsid w:val="5233C30B"/>
    <w:rsid w:val="5238A779"/>
    <w:rsid w:val="523D93E2"/>
    <w:rsid w:val="5244394C"/>
    <w:rsid w:val="52446B11"/>
    <w:rsid w:val="5257A324"/>
    <w:rsid w:val="525A22F8"/>
    <w:rsid w:val="525A96AA"/>
    <w:rsid w:val="525E4EC3"/>
    <w:rsid w:val="5260AF31"/>
    <w:rsid w:val="52665430"/>
    <w:rsid w:val="526BEE1A"/>
    <w:rsid w:val="526C5E60"/>
    <w:rsid w:val="527173EC"/>
    <w:rsid w:val="52742FED"/>
    <w:rsid w:val="5276CAAD"/>
    <w:rsid w:val="527756A5"/>
    <w:rsid w:val="527AA059"/>
    <w:rsid w:val="52893E62"/>
    <w:rsid w:val="528D3962"/>
    <w:rsid w:val="528EFDC7"/>
    <w:rsid w:val="52918CE7"/>
    <w:rsid w:val="52924993"/>
    <w:rsid w:val="5297530D"/>
    <w:rsid w:val="529C3516"/>
    <w:rsid w:val="529D2399"/>
    <w:rsid w:val="52A07F3D"/>
    <w:rsid w:val="52A8836C"/>
    <w:rsid w:val="52BAAAFC"/>
    <w:rsid w:val="52BDF12E"/>
    <w:rsid w:val="52BF4B52"/>
    <w:rsid w:val="52C1E2D8"/>
    <w:rsid w:val="52C3314C"/>
    <w:rsid w:val="52CD03E6"/>
    <w:rsid w:val="52D18D40"/>
    <w:rsid w:val="52D1938A"/>
    <w:rsid w:val="52D3533D"/>
    <w:rsid w:val="52D3C518"/>
    <w:rsid w:val="52D65D9F"/>
    <w:rsid w:val="52D98C92"/>
    <w:rsid w:val="52DE9620"/>
    <w:rsid w:val="52DFAA23"/>
    <w:rsid w:val="52E99487"/>
    <w:rsid w:val="52F01910"/>
    <w:rsid w:val="52F196C3"/>
    <w:rsid w:val="52F1A3B3"/>
    <w:rsid w:val="52F36094"/>
    <w:rsid w:val="52F58E2C"/>
    <w:rsid w:val="530298DF"/>
    <w:rsid w:val="530E2AEC"/>
    <w:rsid w:val="530F3551"/>
    <w:rsid w:val="53147611"/>
    <w:rsid w:val="5318147E"/>
    <w:rsid w:val="53202719"/>
    <w:rsid w:val="5327C3E7"/>
    <w:rsid w:val="532A5A2C"/>
    <w:rsid w:val="532F313A"/>
    <w:rsid w:val="532FF4E4"/>
    <w:rsid w:val="533773E8"/>
    <w:rsid w:val="533FA4E7"/>
    <w:rsid w:val="53417517"/>
    <w:rsid w:val="53463AF3"/>
    <w:rsid w:val="5351D5FA"/>
    <w:rsid w:val="5351D74D"/>
    <w:rsid w:val="53521FDC"/>
    <w:rsid w:val="53550B22"/>
    <w:rsid w:val="535571D0"/>
    <w:rsid w:val="53591011"/>
    <w:rsid w:val="535A252D"/>
    <w:rsid w:val="535B0BD2"/>
    <w:rsid w:val="535EB96F"/>
    <w:rsid w:val="53647626"/>
    <w:rsid w:val="53655DC2"/>
    <w:rsid w:val="536DA1D8"/>
    <w:rsid w:val="536E1576"/>
    <w:rsid w:val="53708781"/>
    <w:rsid w:val="5371C882"/>
    <w:rsid w:val="5374CD1F"/>
    <w:rsid w:val="53750B97"/>
    <w:rsid w:val="537B7EF7"/>
    <w:rsid w:val="537FDDB8"/>
    <w:rsid w:val="53803102"/>
    <w:rsid w:val="53834E75"/>
    <w:rsid w:val="5387FD02"/>
    <w:rsid w:val="538A62EE"/>
    <w:rsid w:val="538B7A62"/>
    <w:rsid w:val="538E3B52"/>
    <w:rsid w:val="538F818C"/>
    <w:rsid w:val="5390DB3E"/>
    <w:rsid w:val="53920925"/>
    <w:rsid w:val="5396E303"/>
    <w:rsid w:val="5398FD1F"/>
    <w:rsid w:val="53A4782F"/>
    <w:rsid w:val="53A857FC"/>
    <w:rsid w:val="53AA1091"/>
    <w:rsid w:val="53AA6833"/>
    <w:rsid w:val="53B923B3"/>
    <w:rsid w:val="53BB2ED8"/>
    <w:rsid w:val="53BC20F2"/>
    <w:rsid w:val="53BD2CFD"/>
    <w:rsid w:val="53C36647"/>
    <w:rsid w:val="53CC965C"/>
    <w:rsid w:val="53CFBE8F"/>
    <w:rsid w:val="53D01362"/>
    <w:rsid w:val="53D299E4"/>
    <w:rsid w:val="53D42F44"/>
    <w:rsid w:val="53D461E8"/>
    <w:rsid w:val="53D7C680"/>
    <w:rsid w:val="53DDABCB"/>
    <w:rsid w:val="53E7D498"/>
    <w:rsid w:val="53EFBAA4"/>
    <w:rsid w:val="540654D7"/>
    <w:rsid w:val="54073E10"/>
    <w:rsid w:val="54075A23"/>
    <w:rsid w:val="5412ACA7"/>
    <w:rsid w:val="54136AE4"/>
    <w:rsid w:val="54183350"/>
    <w:rsid w:val="5418ABB0"/>
    <w:rsid w:val="541A413D"/>
    <w:rsid w:val="541A9FA4"/>
    <w:rsid w:val="541FC4CD"/>
    <w:rsid w:val="5420A4FE"/>
    <w:rsid w:val="54227496"/>
    <w:rsid w:val="5426EA49"/>
    <w:rsid w:val="54272ADD"/>
    <w:rsid w:val="5427D9FA"/>
    <w:rsid w:val="5428EC64"/>
    <w:rsid w:val="542ADA90"/>
    <w:rsid w:val="542D6C45"/>
    <w:rsid w:val="542D7DF7"/>
    <w:rsid w:val="54318CDB"/>
    <w:rsid w:val="54433A58"/>
    <w:rsid w:val="5449A092"/>
    <w:rsid w:val="544B44D8"/>
    <w:rsid w:val="544E3E04"/>
    <w:rsid w:val="544F5211"/>
    <w:rsid w:val="54502234"/>
    <w:rsid w:val="545028B2"/>
    <w:rsid w:val="54502C6B"/>
    <w:rsid w:val="545747B4"/>
    <w:rsid w:val="545829FE"/>
    <w:rsid w:val="5458D8C7"/>
    <w:rsid w:val="545EF21A"/>
    <w:rsid w:val="5461DBFA"/>
    <w:rsid w:val="546736EE"/>
    <w:rsid w:val="5467E4F4"/>
    <w:rsid w:val="546922CF"/>
    <w:rsid w:val="546C6D9D"/>
    <w:rsid w:val="54765591"/>
    <w:rsid w:val="547C52AC"/>
    <w:rsid w:val="54830DF7"/>
    <w:rsid w:val="548A758F"/>
    <w:rsid w:val="548D9577"/>
    <w:rsid w:val="5490537B"/>
    <w:rsid w:val="54910D43"/>
    <w:rsid w:val="549213D8"/>
    <w:rsid w:val="5495A29A"/>
    <w:rsid w:val="54969F3B"/>
    <w:rsid w:val="54A0F79B"/>
    <w:rsid w:val="54A1627F"/>
    <w:rsid w:val="54A35FF9"/>
    <w:rsid w:val="54A5E147"/>
    <w:rsid w:val="54A97867"/>
    <w:rsid w:val="54AA3BBD"/>
    <w:rsid w:val="54AA5676"/>
    <w:rsid w:val="54AF5C8E"/>
    <w:rsid w:val="54B0DD51"/>
    <w:rsid w:val="54B326CA"/>
    <w:rsid w:val="54B9D496"/>
    <w:rsid w:val="54BA9F79"/>
    <w:rsid w:val="54C54FAE"/>
    <w:rsid w:val="54C7323F"/>
    <w:rsid w:val="54CDDC43"/>
    <w:rsid w:val="54D175E3"/>
    <w:rsid w:val="54D47341"/>
    <w:rsid w:val="54D685E5"/>
    <w:rsid w:val="54DF2862"/>
    <w:rsid w:val="54E1FAED"/>
    <w:rsid w:val="54E48E29"/>
    <w:rsid w:val="54E5E62B"/>
    <w:rsid w:val="54E6B631"/>
    <w:rsid w:val="54E96024"/>
    <w:rsid w:val="54ED988C"/>
    <w:rsid w:val="54EE297B"/>
    <w:rsid w:val="54F5C722"/>
    <w:rsid w:val="54F6AB41"/>
    <w:rsid w:val="5506DF53"/>
    <w:rsid w:val="5508EDB7"/>
    <w:rsid w:val="5509E00E"/>
    <w:rsid w:val="5511C7EB"/>
    <w:rsid w:val="55193840"/>
    <w:rsid w:val="551B8C62"/>
    <w:rsid w:val="551E2533"/>
    <w:rsid w:val="5526892A"/>
    <w:rsid w:val="5526FD8D"/>
    <w:rsid w:val="552ECAC5"/>
    <w:rsid w:val="5530575F"/>
    <w:rsid w:val="55372E7D"/>
    <w:rsid w:val="553799C9"/>
    <w:rsid w:val="553D6450"/>
    <w:rsid w:val="55480F52"/>
    <w:rsid w:val="554B9B55"/>
    <w:rsid w:val="5550D9FA"/>
    <w:rsid w:val="55558FA5"/>
    <w:rsid w:val="55590EF4"/>
    <w:rsid w:val="555CBF15"/>
    <w:rsid w:val="555EF048"/>
    <w:rsid w:val="5560C4E7"/>
    <w:rsid w:val="55623D90"/>
    <w:rsid w:val="55627792"/>
    <w:rsid w:val="5562B0A6"/>
    <w:rsid w:val="55691C92"/>
    <w:rsid w:val="556C4A8C"/>
    <w:rsid w:val="556F15E8"/>
    <w:rsid w:val="5576AB68"/>
    <w:rsid w:val="5577D593"/>
    <w:rsid w:val="557CF93D"/>
    <w:rsid w:val="557E6D1B"/>
    <w:rsid w:val="557F4788"/>
    <w:rsid w:val="5581F880"/>
    <w:rsid w:val="5597097A"/>
    <w:rsid w:val="559BFBA0"/>
    <w:rsid w:val="55A00DB9"/>
    <w:rsid w:val="55A3B840"/>
    <w:rsid w:val="55A3BAE3"/>
    <w:rsid w:val="55A97C93"/>
    <w:rsid w:val="55AF9C77"/>
    <w:rsid w:val="55B1871D"/>
    <w:rsid w:val="55B6B702"/>
    <w:rsid w:val="55B7E225"/>
    <w:rsid w:val="55B9FB13"/>
    <w:rsid w:val="55C1B34D"/>
    <w:rsid w:val="55C33FE6"/>
    <w:rsid w:val="55CF7F2D"/>
    <w:rsid w:val="55D4CDA2"/>
    <w:rsid w:val="55D4DF89"/>
    <w:rsid w:val="55D868D8"/>
    <w:rsid w:val="55D97767"/>
    <w:rsid w:val="55DED7B5"/>
    <w:rsid w:val="55E16A98"/>
    <w:rsid w:val="55E2DF86"/>
    <w:rsid w:val="55E504E0"/>
    <w:rsid w:val="55E8E33A"/>
    <w:rsid w:val="55EF6EC5"/>
    <w:rsid w:val="55F35681"/>
    <w:rsid w:val="55F75207"/>
    <w:rsid w:val="55FB45F2"/>
    <w:rsid w:val="55FE590C"/>
    <w:rsid w:val="560161ED"/>
    <w:rsid w:val="560353A4"/>
    <w:rsid w:val="56094E21"/>
    <w:rsid w:val="560D6FE4"/>
    <w:rsid w:val="56139A28"/>
    <w:rsid w:val="56222BE4"/>
    <w:rsid w:val="562BADE6"/>
    <w:rsid w:val="562D9310"/>
    <w:rsid w:val="562DD8FF"/>
    <w:rsid w:val="562EBBCA"/>
    <w:rsid w:val="56310B73"/>
    <w:rsid w:val="5634329C"/>
    <w:rsid w:val="5636A950"/>
    <w:rsid w:val="5639556C"/>
    <w:rsid w:val="5639933F"/>
    <w:rsid w:val="563E5157"/>
    <w:rsid w:val="56407D84"/>
    <w:rsid w:val="56414E05"/>
    <w:rsid w:val="564B4DF1"/>
    <w:rsid w:val="564D68AC"/>
    <w:rsid w:val="564E278C"/>
    <w:rsid w:val="5652E155"/>
    <w:rsid w:val="56533C38"/>
    <w:rsid w:val="56539AB9"/>
    <w:rsid w:val="5654AE6D"/>
    <w:rsid w:val="565608B6"/>
    <w:rsid w:val="5659549B"/>
    <w:rsid w:val="565A2F73"/>
    <w:rsid w:val="565A809C"/>
    <w:rsid w:val="565AD876"/>
    <w:rsid w:val="565E29A2"/>
    <w:rsid w:val="56635066"/>
    <w:rsid w:val="566A438C"/>
    <w:rsid w:val="5670A266"/>
    <w:rsid w:val="5675E1A6"/>
    <w:rsid w:val="56811951"/>
    <w:rsid w:val="568B164D"/>
    <w:rsid w:val="568BB5ED"/>
    <w:rsid w:val="568D8FB4"/>
    <w:rsid w:val="568FDAC3"/>
    <w:rsid w:val="56917FAB"/>
    <w:rsid w:val="56928BB9"/>
    <w:rsid w:val="5692BB1B"/>
    <w:rsid w:val="569D2BFD"/>
    <w:rsid w:val="569FDE5B"/>
    <w:rsid w:val="56A29D88"/>
    <w:rsid w:val="56A2A49D"/>
    <w:rsid w:val="56A62104"/>
    <w:rsid w:val="56AB2A37"/>
    <w:rsid w:val="56AC80C1"/>
    <w:rsid w:val="56AF79DA"/>
    <w:rsid w:val="56B1AD49"/>
    <w:rsid w:val="56B3712D"/>
    <w:rsid w:val="56B6D519"/>
    <w:rsid w:val="56B871F2"/>
    <w:rsid w:val="56B9F269"/>
    <w:rsid w:val="56BBE8E0"/>
    <w:rsid w:val="56C12020"/>
    <w:rsid w:val="56C1A562"/>
    <w:rsid w:val="56C2E7A7"/>
    <w:rsid w:val="56C84EE6"/>
    <w:rsid w:val="56CC4C84"/>
    <w:rsid w:val="56CEE2A3"/>
    <w:rsid w:val="56D38213"/>
    <w:rsid w:val="56D7D32C"/>
    <w:rsid w:val="56D8B8E7"/>
    <w:rsid w:val="56E045DB"/>
    <w:rsid w:val="56E46EEB"/>
    <w:rsid w:val="56E58918"/>
    <w:rsid w:val="56E9CD94"/>
    <w:rsid w:val="56EE5DED"/>
    <w:rsid w:val="56F0D0B6"/>
    <w:rsid w:val="56F46CD3"/>
    <w:rsid w:val="56FBD269"/>
    <w:rsid w:val="5708096B"/>
    <w:rsid w:val="570E86DB"/>
    <w:rsid w:val="5710B6B0"/>
    <w:rsid w:val="5712A018"/>
    <w:rsid w:val="57214134"/>
    <w:rsid w:val="572507BD"/>
    <w:rsid w:val="57260B04"/>
    <w:rsid w:val="572ECB65"/>
    <w:rsid w:val="5731B399"/>
    <w:rsid w:val="57382FE5"/>
    <w:rsid w:val="5738E758"/>
    <w:rsid w:val="573986A3"/>
    <w:rsid w:val="573B2C08"/>
    <w:rsid w:val="5740D465"/>
    <w:rsid w:val="574A3874"/>
    <w:rsid w:val="574A4F10"/>
    <w:rsid w:val="574C30B4"/>
    <w:rsid w:val="574C3215"/>
    <w:rsid w:val="574EECE9"/>
    <w:rsid w:val="5754E798"/>
    <w:rsid w:val="5756E3F9"/>
    <w:rsid w:val="575F03AE"/>
    <w:rsid w:val="5760B1C4"/>
    <w:rsid w:val="576204B3"/>
    <w:rsid w:val="57658BDC"/>
    <w:rsid w:val="576E3C67"/>
    <w:rsid w:val="57732054"/>
    <w:rsid w:val="577B23E7"/>
    <w:rsid w:val="57802012"/>
    <w:rsid w:val="578059BA"/>
    <w:rsid w:val="57817B46"/>
    <w:rsid w:val="578D6436"/>
    <w:rsid w:val="57970B8E"/>
    <w:rsid w:val="579B1246"/>
    <w:rsid w:val="579C7258"/>
    <w:rsid w:val="579CF69A"/>
    <w:rsid w:val="57A11C56"/>
    <w:rsid w:val="57A20F32"/>
    <w:rsid w:val="57AC6F10"/>
    <w:rsid w:val="57AF9BAC"/>
    <w:rsid w:val="57AFB711"/>
    <w:rsid w:val="57B007EA"/>
    <w:rsid w:val="57B0B84B"/>
    <w:rsid w:val="57BA11D1"/>
    <w:rsid w:val="57BA230E"/>
    <w:rsid w:val="57BD0AB1"/>
    <w:rsid w:val="57C29E79"/>
    <w:rsid w:val="57C2BA6F"/>
    <w:rsid w:val="57C47FAF"/>
    <w:rsid w:val="57C75BCB"/>
    <w:rsid w:val="57C92A5E"/>
    <w:rsid w:val="57CFBE8E"/>
    <w:rsid w:val="57D3746F"/>
    <w:rsid w:val="57D77B3D"/>
    <w:rsid w:val="57DA991F"/>
    <w:rsid w:val="57E0A05E"/>
    <w:rsid w:val="57E18950"/>
    <w:rsid w:val="57E39717"/>
    <w:rsid w:val="57E9629A"/>
    <w:rsid w:val="57ED0370"/>
    <w:rsid w:val="57F10306"/>
    <w:rsid w:val="57F2A876"/>
    <w:rsid w:val="57F97F2C"/>
    <w:rsid w:val="57FB9542"/>
    <w:rsid w:val="58000199"/>
    <w:rsid w:val="5801200E"/>
    <w:rsid w:val="5803E5E1"/>
    <w:rsid w:val="5806F0BB"/>
    <w:rsid w:val="58084096"/>
    <w:rsid w:val="580A31C5"/>
    <w:rsid w:val="580B896D"/>
    <w:rsid w:val="580FD251"/>
    <w:rsid w:val="58105A5F"/>
    <w:rsid w:val="5810F233"/>
    <w:rsid w:val="58112386"/>
    <w:rsid w:val="5813365F"/>
    <w:rsid w:val="58160C4E"/>
    <w:rsid w:val="5816F2B5"/>
    <w:rsid w:val="5819D201"/>
    <w:rsid w:val="581A5A8F"/>
    <w:rsid w:val="581C947E"/>
    <w:rsid w:val="581D40E6"/>
    <w:rsid w:val="581EEB98"/>
    <w:rsid w:val="581F96B3"/>
    <w:rsid w:val="5821AEE4"/>
    <w:rsid w:val="582D4CDA"/>
    <w:rsid w:val="582F26DB"/>
    <w:rsid w:val="582F7AF3"/>
    <w:rsid w:val="583098A3"/>
    <w:rsid w:val="5836493C"/>
    <w:rsid w:val="58374A3C"/>
    <w:rsid w:val="5838D39F"/>
    <w:rsid w:val="58397FA5"/>
    <w:rsid w:val="583D42AD"/>
    <w:rsid w:val="58401DA3"/>
    <w:rsid w:val="5840A948"/>
    <w:rsid w:val="5840DB36"/>
    <w:rsid w:val="58562C55"/>
    <w:rsid w:val="58567BD8"/>
    <w:rsid w:val="58568FA0"/>
    <w:rsid w:val="585C7875"/>
    <w:rsid w:val="585E1922"/>
    <w:rsid w:val="58611A18"/>
    <w:rsid w:val="5861DB80"/>
    <w:rsid w:val="586B082C"/>
    <w:rsid w:val="586E658F"/>
    <w:rsid w:val="587479ED"/>
    <w:rsid w:val="5875FF57"/>
    <w:rsid w:val="58766B5E"/>
    <w:rsid w:val="58798668"/>
    <w:rsid w:val="587CDF7E"/>
    <w:rsid w:val="587DD763"/>
    <w:rsid w:val="587F30E8"/>
    <w:rsid w:val="587FAA1A"/>
    <w:rsid w:val="587FDCB6"/>
    <w:rsid w:val="58854C72"/>
    <w:rsid w:val="588F96BC"/>
    <w:rsid w:val="588FEC30"/>
    <w:rsid w:val="58905ADD"/>
    <w:rsid w:val="589133BA"/>
    <w:rsid w:val="58938DA7"/>
    <w:rsid w:val="58AC71B1"/>
    <w:rsid w:val="58BD4DE6"/>
    <w:rsid w:val="58BE5427"/>
    <w:rsid w:val="58BE99DF"/>
    <w:rsid w:val="58C0500B"/>
    <w:rsid w:val="58C14F0E"/>
    <w:rsid w:val="58C510C3"/>
    <w:rsid w:val="58C63ADD"/>
    <w:rsid w:val="58CA14C4"/>
    <w:rsid w:val="58D17B70"/>
    <w:rsid w:val="58D41103"/>
    <w:rsid w:val="58D67681"/>
    <w:rsid w:val="58E30E0A"/>
    <w:rsid w:val="58E44325"/>
    <w:rsid w:val="58E73D39"/>
    <w:rsid w:val="58EAEFB3"/>
    <w:rsid w:val="58EC72EB"/>
    <w:rsid w:val="58EFC2B3"/>
    <w:rsid w:val="58F17CC4"/>
    <w:rsid w:val="58F6E444"/>
    <w:rsid w:val="58FB452F"/>
    <w:rsid w:val="58FBCA44"/>
    <w:rsid w:val="59002522"/>
    <w:rsid w:val="5900C066"/>
    <w:rsid w:val="591B8331"/>
    <w:rsid w:val="59204D2D"/>
    <w:rsid w:val="5921CBEB"/>
    <w:rsid w:val="59251171"/>
    <w:rsid w:val="592604FB"/>
    <w:rsid w:val="5927F5B7"/>
    <w:rsid w:val="5932C038"/>
    <w:rsid w:val="593857CA"/>
    <w:rsid w:val="593D4779"/>
    <w:rsid w:val="5942BDCE"/>
    <w:rsid w:val="59447923"/>
    <w:rsid w:val="5944C0BD"/>
    <w:rsid w:val="5947B11A"/>
    <w:rsid w:val="5947C067"/>
    <w:rsid w:val="594E9664"/>
    <w:rsid w:val="59526395"/>
    <w:rsid w:val="59593D2B"/>
    <w:rsid w:val="595A1F51"/>
    <w:rsid w:val="595C8D10"/>
    <w:rsid w:val="59657C2D"/>
    <w:rsid w:val="5965DB84"/>
    <w:rsid w:val="59682FD0"/>
    <w:rsid w:val="596E557D"/>
    <w:rsid w:val="5974AE10"/>
    <w:rsid w:val="59771124"/>
    <w:rsid w:val="597A722D"/>
    <w:rsid w:val="597C20EB"/>
    <w:rsid w:val="597E4916"/>
    <w:rsid w:val="59810CAD"/>
    <w:rsid w:val="59821E03"/>
    <w:rsid w:val="59825856"/>
    <w:rsid w:val="5987240F"/>
    <w:rsid w:val="598930BA"/>
    <w:rsid w:val="598C3C89"/>
    <w:rsid w:val="598DD4DF"/>
    <w:rsid w:val="598E78D7"/>
    <w:rsid w:val="598F690C"/>
    <w:rsid w:val="5990E79E"/>
    <w:rsid w:val="59972557"/>
    <w:rsid w:val="5997F79A"/>
    <w:rsid w:val="599BB0B7"/>
    <w:rsid w:val="599F6278"/>
    <w:rsid w:val="59AA4309"/>
    <w:rsid w:val="59AAAB1C"/>
    <w:rsid w:val="59AEB38B"/>
    <w:rsid w:val="59B243A2"/>
    <w:rsid w:val="59B27C41"/>
    <w:rsid w:val="59B5571B"/>
    <w:rsid w:val="59B66CF4"/>
    <w:rsid w:val="59B86609"/>
    <w:rsid w:val="59B92E77"/>
    <w:rsid w:val="59C0C8DA"/>
    <w:rsid w:val="59C531B8"/>
    <w:rsid w:val="59C6BE7C"/>
    <w:rsid w:val="59C80CAA"/>
    <w:rsid w:val="59CCD186"/>
    <w:rsid w:val="59CE7FB6"/>
    <w:rsid w:val="59CEBE69"/>
    <w:rsid w:val="59D75368"/>
    <w:rsid w:val="59DB2781"/>
    <w:rsid w:val="59DBDE6D"/>
    <w:rsid w:val="59F07A20"/>
    <w:rsid w:val="59F0A20E"/>
    <w:rsid w:val="59F6CB55"/>
    <w:rsid w:val="59FAE621"/>
    <w:rsid w:val="59FB3D33"/>
    <w:rsid w:val="59FB7D7A"/>
    <w:rsid w:val="59FD945E"/>
    <w:rsid w:val="5A041CDB"/>
    <w:rsid w:val="5A0587BD"/>
    <w:rsid w:val="5A064049"/>
    <w:rsid w:val="5A0D3782"/>
    <w:rsid w:val="5A0E1E27"/>
    <w:rsid w:val="5A0EDC45"/>
    <w:rsid w:val="5A1183AC"/>
    <w:rsid w:val="5A13C5CD"/>
    <w:rsid w:val="5A1714A7"/>
    <w:rsid w:val="5A1B32CB"/>
    <w:rsid w:val="5A1FEEA0"/>
    <w:rsid w:val="5A276A09"/>
    <w:rsid w:val="5A282831"/>
    <w:rsid w:val="5A2BAEFB"/>
    <w:rsid w:val="5A2F8F4B"/>
    <w:rsid w:val="5A31102F"/>
    <w:rsid w:val="5A3210DC"/>
    <w:rsid w:val="5A326091"/>
    <w:rsid w:val="5A33A10F"/>
    <w:rsid w:val="5A3507F2"/>
    <w:rsid w:val="5A3C10D5"/>
    <w:rsid w:val="5A403114"/>
    <w:rsid w:val="5A41E69F"/>
    <w:rsid w:val="5A4415D7"/>
    <w:rsid w:val="5A49E736"/>
    <w:rsid w:val="5A5161B6"/>
    <w:rsid w:val="5A532D11"/>
    <w:rsid w:val="5A5387AA"/>
    <w:rsid w:val="5A5A9ACD"/>
    <w:rsid w:val="5A5D6FC3"/>
    <w:rsid w:val="5A5DC925"/>
    <w:rsid w:val="5A5E1A87"/>
    <w:rsid w:val="5A605DB4"/>
    <w:rsid w:val="5A607DD7"/>
    <w:rsid w:val="5A612960"/>
    <w:rsid w:val="5A656180"/>
    <w:rsid w:val="5A65B020"/>
    <w:rsid w:val="5A6865F9"/>
    <w:rsid w:val="5A686849"/>
    <w:rsid w:val="5A6A5286"/>
    <w:rsid w:val="5A6BBA79"/>
    <w:rsid w:val="5A72AA19"/>
    <w:rsid w:val="5A78AAA3"/>
    <w:rsid w:val="5A796AFD"/>
    <w:rsid w:val="5A815FCE"/>
    <w:rsid w:val="5A85EFD5"/>
    <w:rsid w:val="5A8A233F"/>
    <w:rsid w:val="5A8B47F1"/>
    <w:rsid w:val="5A95CDCF"/>
    <w:rsid w:val="5A97EC8D"/>
    <w:rsid w:val="5A9887EA"/>
    <w:rsid w:val="5A9C90C7"/>
    <w:rsid w:val="5A9E2041"/>
    <w:rsid w:val="5A9EDE1E"/>
    <w:rsid w:val="5AA1C3FA"/>
    <w:rsid w:val="5AA1D7E1"/>
    <w:rsid w:val="5AA49638"/>
    <w:rsid w:val="5AA5F9BA"/>
    <w:rsid w:val="5AA77784"/>
    <w:rsid w:val="5AAA07FC"/>
    <w:rsid w:val="5AACC570"/>
    <w:rsid w:val="5AAD8D59"/>
    <w:rsid w:val="5AAE1B37"/>
    <w:rsid w:val="5AB69C07"/>
    <w:rsid w:val="5AB78830"/>
    <w:rsid w:val="5AB7F020"/>
    <w:rsid w:val="5ABA8006"/>
    <w:rsid w:val="5ABCB7D2"/>
    <w:rsid w:val="5ABCDC05"/>
    <w:rsid w:val="5ABD0F49"/>
    <w:rsid w:val="5AC5E080"/>
    <w:rsid w:val="5AC68D59"/>
    <w:rsid w:val="5AC8BE4B"/>
    <w:rsid w:val="5AC9D34B"/>
    <w:rsid w:val="5ACCB84E"/>
    <w:rsid w:val="5ACD56D7"/>
    <w:rsid w:val="5AD0745D"/>
    <w:rsid w:val="5AD3BAFB"/>
    <w:rsid w:val="5AD5C152"/>
    <w:rsid w:val="5AD69F43"/>
    <w:rsid w:val="5AD70A29"/>
    <w:rsid w:val="5ADE45B2"/>
    <w:rsid w:val="5AE3B99C"/>
    <w:rsid w:val="5AEADB07"/>
    <w:rsid w:val="5AF0295A"/>
    <w:rsid w:val="5AF42287"/>
    <w:rsid w:val="5AFB9881"/>
    <w:rsid w:val="5AFBF439"/>
    <w:rsid w:val="5AFF7E0D"/>
    <w:rsid w:val="5B04895B"/>
    <w:rsid w:val="5B061C16"/>
    <w:rsid w:val="5B09DF54"/>
    <w:rsid w:val="5B0A9ACE"/>
    <w:rsid w:val="5B0F48AE"/>
    <w:rsid w:val="5B12F26B"/>
    <w:rsid w:val="5B153259"/>
    <w:rsid w:val="5B1981B4"/>
    <w:rsid w:val="5B1D643F"/>
    <w:rsid w:val="5B2118B4"/>
    <w:rsid w:val="5B267FF2"/>
    <w:rsid w:val="5B2717E8"/>
    <w:rsid w:val="5B2ECB7C"/>
    <w:rsid w:val="5B303AC4"/>
    <w:rsid w:val="5B333AEA"/>
    <w:rsid w:val="5B35DE58"/>
    <w:rsid w:val="5B383317"/>
    <w:rsid w:val="5B3A3FF6"/>
    <w:rsid w:val="5B4F5237"/>
    <w:rsid w:val="5B50989D"/>
    <w:rsid w:val="5B521123"/>
    <w:rsid w:val="5B535D12"/>
    <w:rsid w:val="5B5C4457"/>
    <w:rsid w:val="5B6261E2"/>
    <w:rsid w:val="5B633178"/>
    <w:rsid w:val="5B642551"/>
    <w:rsid w:val="5B6B3FF0"/>
    <w:rsid w:val="5B6CFFD5"/>
    <w:rsid w:val="5B6E343E"/>
    <w:rsid w:val="5B6F882A"/>
    <w:rsid w:val="5B7048CD"/>
    <w:rsid w:val="5B715EC7"/>
    <w:rsid w:val="5B72E3A1"/>
    <w:rsid w:val="5B796106"/>
    <w:rsid w:val="5B7D21DB"/>
    <w:rsid w:val="5B7E4DB8"/>
    <w:rsid w:val="5B7E5CF5"/>
    <w:rsid w:val="5B7F1427"/>
    <w:rsid w:val="5B81D13B"/>
    <w:rsid w:val="5B859E47"/>
    <w:rsid w:val="5B8860CD"/>
    <w:rsid w:val="5B8FD56C"/>
    <w:rsid w:val="5B9899D6"/>
    <w:rsid w:val="5B9A5003"/>
    <w:rsid w:val="5B9D1A6C"/>
    <w:rsid w:val="5B9E7F92"/>
    <w:rsid w:val="5B9EF0B4"/>
    <w:rsid w:val="5BAAEBF2"/>
    <w:rsid w:val="5BADBD41"/>
    <w:rsid w:val="5BAF81F8"/>
    <w:rsid w:val="5BB282D7"/>
    <w:rsid w:val="5BB8BDCB"/>
    <w:rsid w:val="5BB95CA8"/>
    <w:rsid w:val="5BC02CF1"/>
    <w:rsid w:val="5BC7AD9A"/>
    <w:rsid w:val="5BC84E7E"/>
    <w:rsid w:val="5BCA6487"/>
    <w:rsid w:val="5BCD762F"/>
    <w:rsid w:val="5BCEEF43"/>
    <w:rsid w:val="5BD20F6D"/>
    <w:rsid w:val="5BD2AEE2"/>
    <w:rsid w:val="5BD6AADD"/>
    <w:rsid w:val="5BD99A6C"/>
    <w:rsid w:val="5BDBBC69"/>
    <w:rsid w:val="5BDDBAAB"/>
    <w:rsid w:val="5BDDDB85"/>
    <w:rsid w:val="5BE2E1B8"/>
    <w:rsid w:val="5BE433B9"/>
    <w:rsid w:val="5BE91AE1"/>
    <w:rsid w:val="5BEB363D"/>
    <w:rsid w:val="5BEFC37A"/>
    <w:rsid w:val="5BF25B7D"/>
    <w:rsid w:val="5BF262F3"/>
    <w:rsid w:val="5BF3E131"/>
    <w:rsid w:val="5C00B0CF"/>
    <w:rsid w:val="5C02D947"/>
    <w:rsid w:val="5C034DC4"/>
    <w:rsid w:val="5C08897F"/>
    <w:rsid w:val="5C0BE151"/>
    <w:rsid w:val="5C11E12A"/>
    <w:rsid w:val="5C172CB6"/>
    <w:rsid w:val="5C18366B"/>
    <w:rsid w:val="5C18E662"/>
    <w:rsid w:val="5C1AC1E3"/>
    <w:rsid w:val="5C1B779F"/>
    <w:rsid w:val="5C1E828F"/>
    <w:rsid w:val="5C21357D"/>
    <w:rsid w:val="5C2534D7"/>
    <w:rsid w:val="5C26E7BD"/>
    <w:rsid w:val="5C27EA30"/>
    <w:rsid w:val="5C295733"/>
    <w:rsid w:val="5C297B38"/>
    <w:rsid w:val="5C2E5B5C"/>
    <w:rsid w:val="5C324FF7"/>
    <w:rsid w:val="5C34DBCB"/>
    <w:rsid w:val="5C364AAB"/>
    <w:rsid w:val="5C415FB9"/>
    <w:rsid w:val="5C46E48D"/>
    <w:rsid w:val="5C47E5DE"/>
    <w:rsid w:val="5C484293"/>
    <w:rsid w:val="5C52E171"/>
    <w:rsid w:val="5C54323E"/>
    <w:rsid w:val="5C5C939E"/>
    <w:rsid w:val="5C5F7746"/>
    <w:rsid w:val="5C60AC9A"/>
    <w:rsid w:val="5C65367F"/>
    <w:rsid w:val="5C65D4C5"/>
    <w:rsid w:val="5C6AA006"/>
    <w:rsid w:val="5C6B5DC8"/>
    <w:rsid w:val="5C6FBC5E"/>
    <w:rsid w:val="5C71DB96"/>
    <w:rsid w:val="5C71E70C"/>
    <w:rsid w:val="5C7250EA"/>
    <w:rsid w:val="5C72AFC9"/>
    <w:rsid w:val="5C7320B1"/>
    <w:rsid w:val="5C744773"/>
    <w:rsid w:val="5C787129"/>
    <w:rsid w:val="5C7A7B0D"/>
    <w:rsid w:val="5C7E7527"/>
    <w:rsid w:val="5C88915A"/>
    <w:rsid w:val="5C88C05E"/>
    <w:rsid w:val="5C8EFFB7"/>
    <w:rsid w:val="5C9D4A7F"/>
    <w:rsid w:val="5C9D57BE"/>
    <w:rsid w:val="5CA01EC0"/>
    <w:rsid w:val="5CA12D2B"/>
    <w:rsid w:val="5CA130A1"/>
    <w:rsid w:val="5CA16BCA"/>
    <w:rsid w:val="5CA52868"/>
    <w:rsid w:val="5CA52FD8"/>
    <w:rsid w:val="5CA62397"/>
    <w:rsid w:val="5CA63237"/>
    <w:rsid w:val="5CAA0FAA"/>
    <w:rsid w:val="5CB015D5"/>
    <w:rsid w:val="5CB26B77"/>
    <w:rsid w:val="5CB6F0AE"/>
    <w:rsid w:val="5CB7A8D7"/>
    <w:rsid w:val="5CC2F0C7"/>
    <w:rsid w:val="5CC3A19C"/>
    <w:rsid w:val="5CC4956F"/>
    <w:rsid w:val="5CC76EEB"/>
    <w:rsid w:val="5CCAB3CD"/>
    <w:rsid w:val="5CCB2288"/>
    <w:rsid w:val="5CCFB43D"/>
    <w:rsid w:val="5CCFBF04"/>
    <w:rsid w:val="5CD2DEE1"/>
    <w:rsid w:val="5CD6A200"/>
    <w:rsid w:val="5CD936B6"/>
    <w:rsid w:val="5CDEF21C"/>
    <w:rsid w:val="5CE490D3"/>
    <w:rsid w:val="5CEBC8D3"/>
    <w:rsid w:val="5CEC85EB"/>
    <w:rsid w:val="5CEF461C"/>
    <w:rsid w:val="5CF193FD"/>
    <w:rsid w:val="5CFB605C"/>
    <w:rsid w:val="5CFD34C4"/>
    <w:rsid w:val="5CFE5B9C"/>
    <w:rsid w:val="5D043E40"/>
    <w:rsid w:val="5D05D6CE"/>
    <w:rsid w:val="5D0F2092"/>
    <w:rsid w:val="5D103E3C"/>
    <w:rsid w:val="5D123513"/>
    <w:rsid w:val="5D168DD5"/>
    <w:rsid w:val="5D169C81"/>
    <w:rsid w:val="5D184B4C"/>
    <w:rsid w:val="5D1A4AAB"/>
    <w:rsid w:val="5D1DC250"/>
    <w:rsid w:val="5D283A63"/>
    <w:rsid w:val="5D290781"/>
    <w:rsid w:val="5D2B6191"/>
    <w:rsid w:val="5D2BED77"/>
    <w:rsid w:val="5D2D1602"/>
    <w:rsid w:val="5D2E548D"/>
    <w:rsid w:val="5D3061B3"/>
    <w:rsid w:val="5D364B08"/>
    <w:rsid w:val="5D39214F"/>
    <w:rsid w:val="5D3A9910"/>
    <w:rsid w:val="5D3DEDB4"/>
    <w:rsid w:val="5D40BBF0"/>
    <w:rsid w:val="5D48C1E2"/>
    <w:rsid w:val="5D500188"/>
    <w:rsid w:val="5D512A08"/>
    <w:rsid w:val="5D51847A"/>
    <w:rsid w:val="5D56C2EB"/>
    <w:rsid w:val="5D572DC0"/>
    <w:rsid w:val="5D5803A2"/>
    <w:rsid w:val="5D5A6FDC"/>
    <w:rsid w:val="5D5C6EE0"/>
    <w:rsid w:val="5D5D2470"/>
    <w:rsid w:val="5D5D3FBD"/>
    <w:rsid w:val="5D6019E5"/>
    <w:rsid w:val="5D60DFCE"/>
    <w:rsid w:val="5D636F0C"/>
    <w:rsid w:val="5D661639"/>
    <w:rsid w:val="5D71E5CD"/>
    <w:rsid w:val="5D77468C"/>
    <w:rsid w:val="5D790129"/>
    <w:rsid w:val="5D7BE59E"/>
    <w:rsid w:val="5D843302"/>
    <w:rsid w:val="5D8607AB"/>
    <w:rsid w:val="5D8B76CE"/>
    <w:rsid w:val="5D8E5330"/>
    <w:rsid w:val="5D8E60D1"/>
    <w:rsid w:val="5D9076D5"/>
    <w:rsid w:val="5D910B57"/>
    <w:rsid w:val="5D9325EF"/>
    <w:rsid w:val="5D944140"/>
    <w:rsid w:val="5D95D5CF"/>
    <w:rsid w:val="5D9D13FC"/>
    <w:rsid w:val="5DA0EE39"/>
    <w:rsid w:val="5DA285EC"/>
    <w:rsid w:val="5DA2B812"/>
    <w:rsid w:val="5DA5BDFA"/>
    <w:rsid w:val="5DA710E9"/>
    <w:rsid w:val="5DAC9617"/>
    <w:rsid w:val="5DB175FA"/>
    <w:rsid w:val="5DB256EE"/>
    <w:rsid w:val="5DB8BE55"/>
    <w:rsid w:val="5DBB6DFB"/>
    <w:rsid w:val="5DC80E08"/>
    <w:rsid w:val="5DCB9ECC"/>
    <w:rsid w:val="5DCC892B"/>
    <w:rsid w:val="5DCECC73"/>
    <w:rsid w:val="5DD3A17F"/>
    <w:rsid w:val="5DD4D0E0"/>
    <w:rsid w:val="5DE10DA6"/>
    <w:rsid w:val="5DE1B741"/>
    <w:rsid w:val="5DE261D8"/>
    <w:rsid w:val="5DE40DCF"/>
    <w:rsid w:val="5DE63274"/>
    <w:rsid w:val="5DE859B8"/>
    <w:rsid w:val="5DF15A42"/>
    <w:rsid w:val="5DF5BD5B"/>
    <w:rsid w:val="5DF5FA4F"/>
    <w:rsid w:val="5DF7E015"/>
    <w:rsid w:val="5DFE9F6E"/>
    <w:rsid w:val="5DFF93FE"/>
    <w:rsid w:val="5E0355DB"/>
    <w:rsid w:val="5E0625AA"/>
    <w:rsid w:val="5E0CAD1D"/>
    <w:rsid w:val="5E0D90A6"/>
    <w:rsid w:val="5E10FEAB"/>
    <w:rsid w:val="5E152267"/>
    <w:rsid w:val="5E16A379"/>
    <w:rsid w:val="5E176CB6"/>
    <w:rsid w:val="5E195C8C"/>
    <w:rsid w:val="5E1DD0B0"/>
    <w:rsid w:val="5E1F0228"/>
    <w:rsid w:val="5E205C0A"/>
    <w:rsid w:val="5E24C131"/>
    <w:rsid w:val="5E2563DF"/>
    <w:rsid w:val="5E28CB9B"/>
    <w:rsid w:val="5E28D95F"/>
    <w:rsid w:val="5E28FDF8"/>
    <w:rsid w:val="5E292522"/>
    <w:rsid w:val="5E2AF5B5"/>
    <w:rsid w:val="5E2DBD4E"/>
    <w:rsid w:val="5E321E8D"/>
    <w:rsid w:val="5E3A0D79"/>
    <w:rsid w:val="5E3E76CF"/>
    <w:rsid w:val="5E3F7BFC"/>
    <w:rsid w:val="5E42F4E9"/>
    <w:rsid w:val="5E4A0A2A"/>
    <w:rsid w:val="5E4CAA6C"/>
    <w:rsid w:val="5E4FA8C6"/>
    <w:rsid w:val="5E50D942"/>
    <w:rsid w:val="5E52D703"/>
    <w:rsid w:val="5E590E3A"/>
    <w:rsid w:val="5E5963BE"/>
    <w:rsid w:val="5E60EC05"/>
    <w:rsid w:val="5E623DE9"/>
    <w:rsid w:val="5E64286B"/>
    <w:rsid w:val="5E64E467"/>
    <w:rsid w:val="5E6803D4"/>
    <w:rsid w:val="5E6B73F0"/>
    <w:rsid w:val="5E77FD4E"/>
    <w:rsid w:val="5E7ADBDC"/>
    <w:rsid w:val="5E80AA48"/>
    <w:rsid w:val="5E821885"/>
    <w:rsid w:val="5E85939E"/>
    <w:rsid w:val="5E8708BD"/>
    <w:rsid w:val="5E8BCF19"/>
    <w:rsid w:val="5E8EAF68"/>
    <w:rsid w:val="5E9421FC"/>
    <w:rsid w:val="5E97630B"/>
    <w:rsid w:val="5E98BC14"/>
    <w:rsid w:val="5E99660A"/>
    <w:rsid w:val="5E9C1CCF"/>
    <w:rsid w:val="5E9E702D"/>
    <w:rsid w:val="5EA0EE52"/>
    <w:rsid w:val="5EA56DE5"/>
    <w:rsid w:val="5EA64B61"/>
    <w:rsid w:val="5EB22CF5"/>
    <w:rsid w:val="5EB4FDBB"/>
    <w:rsid w:val="5EB63BAF"/>
    <w:rsid w:val="5EB67C2B"/>
    <w:rsid w:val="5EB87059"/>
    <w:rsid w:val="5EBD4DCE"/>
    <w:rsid w:val="5EC4B4B0"/>
    <w:rsid w:val="5EC7CBBF"/>
    <w:rsid w:val="5ED0F5F8"/>
    <w:rsid w:val="5ED666C8"/>
    <w:rsid w:val="5ED7ACB8"/>
    <w:rsid w:val="5EDA1EB0"/>
    <w:rsid w:val="5EDAD541"/>
    <w:rsid w:val="5EDEF1CA"/>
    <w:rsid w:val="5EE5E464"/>
    <w:rsid w:val="5EE7C028"/>
    <w:rsid w:val="5EF68CF8"/>
    <w:rsid w:val="5EFA98D4"/>
    <w:rsid w:val="5EFC9BA1"/>
    <w:rsid w:val="5F042D93"/>
    <w:rsid w:val="5F04959C"/>
    <w:rsid w:val="5F0F3DB8"/>
    <w:rsid w:val="5F14754F"/>
    <w:rsid w:val="5F16A962"/>
    <w:rsid w:val="5F17DBAC"/>
    <w:rsid w:val="5F239CF1"/>
    <w:rsid w:val="5F24016C"/>
    <w:rsid w:val="5F27B3F5"/>
    <w:rsid w:val="5F27F6B5"/>
    <w:rsid w:val="5F2AC515"/>
    <w:rsid w:val="5F2D3230"/>
    <w:rsid w:val="5F2DBBD3"/>
    <w:rsid w:val="5F34E9C3"/>
    <w:rsid w:val="5F369B3B"/>
    <w:rsid w:val="5F3835FE"/>
    <w:rsid w:val="5F3B00F2"/>
    <w:rsid w:val="5F3C1A7F"/>
    <w:rsid w:val="5F3C9BC4"/>
    <w:rsid w:val="5F3DA22A"/>
    <w:rsid w:val="5F3DD58A"/>
    <w:rsid w:val="5F40DCE8"/>
    <w:rsid w:val="5F454C55"/>
    <w:rsid w:val="5F456D10"/>
    <w:rsid w:val="5F467F5B"/>
    <w:rsid w:val="5F4A67BD"/>
    <w:rsid w:val="5F4E3C71"/>
    <w:rsid w:val="5F51E639"/>
    <w:rsid w:val="5F541001"/>
    <w:rsid w:val="5F5422DA"/>
    <w:rsid w:val="5F597136"/>
    <w:rsid w:val="5F635EA2"/>
    <w:rsid w:val="5F63A773"/>
    <w:rsid w:val="5F63D10F"/>
    <w:rsid w:val="5F6629AC"/>
    <w:rsid w:val="5F671084"/>
    <w:rsid w:val="5F688D5E"/>
    <w:rsid w:val="5F6DE378"/>
    <w:rsid w:val="5F71D7AB"/>
    <w:rsid w:val="5F72C0D5"/>
    <w:rsid w:val="5F752D1D"/>
    <w:rsid w:val="5F759974"/>
    <w:rsid w:val="5F764F4E"/>
    <w:rsid w:val="5F781A86"/>
    <w:rsid w:val="5F7A4246"/>
    <w:rsid w:val="5F7AD518"/>
    <w:rsid w:val="5F7C2D08"/>
    <w:rsid w:val="5F7E063C"/>
    <w:rsid w:val="5F8B1876"/>
    <w:rsid w:val="5F8CEE12"/>
    <w:rsid w:val="5F8F1F4C"/>
    <w:rsid w:val="5F8FDAA8"/>
    <w:rsid w:val="5F916408"/>
    <w:rsid w:val="5F93AA93"/>
    <w:rsid w:val="5F99381E"/>
    <w:rsid w:val="5F9A6C3D"/>
    <w:rsid w:val="5F9AF54C"/>
    <w:rsid w:val="5F9E11B6"/>
    <w:rsid w:val="5FA0B2F3"/>
    <w:rsid w:val="5FA0E455"/>
    <w:rsid w:val="5FA1DFC0"/>
    <w:rsid w:val="5FA3F733"/>
    <w:rsid w:val="5FABD403"/>
    <w:rsid w:val="5FB2055B"/>
    <w:rsid w:val="5FB366F1"/>
    <w:rsid w:val="5FB51CAB"/>
    <w:rsid w:val="5FB597AF"/>
    <w:rsid w:val="5FB59A72"/>
    <w:rsid w:val="5FB6B29A"/>
    <w:rsid w:val="5FBFC451"/>
    <w:rsid w:val="5FC19FBC"/>
    <w:rsid w:val="5FC27C26"/>
    <w:rsid w:val="5FC49BFC"/>
    <w:rsid w:val="5FC69F2E"/>
    <w:rsid w:val="5FC8AAED"/>
    <w:rsid w:val="5FC90F30"/>
    <w:rsid w:val="5FD46552"/>
    <w:rsid w:val="5FD94FF2"/>
    <w:rsid w:val="5FDA69AA"/>
    <w:rsid w:val="5FDE7E91"/>
    <w:rsid w:val="5FE5B91A"/>
    <w:rsid w:val="5FE5D23A"/>
    <w:rsid w:val="5FE8F5C0"/>
    <w:rsid w:val="5FEA1BAD"/>
    <w:rsid w:val="5FEA5E0D"/>
    <w:rsid w:val="5FEBB506"/>
    <w:rsid w:val="5FEF6F82"/>
    <w:rsid w:val="5FF45064"/>
    <w:rsid w:val="5FF8322D"/>
    <w:rsid w:val="600489AA"/>
    <w:rsid w:val="60058B0D"/>
    <w:rsid w:val="60064B8B"/>
    <w:rsid w:val="6006AC0D"/>
    <w:rsid w:val="60076B5F"/>
    <w:rsid w:val="600F2ABE"/>
    <w:rsid w:val="600FD3CA"/>
    <w:rsid w:val="60112F4F"/>
    <w:rsid w:val="6012BF63"/>
    <w:rsid w:val="6018349A"/>
    <w:rsid w:val="601B2F4C"/>
    <w:rsid w:val="601B676C"/>
    <w:rsid w:val="601ED9E0"/>
    <w:rsid w:val="60206023"/>
    <w:rsid w:val="60214258"/>
    <w:rsid w:val="60215DF7"/>
    <w:rsid w:val="6022BB9A"/>
    <w:rsid w:val="6027BB66"/>
    <w:rsid w:val="602C1415"/>
    <w:rsid w:val="602D9DDB"/>
    <w:rsid w:val="602F274D"/>
    <w:rsid w:val="6035BF26"/>
    <w:rsid w:val="60366D63"/>
    <w:rsid w:val="6036790D"/>
    <w:rsid w:val="6037165C"/>
    <w:rsid w:val="60407FA2"/>
    <w:rsid w:val="60467624"/>
    <w:rsid w:val="604A5B9F"/>
    <w:rsid w:val="604C6AB6"/>
    <w:rsid w:val="604F2834"/>
    <w:rsid w:val="6050B282"/>
    <w:rsid w:val="6052A529"/>
    <w:rsid w:val="6056DB27"/>
    <w:rsid w:val="605730CD"/>
    <w:rsid w:val="6057E43C"/>
    <w:rsid w:val="6058CB40"/>
    <w:rsid w:val="605A186B"/>
    <w:rsid w:val="605FE9F5"/>
    <w:rsid w:val="6065735E"/>
    <w:rsid w:val="6068CB09"/>
    <w:rsid w:val="606C05C8"/>
    <w:rsid w:val="606CC659"/>
    <w:rsid w:val="606DF77A"/>
    <w:rsid w:val="607698A5"/>
    <w:rsid w:val="608704D4"/>
    <w:rsid w:val="608F557E"/>
    <w:rsid w:val="60919E25"/>
    <w:rsid w:val="6094C827"/>
    <w:rsid w:val="609AB679"/>
    <w:rsid w:val="60A38A4F"/>
    <w:rsid w:val="60A6A86A"/>
    <w:rsid w:val="60A8C08B"/>
    <w:rsid w:val="60AA25F3"/>
    <w:rsid w:val="60AAD792"/>
    <w:rsid w:val="60AB05C5"/>
    <w:rsid w:val="60ABC4C7"/>
    <w:rsid w:val="60AD51D4"/>
    <w:rsid w:val="60AD979B"/>
    <w:rsid w:val="60B0FE4B"/>
    <w:rsid w:val="60B14E79"/>
    <w:rsid w:val="60B7F0EC"/>
    <w:rsid w:val="60BC74B7"/>
    <w:rsid w:val="60BF3558"/>
    <w:rsid w:val="60C42256"/>
    <w:rsid w:val="60D23E4C"/>
    <w:rsid w:val="60D98180"/>
    <w:rsid w:val="60DEA13A"/>
    <w:rsid w:val="60DEBE3A"/>
    <w:rsid w:val="60DF4047"/>
    <w:rsid w:val="60E16341"/>
    <w:rsid w:val="60EA1CF8"/>
    <w:rsid w:val="60EF5720"/>
    <w:rsid w:val="60EF948E"/>
    <w:rsid w:val="60F0F126"/>
    <w:rsid w:val="60F20EB5"/>
    <w:rsid w:val="60F29287"/>
    <w:rsid w:val="60F506AB"/>
    <w:rsid w:val="60F6753D"/>
    <w:rsid w:val="60F9FC32"/>
    <w:rsid w:val="60FD3124"/>
    <w:rsid w:val="60FF7F56"/>
    <w:rsid w:val="61054893"/>
    <w:rsid w:val="6105F122"/>
    <w:rsid w:val="61063175"/>
    <w:rsid w:val="61087C5A"/>
    <w:rsid w:val="6112C870"/>
    <w:rsid w:val="6117FD69"/>
    <w:rsid w:val="6118F3B8"/>
    <w:rsid w:val="6118F79C"/>
    <w:rsid w:val="611A09C4"/>
    <w:rsid w:val="61221A6A"/>
    <w:rsid w:val="612615CE"/>
    <w:rsid w:val="61295B56"/>
    <w:rsid w:val="612AD611"/>
    <w:rsid w:val="612ADDE8"/>
    <w:rsid w:val="612EB069"/>
    <w:rsid w:val="6131A6BF"/>
    <w:rsid w:val="6133B1B7"/>
    <w:rsid w:val="6133FEF8"/>
    <w:rsid w:val="61426246"/>
    <w:rsid w:val="614891B4"/>
    <w:rsid w:val="614C54B7"/>
    <w:rsid w:val="614E1053"/>
    <w:rsid w:val="61536AFB"/>
    <w:rsid w:val="61566B67"/>
    <w:rsid w:val="615E821C"/>
    <w:rsid w:val="616155F4"/>
    <w:rsid w:val="61650A4F"/>
    <w:rsid w:val="616CE66E"/>
    <w:rsid w:val="616E7D87"/>
    <w:rsid w:val="6170009F"/>
    <w:rsid w:val="61747041"/>
    <w:rsid w:val="617E455A"/>
    <w:rsid w:val="618497DC"/>
    <w:rsid w:val="6184E15D"/>
    <w:rsid w:val="6185392B"/>
    <w:rsid w:val="61894A48"/>
    <w:rsid w:val="618F34BF"/>
    <w:rsid w:val="6199B81A"/>
    <w:rsid w:val="619B903A"/>
    <w:rsid w:val="619D3488"/>
    <w:rsid w:val="619D9E29"/>
    <w:rsid w:val="61A1EAEB"/>
    <w:rsid w:val="61A38A2E"/>
    <w:rsid w:val="61A5FEE1"/>
    <w:rsid w:val="61A96159"/>
    <w:rsid w:val="61AA3485"/>
    <w:rsid w:val="61AC7DF9"/>
    <w:rsid w:val="61B234A3"/>
    <w:rsid w:val="61B4B8FF"/>
    <w:rsid w:val="61B4BC23"/>
    <w:rsid w:val="61B4C133"/>
    <w:rsid w:val="61B856B0"/>
    <w:rsid w:val="61BD422C"/>
    <w:rsid w:val="61C0C0B1"/>
    <w:rsid w:val="61C2DBA3"/>
    <w:rsid w:val="61C2FCB4"/>
    <w:rsid w:val="61CDAC0F"/>
    <w:rsid w:val="61DDEFA2"/>
    <w:rsid w:val="61E46A46"/>
    <w:rsid w:val="61E59330"/>
    <w:rsid w:val="61E886C9"/>
    <w:rsid w:val="61EFF6A6"/>
    <w:rsid w:val="61F4F100"/>
    <w:rsid w:val="61FEC63D"/>
    <w:rsid w:val="61FF0092"/>
    <w:rsid w:val="61FF4056"/>
    <w:rsid w:val="61FFBAD7"/>
    <w:rsid w:val="620591CD"/>
    <w:rsid w:val="6208D10F"/>
    <w:rsid w:val="620A68E6"/>
    <w:rsid w:val="620C0E0A"/>
    <w:rsid w:val="620EAE12"/>
    <w:rsid w:val="620EC00E"/>
    <w:rsid w:val="6211E89A"/>
    <w:rsid w:val="62140C79"/>
    <w:rsid w:val="62173832"/>
    <w:rsid w:val="621D5668"/>
    <w:rsid w:val="6220DD2D"/>
    <w:rsid w:val="622402B8"/>
    <w:rsid w:val="6227013F"/>
    <w:rsid w:val="622955AD"/>
    <w:rsid w:val="622E7453"/>
    <w:rsid w:val="62318F62"/>
    <w:rsid w:val="62319AF6"/>
    <w:rsid w:val="6231CA05"/>
    <w:rsid w:val="62384FB1"/>
    <w:rsid w:val="623920C3"/>
    <w:rsid w:val="62393A78"/>
    <w:rsid w:val="623B6B28"/>
    <w:rsid w:val="62418B95"/>
    <w:rsid w:val="6242B08A"/>
    <w:rsid w:val="62434656"/>
    <w:rsid w:val="624413BD"/>
    <w:rsid w:val="624479CE"/>
    <w:rsid w:val="62474B65"/>
    <w:rsid w:val="624C6056"/>
    <w:rsid w:val="6251967B"/>
    <w:rsid w:val="6255666E"/>
    <w:rsid w:val="6256C2B6"/>
    <w:rsid w:val="6261EFAC"/>
    <w:rsid w:val="6261FB41"/>
    <w:rsid w:val="62670045"/>
    <w:rsid w:val="6272492A"/>
    <w:rsid w:val="6275ECF5"/>
    <w:rsid w:val="627A478A"/>
    <w:rsid w:val="627C3F98"/>
    <w:rsid w:val="62869E68"/>
    <w:rsid w:val="628A12C1"/>
    <w:rsid w:val="628E3E6A"/>
    <w:rsid w:val="629283A0"/>
    <w:rsid w:val="62943980"/>
    <w:rsid w:val="62944E94"/>
    <w:rsid w:val="629B2F09"/>
    <w:rsid w:val="629B4835"/>
    <w:rsid w:val="629CBC18"/>
    <w:rsid w:val="629DAEE8"/>
    <w:rsid w:val="62A044FE"/>
    <w:rsid w:val="62A0AB11"/>
    <w:rsid w:val="62A1413F"/>
    <w:rsid w:val="62A3A378"/>
    <w:rsid w:val="62A58C52"/>
    <w:rsid w:val="62A6670A"/>
    <w:rsid w:val="62AD3CF6"/>
    <w:rsid w:val="62B03B13"/>
    <w:rsid w:val="62B0F2B0"/>
    <w:rsid w:val="62B4E40A"/>
    <w:rsid w:val="62BC07E8"/>
    <w:rsid w:val="62BD17F2"/>
    <w:rsid w:val="62BE81D2"/>
    <w:rsid w:val="62C07CBD"/>
    <w:rsid w:val="62CA6E62"/>
    <w:rsid w:val="62CCE8D7"/>
    <w:rsid w:val="62DB6240"/>
    <w:rsid w:val="62DF735B"/>
    <w:rsid w:val="62E3B008"/>
    <w:rsid w:val="62E8AFD5"/>
    <w:rsid w:val="62F2A1E6"/>
    <w:rsid w:val="62F4A7B6"/>
    <w:rsid w:val="62F5DA33"/>
    <w:rsid w:val="62F60BA3"/>
    <w:rsid w:val="62FA15EA"/>
    <w:rsid w:val="62FA5036"/>
    <w:rsid w:val="6300ABAB"/>
    <w:rsid w:val="6300CD03"/>
    <w:rsid w:val="630EECE5"/>
    <w:rsid w:val="631389DA"/>
    <w:rsid w:val="6315CD52"/>
    <w:rsid w:val="63167CD7"/>
    <w:rsid w:val="6318BA47"/>
    <w:rsid w:val="63195FE4"/>
    <w:rsid w:val="631A15BB"/>
    <w:rsid w:val="6324377A"/>
    <w:rsid w:val="6328BECA"/>
    <w:rsid w:val="63334875"/>
    <w:rsid w:val="63343297"/>
    <w:rsid w:val="6335D373"/>
    <w:rsid w:val="63371850"/>
    <w:rsid w:val="63398A7B"/>
    <w:rsid w:val="6346074B"/>
    <w:rsid w:val="634A6B14"/>
    <w:rsid w:val="634B7AAE"/>
    <w:rsid w:val="636202A8"/>
    <w:rsid w:val="63620953"/>
    <w:rsid w:val="6363EAB4"/>
    <w:rsid w:val="63646F87"/>
    <w:rsid w:val="6365E937"/>
    <w:rsid w:val="63779FA5"/>
    <w:rsid w:val="637DE745"/>
    <w:rsid w:val="637FA4F4"/>
    <w:rsid w:val="63811491"/>
    <w:rsid w:val="6385ED52"/>
    <w:rsid w:val="6387C8F1"/>
    <w:rsid w:val="63887554"/>
    <w:rsid w:val="638B3101"/>
    <w:rsid w:val="63910011"/>
    <w:rsid w:val="63929F05"/>
    <w:rsid w:val="639A1BE3"/>
    <w:rsid w:val="639C9682"/>
    <w:rsid w:val="639DA574"/>
    <w:rsid w:val="63A2F649"/>
    <w:rsid w:val="63A37800"/>
    <w:rsid w:val="63A67C9B"/>
    <w:rsid w:val="63A6DA51"/>
    <w:rsid w:val="63AB2A0E"/>
    <w:rsid w:val="63AFA815"/>
    <w:rsid w:val="63AFB51F"/>
    <w:rsid w:val="63B69796"/>
    <w:rsid w:val="63BAA1B3"/>
    <w:rsid w:val="63BD4B3B"/>
    <w:rsid w:val="63BF7016"/>
    <w:rsid w:val="63C51D17"/>
    <w:rsid w:val="63C7C616"/>
    <w:rsid w:val="63D253F8"/>
    <w:rsid w:val="63D6F32B"/>
    <w:rsid w:val="63E1087E"/>
    <w:rsid w:val="63E32F3C"/>
    <w:rsid w:val="63F4CC92"/>
    <w:rsid w:val="64013BA2"/>
    <w:rsid w:val="64017FD2"/>
    <w:rsid w:val="64046531"/>
    <w:rsid w:val="640D04B9"/>
    <w:rsid w:val="6413CD72"/>
    <w:rsid w:val="64148211"/>
    <w:rsid w:val="64152C9C"/>
    <w:rsid w:val="641B1839"/>
    <w:rsid w:val="641CFC39"/>
    <w:rsid w:val="64244846"/>
    <w:rsid w:val="6427434A"/>
    <w:rsid w:val="6428D543"/>
    <w:rsid w:val="642B6176"/>
    <w:rsid w:val="642BF1FB"/>
    <w:rsid w:val="642E1E0F"/>
    <w:rsid w:val="6439F35A"/>
    <w:rsid w:val="643C2B14"/>
    <w:rsid w:val="644D0E36"/>
    <w:rsid w:val="644E69B6"/>
    <w:rsid w:val="6450F74E"/>
    <w:rsid w:val="645A6788"/>
    <w:rsid w:val="646267DF"/>
    <w:rsid w:val="64637034"/>
    <w:rsid w:val="64641FBD"/>
    <w:rsid w:val="646D35F9"/>
    <w:rsid w:val="64729531"/>
    <w:rsid w:val="647556ED"/>
    <w:rsid w:val="64779352"/>
    <w:rsid w:val="647F76B7"/>
    <w:rsid w:val="64834FE5"/>
    <w:rsid w:val="648A07D3"/>
    <w:rsid w:val="648A381A"/>
    <w:rsid w:val="648E79D4"/>
    <w:rsid w:val="648E87F2"/>
    <w:rsid w:val="649612FC"/>
    <w:rsid w:val="6498C5EE"/>
    <w:rsid w:val="649CB8C5"/>
    <w:rsid w:val="64A27726"/>
    <w:rsid w:val="64A5842D"/>
    <w:rsid w:val="64A5F9EE"/>
    <w:rsid w:val="64A63694"/>
    <w:rsid w:val="64ACC05D"/>
    <w:rsid w:val="64B01C77"/>
    <w:rsid w:val="64B3B33B"/>
    <w:rsid w:val="64BBAE64"/>
    <w:rsid w:val="64BD7821"/>
    <w:rsid w:val="64C2D8EC"/>
    <w:rsid w:val="64C5DC3B"/>
    <w:rsid w:val="64C67BD0"/>
    <w:rsid w:val="64C70EEE"/>
    <w:rsid w:val="64C99E84"/>
    <w:rsid w:val="64C9C459"/>
    <w:rsid w:val="64CB0E04"/>
    <w:rsid w:val="64CE8C69"/>
    <w:rsid w:val="64D7904F"/>
    <w:rsid w:val="64DA937F"/>
    <w:rsid w:val="64DBEFD3"/>
    <w:rsid w:val="64E3DA7D"/>
    <w:rsid w:val="64E922E5"/>
    <w:rsid w:val="64F72C2F"/>
    <w:rsid w:val="64FBB524"/>
    <w:rsid w:val="64FD8971"/>
    <w:rsid w:val="65009F37"/>
    <w:rsid w:val="65085D3F"/>
    <w:rsid w:val="650B4B1E"/>
    <w:rsid w:val="650B7C52"/>
    <w:rsid w:val="650D72E1"/>
    <w:rsid w:val="651E5DDD"/>
    <w:rsid w:val="6521F893"/>
    <w:rsid w:val="6527DBE1"/>
    <w:rsid w:val="6528FACB"/>
    <w:rsid w:val="65292F6E"/>
    <w:rsid w:val="652CE4EF"/>
    <w:rsid w:val="652DC601"/>
    <w:rsid w:val="652E46AA"/>
    <w:rsid w:val="6538981B"/>
    <w:rsid w:val="6539AC51"/>
    <w:rsid w:val="653CB4AD"/>
    <w:rsid w:val="65454438"/>
    <w:rsid w:val="654653B9"/>
    <w:rsid w:val="654AD785"/>
    <w:rsid w:val="654D53D5"/>
    <w:rsid w:val="65560797"/>
    <w:rsid w:val="65584334"/>
    <w:rsid w:val="65609612"/>
    <w:rsid w:val="6567BE44"/>
    <w:rsid w:val="656C7489"/>
    <w:rsid w:val="65776B20"/>
    <w:rsid w:val="65783E43"/>
    <w:rsid w:val="6582863E"/>
    <w:rsid w:val="6582A4B7"/>
    <w:rsid w:val="65833321"/>
    <w:rsid w:val="658D9D72"/>
    <w:rsid w:val="6591E76C"/>
    <w:rsid w:val="6593BB27"/>
    <w:rsid w:val="6598585C"/>
    <w:rsid w:val="65A1174C"/>
    <w:rsid w:val="65A286C5"/>
    <w:rsid w:val="65A43583"/>
    <w:rsid w:val="65A4BCA0"/>
    <w:rsid w:val="65A83E5F"/>
    <w:rsid w:val="65A9AE02"/>
    <w:rsid w:val="65A9F6C7"/>
    <w:rsid w:val="65B010BD"/>
    <w:rsid w:val="65B7CC2F"/>
    <w:rsid w:val="65BB9B1C"/>
    <w:rsid w:val="65BC3BFC"/>
    <w:rsid w:val="65BD0D87"/>
    <w:rsid w:val="65C265DE"/>
    <w:rsid w:val="65C687C1"/>
    <w:rsid w:val="65C6E1BA"/>
    <w:rsid w:val="65C932C9"/>
    <w:rsid w:val="65C9C0B3"/>
    <w:rsid w:val="65CC2043"/>
    <w:rsid w:val="65CED011"/>
    <w:rsid w:val="65D2E8F7"/>
    <w:rsid w:val="65D5CC28"/>
    <w:rsid w:val="65D7DE24"/>
    <w:rsid w:val="65D9DE18"/>
    <w:rsid w:val="65DAE0B2"/>
    <w:rsid w:val="65DFD001"/>
    <w:rsid w:val="65E2D444"/>
    <w:rsid w:val="65E9AC43"/>
    <w:rsid w:val="65EB68A3"/>
    <w:rsid w:val="65EEBC32"/>
    <w:rsid w:val="65F293E4"/>
    <w:rsid w:val="65F2C5BA"/>
    <w:rsid w:val="65F7680A"/>
    <w:rsid w:val="65FB4F62"/>
    <w:rsid w:val="660B14FB"/>
    <w:rsid w:val="6613BC62"/>
    <w:rsid w:val="66144624"/>
    <w:rsid w:val="66173D7C"/>
    <w:rsid w:val="66183001"/>
    <w:rsid w:val="66185380"/>
    <w:rsid w:val="6618BE01"/>
    <w:rsid w:val="661A194E"/>
    <w:rsid w:val="661D6AAB"/>
    <w:rsid w:val="66233557"/>
    <w:rsid w:val="6624B8EF"/>
    <w:rsid w:val="66270888"/>
    <w:rsid w:val="66310506"/>
    <w:rsid w:val="66320FF1"/>
    <w:rsid w:val="663807CC"/>
    <w:rsid w:val="66391F5D"/>
    <w:rsid w:val="663A7466"/>
    <w:rsid w:val="663B5E0A"/>
    <w:rsid w:val="663B990A"/>
    <w:rsid w:val="663D9CFE"/>
    <w:rsid w:val="663E8B1C"/>
    <w:rsid w:val="663EEA2E"/>
    <w:rsid w:val="663FF947"/>
    <w:rsid w:val="66406A0C"/>
    <w:rsid w:val="664B2B7A"/>
    <w:rsid w:val="66535DD2"/>
    <w:rsid w:val="6654943C"/>
    <w:rsid w:val="6654A7C0"/>
    <w:rsid w:val="66550718"/>
    <w:rsid w:val="665647D4"/>
    <w:rsid w:val="6659DB18"/>
    <w:rsid w:val="665F2188"/>
    <w:rsid w:val="66620766"/>
    <w:rsid w:val="66624A80"/>
    <w:rsid w:val="66663833"/>
    <w:rsid w:val="6667FE6A"/>
    <w:rsid w:val="6669DE96"/>
    <w:rsid w:val="666B8FE4"/>
    <w:rsid w:val="6674D1E2"/>
    <w:rsid w:val="667CFF2A"/>
    <w:rsid w:val="667D215B"/>
    <w:rsid w:val="667D6F39"/>
    <w:rsid w:val="6685960A"/>
    <w:rsid w:val="668BDDBA"/>
    <w:rsid w:val="668DD19E"/>
    <w:rsid w:val="66998F3E"/>
    <w:rsid w:val="6699E34F"/>
    <w:rsid w:val="6699E900"/>
    <w:rsid w:val="669B188B"/>
    <w:rsid w:val="669B19AE"/>
    <w:rsid w:val="66A0D62E"/>
    <w:rsid w:val="66A48975"/>
    <w:rsid w:val="66A8E30C"/>
    <w:rsid w:val="66AA4E10"/>
    <w:rsid w:val="66ACD8DB"/>
    <w:rsid w:val="66AF8A56"/>
    <w:rsid w:val="66B0607E"/>
    <w:rsid w:val="66B08A24"/>
    <w:rsid w:val="66B727E2"/>
    <w:rsid w:val="66B7A508"/>
    <w:rsid w:val="66BCE4B8"/>
    <w:rsid w:val="66C05C3C"/>
    <w:rsid w:val="66C2DF5F"/>
    <w:rsid w:val="66C36643"/>
    <w:rsid w:val="66CB383A"/>
    <w:rsid w:val="66CE0B70"/>
    <w:rsid w:val="66D87F58"/>
    <w:rsid w:val="66DF2841"/>
    <w:rsid w:val="66E589F1"/>
    <w:rsid w:val="66E6FD71"/>
    <w:rsid w:val="66E89E2D"/>
    <w:rsid w:val="66EA03AF"/>
    <w:rsid w:val="66EC095A"/>
    <w:rsid w:val="66F130C1"/>
    <w:rsid w:val="66F7E7B7"/>
    <w:rsid w:val="66FA5F0D"/>
    <w:rsid w:val="66FD8CA3"/>
    <w:rsid w:val="67050B5E"/>
    <w:rsid w:val="670A6714"/>
    <w:rsid w:val="670AD6A7"/>
    <w:rsid w:val="670AEACC"/>
    <w:rsid w:val="670B2A0E"/>
    <w:rsid w:val="670B6B8C"/>
    <w:rsid w:val="670E7BEF"/>
    <w:rsid w:val="670F1417"/>
    <w:rsid w:val="67103DE1"/>
    <w:rsid w:val="6710D652"/>
    <w:rsid w:val="6710F09D"/>
    <w:rsid w:val="67118128"/>
    <w:rsid w:val="671809B5"/>
    <w:rsid w:val="6719D8C0"/>
    <w:rsid w:val="671C0817"/>
    <w:rsid w:val="671E8B30"/>
    <w:rsid w:val="671FDFCC"/>
    <w:rsid w:val="6724C98C"/>
    <w:rsid w:val="6727A3E5"/>
    <w:rsid w:val="672E9BB5"/>
    <w:rsid w:val="6732BC4A"/>
    <w:rsid w:val="6733BF23"/>
    <w:rsid w:val="67363EF8"/>
    <w:rsid w:val="673643A0"/>
    <w:rsid w:val="674C76A5"/>
    <w:rsid w:val="674E1517"/>
    <w:rsid w:val="675123B2"/>
    <w:rsid w:val="67589965"/>
    <w:rsid w:val="6759AC0E"/>
    <w:rsid w:val="675C777E"/>
    <w:rsid w:val="675F11F4"/>
    <w:rsid w:val="675F8948"/>
    <w:rsid w:val="675FD769"/>
    <w:rsid w:val="6760FB45"/>
    <w:rsid w:val="6765405C"/>
    <w:rsid w:val="67673D07"/>
    <w:rsid w:val="6770B2BB"/>
    <w:rsid w:val="67719C89"/>
    <w:rsid w:val="6784C83B"/>
    <w:rsid w:val="6786AA1D"/>
    <w:rsid w:val="6789D997"/>
    <w:rsid w:val="678CD328"/>
    <w:rsid w:val="6795D9BB"/>
    <w:rsid w:val="67992EA2"/>
    <w:rsid w:val="679A1C4F"/>
    <w:rsid w:val="679E5561"/>
    <w:rsid w:val="679FE3DF"/>
    <w:rsid w:val="67A04A03"/>
    <w:rsid w:val="67A2779C"/>
    <w:rsid w:val="67AC057A"/>
    <w:rsid w:val="67AC5B0F"/>
    <w:rsid w:val="67AD7C67"/>
    <w:rsid w:val="67AE6036"/>
    <w:rsid w:val="67AF03AE"/>
    <w:rsid w:val="67B09FF7"/>
    <w:rsid w:val="67B101FA"/>
    <w:rsid w:val="67B5519D"/>
    <w:rsid w:val="67B6AB93"/>
    <w:rsid w:val="67B70BE9"/>
    <w:rsid w:val="67B719CF"/>
    <w:rsid w:val="67C005B4"/>
    <w:rsid w:val="67C4B186"/>
    <w:rsid w:val="67C4D9BF"/>
    <w:rsid w:val="67C5129F"/>
    <w:rsid w:val="67C7CFC4"/>
    <w:rsid w:val="67CEEE6C"/>
    <w:rsid w:val="67D4F9A3"/>
    <w:rsid w:val="67D7E689"/>
    <w:rsid w:val="67E1C464"/>
    <w:rsid w:val="67E2500E"/>
    <w:rsid w:val="67E302A4"/>
    <w:rsid w:val="67E46B69"/>
    <w:rsid w:val="67E5F398"/>
    <w:rsid w:val="67E69D52"/>
    <w:rsid w:val="67E7251E"/>
    <w:rsid w:val="67E73905"/>
    <w:rsid w:val="67EACD1C"/>
    <w:rsid w:val="67ECBB70"/>
    <w:rsid w:val="67EF489A"/>
    <w:rsid w:val="67F4D7F4"/>
    <w:rsid w:val="67F6CA9C"/>
    <w:rsid w:val="67FA36BF"/>
    <w:rsid w:val="67FB9B28"/>
    <w:rsid w:val="67FFFC07"/>
    <w:rsid w:val="6808449D"/>
    <w:rsid w:val="680BE8F0"/>
    <w:rsid w:val="680DE71D"/>
    <w:rsid w:val="680EB4C8"/>
    <w:rsid w:val="680EB849"/>
    <w:rsid w:val="681152DA"/>
    <w:rsid w:val="68148980"/>
    <w:rsid w:val="6815A3EF"/>
    <w:rsid w:val="6815B82B"/>
    <w:rsid w:val="681A2D14"/>
    <w:rsid w:val="681CC241"/>
    <w:rsid w:val="681E3ABD"/>
    <w:rsid w:val="681EC13C"/>
    <w:rsid w:val="6824AAAF"/>
    <w:rsid w:val="6826381E"/>
    <w:rsid w:val="6826E337"/>
    <w:rsid w:val="6829A8EC"/>
    <w:rsid w:val="682CFDC1"/>
    <w:rsid w:val="682EE147"/>
    <w:rsid w:val="6834EC79"/>
    <w:rsid w:val="68384A66"/>
    <w:rsid w:val="68398DD7"/>
    <w:rsid w:val="683CBD0F"/>
    <w:rsid w:val="684DF4C8"/>
    <w:rsid w:val="684EA439"/>
    <w:rsid w:val="684EAAB2"/>
    <w:rsid w:val="68535BDE"/>
    <w:rsid w:val="68537522"/>
    <w:rsid w:val="68555D8B"/>
    <w:rsid w:val="68567A5A"/>
    <w:rsid w:val="685B0021"/>
    <w:rsid w:val="685F9068"/>
    <w:rsid w:val="68624B84"/>
    <w:rsid w:val="68665CB5"/>
    <w:rsid w:val="6867B40A"/>
    <w:rsid w:val="686B03A0"/>
    <w:rsid w:val="686CF5CA"/>
    <w:rsid w:val="68714A12"/>
    <w:rsid w:val="68716E9F"/>
    <w:rsid w:val="6873F1A3"/>
    <w:rsid w:val="68741C0C"/>
    <w:rsid w:val="687963F6"/>
    <w:rsid w:val="687A554A"/>
    <w:rsid w:val="687A6C83"/>
    <w:rsid w:val="687A971F"/>
    <w:rsid w:val="687C20A0"/>
    <w:rsid w:val="687EECD7"/>
    <w:rsid w:val="687F0CE6"/>
    <w:rsid w:val="688C4518"/>
    <w:rsid w:val="688D0DB8"/>
    <w:rsid w:val="688E493D"/>
    <w:rsid w:val="6891D656"/>
    <w:rsid w:val="689C2EF2"/>
    <w:rsid w:val="689D174F"/>
    <w:rsid w:val="68A5A39D"/>
    <w:rsid w:val="68ADE9E5"/>
    <w:rsid w:val="68B465A4"/>
    <w:rsid w:val="68B5DED8"/>
    <w:rsid w:val="68BE56DA"/>
    <w:rsid w:val="68BED609"/>
    <w:rsid w:val="68C2DB9B"/>
    <w:rsid w:val="68C6C862"/>
    <w:rsid w:val="68C88443"/>
    <w:rsid w:val="68C9ABAC"/>
    <w:rsid w:val="68CC1C2D"/>
    <w:rsid w:val="68D30073"/>
    <w:rsid w:val="68D68365"/>
    <w:rsid w:val="68DB1072"/>
    <w:rsid w:val="68DB73B5"/>
    <w:rsid w:val="68DCB26A"/>
    <w:rsid w:val="68DCFFB7"/>
    <w:rsid w:val="68E1514C"/>
    <w:rsid w:val="68EBAECC"/>
    <w:rsid w:val="68ECD98F"/>
    <w:rsid w:val="68EF095C"/>
    <w:rsid w:val="68F8B076"/>
    <w:rsid w:val="68F9A09F"/>
    <w:rsid w:val="68FE078F"/>
    <w:rsid w:val="6900C666"/>
    <w:rsid w:val="6901C209"/>
    <w:rsid w:val="69034CC1"/>
    <w:rsid w:val="69068D4E"/>
    <w:rsid w:val="6907888A"/>
    <w:rsid w:val="690987BF"/>
    <w:rsid w:val="69122429"/>
    <w:rsid w:val="69128403"/>
    <w:rsid w:val="6919011D"/>
    <w:rsid w:val="69192BA5"/>
    <w:rsid w:val="691E0399"/>
    <w:rsid w:val="69260E9F"/>
    <w:rsid w:val="692D1C3C"/>
    <w:rsid w:val="69358409"/>
    <w:rsid w:val="69370F13"/>
    <w:rsid w:val="6938A045"/>
    <w:rsid w:val="693C25E2"/>
    <w:rsid w:val="693F04BA"/>
    <w:rsid w:val="69409981"/>
    <w:rsid w:val="6941916E"/>
    <w:rsid w:val="69461F18"/>
    <w:rsid w:val="6947E4AE"/>
    <w:rsid w:val="6949AD10"/>
    <w:rsid w:val="694DA6C7"/>
    <w:rsid w:val="694DB10B"/>
    <w:rsid w:val="6952B196"/>
    <w:rsid w:val="695437EA"/>
    <w:rsid w:val="6956B141"/>
    <w:rsid w:val="695826A7"/>
    <w:rsid w:val="69590668"/>
    <w:rsid w:val="695B87D4"/>
    <w:rsid w:val="695CCFED"/>
    <w:rsid w:val="696709DB"/>
    <w:rsid w:val="6969383B"/>
    <w:rsid w:val="696A8C1D"/>
    <w:rsid w:val="696D587A"/>
    <w:rsid w:val="69743143"/>
    <w:rsid w:val="69764BBC"/>
    <w:rsid w:val="6977A7B8"/>
    <w:rsid w:val="6978E02E"/>
    <w:rsid w:val="697D909F"/>
    <w:rsid w:val="697DB2EA"/>
    <w:rsid w:val="697EC40C"/>
    <w:rsid w:val="69820119"/>
    <w:rsid w:val="6982ADB1"/>
    <w:rsid w:val="69886C7C"/>
    <w:rsid w:val="69889C01"/>
    <w:rsid w:val="698C1EEF"/>
    <w:rsid w:val="699232E2"/>
    <w:rsid w:val="69932D88"/>
    <w:rsid w:val="699573B6"/>
    <w:rsid w:val="699683F6"/>
    <w:rsid w:val="69989D1A"/>
    <w:rsid w:val="699AE50C"/>
    <w:rsid w:val="699BE023"/>
    <w:rsid w:val="699CE99B"/>
    <w:rsid w:val="69A118D3"/>
    <w:rsid w:val="69A4C2DB"/>
    <w:rsid w:val="69A7051E"/>
    <w:rsid w:val="69AB6AF0"/>
    <w:rsid w:val="69ADC90B"/>
    <w:rsid w:val="69B34D0E"/>
    <w:rsid w:val="69B438DE"/>
    <w:rsid w:val="69C1880C"/>
    <w:rsid w:val="69C1F277"/>
    <w:rsid w:val="69C3CEEA"/>
    <w:rsid w:val="69C4E660"/>
    <w:rsid w:val="69CA2B03"/>
    <w:rsid w:val="69E77346"/>
    <w:rsid w:val="69ECB150"/>
    <w:rsid w:val="69ED8F19"/>
    <w:rsid w:val="69F1F729"/>
    <w:rsid w:val="69F31F3D"/>
    <w:rsid w:val="69F74339"/>
    <w:rsid w:val="69F7A12E"/>
    <w:rsid w:val="69FA5BDD"/>
    <w:rsid w:val="6A0089B2"/>
    <w:rsid w:val="6A066D77"/>
    <w:rsid w:val="6A112BA8"/>
    <w:rsid w:val="6A1317A2"/>
    <w:rsid w:val="6A159E53"/>
    <w:rsid w:val="6A17F842"/>
    <w:rsid w:val="6A1DC61D"/>
    <w:rsid w:val="6A224B9A"/>
    <w:rsid w:val="6A329C81"/>
    <w:rsid w:val="6A33E9B9"/>
    <w:rsid w:val="6A33F663"/>
    <w:rsid w:val="6A33FDF3"/>
    <w:rsid w:val="6A35EBDB"/>
    <w:rsid w:val="6A379BF3"/>
    <w:rsid w:val="6A3828A3"/>
    <w:rsid w:val="6A4096AA"/>
    <w:rsid w:val="6A454582"/>
    <w:rsid w:val="6A49CF56"/>
    <w:rsid w:val="6A4C79FB"/>
    <w:rsid w:val="6A53D611"/>
    <w:rsid w:val="6A5EF44F"/>
    <w:rsid w:val="6A611BA7"/>
    <w:rsid w:val="6A62EF0B"/>
    <w:rsid w:val="6A65BE79"/>
    <w:rsid w:val="6A65D36B"/>
    <w:rsid w:val="6A6AAE4E"/>
    <w:rsid w:val="6A6C5822"/>
    <w:rsid w:val="6A6D42AF"/>
    <w:rsid w:val="6A78CDD7"/>
    <w:rsid w:val="6A7A85CE"/>
    <w:rsid w:val="6A7D69A4"/>
    <w:rsid w:val="6A8241AB"/>
    <w:rsid w:val="6A8453A9"/>
    <w:rsid w:val="6A86B273"/>
    <w:rsid w:val="6A86CB2F"/>
    <w:rsid w:val="6A880765"/>
    <w:rsid w:val="6A8C356E"/>
    <w:rsid w:val="6A8C803D"/>
    <w:rsid w:val="6A913FB0"/>
    <w:rsid w:val="6A940D7A"/>
    <w:rsid w:val="6A9CA464"/>
    <w:rsid w:val="6A9DCAD3"/>
    <w:rsid w:val="6AA88510"/>
    <w:rsid w:val="6AADA14F"/>
    <w:rsid w:val="6AB7BE9A"/>
    <w:rsid w:val="6ABD14CE"/>
    <w:rsid w:val="6ABEAEF9"/>
    <w:rsid w:val="6ABF5E9E"/>
    <w:rsid w:val="6ABF8B0B"/>
    <w:rsid w:val="6AC238EC"/>
    <w:rsid w:val="6AC2E93A"/>
    <w:rsid w:val="6AC88EEA"/>
    <w:rsid w:val="6ACDB4B2"/>
    <w:rsid w:val="6AD10D81"/>
    <w:rsid w:val="6AD20108"/>
    <w:rsid w:val="6AD4DFAD"/>
    <w:rsid w:val="6AD5A3E3"/>
    <w:rsid w:val="6AD60588"/>
    <w:rsid w:val="6AD6CB29"/>
    <w:rsid w:val="6ADB61B9"/>
    <w:rsid w:val="6AE50F56"/>
    <w:rsid w:val="6AE8F8EA"/>
    <w:rsid w:val="6AEC2387"/>
    <w:rsid w:val="6AED58CD"/>
    <w:rsid w:val="6AF11E6B"/>
    <w:rsid w:val="6AF34F1C"/>
    <w:rsid w:val="6AF356CA"/>
    <w:rsid w:val="6AF5F9B8"/>
    <w:rsid w:val="6AFA8090"/>
    <w:rsid w:val="6AFB5FDA"/>
    <w:rsid w:val="6AFF704C"/>
    <w:rsid w:val="6B00E51E"/>
    <w:rsid w:val="6B01EB53"/>
    <w:rsid w:val="6B065FB8"/>
    <w:rsid w:val="6B086DE6"/>
    <w:rsid w:val="6B0B6827"/>
    <w:rsid w:val="6B1265FB"/>
    <w:rsid w:val="6B157131"/>
    <w:rsid w:val="6B1AA14D"/>
    <w:rsid w:val="6B202F61"/>
    <w:rsid w:val="6B20EC38"/>
    <w:rsid w:val="6B2954A1"/>
    <w:rsid w:val="6B2A5CFE"/>
    <w:rsid w:val="6B2DBB1D"/>
    <w:rsid w:val="6B379615"/>
    <w:rsid w:val="6B38356F"/>
    <w:rsid w:val="6B3C8496"/>
    <w:rsid w:val="6B3D7C84"/>
    <w:rsid w:val="6B45FF22"/>
    <w:rsid w:val="6B5462D0"/>
    <w:rsid w:val="6B5765A1"/>
    <w:rsid w:val="6B599C9F"/>
    <w:rsid w:val="6B5A322A"/>
    <w:rsid w:val="6B5A93B2"/>
    <w:rsid w:val="6B5D15B4"/>
    <w:rsid w:val="6B5EBA4D"/>
    <w:rsid w:val="6B5FAC6C"/>
    <w:rsid w:val="6B6B1664"/>
    <w:rsid w:val="6B6C6EF0"/>
    <w:rsid w:val="6B6CD1C3"/>
    <w:rsid w:val="6B6F3387"/>
    <w:rsid w:val="6B749954"/>
    <w:rsid w:val="6B7A383A"/>
    <w:rsid w:val="6B7BE918"/>
    <w:rsid w:val="6B7C0312"/>
    <w:rsid w:val="6B7C58EF"/>
    <w:rsid w:val="6B82CBBA"/>
    <w:rsid w:val="6B8376C8"/>
    <w:rsid w:val="6B87EB41"/>
    <w:rsid w:val="6B8B907E"/>
    <w:rsid w:val="6B924864"/>
    <w:rsid w:val="6B9B7599"/>
    <w:rsid w:val="6B9BC6C6"/>
    <w:rsid w:val="6BA3BB8A"/>
    <w:rsid w:val="6BAAD153"/>
    <w:rsid w:val="6BACC84E"/>
    <w:rsid w:val="6BACCA92"/>
    <w:rsid w:val="6BB1D912"/>
    <w:rsid w:val="6BB33EDF"/>
    <w:rsid w:val="6BBEE439"/>
    <w:rsid w:val="6BC011C4"/>
    <w:rsid w:val="6BC10B5E"/>
    <w:rsid w:val="6BC2B72C"/>
    <w:rsid w:val="6BC2D74D"/>
    <w:rsid w:val="6BC92801"/>
    <w:rsid w:val="6BC98383"/>
    <w:rsid w:val="6BD128F4"/>
    <w:rsid w:val="6BD4441C"/>
    <w:rsid w:val="6BDC4DF7"/>
    <w:rsid w:val="6BDFA2F5"/>
    <w:rsid w:val="6BE158B1"/>
    <w:rsid w:val="6BE7236B"/>
    <w:rsid w:val="6BEAB9E1"/>
    <w:rsid w:val="6BEE50CA"/>
    <w:rsid w:val="6BF014BB"/>
    <w:rsid w:val="6BF25717"/>
    <w:rsid w:val="6BFE583F"/>
    <w:rsid w:val="6BFFF4C1"/>
    <w:rsid w:val="6C075C16"/>
    <w:rsid w:val="6C0E87F7"/>
    <w:rsid w:val="6C0FD28A"/>
    <w:rsid w:val="6C17809E"/>
    <w:rsid w:val="6C17B3A9"/>
    <w:rsid w:val="6C1FA0A1"/>
    <w:rsid w:val="6C25F2D8"/>
    <w:rsid w:val="6C262DB8"/>
    <w:rsid w:val="6C2ADC93"/>
    <w:rsid w:val="6C2EE807"/>
    <w:rsid w:val="6C30A037"/>
    <w:rsid w:val="6C383A1F"/>
    <w:rsid w:val="6C3BD161"/>
    <w:rsid w:val="6C3D8FAD"/>
    <w:rsid w:val="6C4169BF"/>
    <w:rsid w:val="6C4635F9"/>
    <w:rsid w:val="6C495866"/>
    <w:rsid w:val="6C4C4FF2"/>
    <w:rsid w:val="6C4CEEA2"/>
    <w:rsid w:val="6C4E5165"/>
    <w:rsid w:val="6C50FB7A"/>
    <w:rsid w:val="6C512F70"/>
    <w:rsid w:val="6C5442E1"/>
    <w:rsid w:val="6C54E5A5"/>
    <w:rsid w:val="6C5A7D3F"/>
    <w:rsid w:val="6C5B6999"/>
    <w:rsid w:val="6C5E17E4"/>
    <w:rsid w:val="6C5FD908"/>
    <w:rsid w:val="6C65C5E4"/>
    <w:rsid w:val="6C66426B"/>
    <w:rsid w:val="6C6BE311"/>
    <w:rsid w:val="6C6CD6ED"/>
    <w:rsid w:val="6C6E53F1"/>
    <w:rsid w:val="6C700BC6"/>
    <w:rsid w:val="6C79AC6C"/>
    <w:rsid w:val="6C7CC2A1"/>
    <w:rsid w:val="6C7EBD14"/>
    <w:rsid w:val="6C82FB2A"/>
    <w:rsid w:val="6C849357"/>
    <w:rsid w:val="6C8BBD87"/>
    <w:rsid w:val="6C8D0663"/>
    <w:rsid w:val="6C9163BC"/>
    <w:rsid w:val="6C9408F7"/>
    <w:rsid w:val="6C9DBBB4"/>
    <w:rsid w:val="6CA0C06A"/>
    <w:rsid w:val="6CA39B05"/>
    <w:rsid w:val="6CA8192E"/>
    <w:rsid w:val="6CABE165"/>
    <w:rsid w:val="6CAF1AF1"/>
    <w:rsid w:val="6CB20D6D"/>
    <w:rsid w:val="6CB68851"/>
    <w:rsid w:val="6CB8845B"/>
    <w:rsid w:val="6CB9AFB7"/>
    <w:rsid w:val="6CBF1DA2"/>
    <w:rsid w:val="6CC0F0B0"/>
    <w:rsid w:val="6CC3DAED"/>
    <w:rsid w:val="6CC559E4"/>
    <w:rsid w:val="6CC73B9F"/>
    <w:rsid w:val="6CC76AAA"/>
    <w:rsid w:val="6CCC27B7"/>
    <w:rsid w:val="6CCC3ED2"/>
    <w:rsid w:val="6CD75754"/>
    <w:rsid w:val="6CDD3397"/>
    <w:rsid w:val="6CDFDF63"/>
    <w:rsid w:val="6CE07C11"/>
    <w:rsid w:val="6CE42472"/>
    <w:rsid w:val="6CF2E19C"/>
    <w:rsid w:val="6CF5B478"/>
    <w:rsid w:val="6CF7A732"/>
    <w:rsid w:val="6CF9932E"/>
    <w:rsid w:val="6CFF067F"/>
    <w:rsid w:val="6CFFA701"/>
    <w:rsid w:val="6D050E5F"/>
    <w:rsid w:val="6D0785DD"/>
    <w:rsid w:val="6D13B45D"/>
    <w:rsid w:val="6D14BED7"/>
    <w:rsid w:val="6D167B95"/>
    <w:rsid w:val="6D180656"/>
    <w:rsid w:val="6D18E52C"/>
    <w:rsid w:val="6D27378F"/>
    <w:rsid w:val="6D27458B"/>
    <w:rsid w:val="6D28CDC4"/>
    <w:rsid w:val="6D2DDDCD"/>
    <w:rsid w:val="6D2EBA49"/>
    <w:rsid w:val="6D308AAB"/>
    <w:rsid w:val="6D30A5F7"/>
    <w:rsid w:val="6D3A6D56"/>
    <w:rsid w:val="6D3E00DF"/>
    <w:rsid w:val="6D3EF75D"/>
    <w:rsid w:val="6D4040C1"/>
    <w:rsid w:val="6D407718"/>
    <w:rsid w:val="6D4AA866"/>
    <w:rsid w:val="6D4D54B9"/>
    <w:rsid w:val="6D51A29F"/>
    <w:rsid w:val="6D56F921"/>
    <w:rsid w:val="6D581E63"/>
    <w:rsid w:val="6D5A3410"/>
    <w:rsid w:val="6D5B26A2"/>
    <w:rsid w:val="6D5D146E"/>
    <w:rsid w:val="6D5EC873"/>
    <w:rsid w:val="6D5EF926"/>
    <w:rsid w:val="6D623B8B"/>
    <w:rsid w:val="6D6496B6"/>
    <w:rsid w:val="6D6AB8B7"/>
    <w:rsid w:val="6D6C3885"/>
    <w:rsid w:val="6D6E5FB7"/>
    <w:rsid w:val="6D75D933"/>
    <w:rsid w:val="6D7AEED9"/>
    <w:rsid w:val="6D7B6796"/>
    <w:rsid w:val="6D841E14"/>
    <w:rsid w:val="6D865916"/>
    <w:rsid w:val="6D86F4DE"/>
    <w:rsid w:val="6D878369"/>
    <w:rsid w:val="6D93EFC4"/>
    <w:rsid w:val="6D96ACDE"/>
    <w:rsid w:val="6D97A8B2"/>
    <w:rsid w:val="6D9B0796"/>
    <w:rsid w:val="6D9D732E"/>
    <w:rsid w:val="6D9D8335"/>
    <w:rsid w:val="6DA44DFA"/>
    <w:rsid w:val="6DA468CA"/>
    <w:rsid w:val="6DA7394B"/>
    <w:rsid w:val="6DAF455F"/>
    <w:rsid w:val="6DC2FFF6"/>
    <w:rsid w:val="6DC7A908"/>
    <w:rsid w:val="6DCE1E68"/>
    <w:rsid w:val="6DD602ED"/>
    <w:rsid w:val="6DD70680"/>
    <w:rsid w:val="6DD8CB08"/>
    <w:rsid w:val="6DDEA45A"/>
    <w:rsid w:val="6DDFAC8B"/>
    <w:rsid w:val="6DE5179E"/>
    <w:rsid w:val="6DE543E6"/>
    <w:rsid w:val="6DE9FC5E"/>
    <w:rsid w:val="6DEA6210"/>
    <w:rsid w:val="6DF1D091"/>
    <w:rsid w:val="6DF6E265"/>
    <w:rsid w:val="6DF92CA1"/>
    <w:rsid w:val="6DFE0A70"/>
    <w:rsid w:val="6DFFC2EC"/>
    <w:rsid w:val="6E032B1A"/>
    <w:rsid w:val="6E07A2FB"/>
    <w:rsid w:val="6E0B44DA"/>
    <w:rsid w:val="6E0D78F6"/>
    <w:rsid w:val="6E15229F"/>
    <w:rsid w:val="6E1BF501"/>
    <w:rsid w:val="6E2D17B6"/>
    <w:rsid w:val="6E324776"/>
    <w:rsid w:val="6E340905"/>
    <w:rsid w:val="6E390A7B"/>
    <w:rsid w:val="6E39715A"/>
    <w:rsid w:val="6E3A022B"/>
    <w:rsid w:val="6E3A2DB5"/>
    <w:rsid w:val="6E3A7AFE"/>
    <w:rsid w:val="6E40A76C"/>
    <w:rsid w:val="6E485697"/>
    <w:rsid w:val="6E4D3FF7"/>
    <w:rsid w:val="6E4F23DE"/>
    <w:rsid w:val="6E52181C"/>
    <w:rsid w:val="6E69DE53"/>
    <w:rsid w:val="6E6E2E6A"/>
    <w:rsid w:val="6E6EB10D"/>
    <w:rsid w:val="6E75FD92"/>
    <w:rsid w:val="6E7AAA65"/>
    <w:rsid w:val="6E7B5B71"/>
    <w:rsid w:val="6E81685F"/>
    <w:rsid w:val="6E86CD0F"/>
    <w:rsid w:val="6E87F62D"/>
    <w:rsid w:val="6E89A3FA"/>
    <w:rsid w:val="6E8E8B7B"/>
    <w:rsid w:val="6E95275C"/>
    <w:rsid w:val="6E9C7ECA"/>
    <w:rsid w:val="6E9DFEF0"/>
    <w:rsid w:val="6EA0885B"/>
    <w:rsid w:val="6EA2011B"/>
    <w:rsid w:val="6EA4707F"/>
    <w:rsid w:val="6EA735C1"/>
    <w:rsid w:val="6EA7BCD6"/>
    <w:rsid w:val="6EAA9A8E"/>
    <w:rsid w:val="6EACC1FD"/>
    <w:rsid w:val="6EB2C39B"/>
    <w:rsid w:val="6EB45212"/>
    <w:rsid w:val="6EBA300E"/>
    <w:rsid w:val="6EBE370C"/>
    <w:rsid w:val="6EC394CF"/>
    <w:rsid w:val="6EC51359"/>
    <w:rsid w:val="6ED13F8A"/>
    <w:rsid w:val="6ED2D499"/>
    <w:rsid w:val="6ED8B2CE"/>
    <w:rsid w:val="6ED8E05A"/>
    <w:rsid w:val="6ED8F7DC"/>
    <w:rsid w:val="6EE2465D"/>
    <w:rsid w:val="6EE6F529"/>
    <w:rsid w:val="6EE95F87"/>
    <w:rsid w:val="6EEB4252"/>
    <w:rsid w:val="6EEFE0FB"/>
    <w:rsid w:val="6EFB5183"/>
    <w:rsid w:val="6EFBC15B"/>
    <w:rsid w:val="6EFF724E"/>
    <w:rsid w:val="6F04C897"/>
    <w:rsid w:val="6F06744D"/>
    <w:rsid w:val="6F072580"/>
    <w:rsid w:val="6F073123"/>
    <w:rsid w:val="6F0E0D06"/>
    <w:rsid w:val="6F1132A8"/>
    <w:rsid w:val="6F13F423"/>
    <w:rsid w:val="6F1426AB"/>
    <w:rsid w:val="6F21D4F4"/>
    <w:rsid w:val="6F2A797C"/>
    <w:rsid w:val="6F2EDCFC"/>
    <w:rsid w:val="6F328E3B"/>
    <w:rsid w:val="6F335CD6"/>
    <w:rsid w:val="6F36C4BB"/>
    <w:rsid w:val="6F385740"/>
    <w:rsid w:val="6F3B03F2"/>
    <w:rsid w:val="6F3C8C8B"/>
    <w:rsid w:val="6F434A16"/>
    <w:rsid w:val="6F4650DE"/>
    <w:rsid w:val="6F47BB46"/>
    <w:rsid w:val="6F487394"/>
    <w:rsid w:val="6F4F216B"/>
    <w:rsid w:val="6F520F38"/>
    <w:rsid w:val="6F52B7D9"/>
    <w:rsid w:val="6F53702E"/>
    <w:rsid w:val="6F5977A9"/>
    <w:rsid w:val="6F59D106"/>
    <w:rsid w:val="6F5D816A"/>
    <w:rsid w:val="6F5FFC7D"/>
    <w:rsid w:val="6F602432"/>
    <w:rsid w:val="6F605FB0"/>
    <w:rsid w:val="6F6852E5"/>
    <w:rsid w:val="6F6C3FFB"/>
    <w:rsid w:val="6F6DC472"/>
    <w:rsid w:val="6F6FDAE1"/>
    <w:rsid w:val="6F726D35"/>
    <w:rsid w:val="6F76E515"/>
    <w:rsid w:val="6F7C93E9"/>
    <w:rsid w:val="6F7F01F3"/>
    <w:rsid w:val="6F80C3AF"/>
    <w:rsid w:val="6F8CAB61"/>
    <w:rsid w:val="6F8F0F67"/>
    <w:rsid w:val="6F942129"/>
    <w:rsid w:val="6F96C19E"/>
    <w:rsid w:val="6F98989D"/>
    <w:rsid w:val="6FA10663"/>
    <w:rsid w:val="6FA9E028"/>
    <w:rsid w:val="6FAAC22A"/>
    <w:rsid w:val="6FAAF8A5"/>
    <w:rsid w:val="6FB3AE07"/>
    <w:rsid w:val="6FC75A3C"/>
    <w:rsid w:val="6FCB553F"/>
    <w:rsid w:val="6FCBB025"/>
    <w:rsid w:val="6FCD706A"/>
    <w:rsid w:val="6FCECE1B"/>
    <w:rsid w:val="6FCF368D"/>
    <w:rsid w:val="6FD8DFF6"/>
    <w:rsid w:val="6FDBDC68"/>
    <w:rsid w:val="6FDC1E66"/>
    <w:rsid w:val="6FE21C70"/>
    <w:rsid w:val="6FE61357"/>
    <w:rsid w:val="6FEBAC61"/>
    <w:rsid w:val="6FEC77AF"/>
    <w:rsid w:val="6FEE3527"/>
    <w:rsid w:val="6FF2732F"/>
    <w:rsid w:val="6FF8C006"/>
    <w:rsid w:val="6FF8F5CA"/>
    <w:rsid w:val="6FFDCE9A"/>
    <w:rsid w:val="6FFEA727"/>
    <w:rsid w:val="7001889D"/>
    <w:rsid w:val="700B640F"/>
    <w:rsid w:val="700E4B58"/>
    <w:rsid w:val="7010DAD4"/>
    <w:rsid w:val="7013512A"/>
    <w:rsid w:val="7016246B"/>
    <w:rsid w:val="701F2D35"/>
    <w:rsid w:val="702530E2"/>
    <w:rsid w:val="7025CABA"/>
    <w:rsid w:val="70266185"/>
    <w:rsid w:val="702DE0C5"/>
    <w:rsid w:val="70310552"/>
    <w:rsid w:val="7035B325"/>
    <w:rsid w:val="7035DCB1"/>
    <w:rsid w:val="703620D9"/>
    <w:rsid w:val="70364BC7"/>
    <w:rsid w:val="70370B47"/>
    <w:rsid w:val="7038157B"/>
    <w:rsid w:val="7038211C"/>
    <w:rsid w:val="7039A3D6"/>
    <w:rsid w:val="703CBCB5"/>
    <w:rsid w:val="703D78E3"/>
    <w:rsid w:val="703DE888"/>
    <w:rsid w:val="7041D801"/>
    <w:rsid w:val="70448CD3"/>
    <w:rsid w:val="70451738"/>
    <w:rsid w:val="704665FF"/>
    <w:rsid w:val="70487F79"/>
    <w:rsid w:val="704AD851"/>
    <w:rsid w:val="704ADACA"/>
    <w:rsid w:val="704B60B4"/>
    <w:rsid w:val="7057FD4E"/>
    <w:rsid w:val="705F4D3F"/>
    <w:rsid w:val="70678AD2"/>
    <w:rsid w:val="70684FED"/>
    <w:rsid w:val="70695601"/>
    <w:rsid w:val="706A8197"/>
    <w:rsid w:val="706CAC68"/>
    <w:rsid w:val="70731EF2"/>
    <w:rsid w:val="7074A294"/>
    <w:rsid w:val="707642FD"/>
    <w:rsid w:val="707DC0B2"/>
    <w:rsid w:val="7080B810"/>
    <w:rsid w:val="708469F8"/>
    <w:rsid w:val="708545B1"/>
    <w:rsid w:val="7087980F"/>
    <w:rsid w:val="708B25F1"/>
    <w:rsid w:val="708B94EA"/>
    <w:rsid w:val="708FAEA2"/>
    <w:rsid w:val="7091EC8C"/>
    <w:rsid w:val="7096E7DA"/>
    <w:rsid w:val="70978E82"/>
    <w:rsid w:val="7098C80B"/>
    <w:rsid w:val="70998A83"/>
    <w:rsid w:val="709F3401"/>
    <w:rsid w:val="70A4568A"/>
    <w:rsid w:val="70AFAC59"/>
    <w:rsid w:val="70B51903"/>
    <w:rsid w:val="70BA9D21"/>
    <w:rsid w:val="70BD11DA"/>
    <w:rsid w:val="70C37DE5"/>
    <w:rsid w:val="70C4BBFC"/>
    <w:rsid w:val="70C5D03E"/>
    <w:rsid w:val="70C7BCEE"/>
    <w:rsid w:val="70C9902E"/>
    <w:rsid w:val="70CA9796"/>
    <w:rsid w:val="70CEF26C"/>
    <w:rsid w:val="70D2A253"/>
    <w:rsid w:val="70D2BE1B"/>
    <w:rsid w:val="70D47380"/>
    <w:rsid w:val="70DC71DC"/>
    <w:rsid w:val="70DCA61D"/>
    <w:rsid w:val="70E30A5E"/>
    <w:rsid w:val="70E79B2E"/>
    <w:rsid w:val="70E914B6"/>
    <w:rsid w:val="70E98D65"/>
    <w:rsid w:val="70EF2DBE"/>
    <w:rsid w:val="70EFF032"/>
    <w:rsid w:val="70F7A45D"/>
    <w:rsid w:val="70FAD3E3"/>
    <w:rsid w:val="70FB0286"/>
    <w:rsid w:val="70FC547D"/>
    <w:rsid w:val="710DD390"/>
    <w:rsid w:val="710FCFB6"/>
    <w:rsid w:val="7112715D"/>
    <w:rsid w:val="7119032D"/>
    <w:rsid w:val="711BE14E"/>
    <w:rsid w:val="7120EFE7"/>
    <w:rsid w:val="712314B9"/>
    <w:rsid w:val="71238941"/>
    <w:rsid w:val="7126F6F6"/>
    <w:rsid w:val="712EE27F"/>
    <w:rsid w:val="71319F23"/>
    <w:rsid w:val="7137F6FB"/>
    <w:rsid w:val="713A4D86"/>
    <w:rsid w:val="714285DC"/>
    <w:rsid w:val="71450D30"/>
    <w:rsid w:val="714B8EAF"/>
    <w:rsid w:val="714CF429"/>
    <w:rsid w:val="714F3E83"/>
    <w:rsid w:val="71507CAD"/>
    <w:rsid w:val="715469DD"/>
    <w:rsid w:val="71582169"/>
    <w:rsid w:val="715D331A"/>
    <w:rsid w:val="715FFB1F"/>
    <w:rsid w:val="716079FD"/>
    <w:rsid w:val="716CC1B9"/>
    <w:rsid w:val="716FE363"/>
    <w:rsid w:val="71708190"/>
    <w:rsid w:val="71776F53"/>
    <w:rsid w:val="7179A27F"/>
    <w:rsid w:val="717B4AB3"/>
    <w:rsid w:val="717D8EAA"/>
    <w:rsid w:val="717EFC1A"/>
    <w:rsid w:val="71823A22"/>
    <w:rsid w:val="718F459C"/>
    <w:rsid w:val="719213E2"/>
    <w:rsid w:val="71966491"/>
    <w:rsid w:val="71975C8C"/>
    <w:rsid w:val="7199876C"/>
    <w:rsid w:val="719FE39C"/>
    <w:rsid w:val="71A1DDB5"/>
    <w:rsid w:val="71A38F85"/>
    <w:rsid w:val="71A5A60C"/>
    <w:rsid w:val="71B032EE"/>
    <w:rsid w:val="71B71DFB"/>
    <w:rsid w:val="71B77DB8"/>
    <w:rsid w:val="71B91081"/>
    <w:rsid w:val="71BC6C0F"/>
    <w:rsid w:val="71C03F1C"/>
    <w:rsid w:val="71C148FE"/>
    <w:rsid w:val="71C52784"/>
    <w:rsid w:val="71C7B650"/>
    <w:rsid w:val="71D3336D"/>
    <w:rsid w:val="71D8853C"/>
    <w:rsid w:val="71D94AA0"/>
    <w:rsid w:val="71DB1B7B"/>
    <w:rsid w:val="71E36897"/>
    <w:rsid w:val="71E9A141"/>
    <w:rsid w:val="71ED22F4"/>
    <w:rsid w:val="71ED79A1"/>
    <w:rsid w:val="71EDA19C"/>
    <w:rsid w:val="71EE2051"/>
    <w:rsid w:val="71EFE6D4"/>
    <w:rsid w:val="71F3C5CD"/>
    <w:rsid w:val="71F48604"/>
    <w:rsid w:val="71F5AAE7"/>
    <w:rsid w:val="71FB8172"/>
    <w:rsid w:val="71FEEE17"/>
    <w:rsid w:val="71FFDCA6"/>
    <w:rsid w:val="71FFDCCA"/>
    <w:rsid w:val="720229A0"/>
    <w:rsid w:val="72024E66"/>
    <w:rsid w:val="72093969"/>
    <w:rsid w:val="720B40D1"/>
    <w:rsid w:val="720FB8C4"/>
    <w:rsid w:val="72119EB4"/>
    <w:rsid w:val="72152A0D"/>
    <w:rsid w:val="72156157"/>
    <w:rsid w:val="72264DD1"/>
    <w:rsid w:val="72346773"/>
    <w:rsid w:val="7234E46B"/>
    <w:rsid w:val="7239CD53"/>
    <w:rsid w:val="723F85CC"/>
    <w:rsid w:val="7241A438"/>
    <w:rsid w:val="7241AEAC"/>
    <w:rsid w:val="72440F7E"/>
    <w:rsid w:val="7246CE2C"/>
    <w:rsid w:val="724B89F9"/>
    <w:rsid w:val="724F9CDC"/>
    <w:rsid w:val="725155A7"/>
    <w:rsid w:val="72530C6C"/>
    <w:rsid w:val="72566B63"/>
    <w:rsid w:val="725755F8"/>
    <w:rsid w:val="72625912"/>
    <w:rsid w:val="7263BCD3"/>
    <w:rsid w:val="7264D6FA"/>
    <w:rsid w:val="7265251D"/>
    <w:rsid w:val="7265335B"/>
    <w:rsid w:val="726B2727"/>
    <w:rsid w:val="726DAAA8"/>
    <w:rsid w:val="726DE14D"/>
    <w:rsid w:val="726E3E72"/>
    <w:rsid w:val="7271FCBD"/>
    <w:rsid w:val="7275BB7B"/>
    <w:rsid w:val="7275ECF8"/>
    <w:rsid w:val="727D8234"/>
    <w:rsid w:val="727DB04C"/>
    <w:rsid w:val="72848225"/>
    <w:rsid w:val="7287D9D0"/>
    <w:rsid w:val="7296B44D"/>
    <w:rsid w:val="7296EB87"/>
    <w:rsid w:val="72A1B11D"/>
    <w:rsid w:val="72A7AB10"/>
    <w:rsid w:val="72A82EB9"/>
    <w:rsid w:val="72AB4130"/>
    <w:rsid w:val="72AC87DE"/>
    <w:rsid w:val="72B06524"/>
    <w:rsid w:val="72B0EA4E"/>
    <w:rsid w:val="72B3784A"/>
    <w:rsid w:val="72B41AE9"/>
    <w:rsid w:val="72BDB010"/>
    <w:rsid w:val="72BF82CF"/>
    <w:rsid w:val="72C35559"/>
    <w:rsid w:val="72C59ED1"/>
    <w:rsid w:val="72C6775C"/>
    <w:rsid w:val="72C6BB47"/>
    <w:rsid w:val="72C82338"/>
    <w:rsid w:val="72CC9695"/>
    <w:rsid w:val="72CFC853"/>
    <w:rsid w:val="72D0D785"/>
    <w:rsid w:val="72D619D6"/>
    <w:rsid w:val="72D69DC3"/>
    <w:rsid w:val="72DA9FEB"/>
    <w:rsid w:val="72E0BA80"/>
    <w:rsid w:val="72E2AB73"/>
    <w:rsid w:val="72E347F7"/>
    <w:rsid w:val="72E35929"/>
    <w:rsid w:val="72E36AC9"/>
    <w:rsid w:val="72E54CDB"/>
    <w:rsid w:val="72E6AE01"/>
    <w:rsid w:val="72EB4795"/>
    <w:rsid w:val="72EC7012"/>
    <w:rsid w:val="72ED4916"/>
    <w:rsid w:val="72F0F708"/>
    <w:rsid w:val="72F2CE63"/>
    <w:rsid w:val="72F75EF4"/>
    <w:rsid w:val="72F94E16"/>
    <w:rsid w:val="72FA863B"/>
    <w:rsid w:val="72FDBE1F"/>
    <w:rsid w:val="72FE7915"/>
    <w:rsid w:val="72FFEFE1"/>
    <w:rsid w:val="7302B767"/>
    <w:rsid w:val="730450FC"/>
    <w:rsid w:val="730912C8"/>
    <w:rsid w:val="730DB993"/>
    <w:rsid w:val="7315EB72"/>
    <w:rsid w:val="731EF75D"/>
    <w:rsid w:val="731FF316"/>
    <w:rsid w:val="73202E2F"/>
    <w:rsid w:val="7323A6B9"/>
    <w:rsid w:val="732468B6"/>
    <w:rsid w:val="732C44C3"/>
    <w:rsid w:val="732EB9FB"/>
    <w:rsid w:val="733495AA"/>
    <w:rsid w:val="7335ACE2"/>
    <w:rsid w:val="733630C6"/>
    <w:rsid w:val="733BB3FD"/>
    <w:rsid w:val="733C144B"/>
    <w:rsid w:val="733DC1EB"/>
    <w:rsid w:val="73419761"/>
    <w:rsid w:val="734708F7"/>
    <w:rsid w:val="734A12BD"/>
    <w:rsid w:val="73542DD8"/>
    <w:rsid w:val="73566ED4"/>
    <w:rsid w:val="736462D1"/>
    <w:rsid w:val="736733AA"/>
    <w:rsid w:val="73698D5C"/>
    <w:rsid w:val="736B7DF6"/>
    <w:rsid w:val="736E8538"/>
    <w:rsid w:val="736EFBC3"/>
    <w:rsid w:val="7371D29B"/>
    <w:rsid w:val="7372A325"/>
    <w:rsid w:val="7375A1AC"/>
    <w:rsid w:val="7376B0B6"/>
    <w:rsid w:val="737A30C6"/>
    <w:rsid w:val="737C37E8"/>
    <w:rsid w:val="737CEDD8"/>
    <w:rsid w:val="737D570F"/>
    <w:rsid w:val="737E7AA9"/>
    <w:rsid w:val="737FB01F"/>
    <w:rsid w:val="73809DE8"/>
    <w:rsid w:val="73842D1C"/>
    <w:rsid w:val="73847FBF"/>
    <w:rsid w:val="738C3031"/>
    <w:rsid w:val="738CFD31"/>
    <w:rsid w:val="738D1C0A"/>
    <w:rsid w:val="738DA5D5"/>
    <w:rsid w:val="7393D878"/>
    <w:rsid w:val="739423F0"/>
    <w:rsid w:val="73967AE3"/>
    <w:rsid w:val="739E9616"/>
    <w:rsid w:val="73A08E1D"/>
    <w:rsid w:val="73A3B0F0"/>
    <w:rsid w:val="73A71132"/>
    <w:rsid w:val="73A87CA2"/>
    <w:rsid w:val="73A8BCBE"/>
    <w:rsid w:val="73AC2305"/>
    <w:rsid w:val="73ACDA74"/>
    <w:rsid w:val="73AF323B"/>
    <w:rsid w:val="73B07F3F"/>
    <w:rsid w:val="73B13FF3"/>
    <w:rsid w:val="73B34C17"/>
    <w:rsid w:val="73B3AA69"/>
    <w:rsid w:val="73BB570F"/>
    <w:rsid w:val="73BF1212"/>
    <w:rsid w:val="73C5E9BC"/>
    <w:rsid w:val="73CBCE93"/>
    <w:rsid w:val="73D6F1B8"/>
    <w:rsid w:val="73D71D4D"/>
    <w:rsid w:val="73D7E04A"/>
    <w:rsid w:val="73DDB430"/>
    <w:rsid w:val="73DF6C8F"/>
    <w:rsid w:val="73E0969B"/>
    <w:rsid w:val="73E0FFC6"/>
    <w:rsid w:val="73E7A635"/>
    <w:rsid w:val="73EEF0F9"/>
    <w:rsid w:val="73EFF66A"/>
    <w:rsid w:val="73F3A72E"/>
    <w:rsid w:val="73F50FE2"/>
    <w:rsid w:val="73F51544"/>
    <w:rsid w:val="73F9D97E"/>
    <w:rsid w:val="73FDCC9A"/>
    <w:rsid w:val="7400FF66"/>
    <w:rsid w:val="7402827E"/>
    <w:rsid w:val="7402C1B1"/>
    <w:rsid w:val="740774F5"/>
    <w:rsid w:val="74082498"/>
    <w:rsid w:val="74090CA4"/>
    <w:rsid w:val="740BDFD1"/>
    <w:rsid w:val="740D5F8A"/>
    <w:rsid w:val="74106FC2"/>
    <w:rsid w:val="74116794"/>
    <w:rsid w:val="7411BE4C"/>
    <w:rsid w:val="7413CFB1"/>
    <w:rsid w:val="7415E39E"/>
    <w:rsid w:val="7419038A"/>
    <w:rsid w:val="7419734D"/>
    <w:rsid w:val="741A4E7E"/>
    <w:rsid w:val="741AD771"/>
    <w:rsid w:val="741E689C"/>
    <w:rsid w:val="7420121E"/>
    <w:rsid w:val="742372A0"/>
    <w:rsid w:val="74262554"/>
    <w:rsid w:val="7428EF0A"/>
    <w:rsid w:val="742B992F"/>
    <w:rsid w:val="742CE8CC"/>
    <w:rsid w:val="742E1AC5"/>
    <w:rsid w:val="74305287"/>
    <w:rsid w:val="7430E2B4"/>
    <w:rsid w:val="7434F1CE"/>
    <w:rsid w:val="74355E4F"/>
    <w:rsid w:val="74369947"/>
    <w:rsid w:val="7438112D"/>
    <w:rsid w:val="743A2D88"/>
    <w:rsid w:val="743C052B"/>
    <w:rsid w:val="743C4112"/>
    <w:rsid w:val="743C55E3"/>
    <w:rsid w:val="743CB819"/>
    <w:rsid w:val="743D1AC1"/>
    <w:rsid w:val="743F4F1C"/>
    <w:rsid w:val="744391DF"/>
    <w:rsid w:val="7446009A"/>
    <w:rsid w:val="74524A47"/>
    <w:rsid w:val="745770CD"/>
    <w:rsid w:val="74591BCE"/>
    <w:rsid w:val="745EF820"/>
    <w:rsid w:val="746BA763"/>
    <w:rsid w:val="746C5103"/>
    <w:rsid w:val="746D1769"/>
    <w:rsid w:val="746FB7AD"/>
    <w:rsid w:val="74820299"/>
    <w:rsid w:val="74826DEA"/>
    <w:rsid w:val="7482F533"/>
    <w:rsid w:val="7486A5A6"/>
    <w:rsid w:val="74870909"/>
    <w:rsid w:val="74880EF5"/>
    <w:rsid w:val="749286C7"/>
    <w:rsid w:val="7496500C"/>
    <w:rsid w:val="749A0379"/>
    <w:rsid w:val="749A544E"/>
    <w:rsid w:val="749CBD4F"/>
    <w:rsid w:val="74A84C54"/>
    <w:rsid w:val="74AD15BD"/>
    <w:rsid w:val="74ADC1DC"/>
    <w:rsid w:val="74AE33C8"/>
    <w:rsid w:val="74AE5CB1"/>
    <w:rsid w:val="74AFA29F"/>
    <w:rsid w:val="74AFAE55"/>
    <w:rsid w:val="74B2FBC2"/>
    <w:rsid w:val="74B373F9"/>
    <w:rsid w:val="74B7FD2E"/>
    <w:rsid w:val="74BEB7EB"/>
    <w:rsid w:val="74C1D6D1"/>
    <w:rsid w:val="74C36654"/>
    <w:rsid w:val="74C73E88"/>
    <w:rsid w:val="74D2B913"/>
    <w:rsid w:val="74D2F2B2"/>
    <w:rsid w:val="74D4067B"/>
    <w:rsid w:val="74D7046F"/>
    <w:rsid w:val="74DA02D7"/>
    <w:rsid w:val="74DB3D60"/>
    <w:rsid w:val="74DCB556"/>
    <w:rsid w:val="74DCB9E0"/>
    <w:rsid w:val="74E05DC0"/>
    <w:rsid w:val="74E098F4"/>
    <w:rsid w:val="74E13D67"/>
    <w:rsid w:val="74E1B43E"/>
    <w:rsid w:val="74E3A97F"/>
    <w:rsid w:val="74E42FE7"/>
    <w:rsid w:val="74E6DEBF"/>
    <w:rsid w:val="74EAA3AD"/>
    <w:rsid w:val="74EE5975"/>
    <w:rsid w:val="74F1001F"/>
    <w:rsid w:val="74F59441"/>
    <w:rsid w:val="74F794BC"/>
    <w:rsid w:val="75002146"/>
    <w:rsid w:val="7506C15C"/>
    <w:rsid w:val="7507D8AC"/>
    <w:rsid w:val="750F30FB"/>
    <w:rsid w:val="7514ACE2"/>
    <w:rsid w:val="7516085D"/>
    <w:rsid w:val="75199FA9"/>
    <w:rsid w:val="751B32BB"/>
    <w:rsid w:val="751ECA1C"/>
    <w:rsid w:val="7520FDEE"/>
    <w:rsid w:val="752117AD"/>
    <w:rsid w:val="75270502"/>
    <w:rsid w:val="752976FD"/>
    <w:rsid w:val="75308495"/>
    <w:rsid w:val="7541579D"/>
    <w:rsid w:val="7545731B"/>
    <w:rsid w:val="7548BBA7"/>
    <w:rsid w:val="755934BD"/>
    <w:rsid w:val="755B0A07"/>
    <w:rsid w:val="755B3735"/>
    <w:rsid w:val="755C7B61"/>
    <w:rsid w:val="7562013D"/>
    <w:rsid w:val="75647FA5"/>
    <w:rsid w:val="756B03EA"/>
    <w:rsid w:val="756F60FA"/>
    <w:rsid w:val="756F7A93"/>
    <w:rsid w:val="756FEE75"/>
    <w:rsid w:val="7571DB6D"/>
    <w:rsid w:val="7577D511"/>
    <w:rsid w:val="757DBA21"/>
    <w:rsid w:val="757DC946"/>
    <w:rsid w:val="7584D6D8"/>
    <w:rsid w:val="7586EC79"/>
    <w:rsid w:val="7588660D"/>
    <w:rsid w:val="758A9C6A"/>
    <w:rsid w:val="75993282"/>
    <w:rsid w:val="75A433F2"/>
    <w:rsid w:val="75A96C6A"/>
    <w:rsid w:val="75B15635"/>
    <w:rsid w:val="75B18B18"/>
    <w:rsid w:val="75BE9F8A"/>
    <w:rsid w:val="75BFDC89"/>
    <w:rsid w:val="75C3FCDD"/>
    <w:rsid w:val="75C88F51"/>
    <w:rsid w:val="75C9C48C"/>
    <w:rsid w:val="75CD72E4"/>
    <w:rsid w:val="75D06F1A"/>
    <w:rsid w:val="75D0DDB0"/>
    <w:rsid w:val="75D48931"/>
    <w:rsid w:val="75D7082F"/>
    <w:rsid w:val="75D9E743"/>
    <w:rsid w:val="75DA4AB8"/>
    <w:rsid w:val="75DAABE4"/>
    <w:rsid w:val="75DB67FD"/>
    <w:rsid w:val="75DD2ACF"/>
    <w:rsid w:val="75E01992"/>
    <w:rsid w:val="75E17572"/>
    <w:rsid w:val="75E240F5"/>
    <w:rsid w:val="75E7767A"/>
    <w:rsid w:val="75E869F9"/>
    <w:rsid w:val="75EAE4F0"/>
    <w:rsid w:val="75EB558A"/>
    <w:rsid w:val="75EB84A1"/>
    <w:rsid w:val="75EC4BF7"/>
    <w:rsid w:val="75F0AD93"/>
    <w:rsid w:val="75F0EAD0"/>
    <w:rsid w:val="75F0FD43"/>
    <w:rsid w:val="75F17D07"/>
    <w:rsid w:val="75F1E4C5"/>
    <w:rsid w:val="75F22CE6"/>
    <w:rsid w:val="75F759E3"/>
    <w:rsid w:val="75F80998"/>
    <w:rsid w:val="75FDD2E1"/>
    <w:rsid w:val="75FE78A4"/>
    <w:rsid w:val="75FF06A7"/>
    <w:rsid w:val="75FF99D5"/>
    <w:rsid w:val="7610605E"/>
    <w:rsid w:val="76128456"/>
    <w:rsid w:val="76134A26"/>
    <w:rsid w:val="7616BB4B"/>
    <w:rsid w:val="76215D3B"/>
    <w:rsid w:val="76235722"/>
    <w:rsid w:val="7625B6FE"/>
    <w:rsid w:val="76287CF4"/>
    <w:rsid w:val="7629039B"/>
    <w:rsid w:val="762B5364"/>
    <w:rsid w:val="762E46B3"/>
    <w:rsid w:val="762E5542"/>
    <w:rsid w:val="763226FD"/>
    <w:rsid w:val="763624AF"/>
    <w:rsid w:val="76365A0D"/>
    <w:rsid w:val="7638F558"/>
    <w:rsid w:val="76393CE7"/>
    <w:rsid w:val="76398286"/>
    <w:rsid w:val="764326BB"/>
    <w:rsid w:val="76433123"/>
    <w:rsid w:val="76449C81"/>
    <w:rsid w:val="76473F2F"/>
    <w:rsid w:val="7649BC11"/>
    <w:rsid w:val="764B78CF"/>
    <w:rsid w:val="764FE5C1"/>
    <w:rsid w:val="765886FF"/>
    <w:rsid w:val="765CD25B"/>
    <w:rsid w:val="76604C09"/>
    <w:rsid w:val="76616F6D"/>
    <w:rsid w:val="7661A425"/>
    <w:rsid w:val="766229DD"/>
    <w:rsid w:val="7662C58D"/>
    <w:rsid w:val="7666A69B"/>
    <w:rsid w:val="767129A3"/>
    <w:rsid w:val="7678173D"/>
    <w:rsid w:val="767D4944"/>
    <w:rsid w:val="767E3829"/>
    <w:rsid w:val="767F06C5"/>
    <w:rsid w:val="76800B65"/>
    <w:rsid w:val="76837C9A"/>
    <w:rsid w:val="7686AE45"/>
    <w:rsid w:val="768E5A3E"/>
    <w:rsid w:val="76902B05"/>
    <w:rsid w:val="76914BD9"/>
    <w:rsid w:val="769ED985"/>
    <w:rsid w:val="76AA1665"/>
    <w:rsid w:val="76AA8247"/>
    <w:rsid w:val="76B700E6"/>
    <w:rsid w:val="76BA0D6C"/>
    <w:rsid w:val="76BCB794"/>
    <w:rsid w:val="76BEA5F4"/>
    <w:rsid w:val="76C34080"/>
    <w:rsid w:val="76C64C26"/>
    <w:rsid w:val="76C70E8B"/>
    <w:rsid w:val="76CCC1C7"/>
    <w:rsid w:val="76D1A5A7"/>
    <w:rsid w:val="76D30F0D"/>
    <w:rsid w:val="76D58324"/>
    <w:rsid w:val="76D93BF9"/>
    <w:rsid w:val="76DB81D3"/>
    <w:rsid w:val="76DC2677"/>
    <w:rsid w:val="76DE2EA6"/>
    <w:rsid w:val="76E01268"/>
    <w:rsid w:val="76E45BAB"/>
    <w:rsid w:val="76EF8825"/>
    <w:rsid w:val="76F1011F"/>
    <w:rsid w:val="76F142D0"/>
    <w:rsid w:val="76F50A2F"/>
    <w:rsid w:val="76F5C8BB"/>
    <w:rsid w:val="76F77F52"/>
    <w:rsid w:val="76FC0B1D"/>
    <w:rsid w:val="76FDD71B"/>
    <w:rsid w:val="770084CB"/>
    <w:rsid w:val="77054DFC"/>
    <w:rsid w:val="7708F29F"/>
    <w:rsid w:val="770A6E4B"/>
    <w:rsid w:val="770DEBF0"/>
    <w:rsid w:val="7715AA5E"/>
    <w:rsid w:val="77167FE1"/>
    <w:rsid w:val="7716E35D"/>
    <w:rsid w:val="7717A9C9"/>
    <w:rsid w:val="771A5321"/>
    <w:rsid w:val="771D8002"/>
    <w:rsid w:val="771D8397"/>
    <w:rsid w:val="7726EA85"/>
    <w:rsid w:val="772955E1"/>
    <w:rsid w:val="772B50C5"/>
    <w:rsid w:val="772D419D"/>
    <w:rsid w:val="772D8BCE"/>
    <w:rsid w:val="772F862C"/>
    <w:rsid w:val="773FA183"/>
    <w:rsid w:val="7742D9AB"/>
    <w:rsid w:val="77431BC1"/>
    <w:rsid w:val="7746C059"/>
    <w:rsid w:val="774784B2"/>
    <w:rsid w:val="774A6206"/>
    <w:rsid w:val="774E675A"/>
    <w:rsid w:val="774EABAC"/>
    <w:rsid w:val="77500883"/>
    <w:rsid w:val="7752C25E"/>
    <w:rsid w:val="775301EC"/>
    <w:rsid w:val="7756525C"/>
    <w:rsid w:val="775754E4"/>
    <w:rsid w:val="775BBB3C"/>
    <w:rsid w:val="775D14A9"/>
    <w:rsid w:val="775E3781"/>
    <w:rsid w:val="77682D4F"/>
    <w:rsid w:val="7768746C"/>
    <w:rsid w:val="776B3692"/>
    <w:rsid w:val="776C08DE"/>
    <w:rsid w:val="776CCD3A"/>
    <w:rsid w:val="77786CA8"/>
    <w:rsid w:val="777CD11C"/>
    <w:rsid w:val="777D1662"/>
    <w:rsid w:val="778A9850"/>
    <w:rsid w:val="778E3CEE"/>
    <w:rsid w:val="7792B4B9"/>
    <w:rsid w:val="77941779"/>
    <w:rsid w:val="77949FD2"/>
    <w:rsid w:val="779AC687"/>
    <w:rsid w:val="779CEAFF"/>
    <w:rsid w:val="779EE4A0"/>
    <w:rsid w:val="77A025FF"/>
    <w:rsid w:val="77A4CDC3"/>
    <w:rsid w:val="77A8A831"/>
    <w:rsid w:val="77AA59E2"/>
    <w:rsid w:val="77AB55C7"/>
    <w:rsid w:val="77AF9895"/>
    <w:rsid w:val="77B72399"/>
    <w:rsid w:val="77B91C73"/>
    <w:rsid w:val="77BDBE57"/>
    <w:rsid w:val="77C40384"/>
    <w:rsid w:val="77C7119D"/>
    <w:rsid w:val="77CA36E7"/>
    <w:rsid w:val="77CB4E32"/>
    <w:rsid w:val="77CF7634"/>
    <w:rsid w:val="77CFB0ED"/>
    <w:rsid w:val="77D1791C"/>
    <w:rsid w:val="77D4109B"/>
    <w:rsid w:val="77D6B204"/>
    <w:rsid w:val="77DC292B"/>
    <w:rsid w:val="77DDD540"/>
    <w:rsid w:val="77DFB43F"/>
    <w:rsid w:val="77E00A61"/>
    <w:rsid w:val="77E0F920"/>
    <w:rsid w:val="77E21B80"/>
    <w:rsid w:val="77E473B7"/>
    <w:rsid w:val="77E658FF"/>
    <w:rsid w:val="77E93420"/>
    <w:rsid w:val="77E98253"/>
    <w:rsid w:val="77EB4829"/>
    <w:rsid w:val="77EBB7C9"/>
    <w:rsid w:val="77ECD360"/>
    <w:rsid w:val="77FCB454"/>
    <w:rsid w:val="77FD2E69"/>
    <w:rsid w:val="78051E29"/>
    <w:rsid w:val="78057335"/>
    <w:rsid w:val="7807E5E2"/>
    <w:rsid w:val="7809EFAE"/>
    <w:rsid w:val="780C7EFE"/>
    <w:rsid w:val="780CE17D"/>
    <w:rsid w:val="78119029"/>
    <w:rsid w:val="78120D1B"/>
    <w:rsid w:val="781516E6"/>
    <w:rsid w:val="781BDC36"/>
    <w:rsid w:val="781D052C"/>
    <w:rsid w:val="781FC103"/>
    <w:rsid w:val="7821D88F"/>
    <w:rsid w:val="7824B8C2"/>
    <w:rsid w:val="7825B484"/>
    <w:rsid w:val="782662CF"/>
    <w:rsid w:val="782993B8"/>
    <w:rsid w:val="7829BC98"/>
    <w:rsid w:val="78372FB9"/>
    <w:rsid w:val="783CF270"/>
    <w:rsid w:val="7846C1B7"/>
    <w:rsid w:val="78484AC0"/>
    <w:rsid w:val="784D6EE0"/>
    <w:rsid w:val="7850BCCB"/>
    <w:rsid w:val="78594CB6"/>
    <w:rsid w:val="785BE41B"/>
    <w:rsid w:val="785D316B"/>
    <w:rsid w:val="78679B80"/>
    <w:rsid w:val="786C8C88"/>
    <w:rsid w:val="786F33A6"/>
    <w:rsid w:val="787896E0"/>
    <w:rsid w:val="787E10F7"/>
    <w:rsid w:val="7880BA56"/>
    <w:rsid w:val="78820233"/>
    <w:rsid w:val="788615B2"/>
    <w:rsid w:val="78883B58"/>
    <w:rsid w:val="788F6572"/>
    <w:rsid w:val="78974B65"/>
    <w:rsid w:val="789A42CE"/>
    <w:rsid w:val="789CD9FA"/>
    <w:rsid w:val="789F6B29"/>
    <w:rsid w:val="78A226EB"/>
    <w:rsid w:val="78A5C32D"/>
    <w:rsid w:val="78A7CE8E"/>
    <w:rsid w:val="78AC81E1"/>
    <w:rsid w:val="78ADDB85"/>
    <w:rsid w:val="78BADDDA"/>
    <w:rsid w:val="78C07692"/>
    <w:rsid w:val="78C5CB96"/>
    <w:rsid w:val="78C7BB7F"/>
    <w:rsid w:val="78C999AA"/>
    <w:rsid w:val="78CC239A"/>
    <w:rsid w:val="78CEE718"/>
    <w:rsid w:val="78D2D9DC"/>
    <w:rsid w:val="78D7B545"/>
    <w:rsid w:val="78D7D188"/>
    <w:rsid w:val="78DBA045"/>
    <w:rsid w:val="78DC2DC3"/>
    <w:rsid w:val="78E17FA4"/>
    <w:rsid w:val="78E87BE1"/>
    <w:rsid w:val="78ED270B"/>
    <w:rsid w:val="78F09552"/>
    <w:rsid w:val="78F80B1E"/>
    <w:rsid w:val="78F9A40C"/>
    <w:rsid w:val="78FBA708"/>
    <w:rsid w:val="78FE08CE"/>
    <w:rsid w:val="78FE9D70"/>
    <w:rsid w:val="790044CB"/>
    <w:rsid w:val="7902158A"/>
    <w:rsid w:val="790254B7"/>
    <w:rsid w:val="790522A4"/>
    <w:rsid w:val="7906338F"/>
    <w:rsid w:val="7909FC2E"/>
    <w:rsid w:val="790DBEDB"/>
    <w:rsid w:val="791A3867"/>
    <w:rsid w:val="791B6871"/>
    <w:rsid w:val="791CB40C"/>
    <w:rsid w:val="79251647"/>
    <w:rsid w:val="79294011"/>
    <w:rsid w:val="79294A00"/>
    <w:rsid w:val="792B3880"/>
    <w:rsid w:val="792E4DED"/>
    <w:rsid w:val="79352B47"/>
    <w:rsid w:val="793943BB"/>
    <w:rsid w:val="793A0BDF"/>
    <w:rsid w:val="793A9562"/>
    <w:rsid w:val="793D8B71"/>
    <w:rsid w:val="79404285"/>
    <w:rsid w:val="79445B25"/>
    <w:rsid w:val="79451105"/>
    <w:rsid w:val="79513ED7"/>
    <w:rsid w:val="795194E6"/>
    <w:rsid w:val="79559CBC"/>
    <w:rsid w:val="79568829"/>
    <w:rsid w:val="7960902F"/>
    <w:rsid w:val="79611460"/>
    <w:rsid w:val="7961C791"/>
    <w:rsid w:val="7967A4CA"/>
    <w:rsid w:val="796B0A6F"/>
    <w:rsid w:val="796F2264"/>
    <w:rsid w:val="796F754B"/>
    <w:rsid w:val="7971D3A7"/>
    <w:rsid w:val="79811842"/>
    <w:rsid w:val="798198E8"/>
    <w:rsid w:val="7986A0E1"/>
    <w:rsid w:val="7988290A"/>
    <w:rsid w:val="7989B938"/>
    <w:rsid w:val="798E9DA4"/>
    <w:rsid w:val="798FC44F"/>
    <w:rsid w:val="7991967D"/>
    <w:rsid w:val="7991C753"/>
    <w:rsid w:val="79948EE8"/>
    <w:rsid w:val="799A5694"/>
    <w:rsid w:val="799C2B3A"/>
    <w:rsid w:val="79A5672D"/>
    <w:rsid w:val="79A6D66D"/>
    <w:rsid w:val="79A82870"/>
    <w:rsid w:val="79ABF9F6"/>
    <w:rsid w:val="79AC3FCE"/>
    <w:rsid w:val="79B15761"/>
    <w:rsid w:val="79B2CE1C"/>
    <w:rsid w:val="79B64C0A"/>
    <w:rsid w:val="79B7D4D3"/>
    <w:rsid w:val="79B8CB3A"/>
    <w:rsid w:val="79B9BC85"/>
    <w:rsid w:val="79BCE01D"/>
    <w:rsid w:val="79BD999C"/>
    <w:rsid w:val="79C09F81"/>
    <w:rsid w:val="79C34B8E"/>
    <w:rsid w:val="79C7ECF2"/>
    <w:rsid w:val="79C96943"/>
    <w:rsid w:val="79C97C05"/>
    <w:rsid w:val="79CE3AF3"/>
    <w:rsid w:val="79D251C3"/>
    <w:rsid w:val="79DA222E"/>
    <w:rsid w:val="79DAA0AE"/>
    <w:rsid w:val="79DB2F23"/>
    <w:rsid w:val="79E5D69F"/>
    <w:rsid w:val="79E7E92A"/>
    <w:rsid w:val="79E97119"/>
    <w:rsid w:val="79EE5EDF"/>
    <w:rsid w:val="79F129E7"/>
    <w:rsid w:val="79F2F731"/>
    <w:rsid w:val="79F901CC"/>
    <w:rsid w:val="79FC76B7"/>
    <w:rsid w:val="79FC9F2D"/>
    <w:rsid w:val="79FCD8A0"/>
    <w:rsid w:val="79FE468D"/>
    <w:rsid w:val="7A0162C8"/>
    <w:rsid w:val="7A01FF3C"/>
    <w:rsid w:val="7A04EFBC"/>
    <w:rsid w:val="7A053C68"/>
    <w:rsid w:val="7A054CC2"/>
    <w:rsid w:val="7A0953CA"/>
    <w:rsid w:val="7A0CED5C"/>
    <w:rsid w:val="7A11A5FA"/>
    <w:rsid w:val="7A124701"/>
    <w:rsid w:val="7A131153"/>
    <w:rsid w:val="7A1E31DD"/>
    <w:rsid w:val="7A1EFD6C"/>
    <w:rsid w:val="7A220B39"/>
    <w:rsid w:val="7A226CD1"/>
    <w:rsid w:val="7A2433CB"/>
    <w:rsid w:val="7A24B200"/>
    <w:rsid w:val="7A263298"/>
    <w:rsid w:val="7A27CD08"/>
    <w:rsid w:val="7A2A6F65"/>
    <w:rsid w:val="7A2C2191"/>
    <w:rsid w:val="7A2E1C4E"/>
    <w:rsid w:val="7A2E97BA"/>
    <w:rsid w:val="7A2ED700"/>
    <w:rsid w:val="7A3C0212"/>
    <w:rsid w:val="7A4159B9"/>
    <w:rsid w:val="7A459F04"/>
    <w:rsid w:val="7A4B0EA4"/>
    <w:rsid w:val="7A4F7A47"/>
    <w:rsid w:val="7A4FFE55"/>
    <w:rsid w:val="7A50A356"/>
    <w:rsid w:val="7A539898"/>
    <w:rsid w:val="7A558BE8"/>
    <w:rsid w:val="7A5595D0"/>
    <w:rsid w:val="7A55D39C"/>
    <w:rsid w:val="7A56171C"/>
    <w:rsid w:val="7A57EC47"/>
    <w:rsid w:val="7A5BB72C"/>
    <w:rsid w:val="7A5D1E33"/>
    <w:rsid w:val="7A636E64"/>
    <w:rsid w:val="7A652648"/>
    <w:rsid w:val="7A65B1BB"/>
    <w:rsid w:val="7A684B71"/>
    <w:rsid w:val="7A68D493"/>
    <w:rsid w:val="7A6C96D1"/>
    <w:rsid w:val="7A6DB6D6"/>
    <w:rsid w:val="7A6E89A8"/>
    <w:rsid w:val="7A700F18"/>
    <w:rsid w:val="7A70F098"/>
    <w:rsid w:val="7A78C41A"/>
    <w:rsid w:val="7A79C63D"/>
    <w:rsid w:val="7A7D4100"/>
    <w:rsid w:val="7A841245"/>
    <w:rsid w:val="7A871D07"/>
    <w:rsid w:val="7A87997F"/>
    <w:rsid w:val="7A8D420F"/>
    <w:rsid w:val="7A908AED"/>
    <w:rsid w:val="7A9849AA"/>
    <w:rsid w:val="7A9A2531"/>
    <w:rsid w:val="7A9D7BD8"/>
    <w:rsid w:val="7AA64AE8"/>
    <w:rsid w:val="7AA88E41"/>
    <w:rsid w:val="7AABB2D2"/>
    <w:rsid w:val="7AB203CF"/>
    <w:rsid w:val="7AB53D60"/>
    <w:rsid w:val="7AB7952A"/>
    <w:rsid w:val="7AB81DE1"/>
    <w:rsid w:val="7AB8AA36"/>
    <w:rsid w:val="7ABDC0F0"/>
    <w:rsid w:val="7AC1BED1"/>
    <w:rsid w:val="7AC56E78"/>
    <w:rsid w:val="7AC58B66"/>
    <w:rsid w:val="7AC64AE4"/>
    <w:rsid w:val="7ACDBB59"/>
    <w:rsid w:val="7ACE0C8A"/>
    <w:rsid w:val="7ACF8BB0"/>
    <w:rsid w:val="7ACFFA68"/>
    <w:rsid w:val="7ADA5A77"/>
    <w:rsid w:val="7ADB504E"/>
    <w:rsid w:val="7ADF2271"/>
    <w:rsid w:val="7AE19BFC"/>
    <w:rsid w:val="7AE1ADE4"/>
    <w:rsid w:val="7AE31C24"/>
    <w:rsid w:val="7AE5CE2E"/>
    <w:rsid w:val="7AE69F11"/>
    <w:rsid w:val="7AEA0BEB"/>
    <w:rsid w:val="7AEBD045"/>
    <w:rsid w:val="7AFC42BE"/>
    <w:rsid w:val="7AFFF61F"/>
    <w:rsid w:val="7B03E761"/>
    <w:rsid w:val="7B09B7FB"/>
    <w:rsid w:val="7B0A5C5A"/>
    <w:rsid w:val="7B0AA8E6"/>
    <w:rsid w:val="7B0F7345"/>
    <w:rsid w:val="7B11456C"/>
    <w:rsid w:val="7B118358"/>
    <w:rsid w:val="7B18C29F"/>
    <w:rsid w:val="7B1932D6"/>
    <w:rsid w:val="7B19DB8E"/>
    <w:rsid w:val="7B1A5B1F"/>
    <w:rsid w:val="7B26F467"/>
    <w:rsid w:val="7B2A37D9"/>
    <w:rsid w:val="7B2F66C9"/>
    <w:rsid w:val="7B3B92E6"/>
    <w:rsid w:val="7B41C176"/>
    <w:rsid w:val="7B47CA57"/>
    <w:rsid w:val="7B4DFAF7"/>
    <w:rsid w:val="7B503F10"/>
    <w:rsid w:val="7B5094BC"/>
    <w:rsid w:val="7B5926D8"/>
    <w:rsid w:val="7B5A417E"/>
    <w:rsid w:val="7B5AAA41"/>
    <w:rsid w:val="7B5ACAD5"/>
    <w:rsid w:val="7B6249DB"/>
    <w:rsid w:val="7B6C47FD"/>
    <w:rsid w:val="7B73A849"/>
    <w:rsid w:val="7B765251"/>
    <w:rsid w:val="7B76CFB4"/>
    <w:rsid w:val="7B76E4EC"/>
    <w:rsid w:val="7B7905AF"/>
    <w:rsid w:val="7B7ECD94"/>
    <w:rsid w:val="7B80108A"/>
    <w:rsid w:val="7B90EC61"/>
    <w:rsid w:val="7B95D85E"/>
    <w:rsid w:val="7B9A5A30"/>
    <w:rsid w:val="7B9C2968"/>
    <w:rsid w:val="7BA07283"/>
    <w:rsid w:val="7BA0C62B"/>
    <w:rsid w:val="7BA0E567"/>
    <w:rsid w:val="7BA12F8E"/>
    <w:rsid w:val="7BA49332"/>
    <w:rsid w:val="7BA8E382"/>
    <w:rsid w:val="7BA96CD7"/>
    <w:rsid w:val="7BAC4497"/>
    <w:rsid w:val="7BAE56D4"/>
    <w:rsid w:val="7BAF634A"/>
    <w:rsid w:val="7BB03974"/>
    <w:rsid w:val="7BB1D3CF"/>
    <w:rsid w:val="7BB2DE4C"/>
    <w:rsid w:val="7BB2DE5E"/>
    <w:rsid w:val="7BB4DF9C"/>
    <w:rsid w:val="7BBB6252"/>
    <w:rsid w:val="7BBBB08B"/>
    <w:rsid w:val="7BC9DA19"/>
    <w:rsid w:val="7BD4E5DE"/>
    <w:rsid w:val="7BDDA199"/>
    <w:rsid w:val="7BE10B6C"/>
    <w:rsid w:val="7BE3512C"/>
    <w:rsid w:val="7BEB2B9C"/>
    <w:rsid w:val="7BEBBE8C"/>
    <w:rsid w:val="7BEFAAD3"/>
    <w:rsid w:val="7BF20924"/>
    <w:rsid w:val="7BF2C7FD"/>
    <w:rsid w:val="7BF85E98"/>
    <w:rsid w:val="7BF98051"/>
    <w:rsid w:val="7BFB6491"/>
    <w:rsid w:val="7BFD2CD9"/>
    <w:rsid w:val="7C00AF60"/>
    <w:rsid w:val="7C010155"/>
    <w:rsid w:val="7C03045C"/>
    <w:rsid w:val="7C045420"/>
    <w:rsid w:val="7C059A2A"/>
    <w:rsid w:val="7C05B600"/>
    <w:rsid w:val="7C08F034"/>
    <w:rsid w:val="7C0D8279"/>
    <w:rsid w:val="7C0DE9C1"/>
    <w:rsid w:val="7C140EA2"/>
    <w:rsid w:val="7C203431"/>
    <w:rsid w:val="7C208673"/>
    <w:rsid w:val="7C2B839D"/>
    <w:rsid w:val="7C2DA1D3"/>
    <w:rsid w:val="7C2F081C"/>
    <w:rsid w:val="7C323C79"/>
    <w:rsid w:val="7C35AB0B"/>
    <w:rsid w:val="7C366EBD"/>
    <w:rsid w:val="7C38E438"/>
    <w:rsid w:val="7C3DC874"/>
    <w:rsid w:val="7C3E4FD1"/>
    <w:rsid w:val="7C4116D4"/>
    <w:rsid w:val="7C435917"/>
    <w:rsid w:val="7C440390"/>
    <w:rsid w:val="7C4976FD"/>
    <w:rsid w:val="7C4CE30E"/>
    <w:rsid w:val="7C4DB824"/>
    <w:rsid w:val="7C571F3A"/>
    <w:rsid w:val="7C5FBE2D"/>
    <w:rsid w:val="7C650454"/>
    <w:rsid w:val="7C6BCB2D"/>
    <w:rsid w:val="7C6F83F3"/>
    <w:rsid w:val="7C77FA80"/>
    <w:rsid w:val="7C88C157"/>
    <w:rsid w:val="7C8981EE"/>
    <w:rsid w:val="7C8DF9EE"/>
    <w:rsid w:val="7C8E368E"/>
    <w:rsid w:val="7C9051E6"/>
    <w:rsid w:val="7C9A6AB7"/>
    <w:rsid w:val="7C9C6633"/>
    <w:rsid w:val="7C9CAFD6"/>
    <w:rsid w:val="7C9F3879"/>
    <w:rsid w:val="7CA1677C"/>
    <w:rsid w:val="7CA3758D"/>
    <w:rsid w:val="7CA40AC1"/>
    <w:rsid w:val="7CA42740"/>
    <w:rsid w:val="7CA58F1F"/>
    <w:rsid w:val="7CA622D4"/>
    <w:rsid w:val="7CAD53B9"/>
    <w:rsid w:val="7CADFC9D"/>
    <w:rsid w:val="7CB17C3C"/>
    <w:rsid w:val="7CB3EB0B"/>
    <w:rsid w:val="7CB99C0E"/>
    <w:rsid w:val="7CC5833C"/>
    <w:rsid w:val="7CC7C862"/>
    <w:rsid w:val="7CC9C4A3"/>
    <w:rsid w:val="7CCF0E6A"/>
    <w:rsid w:val="7CD19926"/>
    <w:rsid w:val="7CD1E962"/>
    <w:rsid w:val="7CD5EDDA"/>
    <w:rsid w:val="7CD6005D"/>
    <w:rsid w:val="7CD9C001"/>
    <w:rsid w:val="7CD9E982"/>
    <w:rsid w:val="7CDB0898"/>
    <w:rsid w:val="7CDC273B"/>
    <w:rsid w:val="7CDE2DDA"/>
    <w:rsid w:val="7CE232EE"/>
    <w:rsid w:val="7CE3C56D"/>
    <w:rsid w:val="7CE893E9"/>
    <w:rsid w:val="7CE995AF"/>
    <w:rsid w:val="7CE9EE33"/>
    <w:rsid w:val="7CED96CC"/>
    <w:rsid w:val="7CF1149E"/>
    <w:rsid w:val="7CF15950"/>
    <w:rsid w:val="7CFC122B"/>
    <w:rsid w:val="7CFFA5E4"/>
    <w:rsid w:val="7D063913"/>
    <w:rsid w:val="7D08B91B"/>
    <w:rsid w:val="7D0C9DEE"/>
    <w:rsid w:val="7D10A8EF"/>
    <w:rsid w:val="7D13E08E"/>
    <w:rsid w:val="7D172F61"/>
    <w:rsid w:val="7D193876"/>
    <w:rsid w:val="7D1E3077"/>
    <w:rsid w:val="7D24191A"/>
    <w:rsid w:val="7D246ADF"/>
    <w:rsid w:val="7D278643"/>
    <w:rsid w:val="7D28F34B"/>
    <w:rsid w:val="7D2D17CB"/>
    <w:rsid w:val="7D2D1E7F"/>
    <w:rsid w:val="7D2D45C1"/>
    <w:rsid w:val="7D33B5EA"/>
    <w:rsid w:val="7D36225B"/>
    <w:rsid w:val="7D388DAD"/>
    <w:rsid w:val="7D3CCA7A"/>
    <w:rsid w:val="7D3CDD2A"/>
    <w:rsid w:val="7D430CA5"/>
    <w:rsid w:val="7D454160"/>
    <w:rsid w:val="7D4AF857"/>
    <w:rsid w:val="7D4DDFD3"/>
    <w:rsid w:val="7D4F0530"/>
    <w:rsid w:val="7D4FAE18"/>
    <w:rsid w:val="7D51D0C3"/>
    <w:rsid w:val="7D53E4C8"/>
    <w:rsid w:val="7D547D2B"/>
    <w:rsid w:val="7D56B4FA"/>
    <w:rsid w:val="7D5B149D"/>
    <w:rsid w:val="7D5DA34A"/>
    <w:rsid w:val="7D642551"/>
    <w:rsid w:val="7D64E06C"/>
    <w:rsid w:val="7D6A2B0A"/>
    <w:rsid w:val="7D6BD53E"/>
    <w:rsid w:val="7D6BE7A8"/>
    <w:rsid w:val="7D6C5EC9"/>
    <w:rsid w:val="7D6FDC3A"/>
    <w:rsid w:val="7D700CE8"/>
    <w:rsid w:val="7D70FB00"/>
    <w:rsid w:val="7D7174F3"/>
    <w:rsid w:val="7D7C1EEB"/>
    <w:rsid w:val="7D7D6602"/>
    <w:rsid w:val="7D80D217"/>
    <w:rsid w:val="7D81C409"/>
    <w:rsid w:val="7D8E2B6A"/>
    <w:rsid w:val="7D9537A6"/>
    <w:rsid w:val="7D9882F9"/>
    <w:rsid w:val="7D992926"/>
    <w:rsid w:val="7D997D9A"/>
    <w:rsid w:val="7D9A426C"/>
    <w:rsid w:val="7D9F93AB"/>
    <w:rsid w:val="7DA1E8AB"/>
    <w:rsid w:val="7DA50C19"/>
    <w:rsid w:val="7DA78BBB"/>
    <w:rsid w:val="7DAB1D92"/>
    <w:rsid w:val="7DAEB3FF"/>
    <w:rsid w:val="7DB0C55F"/>
    <w:rsid w:val="7DB4C58F"/>
    <w:rsid w:val="7DB5DDCA"/>
    <w:rsid w:val="7DB700F4"/>
    <w:rsid w:val="7DBCBFCF"/>
    <w:rsid w:val="7DBF8125"/>
    <w:rsid w:val="7DC2955E"/>
    <w:rsid w:val="7DC55DFE"/>
    <w:rsid w:val="7DC6D0AE"/>
    <w:rsid w:val="7DCBA2F4"/>
    <w:rsid w:val="7DCC0FF6"/>
    <w:rsid w:val="7DCC91F3"/>
    <w:rsid w:val="7DCCEF0C"/>
    <w:rsid w:val="7DCE07FD"/>
    <w:rsid w:val="7DCE3A1C"/>
    <w:rsid w:val="7DCF6C57"/>
    <w:rsid w:val="7DD5ED75"/>
    <w:rsid w:val="7DD71CE3"/>
    <w:rsid w:val="7DD82229"/>
    <w:rsid w:val="7DDC7F9A"/>
    <w:rsid w:val="7DDD480C"/>
    <w:rsid w:val="7DDDCBC4"/>
    <w:rsid w:val="7DDF9078"/>
    <w:rsid w:val="7DE1904D"/>
    <w:rsid w:val="7DE57109"/>
    <w:rsid w:val="7DE62696"/>
    <w:rsid w:val="7DEB174E"/>
    <w:rsid w:val="7DEBDA20"/>
    <w:rsid w:val="7DF11B38"/>
    <w:rsid w:val="7DF21BD0"/>
    <w:rsid w:val="7DF76A50"/>
    <w:rsid w:val="7DF94965"/>
    <w:rsid w:val="7DFD9038"/>
    <w:rsid w:val="7DFE2564"/>
    <w:rsid w:val="7DFE9C04"/>
    <w:rsid w:val="7E000888"/>
    <w:rsid w:val="7E08F53B"/>
    <w:rsid w:val="7E0AD4D6"/>
    <w:rsid w:val="7E0E67F7"/>
    <w:rsid w:val="7E11EB0A"/>
    <w:rsid w:val="7E1B05E4"/>
    <w:rsid w:val="7E1C83D3"/>
    <w:rsid w:val="7E2E8F24"/>
    <w:rsid w:val="7E314BCF"/>
    <w:rsid w:val="7E36E305"/>
    <w:rsid w:val="7E371CFF"/>
    <w:rsid w:val="7E3934C6"/>
    <w:rsid w:val="7E3A2D89"/>
    <w:rsid w:val="7E3A4A1D"/>
    <w:rsid w:val="7E3E7508"/>
    <w:rsid w:val="7E409E28"/>
    <w:rsid w:val="7E45F19F"/>
    <w:rsid w:val="7E46BE03"/>
    <w:rsid w:val="7E4AB604"/>
    <w:rsid w:val="7E4AFC42"/>
    <w:rsid w:val="7E4B831C"/>
    <w:rsid w:val="7E4FA09A"/>
    <w:rsid w:val="7E50034D"/>
    <w:rsid w:val="7E5144F9"/>
    <w:rsid w:val="7E523DFC"/>
    <w:rsid w:val="7E53B4B1"/>
    <w:rsid w:val="7E5489E1"/>
    <w:rsid w:val="7E56911D"/>
    <w:rsid w:val="7E6D7FA7"/>
    <w:rsid w:val="7E81572A"/>
    <w:rsid w:val="7E83E60D"/>
    <w:rsid w:val="7E8A9B3D"/>
    <w:rsid w:val="7E8BF083"/>
    <w:rsid w:val="7E8C33F7"/>
    <w:rsid w:val="7E8EB796"/>
    <w:rsid w:val="7E939EDC"/>
    <w:rsid w:val="7E98F4F0"/>
    <w:rsid w:val="7E9E329B"/>
    <w:rsid w:val="7EA0E48A"/>
    <w:rsid w:val="7EA170B6"/>
    <w:rsid w:val="7EA9899B"/>
    <w:rsid w:val="7EAC48E4"/>
    <w:rsid w:val="7EB183DC"/>
    <w:rsid w:val="7EB537B6"/>
    <w:rsid w:val="7EB63688"/>
    <w:rsid w:val="7EBE616B"/>
    <w:rsid w:val="7EBFA312"/>
    <w:rsid w:val="7EC939A9"/>
    <w:rsid w:val="7EC94580"/>
    <w:rsid w:val="7ECA4AE9"/>
    <w:rsid w:val="7ED8E5C8"/>
    <w:rsid w:val="7ED8EFFF"/>
    <w:rsid w:val="7EDAE2DB"/>
    <w:rsid w:val="7EDCE380"/>
    <w:rsid w:val="7EE33757"/>
    <w:rsid w:val="7EE7A9E1"/>
    <w:rsid w:val="7EECF5B5"/>
    <w:rsid w:val="7EF451BB"/>
    <w:rsid w:val="7F00BBC8"/>
    <w:rsid w:val="7F0377BD"/>
    <w:rsid w:val="7F05C0C5"/>
    <w:rsid w:val="7F08F7A6"/>
    <w:rsid w:val="7F0AE613"/>
    <w:rsid w:val="7F0C8F65"/>
    <w:rsid w:val="7F0FD5EF"/>
    <w:rsid w:val="7F1A7982"/>
    <w:rsid w:val="7F1F2CF4"/>
    <w:rsid w:val="7F20CCFB"/>
    <w:rsid w:val="7F269330"/>
    <w:rsid w:val="7F2737A3"/>
    <w:rsid w:val="7F28DD4F"/>
    <w:rsid w:val="7F2BFC7A"/>
    <w:rsid w:val="7F2D6F2D"/>
    <w:rsid w:val="7F2E1AE0"/>
    <w:rsid w:val="7F33E3DE"/>
    <w:rsid w:val="7F372459"/>
    <w:rsid w:val="7F37E86D"/>
    <w:rsid w:val="7F3A74A0"/>
    <w:rsid w:val="7F3CE70D"/>
    <w:rsid w:val="7F415358"/>
    <w:rsid w:val="7F4153B0"/>
    <w:rsid w:val="7F462836"/>
    <w:rsid w:val="7F464D2A"/>
    <w:rsid w:val="7F468507"/>
    <w:rsid w:val="7F47309A"/>
    <w:rsid w:val="7F49FB89"/>
    <w:rsid w:val="7F548DF6"/>
    <w:rsid w:val="7F54B58C"/>
    <w:rsid w:val="7F57CD64"/>
    <w:rsid w:val="7F63920D"/>
    <w:rsid w:val="7F669F56"/>
    <w:rsid w:val="7F6CB336"/>
    <w:rsid w:val="7F6E728C"/>
    <w:rsid w:val="7F706EA4"/>
    <w:rsid w:val="7F77BB82"/>
    <w:rsid w:val="7F79C53C"/>
    <w:rsid w:val="7F7A597E"/>
    <w:rsid w:val="7F7D550D"/>
    <w:rsid w:val="7F815DA9"/>
    <w:rsid w:val="7F85DA42"/>
    <w:rsid w:val="7F8764BF"/>
    <w:rsid w:val="7F87C68E"/>
    <w:rsid w:val="7F89F5FE"/>
    <w:rsid w:val="7F8B990C"/>
    <w:rsid w:val="7F8D74AF"/>
    <w:rsid w:val="7F904AA4"/>
    <w:rsid w:val="7F91EC37"/>
    <w:rsid w:val="7F947237"/>
    <w:rsid w:val="7F964B22"/>
    <w:rsid w:val="7F9756F0"/>
    <w:rsid w:val="7F9A63C6"/>
    <w:rsid w:val="7F9AE0AA"/>
    <w:rsid w:val="7F9C9EF6"/>
    <w:rsid w:val="7F9F9FCF"/>
    <w:rsid w:val="7FA20A0D"/>
    <w:rsid w:val="7FA4E02C"/>
    <w:rsid w:val="7FA77067"/>
    <w:rsid w:val="7FAD5956"/>
    <w:rsid w:val="7FBD395F"/>
    <w:rsid w:val="7FC16A14"/>
    <w:rsid w:val="7FC513E0"/>
    <w:rsid w:val="7FC59A28"/>
    <w:rsid w:val="7FCA1E1C"/>
    <w:rsid w:val="7FCE3F73"/>
    <w:rsid w:val="7FD0C6DC"/>
    <w:rsid w:val="7FD53025"/>
    <w:rsid w:val="7FD6F241"/>
    <w:rsid w:val="7FD73C45"/>
    <w:rsid w:val="7FD79442"/>
    <w:rsid w:val="7FD900C8"/>
    <w:rsid w:val="7FD99297"/>
    <w:rsid w:val="7FDA91C0"/>
    <w:rsid w:val="7FDE5CE3"/>
    <w:rsid w:val="7FE28D0D"/>
    <w:rsid w:val="7FE4F47B"/>
    <w:rsid w:val="7FE5306B"/>
    <w:rsid w:val="7FE66284"/>
    <w:rsid w:val="7FE6E3BA"/>
    <w:rsid w:val="7FEC370F"/>
    <w:rsid w:val="7FF498C1"/>
    <w:rsid w:val="7FF8853E"/>
    <w:rsid w:val="7FF8BB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EEA2E"/>
  <w15:chartTrackingRefBased/>
  <w15:docId w15:val="{C2ADDFF5-A230-4E74-B926-129B568D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6E4"/>
  </w:style>
  <w:style w:type="paragraph" w:styleId="Heading1">
    <w:name w:val="heading 1"/>
    <w:basedOn w:val="Normal"/>
    <w:next w:val="Normal"/>
    <w:link w:val="Heading1Char"/>
    <w:uiPriority w:val="9"/>
    <w:qFormat/>
    <w:rsid w:val="00B024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2F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852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A13A23"/>
    <w:pPr>
      <w:ind w:left="720"/>
      <w:contextualSpacing/>
    </w:pPr>
  </w:style>
  <w:style w:type="character" w:styleId="Hyperlink">
    <w:name w:val="Hyperlink"/>
    <w:basedOn w:val="DefaultParagraphFont"/>
    <w:uiPriority w:val="99"/>
    <w:unhideWhenUsed/>
    <w:rsid w:val="00A13A23"/>
    <w:rPr>
      <w:color w:val="0563C1" w:themeColor="hyperlink"/>
      <w:u w:val="single"/>
    </w:rPr>
  </w:style>
  <w:style w:type="character" w:styleId="UnresolvedMention">
    <w:name w:val="Unresolved Mention"/>
    <w:basedOn w:val="DefaultParagraphFont"/>
    <w:uiPriority w:val="99"/>
    <w:semiHidden/>
    <w:unhideWhenUsed/>
    <w:rsid w:val="00A13A23"/>
    <w:rPr>
      <w:color w:val="605E5C"/>
      <w:shd w:val="clear" w:color="auto" w:fill="E1DFDD"/>
    </w:rPr>
  </w:style>
  <w:style w:type="paragraph" w:customStyle="1" w:styleId="paragraph">
    <w:name w:val="paragraph"/>
    <w:basedOn w:val="Normal"/>
    <w:rsid w:val="00CB0D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0D31"/>
  </w:style>
  <w:style w:type="character" w:customStyle="1" w:styleId="eop">
    <w:name w:val="eop"/>
    <w:basedOn w:val="DefaultParagraphFont"/>
    <w:rsid w:val="00CB0D31"/>
  </w:style>
  <w:style w:type="character" w:customStyle="1" w:styleId="Heading1Char">
    <w:name w:val="Heading 1 Char"/>
    <w:basedOn w:val="DefaultParagraphFont"/>
    <w:link w:val="Heading1"/>
    <w:uiPriority w:val="9"/>
    <w:rsid w:val="00B0247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4285F"/>
    <w:pPr>
      <w:outlineLvl w:val="9"/>
    </w:pPr>
    <w:rPr>
      <w:lang w:val="en-US"/>
    </w:rPr>
  </w:style>
  <w:style w:type="paragraph" w:styleId="TOC1">
    <w:name w:val="toc 1"/>
    <w:basedOn w:val="Normal"/>
    <w:next w:val="Normal"/>
    <w:autoRedefine/>
    <w:uiPriority w:val="39"/>
    <w:unhideWhenUsed/>
    <w:rsid w:val="0007361F"/>
    <w:pPr>
      <w:tabs>
        <w:tab w:val="right" w:leader="dot" w:pos="9016"/>
      </w:tabs>
      <w:spacing w:after="100"/>
    </w:pPr>
  </w:style>
  <w:style w:type="paragraph" w:styleId="Subtitle">
    <w:name w:val="Subtitle"/>
    <w:basedOn w:val="Normal"/>
    <w:next w:val="Normal"/>
    <w:link w:val="SubtitleChar"/>
    <w:uiPriority w:val="11"/>
    <w:qFormat/>
    <w:rsid w:val="000125B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25BE"/>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813C23"/>
    <w:rPr>
      <w:sz w:val="16"/>
      <w:szCs w:val="16"/>
    </w:rPr>
  </w:style>
  <w:style w:type="paragraph" w:styleId="CommentText">
    <w:name w:val="annotation text"/>
    <w:basedOn w:val="Normal"/>
    <w:link w:val="CommentTextChar"/>
    <w:uiPriority w:val="99"/>
    <w:unhideWhenUsed/>
    <w:rsid w:val="00813C23"/>
    <w:pPr>
      <w:spacing w:line="240" w:lineRule="auto"/>
    </w:pPr>
    <w:rPr>
      <w:sz w:val="20"/>
      <w:szCs w:val="20"/>
    </w:rPr>
  </w:style>
  <w:style w:type="character" w:customStyle="1" w:styleId="CommentTextChar">
    <w:name w:val="Comment Text Char"/>
    <w:basedOn w:val="DefaultParagraphFont"/>
    <w:link w:val="CommentText"/>
    <w:uiPriority w:val="99"/>
    <w:rsid w:val="00813C23"/>
    <w:rPr>
      <w:sz w:val="20"/>
      <w:szCs w:val="20"/>
    </w:rPr>
  </w:style>
  <w:style w:type="paragraph" w:styleId="CommentSubject">
    <w:name w:val="annotation subject"/>
    <w:basedOn w:val="CommentText"/>
    <w:next w:val="CommentText"/>
    <w:link w:val="CommentSubjectChar"/>
    <w:uiPriority w:val="99"/>
    <w:semiHidden/>
    <w:unhideWhenUsed/>
    <w:rsid w:val="00813C23"/>
    <w:rPr>
      <w:b/>
      <w:bCs/>
    </w:rPr>
  </w:style>
  <w:style w:type="character" w:customStyle="1" w:styleId="CommentSubjectChar">
    <w:name w:val="Comment Subject Char"/>
    <w:basedOn w:val="CommentTextChar"/>
    <w:link w:val="CommentSubject"/>
    <w:uiPriority w:val="99"/>
    <w:semiHidden/>
    <w:rsid w:val="00813C23"/>
    <w:rPr>
      <w:b/>
      <w:bCs/>
      <w:sz w:val="20"/>
      <w:szCs w:val="20"/>
    </w:rPr>
  </w:style>
  <w:style w:type="paragraph" w:styleId="FootnoteText">
    <w:name w:val="footnote text"/>
    <w:basedOn w:val="Normal"/>
    <w:link w:val="FootnoteTextChar"/>
    <w:uiPriority w:val="99"/>
    <w:semiHidden/>
    <w:unhideWhenUsed/>
    <w:rsid w:val="009730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30F4"/>
    <w:rPr>
      <w:sz w:val="20"/>
      <w:szCs w:val="20"/>
    </w:rPr>
  </w:style>
  <w:style w:type="character" w:styleId="FootnoteReference">
    <w:name w:val="footnote reference"/>
    <w:basedOn w:val="DefaultParagraphFont"/>
    <w:uiPriority w:val="99"/>
    <w:semiHidden/>
    <w:unhideWhenUsed/>
    <w:rsid w:val="009730F4"/>
    <w:rPr>
      <w:vertAlign w:val="superscript"/>
    </w:rPr>
  </w:style>
  <w:style w:type="character" w:customStyle="1" w:styleId="superscript">
    <w:name w:val="superscript"/>
    <w:basedOn w:val="DefaultParagraphFont"/>
    <w:rsid w:val="009730F4"/>
  </w:style>
  <w:style w:type="paragraph" w:styleId="Header">
    <w:name w:val="header"/>
    <w:basedOn w:val="Normal"/>
    <w:link w:val="HeaderChar"/>
    <w:uiPriority w:val="99"/>
    <w:unhideWhenUsed/>
    <w:rsid w:val="00D27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18D"/>
  </w:style>
  <w:style w:type="paragraph" w:styleId="Footer">
    <w:name w:val="footer"/>
    <w:basedOn w:val="Normal"/>
    <w:link w:val="FooterChar"/>
    <w:uiPriority w:val="99"/>
    <w:unhideWhenUsed/>
    <w:rsid w:val="00D27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18D"/>
  </w:style>
  <w:style w:type="paragraph" w:customStyle="1" w:styleId="pf0">
    <w:name w:val="pf0"/>
    <w:basedOn w:val="Normal"/>
    <w:rsid w:val="00F626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F62672"/>
    <w:rPr>
      <w:rFonts w:ascii="Segoe UI" w:hAnsi="Segoe UI" w:cs="Segoe UI" w:hint="default"/>
      <w:sz w:val="18"/>
      <w:szCs w:val="18"/>
    </w:rPr>
  </w:style>
  <w:style w:type="character" w:customStyle="1" w:styleId="scxw16785642">
    <w:name w:val="scxw16785642"/>
    <w:basedOn w:val="DefaultParagraphFont"/>
    <w:rsid w:val="00DD1EC9"/>
  </w:style>
  <w:style w:type="character" w:customStyle="1" w:styleId="findhit">
    <w:name w:val="findhit"/>
    <w:basedOn w:val="DefaultParagraphFont"/>
    <w:rsid w:val="00771637"/>
  </w:style>
  <w:style w:type="character" w:styleId="Mention">
    <w:name w:val="Mention"/>
    <w:basedOn w:val="DefaultParagraphFont"/>
    <w:uiPriority w:val="99"/>
    <w:unhideWhenUsed/>
    <w:rsid w:val="00D826ED"/>
    <w:rPr>
      <w:color w:val="2B579A"/>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8A6D09"/>
  </w:style>
  <w:style w:type="paragraph" w:styleId="Revision">
    <w:name w:val="Revision"/>
    <w:hidden/>
    <w:uiPriority w:val="99"/>
    <w:semiHidden/>
    <w:rsid w:val="00210A08"/>
    <w:pPr>
      <w:spacing w:after="0" w:line="240" w:lineRule="auto"/>
    </w:pPr>
  </w:style>
  <w:style w:type="paragraph" w:customStyle="1" w:styleId="EMLevel1Paragraph">
    <w:name w:val="EM Level 1 Paragraph"/>
    <w:basedOn w:val="Normal"/>
    <w:uiPriority w:val="1"/>
    <w:qFormat/>
    <w:rsid w:val="00D054A9"/>
    <w:pPr>
      <w:tabs>
        <w:tab w:val="left" w:pos="709"/>
        <w:tab w:val="num" w:pos="360"/>
      </w:tabs>
      <w:spacing w:before="120" w:after="60" w:line="1" w:lineRule="atLeast"/>
      <w:ind w:left="709" w:hanging="709"/>
      <w:outlineLvl w:val="1"/>
    </w:pPr>
    <w:rPr>
      <w:rFonts w:ascii="Times New Roman" w:eastAsia="Times New Roman" w:hAnsi="Times New Roman" w:cs="Arial"/>
      <w:sz w:val="24"/>
      <w:szCs w:val="24"/>
    </w:rPr>
  </w:style>
  <w:style w:type="paragraph" w:customStyle="1" w:styleId="IAPOQ1">
    <w:name w:val="IAPOQ1"/>
    <w:basedOn w:val="Normal"/>
    <w:uiPriority w:val="1"/>
    <w:rsid w:val="00ED332B"/>
    <w:pPr>
      <w:spacing w:before="50" w:after="50"/>
      <w:ind w:left="113" w:right="113"/>
    </w:pPr>
    <w:rPr>
      <w:rFonts w:ascii="Arial" w:eastAsia="SimSun" w:hAnsi="Arial" w:cs="Times New Roman"/>
      <w:b/>
      <w:bCs/>
      <w:color w:val="000000" w:themeColor="text1"/>
      <w:sz w:val="20"/>
      <w:szCs w:val="20"/>
      <w:lang w:eastAsia="zh-CN"/>
    </w:rPr>
  </w:style>
  <w:style w:type="character" w:customStyle="1" w:styleId="Heading2Char">
    <w:name w:val="Heading 2 Char"/>
    <w:basedOn w:val="DefaultParagraphFont"/>
    <w:link w:val="Heading2"/>
    <w:uiPriority w:val="9"/>
    <w:rsid w:val="006A2FE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852A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852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rsid w:val="007852A8"/>
    <w:pPr>
      <w:tabs>
        <w:tab w:val="right" w:leader="dot" w:pos="10456"/>
      </w:tabs>
      <w:spacing w:after="100"/>
      <w:ind w:left="220"/>
    </w:pPr>
  </w:style>
  <w:style w:type="character" w:styleId="FollowedHyperlink">
    <w:name w:val="FollowedHyperlink"/>
    <w:basedOn w:val="DefaultParagraphFont"/>
    <w:uiPriority w:val="99"/>
    <w:semiHidden/>
    <w:unhideWhenUsed/>
    <w:rsid w:val="00096DA6"/>
    <w:rPr>
      <w:color w:val="954F72" w:themeColor="followedHyperlink"/>
      <w:u w:val="single"/>
    </w:rPr>
  </w:style>
  <w:style w:type="table" w:styleId="TableGrid">
    <w:name w:val="Table Grid"/>
    <w:basedOn w:val="TableNormal"/>
    <w:uiPriority w:val="59"/>
    <w:rsid w:val="005A61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68447">
      <w:bodyDiv w:val="1"/>
      <w:marLeft w:val="0"/>
      <w:marRight w:val="0"/>
      <w:marTop w:val="0"/>
      <w:marBottom w:val="0"/>
      <w:divBdr>
        <w:top w:val="none" w:sz="0" w:space="0" w:color="auto"/>
        <w:left w:val="none" w:sz="0" w:space="0" w:color="auto"/>
        <w:bottom w:val="none" w:sz="0" w:space="0" w:color="auto"/>
        <w:right w:val="none" w:sz="0" w:space="0" w:color="auto"/>
      </w:divBdr>
    </w:div>
    <w:div w:id="105270731">
      <w:bodyDiv w:val="1"/>
      <w:marLeft w:val="0"/>
      <w:marRight w:val="0"/>
      <w:marTop w:val="0"/>
      <w:marBottom w:val="0"/>
      <w:divBdr>
        <w:top w:val="none" w:sz="0" w:space="0" w:color="auto"/>
        <w:left w:val="none" w:sz="0" w:space="0" w:color="auto"/>
        <w:bottom w:val="none" w:sz="0" w:space="0" w:color="auto"/>
        <w:right w:val="none" w:sz="0" w:space="0" w:color="auto"/>
      </w:divBdr>
      <w:divsChild>
        <w:div w:id="592586369">
          <w:marLeft w:val="0"/>
          <w:marRight w:val="0"/>
          <w:marTop w:val="0"/>
          <w:marBottom w:val="0"/>
          <w:divBdr>
            <w:top w:val="none" w:sz="0" w:space="0" w:color="auto"/>
            <w:left w:val="none" w:sz="0" w:space="0" w:color="auto"/>
            <w:bottom w:val="none" w:sz="0" w:space="0" w:color="auto"/>
            <w:right w:val="none" w:sz="0" w:space="0" w:color="auto"/>
          </w:divBdr>
        </w:div>
        <w:div w:id="811096953">
          <w:marLeft w:val="0"/>
          <w:marRight w:val="0"/>
          <w:marTop w:val="0"/>
          <w:marBottom w:val="0"/>
          <w:divBdr>
            <w:top w:val="none" w:sz="0" w:space="0" w:color="auto"/>
            <w:left w:val="none" w:sz="0" w:space="0" w:color="auto"/>
            <w:bottom w:val="none" w:sz="0" w:space="0" w:color="auto"/>
            <w:right w:val="none" w:sz="0" w:space="0" w:color="auto"/>
          </w:divBdr>
        </w:div>
        <w:div w:id="866067489">
          <w:marLeft w:val="0"/>
          <w:marRight w:val="0"/>
          <w:marTop w:val="0"/>
          <w:marBottom w:val="0"/>
          <w:divBdr>
            <w:top w:val="none" w:sz="0" w:space="0" w:color="auto"/>
            <w:left w:val="none" w:sz="0" w:space="0" w:color="auto"/>
            <w:bottom w:val="none" w:sz="0" w:space="0" w:color="auto"/>
            <w:right w:val="none" w:sz="0" w:space="0" w:color="auto"/>
          </w:divBdr>
          <w:divsChild>
            <w:div w:id="326592427">
              <w:marLeft w:val="0"/>
              <w:marRight w:val="0"/>
              <w:marTop w:val="30"/>
              <w:marBottom w:val="30"/>
              <w:divBdr>
                <w:top w:val="none" w:sz="0" w:space="0" w:color="auto"/>
                <w:left w:val="none" w:sz="0" w:space="0" w:color="auto"/>
                <w:bottom w:val="none" w:sz="0" w:space="0" w:color="auto"/>
                <w:right w:val="none" w:sz="0" w:space="0" w:color="auto"/>
              </w:divBdr>
              <w:divsChild>
                <w:div w:id="15083971">
                  <w:marLeft w:val="0"/>
                  <w:marRight w:val="0"/>
                  <w:marTop w:val="0"/>
                  <w:marBottom w:val="0"/>
                  <w:divBdr>
                    <w:top w:val="none" w:sz="0" w:space="0" w:color="auto"/>
                    <w:left w:val="none" w:sz="0" w:space="0" w:color="auto"/>
                    <w:bottom w:val="none" w:sz="0" w:space="0" w:color="auto"/>
                    <w:right w:val="none" w:sz="0" w:space="0" w:color="auto"/>
                  </w:divBdr>
                  <w:divsChild>
                    <w:div w:id="1507750693">
                      <w:marLeft w:val="0"/>
                      <w:marRight w:val="0"/>
                      <w:marTop w:val="0"/>
                      <w:marBottom w:val="0"/>
                      <w:divBdr>
                        <w:top w:val="none" w:sz="0" w:space="0" w:color="auto"/>
                        <w:left w:val="none" w:sz="0" w:space="0" w:color="auto"/>
                        <w:bottom w:val="none" w:sz="0" w:space="0" w:color="auto"/>
                        <w:right w:val="none" w:sz="0" w:space="0" w:color="auto"/>
                      </w:divBdr>
                    </w:div>
                  </w:divsChild>
                </w:div>
                <w:div w:id="39329764">
                  <w:marLeft w:val="0"/>
                  <w:marRight w:val="0"/>
                  <w:marTop w:val="0"/>
                  <w:marBottom w:val="0"/>
                  <w:divBdr>
                    <w:top w:val="none" w:sz="0" w:space="0" w:color="auto"/>
                    <w:left w:val="none" w:sz="0" w:space="0" w:color="auto"/>
                    <w:bottom w:val="none" w:sz="0" w:space="0" w:color="auto"/>
                    <w:right w:val="none" w:sz="0" w:space="0" w:color="auto"/>
                  </w:divBdr>
                  <w:divsChild>
                    <w:div w:id="404500453">
                      <w:marLeft w:val="0"/>
                      <w:marRight w:val="0"/>
                      <w:marTop w:val="0"/>
                      <w:marBottom w:val="0"/>
                      <w:divBdr>
                        <w:top w:val="none" w:sz="0" w:space="0" w:color="auto"/>
                        <w:left w:val="none" w:sz="0" w:space="0" w:color="auto"/>
                        <w:bottom w:val="none" w:sz="0" w:space="0" w:color="auto"/>
                        <w:right w:val="none" w:sz="0" w:space="0" w:color="auto"/>
                      </w:divBdr>
                    </w:div>
                  </w:divsChild>
                </w:div>
                <w:div w:id="231084098">
                  <w:marLeft w:val="0"/>
                  <w:marRight w:val="0"/>
                  <w:marTop w:val="0"/>
                  <w:marBottom w:val="0"/>
                  <w:divBdr>
                    <w:top w:val="none" w:sz="0" w:space="0" w:color="auto"/>
                    <w:left w:val="none" w:sz="0" w:space="0" w:color="auto"/>
                    <w:bottom w:val="none" w:sz="0" w:space="0" w:color="auto"/>
                    <w:right w:val="none" w:sz="0" w:space="0" w:color="auto"/>
                  </w:divBdr>
                  <w:divsChild>
                    <w:div w:id="2017610401">
                      <w:marLeft w:val="0"/>
                      <w:marRight w:val="0"/>
                      <w:marTop w:val="0"/>
                      <w:marBottom w:val="0"/>
                      <w:divBdr>
                        <w:top w:val="none" w:sz="0" w:space="0" w:color="auto"/>
                        <w:left w:val="none" w:sz="0" w:space="0" w:color="auto"/>
                        <w:bottom w:val="none" w:sz="0" w:space="0" w:color="auto"/>
                        <w:right w:val="none" w:sz="0" w:space="0" w:color="auto"/>
                      </w:divBdr>
                    </w:div>
                  </w:divsChild>
                </w:div>
                <w:div w:id="353768869">
                  <w:marLeft w:val="0"/>
                  <w:marRight w:val="0"/>
                  <w:marTop w:val="0"/>
                  <w:marBottom w:val="0"/>
                  <w:divBdr>
                    <w:top w:val="none" w:sz="0" w:space="0" w:color="auto"/>
                    <w:left w:val="none" w:sz="0" w:space="0" w:color="auto"/>
                    <w:bottom w:val="none" w:sz="0" w:space="0" w:color="auto"/>
                    <w:right w:val="none" w:sz="0" w:space="0" w:color="auto"/>
                  </w:divBdr>
                  <w:divsChild>
                    <w:div w:id="1690719365">
                      <w:marLeft w:val="0"/>
                      <w:marRight w:val="0"/>
                      <w:marTop w:val="0"/>
                      <w:marBottom w:val="0"/>
                      <w:divBdr>
                        <w:top w:val="none" w:sz="0" w:space="0" w:color="auto"/>
                        <w:left w:val="none" w:sz="0" w:space="0" w:color="auto"/>
                        <w:bottom w:val="none" w:sz="0" w:space="0" w:color="auto"/>
                        <w:right w:val="none" w:sz="0" w:space="0" w:color="auto"/>
                      </w:divBdr>
                    </w:div>
                  </w:divsChild>
                </w:div>
                <w:div w:id="400912745">
                  <w:marLeft w:val="0"/>
                  <w:marRight w:val="0"/>
                  <w:marTop w:val="0"/>
                  <w:marBottom w:val="0"/>
                  <w:divBdr>
                    <w:top w:val="none" w:sz="0" w:space="0" w:color="auto"/>
                    <w:left w:val="none" w:sz="0" w:space="0" w:color="auto"/>
                    <w:bottom w:val="none" w:sz="0" w:space="0" w:color="auto"/>
                    <w:right w:val="none" w:sz="0" w:space="0" w:color="auto"/>
                  </w:divBdr>
                  <w:divsChild>
                    <w:div w:id="1622343750">
                      <w:marLeft w:val="0"/>
                      <w:marRight w:val="0"/>
                      <w:marTop w:val="0"/>
                      <w:marBottom w:val="0"/>
                      <w:divBdr>
                        <w:top w:val="none" w:sz="0" w:space="0" w:color="auto"/>
                        <w:left w:val="none" w:sz="0" w:space="0" w:color="auto"/>
                        <w:bottom w:val="none" w:sz="0" w:space="0" w:color="auto"/>
                        <w:right w:val="none" w:sz="0" w:space="0" w:color="auto"/>
                      </w:divBdr>
                    </w:div>
                  </w:divsChild>
                </w:div>
                <w:div w:id="488405428">
                  <w:marLeft w:val="0"/>
                  <w:marRight w:val="0"/>
                  <w:marTop w:val="0"/>
                  <w:marBottom w:val="0"/>
                  <w:divBdr>
                    <w:top w:val="none" w:sz="0" w:space="0" w:color="auto"/>
                    <w:left w:val="none" w:sz="0" w:space="0" w:color="auto"/>
                    <w:bottom w:val="none" w:sz="0" w:space="0" w:color="auto"/>
                    <w:right w:val="none" w:sz="0" w:space="0" w:color="auto"/>
                  </w:divBdr>
                  <w:divsChild>
                    <w:div w:id="9723101">
                      <w:marLeft w:val="0"/>
                      <w:marRight w:val="0"/>
                      <w:marTop w:val="0"/>
                      <w:marBottom w:val="0"/>
                      <w:divBdr>
                        <w:top w:val="none" w:sz="0" w:space="0" w:color="auto"/>
                        <w:left w:val="none" w:sz="0" w:space="0" w:color="auto"/>
                        <w:bottom w:val="none" w:sz="0" w:space="0" w:color="auto"/>
                        <w:right w:val="none" w:sz="0" w:space="0" w:color="auto"/>
                      </w:divBdr>
                    </w:div>
                  </w:divsChild>
                </w:div>
                <w:div w:id="653947758">
                  <w:marLeft w:val="0"/>
                  <w:marRight w:val="0"/>
                  <w:marTop w:val="0"/>
                  <w:marBottom w:val="0"/>
                  <w:divBdr>
                    <w:top w:val="none" w:sz="0" w:space="0" w:color="auto"/>
                    <w:left w:val="none" w:sz="0" w:space="0" w:color="auto"/>
                    <w:bottom w:val="none" w:sz="0" w:space="0" w:color="auto"/>
                    <w:right w:val="none" w:sz="0" w:space="0" w:color="auto"/>
                  </w:divBdr>
                  <w:divsChild>
                    <w:div w:id="1782607290">
                      <w:marLeft w:val="0"/>
                      <w:marRight w:val="0"/>
                      <w:marTop w:val="0"/>
                      <w:marBottom w:val="0"/>
                      <w:divBdr>
                        <w:top w:val="none" w:sz="0" w:space="0" w:color="auto"/>
                        <w:left w:val="none" w:sz="0" w:space="0" w:color="auto"/>
                        <w:bottom w:val="none" w:sz="0" w:space="0" w:color="auto"/>
                        <w:right w:val="none" w:sz="0" w:space="0" w:color="auto"/>
                      </w:divBdr>
                    </w:div>
                  </w:divsChild>
                </w:div>
                <w:div w:id="665019446">
                  <w:marLeft w:val="0"/>
                  <w:marRight w:val="0"/>
                  <w:marTop w:val="0"/>
                  <w:marBottom w:val="0"/>
                  <w:divBdr>
                    <w:top w:val="none" w:sz="0" w:space="0" w:color="auto"/>
                    <w:left w:val="none" w:sz="0" w:space="0" w:color="auto"/>
                    <w:bottom w:val="none" w:sz="0" w:space="0" w:color="auto"/>
                    <w:right w:val="none" w:sz="0" w:space="0" w:color="auto"/>
                  </w:divBdr>
                  <w:divsChild>
                    <w:div w:id="1324312828">
                      <w:marLeft w:val="0"/>
                      <w:marRight w:val="0"/>
                      <w:marTop w:val="0"/>
                      <w:marBottom w:val="0"/>
                      <w:divBdr>
                        <w:top w:val="none" w:sz="0" w:space="0" w:color="auto"/>
                        <w:left w:val="none" w:sz="0" w:space="0" w:color="auto"/>
                        <w:bottom w:val="none" w:sz="0" w:space="0" w:color="auto"/>
                        <w:right w:val="none" w:sz="0" w:space="0" w:color="auto"/>
                      </w:divBdr>
                    </w:div>
                  </w:divsChild>
                </w:div>
                <w:div w:id="1183276575">
                  <w:marLeft w:val="0"/>
                  <w:marRight w:val="0"/>
                  <w:marTop w:val="0"/>
                  <w:marBottom w:val="0"/>
                  <w:divBdr>
                    <w:top w:val="none" w:sz="0" w:space="0" w:color="auto"/>
                    <w:left w:val="none" w:sz="0" w:space="0" w:color="auto"/>
                    <w:bottom w:val="none" w:sz="0" w:space="0" w:color="auto"/>
                    <w:right w:val="none" w:sz="0" w:space="0" w:color="auto"/>
                  </w:divBdr>
                  <w:divsChild>
                    <w:div w:id="1017587236">
                      <w:marLeft w:val="0"/>
                      <w:marRight w:val="0"/>
                      <w:marTop w:val="0"/>
                      <w:marBottom w:val="0"/>
                      <w:divBdr>
                        <w:top w:val="none" w:sz="0" w:space="0" w:color="auto"/>
                        <w:left w:val="none" w:sz="0" w:space="0" w:color="auto"/>
                        <w:bottom w:val="none" w:sz="0" w:space="0" w:color="auto"/>
                        <w:right w:val="none" w:sz="0" w:space="0" w:color="auto"/>
                      </w:divBdr>
                    </w:div>
                  </w:divsChild>
                </w:div>
                <w:div w:id="1346327228">
                  <w:marLeft w:val="0"/>
                  <w:marRight w:val="0"/>
                  <w:marTop w:val="0"/>
                  <w:marBottom w:val="0"/>
                  <w:divBdr>
                    <w:top w:val="none" w:sz="0" w:space="0" w:color="auto"/>
                    <w:left w:val="none" w:sz="0" w:space="0" w:color="auto"/>
                    <w:bottom w:val="none" w:sz="0" w:space="0" w:color="auto"/>
                    <w:right w:val="none" w:sz="0" w:space="0" w:color="auto"/>
                  </w:divBdr>
                  <w:divsChild>
                    <w:div w:id="2128039336">
                      <w:marLeft w:val="0"/>
                      <w:marRight w:val="0"/>
                      <w:marTop w:val="0"/>
                      <w:marBottom w:val="0"/>
                      <w:divBdr>
                        <w:top w:val="none" w:sz="0" w:space="0" w:color="auto"/>
                        <w:left w:val="none" w:sz="0" w:space="0" w:color="auto"/>
                        <w:bottom w:val="none" w:sz="0" w:space="0" w:color="auto"/>
                        <w:right w:val="none" w:sz="0" w:space="0" w:color="auto"/>
                      </w:divBdr>
                    </w:div>
                  </w:divsChild>
                </w:div>
                <w:div w:id="2007859054">
                  <w:marLeft w:val="0"/>
                  <w:marRight w:val="0"/>
                  <w:marTop w:val="0"/>
                  <w:marBottom w:val="0"/>
                  <w:divBdr>
                    <w:top w:val="none" w:sz="0" w:space="0" w:color="auto"/>
                    <w:left w:val="none" w:sz="0" w:space="0" w:color="auto"/>
                    <w:bottom w:val="none" w:sz="0" w:space="0" w:color="auto"/>
                    <w:right w:val="none" w:sz="0" w:space="0" w:color="auto"/>
                  </w:divBdr>
                  <w:divsChild>
                    <w:div w:id="184054071">
                      <w:marLeft w:val="0"/>
                      <w:marRight w:val="0"/>
                      <w:marTop w:val="0"/>
                      <w:marBottom w:val="0"/>
                      <w:divBdr>
                        <w:top w:val="none" w:sz="0" w:space="0" w:color="auto"/>
                        <w:left w:val="none" w:sz="0" w:space="0" w:color="auto"/>
                        <w:bottom w:val="none" w:sz="0" w:space="0" w:color="auto"/>
                        <w:right w:val="none" w:sz="0" w:space="0" w:color="auto"/>
                      </w:divBdr>
                    </w:div>
                  </w:divsChild>
                </w:div>
                <w:div w:id="2057393564">
                  <w:marLeft w:val="0"/>
                  <w:marRight w:val="0"/>
                  <w:marTop w:val="0"/>
                  <w:marBottom w:val="0"/>
                  <w:divBdr>
                    <w:top w:val="none" w:sz="0" w:space="0" w:color="auto"/>
                    <w:left w:val="none" w:sz="0" w:space="0" w:color="auto"/>
                    <w:bottom w:val="none" w:sz="0" w:space="0" w:color="auto"/>
                    <w:right w:val="none" w:sz="0" w:space="0" w:color="auto"/>
                  </w:divBdr>
                  <w:divsChild>
                    <w:div w:id="20317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884817">
          <w:marLeft w:val="0"/>
          <w:marRight w:val="0"/>
          <w:marTop w:val="0"/>
          <w:marBottom w:val="0"/>
          <w:divBdr>
            <w:top w:val="none" w:sz="0" w:space="0" w:color="auto"/>
            <w:left w:val="none" w:sz="0" w:space="0" w:color="auto"/>
            <w:bottom w:val="none" w:sz="0" w:space="0" w:color="auto"/>
            <w:right w:val="none" w:sz="0" w:space="0" w:color="auto"/>
          </w:divBdr>
        </w:div>
        <w:div w:id="1795173689">
          <w:marLeft w:val="0"/>
          <w:marRight w:val="0"/>
          <w:marTop w:val="0"/>
          <w:marBottom w:val="0"/>
          <w:divBdr>
            <w:top w:val="none" w:sz="0" w:space="0" w:color="auto"/>
            <w:left w:val="none" w:sz="0" w:space="0" w:color="auto"/>
            <w:bottom w:val="none" w:sz="0" w:space="0" w:color="auto"/>
            <w:right w:val="none" w:sz="0" w:space="0" w:color="auto"/>
          </w:divBdr>
        </w:div>
      </w:divsChild>
    </w:div>
    <w:div w:id="105583037">
      <w:bodyDiv w:val="1"/>
      <w:marLeft w:val="0"/>
      <w:marRight w:val="0"/>
      <w:marTop w:val="0"/>
      <w:marBottom w:val="0"/>
      <w:divBdr>
        <w:top w:val="none" w:sz="0" w:space="0" w:color="auto"/>
        <w:left w:val="none" w:sz="0" w:space="0" w:color="auto"/>
        <w:bottom w:val="none" w:sz="0" w:space="0" w:color="auto"/>
        <w:right w:val="none" w:sz="0" w:space="0" w:color="auto"/>
      </w:divBdr>
      <w:divsChild>
        <w:div w:id="634334798">
          <w:marLeft w:val="0"/>
          <w:marRight w:val="0"/>
          <w:marTop w:val="0"/>
          <w:marBottom w:val="0"/>
          <w:divBdr>
            <w:top w:val="none" w:sz="0" w:space="0" w:color="auto"/>
            <w:left w:val="none" w:sz="0" w:space="0" w:color="auto"/>
            <w:bottom w:val="none" w:sz="0" w:space="0" w:color="auto"/>
            <w:right w:val="none" w:sz="0" w:space="0" w:color="auto"/>
          </w:divBdr>
        </w:div>
        <w:div w:id="1765178860">
          <w:marLeft w:val="0"/>
          <w:marRight w:val="0"/>
          <w:marTop w:val="0"/>
          <w:marBottom w:val="0"/>
          <w:divBdr>
            <w:top w:val="none" w:sz="0" w:space="0" w:color="auto"/>
            <w:left w:val="none" w:sz="0" w:space="0" w:color="auto"/>
            <w:bottom w:val="none" w:sz="0" w:space="0" w:color="auto"/>
            <w:right w:val="none" w:sz="0" w:space="0" w:color="auto"/>
          </w:divBdr>
        </w:div>
      </w:divsChild>
    </w:div>
    <w:div w:id="193540949">
      <w:bodyDiv w:val="1"/>
      <w:marLeft w:val="0"/>
      <w:marRight w:val="0"/>
      <w:marTop w:val="0"/>
      <w:marBottom w:val="0"/>
      <w:divBdr>
        <w:top w:val="none" w:sz="0" w:space="0" w:color="auto"/>
        <w:left w:val="none" w:sz="0" w:space="0" w:color="auto"/>
        <w:bottom w:val="none" w:sz="0" w:space="0" w:color="auto"/>
        <w:right w:val="none" w:sz="0" w:space="0" w:color="auto"/>
      </w:divBdr>
    </w:div>
    <w:div w:id="236090185">
      <w:bodyDiv w:val="1"/>
      <w:marLeft w:val="0"/>
      <w:marRight w:val="0"/>
      <w:marTop w:val="0"/>
      <w:marBottom w:val="0"/>
      <w:divBdr>
        <w:top w:val="none" w:sz="0" w:space="0" w:color="auto"/>
        <w:left w:val="none" w:sz="0" w:space="0" w:color="auto"/>
        <w:bottom w:val="none" w:sz="0" w:space="0" w:color="auto"/>
        <w:right w:val="none" w:sz="0" w:space="0" w:color="auto"/>
      </w:divBdr>
      <w:divsChild>
        <w:div w:id="694427787">
          <w:marLeft w:val="0"/>
          <w:marRight w:val="0"/>
          <w:marTop w:val="0"/>
          <w:marBottom w:val="0"/>
          <w:divBdr>
            <w:top w:val="none" w:sz="0" w:space="0" w:color="auto"/>
            <w:left w:val="none" w:sz="0" w:space="0" w:color="auto"/>
            <w:bottom w:val="none" w:sz="0" w:space="0" w:color="auto"/>
            <w:right w:val="none" w:sz="0" w:space="0" w:color="auto"/>
          </w:divBdr>
        </w:div>
        <w:div w:id="926118201">
          <w:marLeft w:val="0"/>
          <w:marRight w:val="0"/>
          <w:marTop w:val="0"/>
          <w:marBottom w:val="0"/>
          <w:divBdr>
            <w:top w:val="none" w:sz="0" w:space="0" w:color="auto"/>
            <w:left w:val="none" w:sz="0" w:space="0" w:color="auto"/>
            <w:bottom w:val="none" w:sz="0" w:space="0" w:color="auto"/>
            <w:right w:val="none" w:sz="0" w:space="0" w:color="auto"/>
          </w:divBdr>
        </w:div>
        <w:div w:id="1331248250">
          <w:marLeft w:val="0"/>
          <w:marRight w:val="0"/>
          <w:marTop w:val="0"/>
          <w:marBottom w:val="0"/>
          <w:divBdr>
            <w:top w:val="none" w:sz="0" w:space="0" w:color="auto"/>
            <w:left w:val="none" w:sz="0" w:space="0" w:color="auto"/>
            <w:bottom w:val="none" w:sz="0" w:space="0" w:color="auto"/>
            <w:right w:val="none" w:sz="0" w:space="0" w:color="auto"/>
          </w:divBdr>
        </w:div>
        <w:div w:id="1510174459">
          <w:marLeft w:val="0"/>
          <w:marRight w:val="0"/>
          <w:marTop w:val="0"/>
          <w:marBottom w:val="0"/>
          <w:divBdr>
            <w:top w:val="none" w:sz="0" w:space="0" w:color="auto"/>
            <w:left w:val="none" w:sz="0" w:space="0" w:color="auto"/>
            <w:bottom w:val="none" w:sz="0" w:space="0" w:color="auto"/>
            <w:right w:val="none" w:sz="0" w:space="0" w:color="auto"/>
          </w:divBdr>
        </w:div>
        <w:div w:id="1906597928">
          <w:marLeft w:val="0"/>
          <w:marRight w:val="0"/>
          <w:marTop w:val="0"/>
          <w:marBottom w:val="0"/>
          <w:divBdr>
            <w:top w:val="none" w:sz="0" w:space="0" w:color="auto"/>
            <w:left w:val="none" w:sz="0" w:space="0" w:color="auto"/>
            <w:bottom w:val="none" w:sz="0" w:space="0" w:color="auto"/>
            <w:right w:val="none" w:sz="0" w:space="0" w:color="auto"/>
          </w:divBdr>
          <w:divsChild>
            <w:div w:id="10382263">
              <w:marLeft w:val="0"/>
              <w:marRight w:val="0"/>
              <w:marTop w:val="30"/>
              <w:marBottom w:val="30"/>
              <w:divBdr>
                <w:top w:val="none" w:sz="0" w:space="0" w:color="auto"/>
                <w:left w:val="none" w:sz="0" w:space="0" w:color="auto"/>
                <w:bottom w:val="none" w:sz="0" w:space="0" w:color="auto"/>
                <w:right w:val="none" w:sz="0" w:space="0" w:color="auto"/>
              </w:divBdr>
              <w:divsChild>
                <w:div w:id="217714331">
                  <w:marLeft w:val="0"/>
                  <w:marRight w:val="0"/>
                  <w:marTop w:val="0"/>
                  <w:marBottom w:val="0"/>
                  <w:divBdr>
                    <w:top w:val="none" w:sz="0" w:space="0" w:color="auto"/>
                    <w:left w:val="none" w:sz="0" w:space="0" w:color="auto"/>
                    <w:bottom w:val="none" w:sz="0" w:space="0" w:color="auto"/>
                    <w:right w:val="none" w:sz="0" w:space="0" w:color="auto"/>
                  </w:divBdr>
                  <w:divsChild>
                    <w:div w:id="131558555">
                      <w:marLeft w:val="0"/>
                      <w:marRight w:val="0"/>
                      <w:marTop w:val="0"/>
                      <w:marBottom w:val="0"/>
                      <w:divBdr>
                        <w:top w:val="none" w:sz="0" w:space="0" w:color="auto"/>
                        <w:left w:val="none" w:sz="0" w:space="0" w:color="auto"/>
                        <w:bottom w:val="none" w:sz="0" w:space="0" w:color="auto"/>
                        <w:right w:val="none" w:sz="0" w:space="0" w:color="auto"/>
                      </w:divBdr>
                    </w:div>
                  </w:divsChild>
                </w:div>
                <w:div w:id="255213459">
                  <w:marLeft w:val="0"/>
                  <w:marRight w:val="0"/>
                  <w:marTop w:val="0"/>
                  <w:marBottom w:val="0"/>
                  <w:divBdr>
                    <w:top w:val="none" w:sz="0" w:space="0" w:color="auto"/>
                    <w:left w:val="none" w:sz="0" w:space="0" w:color="auto"/>
                    <w:bottom w:val="none" w:sz="0" w:space="0" w:color="auto"/>
                    <w:right w:val="none" w:sz="0" w:space="0" w:color="auto"/>
                  </w:divBdr>
                  <w:divsChild>
                    <w:div w:id="347683945">
                      <w:marLeft w:val="0"/>
                      <w:marRight w:val="0"/>
                      <w:marTop w:val="0"/>
                      <w:marBottom w:val="0"/>
                      <w:divBdr>
                        <w:top w:val="none" w:sz="0" w:space="0" w:color="auto"/>
                        <w:left w:val="none" w:sz="0" w:space="0" w:color="auto"/>
                        <w:bottom w:val="none" w:sz="0" w:space="0" w:color="auto"/>
                        <w:right w:val="none" w:sz="0" w:space="0" w:color="auto"/>
                      </w:divBdr>
                    </w:div>
                  </w:divsChild>
                </w:div>
                <w:div w:id="321859661">
                  <w:marLeft w:val="0"/>
                  <w:marRight w:val="0"/>
                  <w:marTop w:val="0"/>
                  <w:marBottom w:val="0"/>
                  <w:divBdr>
                    <w:top w:val="none" w:sz="0" w:space="0" w:color="auto"/>
                    <w:left w:val="none" w:sz="0" w:space="0" w:color="auto"/>
                    <w:bottom w:val="none" w:sz="0" w:space="0" w:color="auto"/>
                    <w:right w:val="none" w:sz="0" w:space="0" w:color="auto"/>
                  </w:divBdr>
                  <w:divsChild>
                    <w:div w:id="568539287">
                      <w:marLeft w:val="0"/>
                      <w:marRight w:val="0"/>
                      <w:marTop w:val="0"/>
                      <w:marBottom w:val="0"/>
                      <w:divBdr>
                        <w:top w:val="none" w:sz="0" w:space="0" w:color="auto"/>
                        <w:left w:val="none" w:sz="0" w:space="0" w:color="auto"/>
                        <w:bottom w:val="none" w:sz="0" w:space="0" w:color="auto"/>
                        <w:right w:val="none" w:sz="0" w:space="0" w:color="auto"/>
                      </w:divBdr>
                    </w:div>
                  </w:divsChild>
                </w:div>
                <w:div w:id="786631077">
                  <w:marLeft w:val="0"/>
                  <w:marRight w:val="0"/>
                  <w:marTop w:val="0"/>
                  <w:marBottom w:val="0"/>
                  <w:divBdr>
                    <w:top w:val="none" w:sz="0" w:space="0" w:color="auto"/>
                    <w:left w:val="none" w:sz="0" w:space="0" w:color="auto"/>
                    <w:bottom w:val="none" w:sz="0" w:space="0" w:color="auto"/>
                    <w:right w:val="none" w:sz="0" w:space="0" w:color="auto"/>
                  </w:divBdr>
                  <w:divsChild>
                    <w:div w:id="1693336121">
                      <w:marLeft w:val="0"/>
                      <w:marRight w:val="0"/>
                      <w:marTop w:val="0"/>
                      <w:marBottom w:val="0"/>
                      <w:divBdr>
                        <w:top w:val="none" w:sz="0" w:space="0" w:color="auto"/>
                        <w:left w:val="none" w:sz="0" w:space="0" w:color="auto"/>
                        <w:bottom w:val="none" w:sz="0" w:space="0" w:color="auto"/>
                        <w:right w:val="none" w:sz="0" w:space="0" w:color="auto"/>
                      </w:divBdr>
                    </w:div>
                  </w:divsChild>
                </w:div>
                <w:div w:id="1332104432">
                  <w:marLeft w:val="0"/>
                  <w:marRight w:val="0"/>
                  <w:marTop w:val="0"/>
                  <w:marBottom w:val="0"/>
                  <w:divBdr>
                    <w:top w:val="none" w:sz="0" w:space="0" w:color="auto"/>
                    <w:left w:val="none" w:sz="0" w:space="0" w:color="auto"/>
                    <w:bottom w:val="none" w:sz="0" w:space="0" w:color="auto"/>
                    <w:right w:val="none" w:sz="0" w:space="0" w:color="auto"/>
                  </w:divBdr>
                  <w:divsChild>
                    <w:div w:id="1387727558">
                      <w:marLeft w:val="0"/>
                      <w:marRight w:val="0"/>
                      <w:marTop w:val="0"/>
                      <w:marBottom w:val="0"/>
                      <w:divBdr>
                        <w:top w:val="none" w:sz="0" w:space="0" w:color="auto"/>
                        <w:left w:val="none" w:sz="0" w:space="0" w:color="auto"/>
                        <w:bottom w:val="none" w:sz="0" w:space="0" w:color="auto"/>
                        <w:right w:val="none" w:sz="0" w:space="0" w:color="auto"/>
                      </w:divBdr>
                    </w:div>
                  </w:divsChild>
                </w:div>
                <w:div w:id="1378777870">
                  <w:marLeft w:val="0"/>
                  <w:marRight w:val="0"/>
                  <w:marTop w:val="0"/>
                  <w:marBottom w:val="0"/>
                  <w:divBdr>
                    <w:top w:val="none" w:sz="0" w:space="0" w:color="auto"/>
                    <w:left w:val="none" w:sz="0" w:space="0" w:color="auto"/>
                    <w:bottom w:val="none" w:sz="0" w:space="0" w:color="auto"/>
                    <w:right w:val="none" w:sz="0" w:space="0" w:color="auto"/>
                  </w:divBdr>
                  <w:divsChild>
                    <w:div w:id="93324160">
                      <w:marLeft w:val="0"/>
                      <w:marRight w:val="0"/>
                      <w:marTop w:val="0"/>
                      <w:marBottom w:val="0"/>
                      <w:divBdr>
                        <w:top w:val="none" w:sz="0" w:space="0" w:color="auto"/>
                        <w:left w:val="none" w:sz="0" w:space="0" w:color="auto"/>
                        <w:bottom w:val="none" w:sz="0" w:space="0" w:color="auto"/>
                        <w:right w:val="none" w:sz="0" w:space="0" w:color="auto"/>
                      </w:divBdr>
                    </w:div>
                  </w:divsChild>
                </w:div>
                <w:div w:id="1481733852">
                  <w:marLeft w:val="0"/>
                  <w:marRight w:val="0"/>
                  <w:marTop w:val="0"/>
                  <w:marBottom w:val="0"/>
                  <w:divBdr>
                    <w:top w:val="none" w:sz="0" w:space="0" w:color="auto"/>
                    <w:left w:val="none" w:sz="0" w:space="0" w:color="auto"/>
                    <w:bottom w:val="none" w:sz="0" w:space="0" w:color="auto"/>
                    <w:right w:val="none" w:sz="0" w:space="0" w:color="auto"/>
                  </w:divBdr>
                  <w:divsChild>
                    <w:div w:id="329797420">
                      <w:marLeft w:val="0"/>
                      <w:marRight w:val="0"/>
                      <w:marTop w:val="0"/>
                      <w:marBottom w:val="0"/>
                      <w:divBdr>
                        <w:top w:val="none" w:sz="0" w:space="0" w:color="auto"/>
                        <w:left w:val="none" w:sz="0" w:space="0" w:color="auto"/>
                        <w:bottom w:val="none" w:sz="0" w:space="0" w:color="auto"/>
                        <w:right w:val="none" w:sz="0" w:space="0" w:color="auto"/>
                      </w:divBdr>
                    </w:div>
                  </w:divsChild>
                </w:div>
                <w:div w:id="1663199824">
                  <w:marLeft w:val="0"/>
                  <w:marRight w:val="0"/>
                  <w:marTop w:val="0"/>
                  <w:marBottom w:val="0"/>
                  <w:divBdr>
                    <w:top w:val="none" w:sz="0" w:space="0" w:color="auto"/>
                    <w:left w:val="none" w:sz="0" w:space="0" w:color="auto"/>
                    <w:bottom w:val="none" w:sz="0" w:space="0" w:color="auto"/>
                    <w:right w:val="none" w:sz="0" w:space="0" w:color="auto"/>
                  </w:divBdr>
                  <w:divsChild>
                    <w:div w:id="1926380707">
                      <w:marLeft w:val="0"/>
                      <w:marRight w:val="0"/>
                      <w:marTop w:val="0"/>
                      <w:marBottom w:val="0"/>
                      <w:divBdr>
                        <w:top w:val="none" w:sz="0" w:space="0" w:color="auto"/>
                        <w:left w:val="none" w:sz="0" w:space="0" w:color="auto"/>
                        <w:bottom w:val="none" w:sz="0" w:space="0" w:color="auto"/>
                        <w:right w:val="none" w:sz="0" w:space="0" w:color="auto"/>
                      </w:divBdr>
                    </w:div>
                  </w:divsChild>
                </w:div>
                <w:div w:id="1668706253">
                  <w:marLeft w:val="0"/>
                  <w:marRight w:val="0"/>
                  <w:marTop w:val="0"/>
                  <w:marBottom w:val="0"/>
                  <w:divBdr>
                    <w:top w:val="none" w:sz="0" w:space="0" w:color="auto"/>
                    <w:left w:val="none" w:sz="0" w:space="0" w:color="auto"/>
                    <w:bottom w:val="none" w:sz="0" w:space="0" w:color="auto"/>
                    <w:right w:val="none" w:sz="0" w:space="0" w:color="auto"/>
                  </w:divBdr>
                  <w:divsChild>
                    <w:div w:id="521666602">
                      <w:marLeft w:val="0"/>
                      <w:marRight w:val="0"/>
                      <w:marTop w:val="0"/>
                      <w:marBottom w:val="0"/>
                      <w:divBdr>
                        <w:top w:val="none" w:sz="0" w:space="0" w:color="auto"/>
                        <w:left w:val="none" w:sz="0" w:space="0" w:color="auto"/>
                        <w:bottom w:val="none" w:sz="0" w:space="0" w:color="auto"/>
                        <w:right w:val="none" w:sz="0" w:space="0" w:color="auto"/>
                      </w:divBdr>
                    </w:div>
                  </w:divsChild>
                </w:div>
                <w:div w:id="1829444662">
                  <w:marLeft w:val="0"/>
                  <w:marRight w:val="0"/>
                  <w:marTop w:val="0"/>
                  <w:marBottom w:val="0"/>
                  <w:divBdr>
                    <w:top w:val="none" w:sz="0" w:space="0" w:color="auto"/>
                    <w:left w:val="none" w:sz="0" w:space="0" w:color="auto"/>
                    <w:bottom w:val="none" w:sz="0" w:space="0" w:color="auto"/>
                    <w:right w:val="none" w:sz="0" w:space="0" w:color="auto"/>
                  </w:divBdr>
                  <w:divsChild>
                    <w:div w:id="331377324">
                      <w:marLeft w:val="0"/>
                      <w:marRight w:val="0"/>
                      <w:marTop w:val="0"/>
                      <w:marBottom w:val="0"/>
                      <w:divBdr>
                        <w:top w:val="none" w:sz="0" w:space="0" w:color="auto"/>
                        <w:left w:val="none" w:sz="0" w:space="0" w:color="auto"/>
                        <w:bottom w:val="none" w:sz="0" w:space="0" w:color="auto"/>
                        <w:right w:val="none" w:sz="0" w:space="0" w:color="auto"/>
                      </w:divBdr>
                    </w:div>
                  </w:divsChild>
                </w:div>
                <w:div w:id="1975401279">
                  <w:marLeft w:val="0"/>
                  <w:marRight w:val="0"/>
                  <w:marTop w:val="0"/>
                  <w:marBottom w:val="0"/>
                  <w:divBdr>
                    <w:top w:val="none" w:sz="0" w:space="0" w:color="auto"/>
                    <w:left w:val="none" w:sz="0" w:space="0" w:color="auto"/>
                    <w:bottom w:val="none" w:sz="0" w:space="0" w:color="auto"/>
                    <w:right w:val="none" w:sz="0" w:space="0" w:color="auto"/>
                  </w:divBdr>
                  <w:divsChild>
                    <w:div w:id="926429134">
                      <w:marLeft w:val="0"/>
                      <w:marRight w:val="0"/>
                      <w:marTop w:val="0"/>
                      <w:marBottom w:val="0"/>
                      <w:divBdr>
                        <w:top w:val="none" w:sz="0" w:space="0" w:color="auto"/>
                        <w:left w:val="none" w:sz="0" w:space="0" w:color="auto"/>
                        <w:bottom w:val="none" w:sz="0" w:space="0" w:color="auto"/>
                        <w:right w:val="none" w:sz="0" w:space="0" w:color="auto"/>
                      </w:divBdr>
                    </w:div>
                  </w:divsChild>
                </w:div>
                <w:div w:id="2127462229">
                  <w:marLeft w:val="0"/>
                  <w:marRight w:val="0"/>
                  <w:marTop w:val="0"/>
                  <w:marBottom w:val="0"/>
                  <w:divBdr>
                    <w:top w:val="none" w:sz="0" w:space="0" w:color="auto"/>
                    <w:left w:val="none" w:sz="0" w:space="0" w:color="auto"/>
                    <w:bottom w:val="none" w:sz="0" w:space="0" w:color="auto"/>
                    <w:right w:val="none" w:sz="0" w:space="0" w:color="auto"/>
                  </w:divBdr>
                  <w:divsChild>
                    <w:div w:id="18390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435954">
      <w:bodyDiv w:val="1"/>
      <w:marLeft w:val="0"/>
      <w:marRight w:val="0"/>
      <w:marTop w:val="0"/>
      <w:marBottom w:val="0"/>
      <w:divBdr>
        <w:top w:val="none" w:sz="0" w:space="0" w:color="auto"/>
        <w:left w:val="none" w:sz="0" w:space="0" w:color="auto"/>
        <w:bottom w:val="none" w:sz="0" w:space="0" w:color="auto"/>
        <w:right w:val="none" w:sz="0" w:space="0" w:color="auto"/>
      </w:divBdr>
    </w:div>
    <w:div w:id="268508199">
      <w:bodyDiv w:val="1"/>
      <w:marLeft w:val="0"/>
      <w:marRight w:val="0"/>
      <w:marTop w:val="0"/>
      <w:marBottom w:val="0"/>
      <w:divBdr>
        <w:top w:val="none" w:sz="0" w:space="0" w:color="auto"/>
        <w:left w:val="none" w:sz="0" w:space="0" w:color="auto"/>
        <w:bottom w:val="none" w:sz="0" w:space="0" w:color="auto"/>
        <w:right w:val="none" w:sz="0" w:space="0" w:color="auto"/>
      </w:divBdr>
    </w:div>
    <w:div w:id="281963514">
      <w:bodyDiv w:val="1"/>
      <w:marLeft w:val="0"/>
      <w:marRight w:val="0"/>
      <w:marTop w:val="0"/>
      <w:marBottom w:val="0"/>
      <w:divBdr>
        <w:top w:val="none" w:sz="0" w:space="0" w:color="auto"/>
        <w:left w:val="none" w:sz="0" w:space="0" w:color="auto"/>
        <w:bottom w:val="none" w:sz="0" w:space="0" w:color="auto"/>
        <w:right w:val="none" w:sz="0" w:space="0" w:color="auto"/>
      </w:divBdr>
      <w:divsChild>
        <w:div w:id="1085027571">
          <w:marLeft w:val="0"/>
          <w:marRight w:val="0"/>
          <w:marTop w:val="0"/>
          <w:marBottom w:val="0"/>
          <w:divBdr>
            <w:top w:val="none" w:sz="0" w:space="0" w:color="auto"/>
            <w:left w:val="none" w:sz="0" w:space="0" w:color="auto"/>
            <w:bottom w:val="none" w:sz="0" w:space="0" w:color="auto"/>
            <w:right w:val="none" w:sz="0" w:space="0" w:color="auto"/>
          </w:divBdr>
        </w:div>
        <w:div w:id="1819111936">
          <w:marLeft w:val="0"/>
          <w:marRight w:val="0"/>
          <w:marTop w:val="0"/>
          <w:marBottom w:val="0"/>
          <w:divBdr>
            <w:top w:val="none" w:sz="0" w:space="0" w:color="auto"/>
            <w:left w:val="none" w:sz="0" w:space="0" w:color="auto"/>
            <w:bottom w:val="none" w:sz="0" w:space="0" w:color="auto"/>
            <w:right w:val="none" w:sz="0" w:space="0" w:color="auto"/>
          </w:divBdr>
          <w:divsChild>
            <w:div w:id="1888032452">
              <w:marLeft w:val="0"/>
              <w:marRight w:val="0"/>
              <w:marTop w:val="30"/>
              <w:marBottom w:val="30"/>
              <w:divBdr>
                <w:top w:val="none" w:sz="0" w:space="0" w:color="auto"/>
                <w:left w:val="none" w:sz="0" w:space="0" w:color="auto"/>
                <w:bottom w:val="none" w:sz="0" w:space="0" w:color="auto"/>
                <w:right w:val="none" w:sz="0" w:space="0" w:color="auto"/>
              </w:divBdr>
              <w:divsChild>
                <w:div w:id="34353405">
                  <w:marLeft w:val="0"/>
                  <w:marRight w:val="0"/>
                  <w:marTop w:val="0"/>
                  <w:marBottom w:val="0"/>
                  <w:divBdr>
                    <w:top w:val="none" w:sz="0" w:space="0" w:color="auto"/>
                    <w:left w:val="none" w:sz="0" w:space="0" w:color="auto"/>
                    <w:bottom w:val="none" w:sz="0" w:space="0" w:color="auto"/>
                    <w:right w:val="none" w:sz="0" w:space="0" w:color="auto"/>
                  </w:divBdr>
                  <w:divsChild>
                    <w:div w:id="1078209889">
                      <w:marLeft w:val="0"/>
                      <w:marRight w:val="0"/>
                      <w:marTop w:val="0"/>
                      <w:marBottom w:val="0"/>
                      <w:divBdr>
                        <w:top w:val="none" w:sz="0" w:space="0" w:color="auto"/>
                        <w:left w:val="none" w:sz="0" w:space="0" w:color="auto"/>
                        <w:bottom w:val="none" w:sz="0" w:space="0" w:color="auto"/>
                        <w:right w:val="none" w:sz="0" w:space="0" w:color="auto"/>
                      </w:divBdr>
                    </w:div>
                  </w:divsChild>
                </w:div>
                <w:div w:id="38285405">
                  <w:marLeft w:val="0"/>
                  <w:marRight w:val="0"/>
                  <w:marTop w:val="0"/>
                  <w:marBottom w:val="0"/>
                  <w:divBdr>
                    <w:top w:val="none" w:sz="0" w:space="0" w:color="auto"/>
                    <w:left w:val="none" w:sz="0" w:space="0" w:color="auto"/>
                    <w:bottom w:val="none" w:sz="0" w:space="0" w:color="auto"/>
                    <w:right w:val="none" w:sz="0" w:space="0" w:color="auto"/>
                  </w:divBdr>
                  <w:divsChild>
                    <w:div w:id="1484850066">
                      <w:marLeft w:val="0"/>
                      <w:marRight w:val="0"/>
                      <w:marTop w:val="0"/>
                      <w:marBottom w:val="0"/>
                      <w:divBdr>
                        <w:top w:val="none" w:sz="0" w:space="0" w:color="auto"/>
                        <w:left w:val="none" w:sz="0" w:space="0" w:color="auto"/>
                        <w:bottom w:val="none" w:sz="0" w:space="0" w:color="auto"/>
                        <w:right w:val="none" w:sz="0" w:space="0" w:color="auto"/>
                      </w:divBdr>
                    </w:div>
                  </w:divsChild>
                </w:div>
                <w:div w:id="251552869">
                  <w:marLeft w:val="0"/>
                  <w:marRight w:val="0"/>
                  <w:marTop w:val="0"/>
                  <w:marBottom w:val="0"/>
                  <w:divBdr>
                    <w:top w:val="none" w:sz="0" w:space="0" w:color="auto"/>
                    <w:left w:val="none" w:sz="0" w:space="0" w:color="auto"/>
                    <w:bottom w:val="none" w:sz="0" w:space="0" w:color="auto"/>
                    <w:right w:val="none" w:sz="0" w:space="0" w:color="auto"/>
                  </w:divBdr>
                  <w:divsChild>
                    <w:div w:id="741177089">
                      <w:marLeft w:val="0"/>
                      <w:marRight w:val="0"/>
                      <w:marTop w:val="0"/>
                      <w:marBottom w:val="0"/>
                      <w:divBdr>
                        <w:top w:val="none" w:sz="0" w:space="0" w:color="auto"/>
                        <w:left w:val="none" w:sz="0" w:space="0" w:color="auto"/>
                        <w:bottom w:val="none" w:sz="0" w:space="0" w:color="auto"/>
                        <w:right w:val="none" w:sz="0" w:space="0" w:color="auto"/>
                      </w:divBdr>
                    </w:div>
                  </w:divsChild>
                </w:div>
                <w:div w:id="258221899">
                  <w:marLeft w:val="0"/>
                  <w:marRight w:val="0"/>
                  <w:marTop w:val="0"/>
                  <w:marBottom w:val="0"/>
                  <w:divBdr>
                    <w:top w:val="none" w:sz="0" w:space="0" w:color="auto"/>
                    <w:left w:val="none" w:sz="0" w:space="0" w:color="auto"/>
                    <w:bottom w:val="none" w:sz="0" w:space="0" w:color="auto"/>
                    <w:right w:val="none" w:sz="0" w:space="0" w:color="auto"/>
                  </w:divBdr>
                  <w:divsChild>
                    <w:div w:id="745499763">
                      <w:marLeft w:val="0"/>
                      <w:marRight w:val="0"/>
                      <w:marTop w:val="0"/>
                      <w:marBottom w:val="0"/>
                      <w:divBdr>
                        <w:top w:val="none" w:sz="0" w:space="0" w:color="auto"/>
                        <w:left w:val="none" w:sz="0" w:space="0" w:color="auto"/>
                        <w:bottom w:val="none" w:sz="0" w:space="0" w:color="auto"/>
                        <w:right w:val="none" w:sz="0" w:space="0" w:color="auto"/>
                      </w:divBdr>
                    </w:div>
                  </w:divsChild>
                </w:div>
                <w:div w:id="322896354">
                  <w:marLeft w:val="0"/>
                  <w:marRight w:val="0"/>
                  <w:marTop w:val="0"/>
                  <w:marBottom w:val="0"/>
                  <w:divBdr>
                    <w:top w:val="none" w:sz="0" w:space="0" w:color="auto"/>
                    <w:left w:val="none" w:sz="0" w:space="0" w:color="auto"/>
                    <w:bottom w:val="none" w:sz="0" w:space="0" w:color="auto"/>
                    <w:right w:val="none" w:sz="0" w:space="0" w:color="auto"/>
                  </w:divBdr>
                  <w:divsChild>
                    <w:div w:id="1709404238">
                      <w:marLeft w:val="0"/>
                      <w:marRight w:val="0"/>
                      <w:marTop w:val="0"/>
                      <w:marBottom w:val="0"/>
                      <w:divBdr>
                        <w:top w:val="none" w:sz="0" w:space="0" w:color="auto"/>
                        <w:left w:val="none" w:sz="0" w:space="0" w:color="auto"/>
                        <w:bottom w:val="none" w:sz="0" w:space="0" w:color="auto"/>
                        <w:right w:val="none" w:sz="0" w:space="0" w:color="auto"/>
                      </w:divBdr>
                    </w:div>
                  </w:divsChild>
                </w:div>
                <w:div w:id="347489871">
                  <w:marLeft w:val="0"/>
                  <w:marRight w:val="0"/>
                  <w:marTop w:val="0"/>
                  <w:marBottom w:val="0"/>
                  <w:divBdr>
                    <w:top w:val="none" w:sz="0" w:space="0" w:color="auto"/>
                    <w:left w:val="none" w:sz="0" w:space="0" w:color="auto"/>
                    <w:bottom w:val="none" w:sz="0" w:space="0" w:color="auto"/>
                    <w:right w:val="none" w:sz="0" w:space="0" w:color="auto"/>
                  </w:divBdr>
                  <w:divsChild>
                    <w:div w:id="2002077208">
                      <w:marLeft w:val="0"/>
                      <w:marRight w:val="0"/>
                      <w:marTop w:val="0"/>
                      <w:marBottom w:val="0"/>
                      <w:divBdr>
                        <w:top w:val="none" w:sz="0" w:space="0" w:color="auto"/>
                        <w:left w:val="none" w:sz="0" w:space="0" w:color="auto"/>
                        <w:bottom w:val="none" w:sz="0" w:space="0" w:color="auto"/>
                        <w:right w:val="none" w:sz="0" w:space="0" w:color="auto"/>
                      </w:divBdr>
                    </w:div>
                  </w:divsChild>
                </w:div>
                <w:div w:id="351538568">
                  <w:marLeft w:val="0"/>
                  <w:marRight w:val="0"/>
                  <w:marTop w:val="0"/>
                  <w:marBottom w:val="0"/>
                  <w:divBdr>
                    <w:top w:val="none" w:sz="0" w:space="0" w:color="auto"/>
                    <w:left w:val="none" w:sz="0" w:space="0" w:color="auto"/>
                    <w:bottom w:val="none" w:sz="0" w:space="0" w:color="auto"/>
                    <w:right w:val="none" w:sz="0" w:space="0" w:color="auto"/>
                  </w:divBdr>
                  <w:divsChild>
                    <w:div w:id="450975717">
                      <w:marLeft w:val="0"/>
                      <w:marRight w:val="0"/>
                      <w:marTop w:val="0"/>
                      <w:marBottom w:val="0"/>
                      <w:divBdr>
                        <w:top w:val="none" w:sz="0" w:space="0" w:color="auto"/>
                        <w:left w:val="none" w:sz="0" w:space="0" w:color="auto"/>
                        <w:bottom w:val="none" w:sz="0" w:space="0" w:color="auto"/>
                        <w:right w:val="none" w:sz="0" w:space="0" w:color="auto"/>
                      </w:divBdr>
                    </w:div>
                  </w:divsChild>
                </w:div>
                <w:div w:id="475882140">
                  <w:marLeft w:val="0"/>
                  <w:marRight w:val="0"/>
                  <w:marTop w:val="0"/>
                  <w:marBottom w:val="0"/>
                  <w:divBdr>
                    <w:top w:val="none" w:sz="0" w:space="0" w:color="auto"/>
                    <w:left w:val="none" w:sz="0" w:space="0" w:color="auto"/>
                    <w:bottom w:val="none" w:sz="0" w:space="0" w:color="auto"/>
                    <w:right w:val="none" w:sz="0" w:space="0" w:color="auto"/>
                  </w:divBdr>
                  <w:divsChild>
                    <w:div w:id="2092197562">
                      <w:marLeft w:val="0"/>
                      <w:marRight w:val="0"/>
                      <w:marTop w:val="0"/>
                      <w:marBottom w:val="0"/>
                      <w:divBdr>
                        <w:top w:val="none" w:sz="0" w:space="0" w:color="auto"/>
                        <w:left w:val="none" w:sz="0" w:space="0" w:color="auto"/>
                        <w:bottom w:val="none" w:sz="0" w:space="0" w:color="auto"/>
                        <w:right w:val="none" w:sz="0" w:space="0" w:color="auto"/>
                      </w:divBdr>
                    </w:div>
                  </w:divsChild>
                </w:div>
                <w:div w:id="582880480">
                  <w:marLeft w:val="0"/>
                  <w:marRight w:val="0"/>
                  <w:marTop w:val="0"/>
                  <w:marBottom w:val="0"/>
                  <w:divBdr>
                    <w:top w:val="none" w:sz="0" w:space="0" w:color="auto"/>
                    <w:left w:val="none" w:sz="0" w:space="0" w:color="auto"/>
                    <w:bottom w:val="none" w:sz="0" w:space="0" w:color="auto"/>
                    <w:right w:val="none" w:sz="0" w:space="0" w:color="auto"/>
                  </w:divBdr>
                  <w:divsChild>
                    <w:div w:id="1281107551">
                      <w:marLeft w:val="0"/>
                      <w:marRight w:val="0"/>
                      <w:marTop w:val="0"/>
                      <w:marBottom w:val="0"/>
                      <w:divBdr>
                        <w:top w:val="none" w:sz="0" w:space="0" w:color="auto"/>
                        <w:left w:val="none" w:sz="0" w:space="0" w:color="auto"/>
                        <w:bottom w:val="none" w:sz="0" w:space="0" w:color="auto"/>
                        <w:right w:val="none" w:sz="0" w:space="0" w:color="auto"/>
                      </w:divBdr>
                    </w:div>
                  </w:divsChild>
                </w:div>
                <w:div w:id="594479017">
                  <w:marLeft w:val="0"/>
                  <w:marRight w:val="0"/>
                  <w:marTop w:val="0"/>
                  <w:marBottom w:val="0"/>
                  <w:divBdr>
                    <w:top w:val="none" w:sz="0" w:space="0" w:color="auto"/>
                    <w:left w:val="none" w:sz="0" w:space="0" w:color="auto"/>
                    <w:bottom w:val="none" w:sz="0" w:space="0" w:color="auto"/>
                    <w:right w:val="none" w:sz="0" w:space="0" w:color="auto"/>
                  </w:divBdr>
                  <w:divsChild>
                    <w:div w:id="501555220">
                      <w:marLeft w:val="0"/>
                      <w:marRight w:val="0"/>
                      <w:marTop w:val="0"/>
                      <w:marBottom w:val="0"/>
                      <w:divBdr>
                        <w:top w:val="none" w:sz="0" w:space="0" w:color="auto"/>
                        <w:left w:val="none" w:sz="0" w:space="0" w:color="auto"/>
                        <w:bottom w:val="none" w:sz="0" w:space="0" w:color="auto"/>
                        <w:right w:val="none" w:sz="0" w:space="0" w:color="auto"/>
                      </w:divBdr>
                    </w:div>
                  </w:divsChild>
                </w:div>
                <w:div w:id="596669417">
                  <w:marLeft w:val="0"/>
                  <w:marRight w:val="0"/>
                  <w:marTop w:val="0"/>
                  <w:marBottom w:val="0"/>
                  <w:divBdr>
                    <w:top w:val="none" w:sz="0" w:space="0" w:color="auto"/>
                    <w:left w:val="none" w:sz="0" w:space="0" w:color="auto"/>
                    <w:bottom w:val="none" w:sz="0" w:space="0" w:color="auto"/>
                    <w:right w:val="none" w:sz="0" w:space="0" w:color="auto"/>
                  </w:divBdr>
                  <w:divsChild>
                    <w:div w:id="1337462716">
                      <w:marLeft w:val="0"/>
                      <w:marRight w:val="0"/>
                      <w:marTop w:val="0"/>
                      <w:marBottom w:val="0"/>
                      <w:divBdr>
                        <w:top w:val="none" w:sz="0" w:space="0" w:color="auto"/>
                        <w:left w:val="none" w:sz="0" w:space="0" w:color="auto"/>
                        <w:bottom w:val="none" w:sz="0" w:space="0" w:color="auto"/>
                        <w:right w:val="none" w:sz="0" w:space="0" w:color="auto"/>
                      </w:divBdr>
                    </w:div>
                  </w:divsChild>
                </w:div>
                <w:div w:id="641037194">
                  <w:marLeft w:val="0"/>
                  <w:marRight w:val="0"/>
                  <w:marTop w:val="0"/>
                  <w:marBottom w:val="0"/>
                  <w:divBdr>
                    <w:top w:val="none" w:sz="0" w:space="0" w:color="auto"/>
                    <w:left w:val="none" w:sz="0" w:space="0" w:color="auto"/>
                    <w:bottom w:val="none" w:sz="0" w:space="0" w:color="auto"/>
                    <w:right w:val="none" w:sz="0" w:space="0" w:color="auto"/>
                  </w:divBdr>
                  <w:divsChild>
                    <w:div w:id="1352681331">
                      <w:marLeft w:val="0"/>
                      <w:marRight w:val="0"/>
                      <w:marTop w:val="0"/>
                      <w:marBottom w:val="0"/>
                      <w:divBdr>
                        <w:top w:val="none" w:sz="0" w:space="0" w:color="auto"/>
                        <w:left w:val="none" w:sz="0" w:space="0" w:color="auto"/>
                        <w:bottom w:val="none" w:sz="0" w:space="0" w:color="auto"/>
                        <w:right w:val="none" w:sz="0" w:space="0" w:color="auto"/>
                      </w:divBdr>
                    </w:div>
                  </w:divsChild>
                </w:div>
                <w:div w:id="697197926">
                  <w:marLeft w:val="0"/>
                  <w:marRight w:val="0"/>
                  <w:marTop w:val="0"/>
                  <w:marBottom w:val="0"/>
                  <w:divBdr>
                    <w:top w:val="none" w:sz="0" w:space="0" w:color="auto"/>
                    <w:left w:val="none" w:sz="0" w:space="0" w:color="auto"/>
                    <w:bottom w:val="none" w:sz="0" w:space="0" w:color="auto"/>
                    <w:right w:val="none" w:sz="0" w:space="0" w:color="auto"/>
                  </w:divBdr>
                  <w:divsChild>
                    <w:div w:id="29959325">
                      <w:marLeft w:val="0"/>
                      <w:marRight w:val="0"/>
                      <w:marTop w:val="0"/>
                      <w:marBottom w:val="0"/>
                      <w:divBdr>
                        <w:top w:val="none" w:sz="0" w:space="0" w:color="auto"/>
                        <w:left w:val="none" w:sz="0" w:space="0" w:color="auto"/>
                        <w:bottom w:val="none" w:sz="0" w:space="0" w:color="auto"/>
                        <w:right w:val="none" w:sz="0" w:space="0" w:color="auto"/>
                      </w:divBdr>
                    </w:div>
                  </w:divsChild>
                </w:div>
                <w:div w:id="783303233">
                  <w:marLeft w:val="0"/>
                  <w:marRight w:val="0"/>
                  <w:marTop w:val="0"/>
                  <w:marBottom w:val="0"/>
                  <w:divBdr>
                    <w:top w:val="none" w:sz="0" w:space="0" w:color="auto"/>
                    <w:left w:val="none" w:sz="0" w:space="0" w:color="auto"/>
                    <w:bottom w:val="none" w:sz="0" w:space="0" w:color="auto"/>
                    <w:right w:val="none" w:sz="0" w:space="0" w:color="auto"/>
                  </w:divBdr>
                  <w:divsChild>
                    <w:div w:id="1086802397">
                      <w:marLeft w:val="0"/>
                      <w:marRight w:val="0"/>
                      <w:marTop w:val="0"/>
                      <w:marBottom w:val="0"/>
                      <w:divBdr>
                        <w:top w:val="none" w:sz="0" w:space="0" w:color="auto"/>
                        <w:left w:val="none" w:sz="0" w:space="0" w:color="auto"/>
                        <w:bottom w:val="none" w:sz="0" w:space="0" w:color="auto"/>
                        <w:right w:val="none" w:sz="0" w:space="0" w:color="auto"/>
                      </w:divBdr>
                    </w:div>
                  </w:divsChild>
                </w:div>
                <w:div w:id="785153829">
                  <w:marLeft w:val="0"/>
                  <w:marRight w:val="0"/>
                  <w:marTop w:val="0"/>
                  <w:marBottom w:val="0"/>
                  <w:divBdr>
                    <w:top w:val="none" w:sz="0" w:space="0" w:color="auto"/>
                    <w:left w:val="none" w:sz="0" w:space="0" w:color="auto"/>
                    <w:bottom w:val="none" w:sz="0" w:space="0" w:color="auto"/>
                    <w:right w:val="none" w:sz="0" w:space="0" w:color="auto"/>
                  </w:divBdr>
                  <w:divsChild>
                    <w:div w:id="2031947558">
                      <w:marLeft w:val="0"/>
                      <w:marRight w:val="0"/>
                      <w:marTop w:val="0"/>
                      <w:marBottom w:val="0"/>
                      <w:divBdr>
                        <w:top w:val="none" w:sz="0" w:space="0" w:color="auto"/>
                        <w:left w:val="none" w:sz="0" w:space="0" w:color="auto"/>
                        <w:bottom w:val="none" w:sz="0" w:space="0" w:color="auto"/>
                        <w:right w:val="none" w:sz="0" w:space="0" w:color="auto"/>
                      </w:divBdr>
                    </w:div>
                  </w:divsChild>
                </w:div>
                <w:div w:id="834804802">
                  <w:marLeft w:val="0"/>
                  <w:marRight w:val="0"/>
                  <w:marTop w:val="0"/>
                  <w:marBottom w:val="0"/>
                  <w:divBdr>
                    <w:top w:val="none" w:sz="0" w:space="0" w:color="auto"/>
                    <w:left w:val="none" w:sz="0" w:space="0" w:color="auto"/>
                    <w:bottom w:val="none" w:sz="0" w:space="0" w:color="auto"/>
                    <w:right w:val="none" w:sz="0" w:space="0" w:color="auto"/>
                  </w:divBdr>
                  <w:divsChild>
                    <w:div w:id="427388900">
                      <w:marLeft w:val="0"/>
                      <w:marRight w:val="0"/>
                      <w:marTop w:val="0"/>
                      <w:marBottom w:val="0"/>
                      <w:divBdr>
                        <w:top w:val="none" w:sz="0" w:space="0" w:color="auto"/>
                        <w:left w:val="none" w:sz="0" w:space="0" w:color="auto"/>
                        <w:bottom w:val="none" w:sz="0" w:space="0" w:color="auto"/>
                        <w:right w:val="none" w:sz="0" w:space="0" w:color="auto"/>
                      </w:divBdr>
                    </w:div>
                  </w:divsChild>
                </w:div>
                <w:div w:id="917635474">
                  <w:marLeft w:val="0"/>
                  <w:marRight w:val="0"/>
                  <w:marTop w:val="0"/>
                  <w:marBottom w:val="0"/>
                  <w:divBdr>
                    <w:top w:val="none" w:sz="0" w:space="0" w:color="auto"/>
                    <w:left w:val="none" w:sz="0" w:space="0" w:color="auto"/>
                    <w:bottom w:val="none" w:sz="0" w:space="0" w:color="auto"/>
                    <w:right w:val="none" w:sz="0" w:space="0" w:color="auto"/>
                  </w:divBdr>
                  <w:divsChild>
                    <w:div w:id="1093164717">
                      <w:marLeft w:val="0"/>
                      <w:marRight w:val="0"/>
                      <w:marTop w:val="0"/>
                      <w:marBottom w:val="0"/>
                      <w:divBdr>
                        <w:top w:val="none" w:sz="0" w:space="0" w:color="auto"/>
                        <w:left w:val="none" w:sz="0" w:space="0" w:color="auto"/>
                        <w:bottom w:val="none" w:sz="0" w:space="0" w:color="auto"/>
                        <w:right w:val="none" w:sz="0" w:space="0" w:color="auto"/>
                      </w:divBdr>
                    </w:div>
                  </w:divsChild>
                </w:div>
                <w:div w:id="946352670">
                  <w:marLeft w:val="0"/>
                  <w:marRight w:val="0"/>
                  <w:marTop w:val="0"/>
                  <w:marBottom w:val="0"/>
                  <w:divBdr>
                    <w:top w:val="none" w:sz="0" w:space="0" w:color="auto"/>
                    <w:left w:val="none" w:sz="0" w:space="0" w:color="auto"/>
                    <w:bottom w:val="none" w:sz="0" w:space="0" w:color="auto"/>
                    <w:right w:val="none" w:sz="0" w:space="0" w:color="auto"/>
                  </w:divBdr>
                  <w:divsChild>
                    <w:div w:id="1847134617">
                      <w:marLeft w:val="0"/>
                      <w:marRight w:val="0"/>
                      <w:marTop w:val="0"/>
                      <w:marBottom w:val="0"/>
                      <w:divBdr>
                        <w:top w:val="none" w:sz="0" w:space="0" w:color="auto"/>
                        <w:left w:val="none" w:sz="0" w:space="0" w:color="auto"/>
                        <w:bottom w:val="none" w:sz="0" w:space="0" w:color="auto"/>
                        <w:right w:val="none" w:sz="0" w:space="0" w:color="auto"/>
                      </w:divBdr>
                    </w:div>
                  </w:divsChild>
                </w:div>
                <w:div w:id="998071314">
                  <w:marLeft w:val="0"/>
                  <w:marRight w:val="0"/>
                  <w:marTop w:val="0"/>
                  <w:marBottom w:val="0"/>
                  <w:divBdr>
                    <w:top w:val="none" w:sz="0" w:space="0" w:color="auto"/>
                    <w:left w:val="none" w:sz="0" w:space="0" w:color="auto"/>
                    <w:bottom w:val="none" w:sz="0" w:space="0" w:color="auto"/>
                    <w:right w:val="none" w:sz="0" w:space="0" w:color="auto"/>
                  </w:divBdr>
                  <w:divsChild>
                    <w:div w:id="1342006307">
                      <w:marLeft w:val="0"/>
                      <w:marRight w:val="0"/>
                      <w:marTop w:val="0"/>
                      <w:marBottom w:val="0"/>
                      <w:divBdr>
                        <w:top w:val="none" w:sz="0" w:space="0" w:color="auto"/>
                        <w:left w:val="none" w:sz="0" w:space="0" w:color="auto"/>
                        <w:bottom w:val="none" w:sz="0" w:space="0" w:color="auto"/>
                        <w:right w:val="none" w:sz="0" w:space="0" w:color="auto"/>
                      </w:divBdr>
                    </w:div>
                  </w:divsChild>
                </w:div>
                <w:div w:id="1099716709">
                  <w:marLeft w:val="0"/>
                  <w:marRight w:val="0"/>
                  <w:marTop w:val="0"/>
                  <w:marBottom w:val="0"/>
                  <w:divBdr>
                    <w:top w:val="none" w:sz="0" w:space="0" w:color="auto"/>
                    <w:left w:val="none" w:sz="0" w:space="0" w:color="auto"/>
                    <w:bottom w:val="none" w:sz="0" w:space="0" w:color="auto"/>
                    <w:right w:val="none" w:sz="0" w:space="0" w:color="auto"/>
                  </w:divBdr>
                  <w:divsChild>
                    <w:div w:id="1503006836">
                      <w:marLeft w:val="0"/>
                      <w:marRight w:val="0"/>
                      <w:marTop w:val="0"/>
                      <w:marBottom w:val="0"/>
                      <w:divBdr>
                        <w:top w:val="none" w:sz="0" w:space="0" w:color="auto"/>
                        <w:left w:val="none" w:sz="0" w:space="0" w:color="auto"/>
                        <w:bottom w:val="none" w:sz="0" w:space="0" w:color="auto"/>
                        <w:right w:val="none" w:sz="0" w:space="0" w:color="auto"/>
                      </w:divBdr>
                    </w:div>
                  </w:divsChild>
                </w:div>
                <w:div w:id="1171141501">
                  <w:marLeft w:val="0"/>
                  <w:marRight w:val="0"/>
                  <w:marTop w:val="0"/>
                  <w:marBottom w:val="0"/>
                  <w:divBdr>
                    <w:top w:val="none" w:sz="0" w:space="0" w:color="auto"/>
                    <w:left w:val="none" w:sz="0" w:space="0" w:color="auto"/>
                    <w:bottom w:val="none" w:sz="0" w:space="0" w:color="auto"/>
                    <w:right w:val="none" w:sz="0" w:space="0" w:color="auto"/>
                  </w:divBdr>
                  <w:divsChild>
                    <w:div w:id="1096439445">
                      <w:marLeft w:val="0"/>
                      <w:marRight w:val="0"/>
                      <w:marTop w:val="0"/>
                      <w:marBottom w:val="0"/>
                      <w:divBdr>
                        <w:top w:val="none" w:sz="0" w:space="0" w:color="auto"/>
                        <w:left w:val="none" w:sz="0" w:space="0" w:color="auto"/>
                        <w:bottom w:val="none" w:sz="0" w:space="0" w:color="auto"/>
                        <w:right w:val="none" w:sz="0" w:space="0" w:color="auto"/>
                      </w:divBdr>
                    </w:div>
                  </w:divsChild>
                </w:div>
                <w:div w:id="1179004428">
                  <w:marLeft w:val="0"/>
                  <w:marRight w:val="0"/>
                  <w:marTop w:val="0"/>
                  <w:marBottom w:val="0"/>
                  <w:divBdr>
                    <w:top w:val="none" w:sz="0" w:space="0" w:color="auto"/>
                    <w:left w:val="none" w:sz="0" w:space="0" w:color="auto"/>
                    <w:bottom w:val="none" w:sz="0" w:space="0" w:color="auto"/>
                    <w:right w:val="none" w:sz="0" w:space="0" w:color="auto"/>
                  </w:divBdr>
                  <w:divsChild>
                    <w:div w:id="448284112">
                      <w:marLeft w:val="0"/>
                      <w:marRight w:val="0"/>
                      <w:marTop w:val="0"/>
                      <w:marBottom w:val="0"/>
                      <w:divBdr>
                        <w:top w:val="none" w:sz="0" w:space="0" w:color="auto"/>
                        <w:left w:val="none" w:sz="0" w:space="0" w:color="auto"/>
                        <w:bottom w:val="none" w:sz="0" w:space="0" w:color="auto"/>
                        <w:right w:val="none" w:sz="0" w:space="0" w:color="auto"/>
                      </w:divBdr>
                    </w:div>
                  </w:divsChild>
                </w:div>
                <w:div w:id="1187595439">
                  <w:marLeft w:val="0"/>
                  <w:marRight w:val="0"/>
                  <w:marTop w:val="0"/>
                  <w:marBottom w:val="0"/>
                  <w:divBdr>
                    <w:top w:val="none" w:sz="0" w:space="0" w:color="auto"/>
                    <w:left w:val="none" w:sz="0" w:space="0" w:color="auto"/>
                    <w:bottom w:val="none" w:sz="0" w:space="0" w:color="auto"/>
                    <w:right w:val="none" w:sz="0" w:space="0" w:color="auto"/>
                  </w:divBdr>
                  <w:divsChild>
                    <w:div w:id="1068041465">
                      <w:marLeft w:val="0"/>
                      <w:marRight w:val="0"/>
                      <w:marTop w:val="0"/>
                      <w:marBottom w:val="0"/>
                      <w:divBdr>
                        <w:top w:val="none" w:sz="0" w:space="0" w:color="auto"/>
                        <w:left w:val="none" w:sz="0" w:space="0" w:color="auto"/>
                        <w:bottom w:val="none" w:sz="0" w:space="0" w:color="auto"/>
                        <w:right w:val="none" w:sz="0" w:space="0" w:color="auto"/>
                      </w:divBdr>
                    </w:div>
                  </w:divsChild>
                </w:div>
                <w:div w:id="1195727268">
                  <w:marLeft w:val="0"/>
                  <w:marRight w:val="0"/>
                  <w:marTop w:val="0"/>
                  <w:marBottom w:val="0"/>
                  <w:divBdr>
                    <w:top w:val="none" w:sz="0" w:space="0" w:color="auto"/>
                    <w:left w:val="none" w:sz="0" w:space="0" w:color="auto"/>
                    <w:bottom w:val="none" w:sz="0" w:space="0" w:color="auto"/>
                    <w:right w:val="none" w:sz="0" w:space="0" w:color="auto"/>
                  </w:divBdr>
                  <w:divsChild>
                    <w:div w:id="1354501763">
                      <w:marLeft w:val="0"/>
                      <w:marRight w:val="0"/>
                      <w:marTop w:val="0"/>
                      <w:marBottom w:val="0"/>
                      <w:divBdr>
                        <w:top w:val="none" w:sz="0" w:space="0" w:color="auto"/>
                        <w:left w:val="none" w:sz="0" w:space="0" w:color="auto"/>
                        <w:bottom w:val="none" w:sz="0" w:space="0" w:color="auto"/>
                        <w:right w:val="none" w:sz="0" w:space="0" w:color="auto"/>
                      </w:divBdr>
                    </w:div>
                  </w:divsChild>
                </w:div>
                <w:div w:id="1200774781">
                  <w:marLeft w:val="0"/>
                  <w:marRight w:val="0"/>
                  <w:marTop w:val="0"/>
                  <w:marBottom w:val="0"/>
                  <w:divBdr>
                    <w:top w:val="none" w:sz="0" w:space="0" w:color="auto"/>
                    <w:left w:val="none" w:sz="0" w:space="0" w:color="auto"/>
                    <w:bottom w:val="none" w:sz="0" w:space="0" w:color="auto"/>
                    <w:right w:val="none" w:sz="0" w:space="0" w:color="auto"/>
                  </w:divBdr>
                  <w:divsChild>
                    <w:div w:id="842164900">
                      <w:marLeft w:val="0"/>
                      <w:marRight w:val="0"/>
                      <w:marTop w:val="0"/>
                      <w:marBottom w:val="0"/>
                      <w:divBdr>
                        <w:top w:val="none" w:sz="0" w:space="0" w:color="auto"/>
                        <w:left w:val="none" w:sz="0" w:space="0" w:color="auto"/>
                        <w:bottom w:val="none" w:sz="0" w:space="0" w:color="auto"/>
                        <w:right w:val="none" w:sz="0" w:space="0" w:color="auto"/>
                      </w:divBdr>
                    </w:div>
                  </w:divsChild>
                </w:div>
                <w:div w:id="1222055278">
                  <w:marLeft w:val="0"/>
                  <w:marRight w:val="0"/>
                  <w:marTop w:val="0"/>
                  <w:marBottom w:val="0"/>
                  <w:divBdr>
                    <w:top w:val="none" w:sz="0" w:space="0" w:color="auto"/>
                    <w:left w:val="none" w:sz="0" w:space="0" w:color="auto"/>
                    <w:bottom w:val="none" w:sz="0" w:space="0" w:color="auto"/>
                    <w:right w:val="none" w:sz="0" w:space="0" w:color="auto"/>
                  </w:divBdr>
                  <w:divsChild>
                    <w:div w:id="816991576">
                      <w:marLeft w:val="0"/>
                      <w:marRight w:val="0"/>
                      <w:marTop w:val="0"/>
                      <w:marBottom w:val="0"/>
                      <w:divBdr>
                        <w:top w:val="none" w:sz="0" w:space="0" w:color="auto"/>
                        <w:left w:val="none" w:sz="0" w:space="0" w:color="auto"/>
                        <w:bottom w:val="none" w:sz="0" w:space="0" w:color="auto"/>
                        <w:right w:val="none" w:sz="0" w:space="0" w:color="auto"/>
                      </w:divBdr>
                    </w:div>
                  </w:divsChild>
                </w:div>
                <w:div w:id="1222254447">
                  <w:marLeft w:val="0"/>
                  <w:marRight w:val="0"/>
                  <w:marTop w:val="0"/>
                  <w:marBottom w:val="0"/>
                  <w:divBdr>
                    <w:top w:val="none" w:sz="0" w:space="0" w:color="auto"/>
                    <w:left w:val="none" w:sz="0" w:space="0" w:color="auto"/>
                    <w:bottom w:val="none" w:sz="0" w:space="0" w:color="auto"/>
                    <w:right w:val="none" w:sz="0" w:space="0" w:color="auto"/>
                  </w:divBdr>
                  <w:divsChild>
                    <w:div w:id="2033143021">
                      <w:marLeft w:val="0"/>
                      <w:marRight w:val="0"/>
                      <w:marTop w:val="0"/>
                      <w:marBottom w:val="0"/>
                      <w:divBdr>
                        <w:top w:val="none" w:sz="0" w:space="0" w:color="auto"/>
                        <w:left w:val="none" w:sz="0" w:space="0" w:color="auto"/>
                        <w:bottom w:val="none" w:sz="0" w:space="0" w:color="auto"/>
                        <w:right w:val="none" w:sz="0" w:space="0" w:color="auto"/>
                      </w:divBdr>
                    </w:div>
                  </w:divsChild>
                </w:div>
                <w:div w:id="1339307946">
                  <w:marLeft w:val="0"/>
                  <w:marRight w:val="0"/>
                  <w:marTop w:val="0"/>
                  <w:marBottom w:val="0"/>
                  <w:divBdr>
                    <w:top w:val="none" w:sz="0" w:space="0" w:color="auto"/>
                    <w:left w:val="none" w:sz="0" w:space="0" w:color="auto"/>
                    <w:bottom w:val="none" w:sz="0" w:space="0" w:color="auto"/>
                    <w:right w:val="none" w:sz="0" w:space="0" w:color="auto"/>
                  </w:divBdr>
                  <w:divsChild>
                    <w:div w:id="154690856">
                      <w:marLeft w:val="0"/>
                      <w:marRight w:val="0"/>
                      <w:marTop w:val="0"/>
                      <w:marBottom w:val="0"/>
                      <w:divBdr>
                        <w:top w:val="none" w:sz="0" w:space="0" w:color="auto"/>
                        <w:left w:val="none" w:sz="0" w:space="0" w:color="auto"/>
                        <w:bottom w:val="none" w:sz="0" w:space="0" w:color="auto"/>
                        <w:right w:val="none" w:sz="0" w:space="0" w:color="auto"/>
                      </w:divBdr>
                    </w:div>
                  </w:divsChild>
                </w:div>
                <w:div w:id="1401559078">
                  <w:marLeft w:val="0"/>
                  <w:marRight w:val="0"/>
                  <w:marTop w:val="0"/>
                  <w:marBottom w:val="0"/>
                  <w:divBdr>
                    <w:top w:val="none" w:sz="0" w:space="0" w:color="auto"/>
                    <w:left w:val="none" w:sz="0" w:space="0" w:color="auto"/>
                    <w:bottom w:val="none" w:sz="0" w:space="0" w:color="auto"/>
                    <w:right w:val="none" w:sz="0" w:space="0" w:color="auto"/>
                  </w:divBdr>
                  <w:divsChild>
                    <w:div w:id="1214997890">
                      <w:marLeft w:val="0"/>
                      <w:marRight w:val="0"/>
                      <w:marTop w:val="0"/>
                      <w:marBottom w:val="0"/>
                      <w:divBdr>
                        <w:top w:val="none" w:sz="0" w:space="0" w:color="auto"/>
                        <w:left w:val="none" w:sz="0" w:space="0" w:color="auto"/>
                        <w:bottom w:val="none" w:sz="0" w:space="0" w:color="auto"/>
                        <w:right w:val="none" w:sz="0" w:space="0" w:color="auto"/>
                      </w:divBdr>
                    </w:div>
                  </w:divsChild>
                </w:div>
                <w:div w:id="1411538428">
                  <w:marLeft w:val="0"/>
                  <w:marRight w:val="0"/>
                  <w:marTop w:val="0"/>
                  <w:marBottom w:val="0"/>
                  <w:divBdr>
                    <w:top w:val="none" w:sz="0" w:space="0" w:color="auto"/>
                    <w:left w:val="none" w:sz="0" w:space="0" w:color="auto"/>
                    <w:bottom w:val="none" w:sz="0" w:space="0" w:color="auto"/>
                    <w:right w:val="none" w:sz="0" w:space="0" w:color="auto"/>
                  </w:divBdr>
                  <w:divsChild>
                    <w:div w:id="188374108">
                      <w:marLeft w:val="0"/>
                      <w:marRight w:val="0"/>
                      <w:marTop w:val="0"/>
                      <w:marBottom w:val="0"/>
                      <w:divBdr>
                        <w:top w:val="none" w:sz="0" w:space="0" w:color="auto"/>
                        <w:left w:val="none" w:sz="0" w:space="0" w:color="auto"/>
                        <w:bottom w:val="none" w:sz="0" w:space="0" w:color="auto"/>
                        <w:right w:val="none" w:sz="0" w:space="0" w:color="auto"/>
                      </w:divBdr>
                    </w:div>
                  </w:divsChild>
                </w:div>
                <w:div w:id="1432823401">
                  <w:marLeft w:val="0"/>
                  <w:marRight w:val="0"/>
                  <w:marTop w:val="0"/>
                  <w:marBottom w:val="0"/>
                  <w:divBdr>
                    <w:top w:val="none" w:sz="0" w:space="0" w:color="auto"/>
                    <w:left w:val="none" w:sz="0" w:space="0" w:color="auto"/>
                    <w:bottom w:val="none" w:sz="0" w:space="0" w:color="auto"/>
                    <w:right w:val="none" w:sz="0" w:space="0" w:color="auto"/>
                  </w:divBdr>
                  <w:divsChild>
                    <w:div w:id="1549148655">
                      <w:marLeft w:val="0"/>
                      <w:marRight w:val="0"/>
                      <w:marTop w:val="0"/>
                      <w:marBottom w:val="0"/>
                      <w:divBdr>
                        <w:top w:val="none" w:sz="0" w:space="0" w:color="auto"/>
                        <w:left w:val="none" w:sz="0" w:space="0" w:color="auto"/>
                        <w:bottom w:val="none" w:sz="0" w:space="0" w:color="auto"/>
                        <w:right w:val="none" w:sz="0" w:space="0" w:color="auto"/>
                      </w:divBdr>
                    </w:div>
                  </w:divsChild>
                </w:div>
                <w:div w:id="1462842953">
                  <w:marLeft w:val="0"/>
                  <w:marRight w:val="0"/>
                  <w:marTop w:val="0"/>
                  <w:marBottom w:val="0"/>
                  <w:divBdr>
                    <w:top w:val="none" w:sz="0" w:space="0" w:color="auto"/>
                    <w:left w:val="none" w:sz="0" w:space="0" w:color="auto"/>
                    <w:bottom w:val="none" w:sz="0" w:space="0" w:color="auto"/>
                    <w:right w:val="none" w:sz="0" w:space="0" w:color="auto"/>
                  </w:divBdr>
                  <w:divsChild>
                    <w:div w:id="75983224">
                      <w:marLeft w:val="0"/>
                      <w:marRight w:val="0"/>
                      <w:marTop w:val="0"/>
                      <w:marBottom w:val="0"/>
                      <w:divBdr>
                        <w:top w:val="none" w:sz="0" w:space="0" w:color="auto"/>
                        <w:left w:val="none" w:sz="0" w:space="0" w:color="auto"/>
                        <w:bottom w:val="none" w:sz="0" w:space="0" w:color="auto"/>
                        <w:right w:val="none" w:sz="0" w:space="0" w:color="auto"/>
                      </w:divBdr>
                    </w:div>
                  </w:divsChild>
                </w:div>
                <w:div w:id="1498300190">
                  <w:marLeft w:val="0"/>
                  <w:marRight w:val="0"/>
                  <w:marTop w:val="0"/>
                  <w:marBottom w:val="0"/>
                  <w:divBdr>
                    <w:top w:val="none" w:sz="0" w:space="0" w:color="auto"/>
                    <w:left w:val="none" w:sz="0" w:space="0" w:color="auto"/>
                    <w:bottom w:val="none" w:sz="0" w:space="0" w:color="auto"/>
                    <w:right w:val="none" w:sz="0" w:space="0" w:color="auto"/>
                  </w:divBdr>
                  <w:divsChild>
                    <w:div w:id="649407013">
                      <w:marLeft w:val="0"/>
                      <w:marRight w:val="0"/>
                      <w:marTop w:val="0"/>
                      <w:marBottom w:val="0"/>
                      <w:divBdr>
                        <w:top w:val="none" w:sz="0" w:space="0" w:color="auto"/>
                        <w:left w:val="none" w:sz="0" w:space="0" w:color="auto"/>
                        <w:bottom w:val="none" w:sz="0" w:space="0" w:color="auto"/>
                        <w:right w:val="none" w:sz="0" w:space="0" w:color="auto"/>
                      </w:divBdr>
                    </w:div>
                  </w:divsChild>
                </w:div>
                <w:div w:id="1552765064">
                  <w:marLeft w:val="0"/>
                  <w:marRight w:val="0"/>
                  <w:marTop w:val="0"/>
                  <w:marBottom w:val="0"/>
                  <w:divBdr>
                    <w:top w:val="none" w:sz="0" w:space="0" w:color="auto"/>
                    <w:left w:val="none" w:sz="0" w:space="0" w:color="auto"/>
                    <w:bottom w:val="none" w:sz="0" w:space="0" w:color="auto"/>
                    <w:right w:val="none" w:sz="0" w:space="0" w:color="auto"/>
                  </w:divBdr>
                  <w:divsChild>
                    <w:div w:id="1957520393">
                      <w:marLeft w:val="0"/>
                      <w:marRight w:val="0"/>
                      <w:marTop w:val="0"/>
                      <w:marBottom w:val="0"/>
                      <w:divBdr>
                        <w:top w:val="none" w:sz="0" w:space="0" w:color="auto"/>
                        <w:left w:val="none" w:sz="0" w:space="0" w:color="auto"/>
                        <w:bottom w:val="none" w:sz="0" w:space="0" w:color="auto"/>
                        <w:right w:val="none" w:sz="0" w:space="0" w:color="auto"/>
                      </w:divBdr>
                    </w:div>
                  </w:divsChild>
                </w:div>
                <w:div w:id="1584993610">
                  <w:marLeft w:val="0"/>
                  <w:marRight w:val="0"/>
                  <w:marTop w:val="0"/>
                  <w:marBottom w:val="0"/>
                  <w:divBdr>
                    <w:top w:val="none" w:sz="0" w:space="0" w:color="auto"/>
                    <w:left w:val="none" w:sz="0" w:space="0" w:color="auto"/>
                    <w:bottom w:val="none" w:sz="0" w:space="0" w:color="auto"/>
                    <w:right w:val="none" w:sz="0" w:space="0" w:color="auto"/>
                  </w:divBdr>
                  <w:divsChild>
                    <w:div w:id="2094082937">
                      <w:marLeft w:val="0"/>
                      <w:marRight w:val="0"/>
                      <w:marTop w:val="0"/>
                      <w:marBottom w:val="0"/>
                      <w:divBdr>
                        <w:top w:val="none" w:sz="0" w:space="0" w:color="auto"/>
                        <w:left w:val="none" w:sz="0" w:space="0" w:color="auto"/>
                        <w:bottom w:val="none" w:sz="0" w:space="0" w:color="auto"/>
                        <w:right w:val="none" w:sz="0" w:space="0" w:color="auto"/>
                      </w:divBdr>
                    </w:div>
                  </w:divsChild>
                </w:div>
                <w:div w:id="1637291631">
                  <w:marLeft w:val="0"/>
                  <w:marRight w:val="0"/>
                  <w:marTop w:val="0"/>
                  <w:marBottom w:val="0"/>
                  <w:divBdr>
                    <w:top w:val="none" w:sz="0" w:space="0" w:color="auto"/>
                    <w:left w:val="none" w:sz="0" w:space="0" w:color="auto"/>
                    <w:bottom w:val="none" w:sz="0" w:space="0" w:color="auto"/>
                    <w:right w:val="none" w:sz="0" w:space="0" w:color="auto"/>
                  </w:divBdr>
                  <w:divsChild>
                    <w:div w:id="1800755262">
                      <w:marLeft w:val="0"/>
                      <w:marRight w:val="0"/>
                      <w:marTop w:val="0"/>
                      <w:marBottom w:val="0"/>
                      <w:divBdr>
                        <w:top w:val="none" w:sz="0" w:space="0" w:color="auto"/>
                        <w:left w:val="none" w:sz="0" w:space="0" w:color="auto"/>
                        <w:bottom w:val="none" w:sz="0" w:space="0" w:color="auto"/>
                        <w:right w:val="none" w:sz="0" w:space="0" w:color="auto"/>
                      </w:divBdr>
                    </w:div>
                  </w:divsChild>
                </w:div>
                <w:div w:id="1683164756">
                  <w:marLeft w:val="0"/>
                  <w:marRight w:val="0"/>
                  <w:marTop w:val="0"/>
                  <w:marBottom w:val="0"/>
                  <w:divBdr>
                    <w:top w:val="none" w:sz="0" w:space="0" w:color="auto"/>
                    <w:left w:val="none" w:sz="0" w:space="0" w:color="auto"/>
                    <w:bottom w:val="none" w:sz="0" w:space="0" w:color="auto"/>
                    <w:right w:val="none" w:sz="0" w:space="0" w:color="auto"/>
                  </w:divBdr>
                  <w:divsChild>
                    <w:div w:id="422729543">
                      <w:marLeft w:val="0"/>
                      <w:marRight w:val="0"/>
                      <w:marTop w:val="0"/>
                      <w:marBottom w:val="0"/>
                      <w:divBdr>
                        <w:top w:val="none" w:sz="0" w:space="0" w:color="auto"/>
                        <w:left w:val="none" w:sz="0" w:space="0" w:color="auto"/>
                        <w:bottom w:val="none" w:sz="0" w:space="0" w:color="auto"/>
                        <w:right w:val="none" w:sz="0" w:space="0" w:color="auto"/>
                      </w:divBdr>
                    </w:div>
                  </w:divsChild>
                </w:div>
                <w:div w:id="1739131483">
                  <w:marLeft w:val="0"/>
                  <w:marRight w:val="0"/>
                  <w:marTop w:val="0"/>
                  <w:marBottom w:val="0"/>
                  <w:divBdr>
                    <w:top w:val="none" w:sz="0" w:space="0" w:color="auto"/>
                    <w:left w:val="none" w:sz="0" w:space="0" w:color="auto"/>
                    <w:bottom w:val="none" w:sz="0" w:space="0" w:color="auto"/>
                    <w:right w:val="none" w:sz="0" w:space="0" w:color="auto"/>
                  </w:divBdr>
                  <w:divsChild>
                    <w:div w:id="316423822">
                      <w:marLeft w:val="0"/>
                      <w:marRight w:val="0"/>
                      <w:marTop w:val="0"/>
                      <w:marBottom w:val="0"/>
                      <w:divBdr>
                        <w:top w:val="none" w:sz="0" w:space="0" w:color="auto"/>
                        <w:left w:val="none" w:sz="0" w:space="0" w:color="auto"/>
                        <w:bottom w:val="none" w:sz="0" w:space="0" w:color="auto"/>
                        <w:right w:val="none" w:sz="0" w:space="0" w:color="auto"/>
                      </w:divBdr>
                    </w:div>
                  </w:divsChild>
                </w:div>
                <w:div w:id="1751656063">
                  <w:marLeft w:val="0"/>
                  <w:marRight w:val="0"/>
                  <w:marTop w:val="0"/>
                  <w:marBottom w:val="0"/>
                  <w:divBdr>
                    <w:top w:val="none" w:sz="0" w:space="0" w:color="auto"/>
                    <w:left w:val="none" w:sz="0" w:space="0" w:color="auto"/>
                    <w:bottom w:val="none" w:sz="0" w:space="0" w:color="auto"/>
                    <w:right w:val="none" w:sz="0" w:space="0" w:color="auto"/>
                  </w:divBdr>
                  <w:divsChild>
                    <w:div w:id="921987742">
                      <w:marLeft w:val="0"/>
                      <w:marRight w:val="0"/>
                      <w:marTop w:val="0"/>
                      <w:marBottom w:val="0"/>
                      <w:divBdr>
                        <w:top w:val="none" w:sz="0" w:space="0" w:color="auto"/>
                        <w:left w:val="none" w:sz="0" w:space="0" w:color="auto"/>
                        <w:bottom w:val="none" w:sz="0" w:space="0" w:color="auto"/>
                        <w:right w:val="none" w:sz="0" w:space="0" w:color="auto"/>
                      </w:divBdr>
                    </w:div>
                  </w:divsChild>
                </w:div>
                <w:div w:id="1764842802">
                  <w:marLeft w:val="0"/>
                  <w:marRight w:val="0"/>
                  <w:marTop w:val="0"/>
                  <w:marBottom w:val="0"/>
                  <w:divBdr>
                    <w:top w:val="none" w:sz="0" w:space="0" w:color="auto"/>
                    <w:left w:val="none" w:sz="0" w:space="0" w:color="auto"/>
                    <w:bottom w:val="none" w:sz="0" w:space="0" w:color="auto"/>
                    <w:right w:val="none" w:sz="0" w:space="0" w:color="auto"/>
                  </w:divBdr>
                  <w:divsChild>
                    <w:div w:id="1313946090">
                      <w:marLeft w:val="0"/>
                      <w:marRight w:val="0"/>
                      <w:marTop w:val="0"/>
                      <w:marBottom w:val="0"/>
                      <w:divBdr>
                        <w:top w:val="none" w:sz="0" w:space="0" w:color="auto"/>
                        <w:left w:val="none" w:sz="0" w:space="0" w:color="auto"/>
                        <w:bottom w:val="none" w:sz="0" w:space="0" w:color="auto"/>
                        <w:right w:val="none" w:sz="0" w:space="0" w:color="auto"/>
                      </w:divBdr>
                    </w:div>
                  </w:divsChild>
                </w:div>
                <w:div w:id="1770006162">
                  <w:marLeft w:val="0"/>
                  <w:marRight w:val="0"/>
                  <w:marTop w:val="0"/>
                  <w:marBottom w:val="0"/>
                  <w:divBdr>
                    <w:top w:val="none" w:sz="0" w:space="0" w:color="auto"/>
                    <w:left w:val="none" w:sz="0" w:space="0" w:color="auto"/>
                    <w:bottom w:val="none" w:sz="0" w:space="0" w:color="auto"/>
                    <w:right w:val="none" w:sz="0" w:space="0" w:color="auto"/>
                  </w:divBdr>
                  <w:divsChild>
                    <w:div w:id="817306468">
                      <w:marLeft w:val="0"/>
                      <w:marRight w:val="0"/>
                      <w:marTop w:val="0"/>
                      <w:marBottom w:val="0"/>
                      <w:divBdr>
                        <w:top w:val="none" w:sz="0" w:space="0" w:color="auto"/>
                        <w:left w:val="none" w:sz="0" w:space="0" w:color="auto"/>
                        <w:bottom w:val="none" w:sz="0" w:space="0" w:color="auto"/>
                        <w:right w:val="none" w:sz="0" w:space="0" w:color="auto"/>
                      </w:divBdr>
                    </w:div>
                  </w:divsChild>
                </w:div>
                <w:div w:id="1784958109">
                  <w:marLeft w:val="0"/>
                  <w:marRight w:val="0"/>
                  <w:marTop w:val="0"/>
                  <w:marBottom w:val="0"/>
                  <w:divBdr>
                    <w:top w:val="none" w:sz="0" w:space="0" w:color="auto"/>
                    <w:left w:val="none" w:sz="0" w:space="0" w:color="auto"/>
                    <w:bottom w:val="none" w:sz="0" w:space="0" w:color="auto"/>
                    <w:right w:val="none" w:sz="0" w:space="0" w:color="auto"/>
                  </w:divBdr>
                  <w:divsChild>
                    <w:div w:id="1794984858">
                      <w:marLeft w:val="0"/>
                      <w:marRight w:val="0"/>
                      <w:marTop w:val="0"/>
                      <w:marBottom w:val="0"/>
                      <w:divBdr>
                        <w:top w:val="none" w:sz="0" w:space="0" w:color="auto"/>
                        <w:left w:val="none" w:sz="0" w:space="0" w:color="auto"/>
                        <w:bottom w:val="none" w:sz="0" w:space="0" w:color="auto"/>
                        <w:right w:val="none" w:sz="0" w:space="0" w:color="auto"/>
                      </w:divBdr>
                    </w:div>
                  </w:divsChild>
                </w:div>
                <w:div w:id="1797022159">
                  <w:marLeft w:val="0"/>
                  <w:marRight w:val="0"/>
                  <w:marTop w:val="0"/>
                  <w:marBottom w:val="0"/>
                  <w:divBdr>
                    <w:top w:val="none" w:sz="0" w:space="0" w:color="auto"/>
                    <w:left w:val="none" w:sz="0" w:space="0" w:color="auto"/>
                    <w:bottom w:val="none" w:sz="0" w:space="0" w:color="auto"/>
                    <w:right w:val="none" w:sz="0" w:space="0" w:color="auto"/>
                  </w:divBdr>
                  <w:divsChild>
                    <w:div w:id="1276475897">
                      <w:marLeft w:val="0"/>
                      <w:marRight w:val="0"/>
                      <w:marTop w:val="0"/>
                      <w:marBottom w:val="0"/>
                      <w:divBdr>
                        <w:top w:val="none" w:sz="0" w:space="0" w:color="auto"/>
                        <w:left w:val="none" w:sz="0" w:space="0" w:color="auto"/>
                        <w:bottom w:val="none" w:sz="0" w:space="0" w:color="auto"/>
                        <w:right w:val="none" w:sz="0" w:space="0" w:color="auto"/>
                      </w:divBdr>
                    </w:div>
                  </w:divsChild>
                </w:div>
                <w:div w:id="1816605335">
                  <w:marLeft w:val="0"/>
                  <w:marRight w:val="0"/>
                  <w:marTop w:val="0"/>
                  <w:marBottom w:val="0"/>
                  <w:divBdr>
                    <w:top w:val="none" w:sz="0" w:space="0" w:color="auto"/>
                    <w:left w:val="none" w:sz="0" w:space="0" w:color="auto"/>
                    <w:bottom w:val="none" w:sz="0" w:space="0" w:color="auto"/>
                    <w:right w:val="none" w:sz="0" w:space="0" w:color="auto"/>
                  </w:divBdr>
                  <w:divsChild>
                    <w:div w:id="1410154763">
                      <w:marLeft w:val="0"/>
                      <w:marRight w:val="0"/>
                      <w:marTop w:val="0"/>
                      <w:marBottom w:val="0"/>
                      <w:divBdr>
                        <w:top w:val="none" w:sz="0" w:space="0" w:color="auto"/>
                        <w:left w:val="none" w:sz="0" w:space="0" w:color="auto"/>
                        <w:bottom w:val="none" w:sz="0" w:space="0" w:color="auto"/>
                        <w:right w:val="none" w:sz="0" w:space="0" w:color="auto"/>
                      </w:divBdr>
                    </w:div>
                  </w:divsChild>
                </w:div>
                <w:div w:id="1834250684">
                  <w:marLeft w:val="0"/>
                  <w:marRight w:val="0"/>
                  <w:marTop w:val="0"/>
                  <w:marBottom w:val="0"/>
                  <w:divBdr>
                    <w:top w:val="none" w:sz="0" w:space="0" w:color="auto"/>
                    <w:left w:val="none" w:sz="0" w:space="0" w:color="auto"/>
                    <w:bottom w:val="none" w:sz="0" w:space="0" w:color="auto"/>
                    <w:right w:val="none" w:sz="0" w:space="0" w:color="auto"/>
                  </w:divBdr>
                  <w:divsChild>
                    <w:div w:id="753236793">
                      <w:marLeft w:val="0"/>
                      <w:marRight w:val="0"/>
                      <w:marTop w:val="0"/>
                      <w:marBottom w:val="0"/>
                      <w:divBdr>
                        <w:top w:val="none" w:sz="0" w:space="0" w:color="auto"/>
                        <w:left w:val="none" w:sz="0" w:space="0" w:color="auto"/>
                        <w:bottom w:val="none" w:sz="0" w:space="0" w:color="auto"/>
                        <w:right w:val="none" w:sz="0" w:space="0" w:color="auto"/>
                      </w:divBdr>
                    </w:div>
                  </w:divsChild>
                </w:div>
                <w:div w:id="1943410481">
                  <w:marLeft w:val="0"/>
                  <w:marRight w:val="0"/>
                  <w:marTop w:val="0"/>
                  <w:marBottom w:val="0"/>
                  <w:divBdr>
                    <w:top w:val="none" w:sz="0" w:space="0" w:color="auto"/>
                    <w:left w:val="none" w:sz="0" w:space="0" w:color="auto"/>
                    <w:bottom w:val="none" w:sz="0" w:space="0" w:color="auto"/>
                    <w:right w:val="none" w:sz="0" w:space="0" w:color="auto"/>
                  </w:divBdr>
                  <w:divsChild>
                    <w:div w:id="815604381">
                      <w:marLeft w:val="0"/>
                      <w:marRight w:val="0"/>
                      <w:marTop w:val="0"/>
                      <w:marBottom w:val="0"/>
                      <w:divBdr>
                        <w:top w:val="none" w:sz="0" w:space="0" w:color="auto"/>
                        <w:left w:val="none" w:sz="0" w:space="0" w:color="auto"/>
                        <w:bottom w:val="none" w:sz="0" w:space="0" w:color="auto"/>
                        <w:right w:val="none" w:sz="0" w:space="0" w:color="auto"/>
                      </w:divBdr>
                    </w:div>
                  </w:divsChild>
                </w:div>
                <w:div w:id="1948780059">
                  <w:marLeft w:val="0"/>
                  <w:marRight w:val="0"/>
                  <w:marTop w:val="0"/>
                  <w:marBottom w:val="0"/>
                  <w:divBdr>
                    <w:top w:val="none" w:sz="0" w:space="0" w:color="auto"/>
                    <w:left w:val="none" w:sz="0" w:space="0" w:color="auto"/>
                    <w:bottom w:val="none" w:sz="0" w:space="0" w:color="auto"/>
                    <w:right w:val="none" w:sz="0" w:space="0" w:color="auto"/>
                  </w:divBdr>
                  <w:divsChild>
                    <w:div w:id="1461262384">
                      <w:marLeft w:val="0"/>
                      <w:marRight w:val="0"/>
                      <w:marTop w:val="0"/>
                      <w:marBottom w:val="0"/>
                      <w:divBdr>
                        <w:top w:val="none" w:sz="0" w:space="0" w:color="auto"/>
                        <w:left w:val="none" w:sz="0" w:space="0" w:color="auto"/>
                        <w:bottom w:val="none" w:sz="0" w:space="0" w:color="auto"/>
                        <w:right w:val="none" w:sz="0" w:space="0" w:color="auto"/>
                      </w:divBdr>
                    </w:div>
                  </w:divsChild>
                </w:div>
                <w:div w:id="1952349154">
                  <w:marLeft w:val="0"/>
                  <w:marRight w:val="0"/>
                  <w:marTop w:val="0"/>
                  <w:marBottom w:val="0"/>
                  <w:divBdr>
                    <w:top w:val="none" w:sz="0" w:space="0" w:color="auto"/>
                    <w:left w:val="none" w:sz="0" w:space="0" w:color="auto"/>
                    <w:bottom w:val="none" w:sz="0" w:space="0" w:color="auto"/>
                    <w:right w:val="none" w:sz="0" w:space="0" w:color="auto"/>
                  </w:divBdr>
                  <w:divsChild>
                    <w:div w:id="2058579585">
                      <w:marLeft w:val="0"/>
                      <w:marRight w:val="0"/>
                      <w:marTop w:val="0"/>
                      <w:marBottom w:val="0"/>
                      <w:divBdr>
                        <w:top w:val="none" w:sz="0" w:space="0" w:color="auto"/>
                        <w:left w:val="none" w:sz="0" w:space="0" w:color="auto"/>
                        <w:bottom w:val="none" w:sz="0" w:space="0" w:color="auto"/>
                        <w:right w:val="none" w:sz="0" w:space="0" w:color="auto"/>
                      </w:divBdr>
                    </w:div>
                  </w:divsChild>
                </w:div>
                <w:div w:id="2020959938">
                  <w:marLeft w:val="0"/>
                  <w:marRight w:val="0"/>
                  <w:marTop w:val="0"/>
                  <w:marBottom w:val="0"/>
                  <w:divBdr>
                    <w:top w:val="none" w:sz="0" w:space="0" w:color="auto"/>
                    <w:left w:val="none" w:sz="0" w:space="0" w:color="auto"/>
                    <w:bottom w:val="none" w:sz="0" w:space="0" w:color="auto"/>
                    <w:right w:val="none" w:sz="0" w:space="0" w:color="auto"/>
                  </w:divBdr>
                  <w:divsChild>
                    <w:div w:id="80295799">
                      <w:marLeft w:val="0"/>
                      <w:marRight w:val="0"/>
                      <w:marTop w:val="0"/>
                      <w:marBottom w:val="0"/>
                      <w:divBdr>
                        <w:top w:val="none" w:sz="0" w:space="0" w:color="auto"/>
                        <w:left w:val="none" w:sz="0" w:space="0" w:color="auto"/>
                        <w:bottom w:val="none" w:sz="0" w:space="0" w:color="auto"/>
                        <w:right w:val="none" w:sz="0" w:space="0" w:color="auto"/>
                      </w:divBdr>
                    </w:div>
                  </w:divsChild>
                </w:div>
                <w:div w:id="2050103618">
                  <w:marLeft w:val="0"/>
                  <w:marRight w:val="0"/>
                  <w:marTop w:val="0"/>
                  <w:marBottom w:val="0"/>
                  <w:divBdr>
                    <w:top w:val="none" w:sz="0" w:space="0" w:color="auto"/>
                    <w:left w:val="none" w:sz="0" w:space="0" w:color="auto"/>
                    <w:bottom w:val="none" w:sz="0" w:space="0" w:color="auto"/>
                    <w:right w:val="none" w:sz="0" w:space="0" w:color="auto"/>
                  </w:divBdr>
                  <w:divsChild>
                    <w:div w:id="1513060907">
                      <w:marLeft w:val="0"/>
                      <w:marRight w:val="0"/>
                      <w:marTop w:val="0"/>
                      <w:marBottom w:val="0"/>
                      <w:divBdr>
                        <w:top w:val="none" w:sz="0" w:space="0" w:color="auto"/>
                        <w:left w:val="none" w:sz="0" w:space="0" w:color="auto"/>
                        <w:bottom w:val="none" w:sz="0" w:space="0" w:color="auto"/>
                        <w:right w:val="none" w:sz="0" w:space="0" w:color="auto"/>
                      </w:divBdr>
                    </w:div>
                  </w:divsChild>
                </w:div>
                <w:div w:id="2120641019">
                  <w:marLeft w:val="0"/>
                  <w:marRight w:val="0"/>
                  <w:marTop w:val="0"/>
                  <w:marBottom w:val="0"/>
                  <w:divBdr>
                    <w:top w:val="none" w:sz="0" w:space="0" w:color="auto"/>
                    <w:left w:val="none" w:sz="0" w:space="0" w:color="auto"/>
                    <w:bottom w:val="none" w:sz="0" w:space="0" w:color="auto"/>
                    <w:right w:val="none" w:sz="0" w:space="0" w:color="auto"/>
                  </w:divBdr>
                  <w:divsChild>
                    <w:div w:id="790200008">
                      <w:marLeft w:val="0"/>
                      <w:marRight w:val="0"/>
                      <w:marTop w:val="0"/>
                      <w:marBottom w:val="0"/>
                      <w:divBdr>
                        <w:top w:val="none" w:sz="0" w:space="0" w:color="auto"/>
                        <w:left w:val="none" w:sz="0" w:space="0" w:color="auto"/>
                        <w:bottom w:val="none" w:sz="0" w:space="0" w:color="auto"/>
                        <w:right w:val="none" w:sz="0" w:space="0" w:color="auto"/>
                      </w:divBdr>
                    </w:div>
                  </w:divsChild>
                </w:div>
                <w:div w:id="2130196473">
                  <w:marLeft w:val="0"/>
                  <w:marRight w:val="0"/>
                  <w:marTop w:val="0"/>
                  <w:marBottom w:val="0"/>
                  <w:divBdr>
                    <w:top w:val="none" w:sz="0" w:space="0" w:color="auto"/>
                    <w:left w:val="none" w:sz="0" w:space="0" w:color="auto"/>
                    <w:bottom w:val="none" w:sz="0" w:space="0" w:color="auto"/>
                    <w:right w:val="none" w:sz="0" w:space="0" w:color="auto"/>
                  </w:divBdr>
                  <w:divsChild>
                    <w:div w:id="11176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72862">
          <w:marLeft w:val="0"/>
          <w:marRight w:val="0"/>
          <w:marTop w:val="0"/>
          <w:marBottom w:val="0"/>
          <w:divBdr>
            <w:top w:val="none" w:sz="0" w:space="0" w:color="auto"/>
            <w:left w:val="none" w:sz="0" w:space="0" w:color="auto"/>
            <w:bottom w:val="none" w:sz="0" w:space="0" w:color="auto"/>
            <w:right w:val="none" w:sz="0" w:space="0" w:color="auto"/>
          </w:divBdr>
        </w:div>
        <w:div w:id="2061778461">
          <w:marLeft w:val="0"/>
          <w:marRight w:val="0"/>
          <w:marTop w:val="0"/>
          <w:marBottom w:val="0"/>
          <w:divBdr>
            <w:top w:val="none" w:sz="0" w:space="0" w:color="auto"/>
            <w:left w:val="none" w:sz="0" w:space="0" w:color="auto"/>
            <w:bottom w:val="none" w:sz="0" w:space="0" w:color="auto"/>
            <w:right w:val="none" w:sz="0" w:space="0" w:color="auto"/>
          </w:divBdr>
        </w:div>
        <w:div w:id="2109347067">
          <w:marLeft w:val="0"/>
          <w:marRight w:val="0"/>
          <w:marTop w:val="0"/>
          <w:marBottom w:val="0"/>
          <w:divBdr>
            <w:top w:val="none" w:sz="0" w:space="0" w:color="auto"/>
            <w:left w:val="none" w:sz="0" w:space="0" w:color="auto"/>
            <w:bottom w:val="none" w:sz="0" w:space="0" w:color="auto"/>
            <w:right w:val="none" w:sz="0" w:space="0" w:color="auto"/>
          </w:divBdr>
          <w:divsChild>
            <w:div w:id="1341931301">
              <w:marLeft w:val="0"/>
              <w:marRight w:val="0"/>
              <w:marTop w:val="30"/>
              <w:marBottom w:val="30"/>
              <w:divBdr>
                <w:top w:val="none" w:sz="0" w:space="0" w:color="auto"/>
                <w:left w:val="none" w:sz="0" w:space="0" w:color="auto"/>
                <w:bottom w:val="none" w:sz="0" w:space="0" w:color="auto"/>
                <w:right w:val="none" w:sz="0" w:space="0" w:color="auto"/>
              </w:divBdr>
              <w:divsChild>
                <w:div w:id="49810133">
                  <w:marLeft w:val="0"/>
                  <w:marRight w:val="0"/>
                  <w:marTop w:val="0"/>
                  <w:marBottom w:val="0"/>
                  <w:divBdr>
                    <w:top w:val="none" w:sz="0" w:space="0" w:color="auto"/>
                    <w:left w:val="none" w:sz="0" w:space="0" w:color="auto"/>
                    <w:bottom w:val="none" w:sz="0" w:space="0" w:color="auto"/>
                    <w:right w:val="none" w:sz="0" w:space="0" w:color="auto"/>
                  </w:divBdr>
                  <w:divsChild>
                    <w:div w:id="1300258125">
                      <w:marLeft w:val="0"/>
                      <w:marRight w:val="0"/>
                      <w:marTop w:val="0"/>
                      <w:marBottom w:val="0"/>
                      <w:divBdr>
                        <w:top w:val="none" w:sz="0" w:space="0" w:color="auto"/>
                        <w:left w:val="none" w:sz="0" w:space="0" w:color="auto"/>
                        <w:bottom w:val="none" w:sz="0" w:space="0" w:color="auto"/>
                        <w:right w:val="none" w:sz="0" w:space="0" w:color="auto"/>
                      </w:divBdr>
                    </w:div>
                  </w:divsChild>
                </w:div>
                <w:div w:id="62678396">
                  <w:marLeft w:val="0"/>
                  <w:marRight w:val="0"/>
                  <w:marTop w:val="0"/>
                  <w:marBottom w:val="0"/>
                  <w:divBdr>
                    <w:top w:val="none" w:sz="0" w:space="0" w:color="auto"/>
                    <w:left w:val="none" w:sz="0" w:space="0" w:color="auto"/>
                    <w:bottom w:val="none" w:sz="0" w:space="0" w:color="auto"/>
                    <w:right w:val="none" w:sz="0" w:space="0" w:color="auto"/>
                  </w:divBdr>
                  <w:divsChild>
                    <w:div w:id="965624003">
                      <w:marLeft w:val="0"/>
                      <w:marRight w:val="0"/>
                      <w:marTop w:val="0"/>
                      <w:marBottom w:val="0"/>
                      <w:divBdr>
                        <w:top w:val="none" w:sz="0" w:space="0" w:color="auto"/>
                        <w:left w:val="none" w:sz="0" w:space="0" w:color="auto"/>
                        <w:bottom w:val="none" w:sz="0" w:space="0" w:color="auto"/>
                        <w:right w:val="none" w:sz="0" w:space="0" w:color="auto"/>
                      </w:divBdr>
                    </w:div>
                  </w:divsChild>
                </w:div>
                <w:div w:id="114520885">
                  <w:marLeft w:val="0"/>
                  <w:marRight w:val="0"/>
                  <w:marTop w:val="0"/>
                  <w:marBottom w:val="0"/>
                  <w:divBdr>
                    <w:top w:val="none" w:sz="0" w:space="0" w:color="auto"/>
                    <w:left w:val="none" w:sz="0" w:space="0" w:color="auto"/>
                    <w:bottom w:val="none" w:sz="0" w:space="0" w:color="auto"/>
                    <w:right w:val="none" w:sz="0" w:space="0" w:color="auto"/>
                  </w:divBdr>
                  <w:divsChild>
                    <w:div w:id="1041201988">
                      <w:marLeft w:val="0"/>
                      <w:marRight w:val="0"/>
                      <w:marTop w:val="0"/>
                      <w:marBottom w:val="0"/>
                      <w:divBdr>
                        <w:top w:val="none" w:sz="0" w:space="0" w:color="auto"/>
                        <w:left w:val="none" w:sz="0" w:space="0" w:color="auto"/>
                        <w:bottom w:val="none" w:sz="0" w:space="0" w:color="auto"/>
                        <w:right w:val="none" w:sz="0" w:space="0" w:color="auto"/>
                      </w:divBdr>
                    </w:div>
                  </w:divsChild>
                </w:div>
                <w:div w:id="135336419">
                  <w:marLeft w:val="0"/>
                  <w:marRight w:val="0"/>
                  <w:marTop w:val="0"/>
                  <w:marBottom w:val="0"/>
                  <w:divBdr>
                    <w:top w:val="none" w:sz="0" w:space="0" w:color="auto"/>
                    <w:left w:val="none" w:sz="0" w:space="0" w:color="auto"/>
                    <w:bottom w:val="none" w:sz="0" w:space="0" w:color="auto"/>
                    <w:right w:val="none" w:sz="0" w:space="0" w:color="auto"/>
                  </w:divBdr>
                  <w:divsChild>
                    <w:div w:id="1318070251">
                      <w:marLeft w:val="0"/>
                      <w:marRight w:val="0"/>
                      <w:marTop w:val="0"/>
                      <w:marBottom w:val="0"/>
                      <w:divBdr>
                        <w:top w:val="none" w:sz="0" w:space="0" w:color="auto"/>
                        <w:left w:val="none" w:sz="0" w:space="0" w:color="auto"/>
                        <w:bottom w:val="none" w:sz="0" w:space="0" w:color="auto"/>
                        <w:right w:val="none" w:sz="0" w:space="0" w:color="auto"/>
                      </w:divBdr>
                    </w:div>
                  </w:divsChild>
                </w:div>
                <w:div w:id="300775265">
                  <w:marLeft w:val="0"/>
                  <w:marRight w:val="0"/>
                  <w:marTop w:val="0"/>
                  <w:marBottom w:val="0"/>
                  <w:divBdr>
                    <w:top w:val="none" w:sz="0" w:space="0" w:color="auto"/>
                    <w:left w:val="none" w:sz="0" w:space="0" w:color="auto"/>
                    <w:bottom w:val="none" w:sz="0" w:space="0" w:color="auto"/>
                    <w:right w:val="none" w:sz="0" w:space="0" w:color="auto"/>
                  </w:divBdr>
                  <w:divsChild>
                    <w:div w:id="947735808">
                      <w:marLeft w:val="0"/>
                      <w:marRight w:val="0"/>
                      <w:marTop w:val="0"/>
                      <w:marBottom w:val="0"/>
                      <w:divBdr>
                        <w:top w:val="none" w:sz="0" w:space="0" w:color="auto"/>
                        <w:left w:val="none" w:sz="0" w:space="0" w:color="auto"/>
                        <w:bottom w:val="none" w:sz="0" w:space="0" w:color="auto"/>
                        <w:right w:val="none" w:sz="0" w:space="0" w:color="auto"/>
                      </w:divBdr>
                    </w:div>
                  </w:divsChild>
                </w:div>
                <w:div w:id="421724749">
                  <w:marLeft w:val="0"/>
                  <w:marRight w:val="0"/>
                  <w:marTop w:val="0"/>
                  <w:marBottom w:val="0"/>
                  <w:divBdr>
                    <w:top w:val="none" w:sz="0" w:space="0" w:color="auto"/>
                    <w:left w:val="none" w:sz="0" w:space="0" w:color="auto"/>
                    <w:bottom w:val="none" w:sz="0" w:space="0" w:color="auto"/>
                    <w:right w:val="none" w:sz="0" w:space="0" w:color="auto"/>
                  </w:divBdr>
                  <w:divsChild>
                    <w:div w:id="147482972">
                      <w:marLeft w:val="0"/>
                      <w:marRight w:val="0"/>
                      <w:marTop w:val="0"/>
                      <w:marBottom w:val="0"/>
                      <w:divBdr>
                        <w:top w:val="none" w:sz="0" w:space="0" w:color="auto"/>
                        <w:left w:val="none" w:sz="0" w:space="0" w:color="auto"/>
                        <w:bottom w:val="none" w:sz="0" w:space="0" w:color="auto"/>
                        <w:right w:val="none" w:sz="0" w:space="0" w:color="auto"/>
                      </w:divBdr>
                    </w:div>
                  </w:divsChild>
                </w:div>
                <w:div w:id="431322516">
                  <w:marLeft w:val="0"/>
                  <w:marRight w:val="0"/>
                  <w:marTop w:val="0"/>
                  <w:marBottom w:val="0"/>
                  <w:divBdr>
                    <w:top w:val="none" w:sz="0" w:space="0" w:color="auto"/>
                    <w:left w:val="none" w:sz="0" w:space="0" w:color="auto"/>
                    <w:bottom w:val="none" w:sz="0" w:space="0" w:color="auto"/>
                    <w:right w:val="none" w:sz="0" w:space="0" w:color="auto"/>
                  </w:divBdr>
                  <w:divsChild>
                    <w:div w:id="2070565791">
                      <w:marLeft w:val="0"/>
                      <w:marRight w:val="0"/>
                      <w:marTop w:val="0"/>
                      <w:marBottom w:val="0"/>
                      <w:divBdr>
                        <w:top w:val="none" w:sz="0" w:space="0" w:color="auto"/>
                        <w:left w:val="none" w:sz="0" w:space="0" w:color="auto"/>
                        <w:bottom w:val="none" w:sz="0" w:space="0" w:color="auto"/>
                        <w:right w:val="none" w:sz="0" w:space="0" w:color="auto"/>
                      </w:divBdr>
                    </w:div>
                  </w:divsChild>
                </w:div>
                <w:div w:id="702171335">
                  <w:marLeft w:val="0"/>
                  <w:marRight w:val="0"/>
                  <w:marTop w:val="0"/>
                  <w:marBottom w:val="0"/>
                  <w:divBdr>
                    <w:top w:val="none" w:sz="0" w:space="0" w:color="auto"/>
                    <w:left w:val="none" w:sz="0" w:space="0" w:color="auto"/>
                    <w:bottom w:val="none" w:sz="0" w:space="0" w:color="auto"/>
                    <w:right w:val="none" w:sz="0" w:space="0" w:color="auto"/>
                  </w:divBdr>
                  <w:divsChild>
                    <w:div w:id="1910338526">
                      <w:marLeft w:val="0"/>
                      <w:marRight w:val="0"/>
                      <w:marTop w:val="0"/>
                      <w:marBottom w:val="0"/>
                      <w:divBdr>
                        <w:top w:val="none" w:sz="0" w:space="0" w:color="auto"/>
                        <w:left w:val="none" w:sz="0" w:space="0" w:color="auto"/>
                        <w:bottom w:val="none" w:sz="0" w:space="0" w:color="auto"/>
                        <w:right w:val="none" w:sz="0" w:space="0" w:color="auto"/>
                      </w:divBdr>
                    </w:div>
                  </w:divsChild>
                </w:div>
                <w:div w:id="736826194">
                  <w:marLeft w:val="0"/>
                  <w:marRight w:val="0"/>
                  <w:marTop w:val="0"/>
                  <w:marBottom w:val="0"/>
                  <w:divBdr>
                    <w:top w:val="none" w:sz="0" w:space="0" w:color="auto"/>
                    <w:left w:val="none" w:sz="0" w:space="0" w:color="auto"/>
                    <w:bottom w:val="none" w:sz="0" w:space="0" w:color="auto"/>
                    <w:right w:val="none" w:sz="0" w:space="0" w:color="auto"/>
                  </w:divBdr>
                  <w:divsChild>
                    <w:div w:id="717782660">
                      <w:marLeft w:val="0"/>
                      <w:marRight w:val="0"/>
                      <w:marTop w:val="0"/>
                      <w:marBottom w:val="0"/>
                      <w:divBdr>
                        <w:top w:val="none" w:sz="0" w:space="0" w:color="auto"/>
                        <w:left w:val="none" w:sz="0" w:space="0" w:color="auto"/>
                        <w:bottom w:val="none" w:sz="0" w:space="0" w:color="auto"/>
                        <w:right w:val="none" w:sz="0" w:space="0" w:color="auto"/>
                      </w:divBdr>
                    </w:div>
                  </w:divsChild>
                </w:div>
                <w:div w:id="748236735">
                  <w:marLeft w:val="0"/>
                  <w:marRight w:val="0"/>
                  <w:marTop w:val="0"/>
                  <w:marBottom w:val="0"/>
                  <w:divBdr>
                    <w:top w:val="none" w:sz="0" w:space="0" w:color="auto"/>
                    <w:left w:val="none" w:sz="0" w:space="0" w:color="auto"/>
                    <w:bottom w:val="none" w:sz="0" w:space="0" w:color="auto"/>
                    <w:right w:val="none" w:sz="0" w:space="0" w:color="auto"/>
                  </w:divBdr>
                  <w:divsChild>
                    <w:div w:id="884759800">
                      <w:marLeft w:val="0"/>
                      <w:marRight w:val="0"/>
                      <w:marTop w:val="0"/>
                      <w:marBottom w:val="0"/>
                      <w:divBdr>
                        <w:top w:val="none" w:sz="0" w:space="0" w:color="auto"/>
                        <w:left w:val="none" w:sz="0" w:space="0" w:color="auto"/>
                        <w:bottom w:val="none" w:sz="0" w:space="0" w:color="auto"/>
                        <w:right w:val="none" w:sz="0" w:space="0" w:color="auto"/>
                      </w:divBdr>
                    </w:div>
                  </w:divsChild>
                </w:div>
                <w:div w:id="991568541">
                  <w:marLeft w:val="0"/>
                  <w:marRight w:val="0"/>
                  <w:marTop w:val="0"/>
                  <w:marBottom w:val="0"/>
                  <w:divBdr>
                    <w:top w:val="none" w:sz="0" w:space="0" w:color="auto"/>
                    <w:left w:val="none" w:sz="0" w:space="0" w:color="auto"/>
                    <w:bottom w:val="none" w:sz="0" w:space="0" w:color="auto"/>
                    <w:right w:val="none" w:sz="0" w:space="0" w:color="auto"/>
                  </w:divBdr>
                  <w:divsChild>
                    <w:div w:id="1490748304">
                      <w:marLeft w:val="0"/>
                      <w:marRight w:val="0"/>
                      <w:marTop w:val="0"/>
                      <w:marBottom w:val="0"/>
                      <w:divBdr>
                        <w:top w:val="none" w:sz="0" w:space="0" w:color="auto"/>
                        <w:left w:val="none" w:sz="0" w:space="0" w:color="auto"/>
                        <w:bottom w:val="none" w:sz="0" w:space="0" w:color="auto"/>
                        <w:right w:val="none" w:sz="0" w:space="0" w:color="auto"/>
                      </w:divBdr>
                    </w:div>
                  </w:divsChild>
                </w:div>
                <w:div w:id="1030183279">
                  <w:marLeft w:val="0"/>
                  <w:marRight w:val="0"/>
                  <w:marTop w:val="0"/>
                  <w:marBottom w:val="0"/>
                  <w:divBdr>
                    <w:top w:val="none" w:sz="0" w:space="0" w:color="auto"/>
                    <w:left w:val="none" w:sz="0" w:space="0" w:color="auto"/>
                    <w:bottom w:val="none" w:sz="0" w:space="0" w:color="auto"/>
                    <w:right w:val="none" w:sz="0" w:space="0" w:color="auto"/>
                  </w:divBdr>
                  <w:divsChild>
                    <w:div w:id="1795252135">
                      <w:marLeft w:val="0"/>
                      <w:marRight w:val="0"/>
                      <w:marTop w:val="0"/>
                      <w:marBottom w:val="0"/>
                      <w:divBdr>
                        <w:top w:val="none" w:sz="0" w:space="0" w:color="auto"/>
                        <w:left w:val="none" w:sz="0" w:space="0" w:color="auto"/>
                        <w:bottom w:val="none" w:sz="0" w:space="0" w:color="auto"/>
                        <w:right w:val="none" w:sz="0" w:space="0" w:color="auto"/>
                      </w:divBdr>
                    </w:div>
                  </w:divsChild>
                </w:div>
                <w:div w:id="1183595364">
                  <w:marLeft w:val="0"/>
                  <w:marRight w:val="0"/>
                  <w:marTop w:val="0"/>
                  <w:marBottom w:val="0"/>
                  <w:divBdr>
                    <w:top w:val="none" w:sz="0" w:space="0" w:color="auto"/>
                    <w:left w:val="none" w:sz="0" w:space="0" w:color="auto"/>
                    <w:bottom w:val="none" w:sz="0" w:space="0" w:color="auto"/>
                    <w:right w:val="none" w:sz="0" w:space="0" w:color="auto"/>
                  </w:divBdr>
                  <w:divsChild>
                    <w:div w:id="901408310">
                      <w:marLeft w:val="0"/>
                      <w:marRight w:val="0"/>
                      <w:marTop w:val="0"/>
                      <w:marBottom w:val="0"/>
                      <w:divBdr>
                        <w:top w:val="none" w:sz="0" w:space="0" w:color="auto"/>
                        <w:left w:val="none" w:sz="0" w:space="0" w:color="auto"/>
                        <w:bottom w:val="none" w:sz="0" w:space="0" w:color="auto"/>
                        <w:right w:val="none" w:sz="0" w:space="0" w:color="auto"/>
                      </w:divBdr>
                    </w:div>
                  </w:divsChild>
                </w:div>
                <w:div w:id="1239361216">
                  <w:marLeft w:val="0"/>
                  <w:marRight w:val="0"/>
                  <w:marTop w:val="0"/>
                  <w:marBottom w:val="0"/>
                  <w:divBdr>
                    <w:top w:val="none" w:sz="0" w:space="0" w:color="auto"/>
                    <w:left w:val="none" w:sz="0" w:space="0" w:color="auto"/>
                    <w:bottom w:val="none" w:sz="0" w:space="0" w:color="auto"/>
                    <w:right w:val="none" w:sz="0" w:space="0" w:color="auto"/>
                  </w:divBdr>
                  <w:divsChild>
                    <w:div w:id="1605189011">
                      <w:marLeft w:val="0"/>
                      <w:marRight w:val="0"/>
                      <w:marTop w:val="0"/>
                      <w:marBottom w:val="0"/>
                      <w:divBdr>
                        <w:top w:val="none" w:sz="0" w:space="0" w:color="auto"/>
                        <w:left w:val="none" w:sz="0" w:space="0" w:color="auto"/>
                        <w:bottom w:val="none" w:sz="0" w:space="0" w:color="auto"/>
                        <w:right w:val="none" w:sz="0" w:space="0" w:color="auto"/>
                      </w:divBdr>
                    </w:div>
                  </w:divsChild>
                </w:div>
                <w:div w:id="1453744931">
                  <w:marLeft w:val="0"/>
                  <w:marRight w:val="0"/>
                  <w:marTop w:val="0"/>
                  <w:marBottom w:val="0"/>
                  <w:divBdr>
                    <w:top w:val="none" w:sz="0" w:space="0" w:color="auto"/>
                    <w:left w:val="none" w:sz="0" w:space="0" w:color="auto"/>
                    <w:bottom w:val="none" w:sz="0" w:space="0" w:color="auto"/>
                    <w:right w:val="none" w:sz="0" w:space="0" w:color="auto"/>
                  </w:divBdr>
                  <w:divsChild>
                    <w:div w:id="205535014">
                      <w:marLeft w:val="0"/>
                      <w:marRight w:val="0"/>
                      <w:marTop w:val="0"/>
                      <w:marBottom w:val="0"/>
                      <w:divBdr>
                        <w:top w:val="none" w:sz="0" w:space="0" w:color="auto"/>
                        <w:left w:val="none" w:sz="0" w:space="0" w:color="auto"/>
                        <w:bottom w:val="none" w:sz="0" w:space="0" w:color="auto"/>
                        <w:right w:val="none" w:sz="0" w:space="0" w:color="auto"/>
                      </w:divBdr>
                    </w:div>
                  </w:divsChild>
                </w:div>
                <w:div w:id="1759405595">
                  <w:marLeft w:val="0"/>
                  <w:marRight w:val="0"/>
                  <w:marTop w:val="0"/>
                  <w:marBottom w:val="0"/>
                  <w:divBdr>
                    <w:top w:val="none" w:sz="0" w:space="0" w:color="auto"/>
                    <w:left w:val="none" w:sz="0" w:space="0" w:color="auto"/>
                    <w:bottom w:val="none" w:sz="0" w:space="0" w:color="auto"/>
                    <w:right w:val="none" w:sz="0" w:space="0" w:color="auto"/>
                  </w:divBdr>
                  <w:divsChild>
                    <w:div w:id="61953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9734">
          <w:marLeft w:val="0"/>
          <w:marRight w:val="0"/>
          <w:marTop w:val="0"/>
          <w:marBottom w:val="0"/>
          <w:divBdr>
            <w:top w:val="none" w:sz="0" w:space="0" w:color="auto"/>
            <w:left w:val="none" w:sz="0" w:space="0" w:color="auto"/>
            <w:bottom w:val="none" w:sz="0" w:space="0" w:color="auto"/>
            <w:right w:val="none" w:sz="0" w:space="0" w:color="auto"/>
          </w:divBdr>
        </w:div>
      </w:divsChild>
    </w:div>
    <w:div w:id="389308774">
      <w:bodyDiv w:val="1"/>
      <w:marLeft w:val="0"/>
      <w:marRight w:val="0"/>
      <w:marTop w:val="0"/>
      <w:marBottom w:val="0"/>
      <w:divBdr>
        <w:top w:val="none" w:sz="0" w:space="0" w:color="auto"/>
        <w:left w:val="none" w:sz="0" w:space="0" w:color="auto"/>
        <w:bottom w:val="none" w:sz="0" w:space="0" w:color="auto"/>
        <w:right w:val="none" w:sz="0" w:space="0" w:color="auto"/>
      </w:divBdr>
    </w:div>
    <w:div w:id="435370769">
      <w:bodyDiv w:val="1"/>
      <w:marLeft w:val="0"/>
      <w:marRight w:val="0"/>
      <w:marTop w:val="0"/>
      <w:marBottom w:val="0"/>
      <w:divBdr>
        <w:top w:val="none" w:sz="0" w:space="0" w:color="auto"/>
        <w:left w:val="none" w:sz="0" w:space="0" w:color="auto"/>
        <w:bottom w:val="none" w:sz="0" w:space="0" w:color="auto"/>
        <w:right w:val="none" w:sz="0" w:space="0" w:color="auto"/>
      </w:divBdr>
      <w:divsChild>
        <w:div w:id="29958115">
          <w:marLeft w:val="0"/>
          <w:marRight w:val="0"/>
          <w:marTop w:val="0"/>
          <w:marBottom w:val="0"/>
          <w:divBdr>
            <w:top w:val="none" w:sz="0" w:space="0" w:color="auto"/>
            <w:left w:val="none" w:sz="0" w:space="0" w:color="auto"/>
            <w:bottom w:val="none" w:sz="0" w:space="0" w:color="auto"/>
            <w:right w:val="none" w:sz="0" w:space="0" w:color="auto"/>
          </w:divBdr>
        </w:div>
        <w:div w:id="537352025">
          <w:marLeft w:val="0"/>
          <w:marRight w:val="0"/>
          <w:marTop w:val="0"/>
          <w:marBottom w:val="0"/>
          <w:divBdr>
            <w:top w:val="none" w:sz="0" w:space="0" w:color="auto"/>
            <w:left w:val="none" w:sz="0" w:space="0" w:color="auto"/>
            <w:bottom w:val="none" w:sz="0" w:space="0" w:color="auto"/>
            <w:right w:val="none" w:sz="0" w:space="0" w:color="auto"/>
          </w:divBdr>
        </w:div>
        <w:div w:id="1010376530">
          <w:marLeft w:val="0"/>
          <w:marRight w:val="0"/>
          <w:marTop w:val="0"/>
          <w:marBottom w:val="0"/>
          <w:divBdr>
            <w:top w:val="none" w:sz="0" w:space="0" w:color="auto"/>
            <w:left w:val="none" w:sz="0" w:space="0" w:color="auto"/>
            <w:bottom w:val="none" w:sz="0" w:space="0" w:color="auto"/>
            <w:right w:val="none" w:sz="0" w:space="0" w:color="auto"/>
          </w:divBdr>
        </w:div>
        <w:div w:id="1451510395">
          <w:marLeft w:val="0"/>
          <w:marRight w:val="0"/>
          <w:marTop w:val="0"/>
          <w:marBottom w:val="0"/>
          <w:divBdr>
            <w:top w:val="none" w:sz="0" w:space="0" w:color="auto"/>
            <w:left w:val="none" w:sz="0" w:space="0" w:color="auto"/>
            <w:bottom w:val="none" w:sz="0" w:space="0" w:color="auto"/>
            <w:right w:val="none" w:sz="0" w:space="0" w:color="auto"/>
          </w:divBdr>
        </w:div>
      </w:divsChild>
    </w:div>
    <w:div w:id="469514384">
      <w:bodyDiv w:val="1"/>
      <w:marLeft w:val="0"/>
      <w:marRight w:val="0"/>
      <w:marTop w:val="0"/>
      <w:marBottom w:val="0"/>
      <w:divBdr>
        <w:top w:val="none" w:sz="0" w:space="0" w:color="auto"/>
        <w:left w:val="none" w:sz="0" w:space="0" w:color="auto"/>
        <w:bottom w:val="none" w:sz="0" w:space="0" w:color="auto"/>
        <w:right w:val="none" w:sz="0" w:space="0" w:color="auto"/>
      </w:divBdr>
      <w:divsChild>
        <w:div w:id="1986934120">
          <w:marLeft w:val="0"/>
          <w:marRight w:val="0"/>
          <w:marTop w:val="0"/>
          <w:marBottom w:val="0"/>
          <w:divBdr>
            <w:top w:val="none" w:sz="0" w:space="0" w:color="auto"/>
            <w:left w:val="none" w:sz="0" w:space="0" w:color="auto"/>
            <w:bottom w:val="none" w:sz="0" w:space="0" w:color="auto"/>
            <w:right w:val="none" w:sz="0" w:space="0" w:color="auto"/>
          </w:divBdr>
        </w:div>
        <w:div w:id="2033922592">
          <w:marLeft w:val="0"/>
          <w:marRight w:val="0"/>
          <w:marTop w:val="0"/>
          <w:marBottom w:val="0"/>
          <w:divBdr>
            <w:top w:val="none" w:sz="0" w:space="0" w:color="auto"/>
            <w:left w:val="none" w:sz="0" w:space="0" w:color="auto"/>
            <w:bottom w:val="none" w:sz="0" w:space="0" w:color="auto"/>
            <w:right w:val="none" w:sz="0" w:space="0" w:color="auto"/>
          </w:divBdr>
          <w:divsChild>
            <w:div w:id="606891589">
              <w:marLeft w:val="0"/>
              <w:marRight w:val="0"/>
              <w:marTop w:val="30"/>
              <w:marBottom w:val="30"/>
              <w:divBdr>
                <w:top w:val="none" w:sz="0" w:space="0" w:color="auto"/>
                <w:left w:val="none" w:sz="0" w:space="0" w:color="auto"/>
                <w:bottom w:val="none" w:sz="0" w:space="0" w:color="auto"/>
                <w:right w:val="none" w:sz="0" w:space="0" w:color="auto"/>
              </w:divBdr>
              <w:divsChild>
                <w:div w:id="355469069">
                  <w:marLeft w:val="0"/>
                  <w:marRight w:val="0"/>
                  <w:marTop w:val="0"/>
                  <w:marBottom w:val="0"/>
                  <w:divBdr>
                    <w:top w:val="none" w:sz="0" w:space="0" w:color="auto"/>
                    <w:left w:val="none" w:sz="0" w:space="0" w:color="auto"/>
                    <w:bottom w:val="none" w:sz="0" w:space="0" w:color="auto"/>
                    <w:right w:val="none" w:sz="0" w:space="0" w:color="auto"/>
                  </w:divBdr>
                  <w:divsChild>
                    <w:div w:id="1593779783">
                      <w:marLeft w:val="0"/>
                      <w:marRight w:val="0"/>
                      <w:marTop w:val="0"/>
                      <w:marBottom w:val="0"/>
                      <w:divBdr>
                        <w:top w:val="none" w:sz="0" w:space="0" w:color="auto"/>
                        <w:left w:val="none" w:sz="0" w:space="0" w:color="auto"/>
                        <w:bottom w:val="none" w:sz="0" w:space="0" w:color="auto"/>
                        <w:right w:val="none" w:sz="0" w:space="0" w:color="auto"/>
                      </w:divBdr>
                    </w:div>
                  </w:divsChild>
                </w:div>
                <w:div w:id="703945716">
                  <w:marLeft w:val="0"/>
                  <w:marRight w:val="0"/>
                  <w:marTop w:val="0"/>
                  <w:marBottom w:val="0"/>
                  <w:divBdr>
                    <w:top w:val="none" w:sz="0" w:space="0" w:color="auto"/>
                    <w:left w:val="none" w:sz="0" w:space="0" w:color="auto"/>
                    <w:bottom w:val="none" w:sz="0" w:space="0" w:color="auto"/>
                    <w:right w:val="none" w:sz="0" w:space="0" w:color="auto"/>
                  </w:divBdr>
                  <w:divsChild>
                    <w:div w:id="2071952891">
                      <w:marLeft w:val="0"/>
                      <w:marRight w:val="0"/>
                      <w:marTop w:val="0"/>
                      <w:marBottom w:val="0"/>
                      <w:divBdr>
                        <w:top w:val="none" w:sz="0" w:space="0" w:color="auto"/>
                        <w:left w:val="none" w:sz="0" w:space="0" w:color="auto"/>
                        <w:bottom w:val="none" w:sz="0" w:space="0" w:color="auto"/>
                        <w:right w:val="none" w:sz="0" w:space="0" w:color="auto"/>
                      </w:divBdr>
                    </w:div>
                  </w:divsChild>
                </w:div>
                <w:div w:id="874777160">
                  <w:marLeft w:val="0"/>
                  <w:marRight w:val="0"/>
                  <w:marTop w:val="0"/>
                  <w:marBottom w:val="0"/>
                  <w:divBdr>
                    <w:top w:val="none" w:sz="0" w:space="0" w:color="auto"/>
                    <w:left w:val="none" w:sz="0" w:space="0" w:color="auto"/>
                    <w:bottom w:val="none" w:sz="0" w:space="0" w:color="auto"/>
                    <w:right w:val="none" w:sz="0" w:space="0" w:color="auto"/>
                  </w:divBdr>
                  <w:divsChild>
                    <w:div w:id="771753025">
                      <w:marLeft w:val="0"/>
                      <w:marRight w:val="0"/>
                      <w:marTop w:val="0"/>
                      <w:marBottom w:val="0"/>
                      <w:divBdr>
                        <w:top w:val="none" w:sz="0" w:space="0" w:color="auto"/>
                        <w:left w:val="none" w:sz="0" w:space="0" w:color="auto"/>
                        <w:bottom w:val="none" w:sz="0" w:space="0" w:color="auto"/>
                        <w:right w:val="none" w:sz="0" w:space="0" w:color="auto"/>
                      </w:divBdr>
                    </w:div>
                  </w:divsChild>
                </w:div>
                <w:div w:id="948391010">
                  <w:marLeft w:val="0"/>
                  <w:marRight w:val="0"/>
                  <w:marTop w:val="0"/>
                  <w:marBottom w:val="0"/>
                  <w:divBdr>
                    <w:top w:val="none" w:sz="0" w:space="0" w:color="auto"/>
                    <w:left w:val="none" w:sz="0" w:space="0" w:color="auto"/>
                    <w:bottom w:val="none" w:sz="0" w:space="0" w:color="auto"/>
                    <w:right w:val="none" w:sz="0" w:space="0" w:color="auto"/>
                  </w:divBdr>
                  <w:divsChild>
                    <w:div w:id="1911186727">
                      <w:marLeft w:val="0"/>
                      <w:marRight w:val="0"/>
                      <w:marTop w:val="0"/>
                      <w:marBottom w:val="0"/>
                      <w:divBdr>
                        <w:top w:val="none" w:sz="0" w:space="0" w:color="auto"/>
                        <w:left w:val="none" w:sz="0" w:space="0" w:color="auto"/>
                        <w:bottom w:val="none" w:sz="0" w:space="0" w:color="auto"/>
                        <w:right w:val="none" w:sz="0" w:space="0" w:color="auto"/>
                      </w:divBdr>
                    </w:div>
                  </w:divsChild>
                </w:div>
                <w:div w:id="999119149">
                  <w:marLeft w:val="0"/>
                  <w:marRight w:val="0"/>
                  <w:marTop w:val="0"/>
                  <w:marBottom w:val="0"/>
                  <w:divBdr>
                    <w:top w:val="none" w:sz="0" w:space="0" w:color="auto"/>
                    <w:left w:val="none" w:sz="0" w:space="0" w:color="auto"/>
                    <w:bottom w:val="none" w:sz="0" w:space="0" w:color="auto"/>
                    <w:right w:val="none" w:sz="0" w:space="0" w:color="auto"/>
                  </w:divBdr>
                  <w:divsChild>
                    <w:div w:id="1621182123">
                      <w:marLeft w:val="0"/>
                      <w:marRight w:val="0"/>
                      <w:marTop w:val="0"/>
                      <w:marBottom w:val="0"/>
                      <w:divBdr>
                        <w:top w:val="none" w:sz="0" w:space="0" w:color="auto"/>
                        <w:left w:val="none" w:sz="0" w:space="0" w:color="auto"/>
                        <w:bottom w:val="none" w:sz="0" w:space="0" w:color="auto"/>
                        <w:right w:val="none" w:sz="0" w:space="0" w:color="auto"/>
                      </w:divBdr>
                    </w:div>
                  </w:divsChild>
                </w:div>
                <w:div w:id="1278563303">
                  <w:marLeft w:val="0"/>
                  <w:marRight w:val="0"/>
                  <w:marTop w:val="0"/>
                  <w:marBottom w:val="0"/>
                  <w:divBdr>
                    <w:top w:val="none" w:sz="0" w:space="0" w:color="auto"/>
                    <w:left w:val="none" w:sz="0" w:space="0" w:color="auto"/>
                    <w:bottom w:val="none" w:sz="0" w:space="0" w:color="auto"/>
                    <w:right w:val="none" w:sz="0" w:space="0" w:color="auto"/>
                  </w:divBdr>
                  <w:divsChild>
                    <w:div w:id="913317865">
                      <w:marLeft w:val="0"/>
                      <w:marRight w:val="0"/>
                      <w:marTop w:val="0"/>
                      <w:marBottom w:val="0"/>
                      <w:divBdr>
                        <w:top w:val="none" w:sz="0" w:space="0" w:color="auto"/>
                        <w:left w:val="none" w:sz="0" w:space="0" w:color="auto"/>
                        <w:bottom w:val="none" w:sz="0" w:space="0" w:color="auto"/>
                        <w:right w:val="none" w:sz="0" w:space="0" w:color="auto"/>
                      </w:divBdr>
                    </w:div>
                    <w:div w:id="1276593682">
                      <w:marLeft w:val="0"/>
                      <w:marRight w:val="0"/>
                      <w:marTop w:val="0"/>
                      <w:marBottom w:val="0"/>
                      <w:divBdr>
                        <w:top w:val="none" w:sz="0" w:space="0" w:color="auto"/>
                        <w:left w:val="none" w:sz="0" w:space="0" w:color="auto"/>
                        <w:bottom w:val="none" w:sz="0" w:space="0" w:color="auto"/>
                        <w:right w:val="none" w:sz="0" w:space="0" w:color="auto"/>
                      </w:divBdr>
                    </w:div>
                    <w:div w:id="1658991831">
                      <w:marLeft w:val="0"/>
                      <w:marRight w:val="0"/>
                      <w:marTop w:val="0"/>
                      <w:marBottom w:val="0"/>
                      <w:divBdr>
                        <w:top w:val="none" w:sz="0" w:space="0" w:color="auto"/>
                        <w:left w:val="none" w:sz="0" w:space="0" w:color="auto"/>
                        <w:bottom w:val="none" w:sz="0" w:space="0" w:color="auto"/>
                        <w:right w:val="none" w:sz="0" w:space="0" w:color="auto"/>
                      </w:divBdr>
                    </w:div>
                  </w:divsChild>
                </w:div>
                <w:div w:id="2076926226">
                  <w:marLeft w:val="0"/>
                  <w:marRight w:val="0"/>
                  <w:marTop w:val="0"/>
                  <w:marBottom w:val="0"/>
                  <w:divBdr>
                    <w:top w:val="none" w:sz="0" w:space="0" w:color="auto"/>
                    <w:left w:val="none" w:sz="0" w:space="0" w:color="auto"/>
                    <w:bottom w:val="none" w:sz="0" w:space="0" w:color="auto"/>
                    <w:right w:val="none" w:sz="0" w:space="0" w:color="auto"/>
                  </w:divBdr>
                  <w:divsChild>
                    <w:div w:id="1717393431">
                      <w:marLeft w:val="0"/>
                      <w:marRight w:val="0"/>
                      <w:marTop w:val="0"/>
                      <w:marBottom w:val="0"/>
                      <w:divBdr>
                        <w:top w:val="none" w:sz="0" w:space="0" w:color="auto"/>
                        <w:left w:val="none" w:sz="0" w:space="0" w:color="auto"/>
                        <w:bottom w:val="none" w:sz="0" w:space="0" w:color="auto"/>
                        <w:right w:val="none" w:sz="0" w:space="0" w:color="auto"/>
                      </w:divBdr>
                    </w:div>
                  </w:divsChild>
                </w:div>
                <w:div w:id="2110850848">
                  <w:marLeft w:val="0"/>
                  <w:marRight w:val="0"/>
                  <w:marTop w:val="0"/>
                  <w:marBottom w:val="0"/>
                  <w:divBdr>
                    <w:top w:val="none" w:sz="0" w:space="0" w:color="auto"/>
                    <w:left w:val="none" w:sz="0" w:space="0" w:color="auto"/>
                    <w:bottom w:val="none" w:sz="0" w:space="0" w:color="auto"/>
                    <w:right w:val="none" w:sz="0" w:space="0" w:color="auto"/>
                  </w:divBdr>
                  <w:divsChild>
                    <w:div w:id="8595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916675">
      <w:bodyDiv w:val="1"/>
      <w:marLeft w:val="0"/>
      <w:marRight w:val="0"/>
      <w:marTop w:val="0"/>
      <w:marBottom w:val="0"/>
      <w:divBdr>
        <w:top w:val="none" w:sz="0" w:space="0" w:color="auto"/>
        <w:left w:val="none" w:sz="0" w:space="0" w:color="auto"/>
        <w:bottom w:val="none" w:sz="0" w:space="0" w:color="auto"/>
        <w:right w:val="none" w:sz="0" w:space="0" w:color="auto"/>
      </w:divBdr>
    </w:div>
    <w:div w:id="581136428">
      <w:bodyDiv w:val="1"/>
      <w:marLeft w:val="0"/>
      <w:marRight w:val="0"/>
      <w:marTop w:val="0"/>
      <w:marBottom w:val="0"/>
      <w:divBdr>
        <w:top w:val="none" w:sz="0" w:space="0" w:color="auto"/>
        <w:left w:val="none" w:sz="0" w:space="0" w:color="auto"/>
        <w:bottom w:val="none" w:sz="0" w:space="0" w:color="auto"/>
        <w:right w:val="none" w:sz="0" w:space="0" w:color="auto"/>
      </w:divBdr>
      <w:divsChild>
        <w:div w:id="177961625">
          <w:marLeft w:val="0"/>
          <w:marRight w:val="0"/>
          <w:marTop w:val="0"/>
          <w:marBottom w:val="0"/>
          <w:divBdr>
            <w:top w:val="none" w:sz="0" w:space="0" w:color="auto"/>
            <w:left w:val="none" w:sz="0" w:space="0" w:color="auto"/>
            <w:bottom w:val="none" w:sz="0" w:space="0" w:color="auto"/>
            <w:right w:val="none" w:sz="0" w:space="0" w:color="auto"/>
          </w:divBdr>
        </w:div>
        <w:div w:id="506479522">
          <w:marLeft w:val="0"/>
          <w:marRight w:val="0"/>
          <w:marTop w:val="0"/>
          <w:marBottom w:val="0"/>
          <w:divBdr>
            <w:top w:val="none" w:sz="0" w:space="0" w:color="auto"/>
            <w:left w:val="none" w:sz="0" w:space="0" w:color="auto"/>
            <w:bottom w:val="none" w:sz="0" w:space="0" w:color="auto"/>
            <w:right w:val="none" w:sz="0" w:space="0" w:color="auto"/>
          </w:divBdr>
        </w:div>
        <w:div w:id="668025516">
          <w:marLeft w:val="0"/>
          <w:marRight w:val="0"/>
          <w:marTop w:val="0"/>
          <w:marBottom w:val="0"/>
          <w:divBdr>
            <w:top w:val="none" w:sz="0" w:space="0" w:color="auto"/>
            <w:left w:val="none" w:sz="0" w:space="0" w:color="auto"/>
            <w:bottom w:val="none" w:sz="0" w:space="0" w:color="auto"/>
            <w:right w:val="none" w:sz="0" w:space="0" w:color="auto"/>
          </w:divBdr>
        </w:div>
        <w:div w:id="1141272138">
          <w:marLeft w:val="0"/>
          <w:marRight w:val="0"/>
          <w:marTop w:val="0"/>
          <w:marBottom w:val="0"/>
          <w:divBdr>
            <w:top w:val="none" w:sz="0" w:space="0" w:color="auto"/>
            <w:left w:val="none" w:sz="0" w:space="0" w:color="auto"/>
            <w:bottom w:val="none" w:sz="0" w:space="0" w:color="auto"/>
            <w:right w:val="none" w:sz="0" w:space="0" w:color="auto"/>
          </w:divBdr>
        </w:div>
        <w:div w:id="1488521100">
          <w:marLeft w:val="0"/>
          <w:marRight w:val="0"/>
          <w:marTop w:val="0"/>
          <w:marBottom w:val="0"/>
          <w:divBdr>
            <w:top w:val="none" w:sz="0" w:space="0" w:color="auto"/>
            <w:left w:val="none" w:sz="0" w:space="0" w:color="auto"/>
            <w:bottom w:val="none" w:sz="0" w:space="0" w:color="auto"/>
            <w:right w:val="none" w:sz="0" w:space="0" w:color="auto"/>
          </w:divBdr>
        </w:div>
        <w:div w:id="1822310773">
          <w:marLeft w:val="0"/>
          <w:marRight w:val="0"/>
          <w:marTop w:val="0"/>
          <w:marBottom w:val="0"/>
          <w:divBdr>
            <w:top w:val="none" w:sz="0" w:space="0" w:color="auto"/>
            <w:left w:val="none" w:sz="0" w:space="0" w:color="auto"/>
            <w:bottom w:val="none" w:sz="0" w:space="0" w:color="auto"/>
            <w:right w:val="none" w:sz="0" w:space="0" w:color="auto"/>
          </w:divBdr>
        </w:div>
        <w:div w:id="1939093188">
          <w:marLeft w:val="0"/>
          <w:marRight w:val="0"/>
          <w:marTop w:val="0"/>
          <w:marBottom w:val="0"/>
          <w:divBdr>
            <w:top w:val="none" w:sz="0" w:space="0" w:color="auto"/>
            <w:left w:val="none" w:sz="0" w:space="0" w:color="auto"/>
            <w:bottom w:val="none" w:sz="0" w:space="0" w:color="auto"/>
            <w:right w:val="none" w:sz="0" w:space="0" w:color="auto"/>
          </w:divBdr>
        </w:div>
      </w:divsChild>
    </w:div>
    <w:div w:id="601646063">
      <w:bodyDiv w:val="1"/>
      <w:marLeft w:val="0"/>
      <w:marRight w:val="0"/>
      <w:marTop w:val="0"/>
      <w:marBottom w:val="0"/>
      <w:divBdr>
        <w:top w:val="none" w:sz="0" w:space="0" w:color="auto"/>
        <w:left w:val="none" w:sz="0" w:space="0" w:color="auto"/>
        <w:bottom w:val="none" w:sz="0" w:space="0" w:color="auto"/>
        <w:right w:val="none" w:sz="0" w:space="0" w:color="auto"/>
      </w:divBdr>
    </w:div>
    <w:div w:id="605624691">
      <w:bodyDiv w:val="1"/>
      <w:marLeft w:val="0"/>
      <w:marRight w:val="0"/>
      <w:marTop w:val="0"/>
      <w:marBottom w:val="0"/>
      <w:divBdr>
        <w:top w:val="none" w:sz="0" w:space="0" w:color="auto"/>
        <w:left w:val="none" w:sz="0" w:space="0" w:color="auto"/>
        <w:bottom w:val="none" w:sz="0" w:space="0" w:color="auto"/>
        <w:right w:val="none" w:sz="0" w:space="0" w:color="auto"/>
      </w:divBdr>
      <w:divsChild>
        <w:div w:id="2071733161">
          <w:marLeft w:val="0"/>
          <w:marRight w:val="0"/>
          <w:marTop w:val="0"/>
          <w:marBottom w:val="0"/>
          <w:divBdr>
            <w:top w:val="none" w:sz="0" w:space="0" w:color="auto"/>
            <w:left w:val="none" w:sz="0" w:space="0" w:color="auto"/>
            <w:bottom w:val="none" w:sz="0" w:space="0" w:color="auto"/>
            <w:right w:val="none" w:sz="0" w:space="0" w:color="auto"/>
          </w:divBdr>
        </w:div>
        <w:div w:id="2080054878">
          <w:marLeft w:val="0"/>
          <w:marRight w:val="0"/>
          <w:marTop w:val="0"/>
          <w:marBottom w:val="0"/>
          <w:divBdr>
            <w:top w:val="none" w:sz="0" w:space="0" w:color="auto"/>
            <w:left w:val="none" w:sz="0" w:space="0" w:color="auto"/>
            <w:bottom w:val="none" w:sz="0" w:space="0" w:color="auto"/>
            <w:right w:val="none" w:sz="0" w:space="0" w:color="auto"/>
          </w:divBdr>
        </w:div>
      </w:divsChild>
    </w:div>
    <w:div w:id="641279341">
      <w:bodyDiv w:val="1"/>
      <w:marLeft w:val="0"/>
      <w:marRight w:val="0"/>
      <w:marTop w:val="0"/>
      <w:marBottom w:val="0"/>
      <w:divBdr>
        <w:top w:val="none" w:sz="0" w:space="0" w:color="auto"/>
        <w:left w:val="none" w:sz="0" w:space="0" w:color="auto"/>
        <w:bottom w:val="none" w:sz="0" w:space="0" w:color="auto"/>
        <w:right w:val="none" w:sz="0" w:space="0" w:color="auto"/>
      </w:divBdr>
    </w:div>
    <w:div w:id="724568796">
      <w:bodyDiv w:val="1"/>
      <w:marLeft w:val="0"/>
      <w:marRight w:val="0"/>
      <w:marTop w:val="0"/>
      <w:marBottom w:val="0"/>
      <w:divBdr>
        <w:top w:val="none" w:sz="0" w:space="0" w:color="auto"/>
        <w:left w:val="none" w:sz="0" w:space="0" w:color="auto"/>
        <w:bottom w:val="none" w:sz="0" w:space="0" w:color="auto"/>
        <w:right w:val="none" w:sz="0" w:space="0" w:color="auto"/>
      </w:divBdr>
    </w:div>
    <w:div w:id="733940086">
      <w:bodyDiv w:val="1"/>
      <w:marLeft w:val="0"/>
      <w:marRight w:val="0"/>
      <w:marTop w:val="0"/>
      <w:marBottom w:val="0"/>
      <w:divBdr>
        <w:top w:val="none" w:sz="0" w:space="0" w:color="auto"/>
        <w:left w:val="none" w:sz="0" w:space="0" w:color="auto"/>
        <w:bottom w:val="none" w:sz="0" w:space="0" w:color="auto"/>
        <w:right w:val="none" w:sz="0" w:space="0" w:color="auto"/>
      </w:divBdr>
      <w:divsChild>
        <w:div w:id="627053347">
          <w:marLeft w:val="0"/>
          <w:marRight w:val="0"/>
          <w:marTop w:val="0"/>
          <w:marBottom w:val="0"/>
          <w:divBdr>
            <w:top w:val="none" w:sz="0" w:space="0" w:color="auto"/>
            <w:left w:val="none" w:sz="0" w:space="0" w:color="auto"/>
            <w:bottom w:val="none" w:sz="0" w:space="0" w:color="auto"/>
            <w:right w:val="none" w:sz="0" w:space="0" w:color="auto"/>
          </w:divBdr>
        </w:div>
        <w:div w:id="798884008">
          <w:marLeft w:val="0"/>
          <w:marRight w:val="0"/>
          <w:marTop w:val="0"/>
          <w:marBottom w:val="0"/>
          <w:divBdr>
            <w:top w:val="none" w:sz="0" w:space="0" w:color="auto"/>
            <w:left w:val="none" w:sz="0" w:space="0" w:color="auto"/>
            <w:bottom w:val="none" w:sz="0" w:space="0" w:color="auto"/>
            <w:right w:val="none" w:sz="0" w:space="0" w:color="auto"/>
          </w:divBdr>
        </w:div>
        <w:div w:id="1953584806">
          <w:marLeft w:val="0"/>
          <w:marRight w:val="0"/>
          <w:marTop w:val="0"/>
          <w:marBottom w:val="0"/>
          <w:divBdr>
            <w:top w:val="none" w:sz="0" w:space="0" w:color="auto"/>
            <w:left w:val="none" w:sz="0" w:space="0" w:color="auto"/>
            <w:bottom w:val="none" w:sz="0" w:space="0" w:color="auto"/>
            <w:right w:val="none" w:sz="0" w:space="0" w:color="auto"/>
          </w:divBdr>
        </w:div>
      </w:divsChild>
    </w:div>
    <w:div w:id="758406460">
      <w:bodyDiv w:val="1"/>
      <w:marLeft w:val="0"/>
      <w:marRight w:val="0"/>
      <w:marTop w:val="0"/>
      <w:marBottom w:val="0"/>
      <w:divBdr>
        <w:top w:val="none" w:sz="0" w:space="0" w:color="auto"/>
        <w:left w:val="none" w:sz="0" w:space="0" w:color="auto"/>
        <w:bottom w:val="none" w:sz="0" w:space="0" w:color="auto"/>
        <w:right w:val="none" w:sz="0" w:space="0" w:color="auto"/>
      </w:divBdr>
    </w:div>
    <w:div w:id="780801091">
      <w:bodyDiv w:val="1"/>
      <w:marLeft w:val="0"/>
      <w:marRight w:val="0"/>
      <w:marTop w:val="0"/>
      <w:marBottom w:val="0"/>
      <w:divBdr>
        <w:top w:val="none" w:sz="0" w:space="0" w:color="auto"/>
        <w:left w:val="none" w:sz="0" w:space="0" w:color="auto"/>
        <w:bottom w:val="none" w:sz="0" w:space="0" w:color="auto"/>
        <w:right w:val="none" w:sz="0" w:space="0" w:color="auto"/>
      </w:divBdr>
    </w:div>
    <w:div w:id="827550892">
      <w:bodyDiv w:val="1"/>
      <w:marLeft w:val="0"/>
      <w:marRight w:val="0"/>
      <w:marTop w:val="0"/>
      <w:marBottom w:val="0"/>
      <w:divBdr>
        <w:top w:val="none" w:sz="0" w:space="0" w:color="auto"/>
        <w:left w:val="none" w:sz="0" w:space="0" w:color="auto"/>
        <w:bottom w:val="none" w:sz="0" w:space="0" w:color="auto"/>
        <w:right w:val="none" w:sz="0" w:space="0" w:color="auto"/>
      </w:divBdr>
      <w:divsChild>
        <w:div w:id="749886079">
          <w:marLeft w:val="0"/>
          <w:marRight w:val="0"/>
          <w:marTop w:val="0"/>
          <w:marBottom w:val="0"/>
          <w:divBdr>
            <w:top w:val="none" w:sz="0" w:space="0" w:color="auto"/>
            <w:left w:val="none" w:sz="0" w:space="0" w:color="auto"/>
            <w:bottom w:val="none" w:sz="0" w:space="0" w:color="auto"/>
            <w:right w:val="none" w:sz="0" w:space="0" w:color="auto"/>
          </w:divBdr>
        </w:div>
        <w:div w:id="1453359103">
          <w:marLeft w:val="0"/>
          <w:marRight w:val="0"/>
          <w:marTop w:val="0"/>
          <w:marBottom w:val="0"/>
          <w:divBdr>
            <w:top w:val="none" w:sz="0" w:space="0" w:color="auto"/>
            <w:left w:val="none" w:sz="0" w:space="0" w:color="auto"/>
            <w:bottom w:val="none" w:sz="0" w:space="0" w:color="auto"/>
            <w:right w:val="none" w:sz="0" w:space="0" w:color="auto"/>
          </w:divBdr>
        </w:div>
        <w:div w:id="1730029327">
          <w:marLeft w:val="0"/>
          <w:marRight w:val="0"/>
          <w:marTop w:val="0"/>
          <w:marBottom w:val="0"/>
          <w:divBdr>
            <w:top w:val="none" w:sz="0" w:space="0" w:color="auto"/>
            <w:left w:val="none" w:sz="0" w:space="0" w:color="auto"/>
            <w:bottom w:val="none" w:sz="0" w:space="0" w:color="auto"/>
            <w:right w:val="none" w:sz="0" w:space="0" w:color="auto"/>
          </w:divBdr>
        </w:div>
        <w:div w:id="1905532281">
          <w:marLeft w:val="0"/>
          <w:marRight w:val="0"/>
          <w:marTop w:val="0"/>
          <w:marBottom w:val="0"/>
          <w:divBdr>
            <w:top w:val="none" w:sz="0" w:space="0" w:color="auto"/>
            <w:left w:val="none" w:sz="0" w:space="0" w:color="auto"/>
            <w:bottom w:val="none" w:sz="0" w:space="0" w:color="auto"/>
            <w:right w:val="none" w:sz="0" w:space="0" w:color="auto"/>
          </w:divBdr>
        </w:div>
        <w:div w:id="2073503885">
          <w:marLeft w:val="0"/>
          <w:marRight w:val="0"/>
          <w:marTop w:val="0"/>
          <w:marBottom w:val="0"/>
          <w:divBdr>
            <w:top w:val="none" w:sz="0" w:space="0" w:color="auto"/>
            <w:left w:val="none" w:sz="0" w:space="0" w:color="auto"/>
            <w:bottom w:val="none" w:sz="0" w:space="0" w:color="auto"/>
            <w:right w:val="none" w:sz="0" w:space="0" w:color="auto"/>
          </w:divBdr>
        </w:div>
      </w:divsChild>
    </w:div>
    <w:div w:id="889154060">
      <w:bodyDiv w:val="1"/>
      <w:marLeft w:val="0"/>
      <w:marRight w:val="0"/>
      <w:marTop w:val="0"/>
      <w:marBottom w:val="0"/>
      <w:divBdr>
        <w:top w:val="none" w:sz="0" w:space="0" w:color="auto"/>
        <w:left w:val="none" w:sz="0" w:space="0" w:color="auto"/>
        <w:bottom w:val="none" w:sz="0" w:space="0" w:color="auto"/>
        <w:right w:val="none" w:sz="0" w:space="0" w:color="auto"/>
      </w:divBdr>
      <w:divsChild>
        <w:div w:id="190147732">
          <w:marLeft w:val="0"/>
          <w:marRight w:val="0"/>
          <w:marTop w:val="0"/>
          <w:marBottom w:val="0"/>
          <w:divBdr>
            <w:top w:val="none" w:sz="0" w:space="0" w:color="auto"/>
            <w:left w:val="none" w:sz="0" w:space="0" w:color="auto"/>
            <w:bottom w:val="none" w:sz="0" w:space="0" w:color="auto"/>
            <w:right w:val="none" w:sz="0" w:space="0" w:color="auto"/>
          </w:divBdr>
          <w:divsChild>
            <w:div w:id="231893310">
              <w:marLeft w:val="0"/>
              <w:marRight w:val="0"/>
              <w:marTop w:val="0"/>
              <w:marBottom w:val="0"/>
              <w:divBdr>
                <w:top w:val="none" w:sz="0" w:space="0" w:color="auto"/>
                <w:left w:val="none" w:sz="0" w:space="0" w:color="auto"/>
                <w:bottom w:val="none" w:sz="0" w:space="0" w:color="auto"/>
                <w:right w:val="none" w:sz="0" w:space="0" w:color="auto"/>
              </w:divBdr>
            </w:div>
          </w:divsChild>
        </w:div>
        <w:div w:id="669910830">
          <w:marLeft w:val="0"/>
          <w:marRight w:val="0"/>
          <w:marTop w:val="0"/>
          <w:marBottom w:val="0"/>
          <w:divBdr>
            <w:top w:val="none" w:sz="0" w:space="0" w:color="auto"/>
            <w:left w:val="none" w:sz="0" w:space="0" w:color="auto"/>
            <w:bottom w:val="none" w:sz="0" w:space="0" w:color="auto"/>
            <w:right w:val="none" w:sz="0" w:space="0" w:color="auto"/>
          </w:divBdr>
          <w:divsChild>
            <w:div w:id="396126860">
              <w:marLeft w:val="0"/>
              <w:marRight w:val="0"/>
              <w:marTop w:val="0"/>
              <w:marBottom w:val="0"/>
              <w:divBdr>
                <w:top w:val="none" w:sz="0" w:space="0" w:color="auto"/>
                <w:left w:val="none" w:sz="0" w:space="0" w:color="auto"/>
                <w:bottom w:val="none" w:sz="0" w:space="0" w:color="auto"/>
                <w:right w:val="none" w:sz="0" w:space="0" w:color="auto"/>
              </w:divBdr>
            </w:div>
          </w:divsChild>
        </w:div>
        <w:div w:id="788665250">
          <w:marLeft w:val="0"/>
          <w:marRight w:val="0"/>
          <w:marTop w:val="0"/>
          <w:marBottom w:val="0"/>
          <w:divBdr>
            <w:top w:val="none" w:sz="0" w:space="0" w:color="auto"/>
            <w:left w:val="none" w:sz="0" w:space="0" w:color="auto"/>
            <w:bottom w:val="none" w:sz="0" w:space="0" w:color="auto"/>
            <w:right w:val="none" w:sz="0" w:space="0" w:color="auto"/>
          </w:divBdr>
          <w:divsChild>
            <w:div w:id="2029523060">
              <w:marLeft w:val="0"/>
              <w:marRight w:val="0"/>
              <w:marTop w:val="0"/>
              <w:marBottom w:val="0"/>
              <w:divBdr>
                <w:top w:val="none" w:sz="0" w:space="0" w:color="auto"/>
                <w:left w:val="none" w:sz="0" w:space="0" w:color="auto"/>
                <w:bottom w:val="none" w:sz="0" w:space="0" w:color="auto"/>
                <w:right w:val="none" w:sz="0" w:space="0" w:color="auto"/>
              </w:divBdr>
            </w:div>
          </w:divsChild>
        </w:div>
        <w:div w:id="851410312">
          <w:marLeft w:val="0"/>
          <w:marRight w:val="0"/>
          <w:marTop w:val="0"/>
          <w:marBottom w:val="0"/>
          <w:divBdr>
            <w:top w:val="none" w:sz="0" w:space="0" w:color="auto"/>
            <w:left w:val="none" w:sz="0" w:space="0" w:color="auto"/>
            <w:bottom w:val="none" w:sz="0" w:space="0" w:color="auto"/>
            <w:right w:val="none" w:sz="0" w:space="0" w:color="auto"/>
          </w:divBdr>
          <w:divsChild>
            <w:div w:id="1883708696">
              <w:marLeft w:val="0"/>
              <w:marRight w:val="0"/>
              <w:marTop w:val="0"/>
              <w:marBottom w:val="0"/>
              <w:divBdr>
                <w:top w:val="none" w:sz="0" w:space="0" w:color="auto"/>
                <w:left w:val="none" w:sz="0" w:space="0" w:color="auto"/>
                <w:bottom w:val="none" w:sz="0" w:space="0" w:color="auto"/>
                <w:right w:val="none" w:sz="0" w:space="0" w:color="auto"/>
              </w:divBdr>
            </w:div>
          </w:divsChild>
        </w:div>
        <w:div w:id="951396829">
          <w:marLeft w:val="0"/>
          <w:marRight w:val="0"/>
          <w:marTop w:val="0"/>
          <w:marBottom w:val="0"/>
          <w:divBdr>
            <w:top w:val="none" w:sz="0" w:space="0" w:color="auto"/>
            <w:left w:val="none" w:sz="0" w:space="0" w:color="auto"/>
            <w:bottom w:val="none" w:sz="0" w:space="0" w:color="auto"/>
            <w:right w:val="none" w:sz="0" w:space="0" w:color="auto"/>
          </w:divBdr>
          <w:divsChild>
            <w:div w:id="1470902971">
              <w:marLeft w:val="0"/>
              <w:marRight w:val="0"/>
              <w:marTop w:val="0"/>
              <w:marBottom w:val="0"/>
              <w:divBdr>
                <w:top w:val="none" w:sz="0" w:space="0" w:color="auto"/>
                <w:left w:val="none" w:sz="0" w:space="0" w:color="auto"/>
                <w:bottom w:val="none" w:sz="0" w:space="0" w:color="auto"/>
                <w:right w:val="none" w:sz="0" w:space="0" w:color="auto"/>
              </w:divBdr>
            </w:div>
          </w:divsChild>
        </w:div>
        <w:div w:id="1072314368">
          <w:marLeft w:val="0"/>
          <w:marRight w:val="0"/>
          <w:marTop w:val="0"/>
          <w:marBottom w:val="0"/>
          <w:divBdr>
            <w:top w:val="none" w:sz="0" w:space="0" w:color="auto"/>
            <w:left w:val="none" w:sz="0" w:space="0" w:color="auto"/>
            <w:bottom w:val="none" w:sz="0" w:space="0" w:color="auto"/>
            <w:right w:val="none" w:sz="0" w:space="0" w:color="auto"/>
          </w:divBdr>
          <w:divsChild>
            <w:div w:id="1068915927">
              <w:marLeft w:val="0"/>
              <w:marRight w:val="0"/>
              <w:marTop w:val="0"/>
              <w:marBottom w:val="0"/>
              <w:divBdr>
                <w:top w:val="none" w:sz="0" w:space="0" w:color="auto"/>
                <w:left w:val="none" w:sz="0" w:space="0" w:color="auto"/>
                <w:bottom w:val="none" w:sz="0" w:space="0" w:color="auto"/>
                <w:right w:val="none" w:sz="0" w:space="0" w:color="auto"/>
              </w:divBdr>
            </w:div>
          </w:divsChild>
        </w:div>
        <w:div w:id="1369837557">
          <w:marLeft w:val="0"/>
          <w:marRight w:val="0"/>
          <w:marTop w:val="0"/>
          <w:marBottom w:val="0"/>
          <w:divBdr>
            <w:top w:val="none" w:sz="0" w:space="0" w:color="auto"/>
            <w:left w:val="none" w:sz="0" w:space="0" w:color="auto"/>
            <w:bottom w:val="none" w:sz="0" w:space="0" w:color="auto"/>
            <w:right w:val="none" w:sz="0" w:space="0" w:color="auto"/>
          </w:divBdr>
          <w:divsChild>
            <w:div w:id="1771311591">
              <w:marLeft w:val="0"/>
              <w:marRight w:val="0"/>
              <w:marTop w:val="0"/>
              <w:marBottom w:val="0"/>
              <w:divBdr>
                <w:top w:val="none" w:sz="0" w:space="0" w:color="auto"/>
                <w:left w:val="none" w:sz="0" w:space="0" w:color="auto"/>
                <w:bottom w:val="none" w:sz="0" w:space="0" w:color="auto"/>
                <w:right w:val="none" w:sz="0" w:space="0" w:color="auto"/>
              </w:divBdr>
            </w:div>
          </w:divsChild>
        </w:div>
        <w:div w:id="1454863257">
          <w:marLeft w:val="0"/>
          <w:marRight w:val="0"/>
          <w:marTop w:val="0"/>
          <w:marBottom w:val="0"/>
          <w:divBdr>
            <w:top w:val="none" w:sz="0" w:space="0" w:color="auto"/>
            <w:left w:val="none" w:sz="0" w:space="0" w:color="auto"/>
            <w:bottom w:val="none" w:sz="0" w:space="0" w:color="auto"/>
            <w:right w:val="none" w:sz="0" w:space="0" w:color="auto"/>
          </w:divBdr>
          <w:divsChild>
            <w:div w:id="432016397">
              <w:marLeft w:val="0"/>
              <w:marRight w:val="0"/>
              <w:marTop w:val="0"/>
              <w:marBottom w:val="0"/>
              <w:divBdr>
                <w:top w:val="none" w:sz="0" w:space="0" w:color="auto"/>
                <w:left w:val="none" w:sz="0" w:space="0" w:color="auto"/>
                <w:bottom w:val="none" w:sz="0" w:space="0" w:color="auto"/>
                <w:right w:val="none" w:sz="0" w:space="0" w:color="auto"/>
              </w:divBdr>
            </w:div>
          </w:divsChild>
        </w:div>
        <w:div w:id="1528712958">
          <w:marLeft w:val="0"/>
          <w:marRight w:val="0"/>
          <w:marTop w:val="0"/>
          <w:marBottom w:val="0"/>
          <w:divBdr>
            <w:top w:val="none" w:sz="0" w:space="0" w:color="auto"/>
            <w:left w:val="none" w:sz="0" w:space="0" w:color="auto"/>
            <w:bottom w:val="none" w:sz="0" w:space="0" w:color="auto"/>
            <w:right w:val="none" w:sz="0" w:space="0" w:color="auto"/>
          </w:divBdr>
          <w:divsChild>
            <w:div w:id="1702121036">
              <w:marLeft w:val="0"/>
              <w:marRight w:val="0"/>
              <w:marTop w:val="0"/>
              <w:marBottom w:val="0"/>
              <w:divBdr>
                <w:top w:val="none" w:sz="0" w:space="0" w:color="auto"/>
                <w:left w:val="none" w:sz="0" w:space="0" w:color="auto"/>
                <w:bottom w:val="none" w:sz="0" w:space="0" w:color="auto"/>
                <w:right w:val="none" w:sz="0" w:space="0" w:color="auto"/>
              </w:divBdr>
            </w:div>
          </w:divsChild>
        </w:div>
        <w:div w:id="1567373369">
          <w:marLeft w:val="0"/>
          <w:marRight w:val="0"/>
          <w:marTop w:val="0"/>
          <w:marBottom w:val="0"/>
          <w:divBdr>
            <w:top w:val="none" w:sz="0" w:space="0" w:color="auto"/>
            <w:left w:val="none" w:sz="0" w:space="0" w:color="auto"/>
            <w:bottom w:val="none" w:sz="0" w:space="0" w:color="auto"/>
            <w:right w:val="none" w:sz="0" w:space="0" w:color="auto"/>
          </w:divBdr>
          <w:divsChild>
            <w:div w:id="674652356">
              <w:marLeft w:val="0"/>
              <w:marRight w:val="0"/>
              <w:marTop w:val="0"/>
              <w:marBottom w:val="0"/>
              <w:divBdr>
                <w:top w:val="none" w:sz="0" w:space="0" w:color="auto"/>
                <w:left w:val="none" w:sz="0" w:space="0" w:color="auto"/>
                <w:bottom w:val="none" w:sz="0" w:space="0" w:color="auto"/>
                <w:right w:val="none" w:sz="0" w:space="0" w:color="auto"/>
              </w:divBdr>
            </w:div>
          </w:divsChild>
        </w:div>
        <w:div w:id="1865551585">
          <w:marLeft w:val="0"/>
          <w:marRight w:val="0"/>
          <w:marTop w:val="0"/>
          <w:marBottom w:val="0"/>
          <w:divBdr>
            <w:top w:val="none" w:sz="0" w:space="0" w:color="auto"/>
            <w:left w:val="none" w:sz="0" w:space="0" w:color="auto"/>
            <w:bottom w:val="none" w:sz="0" w:space="0" w:color="auto"/>
            <w:right w:val="none" w:sz="0" w:space="0" w:color="auto"/>
          </w:divBdr>
          <w:divsChild>
            <w:div w:id="729809002">
              <w:marLeft w:val="0"/>
              <w:marRight w:val="0"/>
              <w:marTop w:val="0"/>
              <w:marBottom w:val="0"/>
              <w:divBdr>
                <w:top w:val="none" w:sz="0" w:space="0" w:color="auto"/>
                <w:left w:val="none" w:sz="0" w:space="0" w:color="auto"/>
                <w:bottom w:val="none" w:sz="0" w:space="0" w:color="auto"/>
                <w:right w:val="none" w:sz="0" w:space="0" w:color="auto"/>
              </w:divBdr>
            </w:div>
          </w:divsChild>
        </w:div>
        <w:div w:id="2078165710">
          <w:marLeft w:val="0"/>
          <w:marRight w:val="0"/>
          <w:marTop w:val="0"/>
          <w:marBottom w:val="0"/>
          <w:divBdr>
            <w:top w:val="none" w:sz="0" w:space="0" w:color="auto"/>
            <w:left w:val="none" w:sz="0" w:space="0" w:color="auto"/>
            <w:bottom w:val="none" w:sz="0" w:space="0" w:color="auto"/>
            <w:right w:val="none" w:sz="0" w:space="0" w:color="auto"/>
          </w:divBdr>
          <w:divsChild>
            <w:div w:id="1260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63472">
      <w:bodyDiv w:val="1"/>
      <w:marLeft w:val="0"/>
      <w:marRight w:val="0"/>
      <w:marTop w:val="0"/>
      <w:marBottom w:val="0"/>
      <w:divBdr>
        <w:top w:val="none" w:sz="0" w:space="0" w:color="auto"/>
        <w:left w:val="none" w:sz="0" w:space="0" w:color="auto"/>
        <w:bottom w:val="none" w:sz="0" w:space="0" w:color="auto"/>
        <w:right w:val="none" w:sz="0" w:space="0" w:color="auto"/>
      </w:divBdr>
      <w:divsChild>
        <w:div w:id="317226300">
          <w:marLeft w:val="0"/>
          <w:marRight w:val="0"/>
          <w:marTop w:val="0"/>
          <w:marBottom w:val="0"/>
          <w:divBdr>
            <w:top w:val="none" w:sz="0" w:space="0" w:color="auto"/>
            <w:left w:val="none" w:sz="0" w:space="0" w:color="auto"/>
            <w:bottom w:val="none" w:sz="0" w:space="0" w:color="auto"/>
            <w:right w:val="none" w:sz="0" w:space="0" w:color="auto"/>
          </w:divBdr>
          <w:divsChild>
            <w:div w:id="975110274">
              <w:marLeft w:val="0"/>
              <w:marRight w:val="0"/>
              <w:marTop w:val="0"/>
              <w:marBottom w:val="0"/>
              <w:divBdr>
                <w:top w:val="none" w:sz="0" w:space="0" w:color="auto"/>
                <w:left w:val="none" w:sz="0" w:space="0" w:color="auto"/>
                <w:bottom w:val="none" w:sz="0" w:space="0" w:color="auto"/>
                <w:right w:val="none" w:sz="0" w:space="0" w:color="auto"/>
              </w:divBdr>
            </w:div>
          </w:divsChild>
        </w:div>
        <w:div w:id="376317046">
          <w:marLeft w:val="0"/>
          <w:marRight w:val="0"/>
          <w:marTop w:val="0"/>
          <w:marBottom w:val="0"/>
          <w:divBdr>
            <w:top w:val="none" w:sz="0" w:space="0" w:color="auto"/>
            <w:left w:val="none" w:sz="0" w:space="0" w:color="auto"/>
            <w:bottom w:val="none" w:sz="0" w:space="0" w:color="auto"/>
            <w:right w:val="none" w:sz="0" w:space="0" w:color="auto"/>
          </w:divBdr>
          <w:divsChild>
            <w:div w:id="343364094">
              <w:marLeft w:val="0"/>
              <w:marRight w:val="0"/>
              <w:marTop w:val="0"/>
              <w:marBottom w:val="0"/>
              <w:divBdr>
                <w:top w:val="none" w:sz="0" w:space="0" w:color="auto"/>
                <w:left w:val="none" w:sz="0" w:space="0" w:color="auto"/>
                <w:bottom w:val="none" w:sz="0" w:space="0" w:color="auto"/>
                <w:right w:val="none" w:sz="0" w:space="0" w:color="auto"/>
              </w:divBdr>
            </w:div>
          </w:divsChild>
        </w:div>
        <w:div w:id="826823059">
          <w:marLeft w:val="0"/>
          <w:marRight w:val="0"/>
          <w:marTop w:val="0"/>
          <w:marBottom w:val="0"/>
          <w:divBdr>
            <w:top w:val="none" w:sz="0" w:space="0" w:color="auto"/>
            <w:left w:val="none" w:sz="0" w:space="0" w:color="auto"/>
            <w:bottom w:val="none" w:sz="0" w:space="0" w:color="auto"/>
            <w:right w:val="none" w:sz="0" w:space="0" w:color="auto"/>
          </w:divBdr>
          <w:divsChild>
            <w:div w:id="1404764311">
              <w:marLeft w:val="0"/>
              <w:marRight w:val="0"/>
              <w:marTop w:val="0"/>
              <w:marBottom w:val="0"/>
              <w:divBdr>
                <w:top w:val="none" w:sz="0" w:space="0" w:color="auto"/>
                <w:left w:val="none" w:sz="0" w:space="0" w:color="auto"/>
                <w:bottom w:val="none" w:sz="0" w:space="0" w:color="auto"/>
                <w:right w:val="none" w:sz="0" w:space="0" w:color="auto"/>
              </w:divBdr>
            </w:div>
          </w:divsChild>
        </w:div>
        <w:div w:id="1148323909">
          <w:marLeft w:val="0"/>
          <w:marRight w:val="0"/>
          <w:marTop w:val="0"/>
          <w:marBottom w:val="0"/>
          <w:divBdr>
            <w:top w:val="none" w:sz="0" w:space="0" w:color="auto"/>
            <w:left w:val="none" w:sz="0" w:space="0" w:color="auto"/>
            <w:bottom w:val="none" w:sz="0" w:space="0" w:color="auto"/>
            <w:right w:val="none" w:sz="0" w:space="0" w:color="auto"/>
          </w:divBdr>
          <w:divsChild>
            <w:div w:id="949506219">
              <w:marLeft w:val="0"/>
              <w:marRight w:val="0"/>
              <w:marTop w:val="0"/>
              <w:marBottom w:val="0"/>
              <w:divBdr>
                <w:top w:val="none" w:sz="0" w:space="0" w:color="auto"/>
                <w:left w:val="none" w:sz="0" w:space="0" w:color="auto"/>
                <w:bottom w:val="none" w:sz="0" w:space="0" w:color="auto"/>
                <w:right w:val="none" w:sz="0" w:space="0" w:color="auto"/>
              </w:divBdr>
            </w:div>
          </w:divsChild>
        </w:div>
        <w:div w:id="1394624999">
          <w:marLeft w:val="0"/>
          <w:marRight w:val="0"/>
          <w:marTop w:val="0"/>
          <w:marBottom w:val="0"/>
          <w:divBdr>
            <w:top w:val="none" w:sz="0" w:space="0" w:color="auto"/>
            <w:left w:val="none" w:sz="0" w:space="0" w:color="auto"/>
            <w:bottom w:val="none" w:sz="0" w:space="0" w:color="auto"/>
            <w:right w:val="none" w:sz="0" w:space="0" w:color="auto"/>
          </w:divBdr>
          <w:divsChild>
            <w:div w:id="2114544612">
              <w:marLeft w:val="0"/>
              <w:marRight w:val="0"/>
              <w:marTop w:val="0"/>
              <w:marBottom w:val="0"/>
              <w:divBdr>
                <w:top w:val="none" w:sz="0" w:space="0" w:color="auto"/>
                <w:left w:val="none" w:sz="0" w:space="0" w:color="auto"/>
                <w:bottom w:val="none" w:sz="0" w:space="0" w:color="auto"/>
                <w:right w:val="none" w:sz="0" w:space="0" w:color="auto"/>
              </w:divBdr>
            </w:div>
          </w:divsChild>
        </w:div>
        <w:div w:id="1416517941">
          <w:marLeft w:val="0"/>
          <w:marRight w:val="0"/>
          <w:marTop w:val="0"/>
          <w:marBottom w:val="0"/>
          <w:divBdr>
            <w:top w:val="none" w:sz="0" w:space="0" w:color="auto"/>
            <w:left w:val="none" w:sz="0" w:space="0" w:color="auto"/>
            <w:bottom w:val="none" w:sz="0" w:space="0" w:color="auto"/>
            <w:right w:val="none" w:sz="0" w:space="0" w:color="auto"/>
          </w:divBdr>
          <w:divsChild>
            <w:div w:id="1330332228">
              <w:marLeft w:val="0"/>
              <w:marRight w:val="0"/>
              <w:marTop w:val="0"/>
              <w:marBottom w:val="0"/>
              <w:divBdr>
                <w:top w:val="none" w:sz="0" w:space="0" w:color="auto"/>
                <w:left w:val="none" w:sz="0" w:space="0" w:color="auto"/>
                <w:bottom w:val="none" w:sz="0" w:space="0" w:color="auto"/>
                <w:right w:val="none" w:sz="0" w:space="0" w:color="auto"/>
              </w:divBdr>
            </w:div>
          </w:divsChild>
        </w:div>
        <w:div w:id="1422410549">
          <w:marLeft w:val="0"/>
          <w:marRight w:val="0"/>
          <w:marTop w:val="0"/>
          <w:marBottom w:val="0"/>
          <w:divBdr>
            <w:top w:val="none" w:sz="0" w:space="0" w:color="auto"/>
            <w:left w:val="none" w:sz="0" w:space="0" w:color="auto"/>
            <w:bottom w:val="none" w:sz="0" w:space="0" w:color="auto"/>
            <w:right w:val="none" w:sz="0" w:space="0" w:color="auto"/>
          </w:divBdr>
          <w:divsChild>
            <w:div w:id="1793478267">
              <w:marLeft w:val="0"/>
              <w:marRight w:val="0"/>
              <w:marTop w:val="0"/>
              <w:marBottom w:val="0"/>
              <w:divBdr>
                <w:top w:val="none" w:sz="0" w:space="0" w:color="auto"/>
                <w:left w:val="none" w:sz="0" w:space="0" w:color="auto"/>
                <w:bottom w:val="none" w:sz="0" w:space="0" w:color="auto"/>
                <w:right w:val="none" w:sz="0" w:space="0" w:color="auto"/>
              </w:divBdr>
            </w:div>
          </w:divsChild>
        </w:div>
        <w:div w:id="1437016777">
          <w:marLeft w:val="0"/>
          <w:marRight w:val="0"/>
          <w:marTop w:val="0"/>
          <w:marBottom w:val="0"/>
          <w:divBdr>
            <w:top w:val="none" w:sz="0" w:space="0" w:color="auto"/>
            <w:left w:val="none" w:sz="0" w:space="0" w:color="auto"/>
            <w:bottom w:val="none" w:sz="0" w:space="0" w:color="auto"/>
            <w:right w:val="none" w:sz="0" w:space="0" w:color="auto"/>
          </w:divBdr>
          <w:divsChild>
            <w:div w:id="361515702">
              <w:marLeft w:val="0"/>
              <w:marRight w:val="0"/>
              <w:marTop w:val="0"/>
              <w:marBottom w:val="0"/>
              <w:divBdr>
                <w:top w:val="none" w:sz="0" w:space="0" w:color="auto"/>
                <w:left w:val="none" w:sz="0" w:space="0" w:color="auto"/>
                <w:bottom w:val="none" w:sz="0" w:space="0" w:color="auto"/>
                <w:right w:val="none" w:sz="0" w:space="0" w:color="auto"/>
              </w:divBdr>
            </w:div>
          </w:divsChild>
        </w:div>
        <w:div w:id="1638756203">
          <w:marLeft w:val="0"/>
          <w:marRight w:val="0"/>
          <w:marTop w:val="0"/>
          <w:marBottom w:val="0"/>
          <w:divBdr>
            <w:top w:val="none" w:sz="0" w:space="0" w:color="auto"/>
            <w:left w:val="none" w:sz="0" w:space="0" w:color="auto"/>
            <w:bottom w:val="none" w:sz="0" w:space="0" w:color="auto"/>
            <w:right w:val="none" w:sz="0" w:space="0" w:color="auto"/>
          </w:divBdr>
          <w:divsChild>
            <w:div w:id="1086223554">
              <w:marLeft w:val="0"/>
              <w:marRight w:val="0"/>
              <w:marTop w:val="0"/>
              <w:marBottom w:val="0"/>
              <w:divBdr>
                <w:top w:val="none" w:sz="0" w:space="0" w:color="auto"/>
                <w:left w:val="none" w:sz="0" w:space="0" w:color="auto"/>
                <w:bottom w:val="none" w:sz="0" w:space="0" w:color="auto"/>
                <w:right w:val="none" w:sz="0" w:space="0" w:color="auto"/>
              </w:divBdr>
            </w:div>
          </w:divsChild>
        </w:div>
        <w:div w:id="1923684839">
          <w:marLeft w:val="0"/>
          <w:marRight w:val="0"/>
          <w:marTop w:val="0"/>
          <w:marBottom w:val="0"/>
          <w:divBdr>
            <w:top w:val="none" w:sz="0" w:space="0" w:color="auto"/>
            <w:left w:val="none" w:sz="0" w:space="0" w:color="auto"/>
            <w:bottom w:val="none" w:sz="0" w:space="0" w:color="auto"/>
            <w:right w:val="none" w:sz="0" w:space="0" w:color="auto"/>
          </w:divBdr>
          <w:divsChild>
            <w:div w:id="1567301507">
              <w:marLeft w:val="0"/>
              <w:marRight w:val="0"/>
              <w:marTop w:val="0"/>
              <w:marBottom w:val="0"/>
              <w:divBdr>
                <w:top w:val="none" w:sz="0" w:space="0" w:color="auto"/>
                <w:left w:val="none" w:sz="0" w:space="0" w:color="auto"/>
                <w:bottom w:val="none" w:sz="0" w:space="0" w:color="auto"/>
                <w:right w:val="none" w:sz="0" w:space="0" w:color="auto"/>
              </w:divBdr>
            </w:div>
          </w:divsChild>
        </w:div>
        <w:div w:id="2110657139">
          <w:marLeft w:val="0"/>
          <w:marRight w:val="0"/>
          <w:marTop w:val="0"/>
          <w:marBottom w:val="0"/>
          <w:divBdr>
            <w:top w:val="none" w:sz="0" w:space="0" w:color="auto"/>
            <w:left w:val="none" w:sz="0" w:space="0" w:color="auto"/>
            <w:bottom w:val="none" w:sz="0" w:space="0" w:color="auto"/>
            <w:right w:val="none" w:sz="0" w:space="0" w:color="auto"/>
          </w:divBdr>
          <w:divsChild>
            <w:div w:id="386491292">
              <w:marLeft w:val="0"/>
              <w:marRight w:val="0"/>
              <w:marTop w:val="0"/>
              <w:marBottom w:val="0"/>
              <w:divBdr>
                <w:top w:val="none" w:sz="0" w:space="0" w:color="auto"/>
                <w:left w:val="none" w:sz="0" w:space="0" w:color="auto"/>
                <w:bottom w:val="none" w:sz="0" w:space="0" w:color="auto"/>
                <w:right w:val="none" w:sz="0" w:space="0" w:color="auto"/>
              </w:divBdr>
            </w:div>
          </w:divsChild>
        </w:div>
        <w:div w:id="2112503600">
          <w:marLeft w:val="0"/>
          <w:marRight w:val="0"/>
          <w:marTop w:val="0"/>
          <w:marBottom w:val="0"/>
          <w:divBdr>
            <w:top w:val="none" w:sz="0" w:space="0" w:color="auto"/>
            <w:left w:val="none" w:sz="0" w:space="0" w:color="auto"/>
            <w:bottom w:val="none" w:sz="0" w:space="0" w:color="auto"/>
            <w:right w:val="none" w:sz="0" w:space="0" w:color="auto"/>
          </w:divBdr>
          <w:divsChild>
            <w:div w:id="14311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6996">
      <w:bodyDiv w:val="1"/>
      <w:marLeft w:val="0"/>
      <w:marRight w:val="0"/>
      <w:marTop w:val="0"/>
      <w:marBottom w:val="0"/>
      <w:divBdr>
        <w:top w:val="none" w:sz="0" w:space="0" w:color="auto"/>
        <w:left w:val="none" w:sz="0" w:space="0" w:color="auto"/>
        <w:bottom w:val="none" w:sz="0" w:space="0" w:color="auto"/>
        <w:right w:val="none" w:sz="0" w:space="0" w:color="auto"/>
      </w:divBdr>
      <w:divsChild>
        <w:div w:id="329256333">
          <w:marLeft w:val="0"/>
          <w:marRight w:val="0"/>
          <w:marTop w:val="0"/>
          <w:marBottom w:val="0"/>
          <w:divBdr>
            <w:top w:val="none" w:sz="0" w:space="0" w:color="auto"/>
            <w:left w:val="none" w:sz="0" w:space="0" w:color="auto"/>
            <w:bottom w:val="none" w:sz="0" w:space="0" w:color="auto"/>
            <w:right w:val="none" w:sz="0" w:space="0" w:color="auto"/>
          </w:divBdr>
        </w:div>
        <w:div w:id="1547571293">
          <w:marLeft w:val="0"/>
          <w:marRight w:val="0"/>
          <w:marTop w:val="0"/>
          <w:marBottom w:val="0"/>
          <w:divBdr>
            <w:top w:val="none" w:sz="0" w:space="0" w:color="auto"/>
            <w:left w:val="none" w:sz="0" w:space="0" w:color="auto"/>
            <w:bottom w:val="none" w:sz="0" w:space="0" w:color="auto"/>
            <w:right w:val="none" w:sz="0" w:space="0" w:color="auto"/>
          </w:divBdr>
        </w:div>
      </w:divsChild>
    </w:div>
    <w:div w:id="1054475180">
      <w:bodyDiv w:val="1"/>
      <w:marLeft w:val="0"/>
      <w:marRight w:val="0"/>
      <w:marTop w:val="0"/>
      <w:marBottom w:val="0"/>
      <w:divBdr>
        <w:top w:val="none" w:sz="0" w:space="0" w:color="auto"/>
        <w:left w:val="none" w:sz="0" w:space="0" w:color="auto"/>
        <w:bottom w:val="none" w:sz="0" w:space="0" w:color="auto"/>
        <w:right w:val="none" w:sz="0" w:space="0" w:color="auto"/>
      </w:divBdr>
    </w:div>
    <w:div w:id="1089619695">
      <w:bodyDiv w:val="1"/>
      <w:marLeft w:val="0"/>
      <w:marRight w:val="0"/>
      <w:marTop w:val="0"/>
      <w:marBottom w:val="0"/>
      <w:divBdr>
        <w:top w:val="none" w:sz="0" w:space="0" w:color="auto"/>
        <w:left w:val="none" w:sz="0" w:space="0" w:color="auto"/>
        <w:bottom w:val="none" w:sz="0" w:space="0" w:color="auto"/>
        <w:right w:val="none" w:sz="0" w:space="0" w:color="auto"/>
      </w:divBdr>
    </w:div>
    <w:div w:id="1097142120">
      <w:bodyDiv w:val="1"/>
      <w:marLeft w:val="0"/>
      <w:marRight w:val="0"/>
      <w:marTop w:val="0"/>
      <w:marBottom w:val="0"/>
      <w:divBdr>
        <w:top w:val="none" w:sz="0" w:space="0" w:color="auto"/>
        <w:left w:val="none" w:sz="0" w:space="0" w:color="auto"/>
        <w:bottom w:val="none" w:sz="0" w:space="0" w:color="auto"/>
        <w:right w:val="none" w:sz="0" w:space="0" w:color="auto"/>
      </w:divBdr>
      <w:divsChild>
        <w:div w:id="66002291">
          <w:marLeft w:val="0"/>
          <w:marRight w:val="0"/>
          <w:marTop w:val="0"/>
          <w:marBottom w:val="0"/>
          <w:divBdr>
            <w:top w:val="none" w:sz="0" w:space="0" w:color="auto"/>
            <w:left w:val="none" w:sz="0" w:space="0" w:color="auto"/>
            <w:bottom w:val="none" w:sz="0" w:space="0" w:color="auto"/>
            <w:right w:val="none" w:sz="0" w:space="0" w:color="auto"/>
          </w:divBdr>
        </w:div>
        <w:div w:id="1030958874">
          <w:marLeft w:val="0"/>
          <w:marRight w:val="0"/>
          <w:marTop w:val="0"/>
          <w:marBottom w:val="0"/>
          <w:divBdr>
            <w:top w:val="none" w:sz="0" w:space="0" w:color="auto"/>
            <w:left w:val="none" w:sz="0" w:space="0" w:color="auto"/>
            <w:bottom w:val="none" w:sz="0" w:space="0" w:color="auto"/>
            <w:right w:val="none" w:sz="0" w:space="0" w:color="auto"/>
          </w:divBdr>
        </w:div>
        <w:div w:id="1191529295">
          <w:marLeft w:val="0"/>
          <w:marRight w:val="0"/>
          <w:marTop w:val="0"/>
          <w:marBottom w:val="0"/>
          <w:divBdr>
            <w:top w:val="none" w:sz="0" w:space="0" w:color="auto"/>
            <w:left w:val="none" w:sz="0" w:space="0" w:color="auto"/>
            <w:bottom w:val="none" w:sz="0" w:space="0" w:color="auto"/>
            <w:right w:val="none" w:sz="0" w:space="0" w:color="auto"/>
          </w:divBdr>
        </w:div>
        <w:div w:id="1404986193">
          <w:marLeft w:val="0"/>
          <w:marRight w:val="0"/>
          <w:marTop w:val="0"/>
          <w:marBottom w:val="0"/>
          <w:divBdr>
            <w:top w:val="none" w:sz="0" w:space="0" w:color="auto"/>
            <w:left w:val="none" w:sz="0" w:space="0" w:color="auto"/>
            <w:bottom w:val="none" w:sz="0" w:space="0" w:color="auto"/>
            <w:right w:val="none" w:sz="0" w:space="0" w:color="auto"/>
          </w:divBdr>
        </w:div>
        <w:div w:id="1635674305">
          <w:marLeft w:val="0"/>
          <w:marRight w:val="0"/>
          <w:marTop w:val="0"/>
          <w:marBottom w:val="0"/>
          <w:divBdr>
            <w:top w:val="none" w:sz="0" w:space="0" w:color="auto"/>
            <w:left w:val="none" w:sz="0" w:space="0" w:color="auto"/>
            <w:bottom w:val="none" w:sz="0" w:space="0" w:color="auto"/>
            <w:right w:val="none" w:sz="0" w:space="0" w:color="auto"/>
          </w:divBdr>
          <w:divsChild>
            <w:div w:id="934829388">
              <w:marLeft w:val="-75"/>
              <w:marRight w:val="0"/>
              <w:marTop w:val="30"/>
              <w:marBottom w:val="30"/>
              <w:divBdr>
                <w:top w:val="none" w:sz="0" w:space="0" w:color="auto"/>
                <w:left w:val="none" w:sz="0" w:space="0" w:color="auto"/>
                <w:bottom w:val="none" w:sz="0" w:space="0" w:color="auto"/>
                <w:right w:val="none" w:sz="0" w:space="0" w:color="auto"/>
              </w:divBdr>
              <w:divsChild>
                <w:div w:id="103498855">
                  <w:marLeft w:val="0"/>
                  <w:marRight w:val="0"/>
                  <w:marTop w:val="0"/>
                  <w:marBottom w:val="0"/>
                  <w:divBdr>
                    <w:top w:val="none" w:sz="0" w:space="0" w:color="auto"/>
                    <w:left w:val="none" w:sz="0" w:space="0" w:color="auto"/>
                    <w:bottom w:val="none" w:sz="0" w:space="0" w:color="auto"/>
                    <w:right w:val="none" w:sz="0" w:space="0" w:color="auto"/>
                  </w:divBdr>
                  <w:divsChild>
                    <w:div w:id="274677654">
                      <w:marLeft w:val="0"/>
                      <w:marRight w:val="0"/>
                      <w:marTop w:val="0"/>
                      <w:marBottom w:val="0"/>
                      <w:divBdr>
                        <w:top w:val="none" w:sz="0" w:space="0" w:color="auto"/>
                        <w:left w:val="none" w:sz="0" w:space="0" w:color="auto"/>
                        <w:bottom w:val="none" w:sz="0" w:space="0" w:color="auto"/>
                        <w:right w:val="none" w:sz="0" w:space="0" w:color="auto"/>
                      </w:divBdr>
                    </w:div>
                  </w:divsChild>
                </w:div>
                <w:div w:id="525289789">
                  <w:marLeft w:val="0"/>
                  <w:marRight w:val="0"/>
                  <w:marTop w:val="0"/>
                  <w:marBottom w:val="0"/>
                  <w:divBdr>
                    <w:top w:val="none" w:sz="0" w:space="0" w:color="auto"/>
                    <w:left w:val="none" w:sz="0" w:space="0" w:color="auto"/>
                    <w:bottom w:val="none" w:sz="0" w:space="0" w:color="auto"/>
                    <w:right w:val="none" w:sz="0" w:space="0" w:color="auto"/>
                  </w:divBdr>
                  <w:divsChild>
                    <w:div w:id="2030058214">
                      <w:marLeft w:val="0"/>
                      <w:marRight w:val="0"/>
                      <w:marTop w:val="0"/>
                      <w:marBottom w:val="0"/>
                      <w:divBdr>
                        <w:top w:val="none" w:sz="0" w:space="0" w:color="auto"/>
                        <w:left w:val="none" w:sz="0" w:space="0" w:color="auto"/>
                        <w:bottom w:val="none" w:sz="0" w:space="0" w:color="auto"/>
                        <w:right w:val="none" w:sz="0" w:space="0" w:color="auto"/>
                      </w:divBdr>
                    </w:div>
                  </w:divsChild>
                </w:div>
                <w:div w:id="741024002">
                  <w:marLeft w:val="0"/>
                  <w:marRight w:val="0"/>
                  <w:marTop w:val="0"/>
                  <w:marBottom w:val="0"/>
                  <w:divBdr>
                    <w:top w:val="none" w:sz="0" w:space="0" w:color="auto"/>
                    <w:left w:val="none" w:sz="0" w:space="0" w:color="auto"/>
                    <w:bottom w:val="none" w:sz="0" w:space="0" w:color="auto"/>
                    <w:right w:val="none" w:sz="0" w:space="0" w:color="auto"/>
                  </w:divBdr>
                  <w:divsChild>
                    <w:div w:id="1936088689">
                      <w:marLeft w:val="0"/>
                      <w:marRight w:val="0"/>
                      <w:marTop w:val="0"/>
                      <w:marBottom w:val="0"/>
                      <w:divBdr>
                        <w:top w:val="none" w:sz="0" w:space="0" w:color="auto"/>
                        <w:left w:val="none" w:sz="0" w:space="0" w:color="auto"/>
                        <w:bottom w:val="none" w:sz="0" w:space="0" w:color="auto"/>
                        <w:right w:val="none" w:sz="0" w:space="0" w:color="auto"/>
                      </w:divBdr>
                    </w:div>
                  </w:divsChild>
                </w:div>
                <w:div w:id="984747559">
                  <w:marLeft w:val="0"/>
                  <w:marRight w:val="0"/>
                  <w:marTop w:val="0"/>
                  <w:marBottom w:val="0"/>
                  <w:divBdr>
                    <w:top w:val="none" w:sz="0" w:space="0" w:color="auto"/>
                    <w:left w:val="none" w:sz="0" w:space="0" w:color="auto"/>
                    <w:bottom w:val="none" w:sz="0" w:space="0" w:color="auto"/>
                    <w:right w:val="none" w:sz="0" w:space="0" w:color="auto"/>
                  </w:divBdr>
                  <w:divsChild>
                    <w:div w:id="988752033">
                      <w:marLeft w:val="0"/>
                      <w:marRight w:val="0"/>
                      <w:marTop w:val="0"/>
                      <w:marBottom w:val="0"/>
                      <w:divBdr>
                        <w:top w:val="none" w:sz="0" w:space="0" w:color="auto"/>
                        <w:left w:val="none" w:sz="0" w:space="0" w:color="auto"/>
                        <w:bottom w:val="none" w:sz="0" w:space="0" w:color="auto"/>
                        <w:right w:val="none" w:sz="0" w:space="0" w:color="auto"/>
                      </w:divBdr>
                    </w:div>
                  </w:divsChild>
                </w:div>
                <w:div w:id="1099063288">
                  <w:marLeft w:val="0"/>
                  <w:marRight w:val="0"/>
                  <w:marTop w:val="0"/>
                  <w:marBottom w:val="0"/>
                  <w:divBdr>
                    <w:top w:val="none" w:sz="0" w:space="0" w:color="auto"/>
                    <w:left w:val="none" w:sz="0" w:space="0" w:color="auto"/>
                    <w:bottom w:val="none" w:sz="0" w:space="0" w:color="auto"/>
                    <w:right w:val="none" w:sz="0" w:space="0" w:color="auto"/>
                  </w:divBdr>
                  <w:divsChild>
                    <w:div w:id="1920552287">
                      <w:marLeft w:val="0"/>
                      <w:marRight w:val="0"/>
                      <w:marTop w:val="0"/>
                      <w:marBottom w:val="0"/>
                      <w:divBdr>
                        <w:top w:val="none" w:sz="0" w:space="0" w:color="auto"/>
                        <w:left w:val="none" w:sz="0" w:space="0" w:color="auto"/>
                        <w:bottom w:val="none" w:sz="0" w:space="0" w:color="auto"/>
                        <w:right w:val="none" w:sz="0" w:space="0" w:color="auto"/>
                      </w:divBdr>
                    </w:div>
                  </w:divsChild>
                </w:div>
                <w:div w:id="1230193516">
                  <w:marLeft w:val="0"/>
                  <w:marRight w:val="0"/>
                  <w:marTop w:val="0"/>
                  <w:marBottom w:val="0"/>
                  <w:divBdr>
                    <w:top w:val="none" w:sz="0" w:space="0" w:color="auto"/>
                    <w:left w:val="none" w:sz="0" w:space="0" w:color="auto"/>
                    <w:bottom w:val="none" w:sz="0" w:space="0" w:color="auto"/>
                    <w:right w:val="none" w:sz="0" w:space="0" w:color="auto"/>
                  </w:divBdr>
                  <w:divsChild>
                    <w:div w:id="1588805295">
                      <w:marLeft w:val="0"/>
                      <w:marRight w:val="0"/>
                      <w:marTop w:val="0"/>
                      <w:marBottom w:val="0"/>
                      <w:divBdr>
                        <w:top w:val="none" w:sz="0" w:space="0" w:color="auto"/>
                        <w:left w:val="none" w:sz="0" w:space="0" w:color="auto"/>
                        <w:bottom w:val="none" w:sz="0" w:space="0" w:color="auto"/>
                        <w:right w:val="none" w:sz="0" w:space="0" w:color="auto"/>
                      </w:divBdr>
                    </w:div>
                  </w:divsChild>
                </w:div>
                <w:div w:id="1584677242">
                  <w:marLeft w:val="0"/>
                  <w:marRight w:val="0"/>
                  <w:marTop w:val="0"/>
                  <w:marBottom w:val="0"/>
                  <w:divBdr>
                    <w:top w:val="none" w:sz="0" w:space="0" w:color="auto"/>
                    <w:left w:val="none" w:sz="0" w:space="0" w:color="auto"/>
                    <w:bottom w:val="none" w:sz="0" w:space="0" w:color="auto"/>
                    <w:right w:val="none" w:sz="0" w:space="0" w:color="auto"/>
                  </w:divBdr>
                  <w:divsChild>
                    <w:div w:id="1406490969">
                      <w:marLeft w:val="0"/>
                      <w:marRight w:val="0"/>
                      <w:marTop w:val="0"/>
                      <w:marBottom w:val="0"/>
                      <w:divBdr>
                        <w:top w:val="none" w:sz="0" w:space="0" w:color="auto"/>
                        <w:left w:val="none" w:sz="0" w:space="0" w:color="auto"/>
                        <w:bottom w:val="none" w:sz="0" w:space="0" w:color="auto"/>
                        <w:right w:val="none" w:sz="0" w:space="0" w:color="auto"/>
                      </w:divBdr>
                    </w:div>
                  </w:divsChild>
                </w:div>
                <w:div w:id="1640721741">
                  <w:marLeft w:val="0"/>
                  <w:marRight w:val="0"/>
                  <w:marTop w:val="0"/>
                  <w:marBottom w:val="0"/>
                  <w:divBdr>
                    <w:top w:val="none" w:sz="0" w:space="0" w:color="auto"/>
                    <w:left w:val="none" w:sz="0" w:space="0" w:color="auto"/>
                    <w:bottom w:val="none" w:sz="0" w:space="0" w:color="auto"/>
                    <w:right w:val="none" w:sz="0" w:space="0" w:color="auto"/>
                  </w:divBdr>
                  <w:divsChild>
                    <w:div w:id="1146775869">
                      <w:marLeft w:val="0"/>
                      <w:marRight w:val="0"/>
                      <w:marTop w:val="0"/>
                      <w:marBottom w:val="0"/>
                      <w:divBdr>
                        <w:top w:val="none" w:sz="0" w:space="0" w:color="auto"/>
                        <w:left w:val="none" w:sz="0" w:space="0" w:color="auto"/>
                        <w:bottom w:val="none" w:sz="0" w:space="0" w:color="auto"/>
                        <w:right w:val="none" w:sz="0" w:space="0" w:color="auto"/>
                      </w:divBdr>
                    </w:div>
                  </w:divsChild>
                </w:div>
                <w:div w:id="1858612812">
                  <w:marLeft w:val="0"/>
                  <w:marRight w:val="0"/>
                  <w:marTop w:val="0"/>
                  <w:marBottom w:val="0"/>
                  <w:divBdr>
                    <w:top w:val="none" w:sz="0" w:space="0" w:color="auto"/>
                    <w:left w:val="none" w:sz="0" w:space="0" w:color="auto"/>
                    <w:bottom w:val="none" w:sz="0" w:space="0" w:color="auto"/>
                    <w:right w:val="none" w:sz="0" w:space="0" w:color="auto"/>
                  </w:divBdr>
                  <w:divsChild>
                    <w:div w:id="1430272284">
                      <w:marLeft w:val="0"/>
                      <w:marRight w:val="0"/>
                      <w:marTop w:val="0"/>
                      <w:marBottom w:val="0"/>
                      <w:divBdr>
                        <w:top w:val="none" w:sz="0" w:space="0" w:color="auto"/>
                        <w:left w:val="none" w:sz="0" w:space="0" w:color="auto"/>
                        <w:bottom w:val="none" w:sz="0" w:space="0" w:color="auto"/>
                        <w:right w:val="none" w:sz="0" w:space="0" w:color="auto"/>
                      </w:divBdr>
                    </w:div>
                  </w:divsChild>
                </w:div>
                <w:div w:id="1869751627">
                  <w:marLeft w:val="0"/>
                  <w:marRight w:val="0"/>
                  <w:marTop w:val="0"/>
                  <w:marBottom w:val="0"/>
                  <w:divBdr>
                    <w:top w:val="none" w:sz="0" w:space="0" w:color="auto"/>
                    <w:left w:val="none" w:sz="0" w:space="0" w:color="auto"/>
                    <w:bottom w:val="none" w:sz="0" w:space="0" w:color="auto"/>
                    <w:right w:val="none" w:sz="0" w:space="0" w:color="auto"/>
                  </w:divBdr>
                  <w:divsChild>
                    <w:div w:id="1234896502">
                      <w:marLeft w:val="0"/>
                      <w:marRight w:val="0"/>
                      <w:marTop w:val="0"/>
                      <w:marBottom w:val="0"/>
                      <w:divBdr>
                        <w:top w:val="none" w:sz="0" w:space="0" w:color="auto"/>
                        <w:left w:val="none" w:sz="0" w:space="0" w:color="auto"/>
                        <w:bottom w:val="none" w:sz="0" w:space="0" w:color="auto"/>
                        <w:right w:val="none" w:sz="0" w:space="0" w:color="auto"/>
                      </w:divBdr>
                    </w:div>
                  </w:divsChild>
                </w:div>
                <w:div w:id="2086100918">
                  <w:marLeft w:val="0"/>
                  <w:marRight w:val="0"/>
                  <w:marTop w:val="0"/>
                  <w:marBottom w:val="0"/>
                  <w:divBdr>
                    <w:top w:val="none" w:sz="0" w:space="0" w:color="auto"/>
                    <w:left w:val="none" w:sz="0" w:space="0" w:color="auto"/>
                    <w:bottom w:val="none" w:sz="0" w:space="0" w:color="auto"/>
                    <w:right w:val="none" w:sz="0" w:space="0" w:color="auto"/>
                  </w:divBdr>
                  <w:divsChild>
                    <w:div w:id="967659375">
                      <w:marLeft w:val="0"/>
                      <w:marRight w:val="0"/>
                      <w:marTop w:val="0"/>
                      <w:marBottom w:val="0"/>
                      <w:divBdr>
                        <w:top w:val="none" w:sz="0" w:space="0" w:color="auto"/>
                        <w:left w:val="none" w:sz="0" w:space="0" w:color="auto"/>
                        <w:bottom w:val="none" w:sz="0" w:space="0" w:color="auto"/>
                        <w:right w:val="none" w:sz="0" w:space="0" w:color="auto"/>
                      </w:divBdr>
                    </w:div>
                  </w:divsChild>
                </w:div>
                <w:div w:id="2093312587">
                  <w:marLeft w:val="0"/>
                  <w:marRight w:val="0"/>
                  <w:marTop w:val="0"/>
                  <w:marBottom w:val="0"/>
                  <w:divBdr>
                    <w:top w:val="none" w:sz="0" w:space="0" w:color="auto"/>
                    <w:left w:val="none" w:sz="0" w:space="0" w:color="auto"/>
                    <w:bottom w:val="none" w:sz="0" w:space="0" w:color="auto"/>
                    <w:right w:val="none" w:sz="0" w:space="0" w:color="auto"/>
                  </w:divBdr>
                  <w:divsChild>
                    <w:div w:id="7139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756216">
      <w:bodyDiv w:val="1"/>
      <w:marLeft w:val="0"/>
      <w:marRight w:val="0"/>
      <w:marTop w:val="0"/>
      <w:marBottom w:val="0"/>
      <w:divBdr>
        <w:top w:val="none" w:sz="0" w:space="0" w:color="auto"/>
        <w:left w:val="none" w:sz="0" w:space="0" w:color="auto"/>
        <w:bottom w:val="none" w:sz="0" w:space="0" w:color="auto"/>
        <w:right w:val="none" w:sz="0" w:space="0" w:color="auto"/>
      </w:divBdr>
      <w:divsChild>
        <w:div w:id="400101089">
          <w:marLeft w:val="0"/>
          <w:marRight w:val="0"/>
          <w:marTop w:val="0"/>
          <w:marBottom w:val="0"/>
          <w:divBdr>
            <w:top w:val="none" w:sz="0" w:space="0" w:color="auto"/>
            <w:left w:val="none" w:sz="0" w:space="0" w:color="auto"/>
            <w:bottom w:val="none" w:sz="0" w:space="0" w:color="auto"/>
            <w:right w:val="none" w:sz="0" w:space="0" w:color="auto"/>
          </w:divBdr>
        </w:div>
        <w:div w:id="1445347783">
          <w:marLeft w:val="0"/>
          <w:marRight w:val="0"/>
          <w:marTop w:val="0"/>
          <w:marBottom w:val="0"/>
          <w:divBdr>
            <w:top w:val="none" w:sz="0" w:space="0" w:color="auto"/>
            <w:left w:val="none" w:sz="0" w:space="0" w:color="auto"/>
            <w:bottom w:val="none" w:sz="0" w:space="0" w:color="auto"/>
            <w:right w:val="none" w:sz="0" w:space="0" w:color="auto"/>
          </w:divBdr>
        </w:div>
        <w:div w:id="1794865696">
          <w:marLeft w:val="0"/>
          <w:marRight w:val="0"/>
          <w:marTop w:val="0"/>
          <w:marBottom w:val="0"/>
          <w:divBdr>
            <w:top w:val="none" w:sz="0" w:space="0" w:color="auto"/>
            <w:left w:val="none" w:sz="0" w:space="0" w:color="auto"/>
            <w:bottom w:val="none" w:sz="0" w:space="0" w:color="auto"/>
            <w:right w:val="none" w:sz="0" w:space="0" w:color="auto"/>
          </w:divBdr>
        </w:div>
      </w:divsChild>
    </w:div>
    <w:div w:id="1242644360">
      <w:bodyDiv w:val="1"/>
      <w:marLeft w:val="0"/>
      <w:marRight w:val="0"/>
      <w:marTop w:val="0"/>
      <w:marBottom w:val="0"/>
      <w:divBdr>
        <w:top w:val="none" w:sz="0" w:space="0" w:color="auto"/>
        <w:left w:val="none" w:sz="0" w:space="0" w:color="auto"/>
        <w:bottom w:val="none" w:sz="0" w:space="0" w:color="auto"/>
        <w:right w:val="none" w:sz="0" w:space="0" w:color="auto"/>
      </w:divBdr>
      <w:divsChild>
        <w:div w:id="148057460">
          <w:marLeft w:val="0"/>
          <w:marRight w:val="0"/>
          <w:marTop w:val="0"/>
          <w:marBottom w:val="0"/>
          <w:divBdr>
            <w:top w:val="none" w:sz="0" w:space="0" w:color="auto"/>
            <w:left w:val="none" w:sz="0" w:space="0" w:color="auto"/>
            <w:bottom w:val="none" w:sz="0" w:space="0" w:color="auto"/>
            <w:right w:val="none" w:sz="0" w:space="0" w:color="auto"/>
          </w:divBdr>
        </w:div>
        <w:div w:id="219632410">
          <w:marLeft w:val="0"/>
          <w:marRight w:val="0"/>
          <w:marTop w:val="0"/>
          <w:marBottom w:val="0"/>
          <w:divBdr>
            <w:top w:val="none" w:sz="0" w:space="0" w:color="auto"/>
            <w:left w:val="none" w:sz="0" w:space="0" w:color="auto"/>
            <w:bottom w:val="none" w:sz="0" w:space="0" w:color="auto"/>
            <w:right w:val="none" w:sz="0" w:space="0" w:color="auto"/>
          </w:divBdr>
        </w:div>
        <w:div w:id="1384717346">
          <w:marLeft w:val="0"/>
          <w:marRight w:val="0"/>
          <w:marTop w:val="0"/>
          <w:marBottom w:val="0"/>
          <w:divBdr>
            <w:top w:val="none" w:sz="0" w:space="0" w:color="auto"/>
            <w:left w:val="none" w:sz="0" w:space="0" w:color="auto"/>
            <w:bottom w:val="none" w:sz="0" w:space="0" w:color="auto"/>
            <w:right w:val="none" w:sz="0" w:space="0" w:color="auto"/>
          </w:divBdr>
        </w:div>
        <w:div w:id="1500851517">
          <w:marLeft w:val="0"/>
          <w:marRight w:val="0"/>
          <w:marTop w:val="0"/>
          <w:marBottom w:val="0"/>
          <w:divBdr>
            <w:top w:val="none" w:sz="0" w:space="0" w:color="auto"/>
            <w:left w:val="none" w:sz="0" w:space="0" w:color="auto"/>
            <w:bottom w:val="none" w:sz="0" w:space="0" w:color="auto"/>
            <w:right w:val="none" w:sz="0" w:space="0" w:color="auto"/>
          </w:divBdr>
        </w:div>
        <w:div w:id="1515991886">
          <w:marLeft w:val="0"/>
          <w:marRight w:val="0"/>
          <w:marTop w:val="0"/>
          <w:marBottom w:val="0"/>
          <w:divBdr>
            <w:top w:val="none" w:sz="0" w:space="0" w:color="auto"/>
            <w:left w:val="none" w:sz="0" w:space="0" w:color="auto"/>
            <w:bottom w:val="none" w:sz="0" w:space="0" w:color="auto"/>
            <w:right w:val="none" w:sz="0" w:space="0" w:color="auto"/>
          </w:divBdr>
          <w:divsChild>
            <w:div w:id="605580044">
              <w:marLeft w:val="0"/>
              <w:marRight w:val="0"/>
              <w:marTop w:val="30"/>
              <w:marBottom w:val="30"/>
              <w:divBdr>
                <w:top w:val="none" w:sz="0" w:space="0" w:color="auto"/>
                <w:left w:val="none" w:sz="0" w:space="0" w:color="auto"/>
                <w:bottom w:val="none" w:sz="0" w:space="0" w:color="auto"/>
                <w:right w:val="none" w:sz="0" w:space="0" w:color="auto"/>
              </w:divBdr>
              <w:divsChild>
                <w:div w:id="277874479">
                  <w:marLeft w:val="0"/>
                  <w:marRight w:val="0"/>
                  <w:marTop w:val="0"/>
                  <w:marBottom w:val="0"/>
                  <w:divBdr>
                    <w:top w:val="none" w:sz="0" w:space="0" w:color="auto"/>
                    <w:left w:val="none" w:sz="0" w:space="0" w:color="auto"/>
                    <w:bottom w:val="none" w:sz="0" w:space="0" w:color="auto"/>
                    <w:right w:val="none" w:sz="0" w:space="0" w:color="auto"/>
                  </w:divBdr>
                  <w:divsChild>
                    <w:div w:id="1610889581">
                      <w:marLeft w:val="0"/>
                      <w:marRight w:val="0"/>
                      <w:marTop w:val="0"/>
                      <w:marBottom w:val="0"/>
                      <w:divBdr>
                        <w:top w:val="none" w:sz="0" w:space="0" w:color="auto"/>
                        <w:left w:val="none" w:sz="0" w:space="0" w:color="auto"/>
                        <w:bottom w:val="none" w:sz="0" w:space="0" w:color="auto"/>
                        <w:right w:val="none" w:sz="0" w:space="0" w:color="auto"/>
                      </w:divBdr>
                    </w:div>
                  </w:divsChild>
                </w:div>
                <w:div w:id="348529468">
                  <w:marLeft w:val="0"/>
                  <w:marRight w:val="0"/>
                  <w:marTop w:val="0"/>
                  <w:marBottom w:val="0"/>
                  <w:divBdr>
                    <w:top w:val="none" w:sz="0" w:space="0" w:color="auto"/>
                    <w:left w:val="none" w:sz="0" w:space="0" w:color="auto"/>
                    <w:bottom w:val="none" w:sz="0" w:space="0" w:color="auto"/>
                    <w:right w:val="none" w:sz="0" w:space="0" w:color="auto"/>
                  </w:divBdr>
                  <w:divsChild>
                    <w:div w:id="1789010019">
                      <w:marLeft w:val="0"/>
                      <w:marRight w:val="0"/>
                      <w:marTop w:val="0"/>
                      <w:marBottom w:val="0"/>
                      <w:divBdr>
                        <w:top w:val="none" w:sz="0" w:space="0" w:color="auto"/>
                        <w:left w:val="none" w:sz="0" w:space="0" w:color="auto"/>
                        <w:bottom w:val="none" w:sz="0" w:space="0" w:color="auto"/>
                        <w:right w:val="none" w:sz="0" w:space="0" w:color="auto"/>
                      </w:divBdr>
                    </w:div>
                  </w:divsChild>
                </w:div>
                <w:div w:id="507405055">
                  <w:marLeft w:val="0"/>
                  <w:marRight w:val="0"/>
                  <w:marTop w:val="0"/>
                  <w:marBottom w:val="0"/>
                  <w:divBdr>
                    <w:top w:val="none" w:sz="0" w:space="0" w:color="auto"/>
                    <w:left w:val="none" w:sz="0" w:space="0" w:color="auto"/>
                    <w:bottom w:val="none" w:sz="0" w:space="0" w:color="auto"/>
                    <w:right w:val="none" w:sz="0" w:space="0" w:color="auto"/>
                  </w:divBdr>
                  <w:divsChild>
                    <w:div w:id="301351748">
                      <w:marLeft w:val="0"/>
                      <w:marRight w:val="0"/>
                      <w:marTop w:val="0"/>
                      <w:marBottom w:val="0"/>
                      <w:divBdr>
                        <w:top w:val="none" w:sz="0" w:space="0" w:color="auto"/>
                        <w:left w:val="none" w:sz="0" w:space="0" w:color="auto"/>
                        <w:bottom w:val="none" w:sz="0" w:space="0" w:color="auto"/>
                        <w:right w:val="none" w:sz="0" w:space="0" w:color="auto"/>
                      </w:divBdr>
                    </w:div>
                  </w:divsChild>
                </w:div>
                <w:div w:id="633951635">
                  <w:marLeft w:val="0"/>
                  <w:marRight w:val="0"/>
                  <w:marTop w:val="0"/>
                  <w:marBottom w:val="0"/>
                  <w:divBdr>
                    <w:top w:val="none" w:sz="0" w:space="0" w:color="auto"/>
                    <w:left w:val="none" w:sz="0" w:space="0" w:color="auto"/>
                    <w:bottom w:val="none" w:sz="0" w:space="0" w:color="auto"/>
                    <w:right w:val="none" w:sz="0" w:space="0" w:color="auto"/>
                  </w:divBdr>
                  <w:divsChild>
                    <w:div w:id="540241955">
                      <w:marLeft w:val="0"/>
                      <w:marRight w:val="0"/>
                      <w:marTop w:val="0"/>
                      <w:marBottom w:val="0"/>
                      <w:divBdr>
                        <w:top w:val="none" w:sz="0" w:space="0" w:color="auto"/>
                        <w:left w:val="none" w:sz="0" w:space="0" w:color="auto"/>
                        <w:bottom w:val="none" w:sz="0" w:space="0" w:color="auto"/>
                        <w:right w:val="none" w:sz="0" w:space="0" w:color="auto"/>
                      </w:divBdr>
                    </w:div>
                  </w:divsChild>
                </w:div>
                <w:div w:id="1239482785">
                  <w:marLeft w:val="0"/>
                  <w:marRight w:val="0"/>
                  <w:marTop w:val="0"/>
                  <w:marBottom w:val="0"/>
                  <w:divBdr>
                    <w:top w:val="none" w:sz="0" w:space="0" w:color="auto"/>
                    <w:left w:val="none" w:sz="0" w:space="0" w:color="auto"/>
                    <w:bottom w:val="none" w:sz="0" w:space="0" w:color="auto"/>
                    <w:right w:val="none" w:sz="0" w:space="0" w:color="auto"/>
                  </w:divBdr>
                  <w:divsChild>
                    <w:div w:id="2021353594">
                      <w:marLeft w:val="0"/>
                      <w:marRight w:val="0"/>
                      <w:marTop w:val="0"/>
                      <w:marBottom w:val="0"/>
                      <w:divBdr>
                        <w:top w:val="none" w:sz="0" w:space="0" w:color="auto"/>
                        <w:left w:val="none" w:sz="0" w:space="0" w:color="auto"/>
                        <w:bottom w:val="none" w:sz="0" w:space="0" w:color="auto"/>
                        <w:right w:val="none" w:sz="0" w:space="0" w:color="auto"/>
                      </w:divBdr>
                    </w:div>
                  </w:divsChild>
                </w:div>
                <w:div w:id="1356687917">
                  <w:marLeft w:val="0"/>
                  <w:marRight w:val="0"/>
                  <w:marTop w:val="0"/>
                  <w:marBottom w:val="0"/>
                  <w:divBdr>
                    <w:top w:val="none" w:sz="0" w:space="0" w:color="auto"/>
                    <w:left w:val="none" w:sz="0" w:space="0" w:color="auto"/>
                    <w:bottom w:val="none" w:sz="0" w:space="0" w:color="auto"/>
                    <w:right w:val="none" w:sz="0" w:space="0" w:color="auto"/>
                  </w:divBdr>
                  <w:divsChild>
                    <w:div w:id="850877599">
                      <w:marLeft w:val="0"/>
                      <w:marRight w:val="0"/>
                      <w:marTop w:val="0"/>
                      <w:marBottom w:val="0"/>
                      <w:divBdr>
                        <w:top w:val="none" w:sz="0" w:space="0" w:color="auto"/>
                        <w:left w:val="none" w:sz="0" w:space="0" w:color="auto"/>
                        <w:bottom w:val="none" w:sz="0" w:space="0" w:color="auto"/>
                        <w:right w:val="none" w:sz="0" w:space="0" w:color="auto"/>
                      </w:divBdr>
                    </w:div>
                  </w:divsChild>
                </w:div>
                <w:div w:id="1410539802">
                  <w:marLeft w:val="0"/>
                  <w:marRight w:val="0"/>
                  <w:marTop w:val="0"/>
                  <w:marBottom w:val="0"/>
                  <w:divBdr>
                    <w:top w:val="none" w:sz="0" w:space="0" w:color="auto"/>
                    <w:left w:val="none" w:sz="0" w:space="0" w:color="auto"/>
                    <w:bottom w:val="none" w:sz="0" w:space="0" w:color="auto"/>
                    <w:right w:val="none" w:sz="0" w:space="0" w:color="auto"/>
                  </w:divBdr>
                  <w:divsChild>
                    <w:div w:id="1606033949">
                      <w:marLeft w:val="0"/>
                      <w:marRight w:val="0"/>
                      <w:marTop w:val="0"/>
                      <w:marBottom w:val="0"/>
                      <w:divBdr>
                        <w:top w:val="none" w:sz="0" w:space="0" w:color="auto"/>
                        <w:left w:val="none" w:sz="0" w:space="0" w:color="auto"/>
                        <w:bottom w:val="none" w:sz="0" w:space="0" w:color="auto"/>
                        <w:right w:val="none" w:sz="0" w:space="0" w:color="auto"/>
                      </w:divBdr>
                    </w:div>
                  </w:divsChild>
                </w:div>
                <w:div w:id="1471052032">
                  <w:marLeft w:val="0"/>
                  <w:marRight w:val="0"/>
                  <w:marTop w:val="0"/>
                  <w:marBottom w:val="0"/>
                  <w:divBdr>
                    <w:top w:val="none" w:sz="0" w:space="0" w:color="auto"/>
                    <w:left w:val="none" w:sz="0" w:space="0" w:color="auto"/>
                    <w:bottom w:val="none" w:sz="0" w:space="0" w:color="auto"/>
                    <w:right w:val="none" w:sz="0" w:space="0" w:color="auto"/>
                  </w:divBdr>
                  <w:divsChild>
                    <w:div w:id="1025669664">
                      <w:marLeft w:val="0"/>
                      <w:marRight w:val="0"/>
                      <w:marTop w:val="0"/>
                      <w:marBottom w:val="0"/>
                      <w:divBdr>
                        <w:top w:val="none" w:sz="0" w:space="0" w:color="auto"/>
                        <w:left w:val="none" w:sz="0" w:space="0" w:color="auto"/>
                        <w:bottom w:val="none" w:sz="0" w:space="0" w:color="auto"/>
                        <w:right w:val="none" w:sz="0" w:space="0" w:color="auto"/>
                      </w:divBdr>
                    </w:div>
                  </w:divsChild>
                </w:div>
                <w:div w:id="1474367681">
                  <w:marLeft w:val="0"/>
                  <w:marRight w:val="0"/>
                  <w:marTop w:val="0"/>
                  <w:marBottom w:val="0"/>
                  <w:divBdr>
                    <w:top w:val="none" w:sz="0" w:space="0" w:color="auto"/>
                    <w:left w:val="none" w:sz="0" w:space="0" w:color="auto"/>
                    <w:bottom w:val="none" w:sz="0" w:space="0" w:color="auto"/>
                    <w:right w:val="none" w:sz="0" w:space="0" w:color="auto"/>
                  </w:divBdr>
                  <w:divsChild>
                    <w:div w:id="2048866187">
                      <w:marLeft w:val="0"/>
                      <w:marRight w:val="0"/>
                      <w:marTop w:val="0"/>
                      <w:marBottom w:val="0"/>
                      <w:divBdr>
                        <w:top w:val="none" w:sz="0" w:space="0" w:color="auto"/>
                        <w:left w:val="none" w:sz="0" w:space="0" w:color="auto"/>
                        <w:bottom w:val="none" w:sz="0" w:space="0" w:color="auto"/>
                        <w:right w:val="none" w:sz="0" w:space="0" w:color="auto"/>
                      </w:divBdr>
                    </w:div>
                  </w:divsChild>
                </w:div>
                <w:div w:id="1522934061">
                  <w:marLeft w:val="0"/>
                  <w:marRight w:val="0"/>
                  <w:marTop w:val="0"/>
                  <w:marBottom w:val="0"/>
                  <w:divBdr>
                    <w:top w:val="none" w:sz="0" w:space="0" w:color="auto"/>
                    <w:left w:val="none" w:sz="0" w:space="0" w:color="auto"/>
                    <w:bottom w:val="none" w:sz="0" w:space="0" w:color="auto"/>
                    <w:right w:val="none" w:sz="0" w:space="0" w:color="auto"/>
                  </w:divBdr>
                  <w:divsChild>
                    <w:div w:id="584924824">
                      <w:marLeft w:val="0"/>
                      <w:marRight w:val="0"/>
                      <w:marTop w:val="0"/>
                      <w:marBottom w:val="0"/>
                      <w:divBdr>
                        <w:top w:val="none" w:sz="0" w:space="0" w:color="auto"/>
                        <w:left w:val="none" w:sz="0" w:space="0" w:color="auto"/>
                        <w:bottom w:val="none" w:sz="0" w:space="0" w:color="auto"/>
                        <w:right w:val="none" w:sz="0" w:space="0" w:color="auto"/>
                      </w:divBdr>
                    </w:div>
                  </w:divsChild>
                </w:div>
                <w:div w:id="1718050156">
                  <w:marLeft w:val="0"/>
                  <w:marRight w:val="0"/>
                  <w:marTop w:val="0"/>
                  <w:marBottom w:val="0"/>
                  <w:divBdr>
                    <w:top w:val="none" w:sz="0" w:space="0" w:color="auto"/>
                    <w:left w:val="none" w:sz="0" w:space="0" w:color="auto"/>
                    <w:bottom w:val="none" w:sz="0" w:space="0" w:color="auto"/>
                    <w:right w:val="none" w:sz="0" w:space="0" w:color="auto"/>
                  </w:divBdr>
                  <w:divsChild>
                    <w:div w:id="1073353125">
                      <w:marLeft w:val="0"/>
                      <w:marRight w:val="0"/>
                      <w:marTop w:val="0"/>
                      <w:marBottom w:val="0"/>
                      <w:divBdr>
                        <w:top w:val="none" w:sz="0" w:space="0" w:color="auto"/>
                        <w:left w:val="none" w:sz="0" w:space="0" w:color="auto"/>
                        <w:bottom w:val="none" w:sz="0" w:space="0" w:color="auto"/>
                        <w:right w:val="none" w:sz="0" w:space="0" w:color="auto"/>
                      </w:divBdr>
                    </w:div>
                  </w:divsChild>
                </w:div>
                <w:div w:id="1954554674">
                  <w:marLeft w:val="0"/>
                  <w:marRight w:val="0"/>
                  <w:marTop w:val="0"/>
                  <w:marBottom w:val="0"/>
                  <w:divBdr>
                    <w:top w:val="none" w:sz="0" w:space="0" w:color="auto"/>
                    <w:left w:val="none" w:sz="0" w:space="0" w:color="auto"/>
                    <w:bottom w:val="none" w:sz="0" w:space="0" w:color="auto"/>
                    <w:right w:val="none" w:sz="0" w:space="0" w:color="auto"/>
                  </w:divBdr>
                  <w:divsChild>
                    <w:div w:id="651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23698">
      <w:bodyDiv w:val="1"/>
      <w:marLeft w:val="0"/>
      <w:marRight w:val="0"/>
      <w:marTop w:val="0"/>
      <w:marBottom w:val="0"/>
      <w:divBdr>
        <w:top w:val="none" w:sz="0" w:space="0" w:color="auto"/>
        <w:left w:val="none" w:sz="0" w:space="0" w:color="auto"/>
        <w:bottom w:val="none" w:sz="0" w:space="0" w:color="auto"/>
        <w:right w:val="none" w:sz="0" w:space="0" w:color="auto"/>
      </w:divBdr>
      <w:divsChild>
        <w:div w:id="728773364">
          <w:marLeft w:val="0"/>
          <w:marRight w:val="0"/>
          <w:marTop w:val="0"/>
          <w:marBottom w:val="0"/>
          <w:divBdr>
            <w:top w:val="none" w:sz="0" w:space="0" w:color="auto"/>
            <w:left w:val="none" w:sz="0" w:space="0" w:color="auto"/>
            <w:bottom w:val="none" w:sz="0" w:space="0" w:color="auto"/>
            <w:right w:val="none" w:sz="0" w:space="0" w:color="auto"/>
          </w:divBdr>
        </w:div>
        <w:div w:id="1055857206">
          <w:marLeft w:val="0"/>
          <w:marRight w:val="0"/>
          <w:marTop w:val="0"/>
          <w:marBottom w:val="0"/>
          <w:divBdr>
            <w:top w:val="none" w:sz="0" w:space="0" w:color="auto"/>
            <w:left w:val="none" w:sz="0" w:space="0" w:color="auto"/>
            <w:bottom w:val="none" w:sz="0" w:space="0" w:color="auto"/>
            <w:right w:val="none" w:sz="0" w:space="0" w:color="auto"/>
          </w:divBdr>
        </w:div>
        <w:div w:id="1944846586">
          <w:marLeft w:val="0"/>
          <w:marRight w:val="0"/>
          <w:marTop w:val="0"/>
          <w:marBottom w:val="0"/>
          <w:divBdr>
            <w:top w:val="none" w:sz="0" w:space="0" w:color="auto"/>
            <w:left w:val="none" w:sz="0" w:space="0" w:color="auto"/>
            <w:bottom w:val="none" w:sz="0" w:space="0" w:color="auto"/>
            <w:right w:val="none" w:sz="0" w:space="0" w:color="auto"/>
          </w:divBdr>
          <w:divsChild>
            <w:div w:id="970086843">
              <w:marLeft w:val="-75"/>
              <w:marRight w:val="0"/>
              <w:marTop w:val="30"/>
              <w:marBottom w:val="30"/>
              <w:divBdr>
                <w:top w:val="none" w:sz="0" w:space="0" w:color="auto"/>
                <w:left w:val="none" w:sz="0" w:space="0" w:color="auto"/>
                <w:bottom w:val="none" w:sz="0" w:space="0" w:color="auto"/>
                <w:right w:val="none" w:sz="0" w:space="0" w:color="auto"/>
              </w:divBdr>
              <w:divsChild>
                <w:div w:id="394015280">
                  <w:marLeft w:val="0"/>
                  <w:marRight w:val="0"/>
                  <w:marTop w:val="0"/>
                  <w:marBottom w:val="0"/>
                  <w:divBdr>
                    <w:top w:val="none" w:sz="0" w:space="0" w:color="auto"/>
                    <w:left w:val="none" w:sz="0" w:space="0" w:color="auto"/>
                    <w:bottom w:val="none" w:sz="0" w:space="0" w:color="auto"/>
                    <w:right w:val="none" w:sz="0" w:space="0" w:color="auto"/>
                  </w:divBdr>
                  <w:divsChild>
                    <w:div w:id="919027053">
                      <w:marLeft w:val="0"/>
                      <w:marRight w:val="0"/>
                      <w:marTop w:val="0"/>
                      <w:marBottom w:val="0"/>
                      <w:divBdr>
                        <w:top w:val="none" w:sz="0" w:space="0" w:color="auto"/>
                        <w:left w:val="none" w:sz="0" w:space="0" w:color="auto"/>
                        <w:bottom w:val="none" w:sz="0" w:space="0" w:color="auto"/>
                        <w:right w:val="none" w:sz="0" w:space="0" w:color="auto"/>
                      </w:divBdr>
                    </w:div>
                  </w:divsChild>
                </w:div>
                <w:div w:id="394619977">
                  <w:marLeft w:val="0"/>
                  <w:marRight w:val="0"/>
                  <w:marTop w:val="0"/>
                  <w:marBottom w:val="0"/>
                  <w:divBdr>
                    <w:top w:val="none" w:sz="0" w:space="0" w:color="auto"/>
                    <w:left w:val="none" w:sz="0" w:space="0" w:color="auto"/>
                    <w:bottom w:val="none" w:sz="0" w:space="0" w:color="auto"/>
                    <w:right w:val="none" w:sz="0" w:space="0" w:color="auto"/>
                  </w:divBdr>
                  <w:divsChild>
                    <w:div w:id="1846507899">
                      <w:marLeft w:val="0"/>
                      <w:marRight w:val="0"/>
                      <w:marTop w:val="0"/>
                      <w:marBottom w:val="0"/>
                      <w:divBdr>
                        <w:top w:val="none" w:sz="0" w:space="0" w:color="auto"/>
                        <w:left w:val="none" w:sz="0" w:space="0" w:color="auto"/>
                        <w:bottom w:val="none" w:sz="0" w:space="0" w:color="auto"/>
                        <w:right w:val="none" w:sz="0" w:space="0" w:color="auto"/>
                      </w:divBdr>
                    </w:div>
                  </w:divsChild>
                </w:div>
                <w:div w:id="483131767">
                  <w:marLeft w:val="0"/>
                  <w:marRight w:val="0"/>
                  <w:marTop w:val="0"/>
                  <w:marBottom w:val="0"/>
                  <w:divBdr>
                    <w:top w:val="none" w:sz="0" w:space="0" w:color="auto"/>
                    <w:left w:val="none" w:sz="0" w:space="0" w:color="auto"/>
                    <w:bottom w:val="none" w:sz="0" w:space="0" w:color="auto"/>
                    <w:right w:val="none" w:sz="0" w:space="0" w:color="auto"/>
                  </w:divBdr>
                  <w:divsChild>
                    <w:div w:id="449477568">
                      <w:marLeft w:val="0"/>
                      <w:marRight w:val="0"/>
                      <w:marTop w:val="0"/>
                      <w:marBottom w:val="0"/>
                      <w:divBdr>
                        <w:top w:val="none" w:sz="0" w:space="0" w:color="auto"/>
                        <w:left w:val="none" w:sz="0" w:space="0" w:color="auto"/>
                        <w:bottom w:val="none" w:sz="0" w:space="0" w:color="auto"/>
                        <w:right w:val="none" w:sz="0" w:space="0" w:color="auto"/>
                      </w:divBdr>
                    </w:div>
                  </w:divsChild>
                </w:div>
                <w:div w:id="488444769">
                  <w:marLeft w:val="0"/>
                  <w:marRight w:val="0"/>
                  <w:marTop w:val="0"/>
                  <w:marBottom w:val="0"/>
                  <w:divBdr>
                    <w:top w:val="none" w:sz="0" w:space="0" w:color="auto"/>
                    <w:left w:val="none" w:sz="0" w:space="0" w:color="auto"/>
                    <w:bottom w:val="none" w:sz="0" w:space="0" w:color="auto"/>
                    <w:right w:val="none" w:sz="0" w:space="0" w:color="auto"/>
                  </w:divBdr>
                  <w:divsChild>
                    <w:div w:id="561213091">
                      <w:marLeft w:val="0"/>
                      <w:marRight w:val="0"/>
                      <w:marTop w:val="0"/>
                      <w:marBottom w:val="0"/>
                      <w:divBdr>
                        <w:top w:val="none" w:sz="0" w:space="0" w:color="auto"/>
                        <w:left w:val="none" w:sz="0" w:space="0" w:color="auto"/>
                        <w:bottom w:val="none" w:sz="0" w:space="0" w:color="auto"/>
                        <w:right w:val="none" w:sz="0" w:space="0" w:color="auto"/>
                      </w:divBdr>
                    </w:div>
                  </w:divsChild>
                </w:div>
                <w:div w:id="517938071">
                  <w:marLeft w:val="0"/>
                  <w:marRight w:val="0"/>
                  <w:marTop w:val="0"/>
                  <w:marBottom w:val="0"/>
                  <w:divBdr>
                    <w:top w:val="none" w:sz="0" w:space="0" w:color="auto"/>
                    <w:left w:val="none" w:sz="0" w:space="0" w:color="auto"/>
                    <w:bottom w:val="none" w:sz="0" w:space="0" w:color="auto"/>
                    <w:right w:val="none" w:sz="0" w:space="0" w:color="auto"/>
                  </w:divBdr>
                  <w:divsChild>
                    <w:div w:id="1862740996">
                      <w:marLeft w:val="0"/>
                      <w:marRight w:val="0"/>
                      <w:marTop w:val="0"/>
                      <w:marBottom w:val="0"/>
                      <w:divBdr>
                        <w:top w:val="none" w:sz="0" w:space="0" w:color="auto"/>
                        <w:left w:val="none" w:sz="0" w:space="0" w:color="auto"/>
                        <w:bottom w:val="none" w:sz="0" w:space="0" w:color="auto"/>
                        <w:right w:val="none" w:sz="0" w:space="0" w:color="auto"/>
                      </w:divBdr>
                    </w:div>
                  </w:divsChild>
                </w:div>
                <w:div w:id="586966361">
                  <w:marLeft w:val="0"/>
                  <w:marRight w:val="0"/>
                  <w:marTop w:val="0"/>
                  <w:marBottom w:val="0"/>
                  <w:divBdr>
                    <w:top w:val="none" w:sz="0" w:space="0" w:color="auto"/>
                    <w:left w:val="none" w:sz="0" w:space="0" w:color="auto"/>
                    <w:bottom w:val="none" w:sz="0" w:space="0" w:color="auto"/>
                    <w:right w:val="none" w:sz="0" w:space="0" w:color="auto"/>
                  </w:divBdr>
                  <w:divsChild>
                    <w:div w:id="580065663">
                      <w:marLeft w:val="0"/>
                      <w:marRight w:val="0"/>
                      <w:marTop w:val="0"/>
                      <w:marBottom w:val="0"/>
                      <w:divBdr>
                        <w:top w:val="none" w:sz="0" w:space="0" w:color="auto"/>
                        <w:left w:val="none" w:sz="0" w:space="0" w:color="auto"/>
                        <w:bottom w:val="none" w:sz="0" w:space="0" w:color="auto"/>
                        <w:right w:val="none" w:sz="0" w:space="0" w:color="auto"/>
                      </w:divBdr>
                    </w:div>
                  </w:divsChild>
                </w:div>
                <w:div w:id="656498318">
                  <w:marLeft w:val="0"/>
                  <w:marRight w:val="0"/>
                  <w:marTop w:val="0"/>
                  <w:marBottom w:val="0"/>
                  <w:divBdr>
                    <w:top w:val="none" w:sz="0" w:space="0" w:color="auto"/>
                    <w:left w:val="none" w:sz="0" w:space="0" w:color="auto"/>
                    <w:bottom w:val="none" w:sz="0" w:space="0" w:color="auto"/>
                    <w:right w:val="none" w:sz="0" w:space="0" w:color="auto"/>
                  </w:divBdr>
                  <w:divsChild>
                    <w:div w:id="580918602">
                      <w:marLeft w:val="0"/>
                      <w:marRight w:val="0"/>
                      <w:marTop w:val="0"/>
                      <w:marBottom w:val="0"/>
                      <w:divBdr>
                        <w:top w:val="none" w:sz="0" w:space="0" w:color="auto"/>
                        <w:left w:val="none" w:sz="0" w:space="0" w:color="auto"/>
                        <w:bottom w:val="none" w:sz="0" w:space="0" w:color="auto"/>
                        <w:right w:val="none" w:sz="0" w:space="0" w:color="auto"/>
                      </w:divBdr>
                    </w:div>
                  </w:divsChild>
                </w:div>
                <w:div w:id="769547202">
                  <w:marLeft w:val="0"/>
                  <w:marRight w:val="0"/>
                  <w:marTop w:val="0"/>
                  <w:marBottom w:val="0"/>
                  <w:divBdr>
                    <w:top w:val="none" w:sz="0" w:space="0" w:color="auto"/>
                    <w:left w:val="none" w:sz="0" w:space="0" w:color="auto"/>
                    <w:bottom w:val="none" w:sz="0" w:space="0" w:color="auto"/>
                    <w:right w:val="none" w:sz="0" w:space="0" w:color="auto"/>
                  </w:divBdr>
                  <w:divsChild>
                    <w:div w:id="1726250624">
                      <w:marLeft w:val="0"/>
                      <w:marRight w:val="0"/>
                      <w:marTop w:val="0"/>
                      <w:marBottom w:val="0"/>
                      <w:divBdr>
                        <w:top w:val="none" w:sz="0" w:space="0" w:color="auto"/>
                        <w:left w:val="none" w:sz="0" w:space="0" w:color="auto"/>
                        <w:bottom w:val="none" w:sz="0" w:space="0" w:color="auto"/>
                        <w:right w:val="none" w:sz="0" w:space="0" w:color="auto"/>
                      </w:divBdr>
                    </w:div>
                  </w:divsChild>
                </w:div>
                <w:div w:id="1552112911">
                  <w:marLeft w:val="0"/>
                  <w:marRight w:val="0"/>
                  <w:marTop w:val="0"/>
                  <w:marBottom w:val="0"/>
                  <w:divBdr>
                    <w:top w:val="none" w:sz="0" w:space="0" w:color="auto"/>
                    <w:left w:val="none" w:sz="0" w:space="0" w:color="auto"/>
                    <w:bottom w:val="none" w:sz="0" w:space="0" w:color="auto"/>
                    <w:right w:val="none" w:sz="0" w:space="0" w:color="auto"/>
                  </w:divBdr>
                  <w:divsChild>
                    <w:div w:id="2084182487">
                      <w:marLeft w:val="0"/>
                      <w:marRight w:val="0"/>
                      <w:marTop w:val="0"/>
                      <w:marBottom w:val="0"/>
                      <w:divBdr>
                        <w:top w:val="none" w:sz="0" w:space="0" w:color="auto"/>
                        <w:left w:val="none" w:sz="0" w:space="0" w:color="auto"/>
                        <w:bottom w:val="none" w:sz="0" w:space="0" w:color="auto"/>
                        <w:right w:val="none" w:sz="0" w:space="0" w:color="auto"/>
                      </w:divBdr>
                    </w:div>
                  </w:divsChild>
                </w:div>
                <w:div w:id="1765879568">
                  <w:marLeft w:val="0"/>
                  <w:marRight w:val="0"/>
                  <w:marTop w:val="0"/>
                  <w:marBottom w:val="0"/>
                  <w:divBdr>
                    <w:top w:val="none" w:sz="0" w:space="0" w:color="auto"/>
                    <w:left w:val="none" w:sz="0" w:space="0" w:color="auto"/>
                    <w:bottom w:val="none" w:sz="0" w:space="0" w:color="auto"/>
                    <w:right w:val="none" w:sz="0" w:space="0" w:color="auto"/>
                  </w:divBdr>
                  <w:divsChild>
                    <w:div w:id="1151557715">
                      <w:marLeft w:val="0"/>
                      <w:marRight w:val="0"/>
                      <w:marTop w:val="0"/>
                      <w:marBottom w:val="0"/>
                      <w:divBdr>
                        <w:top w:val="none" w:sz="0" w:space="0" w:color="auto"/>
                        <w:left w:val="none" w:sz="0" w:space="0" w:color="auto"/>
                        <w:bottom w:val="none" w:sz="0" w:space="0" w:color="auto"/>
                        <w:right w:val="none" w:sz="0" w:space="0" w:color="auto"/>
                      </w:divBdr>
                    </w:div>
                  </w:divsChild>
                </w:div>
                <w:div w:id="1809976013">
                  <w:marLeft w:val="0"/>
                  <w:marRight w:val="0"/>
                  <w:marTop w:val="0"/>
                  <w:marBottom w:val="0"/>
                  <w:divBdr>
                    <w:top w:val="none" w:sz="0" w:space="0" w:color="auto"/>
                    <w:left w:val="none" w:sz="0" w:space="0" w:color="auto"/>
                    <w:bottom w:val="none" w:sz="0" w:space="0" w:color="auto"/>
                    <w:right w:val="none" w:sz="0" w:space="0" w:color="auto"/>
                  </w:divBdr>
                  <w:divsChild>
                    <w:div w:id="1952466635">
                      <w:marLeft w:val="0"/>
                      <w:marRight w:val="0"/>
                      <w:marTop w:val="0"/>
                      <w:marBottom w:val="0"/>
                      <w:divBdr>
                        <w:top w:val="none" w:sz="0" w:space="0" w:color="auto"/>
                        <w:left w:val="none" w:sz="0" w:space="0" w:color="auto"/>
                        <w:bottom w:val="none" w:sz="0" w:space="0" w:color="auto"/>
                        <w:right w:val="none" w:sz="0" w:space="0" w:color="auto"/>
                      </w:divBdr>
                    </w:div>
                  </w:divsChild>
                </w:div>
                <w:div w:id="2142847529">
                  <w:marLeft w:val="0"/>
                  <w:marRight w:val="0"/>
                  <w:marTop w:val="0"/>
                  <w:marBottom w:val="0"/>
                  <w:divBdr>
                    <w:top w:val="none" w:sz="0" w:space="0" w:color="auto"/>
                    <w:left w:val="none" w:sz="0" w:space="0" w:color="auto"/>
                    <w:bottom w:val="none" w:sz="0" w:space="0" w:color="auto"/>
                    <w:right w:val="none" w:sz="0" w:space="0" w:color="auto"/>
                  </w:divBdr>
                  <w:divsChild>
                    <w:div w:id="353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48944">
          <w:marLeft w:val="0"/>
          <w:marRight w:val="0"/>
          <w:marTop w:val="0"/>
          <w:marBottom w:val="0"/>
          <w:divBdr>
            <w:top w:val="none" w:sz="0" w:space="0" w:color="auto"/>
            <w:left w:val="none" w:sz="0" w:space="0" w:color="auto"/>
            <w:bottom w:val="none" w:sz="0" w:space="0" w:color="auto"/>
            <w:right w:val="none" w:sz="0" w:space="0" w:color="auto"/>
          </w:divBdr>
        </w:div>
      </w:divsChild>
    </w:div>
    <w:div w:id="1349404582">
      <w:bodyDiv w:val="1"/>
      <w:marLeft w:val="0"/>
      <w:marRight w:val="0"/>
      <w:marTop w:val="0"/>
      <w:marBottom w:val="0"/>
      <w:divBdr>
        <w:top w:val="none" w:sz="0" w:space="0" w:color="auto"/>
        <w:left w:val="none" w:sz="0" w:space="0" w:color="auto"/>
        <w:bottom w:val="none" w:sz="0" w:space="0" w:color="auto"/>
        <w:right w:val="none" w:sz="0" w:space="0" w:color="auto"/>
      </w:divBdr>
      <w:divsChild>
        <w:div w:id="137381370">
          <w:marLeft w:val="0"/>
          <w:marRight w:val="0"/>
          <w:marTop w:val="0"/>
          <w:marBottom w:val="0"/>
          <w:divBdr>
            <w:top w:val="none" w:sz="0" w:space="0" w:color="auto"/>
            <w:left w:val="none" w:sz="0" w:space="0" w:color="auto"/>
            <w:bottom w:val="none" w:sz="0" w:space="0" w:color="auto"/>
            <w:right w:val="none" w:sz="0" w:space="0" w:color="auto"/>
          </w:divBdr>
        </w:div>
        <w:div w:id="334845816">
          <w:marLeft w:val="0"/>
          <w:marRight w:val="0"/>
          <w:marTop w:val="0"/>
          <w:marBottom w:val="0"/>
          <w:divBdr>
            <w:top w:val="none" w:sz="0" w:space="0" w:color="auto"/>
            <w:left w:val="none" w:sz="0" w:space="0" w:color="auto"/>
            <w:bottom w:val="none" w:sz="0" w:space="0" w:color="auto"/>
            <w:right w:val="none" w:sz="0" w:space="0" w:color="auto"/>
          </w:divBdr>
        </w:div>
        <w:div w:id="399251870">
          <w:marLeft w:val="0"/>
          <w:marRight w:val="0"/>
          <w:marTop w:val="0"/>
          <w:marBottom w:val="0"/>
          <w:divBdr>
            <w:top w:val="none" w:sz="0" w:space="0" w:color="auto"/>
            <w:left w:val="none" w:sz="0" w:space="0" w:color="auto"/>
            <w:bottom w:val="none" w:sz="0" w:space="0" w:color="auto"/>
            <w:right w:val="none" w:sz="0" w:space="0" w:color="auto"/>
          </w:divBdr>
        </w:div>
        <w:div w:id="703486438">
          <w:marLeft w:val="0"/>
          <w:marRight w:val="0"/>
          <w:marTop w:val="0"/>
          <w:marBottom w:val="0"/>
          <w:divBdr>
            <w:top w:val="none" w:sz="0" w:space="0" w:color="auto"/>
            <w:left w:val="none" w:sz="0" w:space="0" w:color="auto"/>
            <w:bottom w:val="none" w:sz="0" w:space="0" w:color="auto"/>
            <w:right w:val="none" w:sz="0" w:space="0" w:color="auto"/>
          </w:divBdr>
        </w:div>
        <w:div w:id="966933655">
          <w:marLeft w:val="0"/>
          <w:marRight w:val="0"/>
          <w:marTop w:val="0"/>
          <w:marBottom w:val="0"/>
          <w:divBdr>
            <w:top w:val="none" w:sz="0" w:space="0" w:color="auto"/>
            <w:left w:val="none" w:sz="0" w:space="0" w:color="auto"/>
            <w:bottom w:val="none" w:sz="0" w:space="0" w:color="auto"/>
            <w:right w:val="none" w:sz="0" w:space="0" w:color="auto"/>
          </w:divBdr>
        </w:div>
        <w:div w:id="1422483653">
          <w:marLeft w:val="0"/>
          <w:marRight w:val="0"/>
          <w:marTop w:val="0"/>
          <w:marBottom w:val="0"/>
          <w:divBdr>
            <w:top w:val="none" w:sz="0" w:space="0" w:color="auto"/>
            <w:left w:val="none" w:sz="0" w:space="0" w:color="auto"/>
            <w:bottom w:val="none" w:sz="0" w:space="0" w:color="auto"/>
            <w:right w:val="none" w:sz="0" w:space="0" w:color="auto"/>
          </w:divBdr>
        </w:div>
        <w:div w:id="1493569150">
          <w:marLeft w:val="0"/>
          <w:marRight w:val="0"/>
          <w:marTop w:val="0"/>
          <w:marBottom w:val="0"/>
          <w:divBdr>
            <w:top w:val="none" w:sz="0" w:space="0" w:color="auto"/>
            <w:left w:val="none" w:sz="0" w:space="0" w:color="auto"/>
            <w:bottom w:val="none" w:sz="0" w:space="0" w:color="auto"/>
            <w:right w:val="none" w:sz="0" w:space="0" w:color="auto"/>
          </w:divBdr>
        </w:div>
        <w:div w:id="1945114601">
          <w:marLeft w:val="0"/>
          <w:marRight w:val="0"/>
          <w:marTop w:val="0"/>
          <w:marBottom w:val="0"/>
          <w:divBdr>
            <w:top w:val="none" w:sz="0" w:space="0" w:color="auto"/>
            <w:left w:val="none" w:sz="0" w:space="0" w:color="auto"/>
            <w:bottom w:val="none" w:sz="0" w:space="0" w:color="auto"/>
            <w:right w:val="none" w:sz="0" w:space="0" w:color="auto"/>
          </w:divBdr>
        </w:div>
        <w:div w:id="2035106387">
          <w:marLeft w:val="0"/>
          <w:marRight w:val="0"/>
          <w:marTop w:val="0"/>
          <w:marBottom w:val="0"/>
          <w:divBdr>
            <w:top w:val="none" w:sz="0" w:space="0" w:color="auto"/>
            <w:left w:val="none" w:sz="0" w:space="0" w:color="auto"/>
            <w:bottom w:val="none" w:sz="0" w:space="0" w:color="auto"/>
            <w:right w:val="none" w:sz="0" w:space="0" w:color="auto"/>
          </w:divBdr>
        </w:div>
        <w:div w:id="2131049988">
          <w:marLeft w:val="0"/>
          <w:marRight w:val="0"/>
          <w:marTop w:val="0"/>
          <w:marBottom w:val="0"/>
          <w:divBdr>
            <w:top w:val="none" w:sz="0" w:space="0" w:color="auto"/>
            <w:left w:val="none" w:sz="0" w:space="0" w:color="auto"/>
            <w:bottom w:val="none" w:sz="0" w:space="0" w:color="auto"/>
            <w:right w:val="none" w:sz="0" w:space="0" w:color="auto"/>
          </w:divBdr>
        </w:div>
      </w:divsChild>
    </w:div>
    <w:div w:id="1377507837">
      <w:bodyDiv w:val="1"/>
      <w:marLeft w:val="0"/>
      <w:marRight w:val="0"/>
      <w:marTop w:val="0"/>
      <w:marBottom w:val="0"/>
      <w:divBdr>
        <w:top w:val="none" w:sz="0" w:space="0" w:color="auto"/>
        <w:left w:val="none" w:sz="0" w:space="0" w:color="auto"/>
        <w:bottom w:val="none" w:sz="0" w:space="0" w:color="auto"/>
        <w:right w:val="none" w:sz="0" w:space="0" w:color="auto"/>
      </w:divBdr>
      <w:divsChild>
        <w:div w:id="538248905">
          <w:marLeft w:val="0"/>
          <w:marRight w:val="0"/>
          <w:marTop w:val="0"/>
          <w:marBottom w:val="0"/>
          <w:divBdr>
            <w:top w:val="none" w:sz="0" w:space="0" w:color="auto"/>
            <w:left w:val="none" w:sz="0" w:space="0" w:color="auto"/>
            <w:bottom w:val="none" w:sz="0" w:space="0" w:color="auto"/>
            <w:right w:val="none" w:sz="0" w:space="0" w:color="auto"/>
          </w:divBdr>
        </w:div>
        <w:div w:id="816264041">
          <w:marLeft w:val="0"/>
          <w:marRight w:val="0"/>
          <w:marTop w:val="0"/>
          <w:marBottom w:val="0"/>
          <w:divBdr>
            <w:top w:val="none" w:sz="0" w:space="0" w:color="auto"/>
            <w:left w:val="none" w:sz="0" w:space="0" w:color="auto"/>
            <w:bottom w:val="none" w:sz="0" w:space="0" w:color="auto"/>
            <w:right w:val="none" w:sz="0" w:space="0" w:color="auto"/>
          </w:divBdr>
          <w:divsChild>
            <w:div w:id="2123524555">
              <w:marLeft w:val="0"/>
              <w:marRight w:val="0"/>
              <w:marTop w:val="30"/>
              <w:marBottom w:val="30"/>
              <w:divBdr>
                <w:top w:val="none" w:sz="0" w:space="0" w:color="auto"/>
                <w:left w:val="none" w:sz="0" w:space="0" w:color="auto"/>
                <w:bottom w:val="none" w:sz="0" w:space="0" w:color="auto"/>
                <w:right w:val="none" w:sz="0" w:space="0" w:color="auto"/>
              </w:divBdr>
              <w:divsChild>
                <w:div w:id="212667620">
                  <w:marLeft w:val="0"/>
                  <w:marRight w:val="0"/>
                  <w:marTop w:val="0"/>
                  <w:marBottom w:val="0"/>
                  <w:divBdr>
                    <w:top w:val="none" w:sz="0" w:space="0" w:color="auto"/>
                    <w:left w:val="none" w:sz="0" w:space="0" w:color="auto"/>
                    <w:bottom w:val="none" w:sz="0" w:space="0" w:color="auto"/>
                    <w:right w:val="none" w:sz="0" w:space="0" w:color="auto"/>
                  </w:divBdr>
                  <w:divsChild>
                    <w:div w:id="992635224">
                      <w:marLeft w:val="0"/>
                      <w:marRight w:val="0"/>
                      <w:marTop w:val="0"/>
                      <w:marBottom w:val="0"/>
                      <w:divBdr>
                        <w:top w:val="none" w:sz="0" w:space="0" w:color="auto"/>
                        <w:left w:val="none" w:sz="0" w:space="0" w:color="auto"/>
                        <w:bottom w:val="none" w:sz="0" w:space="0" w:color="auto"/>
                        <w:right w:val="none" w:sz="0" w:space="0" w:color="auto"/>
                      </w:divBdr>
                    </w:div>
                  </w:divsChild>
                </w:div>
                <w:div w:id="229384621">
                  <w:marLeft w:val="0"/>
                  <w:marRight w:val="0"/>
                  <w:marTop w:val="0"/>
                  <w:marBottom w:val="0"/>
                  <w:divBdr>
                    <w:top w:val="none" w:sz="0" w:space="0" w:color="auto"/>
                    <w:left w:val="none" w:sz="0" w:space="0" w:color="auto"/>
                    <w:bottom w:val="none" w:sz="0" w:space="0" w:color="auto"/>
                    <w:right w:val="none" w:sz="0" w:space="0" w:color="auto"/>
                  </w:divBdr>
                  <w:divsChild>
                    <w:div w:id="1271819292">
                      <w:marLeft w:val="0"/>
                      <w:marRight w:val="0"/>
                      <w:marTop w:val="0"/>
                      <w:marBottom w:val="0"/>
                      <w:divBdr>
                        <w:top w:val="none" w:sz="0" w:space="0" w:color="auto"/>
                        <w:left w:val="none" w:sz="0" w:space="0" w:color="auto"/>
                        <w:bottom w:val="none" w:sz="0" w:space="0" w:color="auto"/>
                        <w:right w:val="none" w:sz="0" w:space="0" w:color="auto"/>
                      </w:divBdr>
                    </w:div>
                  </w:divsChild>
                </w:div>
                <w:div w:id="293557924">
                  <w:marLeft w:val="0"/>
                  <w:marRight w:val="0"/>
                  <w:marTop w:val="0"/>
                  <w:marBottom w:val="0"/>
                  <w:divBdr>
                    <w:top w:val="none" w:sz="0" w:space="0" w:color="auto"/>
                    <w:left w:val="none" w:sz="0" w:space="0" w:color="auto"/>
                    <w:bottom w:val="none" w:sz="0" w:space="0" w:color="auto"/>
                    <w:right w:val="none" w:sz="0" w:space="0" w:color="auto"/>
                  </w:divBdr>
                  <w:divsChild>
                    <w:div w:id="1481263079">
                      <w:marLeft w:val="0"/>
                      <w:marRight w:val="0"/>
                      <w:marTop w:val="0"/>
                      <w:marBottom w:val="0"/>
                      <w:divBdr>
                        <w:top w:val="none" w:sz="0" w:space="0" w:color="auto"/>
                        <w:left w:val="none" w:sz="0" w:space="0" w:color="auto"/>
                        <w:bottom w:val="none" w:sz="0" w:space="0" w:color="auto"/>
                        <w:right w:val="none" w:sz="0" w:space="0" w:color="auto"/>
                      </w:divBdr>
                    </w:div>
                  </w:divsChild>
                </w:div>
                <w:div w:id="551501365">
                  <w:marLeft w:val="0"/>
                  <w:marRight w:val="0"/>
                  <w:marTop w:val="0"/>
                  <w:marBottom w:val="0"/>
                  <w:divBdr>
                    <w:top w:val="none" w:sz="0" w:space="0" w:color="auto"/>
                    <w:left w:val="none" w:sz="0" w:space="0" w:color="auto"/>
                    <w:bottom w:val="none" w:sz="0" w:space="0" w:color="auto"/>
                    <w:right w:val="none" w:sz="0" w:space="0" w:color="auto"/>
                  </w:divBdr>
                  <w:divsChild>
                    <w:div w:id="1737044316">
                      <w:marLeft w:val="0"/>
                      <w:marRight w:val="0"/>
                      <w:marTop w:val="0"/>
                      <w:marBottom w:val="0"/>
                      <w:divBdr>
                        <w:top w:val="none" w:sz="0" w:space="0" w:color="auto"/>
                        <w:left w:val="none" w:sz="0" w:space="0" w:color="auto"/>
                        <w:bottom w:val="none" w:sz="0" w:space="0" w:color="auto"/>
                        <w:right w:val="none" w:sz="0" w:space="0" w:color="auto"/>
                      </w:divBdr>
                    </w:div>
                  </w:divsChild>
                </w:div>
                <w:div w:id="847790460">
                  <w:marLeft w:val="0"/>
                  <w:marRight w:val="0"/>
                  <w:marTop w:val="0"/>
                  <w:marBottom w:val="0"/>
                  <w:divBdr>
                    <w:top w:val="none" w:sz="0" w:space="0" w:color="auto"/>
                    <w:left w:val="none" w:sz="0" w:space="0" w:color="auto"/>
                    <w:bottom w:val="none" w:sz="0" w:space="0" w:color="auto"/>
                    <w:right w:val="none" w:sz="0" w:space="0" w:color="auto"/>
                  </w:divBdr>
                  <w:divsChild>
                    <w:div w:id="1198195937">
                      <w:marLeft w:val="0"/>
                      <w:marRight w:val="0"/>
                      <w:marTop w:val="0"/>
                      <w:marBottom w:val="0"/>
                      <w:divBdr>
                        <w:top w:val="none" w:sz="0" w:space="0" w:color="auto"/>
                        <w:left w:val="none" w:sz="0" w:space="0" w:color="auto"/>
                        <w:bottom w:val="none" w:sz="0" w:space="0" w:color="auto"/>
                        <w:right w:val="none" w:sz="0" w:space="0" w:color="auto"/>
                      </w:divBdr>
                    </w:div>
                  </w:divsChild>
                </w:div>
                <w:div w:id="963119032">
                  <w:marLeft w:val="0"/>
                  <w:marRight w:val="0"/>
                  <w:marTop w:val="0"/>
                  <w:marBottom w:val="0"/>
                  <w:divBdr>
                    <w:top w:val="none" w:sz="0" w:space="0" w:color="auto"/>
                    <w:left w:val="none" w:sz="0" w:space="0" w:color="auto"/>
                    <w:bottom w:val="none" w:sz="0" w:space="0" w:color="auto"/>
                    <w:right w:val="none" w:sz="0" w:space="0" w:color="auto"/>
                  </w:divBdr>
                  <w:divsChild>
                    <w:div w:id="2095664191">
                      <w:marLeft w:val="0"/>
                      <w:marRight w:val="0"/>
                      <w:marTop w:val="0"/>
                      <w:marBottom w:val="0"/>
                      <w:divBdr>
                        <w:top w:val="none" w:sz="0" w:space="0" w:color="auto"/>
                        <w:left w:val="none" w:sz="0" w:space="0" w:color="auto"/>
                        <w:bottom w:val="none" w:sz="0" w:space="0" w:color="auto"/>
                        <w:right w:val="none" w:sz="0" w:space="0" w:color="auto"/>
                      </w:divBdr>
                    </w:div>
                  </w:divsChild>
                </w:div>
                <w:div w:id="1129082432">
                  <w:marLeft w:val="0"/>
                  <w:marRight w:val="0"/>
                  <w:marTop w:val="0"/>
                  <w:marBottom w:val="0"/>
                  <w:divBdr>
                    <w:top w:val="none" w:sz="0" w:space="0" w:color="auto"/>
                    <w:left w:val="none" w:sz="0" w:space="0" w:color="auto"/>
                    <w:bottom w:val="none" w:sz="0" w:space="0" w:color="auto"/>
                    <w:right w:val="none" w:sz="0" w:space="0" w:color="auto"/>
                  </w:divBdr>
                  <w:divsChild>
                    <w:div w:id="914124339">
                      <w:marLeft w:val="0"/>
                      <w:marRight w:val="0"/>
                      <w:marTop w:val="0"/>
                      <w:marBottom w:val="0"/>
                      <w:divBdr>
                        <w:top w:val="none" w:sz="0" w:space="0" w:color="auto"/>
                        <w:left w:val="none" w:sz="0" w:space="0" w:color="auto"/>
                        <w:bottom w:val="none" w:sz="0" w:space="0" w:color="auto"/>
                        <w:right w:val="none" w:sz="0" w:space="0" w:color="auto"/>
                      </w:divBdr>
                    </w:div>
                  </w:divsChild>
                </w:div>
                <w:div w:id="1545873467">
                  <w:marLeft w:val="0"/>
                  <w:marRight w:val="0"/>
                  <w:marTop w:val="0"/>
                  <w:marBottom w:val="0"/>
                  <w:divBdr>
                    <w:top w:val="none" w:sz="0" w:space="0" w:color="auto"/>
                    <w:left w:val="none" w:sz="0" w:space="0" w:color="auto"/>
                    <w:bottom w:val="none" w:sz="0" w:space="0" w:color="auto"/>
                    <w:right w:val="none" w:sz="0" w:space="0" w:color="auto"/>
                  </w:divBdr>
                  <w:divsChild>
                    <w:div w:id="161044138">
                      <w:marLeft w:val="0"/>
                      <w:marRight w:val="0"/>
                      <w:marTop w:val="0"/>
                      <w:marBottom w:val="0"/>
                      <w:divBdr>
                        <w:top w:val="none" w:sz="0" w:space="0" w:color="auto"/>
                        <w:left w:val="none" w:sz="0" w:space="0" w:color="auto"/>
                        <w:bottom w:val="none" w:sz="0" w:space="0" w:color="auto"/>
                        <w:right w:val="none" w:sz="0" w:space="0" w:color="auto"/>
                      </w:divBdr>
                    </w:div>
                  </w:divsChild>
                </w:div>
                <w:div w:id="1591428785">
                  <w:marLeft w:val="0"/>
                  <w:marRight w:val="0"/>
                  <w:marTop w:val="0"/>
                  <w:marBottom w:val="0"/>
                  <w:divBdr>
                    <w:top w:val="none" w:sz="0" w:space="0" w:color="auto"/>
                    <w:left w:val="none" w:sz="0" w:space="0" w:color="auto"/>
                    <w:bottom w:val="none" w:sz="0" w:space="0" w:color="auto"/>
                    <w:right w:val="none" w:sz="0" w:space="0" w:color="auto"/>
                  </w:divBdr>
                  <w:divsChild>
                    <w:div w:id="1315064963">
                      <w:marLeft w:val="0"/>
                      <w:marRight w:val="0"/>
                      <w:marTop w:val="0"/>
                      <w:marBottom w:val="0"/>
                      <w:divBdr>
                        <w:top w:val="none" w:sz="0" w:space="0" w:color="auto"/>
                        <w:left w:val="none" w:sz="0" w:space="0" w:color="auto"/>
                        <w:bottom w:val="none" w:sz="0" w:space="0" w:color="auto"/>
                        <w:right w:val="none" w:sz="0" w:space="0" w:color="auto"/>
                      </w:divBdr>
                    </w:div>
                  </w:divsChild>
                </w:div>
                <w:div w:id="1748074264">
                  <w:marLeft w:val="0"/>
                  <w:marRight w:val="0"/>
                  <w:marTop w:val="0"/>
                  <w:marBottom w:val="0"/>
                  <w:divBdr>
                    <w:top w:val="none" w:sz="0" w:space="0" w:color="auto"/>
                    <w:left w:val="none" w:sz="0" w:space="0" w:color="auto"/>
                    <w:bottom w:val="none" w:sz="0" w:space="0" w:color="auto"/>
                    <w:right w:val="none" w:sz="0" w:space="0" w:color="auto"/>
                  </w:divBdr>
                  <w:divsChild>
                    <w:div w:id="2073845979">
                      <w:marLeft w:val="0"/>
                      <w:marRight w:val="0"/>
                      <w:marTop w:val="0"/>
                      <w:marBottom w:val="0"/>
                      <w:divBdr>
                        <w:top w:val="none" w:sz="0" w:space="0" w:color="auto"/>
                        <w:left w:val="none" w:sz="0" w:space="0" w:color="auto"/>
                        <w:bottom w:val="none" w:sz="0" w:space="0" w:color="auto"/>
                        <w:right w:val="none" w:sz="0" w:space="0" w:color="auto"/>
                      </w:divBdr>
                    </w:div>
                  </w:divsChild>
                </w:div>
                <w:div w:id="1775006534">
                  <w:marLeft w:val="0"/>
                  <w:marRight w:val="0"/>
                  <w:marTop w:val="0"/>
                  <w:marBottom w:val="0"/>
                  <w:divBdr>
                    <w:top w:val="none" w:sz="0" w:space="0" w:color="auto"/>
                    <w:left w:val="none" w:sz="0" w:space="0" w:color="auto"/>
                    <w:bottom w:val="none" w:sz="0" w:space="0" w:color="auto"/>
                    <w:right w:val="none" w:sz="0" w:space="0" w:color="auto"/>
                  </w:divBdr>
                  <w:divsChild>
                    <w:div w:id="2137093578">
                      <w:marLeft w:val="0"/>
                      <w:marRight w:val="0"/>
                      <w:marTop w:val="0"/>
                      <w:marBottom w:val="0"/>
                      <w:divBdr>
                        <w:top w:val="none" w:sz="0" w:space="0" w:color="auto"/>
                        <w:left w:val="none" w:sz="0" w:space="0" w:color="auto"/>
                        <w:bottom w:val="none" w:sz="0" w:space="0" w:color="auto"/>
                        <w:right w:val="none" w:sz="0" w:space="0" w:color="auto"/>
                      </w:divBdr>
                    </w:div>
                  </w:divsChild>
                </w:div>
                <w:div w:id="1983920340">
                  <w:marLeft w:val="0"/>
                  <w:marRight w:val="0"/>
                  <w:marTop w:val="0"/>
                  <w:marBottom w:val="0"/>
                  <w:divBdr>
                    <w:top w:val="none" w:sz="0" w:space="0" w:color="auto"/>
                    <w:left w:val="none" w:sz="0" w:space="0" w:color="auto"/>
                    <w:bottom w:val="none" w:sz="0" w:space="0" w:color="auto"/>
                    <w:right w:val="none" w:sz="0" w:space="0" w:color="auto"/>
                  </w:divBdr>
                  <w:divsChild>
                    <w:div w:id="17103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71555">
          <w:marLeft w:val="0"/>
          <w:marRight w:val="0"/>
          <w:marTop w:val="0"/>
          <w:marBottom w:val="0"/>
          <w:divBdr>
            <w:top w:val="none" w:sz="0" w:space="0" w:color="auto"/>
            <w:left w:val="none" w:sz="0" w:space="0" w:color="auto"/>
            <w:bottom w:val="none" w:sz="0" w:space="0" w:color="auto"/>
            <w:right w:val="none" w:sz="0" w:space="0" w:color="auto"/>
          </w:divBdr>
        </w:div>
        <w:div w:id="1375813881">
          <w:marLeft w:val="0"/>
          <w:marRight w:val="0"/>
          <w:marTop w:val="0"/>
          <w:marBottom w:val="0"/>
          <w:divBdr>
            <w:top w:val="none" w:sz="0" w:space="0" w:color="auto"/>
            <w:left w:val="none" w:sz="0" w:space="0" w:color="auto"/>
            <w:bottom w:val="none" w:sz="0" w:space="0" w:color="auto"/>
            <w:right w:val="none" w:sz="0" w:space="0" w:color="auto"/>
          </w:divBdr>
        </w:div>
        <w:div w:id="1745253529">
          <w:marLeft w:val="0"/>
          <w:marRight w:val="0"/>
          <w:marTop w:val="0"/>
          <w:marBottom w:val="0"/>
          <w:divBdr>
            <w:top w:val="none" w:sz="0" w:space="0" w:color="auto"/>
            <w:left w:val="none" w:sz="0" w:space="0" w:color="auto"/>
            <w:bottom w:val="none" w:sz="0" w:space="0" w:color="auto"/>
            <w:right w:val="none" w:sz="0" w:space="0" w:color="auto"/>
          </w:divBdr>
        </w:div>
      </w:divsChild>
    </w:div>
    <w:div w:id="1402097604">
      <w:bodyDiv w:val="1"/>
      <w:marLeft w:val="0"/>
      <w:marRight w:val="0"/>
      <w:marTop w:val="0"/>
      <w:marBottom w:val="0"/>
      <w:divBdr>
        <w:top w:val="none" w:sz="0" w:space="0" w:color="auto"/>
        <w:left w:val="none" w:sz="0" w:space="0" w:color="auto"/>
        <w:bottom w:val="none" w:sz="0" w:space="0" w:color="auto"/>
        <w:right w:val="none" w:sz="0" w:space="0" w:color="auto"/>
      </w:divBdr>
    </w:div>
    <w:div w:id="1419205602">
      <w:bodyDiv w:val="1"/>
      <w:marLeft w:val="0"/>
      <w:marRight w:val="0"/>
      <w:marTop w:val="0"/>
      <w:marBottom w:val="0"/>
      <w:divBdr>
        <w:top w:val="none" w:sz="0" w:space="0" w:color="auto"/>
        <w:left w:val="none" w:sz="0" w:space="0" w:color="auto"/>
        <w:bottom w:val="none" w:sz="0" w:space="0" w:color="auto"/>
        <w:right w:val="none" w:sz="0" w:space="0" w:color="auto"/>
      </w:divBdr>
    </w:div>
    <w:div w:id="1441492527">
      <w:bodyDiv w:val="1"/>
      <w:marLeft w:val="0"/>
      <w:marRight w:val="0"/>
      <w:marTop w:val="0"/>
      <w:marBottom w:val="0"/>
      <w:divBdr>
        <w:top w:val="none" w:sz="0" w:space="0" w:color="auto"/>
        <w:left w:val="none" w:sz="0" w:space="0" w:color="auto"/>
        <w:bottom w:val="none" w:sz="0" w:space="0" w:color="auto"/>
        <w:right w:val="none" w:sz="0" w:space="0" w:color="auto"/>
      </w:divBdr>
      <w:divsChild>
        <w:div w:id="71002956">
          <w:marLeft w:val="0"/>
          <w:marRight w:val="0"/>
          <w:marTop w:val="0"/>
          <w:marBottom w:val="0"/>
          <w:divBdr>
            <w:top w:val="none" w:sz="0" w:space="0" w:color="auto"/>
            <w:left w:val="none" w:sz="0" w:space="0" w:color="auto"/>
            <w:bottom w:val="none" w:sz="0" w:space="0" w:color="auto"/>
            <w:right w:val="none" w:sz="0" w:space="0" w:color="auto"/>
          </w:divBdr>
        </w:div>
        <w:div w:id="190000559">
          <w:marLeft w:val="0"/>
          <w:marRight w:val="0"/>
          <w:marTop w:val="0"/>
          <w:marBottom w:val="0"/>
          <w:divBdr>
            <w:top w:val="none" w:sz="0" w:space="0" w:color="auto"/>
            <w:left w:val="none" w:sz="0" w:space="0" w:color="auto"/>
            <w:bottom w:val="none" w:sz="0" w:space="0" w:color="auto"/>
            <w:right w:val="none" w:sz="0" w:space="0" w:color="auto"/>
          </w:divBdr>
        </w:div>
        <w:div w:id="551386440">
          <w:marLeft w:val="0"/>
          <w:marRight w:val="0"/>
          <w:marTop w:val="0"/>
          <w:marBottom w:val="0"/>
          <w:divBdr>
            <w:top w:val="none" w:sz="0" w:space="0" w:color="auto"/>
            <w:left w:val="none" w:sz="0" w:space="0" w:color="auto"/>
            <w:bottom w:val="none" w:sz="0" w:space="0" w:color="auto"/>
            <w:right w:val="none" w:sz="0" w:space="0" w:color="auto"/>
          </w:divBdr>
          <w:divsChild>
            <w:div w:id="1365061239">
              <w:marLeft w:val="0"/>
              <w:marRight w:val="0"/>
              <w:marTop w:val="30"/>
              <w:marBottom w:val="30"/>
              <w:divBdr>
                <w:top w:val="none" w:sz="0" w:space="0" w:color="auto"/>
                <w:left w:val="none" w:sz="0" w:space="0" w:color="auto"/>
                <w:bottom w:val="none" w:sz="0" w:space="0" w:color="auto"/>
                <w:right w:val="none" w:sz="0" w:space="0" w:color="auto"/>
              </w:divBdr>
              <w:divsChild>
                <w:div w:id="59906222">
                  <w:marLeft w:val="0"/>
                  <w:marRight w:val="0"/>
                  <w:marTop w:val="0"/>
                  <w:marBottom w:val="0"/>
                  <w:divBdr>
                    <w:top w:val="none" w:sz="0" w:space="0" w:color="auto"/>
                    <w:left w:val="none" w:sz="0" w:space="0" w:color="auto"/>
                    <w:bottom w:val="none" w:sz="0" w:space="0" w:color="auto"/>
                    <w:right w:val="none" w:sz="0" w:space="0" w:color="auto"/>
                  </w:divBdr>
                  <w:divsChild>
                    <w:div w:id="1053695642">
                      <w:marLeft w:val="0"/>
                      <w:marRight w:val="0"/>
                      <w:marTop w:val="0"/>
                      <w:marBottom w:val="0"/>
                      <w:divBdr>
                        <w:top w:val="none" w:sz="0" w:space="0" w:color="auto"/>
                        <w:left w:val="none" w:sz="0" w:space="0" w:color="auto"/>
                        <w:bottom w:val="none" w:sz="0" w:space="0" w:color="auto"/>
                        <w:right w:val="none" w:sz="0" w:space="0" w:color="auto"/>
                      </w:divBdr>
                    </w:div>
                  </w:divsChild>
                </w:div>
                <w:div w:id="224878720">
                  <w:marLeft w:val="0"/>
                  <w:marRight w:val="0"/>
                  <w:marTop w:val="0"/>
                  <w:marBottom w:val="0"/>
                  <w:divBdr>
                    <w:top w:val="none" w:sz="0" w:space="0" w:color="auto"/>
                    <w:left w:val="none" w:sz="0" w:space="0" w:color="auto"/>
                    <w:bottom w:val="none" w:sz="0" w:space="0" w:color="auto"/>
                    <w:right w:val="none" w:sz="0" w:space="0" w:color="auto"/>
                  </w:divBdr>
                  <w:divsChild>
                    <w:div w:id="682975966">
                      <w:marLeft w:val="0"/>
                      <w:marRight w:val="0"/>
                      <w:marTop w:val="0"/>
                      <w:marBottom w:val="0"/>
                      <w:divBdr>
                        <w:top w:val="none" w:sz="0" w:space="0" w:color="auto"/>
                        <w:left w:val="none" w:sz="0" w:space="0" w:color="auto"/>
                        <w:bottom w:val="none" w:sz="0" w:space="0" w:color="auto"/>
                        <w:right w:val="none" w:sz="0" w:space="0" w:color="auto"/>
                      </w:divBdr>
                    </w:div>
                  </w:divsChild>
                </w:div>
                <w:div w:id="240989517">
                  <w:marLeft w:val="0"/>
                  <w:marRight w:val="0"/>
                  <w:marTop w:val="0"/>
                  <w:marBottom w:val="0"/>
                  <w:divBdr>
                    <w:top w:val="none" w:sz="0" w:space="0" w:color="auto"/>
                    <w:left w:val="none" w:sz="0" w:space="0" w:color="auto"/>
                    <w:bottom w:val="none" w:sz="0" w:space="0" w:color="auto"/>
                    <w:right w:val="none" w:sz="0" w:space="0" w:color="auto"/>
                  </w:divBdr>
                  <w:divsChild>
                    <w:div w:id="640037098">
                      <w:marLeft w:val="0"/>
                      <w:marRight w:val="0"/>
                      <w:marTop w:val="0"/>
                      <w:marBottom w:val="0"/>
                      <w:divBdr>
                        <w:top w:val="none" w:sz="0" w:space="0" w:color="auto"/>
                        <w:left w:val="none" w:sz="0" w:space="0" w:color="auto"/>
                        <w:bottom w:val="none" w:sz="0" w:space="0" w:color="auto"/>
                        <w:right w:val="none" w:sz="0" w:space="0" w:color="auto"/>
                      </w:divBdr>
                    </w:div>
                  </w:divsChild>
                </w:div>
                <w:div w:id="322782230">
                  <w:marLeft w:val="0"/>
                  <w:marRight w:val="0"/>
                  <w:marTop w:val="0"/>
                  <w:marBottom w:val="0"/>
                  <w:divBdr>
                    <w:top w:val="none" w:sz="0" w:space="0" w:color="auto"/>
                    <w:left w:val="none" w:sz="0" w:space="0" w:color="auto"/>
                    <w:bottom w:val="none" w:sz="0" w:space="0" w:color="auto"/>
                    <w:right w:val="none" w:sz="0" w:space="0" w:color="auto"/>
                  </w:divBdr>
                  <w:divsChild>
                    <w:div w:id="653415894">
                      <w:marLeft w:val="0"/>
                      <w:marRight w:val="0"/>
                      <w:marTop w:val="0"/>
                      <w:marBottom w:val="0"/>
                      <w:divBdr>
                        <w:top w:val="none" w:sz="0" w:space="0" w:color="auto"/>
                        <w:left w:val="none" w:sz="0" w:space="0" w:color="auto"/>
                        <w:bottom w:val="none" w:sz="0" w:space="0" w:color="auto"/>
                        <w:right w:val="none" w:sz="0" w:space="0" w:color="auto"/>
                      </w:divBdr>
                    </w:div>
                  </w:divsChild>
                </w:div>
                <w:div w:id="329333793">
                  <w:marLeft w:val="0"/>
                  <w:marRight w:val="0"/>
                  <w:marTop w:val="0"/>
                  <w:marBottom w:val="0"/>
                  <w:divBdr>
                    <w:top w:val="none" w:sz="0" w:space="0" w:color="auto"/>
                    <w:left w:val="none" w:sz="0" w:space="0" w:color="auto"/>
                    <w:bottom w:val="none" w:sz="0" w:space="0" w:color="auto"/>
                    <w:right w:val="none" w:sz="0" w:space="0" w:color="auto"/>
                  </w:divBdr>
                  <w:divsChild>
                    <w:div w:id="1084568366">
                      <w:marLeft w:val="0"/>
                      <w:marRight w:val="0"/>
                      <w:marTop w:val="0"/>
                      <w:marBottom w:val="0"/>
                      <w:divBdr>
                        <w:top w:val="none" w:sz="0" w:space="0" w:color="auto"/>
                        <w:left w:val="none" w:sz="0" w:space="0" w:color="auto"/>
                        <w:bottom w:val="none" w:sz="0" w:space="0" w:color="auto"/>
                        <w:right w:val="none" w:sz="0" w:space="0" w:color="auto"/>
                      </w:divBdr>
                    </w:div>
                  </w:divsChild>
                </w:div>
                <w:div w:id="462847713">
                  <w:marLeft w:val="0"/>
                  <w:marRight w:val="0"/>
                  <w:marTop w:val="0"/>
                  <w:marBottom w:val="0"/>
                  <w:divBdr>
                    <w:top w:val="none" w:sz="0" w:space="0" w:color="auto"/>
                    <w:left w:val="none" w:sz="0" w:space="0" w:color="auto"/>
                    <w:bottom w:val="none" w:sz="0" w:space="0" w:color="auto"/>
                    <w:right w:val="none" w:sz="0" w:space="0" w:color="auto"/>
                  </w:divBdr>
                  <w:divsChild>
                    <w:div w:id="869336378">
                      <w:marLeft w:val="0"/>
                      <w:marRight w:val="0"/>
                      <w:marTop w:val="0"/>
                      <w:marBottom w:val="0"/>
                      <w:divBdr>
                        <w:top w:val="none" w:sz="0" w:space="0" w:color="auto"/>
                        <w:left w:val="none" w:sz="0" w:space="0" w:color="auto"/>
                        <w:bottom w:val="none" w:sz="0" w:space="0" w:color="auto"/>
                        <w:right w:val="none" w:sz="0" w:space="0" w:color="auto"/>
                      </w:divBdr>
                    </w:div>
                  </w:divsChild>
                </w:div>
                <w:div w:id="844127693">
                  <w:marLeft w:val="0"/>
                  <w:marRight w:val="0"/>
                  <w:marTop w:val="0"/>
                  <w:marBottom w:val="0"/>
                  <w:divBdr>
                    <w:top w:val="none" w:sz="0" w:space="0" w:color="auto"/>
                    <w:left w:val="none" w:sz="0" w:space="0" w:color="auto"/>
                    <w:bottom w:val="none" w:sz="0" w:space="0" w:color="auto"/>
                    <w:right w:val="none" w:sz="0" w:space="0" w:color="auto"/>
                  </w:divBdr>
                  <w:divsChild>
                    <w:div w:id="288391068">
                      <w:marLeft w:val="0"/>
                      <w:marRight w:val="0"/>
                      <w:marTop w:val="0"/>
                      <w:marBottom w:val="0"/>
                      <w:divBdr>
                        <w:top w:val="none" w:sz="0" w:space="0" w:color="auto"/>
                        <w:left w:val="none" w:sz="0" w:space="0" w:color="auto"/>
                        <w:bottom w:val="none" w:sz="0" w:space="0" w:color="auto"/>
                        <w:right w:val="none" w:sz="0" w:space="0" w:color="auto"/>
                      </w:divBdr>
                    </w:div>
                  </w:divsChild>
                </w:div>
                <w:div w:id="1087574803">
                  <w:marLeft w:val="0"/>
                  <w:marRight w:val="0"/>
                  <w:marTop w:val="0"/>
                  <w:marBottom w:val="0"/>
                  <w:divBdr>
                    <w:top w:val="none" w:sz="0" w:space="0" w:color="auto"/>
                    <w:left w:val="none" w:sz="0" w:space="0" w:color="auto"/>
                    <w:bottom w:val="none" w:sz="0" w:space="0" w:color="auto"/>
                    <w:right w:val="none" w:sz="0" w:space="0" w:color="auto"/>
                  </w:divBdr>
                  <w:divsChild>
                    <w:div w:id="1929727326">
                      <w:marLeft w:val="0"/>
                      <w:marRight w:val="0"/>
                      <w:marTop w:val="0"/>
                      <w:marBottom w:val="0"/>
                      <w:divBdr>
                        <w:top w:val="none" w:sz="0" w:space="0" w:color="auto"/>
                        <w:left w:val="none" w:sz="0" w:space="0" w:color="auto"/>
                        <w:bottom w:val="none" w:sz="0" w:space="0" w:color="auto"/>
                        <w:right w:val="none" w:sz="0" w:space="0" w:color="auto"/>
                      </w:divBdr>
                    </w:div>
                  </w:divsChild>
                </w:div>
                <w:div w:id="1427581140">
                  <w:marLeft w:val="0"/>
                  <w:marRight w:val="0"/>
                  <w:marTop w:val="0"/>
                  <w:marBottom w:val="0"/>
                  <w:divBdr>
                    <w:top w:val="none" w:sz="0" w:space="0" w:color="auto"/>
                    <w:left w:val="none" w:sz="0" w:space="0" w:color="auto"/>
                    <w:bottom w:val="none" w:sz="0" w:space="0" w:color="auto"/>
                    <w:right w:val="none" w:sz="0" w:space="0" w:color="auto"/>
                  </w:divBdr>
                  <w:divsChild>
                    <w:div w:id="1490712186">
                      <w:marLeft w:val="0"/>
                      <w:marRight w:val="0"/>
                      <w:marTop w:val="0"/>
                      <w:marBottom w:val="0"/>
                      <w:divBdr>
                        <w:top w:val="none" w:sz="0" w:space="0" w:color="auto"/>
                        <w:left w:val="none" w:sz="0" w:space="0" w:color="auto"/>
                        <w:bottom w:val="none" w:sz="0" w:space="0" w:color="auto"/>
                        <w:right w:val="none" w:sz="0" w:space="0" w:color="auto"/>
                      </w:divBdr>
                    </w:div>
                  </w:divsChild>
                </w:div>
                <w:div w:id="1563786820">
                  <w:marLeft w:val="0"/>
                  <w:marRight w:val="0"/>
                  <w:marTop w:val="0"/>
                  <w:marBottom w:val="0"/>
                  <w:divBdr>
                    <w:top w:val="none" w:sz="0" w:space="0" w:color="auto"/>
                    <w:left w:val="none" w:sz="0" w:space="0" w:color="auto"/>
                    <w:bottom w:val="none" w:sz="0" w:space="0" w:color="auto"/>
                    <w:right w:val="none" w:sz="0" w:space="0" w:color="auto"/>
                  </w:divBdr>
                  <w:divsChild>
                    <w:div w:id="1012997985">
                      <w:marLeft w:val="0"/>
                      <w:marRight w:val="0"/>
                      <w:marTop w:val="0"/>
                      <w:marBottom w:val="0"/>
                      <w:divBdr>
                        <w:top w:val="none" w:sz="0" w:space="0" w:color="auto"/>
                        <w:left w:val="none" w:sz="0" w:space="0" w:color="auto"/>
                        <w:bottom w:val="none" w:sz="0" w:space="0" w:color="auto"/>
                        <w:right w:val="none" w:sz="0" w:space="0" w:color="auto"/>
                      </w:divBdr>
                    </w:div>
                  </w:divsChild>
                </w:div>
                <w:div w:id="1580019846">
                  <w:marLeft w:val="0"/>
                  <w:marRight w:val="0"/>
                  <w:marTop w:val="0"/>
                  <w:marBottom w:val="0"/>
                  <w:divBdr>
                    <w:top w:val="none" w:sz="0" w:space="0" w:color="auto"/>
                    <w:left w:val="none" w:sz="0" w:space="0" w:color="auto"/>
                    <w:bottom w:val="none" w:sz="0" w:space="0" w:color="auto"/>
                    <w:right w:val="none" w:sz="0" w:space="0" w:color="auto"/>
                  </w:divBdr>
                  <w:divsChild>
                    <w:div w:id="660735996">
                      <w:marLeft w:val="0"/>
                      <w:marRight w:val="0"/>
                      <w:marTop w:val="0"/>
                      <w:marBottom w:val="0"/>
                      <w:divBdr>
                        <w:top w:val="none" w:sz="0" w:space="0" w:color="auto"/>
                        <w:left w:val="none" w:sz="0" w:space="0" w:color="auto"/>
                        <w:bottom w:val="none" w:sz="0" w:space="0" w:color="auto"/>
                        <w:right w:val="none" w:sz="0" w:space="0" w:color="auto"/>
                      </w:divBdr>
                    </w:div>
                  </w:divsChild>
                </w:div>
                <w:div w:id="1590652840">
                  <w:marLeft w:val="0"/>
                  <w:marRight w:val="0"/>
                  <w:marTop w:val="0"/>
                  <w:marBottom w:val="0"/>
                  <w:divBdr>
                    <w:top w:val="none" w:sz="0" w:space="0" w:color="auto"/>
                    <w:left w:val="none" w:sz="0" w:space="0" w:color="auto"/>
                    <w:bottom w:val="none" w:sz="0" w:space="0" w:color="auto"/>
                    <w:right w:val="none" w:sz="0" w:space="0" w:color="auto"/>
                  </w:divBdr>
                  <w:divsChild>
                    <w:div w:id="1652245921">
                      <w:marLeft w:val="0"/>
                      <w:marRight w:val="0"/>
                      <w:marTop w:val="0"/>
                      <w:marBottom w:val="0"/>
                      <w:divBdr>
                        <w:top w:val="none" w:sz="0" w:space="0" w:color="auto"/>
                        <w:left w:val="none" w:sz="0" w:space="0" w:color="auto"/>
                        <w:bottom w:val="none" w:sz="0" w:space="0" w:color="auto"/>
                        <w:right w:val="none" w:sz="0" w:space="0" w:color="auto"/>
                      </w:divBdr>
                    </w:div>
                  </w:divsChild>
                </w:div>
                <w:div w:id="1674187467">
                  <w:marLeft w:val="0"/>
                  <w:marRight w:val="0"/>
                  <w:marTop w:val="0"/>
                  <w:marBottom w:val="0"/>
                  <w:divBdr>
                    <w:top w:val="none" w:sz="0" w:space="0" w:color="auto"/>
                    <w:left w:val="none" w:sz="0" w:space="0" w:color="auto"/>
                    <w:bottom w:val="none" w:sz="0" w:space="0" w:color="auto"/>
                    <w:right w:val="none" w:sz="0" w:space="0" w:color="auto"/>
                  </w:divBdr>
                  <w:divsChild>
                    <w:div w:id="704405560">
                      <w:marLeft w:val="0"/>
                      <w:marRight w:val="0"/>
                      <w:marTop w:val="0"/>
                      <w:marBottom w:val="0"/>
                      <w:divBdr>
                        <w:top w:val="none" w:sz="0" w:space="0" w:color="auto"/>
                        <w:left w:val="none" w:sz="0" w:space="0" w:color="auto"/>
                        <w:bottom w:val="none" w:sz="0" w:space="0" w:color="auto"/>
                        <w:right w:val="none" w:sz="0" w:space="0" w:color="auto"/>
                      </w:divBdr>
                    </w:div>
                  </w:divsChild>
                </w:div>
                <w:div w:id="1735738474">
                  <w:marLeft w:val="0"/>
                  <w:marRight w:val="0"/>
                  <w:marTop w:val="0"/>
                  <w:marBottom w:val="0"/>
                  <w:divBdr>
                    <w:top w:val="none" w:sz="0" w:space="0" w:color="auto"/>
                    <w:left w:val="none" w:sz="0" w:space="0" w:color="auto"/>
                    <w:bottom w:val="none" w:sz="0" w:space="0" w:color="auto"/>
                    <w:right w:val="none" w:sz="0" w:space="0" w:color="auto"/>
                  </w:divBdr>
                  <w:divsChild>
                    <w:div w:id="1993219383">
                      <w:marLeft w:val="0"/>
                      <w:marRight w:val="0"/>
                      <w:marTop w:val="0"/>
                      <w:marBottom w:val="0"/>
                      <w:divBdr>
                        <w:top w:val="none" w:sz="0" w:space="0" w:color="auto"/>
                        <w:left w:val="none" w:sz="0" w:space="0" w:color="auto"/>
                        <w:bottom w:val="none" w:sz="0" w:space="0" w:color="auto"/>
                        <w:right w:val="none" w:sz="0" w:space="0" w:color="auto"/>
                      </w:divBdr>
                    </w:div>
                  </w:divsChild>
                </w:div>
                <w:div w:id="1821068742">
                  <w:marLeft w:val="0"/>
                  <w:marRight w:val="0"/>
                  <w:marTop w:val="0"/>
                  <w:marBottom w:val="0"/>
                  <w:divBdr>
                    <w:top w:val="none" w:sz="0" w:space="0" w:color="auto"/>
                    <w:left w:val="none" w:sz="0" w:space="0" w:color="auto"/>
                    <w:bottom w:val="none" w:sz="0" w:space="0" w:color="auto"/>
                    <w:right w:val="none" w:sz="0" w:space="0" w:color="auto"/>
                  </w:divBdr>
                  <w:divsChild>
                    <w:div w:id="1369187557">
                      <w:marLeft w:val="0"/>
                      <w:marRight w:val="0"/>
                      <w:marTop w:val="0"/>
                      <w:marBottom w:val="0"/>
                      <w:divBdr>
                        <w:top w:val="none" w:sz="0" w:space="0" w:color="auto"/>
                        <w:left w:val="none" w:sz="0" w:space="0" w:color="auto"/>
                        <w:bottom w:val="none" w:sz="0" w:space="0" w:color="auto"/>
                        <w:right w:val="none" w:sz="0" w:space="0" w:color="auto"/>
                      </w:divBdr>
                    </w:div>
                  </w:divsChild>
                </w:div>
                <w:div w:id="2072262880">
                  <w:marLeft w:val="0"/>
                  <w:marRight w:val="0"/>
                  <w:marTop w:val="0"/>
                  <w:marBottom w:val="0"/>
                  <w:divBdr>
                    <w:top w:val="none" w:sz="0" w:space="0" w:color="auto"/>
                    <w:left w:val="none" w:sz="0" w:space="0" w:color="auto"/>
                    <w:bottom w:val="none" w:sz="0" w:space="0" w:color="auto"/>
                    <w:right w:val="none" w:sz="0" w:space="0" w:color="auto"/>
                  </w:divBdr>
                  <w:divsChild>
                    <w:div w:id="58899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89262">
          <w:marLeft w:val="0"/>
          <w:marRight w:val="0"/>
          <w:marTop w:val="0"/>
          <w:marBottom w:val="0"/>
          <w:divBdr>
            <w:top w:val="none" w:sz="0" w:space="0" w:color="auto"/>
            <w:left w:val="none" w:sz="0" w:space="0" w:color="auto"/>
            <w:bottom w:val="none" w:sz="0" w:space="0" w:color="auto"/>
            <w:right w:val="none" w:sz="0" w:space="0" w:color="auto"/>
          </w:divBdr>
        </w:div>
        <w:div w:id="1511292597">
          <w:marLeft w:val="0"/>
          <w:marRight w:val="0"/>
          <w:marTop w:val="0"/>
          <w:marBottom w:val="0"/>
          <w:divBdr>
            <w:top w:val="none" w:sz="0" w:space="0" w:color="auto"/>
            <w:left w:val="none" w:sz="0" w:space="0" w:color="auto"/>
            <w:bottom w:val="none" w:sz="0" w:space="0" w:color="auto"/>
            <w:right w:val="none" w:sz="0" w:space="0" w:color="auto"/>
          </w:divBdr>
        </w:div>
        <w:div w:id="1680544301">
          <w:marLeft w:val="0"/>
          <w:marRight w:val="0"/>
          <w:marTop w:val="0"/>
          <w:marBottom w:val="0"/>
          <w:divBdr>
            <w:top w:val="none" w:sz="0" w:space="0" w:color="auto"/>
            <w:left w:val="none" w:sz="0" w:space="0" w:color="auto"/>
            <w:bottom w:val="none" w:sz="0" w:space="0" w:color="auto"/>
            <w:right w:val="none" w:sz="0" w:space="0" w:color="auto"/>
          </w:divBdr>
        </w:div>
        <w:div w:id="1730684546">
          <w:marLeft w:val="0"/>
          <w:marRight w:val="0"/>
          <w:marTop w:val="0"/>
          <w:marBottom w:val="0"/>
          <w:divBdr>
            <w:top w:val="none" w:sz="0" w:space="0" w:color="auto"/>
            <w:left w:val="none" w:sz="0" w:space="0" w:color="auto"/>
            <w:bottom w:val="none" w:sz="0" w:space="0" w:color="auto"/>
            <w:right w:val="none" w:sz="0" w:space="0" w:color="auto"/>
          </w:divBdr>
        </w:div>
        <w:div w:id="2032952757">
          <w:marLeft w:val="0"/>
          <w:marRight w:val="0"/>
          <w:marTop w:val="0"/>
          <w:marBottom w:val="0"/>
          <w:divBdr>
            <w:top w:val="none" w:sz="0" w:space="0" w:color="auto"/>
            <w:left w:val="none" w:sz="0" w:space="0" w:color="auto"/>
            <w:bottom w:val="none" w:sz="0" w:space="0" w:color="auto"/>
            <w:right w:val="none" w:sz="0" w:space="0" w:color="auto"/>
          </w:divBdr>
          <w:divsChild>
            <w:div w:id="554705885">
              <w:marLeft w:val="0"/>
              <w:marRight w:val="0"/>
              <w:marTop w:val="30"/>
              <w:marBottom w:val="30"/>
              <w:divBdr>
                <w:top w:val="none" w:sz="0" w:space="0" w:color="auto"/>
                <w:left w:val="none" w:sz="0" w:space="0" w:color="auto"/>
                <w:bottom w:val="none" w:sz="0" w:space="0" w:color="auto"/>
                <w:right w:val="none" w:sz="0" w:space="0" w:color="auto"/>
              </w:divBdr>
              <w:divsChild>
                <w:div w:id="136723186">
                  <w:marLeft w:val="0"/>
                  <w:marRight w:val="0"/>
                  <w:marTop w:val="0"/>
                  <w:marBottom w:val="0"/>
                  <w:divBdr>
                    <w:top w:val="none" w:sz="0" w:space="0" w:color="auto"/>
                    <w:left w:val="none" w:sz="0" w:space="0" w:color="auto"/>
                    <w:bottom w:val="none" w:sz="0" w:space="0" w:color="auto"/>
                    <w:right w:val="none" w:sz="0" w:space="0" w:color="auto"/>
                  </w:divBdr>
                  <w:divsChild>
                    <w:div w:id="1670672972">
                      <w:marLeft w:val="0"/>
                      <w:marRight w:val="0"/>
                      <w:marTop w:val="0"/>
                      <w:marBottom w:val="0"/>
                      <w:divBdr>
                        <w:top w:val="none" w:sz="0" w:space="0" w:color="auto"/>
                        <w:left w:val="none" w:sz="0" w:space="0" w:color="auto"/>
                        <w:bottom w:val="none" w:sz="0" w:space="0" w:color="auto"/>
                        <w:right w:val="none" w:sz="0" w:space="0" w:color="auto"/>
                      </w:divBdr>
                    </w:div>
                  </w:divsChild>
                </w:div>
                <w:div w:id="243421179">
                  <w:marLeft w:val="0"/>
                  <w:marRight w:val="0"/>
                  <w:marTop w:val="0"/>
                  <w:marBottom w:val="0"/>
                  <w:divBdr>
                    <w:top w:val="none" w:sz="0" w:space="0" w:color="auto"/>
                    <w:left w:val="none" w:sz="0" w:space="0" w:color="auto"/>
                    <w:bottom w:val="none" w:sz="0" w:space="0" w:color="auto"/>
                    <w:right w:val="none" w:sz="0" w:space="0" w:color="auto"/>
                  </w:divBdr>
                  <w:divsChild>
                    <w:div w:id="1691444742">
                      <w:marLeft w:val="0"/>
                      <w:marRight w:val="0"/>
                      <w:marTop w:val="0"/>
                      <w:marBottom w:val="0"/>
                      <w:divBdr>
                        <w:top w:val="none" w:sz="0" w:space="0" w:color="auto"/>
                        <w:left w:val="none" w:sz="0" w:space="0" w:color="auto"/>
                        <w:bottom w:val="none" w:sz="0" w:space="0" w:color="auto"/>
                        <w:right w:val="none" w:sz="0" w:space="0" w:color="auto"/>
                      </w:divBdr>
                    </w:div>
                  </w:divsChild>
                </w:div>
                <w:div w:id="361173747">
                  <w:marLeft w:val="0"/>
                  <w:marRight w:val="0"/>
                  <w:marTop w:val="0"/>
                  <w:marBottom w:val="0"/>
                  <w:divBdr>
                    <w:top w:val="none" w:sz="0" w:space="0" w:color="auto"/>
                    <w:left w:val="none" w:sz="0" w:space="0" w:color="auto"/>
                    <w:bottom w:val="none" w:sz="0" w:space="0" w:color="auto"/>
                    <w:right w:val="none" w:sz="0" w:space="0" w:color="auto"/>
                  </w:divBdr>
                  <w:divsChild>
                    <w:div w:id="1835142839">
                      <w:marLeft w:val="0"/>
                      <w:marRight w:val="0"/>
                      <w:marTop w:val="0"/>
                      <w:marBottom w:val="0"/>
                      <w:divBdr>
                        <w:top w:val="none" w:sz="0" w:space="0" w:color="auto"/>
                        <w:left w:val="none" w:sz="0" w:space="0" w:color="auto"/>
                        <w:bottom w:val="none" w:sz="0" w:space="0" w:color="auto"/>
                        <w:right w:val="none" w:sz="0" w:space="0" w:color="auto"/>
                      </w:divBdr>
                    </w:div>
                  </w:divsChild>
                </w:div>
                <w:div w:id="597451135">
                  <w:marLeft w:val="0"/>
                  <w:marRight w:val="0"/>
                  <w:marTop w:val="0"/>
                  <w:marBottom w:val="0"/>
                  <w:divBdr>
                    <w:top w:val="none" w:sz="0" w:space="0" w:color="auto"/>
                    <w:left w:val="none" w:sz="0" w:space="0" w:color="auto"/>
                    <w:bottom w:val="none" w:sz="0" w:space="0" w:color="auto"/>
                    <w:right w:val="none" w:sz="0" w:space="0" w:color="auto"/>
                  </w:divBdr>
                  <w:divsChild>
                    <w:div w:id="1841310414">
                      <w:marLeft w:val="0"/>
                      <w:marRight w:val="0"/>
                      <w:marTop w:val="0"/>
                      <w:marBottom w:val="0"/>
                      <w:divBdr>
                        <w:top w:val="none" w:sz="0" w:space="0" w:color="auto"/>
                        <w:left w:val="none" w:sz="0" w:space="0" w:color="auto"/>
                        <w:bottom w:val="none" w:sz="0" w:space="0" w:color="auto"/>
                        <w:right w:val="none" w:sz="0" w:space="0" w:color="auto"/>
                      </w:divBdr>
                    </w:div>
                  </w:divsChild>
                </w:div>
                <w:div w:id="620696643">
                  <w:marLeft w:val="0"/>
                  <w:marRight w:val="0"/>
                  <w:marTop w:val="0"/>
                  <w:marBottom w:val="0"/>
                  <w:divBdr>
                    <w:top w:val="none" w:sz="0" w:space="0" w:color="auto"/>
                    <w:left w:val="none" w:sz="0" w:space="0" w:color="auto"/>
                    <w:bottom w:val="none" w:sz="0" w:space="0" w:color="auto"/>
                    <w:right w:val="none" w:sz="0" w:space="0" w:color="auto"/>
                  </w:divBdr>
                  <w:divsChild>
                    <w:div w:id="1712539157">
                      <w:marLeft w:val="0"/>
                      <w:marRight w:val="0"/>
                      <w:marTop w:val="0"/>
                      <w:marBottom w:val="0"/>
                      <w:divBdr>
                        <w:top w:val="none" w:sz="0" w:space="0" w:color="auto"/>
                        <w:left w:val="none" w:sz="0" w:space="0" w:color="auto"/>
                        <w:bottom w:val="none" w:sz="0" w:space="0" w:color="auto"/>
                        <w:right w:val="none" w:sz="0" w:space="0" w:color="auto"/>
                      </w:divBdr>
                    </w:div>
                  </w:divsChild>
                </w:div>
                <w:div w:id="1253514881">
                  <w:marLeft w:val="0"/>
                  <w:marRight w:val="0"/>
                  <w:marTop w:val="0"/>
                  <w:marBottom w:val="0"/>
                  <w:divBdr>
                    <w:top w:val="none" w:sz="0" w:space="0" w:color="auto"/>
                    <w:left w:val="none" w:sz="0" w:space="0" w:color="auto"/>
                    <w:bottom w:val="none" w:sz="0" w:space="0" w:color="auto"/>
                    <w:right w:val="none" w:sz="0" w:space="0" w:color="auto"/>
                  </w:divBdr>
                  <w:divsChild>
                    <w:div w:id="36709270">
                      <w:marLeft w:val="0"/>
                      <w:marRight w:val="0"/>
                      <w:marTop w:val="0"/>
                      <w:marBottom w:val="0"/>
                      <w:divBdr>
                        <w:top w:val="none" w:sz="0" w:space="0" w:color="auto"/>
                        <w:left w:val="none" w:sz="0" w:space="0" w:color="auto"/>
                        <w:bottom w:val="none" w:sz="0" w:space="0" w:color="auto"/>
                        <w:right w:val="none" w:sz="0" w:space="0" w:color="auto"/>
                      </w:divBdr>
                    </w:div>
                  </w:divsChild>
                </w:div>
                <w:div w:id="1817256455">
                  <w:marLeft w:val="0"/>
                  <w:marRight w:val="0"/>
                  <w:marTop w:val="0"/>
                  <w:marBottom w:val="0"/>
                  <w:divBdr>
                    <w:top w:val="none" w:sz="0" w:space="0" w:color="auto"/>
                    <w:left w:val="none" w:sz="0" w:space="0" w:color="auto"/>
                    <w:bottom w:val="none" w:sz="0" w:space="0" w:color="auto"/>
                    <w:right w:val="none" w:sz="0" w:space="0" w:color="auto"/>
                  </w:divBdr>
                  <w:divsChild>
                    <w:div w:id="1854878293">
                      <w:marLeft w:val="0"/>
                      <w:marRight w:val="0"/>
                      <w:marTop w:val="0"/>
                      <w:marBottom w:val="0"/>
                      <w:divBdr>
                        <w:top w:val="none" w:sz="0" w:space="0" w:color="auto"/>
                        <w:left w:val="none" w:sz="0" w:space="0" w:color="auto"/>
                        <w:bottom w:val="none" w:sz="0" w:space="0" w:color="auto"/>
                        <w:right w:val="none" w:sz="0" w:space="0" w:color="auto"/>
                      </w:divBdr>
                    </w:div>
                  </w:divsChild>
                </w:div>
                <w:div w:id="1873879229">
                  <w:marLeft w:val="0"/>
                  <w:marRight w:val="0"/>
                  <w:marTop w:val="0"/>
                  <w:marBottom w:val="0"/>
                  <w:divBdr>
                    <w:top w:val="none" w:sz="0" w:space="0" w:color="auto"/>
                    <w:left w:val="none" w:sz="0" w:space="0" w:color="auto"/>
                    <w:bottom w:val="none" w:sz="0" w:space="0" w:color="auto"/>
                    <w:right w:val="none" w:sz="0" w:space="0" w:color="auto"/>
                  </w:divBdr>
                  <w:divsChild>
                    <w:div w:id="1980107976">
                      <w:marLeft w:val="0"/>
                      <w:marRight w:val="0"/>
                      <w:marTop w:val="0"/>
                      <w:marBottom w:val="0"/>
                      <w:divBdr>
                        <w:top w:val="none" w:sz="0" w:space="0" w:color="auto"/>
                        <w:left w:val="none" w:sz="0" w:space="0" w:color="auto"/>
                        <w:bottom w:val="none" w:sz="0" w:space="0" w:color="auto"/>
                        <w:right w:val="none" w:sz="0" w:space="0" w:color="auto"/>
                      </w:divBdr>
                    </w:div>
                  </w:divsChild>
                </w:div>
                <w:div w:id="1925990625">
                  <w:marLeft w:val="0"/>
                  <w:marRight w:val="0"/>
                  <w:marTop w:val="0"/>
                  <w:marBottom w:val="0"/>
                  <w:divBdr>
                    <w:top w:val="none" w:sz="0" w:space="0" w:color="auto"/>
                    <w:left w:val="none" w:sz="0" w:space="0" w:color="auto"/>
                    <w:bottom w:val="none" w:sz="0" w:space="0" w:color="auto"/>
                    <w:right w:val="none" w:sz="0" w:space="0" w:color="auto"/>
                  </w:divBdr>
                  <w:divsChild>
                    <w:div w:id="242834284">
                      <w:marLeft w:val="0"/>
                      <w:marRight w:val="0"/>
                      <w:marTop w:val="0"/>
                      <w:marBottom w:val="0"/>
                      <w:divBdr>
                        <w:top w:val="none" w:sz="0" w:space="0" w:color="auto"/>
                        <w:left w:val="none" w:sz="0" w:space="0" w:color="auto"/>
                        <w:bottom w:val="none" w:sz="0" w:space="0" w:color="auto"/>
                        <w:right w:val="none" w:sz="0" w:space="0" w:color="auto"/>
                      </w:divBdr>
                    </w:div>
                  </w:divsChild>
                </w:div>
                <w:div w:id="2033334155">
                  <w:marLeft w:val="0"/>
                  <w:marRight w:val="0"/>
                  <w:marTop w:val="0"/>
                  <w:marBottom w:val="0"/>
                  <w:divBdr>
                    <w:top w:val="none" w:sz="0" w:space="0" w:color="auto"/>
                    <w:left w:val="none" w:sz="0" w:space="0" w:color="auto"/>
                    <w:bottom w:val="none" w:sz="0" w:space="0" w:color="auto"/>
                    <w:right w:val="none" w:sz="0" w:space="0" w:color="auto"/>
                  </w:divBdr>
                  <w:divsChild>
                    <w:div w:id="1965577956">
                      <w:marLeft w:val="0"/>
                      <w:marRight w:val="0"/>
                      <w:marTop w:val="0"/>
                      <w:marBottom w:val="0"/>
                      <w:divBdr>
                        <w:top w:val="none" w:sz="0" w:space="0" w:color="auto"/>
                        <w:left w:val="none" w:sz="0" w:space="0" w:color="auto"/>
                        <w:bottom w:val="none" w:sz="0" w:space="0" w:color="auto"/>
                        <w:right w:val="none" w:sz="0" w:space="0" w:color="auto"/>
                      </w:divBdr>
                    </w:div>
                  </w:divsChild>
                </w:div>
                <w:div w:id="2080440897">
                  <w:marLeft w:val="0"/>
                  <w:marRight w:val="0"/>
                  <w:marTop w:val="0"/>
                  <w:marBottom w:val="0"/>
                  <w:divBdr>
                    <w:top w:val="none" w:sz="0" w:space="0" w:color="auto"/>
                    <w:left w:val="none" w:sz="0" w:space="0" w:color="auto"/>
                    <w:bottom w:val="none" w:sz="0" w:space="0" w:color="auto"/>
                    <w:right w:val="none" w:sz="0" w:space="0" w:color="auto"/>
                  </w:divBdr>
                  <w:divsChild>
                    <w:div w:id="1335373607">
                      <w:marLeft w:val="0"/>
                      <w:marRight w:val="0"/>
                      <w:marTop w:val="0"/>
                      <w:marBottom w:val="0"/>
                      <w:divBdr>
                        <w:top w:val="none" w:sz="0" w:space="0" w:color="auto"/>
                        <w:left w:val="none" w:sz="0" w:space="0" w:color="auto"/>
                        <w:bottom w:val="none" w:sz="0" w:space="0" w:color="auto"/>
                        <w:right w:val="none" w:sz="0" w:space="0" w:color="auto"/>
                      </w:divBdr>
                    </w:div>
                  </w:divsChild>
                </w:div>
                <w:div w:id="2090417890">
                  <w:marLeft w:val="0"/>
                  <w:marRight w:val="0"/>
                  <w:marTop w:val="0"/>
                  <w:marBottom w:val="0"/>
                  <w:divBdr>
                    <w:top w:val="none" w:sz="0" w:space="0" w:color="auto"/>
                    <w:left w:val="none" w:sz="0" w:space="0" w:color="auto"/>
                    <w:bottom w:val="none" w:sz="0" w:space="0" w:color="auto"/>
                    <w:right w:val="none" w:sz="0" w:space="0" w:color="auto"/>
                  </w:divBdr>
                  <w:divsChild>
                    <w:div w:id="18738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967372">
      <w:bodyDiv w:val="1"/>
      <w:marLeft w:val="0"/>
      <w:marRight w:val="0"/>
      <w:marTop w:val="0"/>
      <w:marBottom w:val="0"/>
      <w:divBdr>
        <w:top w:val="none" w:sz="0" w:space="0" w:color="auto"/>
        <w:left w:val="none" w:sz="0" w:space="0" w:color="auto"/>
        <w:bottom w:val="none" w:sz="0" w:space="0" w:color="auto"/>
        <w:right w:val="none" w:sz="0" w:space="0" w:color="auto"/>
      </w:divBdr>
    </w:div>
    <w:div w:id="1519540533">
      <w:bodyDiv w:val="1"/>
      <w:marLeft w:val="0"/>
      <w:marRight w:val="0"/>
      <w:marTop w:val="0"/>
      <w:marBottom w:val="0"/>
      <w:divBdr>
        <w:top w:val="none" w:sz="0" w:space="0" w:color="auto"/>
        <w:left w:val="none" w:sz="0" w:space="0" w:color="auto"/>
        <w:bottom w:val="none" w:sz="0" w:space="0" w:color="auto"/>
        <w:right w:val="none" w:sz="0" w:space="0" w:color="auto"/>
      </w:divBdr>
      <w:divsChild>
        <w:div w:id="59640394">
          <w:marLeft w:val="0"/>
          <w:marRight w:val="0"/>
          <w:marTop w:val="0"/>
          <w:marBottom w:val="0"/>
          <w:divBdr>
            <w:top w:val="none" w:sz="0" w:space="0" w:color="auto"/>
            <w:left w:val="none" w:sz="0" w:space="0" w:color="auto"/>
            <w:bottom w:val="none" w:sz="0" w:space="0" w:color="auto"/>
            <w:right w:val="none" w:sz="0" w:space="0" w:color="auto"/>
          </w:divBdr>
        </w:div>
        <w:div w:id="408043927">
          <w:marLeft w:val="0"/>
          <w:marRight w:val="0"/>
          <w:marTop w:val="0"/>
          <w:marBottom w:val="0"/>
          <w:divBdr>
            <w:top w:val="none" w:sz="0" w:space="0" w:color="auto"/>
            <w:left w:val="none" w:sz="0" w:space="0" w:color="auto"/>
            <w:bottom w:val="none" w:sz="0" w:space="0" w:color="auto"/>
            <w:right w:val="none" w:sz="0" w:space="0" w:color="auto"/>
          </w:divBdr>
          <w:divsChild>
            <w:div w:id="229460427">
              <w:marLeft w:val="0"/>
              <w:marRight w:val="0"/>
              <w:marTop w:val="30"/>
              <w:marBottom w:val="30"/>
              <w:divBdr>
                <w:top w:val="none" w:sz="0" w:space="0" w:color="auto"/>
                <w:left w:val="none" w:sz="0" w:space="0" w:color="auto"/>
                <w:bottom w:val="none" w:sz="0" w:space="0" w:color="auto"/>
                <w:right w:val="none" w:sz="0" w:space="0" w:color="auto"/>
              </w:divBdr>
              <w:divsChild>
                <w:div w:id="161504735">
                  <w:marLeft w:val="0"/>
                  <w:marRight w:val="0"/>
                  <w:marTop w:val="0"/>
                  <w:marBottom w:val="0"/>
                  <w:divBdr>
                    <w:top w:val="none" w:sz="0" w:space="0" w:color="auto"/>
                    <w:left w:val="none" w:sz="0" w:space="0" w:color="auto"/>
                    <w:bottom w:val="none" w:sz="0" w:space="0" w:color="auto"/>
                    <w:right w:val="none" w:sz="0" w:space="0" w:color="auto"/>
                  </w:divBdr>
                  <w:divsChild>
                    <w:div w:id="1599605454">
                      <w:marLeft w:val="0"/>
                      <w:marRight w:val="0"/>
                      <w:marTop w:val="0"/>
                      <w:marBottom w:val="0"/>
                      <w:divBdr>
                        <w:top w:val="none" w:sz="0" w:space="0" w:color="auto"/>
                        <w:left w:val="none" w:sz="0" w:space="0" w:color="auto"/>
                        <w:bottom w:val="none" w:sz="0" w:space="0" w:color="auto"/>
                        <w:right w:val="none" w:sz="0" w:space="0" w:color="auto"/>
                      </w:divBdr>
                    </w:div>
                  </w:divsChild>
                </w:div>
                <w:div w:id="235017322">
                  <w:marLeft w:val="0"/>
                  <w:marRight w:val="0"/>
                  <w:marTop w:val="0"/>
                  <w:marBottom w:val="0"/>
                  <w:divBdr>
                    <w:top w:val="none" w:sz="0" w:space="0" w:color="auto"/>
                    <w:left w:val="none" w:sz="0" w:space="0" w:color="auto"/>
                    <w:bottom w:val="none" w:sz="0" w:space="0" w:color="auto"/>
                    <w:right w:val="none" w:sz="0" w:space="0" w:color="auto"/>
                  </w:divBdr>
                  <w:divsChild>
                    <w:div w:id="1631864620">
                      <w:marLeft w:val="0"/>
                      <w:marRight w:val="0"/>
                      <w:marTop w:val="0"/>
                      <w:marBottom w:val="0"/>
                      <w:divBdr>
                        <w:top w:val="none" w:sz="0" w:space="0" w:color="auto"/>
                        <w:left w:val="none" w:sz="0" w:space="0" w:color="auto"/>
                        <w:bottom w:val="none" w:sz="0" w:space="0" w:color="auto"/>
                        <w:right w:val="none" w:sz="0" w:space="0" w:color="auto"/>
                      </w:divBdr>
                    </w:div>
                  </w:divsChild>
                </w:div>
                <w:div w:id="613557186">
                  <w:marLeft w:val="0"/>
                  <w:marRight w:val="0"/>
                  <w:marTop w:val="0"/>
                  <w:marBottom w:val="0"/>
                  <w:divBdr>
                    <w:top w:val="none" w:sz="0" w:space="0" w:color="auto"/>
                    <w:left w:val="none" w:sz="0" w:space="0" w:color="auto"/>
                    <w:bottom w:val="none" w:sz="0" w:space="0" w:color="auto"/>
                    <w:right w:val="none" w:sz="0" w:space="0" w:color="auto"/>
                  </w:divBdr>
                  <w:divsChild>
                    <w:div w:id="195772695">
                      <w:marLeft w:val="0"/>
                      <w:marRight w:val="0"/>
                      <w:marTop w:val="0"/>
                      <w:marBottom w:val="0"/>
                      <w:divBdr>
                        <w:top w:val="none" w:sz="0" w:space="0" w:color="auto"/>
                        <w:left w:val="none" w:sz="0" w:space="0" w:color="auto"/>
                        <w:bottom w:val="none" w:sz="0" w:space="0" w:color="auto"/>
                        <w:right w:val="none" w:sz="0" w:space="0" w:color="auto"/>
                      </w:divBdr>
                    </w:div>
                  </w:divsChild>
                </w:div>
                <w:div w:id="781415374">
                  <w:marLeft w:val="0"/>
                  <w:marRight w:val="0"/>
                  <w:marTop w:val="0"/>
                  <w:marBottom w:val="0"/>
                  <w:divBdr>
                    <w:top w:val="none" w:sz="0" w:space="0" w:color="auto"/>
                    <w:left w:val="none" w:sz="0" w:space="0" w:color="auto"/>
                    <w:bottom w:val="none" w:sz="0" w:space="0" w:color="auto"/>
                    <w:right w:val="none" w:sz="0" w:space="0" w:color="auto"/>
                  </w:divBdr>
                  <w:divsChild>
                    <w:div w:id="933628613">
                      <w:marLeft w:val="0"/>
                      <w:marRight w:val="0"/>
                      <w:marTop w:val="0"/>
                      <w:marBottom w:val="0"/>
                      <w:divBdr>
                        <w:top w:val="none" w:sz="0" w:space="0" w:color="auto"/>
                        <w:left w:val="none" w:sz="0" w:space="0" w:color="auto"/>
                        <w:bottom w:val="none" w:sz="0" w:space="0" w:color="auto"/>
                        <w:right w:val="none" w:sz="0" w:space="0" w:color="auto"/>
                      </w:divBdr>
                    </w:div>
                  </w:divsChild>
                </w:div>
                <w:div w:id="793328569">
                  <w:marLeft w:val="0"/>
                  <w:marRight w:val="0"/>
                  <w:marTop w:val="0"/>
                  <w:marBottom w:val="0"/>
                  <w:divBdr>
                    <w:top w:val="none" w:sz="0" w:space="0" w:color="auto"/>
                    <w:left w:val="none" w:sz="0" w:space="0" w:color="auto"/>
                    <w:bottom w:val="none" w:sz="0" w:space="0" w:color="auto"/>
                    <w:right w:val="none" w:sz="0" w:space="0" w:color="auto"/>
                  </w:divBdr>
                  <w:divsChild>
                    <w:div w:id="926113970">
                      <w:marLeft w:val="0"/>
                      <w:marRight w:val="0"/>
                      <w:marTop w:val="0"/>
                      <w:marBottom w:val="0"/>
                      <w:divBdr>
                        <w:top w:val="none" w:sz="0" w:space="0" w:color="auto"/>
                        <w:left w:val="none" w:sz="0" w:space="0" w:color="auto"/>
                        <w:bottom w:val="none" w:sz="0" w:space="0" w:color="auto"/>
                        <w:right w:val="none" w:sz="0" w:space="0" w:color="auto"/>
                      </w:divBdr>
                    </w:div>
                  </w:divsChild>
                </w:div>
                <w:div w:id="1097170891">
                  <w:marLeft w:val="0"/>
                  <w:marRight w:val="0"/>
                  <w:marTop w:val="0"/>
                  <w:marBottom w:val="0"/>
                  <w:divBdr>
                    <w:top w:val="none" w:sz="0" w:space="0" w:color="auto"/>
                    <w:left w:val="none" w:sz="0" w:space="0" w:color="auto"/>
                    <w:bottom w:val="none" w:sz="0" w:space="0" w:color="auto"/>
                    <w:right w:val="none" w:sz="0" w:space="0" w:color="auto"/>
                  </w:divBdr>
                  <w:divsChild>
                    <w:div w:id="1234242883">
                      <w:marLeft w:val="0"/>
                      <w:marRight w:val="0"/>
                      <w:marTop w:val="0"/>
                      <w:marBottom w:val="0"/>
                      <w:divBdr>
                        <w:top w:val="none" w:sz="0" w:space="0" w:color="auto"/>
                        <w:left w:val="none" w:sz="0" w:space="0" w:color="auto"/>
                        <w:bottom w:val="none" w:sz="0" w:space="0" w:color="auto"/>
                        <w:right w:val="none" w:sz="0" w:space="0" w:color="auto"/>
                      </w:divBdr>
                    </w:div>
                  </w:divsChild>
                </w:div>
                <w:div w:id="1334525659">
                  <w:marLeft w:val="0"/>
                  <w:marRight w:val="0"/>
                  <w:marTop w:val="0"/>
                  <w:marBottom w:val="0"/>
                  <w:divBdr>
                    <w:top w:val="none" w:sz="0" w:space="0" w:color="auto"/>
                    <w:left w:val="none" w:sz="0" w:space="0" w:color="auto"/>
                    <w:bottom w:val="none" w:sz="0" w:space="0" w:color="auto"/>
                    <w:right w:val="none" w:sz="0" w:space="0" w:color="auto"/>
                  </w:divBdr>
                  <w:divsChild>
                    <w:div w:id="1270161662">
                      <w:marLeft w:val="0"/>
                      <w:marRight w:val="0"/>
                      <w:marTop w:val="0"/>
                      <w:marBottom w:val="0"/>
                      <w:divBdr>
                        <w:top w:val="none" w:sz="0" w:space="0" w:color="auto"/>
                        <w:left w:val="none" w:sz="0" w:space="0" w:color="auto"/>
                        <w:bottom w:val="none" w:sz="0" w:space="0" w:color="auto"/>
                        <w:right w:val="none" w:sz="0" w:space="0" w:color="auto"/>
                      </w:divBdr>
                    </w:div>
                  </w:divsChild>
                </w:div>
                <w:div w:id="1378047140">
                  <w:marLeft w:val="0"/>
                  <w:marRight w:val="0"/>
                  <w:marTop w:val="0"/>
                  <w:marBottom w:val="0"/>
                  <w:divBdr>
                    <w:top w:val="none" w:sz="0" w:space="0" w:color="auto"/>
                    <w:left w:val="none" w:sz="0" w:space="0" w:color="auto"/>
                    <w:bottom w:val="none" w:sz="0" w:space="0" w:color="auto"/>
                    <w:right w:val="none" w:sz="0" w:space="0" w:color="auto"/>
                  </w:divBdr>
                  <w:divsChild>
                    <w:div w:id="777867885">
                      <w:marLeft w:val="0"/>
                      <w:marRight w:val="0"/>
                      <w:marTop w:val="0"/>
                      <w:marBottom w:val="0"/>
                      <w:divBdr>
                        <w:top w:val="none" w:sz="0" w:space="0" w:color="auto"/>
                        <w:left w:val="none" w:sz="0" w:space="0" w:color="auto"/>
                        <w:bottom w:val="none" w:sz="0" w:space="0" w:color="auto"/>
                        <w:right w:val="none" w:sz="0" w:space="0" w:color="auto"/>
                      </w:divBdr>
                    </w:div>
                  </w:divsChild>
                </w:div>
                <w:div w:id="1575699192">
                  <w:marLeft w:val="0"/>
                  <w:marRight w:val="0"/>
                  <w:marTop w:val="0"/>
                  <w:marBottom w:val="0"/>
                  <w:divBdr>
                    <w:top w:val="none" w:sz="0" w:space="0" w:color="auto"/>
                    <w:left w:val="none" w:sz="0" w:space="0" w:color="auto"/>
                    <w:bottom w:val="none" w:sz="0" w:space="0" w:color="auto"/>
                    <w:right w:val="none" w:sz="0" w:space="0" w:color="auto"/>
                  </w:divBdr>
                  <w:divsChild>
                    <w:div w:id="852064824">
                      <w:marLeft w:val="0"/>
                      <w:marRight w:val="0"/>
                      <w:marTop w:val="0"/>
                      <w:marBottom w:val="0"/>
                      <w:divBdr>
                        <w:top w:val="none" w:sz="0" w:space="0" w:color="auto"/>
                        <w:left w:val="none" w:sz="0" w:space="0" w:color="auto"/>
                        <w:bottom w:val="none" w:sz="0" w:space="0" w:color="auto"/>
                        <w:right w:val="none" w:sz="0" w:space="0" w:color="auto"/>
                      </w:divBdr>
                    </w:div>
                  </w:divsChild>
                </w:div>
                <w:div w:id="1750493573">
                  <w:marLeft w:val="0"/>
                  <w:marRight w:val="0"/>
                  <w:marTop w:val="0"/>
                  <w:marBottom w:val="0"/>
                  <w:divBdr>
                    <w:top w:val="none" w:sz="0" w:space="0" w:color="auto"/>
                    <w:left w:val="none" w:sz="0" w:space="0" w:color="auto"/>
                    <w:bottom w:val="none" w:sz="0" w:space="0" w:color="auto"/>
                    <w:right w:val="none" w:sz="0" w:space="0" w:color="auto"/>
                  </w:divBdr>
                  <w:divsChild>
                    <w:div w:id="1306862320">
                      <w:marLeft w:val="0"/>
                      <w:marRight w:val="0"/>
                      <w:marTop w:val="0"/>
                      <w:marBottom w:val="0"/>
                      <w:divBdr>
                        <w:top w:val="none" w:sz="0" w:space="0" w:color="auto"/>
                        <w:left w:val="none" w:sz="0" w:space="0" w:color="auto"/>
                        <w:bottom w:val="none" w:sz="0" w:space="0" w:color="auto"/>
                        <w:right w:val="none" w:sz="0" w:space="0" w:color="auto"/>
                      </w:divBdr>
                    </w:div>
                  </w:divsChild>
                </w:div>
                <w:div w:id="1751924661">
                  <w:marLeft w:val="0"/>
                  <w:marRight w:val="0"/>
                  <w:marTop w:val="0"/>
                  <w:marBottom w:val="0"/>
                  <w:divBdr>
                    <w:top w:val="none" w:sz="0" w:space="0" w:color="auto"/>
                    <w:left w:val="none" w:sz="0" w:space="0" w:color="auto"/>
                    <w:bottom w:val="none" w:sz="0" w:space="0" w:color="auto"/>
                    <w:right w:val="none" w:sz="0" w:space="0" w:color="auto"/>
                  </w:divBdr>
                  <w:divsChild>
                    <w:div w:id="25839827">
                      <w:marLeft w:val="0"/>
                      <w:marRight w:val="0"/>
                      <w:marTop w:val="0"/>
                      <w:marBottom w:val="0"/>
                      <w:divBdr>
                        <w:top w:val="none" w:sz="0" w:space="0" w:color="auto"/>
                        <w:left w:val="none" w:sz="0" w:space="0" w:color="auto"/>
                        <w:bottom w:val="none" w:sz="0" w:space="0" w:color="auto"/>
                        <w:right w:val="none" w:sz="0" w:space="0" w:color="auto"/>
                      </w:divBdr>
                    </w:div>
                  </w:divsChild>
                </w:div>
                <w:div w:id="1824354449">
                  <w:marLeft w:val="0"/>
                  <w:marRight w:val="0"/>
                  <w:marTop w:val="0"/>
                  <w:marBottom w:val="0"/>
                  <w:divBdr>
                    <w:top w:val="none" w:sz="0" w:space="0" w:color="auto"/>
                    <w:left w:val="none" w:sz="0" w:space="0" w:color="auto"/>
                    <w:bottom w:val="none" w:sz="0" w:space="0" w:color="auto"/>
                    <w:right w:val="none" w:sz="0" w:space="0" w:color="auto"/>
                  </w:divBdr>
                  <w:divsChild>
                    <w:div w:id="10496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76280">
          <w:marLeft w:val="0"/>
          <w:marRight w:val="0"/>
          <w:marTop w:val="0"/>
          <w:marBottom w:val="0"/>
          <w:divBdr>
            <w:top w:val="none" w:sz="0" w:space="0" w:color="auto"/>
            <w:left w:val="none" w:sz="0" w:space="0" w:color="auto"/>
            <w:bottom w:val="none" w:sz="0" w:space="0" w:color="auto"/>
            <w:right w:val="none" w:sz="0" w:space="0" w:color="auto"/>
          </w:divBdr>
        </w:div>
        <w:div w:id="698430867">
          <w:marLeft w:val="0"/>
          <w:marRight w:val="0"/>
          <w:marTop w:val="0"/>
          <w:marBottom w:val="0"/>
          <w:divBdr>
            <w:top w:val="none" w:sz="0" w:space="0" w:color="auto"/>
            <w:left w:val="none" w:sz="0" w:space="0" w:color="auto"/>
            <w:bottom w:val="none" w:sz="0" w:space="0" w:color="auto"/>
            <w:right w:val="none" w:sz="0" w:space="0" w:color="auto"/>
          </w:divBdr>
        </w:div>
        <w:div w:id="1447192281">
          <w:marLeft w:val="0"/>
          <w:marRight w:val="0"/>
          <w:marTop w:val="0"/>
          <w:marBottom w:val="0"/>
          <w:divBdr>
            <w:top w:val="none" w:sz="0" w:space="0" w:color="auto"/>
            <w:left w:val="none" w:sz="0" w:space="0" w:color="auto"/>
            <w:bottom w:val="none" w:sz="0" w:space="0" w:color="auto"/>
            <w:right w:val="none" w:sz="0" w:space="0" w:color="auto"/>
          </w:divBdr>
        </w:div>
      </w:divsChild>
    </w:div>
    <w:div w:id="1532649965">
      <w:bodyDiv w:val="1"/>
      <w:marLeft w:val="0"/>
      <w:marRight w:val="0"/>
      <w:marTop w:val="0"/>
      <w:marBottom w:val="0"/>
      <w:divBdr>
        <w:top w:val="none" w:sz="0" w:space="0" w:color="auto"/>
        <w:left w:val="none" w:sz="0" w:space="0" w:color="auto"/>
        <w:bottom w:val="none" w:sz="0" w:space="0" w:color="auto"/>
        <w:right w:val="none" w:sz="0" w:space="0" w:color="auto"/>
      </w:divBdr>
    </w:div>
    <w:div w:id="1626962178">
      <w:bodyDiv w:val="1"/>
      <w:marLeft w:val="0"/>
      <w:marRight w:val="0"/>
      <w:marTop w:val="0"/>
      <w:marBottom w:val="0"/>
      <w:divBdr>
        <w:top w:val="none" w:sz="0" w:space="0" w:color="auto"/>
        <w:left w:val="none" w:sz="0" w:space="0" w:color="auto"/>
        <w:bottom w:val="none" w:sz="0" w:space="0" w:color="auto"/>
        <w:right w:val="none" w:sz="0" w:space="0" w:color="auto"/>
      </w:divBdr>
      <w:divsChild>
        <w:div w:id="472411962">
          <w:marLeft w:val="0"/>
          <w:marRight w:val="0"/>
          <w:marTop w:val="0"/>
          <w:marBottom w:val="0"/>
          <w:divBdr>
            <w:top w:val="none" w:sz="0" w:space="0" w:color="auto"/>
            <w:left w:val="none" w:sz="0" w:space="0" w:color="auto"/>
            <w:bottom w:val="none" w:sz="0" w:space="0" w:color="auto"/>
            <w:right w:val="none" w:sz="0" w:space="0" w:color="auto"/>
          </w:divBdr>
        </w:div>
        <w:div w:id="994800334">
          <w:marLeft w:val="0"/>
          <w:marRight w:val="0"/>
          <w:marTop w:val="0"/>
          <w:marBottom w:val="0"/>
          <w:divBdr>
            <w:top w:val="none" w:sz="0" w:space="0" w:color="auto"/>
            <w:left w:val="none" w:sz="0" w:space="0" w:color="auto"/>
            <w:bottom w:val="none" w:sz="0" w:space="0" w:color="auto"/>
            <w:right w:val="none" w:sz="0" w:space="0" w:color="auto"/>
          </w:divBdr>
        </w:div>
        <w:div w:id="1474714026">
          <w:marLeft w:val="0"/>
          <w:marRight w:val="0"/>
          <w:marTop w:val="0"/>
          <w:marBottom w:val="0"/>
          <w:divBdr>
            <w:top w:val="none" w:sz="0" w:space="0" w:color="auto"/>
            <w:left w:val="none" w:sz="0" w:space="0" w:color="auto"/>
            <w:bottom w:val="none" w:sz="0" w:space="0" w:color="auto"/>
            <w:right w:val="none" w:sz="0" w:space="0" w:color="auto"/>
          </w:divBdr>
        </w:div>
        <w:div w:id="1671442633">
          <w:marLeft w:val="0"/>
          <w:marRight w:val="0"/>
          <w:marTop w:val="0"/>
          <w:marBottom w:val="0"/>
          <w:divBdr>
            <w:top w:val="none" w:sz="0" w:space="0" w:color="auto"/>
            <w:left w:val="none" w:sz="0" w:space="0" w:color="auto"/>
            <w:bottom w:val="none" w:sz="0" w:space="0" w:color="auto"/>
            <w:right w:val="none" w:sz="0" w:space="0" w:color="auto"/>
          </w:divBdr>
        </w:div>
        <w:div w:id="1860073953">
          <w:marLeft w:val="0"/>
          <w:marRight w:val="0"/>
          <w:marTop w:val="0"/>
          <w:marBottom w:val="0"/>
          <w:divBdr>
            <w:top w:val="none" w:sz="0" w:space="0" w:color="auto"/>
            <w:left w:val="none" w:sz="0" w:space="0" w:color="auto"/>
            <w:bottom w:val="none" w:sz="0" w:space="0" w:color="auto"/>
            <w:right w:val="none" w:sz="0" w:space="0" w:color="auto"/>
          </w:divBdr>
          <w:divsChild>
            <w:div w:id="523790943">
              <w:marLeft w:val="0"/>
              <w:marRight w:val="0"/>
              <w:marTop w:val="30"/>
              <w:marBottom w:val="30"/>
              <w:divBdr>
                <w:top w:val="none" w:sz="0" w:space="0" w:color="auto"/>
                <w:left w:val="none" w:sz="0" w:space="0" w:color="auto"/>
                <w:bottom w:val="none" w:sz="0" w:space="0" w:color="auto"/>
                <w:right w:val="none" w:sz="0" w:space="0" w:color="auto"/>
              </w:divBdr>
              <w:divsChild>
                <w:div w:id="90859597">
                  <w:marLeft w:val="0"/>
                  <w:marRight w:val="0"/>
                  <w:marTop w:val="0"/>
                  <w:marBottom w:val="0"/>
                  <w:divBdr>
                    <w:top w:val="none" w:sz="0" w:space="0" w:color="auto"/>
                    <w:left w:val="none" w:sz="0" w:space="0" w:color="auto"/>
                    <w:bottom w:val="none" w:sz="0" w:space="0" w:color="auto"/>
                    <w:right w:val="none" w:sz="0" w:space="0" w:color="auto"/>
                  </w:divBdr>
                  <w:divsChild>
                    <w:div w:id="301737676">
                      <w:marLeft w:val="0"/>
                      <w:marRight w:val="0"/>
                      <w:marTop w:val="0"/>
                      <w:marBottom w:val="0"/>
                      <w:divBdr>
                        <w:top w:val="none" w:sz="0" w:space="0" w:color="auto"/>
                        <w:left w:val="none" w:sz="0" w:space="0" w:color="auto"/>
                        <w:bottom w:val="none" w:sz="0" w:space="0" w:color="auto"/>
                        <w:right w:val="none" w:sz="0" w:space="0" w:color="auto"/>
                      </w:divBdr>
                    </w:div>
                  </w:divsChild>
                </w:div>
                <w:div w:id="139617718">
                  <w:marLeft w:val="0"/>
                  <w:marRight w:val="0"/>
                  <w:marTop w:val="0"/>
                  <w:marBottom w:val="0"/>
                  <w:divBdr>
                    <w:top w:val="none" w:sz="0" w:space="0" w:color="auto"/>
                    <w:left w:val="none" w:sz="0" w:space="0" w:color="auto"/>
                    <w:bottom w:val="none" w:sz="0" w:space="0" w:color="auto"/>
                    <w:right w:val="none" w:sz="0" w:space="0" w:color="auto"/>
                  </w:divBdr>
                  <w:divsChild>
                    <w:div w:id="2129548124">
                      <w:marLeft w:val="0"/>
                      <w:marRight w:val="0"/>
                      <w:marTop w:val="0"/>
                      <w:marBottom w:val="0"/>
                      <w:divBdr>
                        <w:top w:val="none" w:sz="0" w:space="0" w:color="auto"/>
                        <w:left w:val="none" w:sz="0" w:space="0" w:color="auto"/>
                        <w:bottom w:val="none" w:sz="0" w:space="0" w:color="auto"/>
                        <w:right w:val="none" w:sz="0" w:space="0" w:color="auto"/>
                      </w:divBdr>
                    </w:div>
                  </w:divsChild>
                </w:div>
                <w:div w:id="486016241">
                  <w:marLeft w:val="0"/>
                  <w:marRight w:val="0"/>
                  <w:marTop w:val="0"/>
                  <w:marBottom w:val="0"/>
                  <w:divBdr>
                    <w:top w:val="none" w:sz="0" w:space="0" w:color="auto"/>
                    <w:left w:val="none" w:sz="0" w:space="0" w:color="auto"/>
                    <w:bottom w:val="none" w:sz="0" w:space="0" w:color="auto"/>
                    <w:right w:val="none" w:sz="0" w:space="0" w:color="auto"/>
                  </w:divBdr>
                  <w:divsChild>
                    <w:div w:id="356539466">
                      <w:marLeft w:val="0"/>
                      <w:marRight w:val="0"/>
                      <w:marTop w:val="0"/>
                      <w:marBottom w:val="0"/>
                      <w:divBdr>
                        <w:top w:val="none" w:sz="0" w:space="0" w:color="auto"/>
                        <w:left w:val="none" w:sz="0" w:space="0" w:color="auto"/>
                        <w:bottom w:val="none" w:sz="0" w:space="0" w:color="auto"/>
                        <w:right w:val="none" w:sz="0" w:space="0" w:color="auto"/>
                      </w:divBdr>
                    </w:div>
                  </w:divsChild>
                </w:div>
                <w:div w:id="651562793">
                  <w:marLeft w:val="0"/>
                  <w:marRight w:val="0"/>
                  <w:marTop w:val="0"/>
                  <w:marBottom w:val="0"/>
                  <w:divBdr>
                    <w:top w:val="none" w:sz="0" w:space="0" w:color="auto"/>
                    <w:left w:val="none" w:sz="0" w:space="0" w:color="auto"/>
                    <w:bottom w:val="none" w:sz="0" w:space="0" w:color="auto"/>
                    <w:right w:val="none" w:sz="0" w:space="0" w:color="auto"/>
                  </w:divBdr>
                  <w:divsChild>
                    <w:div w:id="519397834">
                      <w:marLeft w:val="0"/>
                      <w:marRight w:val="0"/>
                      <w:marTop w:val="0"/>
                      <w:marBottom w:val="0"/>
                      <w:divBdr>
                        <w:top w:val="none" w:sz="0" w:space="0" w:color="auto"/>
                        <w:left w:val="none" w:sz="0" w:space="0" w:color="auto"/>
                        <w:bottom w:val="none" w:sz="0" w:space="0" w:color="auto"/>
                        <w:right w:val="none" w:sz="0" w:space="0" w:color="auto"/>
                      </w:divBdr>
                    </w:div>
                  </w:divsChild>
                </w:div>
                <w:div w:id="1091075893">
                  <w:marLeft w:val="0"/>
                  <w:marRight w:val="0"/>
                  <w:marTop w:val="0"/>
                  <w:marBottom w:val="0"/>
                  <w:divBdr>
                    <w:top w:val="none" w:sz="0" w:space="0" w:color="auto"/>
                    <w:left w:val="none" w:sz="0" w:space="0" w:color="auto"/>
                    <w:bottom w:val="none" w:sz="0" w:space="0" w:color="auto"/>
                    <w:right w:val="none" w:sz="0" w:space="0" w:color="auto"/>
                  </w:divBdr>
                  <w:divsChild>
                    <w:div w:id="454183409">
                      <w:marLeft w:val="0"/>
                      <w:marRight w:val="0"/>
                      <w:marTop w:val="0"/>
                      <w:marBottom w:val="0"/>
                      <w:divBdr>
                        <w:top w:val="none" w:sz="0" w:space="0" w:color="auto"/>
                        <w:left w:val="none" w:sz="0" w:space="0" w:color="auto"/>
                        <w:bottom w:val="none" w:sz="0" w:space="0" w:color="auto"/>
                        <w:right w:val="none" w:sz="0" w:space="0" w:color="auto"/>
                      </w:divBdr>
                    </w:div>
                  </w:divsChild>
                </w:div>
                <w:div w:id="1095174121">
                  <w:marLeft w:val="0"/>
                  <w:marRight w:val="0"/>
                  <w:marTop w:val="0"/>
                  <w:marBottom w:val="0"/>
                  <w:divBdr>
                    <w:top w:val="none" w:sz="0" w:space="0" w:color="auto"/>
                    <w:left w:val="none" w:sz="0" w:space="0" w:color="auto"/>
                    <w:bottom w:val="none" w:sz="0" w:space="0" w:color="auto"/>
                    <w:right w:val="none" w:sz="0" w:space="0" w:color="auto"/>
                  </w:divBdr>
                  <w:divsChild>
                    <w:div w:id="2074766625">
                      <w:marLeft w:val="0"/>
                      <w:marRight w:val="0"/>
                      <w:marTop w:val="0"/>
                      <w:marBottom w:val="0"/>
                      <w:divBdr>
                        <w:top w:val="none" w:sz="0" w:space="0" w:color="auto"/>
                        <w:left w:val="none" w:sz="0" w:space="0" w:color="auto"/>
                        <w:bottom w:val="none" w:sz="0" w:space="0" w:color="auto"/>
                        <w:right w:val="none" w:sz="0" w:space="0" w:color="auto"/>
                      </w:divBdr>
                    </w:div>
                  </w:divsChild>
                </w:div>
                <w:div w:id="1119879752">
                  <w:marLeft w:val="0"/>
                  <w:marRight w:val="0"/>
                  <w:marTop w:val="0"/>
                  <w:marBottom w:val="0"/>
                  <w:divBdr>
                    <w:top w:val="none" w:sz="0" w:space="0" w:color="auto"/>
                    <w:left w:val="none" w:sz="0" w:space="0" w:color="auto"/>
                    <w:bottom w:val="none" w:sz="0" w:space="0" w:color="auto"/>
                    <w:right w:val="none" w:sz="0" w:space="0" w:color="auto"/>
                  </w:divBdr>
                  <w:divsChild>
                    <w:div w:id="959990734">
                      <w:marLeft w:val="0"/>
                      <w:marRight w:val="0"/>
                      <w:marTop w:val="0"/>
                      <w:marBottom w:val="0"/>
                      <w:divBdr>
                        <w:top w:val="none" w:sz="0" w:space="0" w:color="auto"/>
                        <w:left w:val="none" w:sz="0" w:space="0" w:color="auto"/>
                        <w:bottom w:val="none" w:sz="0" w:space="0" w:color="auto"/>
                        <w:right w:val="none" w:sz="0" w:space="0" w:color="auto"/>
                      </w:divBdr>
                    </w:div>
                  </w:divsChild>
                </w:div>
                <w:div w:id="1460804184">
                  <w:marLeft w:val="0"/>
                  <w:marRight w:val="0"/>
                  <w:marTop w:val="0"/>
                  <w:marBottom w:val="0"/>
                  <w:divBdr>
                    <w:top w:val="none" w:sz="0" w:space="0" w:color="auto"/>
                    <w:left w:val="none" w:sz="0" w:space="0" w:color="auto"/>
                    <w:bottom w:val="none" w:sz="0" w:space="0" w:color="auto"/>
                    <w:right w:val="none" w:sz="0" w:space="0" w:color="auto"/>
                  </w:divBdr>
                  <w:divsChild>
                    <w:div w:id="544223524">
                      <w:marLeft w:val="0"/>
                      <w:marRight w:val="0"/>
                      <w:marTop w:val="0"/>
                      <w:marBottom w:val="0"/>
                      <w:divBdr>
                        <w:top w:val="none" w:sz="0" w:space="0" w:color="auto"/>
                        <w:left w:val="none" w:sz="0" w:space="0" w:color="auto"/>
                        <w:bottom w:val="none" w:sz="0" w:space="0" w:color="auto"/>
                        <w:right w:val="none" w:sz="0" w:space="0" w:color="auto"/>
                      </w:divBdr>
                    </w:div>
                  </w:divsChild>
                </w:div>
                <w:div w:id="1502743802">
                  <w:marLeft w:val="0"/>
                  <w:marRight w:val="0"/>
                  <w:marTop w:val="0"/>
                  <w:marBottom w:val="0"/>
                  <w:divBdr>
                    <w:top w:val="none" w:sz="0" w:space="0" w:color="auto"/>
                    <w:left w:val="none" w:sz="0" w:space="0" w:color="auto"/>
                    <w:bottom w:val="none" w:sz="0" w:space="0" w:color="auto"/>
                    <w:right w:val="none" w:sz="0" w:space="0" w:color="auto"/>
                  </w:divBdr>
                  <w:divsChild>
                    <w:div w:id="2003852547">
                      <w:marLeft w:val="0"/>
                      <w:marRight w:val="0"/>
                      <w:marTop w:val="0"/>
                      <w:marBottom w:val="0"/>
                      <w:divBdr>
                        <w:top w:val="none" w:sz="0" w:space="0" w:color="auto"/>
                        <w:left w:val="none" w:sz="0" w:space="0" w:color="auto"/>
                        <w:bottom w:val="none" w:sz="0" w:space="0" w:color="auto"/>
                        <w:right w:val="none" w:sz="0" w:space="0" w:color="auto"/>
                      </w:divBdr>
                    </w:div>
                  </w:divsChild>
                </w:div>
                <w:div w:id="1789009787">
                  <w:marLeft w:val="0"/>
                  <w:marRight w:val="0"/>
                  <w:marTop w:val="0"/>
                  <w:marBottom w:val="0"/>
                  <w:divBdr>
                    <w:top w:val="none" w:sz="0" w:space="0" w:color="auto"/>
                    <w:left w:val="none" w:sz="0" w:space="0" w:color="auto"/>
                    <w:bottom w:val="none" w:sz="0" w:space="0" w:color="auto"/>
                    <w:right w:val="none" w:sz="0" w:space="0" w:color="auto"/>
                  </w:divBdr>
                  <w:divsChild>
                    <w:div w:id="972446566">
                      <w:marLeft w:val="0"/>
                      <w:marRight w:val="0"/>
                      <w:marTop w:val="0"/>
                      <w:marBottom w:val="0"/>
                      <w:divBdr>
                        <w:top w:val="none" w:sz="0" w:space="0" w:color="auto"/>
                        <w:left w:val="none" w:sz="0" w:space="0" w:color="auto"/>
                        <w:bottom w:val="none" w:sz="0" w:space="0" w:color="auto"/>
                        <w:right w:val="none" w:sz="0" w:space="0" w:color="auto"/>
                      </w:divBdr>
                    </w:div>
                  </w:divsChild>
                </w:div>
                <w:div w:id="2008289339">
                  <w:marLeft w:val="0"/>
                  <w:marRight w:val="0"/>
                  <w:marTop w:val="0"/>
                  <w:marBottom w:val="0"/>
                  <w:divBdr>
                    <w:top w:val="none" w:sz="0" w:space="0" w:color="auto"/>
                    <w:left w:val="none" w:sz="0" w:space="0" w:color="auto"/>
                    <w:bottom w:val="none" w:sz="0" w:space="0" w:color="auto"/>
                    <w:right w:val="none" w:sz="0" w:space="0" w:color="auto"/>
                  </w:divBdr>
                  <w:divsChild>
                    <w:div w:id="129052375">
                      <w:marLeft w:val="0"/>
                      <w:marRight w:val="0"/>
                      <w:marTop w:val="0"/>
                      <w:marBottom w:val="0"/>
                      <w:divBdr>
                        <w:top w:val="none" w:sz="0" w:space="0" w:color="auto"/>
                        <w:left w:val="none" w:sz="0" w:space="0" w:color="auto"/>
                        <w:bottom w:val="none" w:sz="0" w:space="0" w:color="auto"/>
                        <w:right w:val="none" w:sz="0" w:space="0" w:color="auto"/>
                      </w:divBdr>
                    </w:div>
                  </w:divsChild>
                </w:div>
                <w:div w:id="2039309760">
                  <w:marLeft w:val="0"/>
                  <w:marRight w:val="0"/>
                  <w:marTop w:val="0"/>
                  <w:marBottom w:val="0"/>
                  <w:divBdr>
                    <w:top w:val="none" w:sz="0" w:space="0" w:color="auto"/>
                    <w:left w:val="none" w:sz="0" w:space="0" w:color="auto"/>
                    <w:bottom w:val="none" w:sz="0" w:space="0" w:color="auto"/>
                    <w:right w:val="none" w:sz="0" w:space="0" w:color="auto"/>
                  </w:divBdr>
                  <w:divsChild>
                    <w:div w:id="14246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400078">
      <w:bodyDiv w:val="1"/>
      <w:marLeft w:val="0"/>
      <w:marRight w:val="0"/>
      <w:marTop w:val="0"/>
      <w:marBottom w:val="0"/>
      <w:divBdr>
        <w:top w:val="none" w:sz="0" w:space="0" w:color="auto"/>
        <w:left w:val="none" w:sz="0" w:space="0" w:color="auto"/>
        <w:bottom w:val="none" w:sz="0" w:space="0" w:color="auto"/>
        <w:right w:val="none" w:sz="0" w:space="0" w:color="auto"/>
      </w:divBdr>
      <w:divsChild>
        <w:div w:id="305281814">
          <w:marLeft w:val="0"/>
          <w:marRight w:val="0"/>
          <w:marTop w:val="0"/>
          <w:marBottom w:val="0"/>
          <w:divBdr>
            <w:top w:val="none" w:sz="0" w:space="0" w:color="auto"/>
            <w:left w:val="none" w:sz="0" w:space="0" w:color="auto"/>
            <w:bottom w:val="none" w:sz="0" w:space="0" w:color="auto"/>
            <w:right w:val="none" w:sz="0" w:space="0" w:color="auto"/>
          </w:divBdr>
        </w:div>
        <w:div w:id="871193525">
          <w:marLeft w:val="0"/>
          <w:marRight w:val="0"/>
          <w:marTop w:val="0"/>
          <w:marBottom w:val="0"/>
          <w:divBdr>
            <w:top w:val="none" w:sz="0" w:space="0" w:color="auto"/>
            <w:left w:val="none" w:sz="0" w:space="0" w:color="auto"/>
            <w:bottom w:val="none" w:sz="0" w:space="0" w:color="auto"/>
            <w:right w:val="none" w:sz="0" w:space="0" w:color="auto"/>
          </w:divBdr>
          <w:divsChild>
            <w:div w:id="1246265241">
              <w:marLeft w:val="0"/>
              <w:marRight w:val="0"/>
              <w:marTop w:val="30"/>
              <w:marBottom w:val="30"/>
              <w:divBdr>
                <w:top w:val="none" w:sz="0" w:space="0" w:color="auto"/>
                <w:left w:val="none" w:sz="0" w:space="0" w:color="auto"/>
                <w:bottom w:val="none" w:sz="0" w:space="0" w:color="auto"/>
                <w:right w:val="none" w:sz="0" w:space="0" w:color="auto"/>
              </w:divBdr>
              <w:divsChild>
                <w:div w:id="137308715">
                  <w:marLeft w:val="0"/>
                  <w:marRight w:val="0"/>
                  <w:marTop w:val="0"/>
                  <w:marBottom w:val="0"/>
                  <w:divBdr>
                    <w:top w:val="none" w:sz="0" w:space="0" w:color="auto"/>
                    <w:left w:val="none" w:sz="0" w:space="0" w:color="auto"/>
                    <w:bottom w:val="none" w:sz="0" w:space="0" w:color="auto"/>
                    <w:right w:val="none" w:sz="0" w:space="0" w:color="auto"/>
                  </w:divBdr>
                  <w:divsChild>
                    <w:div w:id="1874225807">
                      <w:marLeft w:val="0"/>
                      <w:marRight w:val="0"/>
                      <w:marTop w:val="0"/>
                      <w:marBottom w:val="0"/>
                      <w:divBdr>
                        <w:top w:val="none" w:sz="0" w:space="0" w:color="auto"/>
                        <w:left w:val="none" w:sz="0" w:space="0" w:color="auto"/>
                        <w:bottom w:val="none" w:sz="0" w:space="0" w:color="auto"/>
                        <w:right w:val="none" w:sz="0" w:space="0" w:color="auto"/>
                      </w:divBdr>
                    </w:div>
                  </w:divsChild>
                </w:div>
                <w:div w:id="143741341">
                  <w:marLeft w:val="0"/>
                  <w:marRight w:val="0"/>
                  <w:marTop w:val="0"/>
                  <w:marBottom w:val="0"/>
                  <w:divBdr>
                    <w:top w:val="none" w:sz="0" w:space="0" w:color="auto"/>
                    <w:left w:val="none" w:sz="0" w:space="0" w:color="auto"/>
                    <w:bottom w:val="none" w:sz="0" w:space="0" w:color="auto"/>
                    <w:right w:val="none" w:sz="0" w:space="0" w:color="auto"/>
                  </w:divBdr>
                  <w:divsChild>
                    <w:div w:id="1418790329">
                      <w:marLeft w:val="0"/>
                      <w:marRight w:val="0"/>
                      <w:marTop w:val="0"/>
                      <w:marBottom w:val="0"/>
                      <w:divBdr>
                        <w:top w:val="none" w:sz="0" w:space="0" w:color="auto"/>
                        <w:left w:val="none" w:sz="0" w:space="0" w:color="auto"/>
                        <w:bottom w:val="none" w:sz="0" w:space="0" w:color="auto"/>
                        <w:right w:val="none" w:sz="0" w:space="0" w:color="auto"/>
                      </w:divBdr>
                    </w:div>
                  </w:divsChild>
                </w:div>
                <w:div w:id="469174745">
                  <w:marLeft w:val="0"/>
                  <w:marRight w:val="0"/>
                  <w:marTop w:val="0"/>
                  <w:marBottom w:val="0"/>
                  <w:divBdr>
                    <w:top w:val="none" w:sz="0" w:space="0" w:color="auto"/>
                    <w:left w:val="none" w:sz="0" w:space="0" w:color="auto"/>
                    <w:bottom w:val="none" w:sz="0" w:space="0" w:color="auto"/>
                    <w:right w:val="none" w:sz="0" w:space="0" w:color="auto"/>
                  </w:divBdr>
                  <w:divsChild>
                    <w:div w:id="1788037056">
                      <w:marLeft w:val="0"/>
                      <w:marRight w:val="0"/>
                      <w:marTop w:val="0"/>
                      <w:marBottom w:val="0"/>
                      <w:divBdr>
                        <w:top w:val="none" w:sz="0" w:space="0" w:color="auto"/>
                        <w:left w:val="none" w:sz="0" w:space="0" w:color="auto"/>
                        <w:bottom w:val="none" w:sz="0" w:space="0" w:color="auto"/>
                        <w:right w:val="none" w:sz="0" w:space="0" w:color="auto"/>
                      </w:divBdr>
                    </w:div>
                  </w:divsChild>
                </w:div>
                <w:div w:id="537932128">
                  <w:marLeft w:val="0"/>
                  <w:marRight w:val="0"/>
                  <w:marTop w:val="0"/>
                  <w:marBottom w:val="0"/>
                  <w:divBdr>
                    <w:top w:val="none" w:sz="0" w:space="0" w:color="auto"/>
                    <w:left w:val="none" w:sz="0" w:space="0" w:color="auto"/>
                    <w:bottom w:val="none" w:sz="0" w:space="0" w:color="auto"/>
                    <w:right w:val="none" w:sz="0" w:space="0" w:color="auto"/>
                  </w:divBdr>
                  <w:divsChild>
                    <w:div w:id="1473790341">
                      <w:marLeft w:val="0"/>
                      <w:marRight w:val="0"/>
                      <w:marTop w:val="0"/>
                      <w:marBottom w:val="0"/>
                      <w:divBdr>
                        <w:top w:val="none" w:sz="0" w:space="0" w:color="auto"/>
                        <w:left w:val="none" w:sz="0" w:space="0" w:color="auto"/>
                        <w:bottom w:val="none" w:sz="0" w:space="0" w:color="auto"/>
                        <w:right w:val="none" w:sz="0" w:space="0" w:color="auto"/>
                      </w:divBdr>
                    </w:div>
                  </w:divsChild>
                </w:div>
                <w:div w:id="739836970">
                  <w:marLeft w:val="0"/>
                  <w:marRight w:val="0"/>
                  <w:marTop w:val="0"/>
                  <w:marBottom w:val="0"/>
                  <w:divBdr>
                    <w:top w:val="none" w:sz="0" w:space="0" w:color="auto"/>
                    <w:left w:val="none" w:sz="0" w:space="0" w:color="auto"/>
                    <w:bottom w:val="none" w:sz="0" w:space="0" w:color="auto"/>
                    <w:right w:val="none" w:sz="0" w:space="0" w:color="auto"/>
                  </w:divBdr>
                  <w:divsChild>
                    <w:div w:id="2110422933">
                      <w:marLeft w:val="0"/>
                      <w:marRight w:val="0"/>
                      <w:marTop w:val="0"/>
                      <w:marBottom w:val="0"/>
                      <w:divBdr>
                        <w:top w:val="none" w:sz="0" w:space="0" w:color="auto"/>
                        <w:left w:val="none" w:sz="0" w:space="0" w:color="auto"/>
                        <w:bottom w:val="none" w:sz="0" w:space="0" w:color="auto"/>
                        <w:right w:val="none" w:sz="0" w:space="0" w:color="auto"/>
                      </w:divBdr>
                    </w:div>
                  </w:divsChild>
                </w:div>
                <w:div w:id="858198143">
                  <w:marLeft w:val="0"/>
                  <w:marRight w:val="0"/>
                  <w:marTop w:val="0"/>
                  <w:marBottom w:val="0"/>
                  <w:divBdr>
                    <w:top w:val="none" w:sz="0" w:space="0" w:color="auto"/>
                    <w:left w:val="none" w:sz="0" w:space="0" w:color="auto"/>
                    <w:bottom w:val="none" w:sz="0" w:space="0" w:color="auto"/>
                    <w:right w:val="none" w:sz="0" w:space="0" w:color="auto"/>
                  </w:divBdr>
                  <w:divsChild>
                    <w:div w:id="1234043889">
                      <w:marLeft w:val="0"/>
                      <w:marRight w:val="0"/>
                      <w:marTop w:val="0"/>
                      <w:marBottom w:val="0"/>
                      <w:divBdr>
                        <w:top w:val="none" w:sz="0" w:space="0" w:color="auto"/>
                        <w:left w:val="none" w:sz="0" w:space="0" w:color="auto"/>
                        <w:bottom w:val="none" w:sz="0" w:space="0" w:color="auto"/>
                        <w:right w:val="none" w:sz="0" w:space="0" w:color="auto"/>
                      </w:divBdr>
                    </w:div>
                  </w:divsChild>
                </w:div>
                <w:div w:id="913392744">
                  <w:marLeft w:val="0"/>
                  <w:marRight w:val="0"/>
                  <w:marTop w:val="0"/>
                  <w:marBottom w:val="0"/>
                  <w:divBdr>
                    <w:top w:val="none" w:sz="0" w:space="0" w:color="auto"/>
                    <w:left w:val="none" w:sz="0" w:space="0" w:color="auto"/>
                    <w:bottom w:val="none" w:sz="0" w:space="0" w:color="auto"/>
                    <w:right w:val="none" w:sz="0" w:space="0" w:color="auto"/>
                  </w:divBdr>
                  <w:divsChild>
                    <w:div w:id="1977253428">
                      <w:marLeft w:val="0"/>
                      <w:marRight w:val="0"/>
                      <w:marTop w:val="0"/>
                      <w:marBottom w:val="0"/>
                      <w:divBdr>
                        <w:top w:val="none" w:sz="0" w:space="0" w:color="auto"/>
                        <w:left w:val="none" w:sz="0" w:space="0" w:color="auto"/>
                        <w:bottom w:val="none" w:sz="0" w:space="0" w:color="auto"/>
                        <w:right w:val="none" w:sz="0" w:space="0" w:color="auto"/>
                      </w:divBdr>
                    </w:div>
                  </w:divsChild>
                </w:div>
                <w:div w:id="1250962185">
                  <w:marLeft w:val="0"/>
                  <w:marRight w:val="0"/>
                  <w:marTop w:val="0"/>
                  <w:marBottom w:val="0"/>
                  <w:divBdr>
                    <w:top w:val="none" w:sz="0" w:space="0" w:color="auto"/>
                    <w:left w:val="none" w:sz="0" w:space="0" w:color="auto"/>
                    <w:bottom w:val="none" w:sz="0" w:space="0" w:color="auto"/>
                    <w:right w:val="none" w:sz="0" w:space="0" w:color="auto"/>
                  </w:divBdr>
                  <w:divsChild>
                    <w:div w:id="1348024990">
                      <w:marLeft w:val="0"/>
                      <w:marRight w:val="0"/>
                      <w:marTop w:val="0"/>
                      <w:marBottom w:val="0"/>
                      <w:divBdr>
                        <w:top w:val="none" w:sz="0" w:space="0" w:color="auto"/>
                        <w:left w:val="none" w:sz="0" w:space="0" w:color="auto"/>
                        <w:bottom w:val="none" w:sz="0" w:space="0" w:color="auto"/>
                        <w:right w:val="none" w:sz="0" w:space="0" w:color="auto"/>
                      </w:divBdr>
                    </w:div>
                  </w:divsChild>
                </w:div>
                <w:div w:id="1321349652">
                  <w:marLeft w:val="0"/>
                  <w:marRight w:val="0"/>
                  <w:marTop w:val="0"/>
                  <w:marBottom w:val="0"/>
                  <w:divBdr>
                    <w:top w:val="none" w:sz="0" w:space="0" w:color="auto"/>
                    <w:left w:val="none" w:sz="0" w:space="0" w:color="auto"/>
                    <w:bottom w:val="none" w:sz="0" w:space="0" w:color="auto"/>
                    <w:right w:val="none" w:sz="0" w:space="0" w:color="auto"/>
                  </w:divBdr>
                  <w:divsChild>
                    <w:div w:id="234631240">
                      <w:marLeft w:val="0"/>
                      <w:marRight w:val="0"/>
                      <w:marTop w:val="0"/>
                      <w:marBottom w:val="0"/>
                      <w:divBdr>
                        <w:top w:val="none" w:sz="0" w:space="0" w:color="auto"/>
                        <w:left w:val="none" w:sz="0" w:space="0" w:color="auto"/>
                        <w:bottom w:val="none" w:sz="0" w:space="0" w:color="auto"/>
                        <w:right w:val="none" w:sz="0" w:space="0" w:color="auto"/>
                      </w:divBdr>
                    </w:div>
                  </w:divsChild>
                </w:div>
                <w:div w:id="1447116387">
                  <w:marLeft w:val="0"/>
                  <w:marRight w:val="0"/>
                  <w:marTop w:val="0"/>
                  <w:marBottom w:val="0"/>
                  <w:divBdr>
                    <w:top w:val="none" w:sz="0" w:space="0" w:color="auto"/>
                    <w:left w:val="none" w:sz="0" w:space="0" w:color="auto"/>
                    <w:bottom w:val="none" w:sz="0" w:space="0" w:color="auto"/>
                    <w:right w:val="none" w:sz="0" w:space="0" w:color="auto"/>
                  </w:divBdr>
                  <w:divsChild>
                    <w:div w:id="1926067220">
                      <w:marLeft w:val="0"/>
                      <w:marRight w:val="0"/>
                      <w:marTop w:val="0"/>
                      <w:marBottom w:val="0"/>
                      <w:divBdr>
                        <w:top w:val="none" w:sz="0" w:space="0" w:color="auto"/>
                        <w:left w:val="none" w:sz="0" w:space="0" w:color="auto"/>
                        <w:bottom w:val="none" w:sz="0" w:space="0" w:color="auto"/>
                        <w:right w:val="none" w:sz="0" w:space="0" w:color="auto"/>
                      </w:divBdr>
                    </w:div>
                  </w:divsChild>
                </w:div>
                <w:div w:id="1799563450">
                  <w:marLeft w:val="0"/>
                  <w:marRight w:val="0"/>
                  <w:marTop w:val="0"/>
                  <w:marBottom w:val="0"/>
                  <w:divBdr>
                    <w:top w:val="none" w:sz="0" w:space="0" w:color="auto"/>
                    <w:left w:val="none" w:sz="0" w:space="0" w:color="auto"/>
                    <w:bottom w:val="none" w:sz="0" w:space="0" w:color="auto"/>
                    <w:right w:val="none" w:sz="0" w:space="0" w:color="auto"/>
                  </w:divBdr>
                  <w:divsChild>
                    <w:div w:id="432476000">
                      <w:marLeft w:val="0"/>
                      <w:marRight w:val="0"/>
                      <w:marTop w:val="0"/>
                      <w:marBottom w:val="0"/>
                      <w:divBdr>
                        <w:top w:val="none" w:sz="0" w:space="0" w:color="auto"/>
                        <w:left w:val="none" w:sz="0" w:space="0" w:color="auto"/>
                        <w:bottom w:val="none" w:sz="0" w:space="0" w:color="auto"/>
                        <w:right w:val="none" w:sz="0" w:space="0" w:color="auto"/>
                      </w:divBdr>
                    </w:div>
                  </w:divsChild>
                </w:div>
                <w:div w:id="1972594194">
                  <w:marLeft w:val="0"/>
                  <w:marRight w:val="0"/>
                  <w:marTop w:val="0"/>
                  <w:marBottom w:val="0"/>
                  <w:divBdr>
                    <w:top w:val="none" w:sz="0" w:space="0" w:color="auto"/>
                    <w:left w:val="none" w:sz="0" w:space="0" w:color="auto"/>
                    <w:bottom w:val="none" w:sz="0" w:space="0" w:color="auto"/>
                    <w:right w:val="none" w:sz="0" w:space="0" w:color="auto"/>
                  </w:divBdr>
                  <w:divsChild>
                    <w:div w:id="12341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12369">
          <w:marLeft w:val="0"/>
          <w:marRight w:val="0"/>
          <w:marTop w:val="0"/>
          <w:marBottom w:val="0"/>
          <w:divBdr>
            <w:top w:val="none" w:sz="0" w:space="0" w:color="auto"/>
            <w:left w:val="none" w:sz="0" w:space="0" w:color="auto"/>
            <w:bottom w:val="none" w:sz="0" w:space="0" w:color="auto"/>
            <w:right w:val="none" w:sz="0" w:space="0" w:color="auto"/>
          </w:divBdr>
        </w:div>
        <w:div w:id="1628311261">
          <w:marLeft w:val="0"/>
          <w:marRight w:val="0"/>
          <w:marTop w:val="0"/>
          <w:marBottom w:val="0"/>
          <w:divBdr>
            <w:top w:val="none" w:sz="0" w:space="0" w:color="auto"/>
            <w:left w:val="none" w:sz="0" w:space="0" w:color="auto"/>
            <w:bottom w:val="none" w:sz="0" w:space="0" w:color="auto"/>
            <w:right w:val="none" w:sz="0" w:space="0" w:color="auto"/>
          </w:divBdr>
        </w:div>
        <w:div w:id="1971520266">
          <w:marLeft w:val="0"/>
          <w:marRight w:val="0"/>
          <w:marTop w:val="0"/>
          <w:marBottom w:val="0"/>
          <w:divBdr>
            <w:top w:val="none" w:sz="0" w:space="0" w:color="auto"/>
            <w:left w:val="none" w:sz="0" w:space="0" w:color="auto"/>
            <w:bottom w:val="none" w:sz="0" w:space="0" w:color="auto"/>
            <w:right w:val="none" w:sz="0" w:space="0" w:color="auto"/>
          </w:divBdr>
        </w:div>
      </w:divsChild>
    </w:div>
    <w:div w:id="1713922272">
      <w:bodyDiv w:val="1"/>
      <w:marLeft w:val="0"/>
      <w:marRight w:val="0"/>
      <w:marTop w:val="0"/>
      <w:marBottom w:val="0"/>
      <w:divBdr>
        <w:top w:val="none" w:sz="0" w:space="0" w:color="auto"/>
        <w:left w:val="none" w:sz="0" w:space="0" w:color="auto"/>
        <w:bottom w:val="none" w:sz="0" w:space="0" w:color="auto"/>
        <w:right w:val="none" w:sz="0" w:space="0" w:color="auto"/>
      </w:divBdr>
      <w:divsChild>
        <w:div w:id="247269595">
          <w:marLeft w:val="0"/>
          <w:marRight w:val="0"/>
          <w:marTop w:val="0"/>
          <w:marBottom w:val="0"/>
          <w:divBdr>
            <w:top w:val="none" w:sz="0" w:space="0" w:color="auto"/>
            <w:left w:val="none" w:sz="0" w:space="0" w:color="auto"/>
            <w:bottom w:val="none" w:sz="0" w:space="0" w:color="auto"/>
            <w:right w:val="none" w:sz="0" w:space="0" w:color="auto"/>
          </w:divBdr>
        </w:div>
        <w:div w:id="388529825">
          <w:marLeft w:val="0"/>
          <w:marRight w:val="0"/>
          <w:marTop w:val="0"/>
          <w:marBottom w:val="0"/>
          <w:divBdr>
            <w:top w:val="none" w:sz="0" w:space="0" w:color="auto"/>
            <w:left w:val="none" w:sz="0" w:space="0" w:color="auto"/>
            <w:bottom w:val="none" w:sz="0" w:space="0" w:color="auto"/>
            <w:right w:val="none" w:sz="0" w:space="0" w:color="auto"/>
          </w:divBdr>
        </w:div>
        <w:div w:id="561251821">
          <w:marLeft w:val="0"/>
          <w:marRight w:val="0"/>
          <w:marTop w:val="0"/>
          <w:marBottom w:val="0"/>
          <w:divBdr>
            <w:top w:val="none" w:sz="0" w:space="0" w:color="auto"/>
            <w:left w:val="none" w:sz="0" w:space="0" w:color="auto"/>
            <w:bottom w:val="none" w:sz="0" w:space="0" w:color="auto"/>
            <w:right w:val="none" w:sz="0" w:space="0" w:color="auto"/>
          </w:divBdr>
        </w:div>
        <w:div w:id="1029184746">
          <w:marLeft w:val="0"/>
          <w:marRight w:val="0"/>
          <w:marTop w:val="0"/>
          <w:marBottom w:val="0"/>
          <w:divBdr>
            <w:top w:val="none" w:sz="0" w:space="0" w:color="auto"/>
            <w:left w:val="none" w:sz="0" w:space="0" w:color="auto"/>
            <w:bottom w:val="none" w:sz="0" w:space="0" w:color="auto"/>
            <w:right w:val="none" w:sz="0" w:space="0" w:color="auto"/>
          </w:divBdr>
        </w:div>
        <w:div w:id="1065494475">
          <w:marLeft w:val="0"/>
          <w:marRight w:val="0"/>
          <w:marTop w:val="0"/>
          <w:marBottom w:val="0"/>
          <w:divBdr>
            <w:top w:val="none" w:sz="0" w:space="0" w:color="auto"/>
            <w:left w:val="none" w:sz="0" w:space="0" w:color="auto"/>
            <w:bottom w:val="none" w:sz="0" w:space="0" w:color="auto"/>
            <w:right w:val="none" w:sz="0" w:space="0" w:color="auto"/>
          </w:divBdr>
        </w:div>
        <w:div w:id="1254434278">
          <w:marLeft w:val="0"/>
          <w:marRight w:val="0"/>
          <w:marTop w:val="0"/>
          <w:marBottom w:val="0"/>
          <w:divBdr>
            <w:top w:val="none" w:sz="0" w:space="0" w:color="auto"/>
            <w:left w:val="none" w:sz="0" w:space="0" w:color="auto"/>
            <w:bottom w:val="none" w:sz="0" w:space="0" w:color="auto"/>
            <w:right w:val="none" w:sz="0" w:space="0" w:color="auto"/>
          </w:divBdr>
        </w:div>
        <w:div w:id="1465002270">
          <w:marLeft w:val="0"/>
          <w:marRight w:val="0"/>
          <w:marTop w:val="0"/>
          <w:marBottom w:val="0"/>
          <w:divBdr>
            <w:top w:val="none" w:sz="0" w:space="0" w:color="auto"/>
            <w:left w:val="none" w:sz="0" w:space="0" w:color="auto"/>
            <w:bottom w:val="none" w:sz="0" w:space="0" w:color="auto"/>
            <w:right w:val="none" w:sz="0" w:space="0" w:color="auto"/>
          </w:divBdr>
        </w:div>
        <w:div w:id="1565409856">
          <w:marLeft w:val="0"/>
          <w:marRight w:val="0"/>
          <w:marTop w:val="0"/>
          <w:marBottom w:val="0"/>
          <w:divBdr>
            <w:top w:val="none" w:sz="0" w:space="0" w:color="auto"/>
            <w:left w:val="none" w:sz="0" w:space="0" w:color="auto"/>
            <w:bottom w:val="none" w:sz="0" w:space="0" w:color="auto"/>
            <w:right w:val="none" w:sz="0" w:space="0" w:color="auto"/>
          </w:divBdr>
        </w:div>
        <w:div w:id="1842888376">
          <w:marLeft w:val="0"/>
          <w:marRight w:val="0"/>
          <w:marTop w:val="0"/>
          <w:marBottom w:val="0"/>
          <w:divBdr>
            <w:top w:val="none" w:sz="0" w:space="0" w:color="auto"/>
            <w:left w:val="none" w:sz="0" w:space="0" w:color="auto"/>
            <w:bottom w:val="none" w:sz="0" w:space="0" w:color="auto"/>
            <w:right w:val="none" w:sz="0" w:space="0" w:color="auto"/>
          </w:divBdr>
        </w:div>
        <w:div w:id="2109737724">
          <w:marLeft w:val="0"/>
          <w:marRight w:val="0"/>
          <w:marTop w:val="0"/>
          <w:marBottom w:val="0"/>
          <w:divBdr>
            <w:top w:val="none" w:sz="0" w:space="0" w:color="auto"/>
            <w:left w:val="none" w:sz="0" w:space="0" w:color="auto"/>
            <w:bottom w:val="none" w:sz="0" w:space="0" w:color="auto"/>
            <w:right w:val="none" w:sz="0" w:space="0" w:color="auto"/>
          </w:divBdr>
        </w:div>
      </w:divsChild>
    </w:div>
    <w:div w:id="1731075229">
      <w:bodyDiv w:val="1"/>
      <w:marLeft w:val="0"/>
      <w:marRight w:val="0"/>
      <w:marTop w:val="0"/>
      <w:marBottom w:val="0"/>
      <w:divBdr>
        <w:top w:val="none" w:sz="0" w:space="0" w:color="auto"/>
        <w:left w:val="none" w:sz="0" w:space="0" w:color="auto"/>
        <w:bottom w:val="none" w:sz="0" w:space="0" w:color="auto"/>
        <w:right w:val="none" w:sz="0" w:space="0" w:color="auto"/>
      </w:divBdr>
    </w:div>
    <w:div w:id="1737243976">
      <w:bodyDiv w:val="1"/>
      <w:marLeft w:val="0"/>
      <w:marRight w:val="0"/>
      <w:marTop w:val="0"/>
      <w:marBottom w:val="0"/>
      <w:divBdr>
        <w:top w:val="none" w:sz="0" w:space="0" w:color="auto"/>
        <w:left w:val="none" w:sz="0" w:space="0" w:color="auto"/>
        <w:bottom w:val="none" w:sz="0" w:space="0" w:color="auto"/>
        <w:right w:val="none" w:sz="0" w:space="0" w:color="auto"/>
      </w:divBdr>
      <w:divsChild>
        <w:div w:id="323048410">
          <w:marLeft w:val="0"/>
          <w:marRight w:val="0"/>
          <w:marTop w:val="0"/>
          <w:marBottom w:val="0"/>
          <w:divBdr>
            <w:top w:val="none" w:sz="0" w:space="0" w:color="auto"/>
            <w:left w:val="none" w:sz="0" w:space="0" w:color="auto"/>
            <w:bottom w:val="none" w:sz="0" w:space="0" w:color="auto"/>
            <w:right w:val="none" w:sz="0" w:space="0" w:color="auto"/>
          </w:divBdr>
        </w:div>
        <w:div w:id="851838211">
          <w:marLeft w:val="0"/>
          <w:marRight w:val="0"/>
          <w:marTop w:val="0"/>
          <w:marBottom w:val="0"/>
          <w:divBdr>
            <w:top w:val="none" w:sz="0" w:space="0" w:color="auto"/>
            <w:left w:val="none" w:sz="0" w:space="0" w:color="auto"/>
            <w:bottom w:val="none" w:sz="0" w:space="0" w:color="auto"/>
            <w:right w:val="none" w:sz="0" w:space="0" w:color="auto"/>
          </w:divBdr>
        </w:div>
        <w:div w:id="1348824915">
          <w:marLeft w:val="0"/>
          <w:marRight w:val="0"/>
          <w:marTop w:val="0"/>
          <w:marBottom w:val="0"/>
          <w:divBdr>
            <w:top w:val="none" w:sz="0" w:space="0" w:color="auto"/>
            <w:left w:val="none" w:sz="0" w:space="0" w:color="auto"/>
            <w:bottom w:val="none" w:sz="0" w:space="0" w:color="auto"/>
            <w:right w:val="none" w:sz="0" w:space="0" w:color="auto"/>
          </w:divBdr>
          <w:divsChild>
            <w:div w:id="114061902">
              <w:marLeft w:val="-75"/>
              <w:marRight w:val="0"/>
              <w:marTop w:val="30"/>
              <w:marBottom w:val="30"/>
              <w:divBdr>
                <w:top w:val="none" w:sz="0" w:space="0" w:color="auto"/>
                <w:left w:val="none" w:sz="0" w:space="0" w:color="auto"/>
                <w:bottom w:val="none" w:sz="0" w:space="0" w:color="auto"/>
                <w:right w:val="none" w:sz="0" w:space="0" w:color="auto"/>
              </w:divBdr>
              <w:divsChild>
                <w:div w:id="203979661">
                  <w:marLeft w:val="0"/>
                  <w:marRight w:val="0"/>
                  <w:marTop w:val="0"/>
                  <w:marBottom w:val="0"/>
                  <w:divBdr>
                    <w:top w:val="none" w:sz="0" w:space="0" w:color="auto"/>
                    <w:left w:val="none" w:sz="0" w:space="0" w:color="auto"/>
                    <w:bottom w:val="none" w:sz="0" w:space="0" w:color="auto"/>
                    <w:right w:val="none" w:sz="0" w:space="0" w:color="auto"/>
                  </w:divBdr>
                  <w:divsChild>
                    <w:div w:id="2135171995">
                      <w:marLeft w:val="0"/>
                      <w:marRight w:val="0"/>
                      <w:marTop w:val="0"/>
                      <w:marBottom w:val="0"/>
                      <w:divBdr>
                        <w:top w:val="none" w:sz="0" w:space="0" w:color="auto"/>
                        <w:left w:val="none" w:sz="0" w:space="0" w:color="auto"/>
                        <w:bottom w:val="none" w:sz="0" w:space="0" w:color="auto"/>
                        <w:right w:val="none" w:sz="0" w:space="0" w:color="auto"/>
                      </w:divBdr>
                    </w:div>
                  </w:divsChild>
                </w:div>
                <w:div w:id="282660575">
                  <w:marLeft w:val="0"/>
                  <w:marRight w:val="0"/>
                  <w:marTop w:val="0"/>
                  <w:marBottom w:val="0"/>
                  <w:divBdr>
                    <w:top w:val="none" w:sz="0" w:space="0" w:color="auto"/>
                    <w:left w:val="none" w:sz="0" w:space="0" w:color="auto"/>
                    <w:bottom w:val="none" w:sz="0" w:space="0" w:color="auto"/>
                    <w:right w:val="none" w:sz="0" w:space="0" w:color="auto"/>
                  </w:divBdr>
                  <w:divsChild>
                    <w:div w:id="1456367630">
                      <w:marLeft w:val="0"/>
                      <w:marRight w:val="0"/>
                      <w:marTop w:val="0"/>
                      <w:marBottom w:val="0"/>
                      <w:divBdr>
                        <w:top w:val="none" w:sz="0" w:space="0" w:color="auto"/>
                        <w:left w:val="none" w:sz="0" w:space="0" w:color="auto"/>
                        <w:bottom w:val="none" w:sz="0" w:space="0" w:color="auto"/>
                        <w:right w:val="none" w:sz="0" w:space="0" w:color="auto"/>
                      </w:divBdr>
                    </w:div>
                  </w:divsChild>
                </w:div>
                <w:div w:id="339236296">
                  <w:marLeft w:val="0"/>
                  <w:marRight w:val="0"/>
                  <w:marTop w:val="0"/>
                  <w:marBottom w:val="0"/>
                  <w:divBdr>
                    <w:top w:val="none" w:sz="0" w:space="0" w:color="auto"/>
                    <w:left w:val="none" w:sz="0" w:space="0" w:color="auto"/>
                    <w:bottom w:val="none" w:sz="0" w:space="0" w:color="auto"/>
                    <w:right w:val="none" w:sz="0" w:space="0" w:color="auto"/>
                  </w:divBdr>
                  <w:divsChild>
                    <w:div w:id="143621196">
                      <w:marLeft w:val="0"/>
                      <w:marRight w:val="0"/>
                      <w:marTop w:val="0"/>
                      <w:marBottom w:val="0"/>
                      <w:divBdr>
                        <w:top w:val="none" w:sz="0" w:space="0" w:color="auto"/>
                        <w:left w:val="none" w:sz="0" w:space="0" w:color="auto"/>
                        <w:bottom w:val="none" w:sz="0" w:space="0" w:color="auto"/>
                        <w:right w:val="none" w:sz="0" w:space="0" w:color="auto"/>
                      </w:divBdr>
                    </w:div>
                  </w:divsChild>
                </w:div>
                <w:div w:id="554967463">
                  <w:marLeft w:val="0"/>
                  <w:marRight w:val="0"/>
                  <w:marTop w:val="0"/>
                  <w:marBottom w:val="0"/>
                  <w:divBdr>
                    <w:top w:val="none" w:sz="0" w:space="0" w:color="auto"/>
                    <w:left w:val="none" w:sz="0" w:space="0" w:color="auto"/>
                    <w:bottom w:val="none" w:sz="0" w:space="0" w:color="auto"/>
                    <w:right w:val="none" w:sz="0" w:space="0" w:color="auto"/>
                  </w:divBdr>
                  <w:divsChild>
                    <w:div w:id="707923039">
                      <w:marLeft w:val="0"/>
                      <w:marRight w:val="0"/>
                      <w:marTop w:val="0"/>
                      <w:marBottom w:val="0"/>
                      <w:divBdr>
                        <w:top w:val="none" w:sz="0" w:space="0" w:color="auto"/>
                        <w:left w:val="none" w:sz="0" w:space="0" w:color="auto"/>
                        <w:bottom w:val="none" w:sz="0" w:space="0" w:color="auto"/>
                        <w:right w:val="none" w:sz="0" w:space="0" w:color="auto"/>
                      </w:divBdr>
                    </w:div>
                  </w:divsChild>
                </w:div>
                <w:div w:id="835262163">
                  <w:marLeft w:val="0"/>
                  <w:marRight w:val="0"/>
                  <w:marTop w:val="0"/>
                  <w:marBottom w:val="0"/>
                  <w:divBdr>
                    <w:top w:val="none" w:sz="0" w:space="0" w:color="auto"/>
                    <w:left w:val="none" w:sz="0" w:space="0" w:color="auto"/>
                    <w:bottom w:val="none" w:sz="0" w:space="0" w:color="auto"/>
                    <w:right w:val="none" w:sz="0" w:space="0" w:color="auto"/>
                  </w:divBdr>
                  <w:divsChild>
                    <w:div w:id="382145849">
                      <w:marLeft w:val="0"/>
                      <w:marRight w:val="0"/>
                      <w:marTop w:val="0"/>
                      <w:marBottom w:val="0"/>
                      <w:divBdr>
                        <w:top w:val="none" w:sz="0" w:space="0" w:color="auto"/>
                        <w:left w:val="none" w:sz="0" w:space="0" w:color="auto"/>
                        <w:bottom w:val="none" w:sz="0" w:space="0" w:color="auto"/>
                        <w:right w:val="none" w:sz="0" w:space="0" w:color="auto"/>
                      </w:divBdr>
                    </w:div>
                  </w:divsChild>
                </w:div>
                <w:div w:id="1485467498">
                  <w:marLeft w:val="0"/>
                  <w:marRight w:val="0"/>
                  <w:marTop w:val="0"/>
                  <w:marBottom w:val="0"/>
                  <w:divBdr>
                    <w:top w:val="none" w:sz="0" w:space="0" w:color="auto"/>
                    <w:left w:val="none" w:sz="0" w:space="0" w:color="auto"/>
                    <w:bottom w:val="none" w:sz="0" w:space="0" w:color="auto"/>
                    <w:right w:val="none" w:sz="0" w:space="0" w:color="auto"/>
                  </w:divBdr>
                  <w:divsChild>
                    <w:div w:id="1062412182">
                      <w:marLeft w:val="0"/>
                      <w:marRight w:val="0"/>
                      <w:marTop w:val="0"/>
                      <w:marBottom w:val="0"/>
                      <w:divBdr>
                        <w:top w:val="none" w:sz="0" w:space="0" w:color="auto"/>
                        <w:left w:val="none" w:sz="0" w:space="0" w:color="auto"/>
                        <w:bottom w:val="none" w:sz="0" w:space="0" w:color="auto"/>
                        <w:right w:val="none" w:sz="0" w:space="0" w:color="auto"/>
                      </w:divBdr>
                    </w:div>
                  </w:divsChild>
                </w:div>
                <w:div w:id="1559970145">
                  <w:marLeft w:val="0"/>
                  <w:marRight w:val="0"/>
                  <w:marTop w:val="0"/>
                  <w:marBottom w:val="0"/>
                  <w:divBdr>
                    <w:top w:val="none" w:sz="0" w:space="0" w:color="auto"/>
                    <w:left w:val="none" w:sz="0" w:space="0" w:color="auto"/>
                    <w:bottom w:val="none" w:sz="0" w:space="0" w:color="auto"/>
                    <w:right w:val="none" w:sz="0" w:space="0" w:color="auto"/>
                  </w:divBdr>
                  <w:divsChild>
                    <w:div w:id="731929872">
                      <w:marLeft w:val="0"/>
                      <w:marRight w:val="0"/>
                      <w:marTop w:val="0"/>
                      <w:marBottom w:val="0"/>
                      <w:divBdr>
                        <w:top w:val="none" w:sz="0" w:space="0" w:color="auto"/>
                        <w:left w:val="none" w:sz="0" w:space="0" w:color="auto"/>
                        <w:bottom w:val="none" w:sz="0" w:space="0" w:color="auto"/>
                        <w:right w:val="none" w:sz="0" w:space="0" w:color="auto"/>
                      </w:divBdr>
                    </w:div>
                  </w:divsChild>
                </w:div>
                <w:div w:id="1777407650">
                  <w:marLeft w:val="0"/>
                  <w:marRight w:val="0"/>
                  <w:marTop w:val="0"/>
                  <w:marBottom w:val="0"/>
                  <w:divBdr>
                    <w:top w:val="none" w:sz="0" w:space="0" w:color="auto"/>
                    <w:left w:val="none" w:sz="0" w:space="0" w:color="auto"/>
                    <w:bottom w:val="none" w:sz="0" w:space="0" w:color="auto"/>
                    <w:right w:val="none" w:sz="0" w:space="0" w:color="auto"/>
                  </w:divBdr>
                  <w:divsChild>
                    <w:div w:id="1357267452">
                      <w:marLeft w:val="0"/>
                      <w:marRight w:val="0"/>
                      <w:marTop w:val="0"/>
                      <w:marBottom w:val="0"/>
                      <w:divBdr>
                        <w:top w:val="none" w:sz="0" w:space="0" w:color="auto"/>
                        <w:left w:val="none" w:sz="0" w:space="0" w:color="auto"/>
                        <w:bottom w:val="none" w:sz="0" w:space="0" w:color="auto"/>
                        <w:right w:val="none" w:sz="0" w:space="0" w:color="auto"/>
                      </w:divBdr>
                    </w:div>
                  </w:divsChild>
                </w:div>
                <w:div w:id="1831554722">
                  <w:marLeft w:val="0"/>
                  <w:marRight w:val="0"/>
                  <w:marTop w:val="0"/>
                  <w:marBottom w:val="0"/>
                  <w:divBdr>
                    <w:top w:val="none" w:sz="0" w:space="0" w:color="auto"/>
                    <w:left w:val="none" w:sz="0" w:space="0" w:color="auto"/>
                    <w:bottom w:val="none" w:sz="0" w:space="0" w:color="auto"/>
                    <w:right w:val="none" w:sz="0" w:space="0" w:color="auto"/>
                  </w:divBdr>
                  <w:divsChild>
                    <w:div w:id="196739472">
                      <w:marLeft w:val="0"/>
                      <w:marRight w:val="0"/>
                      <w:marTop w:val="0"/>
                      <w:marBottom w:val="0"/>
                      <w:divBdr>
                        <w:top w:val="none" w:sz="0" w:space="0" w:color="auto"/>
                        <w:left w:val="none" w:sz="0" w:space="0" w:color="auto"/>
                        <w:bottom w:val="none" w:sz="0" w:space="0" w:color="auto"/>
                        <w:right w:val="none" w:sz="0" w:space="0" w:color="auto"/>
                      </w:divBdr>
                    </w:div>
                  </w:divsChild>
                </w:div>
                <w:div w:id="2019891240">
                  <w:marLeft w:val="0"/>
                  <w:marRight w:val="0"/>
                  <w:marTop w:val="0"/>
                  <w:marBottom w:val="0"/>
                  <w:divBdr>
                    <w:top w:val="none" w:sz="0" w:space="0" w:color="auto"/>
                    <w:left w:val="none" w:sz="0" w:space="0" w:color="auto"/>
                    <w:bottom w:val="none" w:sz="0" w:space="0" w:color="auto"/>
                    <w:right w:val="none" w:sz="0" w:space="0" w:color="auto"/>
                  </w:divBdr>
                  <w:divsChild>
                    <w:div w:id="1693795439">
                      <w:marLeft w:val="0"/>
                      <w:marRight w:val="0"/>
                      <w:marTop w:val="0"/>
                      <w:marBottom w:val="0"/>
                      <w:divBdr>
                        <w:top w:val="none" w:sz="0" w:space="0" w:color="auto"/>
                        <w:left w:val="none" w:sz="0" w:space="0" w:color="auto"/>
                        <w:bottom w:val="none" w:sz="0" w:space="0" w:color="auto"/>
                        <w:right w:val="none" w:sz="0" w:space="0" w:color="auto"/>
                      </w:divBdr>
                    </w:div>
                  </w:divsChild>
                </w:div>
                <w:div w:id="2036690872">
                  <w:marLeft w:val="0"/>
                  <w:marRight w:val="0"/>
                  <w:marTop w:val="0"/>
                  <w:marBottom w:val="0"/>
                  <w:divBdr>
                    <w:top w:val="none" w:sz="0" w:space="0" w:color="auto"/>
                    <w:left w:val="none" w:sz="0" w:space="0" w:color="auto"/>
                    <w:bottom w:val="none" w:sz="0" w:space="0" w:color="auto"/>
                    <w:right w:val="none" w:sz="0" w:space="0" w:color="auto"/>
                  </w:divBdr>
                  <w:divsChild>
                    <w:div w:id="1718820806">
                      <w:marLeft w:val="0"/>
                      <w:marRight w:val="0"/>
                      <w:marTop w:val="0"/>
                      <w:marBottom w:val="0"/>
                      <w:divBdr>
                        <w:top w:val="none" w:sz="0" w:space="0" w:color="auto"/>
                        <w:left w:val="none" w:sz="0" w:space="0" w:color="auto"/>
                        <w:bottom w:val="none" w:sz="0" w:space="0" w:color="auto"/>
                        <w:right w:val="none" w:sz="0" w:space="0" w:color="auto"/>
                      </w:divBdr>
                    </w:div>
                  </w:divsChild>
                </w:div>
                <w:div w:id="2052226745">
                  <w:marLeft w:val="0"/>
                  <w:marRight w:val="0"/>
                  <w:marTop w:val="0"/>
                  <w:marBottom w:val="0"/>
                  <w:divBdr>
                    <w:top w:val="none" w:sz="0" w:space="0" w:color="auto"/>
                    <w:left w:val="none" w:sz="0" w:space="0" w:color="auto"/>
                    <w:bottom w:val="none" w:sz="0" w:space="0" w:color="auto"/>
                    <w:right w:val="none" w:sz="0" w:space="0" w:color="auto"/>
                  </w:divBdr>
                  <w:divsChild>
                    <w:div w:id="4720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5289">
          <w:marLeft w:val="0"/>
          <w:marRight w:val="0"/>
          <w:marTop w:val="0"/>
          <w:marBottom w:val="0"/>
          <w:divBdr>
            <w:top w:val="none" w:sz="0" w:space="0" w:color="auto"/>
            <w:left w:val="none" w:sz="0" w:space="0" w:color="auto"/>
            <w:bottom w:val="none" w:sz="0" w:space="0" w:color="auto"/>
            <w:right w:val="none" w:sz="0" w:space="0" w:color="auto"/>
          </w:divBdr>
        </w:div>
        <w:div w:id="1585413494">
          <w:marLeft w:val="0"/>
          <w:marRight w:val="0"/>
          <w:marTop w:val="0"/>
          <w:marBottom w:val="0"/>
          <w:divBdr>
            <w:top w:val="none" w:sz="0" w:space="0" w:color="auto"/>
            <w:left w:val="none" w:sz="0" w:space="0" w:color="auto"/>
            <w:bottom w:val="none" w:sz="0" w:space="0" w:color="auto"/>
            <w:right w:val="none" w:sz="0" w:space="0" w:color="auto"/>
          </w:divBdr>
        </w:div>
        <w:div w:id="1706520056">
          <w:marLeft w:val="0"/>
          <w:marRight w:val="0"/>
          <w:marTop w:val="0"/>
          <w:marBottom w:val="0"/>
          <w:divBdr>
            <w:top w:val="none" w:sz="0" w:space="0" w:color="auto"/>
            <w:left w:val="none" w:sz="0" w:space="0" w:color="auto"/>
            <w:bottom w:val="none" w:sz="0" w:space="0" w:color="auto"/>
            <w:right w:val="none" w:sz="0" w:space="0" w:color="auto"/>
          </w:divBdr>
        </w:div>
      </w:divsChild>
    </w:div>
    <w:div w:id="1754620885">
      <w:bodyDiv w:val="1"/>
      <w:marLeft w:val="0"/>
      <w:marRight w:val="0"/>
      <w:marTop w:val="0"/>
      <w:marBottom w:val="0"/>
      <w:divBdr>
        <w:top w:val="none" w:sz="0" w:space="0" w:color="auto"/>
        <w:left w:val="none" w:sz="0" w:space="0" w:color="auto"/>
        <w:bottom w:val="none" w:sz="0" w:space="0" w:color="auto"/>
        <w:right w:val="none" w:sz="0" w:space="0" w:color="auto"/>
      </w:divBdr>
      <w:divsChild>
        <w:div w:id="1073891566">
          <w:marLeft w:val="0"/>
          <w:marRight w:val="0"/>
          <w:marTop w:val="0"/>
          <w:marBottom w:val="0"/>
          <w:divBdr>
            <w:top w:val="none" w:sz="0" w:space="0" w:color="auto"/>
            <w:left w:val="none" w:sz="0" w:space="0" w:color="auto"/>
            <w:bottom w:val="none" w:sz="0" w:space="0" w:color="auto"/>
            <w:right w:val="none" w:sz="0" w:space="0" w:color="auto"/>
          </w:divBdr>
        </w:div>
        <w:div w:id="1152023327">
          <w:marLeft w:val="0"/>
          <w:marRight w:val="0"/>
          <w:marTop w:val="0"/>
          <w:marBottom w:val="0"/>
          <w:divBdr>
            <w:top w:val="none" w:sz="0" w:space="0" w:color="auto"/>
            <w:left w:val="none" w:sz="0" w:space="0" w:color="auto"/>
            <w:bottom w:val="none" w:sz="0" w:space="0" w:color="auto"/>
            <w:right w:val="none" w:sz="0" w:space="0" w:color="auto"/>
          </w:divBdr>
        </w:div>
        <w:div w:id="1680934732">
          <w:marLeft w:val="0"/>
          <w:marRight w:val="0"/>
          <w:marTop w:val="0"/>
          <w:marBottom w:val="0"/>
          <w:divBdr>
            <w:top w:val="none" w:sz="0" w:space="0" w:color="auto"/>
            <w:left w:val="none" w:sz="0" w:space="0" w:color="auto"/>
            <w:bottom w:val="none" w:sz="0" w:space="0" w:color="auto"/>
            <w:right w:val="none" w:sz="0" w:space="0" w:color="auto"/>
          </w:divBdr>
          <w:divsChild>
            <w:div w:id="2059812554">
              <w:marLeft w:val="-75"/>
              <w:marRight w:val="0"/>
              <w:marTop w:val="30"/>
              <w:marBottom w:val="30"/>
              <w:divBdr>
                <w:top w:val="none" w:sz="0" w:space="0" w:color="auto"/>
                <w:left w:val="none" w:sz="0" w:space="0" w:color="auto"/>
                <w:bottom w:val="none" w:sz="0" w:space="0" w:color="auto"/>
                <w:right w:val="none" w:sz="0" w:space="0" w:color="auto"/>
              </w:divBdr>
              <w:divsChild>
                <w:div w:id="35736344">
                  <w:marLeft w:val="0"/>
                  <w:marRight w:val="0"/>
                  <w:marTop w:val="0"/>
                  <w:marBottom w:val="0"/>
                  <w:divBdr>
                    <w:top w:val="none" w:sz="0" w:space="0" w:color="auto"/>
                    <w:left w:val="none" w:sz="0" w:space="0" w:color="auto"/>
                    <w:bottom w:val="none" w:sz="0" w:space="0" w:color="auto"/>
                    <w:right w:val="none" w:sz="0" w:space="0" w:color="auto"/>
                  </w:divBdr>
                  <w:divsChild>
                    <w:div w:id="720634286">
                      <w:marLeft w:val="0"/>
                      <w:marRight w:val="0"/>
                      <w:marTop w:val="0"/>
                      <w:marBottom w:val="0"/>
                      <w:divBdr>
                        <w:top w:val="none" w:sz="0" w:space="0" w:color="auto"/>
                        <w:left w:val="none" w:sz="0" w:space="0" w:color="auto"/>
                        <w:bottom w:val="none" w:sz="0" w:space="0" w:color="auto"/>
                        <w:right w:val="none" w:sz="0" w:space="0" w:color="auto"/>
                      </w:divBdr>
                    </w:div>
                  </w:divsChild>
                </w:div>
                <w:div w:id="190458807">
                  <w:marLeft w:val="0"/>
                  <w:marRight w:val="0"/>
                  <w:marTop w:val="0"/>
                  <w:marBottom w:val="0"/>
                  <w:divBdr>
                    <w:top w:val="none" w:sz="0" w:space="0" w:color="auto"/>
                    <w:left w:val="none" w:sz="0" w:space="0" w:color="auto"/>
                    <w:bottom w:val="none" w:sz="0" w:space="0" w:color="auto"/>
                    <w:right w:val="none" w:sz="0" w:space="0" w:color="auto"/>
                  </w:divBdr>
                  <w:divsChild>
                    <w:div w:id="551579993">
                      <w:marLeft w:val="0"/>
                      <w:marRight w:val="0"/>
                      <w:marTop w:val="0"/>
                      <w:marBottom w:val="0"/>
                      <w:divBdr>
                        <w:top w:val="none" w:sz="0" w:space="0" w:color="auto"/>
                        <w:left w:val="none" w:sz="0" w:space="0" w:color="auto"/>
                        <w:bottom w:val="none" w:sz="0" w:space="0" w:color="auto"/>
                        <w:right w:val="none" w:sz="0" w:space="0" w:color="auto"/>
                      </w:divBdr>
                    </w:div>
                  </w:divsChild>
                </w:div>
                <w:div w:id="266080275">
                  <w:marLeft w:val="0"/>
                  <w:marRight w:val="0"/>
                  <w:marTop w:val="0"/>
                  <w:marBottom w:val="0"/>
                  <w:divBdr>
                    <w:top w:val="none" w:sz="0" w:space="0" w:color="auto"/>
                    <w:left w:val="none" w:sz="0" w:space="0" w:color="auto"/>
                    <w:bottom w:val="none" w:sz="0" w:space="0" w:color="auto"/>
                    <w:right w:val="none" w:sz="0" w:space="0" w:color="auto"/>
                  </w:divBdr>
                  <w:divsChild>
                    <w:div w:id="64686791">
                      <w:marLeft w:val="0"/>
                      <w:marRight w:val="0"/>
                      <w:marTop w:val="0"/>
                      <w:marBottom w:val="0"/>
                      <w:divBdr>
                        <w:top w:val="none" w:sz="0" w:space="0" w:color="auto"/>
                        <w:left w:val="none" w:sz="0" w:space="0" w:color="auto"/>
                        <w:bottom w:val="none" w:sz="0" w:space="0" w:color="auto"/>
                        <w:right w:val="none" w:sz="0" w:space="0" w:color="auto"/>
                      </w:divBdr>
                    </w:div>
                  </w:divsChild>
                </w:div>
                <w:div w:id="986130377">
                  <w:marLeft w:val="0"/>
                  <w:marRight w:val="0"/>
                  <w:marTop w:val="0"/>
                  <w:marBottom w:val="0"/>
                  <w:divBdr>
                    <w:top w:val="none" w:sz="0" w:space="0" w:color="auto"/>
                    <w:left w:val="none" w:sz="0" w:space="0" w:color="auto"/>
                    <w:bottom w:val="none" w:sz="0" w:space="0" w:color="auto"/>
                    <w:right w:val="none" w:sz="0" w:space="0" w:color="auto"/>
                  </w:divBdr>
                  <w:divsChild>
                    <w:div w:id="706953519">
                      <w:marLeft w:val="0"/>
                      <w:marRight w:val="0"/>
                      <w:marTop w:val="0"/>
                      <w:marBottom w:val="0"/>
                      <w:divBdr>
                        <w:top w:val="none" w:sz="0" w:space="0" w:color="auto"/>
                        <w:left w:val="none" w:sz="0" w:space="0" w:color="auto"/>
                        <w:bottom w:val="none" w:sz="0" w:space="0" w:color="auto"/>
                        <w:right w:val="none" w:sz="0" w:space="0" w:color="auto"/>
                      </w:divBdr>
                    </w:div>
                  </w:divsChild>
                </w:div>
                <w:div w:id="1011877025">
                  <w:marLeft w:val="0"/>
                  <w:marRight w:val="0"/>
                  <w:marTop w:val="0"/>
                  <w:marBottom w:val="0"/>
                  <w:divBdr>
                    <w:top w:val="none" w:sz="0" w:space="0" w:color="auto"/>
                    <w:left w:val="none" w:sz="0" w:space="0" w:color="auto"/>
                    <w:bottom w:val="none" w:sz="0" w:space="0" w:color="auto"/>
                    <w:right w:val="none" w:sz="0" w:space="0" w:color="auto"/>
                  </w:divBdr>
                  <w:divsChild>
                    <w:div w:id="928200462">
                      <w:marLeft w:val="0"/>
                      <w:marRight w:val="0"/>
                      <w:marTop w:val="0"/>
                      <w:marBottom w:val="0"/>
                      <w:divBdr>
                        <w:top w:val="none" w:sz="0" w:space="0" w:color="auto"/>
                        <w:left w:val="none" w:sz="0" w:space="0" w:color="auto"/>
                        <w:bottom w:val="none" w:sz="0" w:space="0" w:color="auto"/>
                        <w:right w:val="none" w:sz="0" w:space="0" w:color="auto"/>
                      </w:divBdr>
                    </w:div>
                  </w:divsChild>
                </w:div>
                <w:div w:id="1014109783">
                  <w:marLeft w:val="0"/>
                  <w:marRight w:val="0"/>
                  <w:marTop w:val="0"/>
                  <w:marBottom w:val="0"/>
                  <w:divBdr>
                    <w:top w:val="none" w:sz="0" w:space="0" w:color="auto"/>
                    <w:left w:val="none" w:sz="0" w:space="0" w:color="auto"/>
                    <w:bottom w:val="none" w:sz="0" w:space="0" w:color="auto"/>
                    <w:right w:val="none" w:sz="0" w:space="0" w:color="auto"/>
                  </w:divBdr>
                  <w:divsChild>
                    <w:div w:id="56361011">
                      <w:marLeft w:val="0"/>
                      <w:marRight w:val="0"/>
                      <w:marTop w:val="0"/>
                      <w:marBottom w:val="0"/>
                      <w:divBdr>
                        <w:top w:val="none" w:sz="0" w:space="0" w:color="auto"/>
                        <w:left w:val="none" w:sz="0" w:space="0" w:color="auto"/>
                        <w:bottom w:val="none" w:sz="0" w:space="0" w:color="auto"/>
                        <w:right w:val="none" w:sz="0" w:space="0" w:color="auto"/>
                      </w:divBdr>
                    </w:div>
                  </w:divsChild>
                </w:div>
                <w:div w:id="1080445803">
                  <w:marLeft w:val="0"/>
                  <w:marRight w:val="0"/>
                  <w:marTop w:val="0"/>
                  <w:marBottom w:val="0"/>
                  <w:divBdr>
                    <w:top w:val="none" w:sz="0" w:space="0" w:color="auto"/>
                    <w:left w:val="none" w:sz="0" w:space="0" w:color="auto"/>
                    <w:bottom w:val="none" w:sz="0" w:space="0" w:color="auto"/>
                    <w:right w:val="none" w:sz="0" w:space="0" w:color="auto"/>
                  </w:divBdr>
                  <w:divsChild>
                    <w:div w:id="1531795554">
                      <w:marLeft w:val="0"/>
                      <w:marRight w:val="0"/>
                      <w:marTop w:val="0"/>
                      <w:marBottom w:val="0"/>
                      <w:divBdr>
                        <w:top w:val="none" w:sz="0" w:space="0" w:color="auto"/>
                        <w:left w:val="none" w:sz="0" w:space="0" w:color="auto"/>
                        <w:bottom w:val="none" w:sz="0" w:space="0" w:color="auto"/>
                        <w:right w:val="none" w:sz="0" w:space="0" w:color="auto"/>
                      </w:divBdr>
                    </w:div>
                  </w:divsChild>
                </w:div>
                <w:div w:id="1093211352">
                  <w:marLeft w:val="0"/>
                  <w:marRight w:val="0"/>
                  <w:marTop w:val="0"/>
                  <w:marBottom w:val="0"/>
                  <w:divBdr>
                    <w:top w:val="none" w:sz="0" w:space="0" w:color="auto"/>
                    <w:left w:val="none" w:sz="0" w:space="0" w:color="auto"/>
                    <w:bottom w:val="none" w:sz="0" w:space="0" w:color="auto"/>
                    <w:right w:val="none" w:sz="0" w:space="0" w:color="auto"/>
                  </w:divBdr>
                  <w:divsChild>
                    <w:div w:id="535771645">
                      <w:marLeft w:val="0"/>
                      <w:marRight w:val="0"/>
                      <w:marTop w:val="0"/>
                      <w:marBottom w:val="0"/>
                      <w:divBdr>
                        <w:top w:val="none" w:sz="0" w:space="0" w:color="auto"/>
                        <w:left w:val="none" w:sz="0" w:space="0" w:color="auto"/>
                        <w:bottom w:val="none" w:sz="0" w:space="0" w:color="auto"/>
                        <w:right w:val="none" w:sz="0" w:space="0" w:color="auto"/>
                      </w:divBdr>
                    </w:div>
                  </w:divsChild>
                </w:div>
                <w:div w:id="1129711710">
                  <w:marLeft w:val="0"/>
                  <w:marRight w:val="0"/>
                  <w:marTop w:val="0"/>
                  <w:marBottom w:val="0"/>
                  <w:divBdr>
                    <w:top w:val="none" w:sz="0" w:space="0" w:color="auto"/>
                    <w:left w:val="none" w:sz="0" w:space="0" w:color="auto"/>
                    <w:bottom w:val="none" w:sz="0" w:space="0" w:color="auto"/>
                    <w:right w:val="none" w:sz="0" w:space="0" w:color="auto"/>
                  </w:divBdr>
                  <w:divsChild>
                    <w:div w:id="1962031089">
                      <w:marLeft w:val="0"/>
                      <w:marRight w:val="0"/>
                      <w:marTop w:val="0"/>
                      <w:marBottom w:val="0"/>
                      <w:divBdr>
                        <w:top w:val="none" w:sz="0" w:space="0" w:color="auto"/>
                        <w:left w:val="none" w:sz="0" w:space="0" w:color="auto"/>
                        <w:bottom w:val="none" w:sz="0" w:space="0" w:color="auto"/>
                        <w:right w:val="none" w:sz="0" w:space="0" w:color="auto"/>
                      </w:divBdr>
                    </w:div>
                  </w:divsChild>
                </w:div>
                <w:div w:id="1290823521">
                  <w:marLeft w:val="0"/>
                  <w:marRight w:val="0"/>
                  <w:marTop w:val="0"/>
                  <w:marBottom w:val="0"/>
                  <w:divBdr>
                    <w:top w:val="none" w:sz="0" w:space="0" w:color="auto"/>
                    <w:left w:val="none" w:sz="0" w:space="0" w:color="auto"/>
                    <w:bottom w:val="none" w:sz="0" w:space="0" w:color="auto"/>
                    <w:right w:val="none" w:sz="0" w:space="0" w:color="auto"/>
                  </w:divBdr>
                  <w:divsChild>
                    <w:div w:id="104808878">
                      <w:marLeft w:val="0"/>
                      <w:marRight w:val="0"/>
                      <w:marTop w:val="0"/>
                      <w:marBottom w:val="0"/>
                      <w:divBdr>
                        <w:top w:val="none" w:sz="0" w:space="0" w:color="auto"/>
                        <w:left w:val="none" w:sz="0" w:space="0" w:color="auto"/>
                        <w:bottom w:val="none" w:sz="0" w:space="0" w:color="auto"/>
                        <w:right w:val="none" w:sz="0" w:space="0" w:color="auto"/>
                      </w:divBdr>
                    </w:div>
                  </w:divsChild>
                </w:div>
                <w:div w:id="1302619417">
                  <w:marLeft w:val="0"/>
                  <w:marRight w:val="0"/>
                  <w:marTop w:val="0"/>
                  <w:marBottom w:val="0"/>
                  <w:divBdr>
                    <w:top w:val="none" w:sz="0" w:space="0" w:color="auto"/>
                    <w:left w:val="none" w:sz="0" w:space="0" w:color="auto"/>
                    <w:bottom w:val="none" w:sz="0" w:space="0" w:color="auto"/>
                    <w:right w:val="none" w:sz="0" w:space="0" w:color="auto"/>
                  </w:divBdr>
                  <w:divsChild>
                    <w:div w:id="2078745805">
                      <w:marLeft w:val="0"/>
                      <w:marRight w:val="0"/>
                      <w:marTop w:val="0"/>
                      <w:marBottom w:val="0"/>
                      <w:divBdr>
                        <w:top w:val="none" w:sz="0" w:space="0" w:color="auto"/>
                        <w:left w:val="none" w:sz="0" w:space="0" w:color="auto"/>
                        <w:bottom w:val="none" w:sz="0" w:space="0" w:color="auto"/>
                        <w:right w:val="none" w:sz="0" w:space="0" w:color="auto"/>
                      </w:divBdr>
                    </w:div>
                  </w:divsChild>
                </w:div>
                <w:div w:id="1343511682">
                  <w:marLeft w:val="0"/>
                  <w:marRight w:val="0"/>
                  <w:marTop w:val="0"/>
                  <w:marBottom w:val="0"/>
                  <w:divBdr>
                    <w:top w:val="none" w:sz="0" w:space="0" w:color="auto"/>
                    <w:left w:val="none" w:sz="0" w:space="0" w:color="auto"/>
                    <w:bottom w:val="none" w:sz="0" w:space="0" w:color="auto"/>
                    <w:right w:val="none" w:sz="0" w:space="0" w:color="auto"/>
                  </w:divBdr>
                  <w:divsChild>
                    <w:div w:id="6362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06513">
          <w:marLeft w:val="0"/>
          <w:marRight w:val="0"/>
          <w:marTop w:val="0"/>
          <w:marBottom w:val="0"/>
          <w:divBdr>
            <w:top w:val="none" w:sz="0" w:space="0" w:color="auto"/>
            <w:left w:val="none" w:sz="0" w:space="0" w:color="auto"/>
            <w:bottom w:val="none" w:sz="0" w:space="0" w:color="auto"/>
            <w:right w:val="none" w:sz="0" w:space="0" w:color="auto"/>
          </w:divBdr>
        </w:div>
        <w:div w:id="1945728348">
          <w:marLeft w:val="0"/>
          <w:marRight w:val="0"/>
          <w:marTop w:val="0"/>
          <w:marBottom w:val="0"/>
          <w:divBdr>
            <w:top w:val="none" w:sz="0" w:space="0" w:color="auto"/>
            <w:left w:val="none" w:sz="0" w:space="0" w:color="auto"/>
            <w:bottom w:val="none" w:sz="0" w:space="0" w:color="auto"/>
            <w:right w:val="none" w:sz="0" w:space="0" w:color="auto"/>
          </w:divBdr>
        </w:div>
        <w:div w:id="2076391164">
          <w:marLeft w:val="0"/>
          <w:marRight w:val="0"/>
          <w:marTop w:val="0"/>
          <w:marBottom w:val="0"/>
          <w:divBdr>
            <w:top w:val="none" w:sz="0" w:space="0" w:color="auto"/>
            <w:left w:val="none" w:sz="0" w:space="0" w:color="auto"/>
            <w:bottom w:val="none" w:sz="0" w:space="0" w:color="auto"/>
            <w:right w:val="none" w:sz="0" w:space="0" w:color="auto"/>
          </w:divBdr>
        </w:div>
      </w:divsChild>
    </w:div>
    <w:div w:id="1787190566">
      <w:bodyDiv w:val="1"/>
      <w:marLeft w:val="0"/>
      <w:marRight w:val="0"/>
      <w:marTop w:val="0"/>
      <w:marBottom w:val="0"/>
      <w:divBdr>
        <w:top w:val="none" w:sz="0" w:space="0" w:color="auto"/>
        <w:left w:val="none" w:sz="0" w:space="0" w:color="auto"/>
        <w:bottom w:val="none" w:sz="0" w:space="0" w:color="auto"/>
        <w:right w:val="none" w:sz="0" w:space="0" w:color="auto"/>
      </w:divBdr>
    </w:div>
    <w:div w:id="1807813369">
      <w:bodyDiv w:val="1"/>
      <w:marLeft w:val="0"/>
      <w:marRight w:val="0"/>
      <w:marTop w:val="0"/>
      <w:marBottom w:val="0"/>
      <w:divBdr>
        <w:top w:val="none" w:sz="0" w:space="0" w:color="auto"/>
        <w:left w:val="none" w:sz="0" w:space="0" w:color="auto"/>
        <w:bottom w:val="none" w:sz="0" w:space="0" w:color="auto"/>
        <w:right w:val="none" w:sz="0" w:space="0" w:color="auto"/>
      </w:divBdr>
      <w:divsChild>
        <w:div w:id="422452946">
          <w:marLeft w:val="0"/>
          <w:marRight w:val="0"/>
          <w:marTop w:val="0"/>
          <w:marBottom w:val="0"/>
          <w:divBdr>
            <w:top w:val="none" w:sz="0" w:space="0" w:color="auto"/>
            <w:left w:val="none" w:sz="0" w:space="0" w:color="auto"/>
            <w:bottom w:val="none" w:sz="0" w:space="0" w:color="auto"/>
            <w:right w:val="none" w:sz="0" w:space="0" w:color="auto"/>
          </w:divBdr>
        </w:div>
        <w:div w:id="1348600815">
          <w:marLeft w:val="0"/>
          <w:marRight w:val="0"/>
          <w:marTop w:val="0"/>
          <w:marBottom w:val="0"/>
          <w:divBdr>
            <w:top w:val="none" w:sz="0" w:space="0" w:color="auto"/>
            <w:left w:val="none" w:sz="0" w:space="0" w:color="auto"/>
            <w:bottom w:val="none" w:sz="0" w:space="0" w:color="auto"/>
            <w:right w:val="none" w:sz="0" w:space="0" w:color="auto"/>
          </w:divBdr>
        </w:div>
        <w:div w:id="2054840596">
          <w:marLeft w:val="0"/>
          <w:marRight w:val="0"/>
          <w:marTop w:val="0"/>
          <w:marBottom w:val="0"/>
          <w:divBdr>
            <w:top w:val="none" w:sz="0" w:space="0" w:color="auto"/>
            <w:left w:val="none" w:sz="0" w:space="0" w:color="auto"/>
            <w:bottom w:val="none" w:sz="0" w:space="0" w:color="auto"/>
            <w:right w:val="none" w:sz="0" w:space="0" w:color="auto"/>
          </w:divBdr>
        </w:div>
      </w:divsChild>
    </w:div>
    <w:div w:id="1832090207">
      <w:bodyDiv w:val="1"/>
      <w:marLeft w:val="0"/>
      <w:marRight w:val="0"/>
      <w:marTop w:val="0"/>
      <w:marBottom w:val="0"/>
      <w:divBdr>
        <w:top w:val="none" w:sz="0" w:space="0" w:color="auto"/>
        <w:left w:val="none" w:sz="0" w:space="0" w:color="auto"/>
        <w:bottom w:val="none" w:sz="0" w:space="0" w:color="auto"/>
        <w:right w:val="none" w:sz="0" w:space="0" w:color="auto"/>
      </w:divBdr>
      <w:divsChild>
        <w:div w:id="82335032">
          <w:marLeft w:val="0"/>
          <w:marRight w:val="0"/>
          <w:marTop w:val="0"/>
          <w:marBottom w:val="0"/>
          <w:divBdr>
            <w:top w:val="none" w:sz="0" w:space="0" w:color="auto"/>
            <w:left w:val="none" w:sz="0" w:space="0" w:color="auto"/>
            <w:bottom w:val="none" w:sz="0" w:space="0" w:color="auto"/>
            <w:right w:val="none" w:sz="0" w:space="0" w:color="auto"/>
          </w:divBdr>
          <w:divsChild>
            <w:div w:id="1774863975">
              <w:marLeft w:val="0"/>
              <w:marRight w:val="0"/>
              <w:marTop w:val="30"/>
              <w:marBottom w:val="30"/>
              <w:divBdr>
                <w:top w:val="none" w:sz="0" w:space="0" w:color="auto"/>
                <w:left w:val="none" w:sz="0" w:space="0" w:color="auto"/>
                <w:bottom w:val="none" w:sz="0" w:space="0" w:color="auto"/>
                <w:right w:val="none" w:sz="0" w:space="0" w:color="auto"/>
              </w:divBdr>
              <w:divsChild>
                <w:div w:id="66459508">
                  <w:marLeft w:val="0"/>
                  <w:marRight w:val="0"/>
                  <w:marTop w:val="0"/>
                  <w:marBottom w:val="0"/>
                  <w:divBdr>
                    <w:top w:val="none" w:sz="0" w:space="0" w:color="auto"/>
                    <w:left w:val="none" w:sz="0" w:space="0" w:color="auto"/>
                    <w:bottom w:val="none" w:sz="0" w:space="0" w:color="auto"/>
                    <w:right w:val="none" w:sz="0" w:space="0" w:color="auto"/>
                  </w:divBdr>
                  <w:divsChild>
                    <w:div w:id="278680382">
                      <w:marLeft w:val="0"/>
                      <w:marRight w:val="0"/>
                      <w:marTop w:val="0"/>
                      <w:marBottom w:val="0"/>
                      <w:divBdr>
                        <w:top w:val="none" w:sz="0" w:space="0" w:color="auto"/>
                        <w:left w:val="none" w:sz="0" w:space="0" w:color="auto"/>
                        <w:bottom w:val="none" w:sz="0" w:space="0" w:color="auto"/>
                        <w:right w:val="none" w:sz="0" w:space="0" w:color="auto"/>
                      </w:divBdr>
                    </w:div>
                  </w:divsChild>
                </w:div>
                <w:div w:id="372388721">
                  <w:marLeft w:val="0"/>
                  <w:marRight w:val="0"/>
                  <w:marTop w:val="0"/>
                  <w:marBottom w:val="0"/>
                  <w:divBdr>
                    <w:top w:val="none" w:sz="0" w:space="0" w:color="auto"/>
                    <w:left w:val="none" w:sz="0" w:space="0" w:color="auto"/>
                    <w:bottom w:val="none" w:sz="0" w:space="0" w:color="auto"/>
                    <w:right w:val="none" w:sz="0" w:space="0" w:color="auto"/>
                  </w:divBdr>
                  <w:divsChild>
                    <w:div w:id="821121374">
                      <w:marLeft w:val="0"/>
                      <w:marRight w:val="0"/>
                      <w:marTop w:val="0"/>
                      <w:marBottom w:val="0"/>
                      <w:divBdr>
                        <w:top w:val="none" w:sz="0" w:space="0" w:color="auto"/>
                        <w:left w:val="none" w:sz="0" w:space="0" w:color="auto"/>
                        <w:bottom w:val="none" w:sz="0" w:space="0" w:color="auto"/>
                        <w:right w:val="none" w:sz="0" w:space="0" w:color="auto"/>
                      </w:divBdr>
                    </w:div>
                  </w:divsChild>
                </w:div>
                <w:div w:id="372655852">
                  <w:marLeft w:val="0"/>
                  <w:marRight w:val="0"/>
                  <w:marTop w:val="0"/>
                  <w:marBottom w:val="0"/>
                  <w:divBdr>
                    <w:top w:val="none" w:sz="0" w:space="0" w:color="auto"/>
                    <w:left w:val="none" w:sz="0" w:space="0" w:color="auto"/>
                    <w:bottom w:val="none" w:sz="0" w:space="0" w:color="auto"/>
                    <w:right w:val="none" w:sz="0" w:space="0" w:color="auto"/>
                  </w:divBdr>
                  <w:divsChild>
                    <w:div w:id="274991108">
                      <w:marLeft w:val="0"/>
                      <w:marRight w:val="0"/>
                      <w:marTop w:val="0"/>
                      <w:marBottom w:val="0"/>
                      <w:divBdr>
                        <w:top w:val="none" w:sz="0" w:space="0" w:color="auto"/>
                        <w:left w:val="none" w:sz="0" w:space="0" w:color="auto"/>
                        <w:bottom w:val="none" w:sz="0" w:space="0" w:color="auto"/>
                        <w:right w:val="none" w:sz="0" w:space="0" w:color="auto"/>
                      </w:divBdr>
                    </w:div>
                  </w:divsChild>
                </w:div>
                <w:div w:id="790705815">
                  <w:marLeft w:val="0"/>
                  <w:marRight w:val="0"/>
                  <w:marTop w:val="0"/>
                  <w:marBottom w:val="0"/>
                  <w:divBdr>
                    <w:top w:val="none" w:sz="0" w:space="0" w:color="auto"/>
                    <w:left w:val="none" w:sz="0" w:space="0" w:color="auto"/>
                    <w:bottom w:val="none" w:sz="0" w:space="0" w:color="auto"/>
                    <w:right w:val="none" w:sz="0" w:space="0" w:color="auto"/>
                  </w:divBdr>
                  <w:divsChild>
                    <w:div w:id="1524977470">
                      <w:marLeft w:val="0"/>
                      <w:marRight w:val="0"/>
                      <w:marTop w:val="0"/>
                      <w:marBottom w:val="0"/>
                      <w:divBdr>
                        <w:top w:val="none" w:sz="0" w:space="0" w:color="auto"/>
                        <w:left w:val="none" w:sz="0" w:space="0" w:color="auto"/>
                        <w:bottom w:val="none" w:sz="0" w:space="0" w:color="auto"/>
                        <w:right w:val="none" w:sz="0" w:space="0" w:color="auto"/>
                      </w:divBdr>
                    </w:div>
                  </w:divsChild>
                </w:div>
                <w:div w:id="931359478">
                  <w:marLeft w:val="0"/>
                  <w:marRight w:val="0"/>
                  <w:marTop w:val="0"/>
                  <w:marBottom w:val="0"/>
                  <w:divBdr>
                    <w:top w:val="none" w:sz="0" w:space="0" w:color="auto"/>
                    <w:left w:val="none" w:sz="0" w:space="0" w:color="auto"/>
                    <w:bottom w:val="none" w:sz="0" w:space="0" w:color="auto"/>
                    <w:right w:val="none" w:sz="0" w:space="0" w:color="auto"/>
                  </w:divBdr>
                  <w:divsChild>
                    <w:div w:id="146828570">
                      <w:marLeft w:val="0"/>
                      <w:marRight w:val="0"/>
                      <w:marTop w:val="0"/>
                      <w:marBottom w:val="0"/>
                      <w:divBdr>
                        <w:top w:val="none" w:sz="0" w:space="0" w:color="auto"/>
                        <w:left w:val="none" w:sz="0" w:space="0" w:color="auto"/>
                        <w:bottom w:val="none" w:sz="0" w:space="0" w:color="auto"/>
                        <w:right w:val="none" w:sz="0" w:space="0" w:color="auto"/>
                      </w:divBdr>
                    </w:div>
                  </w:divsChild>
                </w:div>
                <w:div w:id="1147549540">
                  <w:marLeft w:val="0"/>
                  <w:marRight w:val="0"/>
                  <w:marTop w:val="0"/>
                  <w:marBottom w:val="0"/>
                  <w:divBdr>
                    <w:top w:val="none" w:sz="0" w:space="0" w:color="auto"/>
                    <w:left w:val="none" w:sz="0" w:space="0" w:color="auto"/>
                    <w:bottom w:val="none" w:sz="0" w:space="0" w:color="auto"/>
                    <w:right w:val="none" w:sz="0" w:space="0" w:color="auto"/>
                  </w:divBdr>
                  <w:divsChild>
                    <w:div w:id="777874294">
                      <w:marLeft w:val="0"/>
                      <w:marRight w:val="0"/>
                      <w:marTop w:val="0"/>
                      <w:marBottom w:val="0"/>
                      <w:divBdr>
                        <w:top w:val="none" w:sz="0" w:space="0" w:color="auto"/>
                        <w:left w:val="none" w:sz="0" w:space="0" w:color="auto"/>
                        <w:bottom w:val="none" w:sz="0" w:space="0" w:color="auto"/>
                        <w:right w:val="none" w:sz="0" w:space="0" w:color="auto"/>
                      </w:divBdr>
                    </w:div>
                  </w:divsChild>
                </w:div>
                <w:div w:id="1166944402">
                  <w:marLeft w:val="0"/>
                  <w:marRight w:val="0"/>
                  <w:marTop w:val="0"/>
                  <w:marBottom w:val="0"/>
                  <w:divBdr>
                    <w:top w:val="none" w:sz="0" w:space="0" w:color="auto"/>
                    <w:left w:val="none" w:sz="0" w:space="0" w:color="auto"/>
                    <w:bottom w:val="none" w:sz="0" w:space="0" w:color="auto"/>
                    <w:right w:val="none" w:sz="0" w:space="0" w:color="auto"/>
                  </w:divBdr>
                  <w:divsChild>
                    <w:div w:id="500895260">
                      <w:marLeft w:val="0"/>
                      <w:marRight w:val="0"/>
                      <w:marTop w:val="0"/>
                      <w:marBottom w:val="0"/>
                      <w:divBdr>
                        <w:top w:val="none" w:sz="0" w:space="0" w:color="auto"/>
                        <w:left w:val="none" w:sz="0" w:space="0" w:color="auto"/>
                        <w:bottom w:val="none" w:sz="0" w:space="0" w:color="auto"/>
                        <w:right w:val="none" w:sz="0" w:space="0" w:color="auto"/>
                      </w:divBdr>
                    </w:div>
                  </w:divsChild>
                </w:div>
                <w:div w:id="1248731285">
                  <w:marLeft w:val="0"/>
                  <w:marRight w:val="0"/>
                  <w:marTop w:val="0"/>
                  <w:marBottom w:val="0"/>
                  <w:divBdr>
                    <w:top w:val="none" w:sz="0" w:space="0" w:color="auto"/>
                    <w:left w:val="none" w:sz="0" w:space="0" w:color="auto"/>
                    <w:bottom w:val="none" w:sz="0" w:space="0" w:color="auto"/>
                    <w:right w:val="none" w:sz="0" w:space="0" w:color="auto"/>
                  </w:divBdr>
                  <w:divsChild>
                    <w:div w:id="108739446">
                      <w:marLeft w:val="0"/>
                      <w:marRight w:val="0"/>
                      <w:marTop w:val="0"/>
                      <w:marBottom w:val="0"/>
                      <w:divBdr>
                        <w:top w:val="none" w:sz="0" w:space="0" w:color="auto"/>
                        <w:left w:val="none" w:sz="0" w:space="0" w:color="auto"/>
                        <w:bottom w:val="none" w:sz="0" w:space="0" w:color="auto"/>
                        <w:right w:val="none" w:sz="0" w:space="0" w:color="auto"/>
                      </w:divBdr>
                    </w:div>
                  </w:divsChild>
                </w:div>
                <w:div w:id="1354186010">
                  <w:marLeft w:val="0"/>
                  <w:marRight w:val="0"/>
                  <w:marTop w:val="0"/>
                  <w:marBottom w:val="0"/>
                  <w:divBdr>
                    <w:top w:val="none" w:sz="0" w:space="0" w:color="auto"/>
                    <w:left w:val="none" w:sz="0" w:space="0" w:color="auto"/>
                    <w:bottom w:val="none" w:sz="0" w:space="0" w:color="auto"/>
                    <w:right w:val="none" w:sz="0" w:space="0" w:color="auto"/>
                  </w:divBdr>
                  <w:divsChild>
                    <w:div w:id="2137990122">
                      <w:marLeft w:val="0"/>
                      <w:marRight w:val="0"/>
                      <w:marTop w:val="0"/>
                      <w:marBottom w:val="0"/>
                      <w:divBdr>
                        <w:top w:val="none" w:sz="0" w:space="0" w:color="auto"/>
                        <w:left w:val="none" w:sz="0" w:space="0" w:color="auto"/>
                        <w:bottom w:val="none" w:sz="0" w:space="0" w:color="auto"/>
                        <w:right w:val="none" w:sz="0" w:space="0" w:color="auto"/>
                      </w:divBdr>
                    </w:div>
                  </w:divsChild>
                </w:div>
                <w:div w:id="1480421911">
                  <w:marLeft w:val="0"/>
                  <w:marRight w:val="0"/>
                  <w:marTop w:val="0"/>
                  <w:marBottom w:val="0"/>
                  <w:divBdr>
                    <w:top w:val="none" w:sz="0" w:space="0" w:color="auto"/>
                    <w:left w:val="none" w:sz="0" w:space="0" w:color="auto"/>
                    <w:bottom w:val="none" w:sz="0" w:space="0" w:color="auto"/>
                    <w:right w:val="none" w:sz="0" w:space="0" w:color="auto"/>
                  </w:divBdr>
                  <w:divsChild>
                    <w:div w:id="1316111147">
                      <w:marLeft w:val="0"/>
                      <w:marRight w:val="0"/>
                      <w:marTop w:val="0"/>
                      <w:marBottom w:val="0"/>
                      <w:divBdr>
                        <w:top w:val="none" w:sz="0" w:space="0" w:color="auto"/>
                        <w:left w:val="none" w:sz="0" w:space="0" w:color="auto"/>
                        <w:bottom w:val="none" w:sz="0" w:space="0" w:color="auto"/>
                        <w:right w:val="none" w:sz="0" w:space="0" w:color="auto"/>
                      </w:divBdr>
                    </w:div>
                  </w:divsChild>
                </w:div>
                <w:div w:id="1542324294">
                  <w:marLeft w:val="0"/>
                  <w:marRight w:val="0"/>
                  <w:marTop w:val="0"/>
                  <w:marBottom w:val="0"/>
                  <w:divBdr>
                    <w:top w:val="none" w:sz="0" w:space="0" w:color="auto"/>
                    <w:left w:val="none" w:sz="0" w:space="0" w:color="auto"/>
                    <w:bottom w:val="none" w:sz="0" w:space="0" w:color="auto"/>
                    <w:right w:val="none" w:sz="0" w:space="0" w:color="auto"/>
                  </w:divBdr>
                  <w:divsChild>
                    <w:div w:id="1123110226">
                      <w:marLeft w:val="0"/>
                      <w:marRight w:val="0"/>
                      <w:marTop w:val="0"/>
                      <w:marBottom w:val="0"/>
                      <w:divBdr>
                        <w:top w:val="none" w:sz="0" w:space="0" w:color="auto"/>
                        <w:left w:val="none" w:sz="0" w:space="0" w:color="auto"/>
                        <w:bottom w:val="none" w:sz="0" w:space="0" w:color="auto"/>
                        <w:right w:val="none" w:sz="0" w:space="0" w:color="auto"/>
                      </w:divBdr>
                    </w:div>
                  </w:divsChild>
                </w:div>
                <w:div w:id="1712657260">
                  <w:marLeft w:val="0"/>
                  <w:marRight w:val="0"/>
                  <w:marTop w:val="0"/>
                  <w:marBottom w:val="0"/>
                  <w:divBdr>
                    <w:top w:val="none" w:sz="0" w:space="0" w:color="auto"/>
                    <w:left w:val="none" w:sz="0" w:space="0" w:color="auto"/>
                    <w:bottom w:val="none" w:sz="0" w:space="0" w:color="auto"/>
                    <w:right w:val="none" w:sz="0" w:space="0" w:color="auto"/>
                  </w:divBdr>
                  <w:divsChild>
                    <w:div w:id="1467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90345">
          <w:marLeft w:val="0"/>
          <w:marRight w:val="0"/>
          <w:marTop w:val="0"/>
          <w:marBottom w:val="0"/>
          <w:divBdr>
            <w:top w:val="none" w:sz="0" w:space="0" w:color="auto"/>
            <w:left w:val="none" w:sz="0" w:space="0" w:color="auto"/>
            <w:bottom w:val="none" w:sz="0" w:space="0" w:color="auto"/>
            <w:right w:val="none" w:sz="0" w:space="0" w:color="auto"/>
          </w:divBdr>
        </w:div>
        <w:div w:id="385104451">
          <w:marLeft w:val="0"/>
          <w:marRight w:val="0"/>
          <w:marTop w:val="0"/>
          <w:marBottom w:val="0"/>
          <w:divBdr>
            <w:top w:val="none" w:sz="0" w:space="0" w:color="auto"/>
            <w:left w:val="none" w:sz="0" w:space="0" w:color="auto"/>
            <w:bottom w:val="none" w:sz="0" w:space="0" w:color="auto"/>
            <w:right w:val="none" w:sz="0" w:space="0" w:color="auto"/>
          </w:divBdr>
        </w:div>
        <w:div w:id="557015941">
          <w:marLeft w:val="0"/>
          <w:marRight w:val="0"/>
          <w:marTop w:val="0"/>
          <w:marBottom w:val="0"/>
          <w:divBdr>
            <w:top w:val="none" w:sz="0" w:space="0" w:color="auto"/>
            <w:left w:val="none" w:sz="0" w:space="0" w:color="auto"/>
            <w:bottom w:val="none" w:sz="0" w:space="0" w:color="auto"/>
            <w:right w:val="none" w:sz="0" w:space="0" w:color="auto"/>
          </w:divBdr>
        </w:div>
        <w:div w:id="1157571961">
          <w:marLeft w:val="0"/>
          <w:marRight w:val="0"/>
          <w:marTop w:val="0"/>
          <w:marBottom w:val="0"/>
          <w:divBdr>
            <w:top w:val="none" w:sz="0" w:space="0" w:color="auto"/>
            <w:left w:val="none" w:sz="0" w:space="0" w:color="auto"/>
            <w:bottom w:val="none" w:sz="0" w:space="0" w:color="auto"/>
            <w:right w:val="none" w:sz="0" w:space="0" w:color="auto"/>
          </w:divBdr>
        </w:div>
      </w:divsChild>
    </w:div>
    <w:div w:id="1876388553">
      <w:bodyDiv w:val="1"/>
      <w:marLeft w:val="0"/>
      <w:marRight w:val="0"/>
      <w:marTop w:val="0"/>
      <w:marBottom w:val="0"/>
      <w:divBdr>
        <w:top w:val="none" w:sz="0" w:space="0" w:color="auto"/>
        <w:left w:val="none" w:sz="0" w:space="0" w:color="auto"/>
        <w:bottom w:val="none" w:sz="0" w:space="0" w:color="auto"/>
        <w:right w:val="none" w:sz="0" w:space="0" w:color="auto"/>
      </w:divBdr>
    </w:div>
    <w:div w:id="1890070163">
      <w:bodyDiv w:val="1"/>
      <w:marLeft w:val="0"/>
      <w:marRight w:val="0"/>
      <w:marTop w:val="0"/>
      <w:marBottom w:val="0"/>
      <w:divBdr>
        <w:top w:val="none" w:sz="0" w:space="0" w:color="auto"/>
        <w:left w:val="none" w:sz="0" w:space="0" w:color="auto"/>
        <w:bottom w:val="none" w:sz="0" w:space="0" w:color="auto"/>
        <w:right w:val="none" w:sz="0" w:space="0" w:color="auto"/>
      </w:divBdr>
    </w:div>
    <w:div w:id="1932275528">
      <w:bodyDiv w:val="1"/>
      <w:marLeft w:val="0"/>
      <w:marRight w:val="0"/>
      <w:marTop w:val="0"/>
      <w:marBottom w:val="0"/>
      <w:divBdr>
        <w:top w:val="none" w:sz="0" w:space="0" w:color="auto"/>
        <w:left w:val="none" w:sz="0" w:space="0" w:color="auto"/>
        <w:bottom w:val="none" w:sz="0" w:space="0" w:color="auto"/>
        <w:right w:val="none" w:sz="0" w:space="0" w:color="auto"/>
      </w:divBdr>
      <w:divsChild>
        <w:div w:id="594480726">
          <w:marLeft w:val="0"/>
          <w:marRight w:val="0"/>
          <w:marTop w:val="0"/>
          <w:marBottom w:val="0"/>
          <w:divBdr>
            <w:top w:val="none" w:sz="0" w:space="0" w:color="auto"/>
            <w:left w:val="none" w:sz="0" w:space="0" w:color="auto"/>
            <w:bottom w:val="none" w:sz="0" w:space="0" w:color="auto"/>
            <w:right w:val="none" w:sz="0" w:space="0" w:color="auto"/>
          </w:divBdr>
          <w:divsChild>
            <w:div w:id="852115214">
              <w:marLeft w:val="0"/>
              <w:marRight w:val="0"/>
              <w:marTop w:val="30"/>
              <w:marBottom w:val="30"/>
              <w:divBdr>
                <w:top w:val="none" w:sz="0" w:space="0" w:color="auto"/>
                <w:left w:val="none" w:sz="0" w:space="0" w:color="auto"/>
                <w:bottom w:val="none" w:sz="0" w:space="0" w:color="auto"/>
                <w:right w:val="none" w:sz="0" w:space="0" w:color="auto"/>
              </w:divBdr>
              <w:divsChild>
                <w:div w:id="548491765">
                  <w:marLeft w:val="0"/>
                  <w:marRight w:val="0"/>
                  <w:marTop w:val="0"/>
                  <w:marBottom w:val="0"/>
                  <w:divBdr>
                    <w:top w:val="none" w:sz="0" w:space="0" w:color="auto"/>
                    <w:left w:val="none" w:sz="0" w:space="0" w:color="auto"/>
                    <w:bottom w:val="none" w:sz="0" w:space="0" w:color="auto"/>
                    <w:right w:val="none" w:sz="0" w:space="0" w:color="auto"/>
                  </w:divBdr>
                  <w:divsChild>
                    <w:div w:id="926688666">
                      <w:marLeft w:val="0"/>
                      <w:marRight w:val="0"/>
                      <w:marTop w:val="0"/>
                      <w:marBottom w:val="0"/>
                      <w:divBdr>
                        <w:top w:val="none" w:sz="0" w:space="0" w:color="auto"/>
                        <w:left w:val="none" w:sz="0" w:space="0" w:color="auto"/>
                        <w:bottom w:val="none" w:sz="0" w:space="0" w:color="auto"/>
                        <w:right w:val="none" w:sz="0" w:space="0" w:color="auto"/>
                      </w:divBdr>
                    </w:div>
                  </w:divsChild>
                </w:div>
                <w:div w:id="684332032">
                  <w:marLeft w:val="0"/>
                  <w:marRight w:val="0"/>
                  <w:marTop w:val="0"/>
                  <w:marBottom w:val="0"/>
                  <w:divBdr>
                    <w:top w:val="none" w:sz="0" w:space="0" w:color="auto"/>
                    <w:left w:val="none" w:sz="0" w:space="0" w:color="auto"/>
                    <w:bottom w:val="none" w:sz="0" w:space="0" w:color="auto"/>
                    <w:right w:val="none" w:sz="0" w:space="0" w:color="auto"/>
                  </w:divBdr>
                  <w:divsChild>
                    <w:div w:id="2066417082">
                      <w:marLeft w:val="0"/>
                      <w:marRight w:val="0"/>
                      <w:marTop w:val="0"/>
                      <w:marBottom w:val="0"/>
                      <w:divBdr>
                        <w:top w:val="none" w:sz="0" w:space="0" w:color="auto"/>
                        <w:left w:val="none" w:sz="0" w:space="0" w:color="auto"/>
                        <w:bottom w:val="none" w:sz="0" w:space="0" w:color="auto"/>
                        <w:right w:val="none" w:sz="0" w:space="0" w:color="auto"/>
                      </w:divBdr>
                    </w:div>
                  </w:divsChild>
                </w:div>
                <w:div w:id="705986098">
                  <w:marLeft w:val="0"/>
                  <w:marRight w:val="0"/>
                  <w:marTop w:val="0"/>
                  <w:marBottom w:val="0"/>
                  <w:divBdr>
                    <w:top w:val="none" w:sz="0" w:space="0" w:color="auto"/>
                    <w:left w:val="none" w:sz="0" w:space="0" w:color="auto"/>
                    <w:bottom w:val="none" w:sz="0" w:space="0" w:color="auto"/>
                    <w:right w:val="none" w:sz="0" w:space="0" w:color="auto"/>
                  </w:divBdr>
                  <w:divsChild>
                    <w:div w:id="713896140">
                      <w:marLeft w:val="0"/>
                      <w:marRight w:val="0"/>
                      <w:marTop w:val="0"/>
                      <w:marBottom w:val="0"/>
                      <w:divBdr>
                        <w:top w:val="none" w:sz="0" w:space="0" w:color="auto"/>
                        <w:left w:val="none" w:sz="0" w:space="0" w:color="auto"/>
                        <w:bottom w:val="none" w:sz="0" w:space="0" w:color="auto"/>
                        <w:right w:val="none" w:sz="0" w:space="0" w:color="auto"/>
                      </w:divBdr>
                    </w:div>
                  </w:divsChild>
                </w:div>
                <w:div w:id="792482351">
                  <w:marLeft w:val="0"/>
                  <w:marRight w:val="0"/>
                  <w:marTop w:val="0"/>
                  <w:marBottom w:val="0"/>
                  <w:divBdr>
                    <w:top w:val="none" w:sz="0" w:space="0" w:color="auto"/>
                    <w:left w:val="none" w:sz="0" w:space="0" w:color="auto"/>
                    <w:bottom w:val="none" w:sz="0" w:space="0" w:color="auto"/>
                    <w:right w:val="none" w:sz="0" w:space="0" w:color="auto"/>
                  </w:divBdr>
                  <w:divsChild>
                    <w:div w:id="1185679452">
                      <w:marLeft w:val="0"/>
                      <w:marRight w:val="0"/>
                      <w:marTop w:val="0"/>
                      <w:marBottom w:val="0"/>
                      <w:divBdr>
                        <w:top w:val="none" w:sz="0" w:space="0" w:color="auto"/>
                        <w:left w:val="none" w:sz="0" w:space="0" w:color="auto"/>
                        <w:bottom w:val="none" w:sz="0" w:space="0" w:color="auto"/>
                        <w:right w:val="none" w:sz="0" w:space="0" w:color="auto"/>
                      </w:divBdr>
                    </w:div>
                  </w:divsChild>
                </w:div>
                <w:div w:id="1085689533">
                  <w:marLeft w:val="0"/>
                  <w:marRight w:val="0"/>
                  <w:marTop w:val="0"/>
                  <w:marBottom w:val="0"/>
                  <w:divBdr>
                    <w:top w:val="none" w:sz="0" w:space="0" w:color="auto"/>
                    <w:left w:val="none" w:sz="0" w:space="0" w:color="auto"/>
                    <w:bottom w:val="none" w:sz="0" w:space="0" w:color="auto"/>
                    <w:right w:val="none" w:sz="0" w:space="0" w:color="auto"/>
                  </w:divBdr>
                  <w:divsChild>
                    <w:div w:id="1749308373">
                      <w:marLeft w:val="0"/>
                      <w:marRight w:val="0"/>
                      <w:marTop w:val="0"/>
                      <w:marBottom w:val="0"/>
                      <w:divBdr>
                        <w:top w:val="none" w:sz="0" w:space="0" w:color="auto"/>
                        <w:left w:val="none" w:sz="0" w:space="0" w:color="auto"/>
                        <w:bottom w:val="none" w:sz="0" w:space="0" w:color="auto"/>
                        <w:right w:val="none" w:sz="0" w:space="0" w:color="auto"/>
                      </w:divBdr>
                    </w:div>
                  </w:divsChild>
                </w:div>
                <w:div w:id="1362239505">
                  <w:marLeft w:val="0"/>
                  <w:marRight w:val="0"/>
                  <w:marTop w:val="0"/>
                  <w:marBottom w:val="0"/>
                  <w:divBdr>
                    <w:top w:val="none" w:sz="0" w:space="0" w:color="auto"/>
                    <w:left w:val="none" w:sz="0" w:space="0" w:color="auto"/>
                    <w:bottom w:val="none" w:sz="0" w:space="0" w:color="auto"/>
                    <w:right w:val="none" w:sz="0" w:space="0" w:color="auto"/>
                  </w:divBdr>
                  <w:divsChild>
                    <w:div w:id="764231706">
                      <w:marLeft w:val="0"/>
                      <w:marRight w:val="0"/>
                      <w:marTop w:val="0"/>
                      <w:marBottom w:val="0"/>
                      <w:divBdr>
                        <w:top w:val="none" w:sz="0" w:space="0" w:color="auto"/>
                        <w:left w:val="none" w:sz="0" w:space="0" w:color="auto"/>
                        <w:bottom w:val="none" w:sz="0" w:space="0" w:color="auto"/>
                        <w:right w:val="none" w:sz="0" w:space="0" w:color="auto"/>
                      </w:divBdr>
                    </w:div>
                  </w:divsChild>
                </w:div>
                <w:div w:id="1519124776">
                  <w:marLeft w:val="0"/>
                  <w:marRight w:val="0"/>
                  <w:marTop w:val="0"/>
                  <w:marBottom w:val="0"/>
                  <w:divBdr>
                    <w:top w:val="none" w:sz="0" w:space="0" w:color="auto"/>
                    <w:left w:val="none" w:sz="0" w:space="0" w:color="auto"/>
                    <w:bottom w:val="none" w:sz="0" w:space="0" w:color="auto"/>
                    <w:right w:val="none" w:sz="0" w:space="0" w:color="auto"/>
                  </w:divBdr>
                  <w:divsChild>
                    <w:div w:id="918101043">
                      <w:marLeft w:val="0"/>
                      <w:marRight w:val="0"/>
                      <w:marTop w:val="0"/>
                      <w:marBottom w:val="0"/>
                      <w:divBdr>
                        <w:top w:val="none" w:sz="0" w:space="0" w:color="auto"/>
                        <w:left w:val="none" w:sz="0" w:space="0" w:color="auto"/>
                        <w:bottom w:val="none" w:sz="0" w:space="0" w:color="auto"/>
                        <w:right w:val="none" w:sz="0" w:space="0" w:color="auto"/>
                      </w:divBdr>
                    </w:div>
                  </w:divsChild>
                </w:div>
                <w:div w:id="1728528819">
                  <w:marLeft w:val="0"/>
                  <w:marRight w:val="0"/>
                  <w:marTop w:val="0"/>
                  <w:marBottom w:val="0"/>
                  <w:divBdr>
                    <w:top w:val="none" w:sz="0" w:space="0" w:color="auto"/>
                    <w:left w:val="none" w:sz="0" w:space="0" w:color="auto"/>
                    <w:bottom w:val="none" w:sz="0" w:space="0" w:color="auto"/>
                    <w:right w:val="none" w:sz="0" w:space="0" w:color="auto"/>
                  </w:divBdr>
                  <w:divsChild>
                    <w:div w:id="1500074302">
                      <w:marLeft w:val="0"/>
                      <w:marRight w:val="0"/>
                      <w:marTop w:val="0"/>
                      <w:marBottom w:val="0"/>
                      <w:divBdr>
                        <w:top w:val="none" w:sz="0" w:space="0" w:color="auto"/>
                        <w:left w:val="none" w:sz="0" w:space="0" w:color="auto"/>
                        <w:bottom w:val="none" w:sz="0" w:space="0" w:color="auto"/>
                        <w:right w:val="none" w:sz="0" w:space="0" w:color="auto"/>
                      </w:divBdr>
                    </w:div>
                  </w:divsChild>
                </w:div>
                <w:div w:id="1742019794">
                  <w:marLeft w:val="0"/>
                  <w:marRight w:val="0"/>
                  <w:marTop w:val="0"/>
                  <w:marBottom w:val="0"/>
                  <w:divBdr>
                    <w:top w:val="none" w:sz="0" w:space="0" w:color="auto"/>
                    <w:left w:val="none" w:sz="0" w:space="0" w:color="auto"/>
                    <w:bottom w:val="none" w:sz="0" w:space="0" w:color="auto"/>
                    <w:right w:val="none" w:sz="0" w:space="0" w:color="auto"/>
                  </w:divBdr>
                  <w:divsChild>
                    <w:div w:id="303042680">
                      <w:marLeft w:val="0"/>
                      <w:marRight w:val="0"/>
                      <w:marTop w:val="0"/>
                      <w:marBottom w:val="0"/>
                      <w:divBdr>
                        <w:top w:val="none" w:sz="0" w:space="0" w:color="auto"/>
                        <w:left w:val="none" w:sz="0" w:space="0" w:color="auto"/>
                        <w:bottom w:val="none" w:sz="0" w:space="0" w:color="auto"/>
                        <w:right w:val="none" w:sz="0" w:space="0" w:color="auto"/>
                      </w:divBdr>
                    </w:div>
                  </w:divsChild>
                </w:div>
                <w:div w:id="1960722945">
                  <w:marLeft w:val="0"/>
                  <w:marRight w:val="0"/>
                  <w:marTop w:val="0"/>
                  <w:marBottom w:val="0"/>
                  <w:divBdr>
                    <w:top w:val="none" w:sz="0" w:space="0" w:color="auto"/>
                    <w:left w:val="none" w:sz="0" w:space="0" w:color="auto"/>
                    <w:bottom w:val="none" w:sz="0" w:space="0" w:color="auto"/>
                    <w:right w:val="none" w:sz="0" w:space="0" w:color="auto"/>
                  </w:divBdr>
                  <w:divsChild>
                    <w:div w:id="1740324287">
                      <w:marLeft w:val="0"/>
                      <w:marRight w:val="0"/>
                      <w:marTop w:val="0"/>
                      <w:marBottom w:val="0"/>
                      <w:divBdr>
                        <w:top w:val="none" w:sz="0" w:space="0" w:color="auto"/>
                        <w:left w:val="none" w:sz="0" w:space="0" w:color="auto"/>
                        <w:bottom w:val="none" w:sz="0" w:space="0" w:color="auto"/>
                        <w:right w:val="none" w:sz="0" w:space="0" w:color="auto"/>
                      </w:divBdr>
                    </w:div>
                  </w:divsChild>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2018188907">
                      <w:marLeft w:val="0"/>
                      <w:marRight w:val="0"/>
                      <w:marTop w:val="0"/>
                      <w:marBottom w:val="0"/>
                      <w:divBdr>
                        <w:top w:val="none" w:sz="0" w:space="0" w:color="auto"/>
                        <w:left w:val="none" w:sz="0" w:space="0" w:color="auto"/>
                        <w:bottom w:val="none" w:sz="0" w:space="0" w:color="auto"/>
                        <w:right w:val="none" w:sz="0" w:space="0" w:color="auto"/>
                      </w:divBdr>
                    </w:div>
                  </w:divsChild>
                </w:div>
                <w:div w:id="1989893767">
                  <w:marLeft w:val="0"/>
                  <w:marRight w:val="0"/>
                  <w:marTop w:val="0"/>
                  <w:marBottom w:val="0"/>
                  <w:divBdr>
                    <w:top w:val="none" w:sz="0" w:space="0" w:color="auto"/>
                    <w:left w:val="none" w:sz="0" w:space="0" w:color="auto"/>
                    <w:bottom w:val="none" w:sz="0" w:space="0" w:color="auto"/>
                    <w:right w:val="none" w:sz="0" w:space="0" w:color="auto"/>
                  </w:divBdr>
                  <w:divsChild>
                    <w:div w:id="149776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06370">
          <w:marLeft w:val="0"/>
          <w:marRight w:val="0"/>
          <w:marTop w:val="0"/>
          <w:marBottom w:val="0"/>
          <w:divBdr>
            <w:top w:val="none" w:sz="0" w:space="0" w:color="auto"/>
            <w:left w:val="none" w:sz="0" w:space="0" w:color="auto"/>
            <w:bottom w:val="none" w:sz="0" w:space="0" w:color="auto"/>
            <w:right w:val="none" w:sz="0" w:space="0" w:color="auto"/>
          </w:divBdr>
        </w:div>
        <w:div w:id="1142771082">
          <w:marLeft w:val="0"/>
          <w:marRight w:val="0"/>
          <w:marTop w:val="0"/>
          <w:marBottom w:val="0"/>
          <w:divBdr>
            <w:top w:val="none" w:sz="0" w:space="0" w:color="auto"/>
            <w:left w:val="none" w:sz="0" w:space="0" w:color="auto"/>
            <w:bottom w:val="none" w:sz="0" w:space="0" w:color="auto"/>
            <w:right w:val="none" w:sz="0" w:space="0" w:color="auto"/>
          </w:divBdr>
        </w:div>
        <w:div w:id="1319268382">
          <w:marLeft w:val="0"/>
          <w:marRight w:val="0"/>
          <w:marTop w:val="0"/>
          <w:marBottom w:val="0"/>
          <w:divBdr>
            <w:top w:val="none" w:sz="0" w:space="0" w:color="auto"/>
            <w:left w:val="none" w:sz="0" w:space="0" w:color="auto"/>
            <w:bottom w:val="none" w:sz="0" w:space="0" w:color="auto"/>
            <w:right w:val="none" w:sz="0" w:space="0" w:color="auto"/>
          </w:divBdr>
        </w:div>
        <w:div w:id="1756630506">
          <w:marLeft w:val="0"/>
          <w:marRight w:val="0"/>
          <w:marTop w:val="0"/>
          <w:marBottom w:val="0"/>
          <w:divBdr>
            <w:top w:val="none" w:sz="0" w:space="0" w:color="auto"/>
            <w:left w:val="none" w:sz="0" w:space="0" w:color="auto"/>
            <w:bottom w:val="none" w:sz="0" w:space="0" w:color="auto"/>
            <w:right w:val="none" w:sz="0" w:space="0" w:color="auto"/>
          </w:divBdr>
        </w:div>
      </w:divsChild>
    </w:div>
    <w:div w:id="1956256443">
      <w:bodyDiv w:val="1"/>
      <w:marLeft w:val="0"/>
      <w:marRight w:val="0"/>
      <w:marTop w:val="0"/>
      <w:marBottom w:val="0"/>
      <w:divBdr>
        <w:top w:val="none" w:sz="0" w:space="0" w:color="auto"/>
        <w:left w:val="none" w:sz="0" w:space="0" w:color="auto"/>
        <w:bottom w:val="none" w:sz="0" w:space="0" w:color="auto"/>
        <w:right w:val="none" w:sz="0" w:space="0" w:color="auto"/>
      </w:divBdr>
      <w:divsChild>
        <w:div w:id="435175712">
          <w:marLeft w:val="0"/>
          <w:marRight w:val="0"/>
          <w:marTop w:val="0"/>
          <w:marBottom w:val="0"/>
          <w:divBdr>
            <w:top w:val="none" w:sz="0" w:space="0" w:color="auto"/>
            <w:left w:val="none" w:sz="0" w:space="0" w:color="auto"/>
            <w:bottom w:val="none" w:sz="0" w:space="0" w:color="auto"/>
            <w:right w:val="none" w:sz="0" w:space="0" w:color="auto"/>
          </w:divBdr>
        </w:div>
        <w:div w:id="1045789295">
          <w:marLeft w:val="0"/>
          <w:marRight w:val="0"/>
          <w:marTop w:val="0"/>
          <w:marBottom w:val="0"/>
          <w:divBdr>
            <w:top w:val="none" w:sz="0" w:space="0" w:color="auto"/>
            <w:left w:val="none" w:sz="0" w:space="0" w:color="auto"/>
            <w:bottom w:val="none" w:sz="0" w:space="0" w:color="auto"/>
            <w:right w:val="none" w:sz="0" w:space="0" w:color="auto"/>
          </w:divBdr>
        </w:div>
      </w:divsChild>
    </w:div>
    <w:div w:id="1974094331">
      <w:bodyDiv w:val="1"/>
      <w:marLeft w:val="0"/>
      <w:marRight w:val="0"/>
      <w:marTop w:val="0"/>
      <w:marBottom w:val="0"/>
      <w:divBdr>
        <w:top w:val="none" w:sz="0" w:space="0" w:color="auto"/>
        <w:left w:val="none" w:sz="0" w:space="0" w:color="auto"/>
        <w:bottom w:val="none" w:sz="0" w:space="0" w:color="auto"/>
        <w:right w:val="none" w:sz="0" w:space="0" w:color="auto"/>
      </w:divBdr>
      <w:divsChild>
        <w:div w:id="189806926">
          <w:marLeft w:val="0"/>
          <w:marRight w:val="0"/>
          <w:marTop w:val="0"/>
          <w:marBottom w:val="0"/>
          <w:divBdr>
            <w:top w:val="none" w:sz="0" w:space="0" w:color="auto"/>
            <w:left w:val="none" w:sz="0" w:space="0" w:color="auto"/>
            <w:bottom w:val="none" w:sz="0" w:space="0" w:color="auto"/>
            <w:right w:val="none" w:sz="0" w:space="0" w:color="auto"/>
          </w:divBdr>
        </w:div>
        <w:div w:id="259608213">
          <w:marLeft w:val="0"/>
          <w:marRight w:val="0"/>
          <w:marTop w:val="0"/>
          <w:marBottom w:val="0"/>
          <w:divBdr>
            <w:top w:val="none" w:sz="0" w:space="0" w:color="auto"/>
            <w:left w:val="none" w:sz="0" w:space="0" w:color="auto"/>
            <w:bottom w:val="none" w:sz="0" w:space="0" w:color="auto"/>
            <w:right w:val="none" w:sz="0" w:space="0" w:color="auto"/>
          </w:divBdr>
        </w:div>
        <w:div w:id="301812066">
          <w:marLeft w:val="0"/>
          <w:marRight w:val="0"/>
          <w:marTop w:val="0"/>
          <w:marBottom w:val="0"/>
          <w:divBdr>
            <w:top w:val="none" w:sz="0" w:space="0" w:color="auto"/>
            <w:left w:val="none" w:sz="0" w:space="0" w:color="auto"/>
            <w:bottom w:val="none" w:sz="0" w:space="0" w:color="auto"/>
            <w:right w:val="none" w:sz="0" w:space="0" w:color="auto"/>
          </w:divBdr>
        </w:div>
        <w:div w:id="649599871">
          <w:marLeft w:val="0"/>
          <w:marRight w:val="0"/>
          <w:marTop w:val="0"/>
          <w:marBottom w:val="0"/>
          <w:divBdr>
            <w:top w:val="none" w:sz="0" w:space="0" w:color="auto"/>
            <w:left w:val="none" w:sz="0" w:space="0" w:color="auto"/>
            <w:bottom w:val="none" w:sz="0" w:space="0" w:color="auto"/>
            <w:right w:val="none" w:sz="0" w:space="0" w:color="auto"/>
          </w:divBdr>
        </w:div>
        <w:div w:id="916940955">
          <w:marLeft w:val="0"/>
          <w:marRight w:val="0"/>
          <w:marTop w:val="0"/>
          <w:marBottom w:val="0"/>
          <w:divBdr>
            <w:top w:val="none" w:sz="0" w:space="0" w:color="auto"/>
            <w:left w:val="none" w:sz="0" w:space="0" w:color="auto"/>
            <w:bottom w:val="none" w:sz="0" w:space="0" w:color="auto"/>
            <w:right w:val="none" w:sz="0" w:space="0" w:color="auto"/>
          </w:divBdr>
        </w:div>
        <w:div w:id="1014839901">
          <w:marLeft w:val="0"/>
          <w:marRight w:val="0"/>
          <w:marTop w:val="0"/>
          <w:marBottom w:val="0"/>
          <w:divBdr>
            <w:top w:val="none" w:sz="0" w:space="0" w:color="auto"/>
            <w:left w:val="none" w:sz="0" w:space="0" w:color="auto"/>
            <w:bottom w:val="none" w:sz="0" w:space="0" w:color="auto"/>
            <w:right w:val="none" w:sz="0" w:space="0" w:color="auto"/>
          </w:divBdr>
        </w:div>
        <w:div w:id="1109854985">
          <w:marLeft w:val="0"/>
          <w:marRight w:val="0"/>
          <w:marTop w:val="0"/>
          <w:marBottom w:val="0"/>
          <w:divBdr>
            <w:top w:val="none" w:sz="0" w:space="0" w:color="auto"/>
            <w:left w:val="none" w:sz="0" w:space="0" w:color="auto"/>
            <w:bottom w:val="none" w:sz="0" w:space="0" w:color="auto"/>
            <w:right w:val="none" w:sz="0" w:space="0" w:color="auto"/>
          </w:divBdr>
        </w:div>
        <w:div w:id="1526365709">
          <w:marLeft w:val="0"/>
          <w:marRight w:val="0"/>
          <w:marTop w:val="0"/>
          <w:marBottom w:val="0"/>
          <w:divBdr>
            <w:top w:val="none" w:sz="0" w:space="0" w:color="auto"/>
            <w:left w:val="none" w:sz="0" w:space="0" w:color="auto"/>
            <w:bottom w:val="none" w:sz="0" w:space="0" w:color="auto"/>
            <w:right w:val="none" w:sz="0" w:space="0" w:color="auto"/>
          </w:divBdr>
        </w:div>
        <w:div w:id="1565800670">
          <w:marLeft w:val="0"/>
          <w:marRight w:val="0"/>
          <w:marTop w:val="0"/>
          <w:marBottom w:val="0"/>
          <w:divBdr>
            <w:top w:val="none" w:sz="0" w:space="0" w:color="auto"/>
            <w:left w:val="none" w:sz="0" w:space="0" w:color="auto"/>
            <w:bottom w:val="none" w:sz="0" w:space="0" w:color="auto"/>
            <w:right w:val="none" w:sz="0" w:space="0" w:color="auto"/>
          </w:divBdr>
        </w:div>
        <w:div w:id="1930845495">
          <w:marLeft w:val="0"/>
          <w:marRight w:val="0"/>
          <w:marTop w:val="0"/>
          <w:marBottom w:val="0"/>
          <w:divBdr>
            <w:top w:val="none" w:sz="0" w:space="0" w:color="auto"/>
            <w:left w:val="none" w:sz="0" w:space="0" w:color="auto"/>
            <w:bottom w:val="none" w:sz="0" w:space="0" w:color="auto"/>
            <w:right w:val="none" w:sz="0" w:space="0" w:color="auto"/>
          </w:divBdr>
        </w:div>
      </w:divsChild>
    </w:div>
    <w:div w:id="1993557729">
      <w:bodyDiv w:val="1"/>
      <w:marLeft w:val="0"/>
      <w:marRight w:val="0"/>
      <w:marTop w:val="0"/>
      <w:marBottom w:val="0"/>
      <w:divBdr>
        <w:top w:val="none" w:sz="0" w:space="0" w:color="auto"/>
        <w:left w:val="none" w:sz="0" w:space="0" w:color="auto"/>
        <w:bottom w:val="none" w:sz="0" w:space="0" w:color="auto"/>
        <w:right w:val="none" w:sz="0" w:space="0" w:color="auto"/>
      </w:divBdr>
      <w:divsChild>
        <w:div w:id="539516047">
          <w:marLeft w:val="0"/>
          <w:marRight w:val="0"/>
          <w:marTop w:val="0"/>
          <w:marBottom w:val="0"/>
          <w:divBdr>
            <w:top w:val="none" w:sz="0" w:space="0" w:color="auto"/>
            <w:left w:val="none" w:sz="0" w:space="0" w:color="auto"/>
            <w:bottom w:val="none" w:sz="0" w:space="0" w:color="auto"/>
            <w:right w:val="none" w:sz="0" w:space="0" w:color="auto"/>
          </w:divBdr>
        </w:div>
        <w:div w:id="551307385">
          <w:marLeft w:val="0"/>
          <w:marRight w:val="0"/>
          <w:marTop w:val="0"/>
          <w:marBottom w:val="0"/>
          <w:divBdr>
            <w:top w:val="none" w:sz="0" w:space="0" w:color="auto"/>
            <w:left w:val="none" w:sz="0" w:space="0" w:color="auto"/>
            <w:bottom w:val="none" w:sz="0" w:space="0" w:color="auto"/>
            <w:right w:val="none" w:sz="0" w:space="0" w:color="auto"/>
          </w:divBdr>
        </w:div>
        <w:div w:id="825706905">
          <w:marLeft w:val="0"/>
          <w:marRight w:val="0"/>
          <w:marTop w:val="0"/>
          <w:marBottom w:val="0"/>
          <w:divBdr>
            <w:top w:val="none" w:sz="0" w:space="0" w:color="auto"/>
            <w:left w:val="none" w:sz="0" w:space="0" w:color="auto"/>
            <w:bottom w:val="none" w:sz="0" w:space="0" w:color="auto"/>
            <w:right w:val="none" w:sz="0" w:space="0" w:color="auto"/>
          </w:divBdr>
        </w:div>
        <w:div w:id="1644121301">
          <w:marLeft w:val="0"/>
          <w:marRight w:val="0"/>
          <w:marTop w:val="0"/>
          <w:marBottom w:val="0"/>
          <w:divBdr>
            <w:top w:val="none" w:sz="0" w:space="0" w:color="auto"/>
            <w:left w:val="none" w:sz="0" w:space="0" w:color="auto"/>
            <w:bottom w:val="none" w:sz="0" w:space="0" w:color="auto"/>
            <w:right w:val="none" w:sz="0" w:space="0" w:color="auto"/>
          </w:divBdr>
        </w:div>
        <w:div w:id="1920603314">
          <w:marLeft w:val="0"/>
          <w:marRight w:val="0"/>
          <w:marTop w:val="0"/>
          <w:marBottom w:val="0"/>
          <w:divBdr>
            <w:top w:val="none" w:sz="0" w:space="0" w:color="auto"/>
            <w:left w:val="none" w:sz="0" w:space="0" w:color="auto"/>
            <w:bottom w:val="none" w:sz="0" w:space="0" w:color="auto"/>
            <w:right w:val="none" w:sz="0" w:space="0" w:color="auto"/>
          </w:divBdr>
          <w:divsChild>
            <w:div w:id="919483375">
              <w:marLeft w:val="0"/>
              <w:marRight w:val="0"/>
              <w:marTop w:val="30"/>
              <w:marBottom w:val="30"/>
              <w:divBdr>
                <w:top w:val="none" w:sz="0" w:space="0" w:color="auto"/>
                <w:left w:val="none" w:sz="0" w:space="0" w:color="auto"/>
                <w:bottom w:val="none" w:sz="0" w:space="0" w:color="auto"/>
                <w:right w:val="none" w:sz="0" w:space="0" w:color="auto"/>
              </w:divBdr>
              <w:divsChild>
                <w:div w:id="465516137">
                  <w:marLeft w:val="0"/>
                  <w:marRight w:val="0"/>
                  <w:marTop w:val="0"/>
                  <w:marBottom w:val="0"/>
                  <w:divBdr>
                    <w:top w:val="none" w:sz="0" w:space="0" w:color="auto"/>
                    <w:left w:val="none" w:sz="0" w:space="0" w:color="auto"/>
                    <w:bottom w:val="none" w:sz="0" w:space="0" w:color="auto"/>
                    <w:right w:val="none" w:sz="0" w:space="0" w:color="auto"/>
                  </w:divBdr>
                  <w:divsChild>
                    <w:div w:id="1848205513">
                      <w:marLeft w:val="0"/>
                      <w:marRight w:val="0"/>
                      <w:marTop w:val="0"/>
                      <w:marBottom w:val="0"/>
                      <w:divBdr>
                        <w:top w:val="none" w:sz="0" w:space="0" w:color="auto"/>
                        <w:left w:val="none" w:sz="0" w:space="0" w:color="auto"/>
                        <w:bottom w:val="none" w:sz="0" w:space="0" w:color="auto"/>
                        <w:right w:val="none" w:sz="0" w:space="0" w:color="auto"/>
                      </w:divBdr>
                    </w:div>
                  </w:divsChild>
                </w:div>
                <w:div w:id="972559462">
                  <w:marLeft w:val="0"/>
                  <w:marRight w:val="0"/>
                  <w:marTop w:val="0"/>
                  <w:marBottom w:val="0"/>
                  <w:divBdr>
                    <w:top w:val="none" w:sz="0" w:space="0" w:color="auto"/>
                    <w:left w:val="none" w:sz="0" w:space="0" w:color="auto"/>
                    <w:bottom w:val="none" w:sz="0" w:space="0" w:color="auto"/>
                    <w:right w:val="none" w:sz="0" w:space="0" w:color="auto"/>
                  </w:divBdr>
                  <w:divsChild>
                    <w:div w:id="275988896">
                      <w:marLeft w:val="0"/>
                      <w:marRight w:val="0"/>
                      <w:marTop w:val="0"/>
                      <w:marBottom w:val="0"/>
                      <w:divBdr>
                        <w:top w:val="none" w:sz="0" w:space="0" w:color="auto"/>
                        <w:left w:val="none" w:sz="0" w:space="0" w:color="auto"/>
                        <w:bottom w:val="none" w:sz="0" w:space="0" w:color="auto"/>
                        <w:right w:val="none" w:sz="0" w:space="0" w:color="auto"/>
                      </w:divBdr>
                    </w:div>
                  </w:divsChild>
                </w:div>
                <w:div w:id="992488301">
                  <w:marLeft w:val="0"/>
                  <w:marRight w:val="0"/>
                  <w:marTop w:val="0"/>
                  <w:marBottom w:val="0"/>
                  <w:divBdr>
                    <w:top w:val="none" w:sz="0" w:space="0" w:color="auto"/>
                    <w:left w:val="none" w:sz="0" w:space="0" w:color="auto"/>
                    <w:bottom w:val="none" w:sz="0" w:space="0" w:color="auto"/>
                    <w:right w:val="none" w:sz="0" w:space="0" w:color="auto"/>
                  </w:divBdr>
                  <w:divsChild>
                    <w:div w:id="1197700536">
                      <w:marLeft w:val="0"/>
                      <w:marRight w:val="0"/>
                      <w:marTop w:val="0"/>
                      <w:marBottom w:val="0"/>
                      <w:divBdr>
                        <w:top w:val="none" w:sz="0" w:space="0" w:color="auto"/>
                        <w:left w:val="none" w:sz="0" w:space="0" w:color="auto"/>
                        <w:bottom w:val="none" w:sz="0" w:space="0" w:color="auto"/>
                        <w:right w:val="none" w:sz="0" w:space="0" w:color="auto"/>
                      </w:divBdr>
                    </w:div>
                  </w:divsChild>
                </w:div>
                <w:div w:id="1410804842">
                  <w:marLeft w:val="0"/>
                  <w:marRight w:val="0"/>
                  <w:marTop w:val="0"/>
                  <w:marBottom w:val="0"/>
                  <w:divBdr>
                    <w:top w:val="none" w:sz="0" w:space="0" w:color="auto"/>
                    <w:left w:val="none" w:sz="0" w:space="0" w:color="auto"/>
                    <w:bottom w:val="none" w:sz="0" w:space="0" w:color="auto"/>
                    <w:right w:val="none" w:sz="0" w:space="0" w:color="auto"/>
                  </w:divBdr>
                  <w:divsChild>
                    <w:div w:id="188229303">
                      <w:marLeft w:val="0"/>
                      <w:marRight w:val="0"/>
                      <w:marTop w:val="0"/>
                      <w:marBottom w:val="0"/>
                      <w:divBdr>
                        <w:top w:val="none" w:sz="0" w:space="0" w:color="auto"/>
                        <w:left w:val="none" w:sz="0" w:space="0" w:color="auto"/>
                        <w:bottom w:val="none" w:sz="0" w:space="0" w:color="auto"/>
                        <w:right w:val="none" w:sz="0" w:space="0" w:color="auto"/>
                      </w:divBdr>
                    </w:div>
                  </w:divsChild>
                </w:div>
                <w:div w:id="1426851051">
                  <w:marLeft w:val="0"/>
                  <w:marRight w:val="0"/>
                  <w:marTop w:val="0"/>
                  <w:marBottom w:val="0"/>
                  <w:divBdr>
                    <w:top w:val="none" w:sz="0" w:space="0" w:color="auto"/>
                    <w:left w:val="none" w:sz="0" w:space="0" w:color="auto"/>
                    <w:bottom w:val="none" w:sz="0" w:space="0" w:color="auto"/>
                    <w:right w:val="none" w:sz="0" w:space="0" w:color="auto"/>
                  </w:divBdr>
                  <w:divsChild>
                    <w:div w:id="316346294">
                      <w:marLeft w:val="0"/>
                      <w:marRight w:val="0"/>
                      <w:marTop w:val="0"/>
                      <w:marBottom w:val="0"/>
                      <w:divBdr>
                        <w:top w:val="none" w:sz="0" w:space="0" w:color="auto"/>
                        <w:left w:val="none" w:sz="0" w:space="0" w:color="auto"/>
                        <w:bottom w:val="none" w:sz="0" w:space="0" w:color="auto"/>
                        <w:right w:val="none" w:sz="0" w:space="0" w:color="auto"/>
                      </w:divBdr>
                    </w:div>
                  </w:divsChild>
                </w:div>
                <w:div w:id="1495952083">
                  <w:marLeft w:val="0"/>
                  <w:marRight w:val="0"/>
                  <w:marTop w:val="0"/>
                  <w:marBottom w:val="0"/>
                  <w:divBdr>
                    <w:top w:val="none" w:sz="0" w:space="0" w:color="auto"/>
                    <w:left w:val="none" w:sz="0" w:space="0" w:color="auto"/>
                    <w:bottom w:val="none" w:sz="0" w:space="0" w:color="auto"/>
                    <w:right w:val="none" w:sz="0" w:space="0" w:color="auto"/>
                  </w:divBdr>
                  <w:divsChild>
                    <w:div w:id="842938401">
                      <w:marLeft w:val="0"/>
                      <w:marRight w:val="0"/>
                      <w:marTop w:val="0"/>
                      <w:marBottom w:val="0"/>
                      <w:divBdr>
                        <w:top w:val="none" w:sz="0" w:space="0" w:color="auto"/>
                        <w:left w:val="none" w:sz="0" w:space="0" w:color="auto"/>
                        <w:bottom w:val="none" w:sz="0" w:space="0" w:color="auto"/>
                        <w:right w:val="none" w:sz="0" w:space="0" w:color="auto"/>
                      </w:divBdr>
                    </w:div>
                  </w:divsChild>
                </w:div>
                <w:div w:id="1594049825">
                  <w:marLeft w:val="0"/>
                  <w:marRight w:val="0"/>
                  <w:marTop w:val="0"/>
                  <w:marBottom w:val="0"/>
                  <w:divBdr>
                    <w:top w:val="none" w:sz="0" w:space="0" w:color="auto"/>
                    <w:left w:val="none" w:sz="0" w:space="0" w:color="auto"/>
                    <w:bottom w:val="none" w:sz="0" w:space="0" w:color="auto"/>
                    <w:right w:val="none" w:sz="0" w:space="0" w:color="auto"/>
                  </w:divBdr>
                  <w:divsChild>
                    <w:div w:id="1732919937">
                      <w:marLeft w:val="0"/>
                      <w:marRight w:val="0"/>
                      <w:marTop w:val="0"/>
                      <w:marBottom w:val="0"/>
                      <w:divBdr>
                        <w:top w:val="none" w:sz="0" w:space="0" w:color="auto"/>
                        <w:left w:val="none" w:sz="0" w:space="0" w:color="auto"/>
                        <w:bottom w:val="none" w:sz="0" w:space="0" w:color="auto"/>
                        <w:right w:val="none" w:sz="0" w:space="0" w:color="auto"/>
                      </w:divBdr>
                    </w:div>
                  </w:divsChild>
                </w:div>
                <w:div w:id="1734741638">
                  <w:marLeft w:val="0"/>
                  <w:marRight w:val="0"/>
                  <w:marTop w:val="0"/>
                  <w:marBottom w:val="0"/>
                  <w:divBdr>
                    <w:top w:val="none" w:sz="0" w:space="0" w:color="auto"/>
                    <w:left w:val="none" w:sz="0" w:space="0" w:color="auto"/>
                    <w:bottom w:val="none" w:sz="0" w:space="0" w:color="auto"/>
                    <w:right w:val="none" w:sz="0" w:space="0" w:color="auto"/>
                  </w:divBdr>
                  <w:divsChild>
                    <w:div w:id="849181794">
                      <w:marLeft w:val="0"/>
                      <w:marRight w:val="0"/>
                      <w:marTop w:val="0"/>
                      <w:marBottom w:val="0"/>
                      <w:divBdr>
                        <w:top w:val="none" w:sz="0" w:space="0" w:color="auto"/>
                        <w:left w:val="none" w:sz="0" w:space="0" w:color="auto"/>
                        <w:bottom w:val="none" w:sz="0" w:space="0" w:color="auto"/>
                        <w:right w:val="none" w:sz="0" w:space="0" w:color="auto"/>
                      </w:divBdr>
                    </w:div>
                  </w:divsChild>
                </w:div>
                <w:div w:id="1941986787">
                  <w:marLeft w:val="0"/>
                  <w:marRight w:val="0"/>
                  <w:marTop w:val="0"/>
                  <w:marBottom w:val="0"/>
                  <w:divBdr>
                    <w:top w:val="none" w:sz="0" w:space="0" w:color="auto"/>
                    <w:left w:val="none" w:sz="0" w:space="0" w:color="auto"/>
                    <w:bottom w:val="none" w:sz="0" w:space="0" w:color="auto"/>
                    <w:right w:val="none" w:sz="0" w:space="0" w:color="auto"/>
                  </w:divBdr>
                  <w:divsChild>
                    <w:div w:id="1002197588">
                      <w:marLeft w:val="0"/>
                      <w:marRight w:val="0"/>
                      <w:marTop w:val="0"/>
                      <w:marBottom w:val="0"/>
                      <w:divBdr>
                        <w:top w:val="none" w:sz="0" w:space="0" w:color="auto"/>
                        <w:left w:val="none" w:sz="0" w:space="0" w:color="auto"/>
                        <w:bottom w:val="none" w:sz="0" w:space="0" w:color="auto"/>
                        <w:right w:val="none" w:sz="0" w:space="0" w:color="auto"/>
                      </w:divBdr>
                    </w:div>
                  </w:divsChild>
                </w:div>
                <w:div w:id="2090543567">
                  <w:marLeft w:val="0"/>
                  <w:marRight w:val="0"/>
                  <w:marTop w:val="0"/>
                  <w:marBottom w:val="0"/>
                  <w:divBdr>
                    <w:top w:val="none" w:sz="0" w:space="0" w:color="auto"/>
                    <w:left w:val="none" w:sz="0" w:space="0" w:color="auto"/>
                    <w:bottom w:val="none" w:sz="0" w:space="0" w:color="auto"/>
                    <w:right w:val="none" w:sz="0" w:space="0" w:color="auto"/>
                  </w:divBdr>
                  <w:divsChild>
                    <w:div w:id="806049171">
                      <w:marLeft w:val="0"/>
                      <w:marRight w:val="0"/>
                      <w:marTop w:val="0"/>
                      <w:marBottom w:val="0"/>
                      <w:divBdr>
                        <w:top w:val="none" w:sz="0" w:space="0" w:color="auto"/>
                        <w:left w:val="none" w:sz="0" w:space="0" w:color="auto"/>
                        <w:bottom w:val="none" w:sz="0" w:space="0" w:color="auto"/>
                        <w:right w:val="none" w:sz="0" w:space="0" w:color="auto"/>
                      </w:divBdr>
                    </w:div>
                  </w:divsChild>
                </w:div>
                <w:div w:id="2106147901">
                  <w:marLeft w:val="0"/>
                  <w:marRight w:val="0"/>
                  <w:marTop w:val="0"/>
                  <w:marBottom w:val="0"/>
                  <w:divBdr>
                    <w:top w:val="none" w:sz="0" w:space="0" w:color="auto"/>
                    <w:left w:val="none" w:sz="0" w:space="0" w:color="auto"/>
                    <w:bottom w:val="none" w:sz="0" w:space="0" w:color="auto"/>
                    <w:right w:val="none" w:sz="0" w:space="0" w:color="auto"/>
                  </w:divBdr>
                  <w:divsChild>
                    <w:div w:id="1927883208">
                      <w:marLeft w:val="0"/>
                      <w:marRight w:val="0"/>
                      <w:marTop w:val="0"/>
                      <w:marBottom w:val="0"/>
                      <w:divBdr>
                        <w:top w:val="none" w:sz="0" w:space="0" w:color="auto"/>
                        <w:left w:val="none" w:sz="0" w:space="0" w:color="auto"/>
                        <w:bottom w:val="none" w:sz="0" w:space="0" w:color="auto"/>
                        <w:right w:val="none" w:sz="0" w:space="0" w:color="auto"/>
                      </w:divBdr>
                    </w:div>
                  </w:divsChild>
                </w:div>
                <w:div w:id="2145350672">
                  <w:marLeft w:val="0"/>
                  <w:marRight w:val="0"/>
                  <w:marTop w:val="0"/>
                  <w:marBottom w:val="0"/>
                  <w:divBdr>
                    <w:top w:val="none" w:sz="0" w:space="0" w:color="auto"/>
                    <w:left w:val="none" w:sz="0" w:space="0" w:color="auto"/>
                    <w:bottom w:val="none" w:sz="0" w:space="0" w:color="auto"/>
                    <w:right w:val="none" w:sz="0" w:space="0" w:color="auto"/>
                  </w:divBdr>
                  <w:divsChild>
                    <w:div w:id="18238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720077">
      <w:bodyDiv w:val="1"/>
      <w:marLeft w:val="0"/>
      <w:marRight w:val="0"/>
      <w:marTop w:val="0"/>
      <w:marBottom w:val="0"/>
      <w:divBdr>
        <w:top w:val="none" w:sz="0" w:space="0" w:color="auto"/>
        <w:left w:val="none" w:sz="0" w:space="0" w:color="auto"/>
        <w:bottom w:val="none" w:sz="0" w:space="0" w:color="auto"/>
        <w:right w:val="none" w:sz="0" w:space="0" w:color="auto"/>
      </w:divBdr>
      <w:divsChild>
        <w:div w:id="39599548">
          <w:marLeft w:val="0"/>
          <w:marRight w:val="0"/>
          <w:marTop w:val="0"/>
          <w:marBottom w:val="0"/>
          <w:divBdr>
            <w:top w:val="none" w:sz="0" w:space="0" w:color="auto"/>
            <w:left w:val="none" w:sz="0" w:space="0" w:color="auto"/>
            <w:bottom w:val="none" w:sz="0" w:space="0" w:color="auto"/>
            <w:right w:val="none" w:sz="0" w:space="0" w:color="auto"/>
          </w:divBdr>
        </w:div>
        <w:div w:id="637882934">
          <w:marLeft w:val="0"/>
          <w:marRight w:val="0"/>
          <w:marTop w:val="0"/>
          <w:marBottom w:val="0"/>
          <w:divBdr>
            <w:top w:val="none" w:sz="0" w:space="0" w:color="auto"/>
            <w:left w:val="none" w:sz="0" w:space="0" w:color="auto"/>
            <w:bottom w:val="none" w:sz="0" w:space="0" w:color="auto"/>
            <w:right w:val="none" w:sz="0" w:space="0" w:color="auto"/>
          </w:divBdr>
          <w:divsChild>
            <w:div w:id="1866092310">
              <w:marLeft w:val="0"/>
              <w:marRight w:val="0"/>
              <w:marTop w:val="30"/>
              <w:marBottom w:val="30"/>
              <w:divBdr>
                <w:top w:val="none" w:sz="0" w:space="0" w:color="auto"/>
                <w:left w:val="none" w:sz="0" w:space="0" w:color="auto"/>
                <w:bottom w:val="none" w:sz="0" w:space="0" w:color="auto"/>
                <w:right w:val="none" w:sz="0" w:space="0" w:color="auto"/>
              </w:divBdr>
              <w:divsChild>
                <w:div w:id="166865529">
                  <w:marLeft w:val="0"/>
                  <w:marRight w:val="0"/>
                  <w:marTop w:val="0"/>
                  <w:marBottom w:val="0"/>
                  <w:divBdr>
                    <w:top w:val="none" w:sz="0" w:space="0" w:color="auto"/>
                    <w:left w:val="none" w:sz="0" w:space="0" w:color="auto"/>
                    <w:bottom w:val="none" w:sz="0" w:space="0" w:color="auto"/>
                    <w:right w:val="none" w:sz="0" w:space="0" w:color="auto"/>
                  </w:divBdr>
                  <w:divsChild>
                    <w:div w:id="364185637">
                      <w:marLeft w:val="0"/>
                      <w:marRight w:val="0"/>
                      <w:marTop w:val="0"/>
                      <w:marBottom w:val="0"/>
                      <w:divBdr>
                        <w:top w:val="none" w:sz="0" w:space="0" w:color="auto"/>
                        <w:left w:val="none" w:sz="0" w:space="0" w:color="auto"/>
                        <w:bottom w:val="none" w:sz="0" w:space="0" w:color="auto"/>
                        <w:right w:val="none" w:sz="0" w:space="0" w:color="auto"/>
                      </w:divBdr>
                    </w:div>
                  </w:divsChild>
                </w:div>
                <w:div w:id="539899563">
                  <w:marLeft w:val="0"/>
                  <w:marRight w:val="0"/>
                  <w:marTop w:val="0"/>
                  <w:marBottom w:val="0"/>
                  <w:divBdr>
                    <w:top w:val="none" w:sz="0" w:space="0" w:color="auto"/>
                    <w:left w:val="none" w:sz="0" w:space="0" w:color="auto"/>
                    <w:bottom w:val="none" w:sz="0" w:space="0" w:color="auto"/>
                    <w:right w:val="none" w:sz="0" w:space="0" w:color="auto"/>
                  </w:divBdr>
                  <w:divsChild>
                    <w:div w:id="1891769267">
                      <w:marLeft w:val="0"/>
                      <w:marRight w:val="0"/>
                      <w:marTop w:val="0"/>
                      <w:marBottom w:val="0"/>
                      <w:divBdr>
                        <w:top w:val="none" w:sz="0" w:space="0" w:color="auto"/>
                        <w:left w:val="none" w:sz="0" w:space="0" w:color="auto"/>
                        <w:bottom w:val="none" w:sz="0" w:space="0" w:color="auto"/>
                        <w:right w:val="none" w:sz="0" w:space="0" w:color="auto"/>
                      </w:divBdr>
                    </w:div>
                  </w:divsChild>
                </w:div>
                <w:div w:id="916018437">
                  <w:marLeft w:val="0"/>
                  <w:marRight w:val="0"/>
                  <w:marTop w:val="0"/>
                  <w:marBottom w:val="0"/>
                  <w:divBdr>
                    <w:top w:val="none" w:sz="0" w:space="0" w:color="auto"/>
                    <w:left w:val="none" w:sz="0" w:space="0" w:color="auto"/>
                    <w:bottom w:val="none" w:sz="0" w:space="0" w:color="auto"/>
                    <w:right w:val="none" w:sz="0" w:space="0" w:color="auto"/>
                  </w:divBdr>
                  <w:divsChild>
                    <w:div w:id="947665412">
                      <w:marLeft w:val="0"/>
                      <w:marRight w:val="0"/>
                      <w:marTop w:val="0"/>
                      <w:marBottom w:val="0"/>
                      <w:divBdr>
                        <w:top w:val="none" w:sz="0" w:space="0" w:color="auto"/>
                        <w:left w:val="none" w:sz="0" w:space="0" w:color="auto"/>
                        <w:bottom w:val="none" w:sz="0" w:space="0" w:color="auto"/>
                        <w:right w:val="none" w:sz="0" w:space="0" w:color="auto"/>
                      </w:divBdr>
                    </w:div>
                  </w:divsChild>
                </w:div>
                <w:div w:id="927270257">
                  <w:marLeft w:val="0"/>
                  <w:marRight w:val="0"/>
                  <w:marTop w:val="0"/>
                  <w:marBottom w:val="0"/>
                  <w:divBdr>
                    <w:top w:val="none" w:sz="0" w:space="0" w:color="auto"/>
                    <w:left w:val="none" w:sz="0" w:space="0" w:color="auto"/>
                    <w:bottom w:val="none" w:sz="0" w:space="0" w:color="auto"/>
                    <w:right w:val="none" w:sz="0" w:space="0" w:color="auto"/>
                  </w:divBdr>
                  <w:divsChild>
                    <w:div w:id="673000199">
                      <w:marLeft w:val="0"/>
                      <w:marRight w:val="0"/>
                      <w:marTop w:val="0"/>
                      <w:marBottom w:val="0"/>
                      <w:divBdr>
                        <w:top w:val="none" w:sz="0" w:space="0" w:color="auto"/>
                        <w:left w:val="none" w:sz="0" w:space="0" w:color="auto"/>
                        <w:bottom w:val="none" w:sz="0" w:space="0" w:color="auto"/>
                        <w:right w:val="none" w:sz="0" w:space="0" w:color="auto"/>
                      </w:divBdr>
                    </w:div>
                  </w:divsChild>
                </w:div>
                <w:div w:id="1084186454">
                  <w:marLeft w:val="0"/>
                  <w:marRight w:val="0"/>
                  <w:marTop w:val="0"/>
                  <w:marBottom w:val="0"/>
                  <w:divBdr>
                    <w:top w:val="none" w:sz="0" w:space="0" w:color="auto"/>
                    <w:left w:val="none" w:sz="0" w:space="0" w:color="auto"/>
                    <w:bottom w:val="none" w:sz="0" w:space="0" w:color="auto"/>
                    <w:right w:val="none" w:sz="0" w:space="0" w:color="auto"/>
                  </w:divBdr>
                  <w:divsChild>
                    <w:div w:id="1551304229">
                      <w:marLeft w:val="0"/>
                      <w:marRight w:val="0"/>
                      <w:marTop w:val="0"/>
                      <w:marBottom w:val="0"/>
                      <w:divBdr>
                        <w:top w:val="none" w:sz="0" w:space="0" w:color="auto"/>
                        <w:left w:val="none" w:sz="0" w:space="0" w:color="auto"/>
                        <w:bottom w:val="none" w:sz="0" w:space="0" w:color="auto"/>
                        <w:right w:val="none" w:sz="0" w:space="0" w:color="auto"/>
                      </w:divBdr>
                    </w:div>
                  </w:divsChild>
                </w:div>
                <w:div w:id="1130978639">
                  <w:marLeft w:val="0"/>
                  <w:marRight w:val="0"/>
                  <w:marTop w:val="0"/>
                  <w:marBottom w:val="0"/>
                  <w:divBdr>
                    <w:top w:val="none" w:sz="0" w:space="0" w:color="auto"/>
                    <w:left w:val="none" w:sz="0" w:space="0" w:color="auto"/>
                    <w:bottom w:val="none" w:sz="0" w:space="0" w:color="auto"/>
                    <w:right w:val="none" w:sz="0" w:space="0" w:color="auto"/>
                  </w:divBdr>
                  <w:divsChild>
                    <w:div w:id="306709432">
                      <w:marLeft w:val="0"/>
                      <w:marRight w:val="0"/>
                      <w:marTop w:val="0"/>
                      <w:marBottom w:val="0"/>
                      <w:divBdr>
                        <w:top w:val="none" w:sz="0" w:space="0" w:color="auto"/>
                        <w:left w:val="none" w:sz="0" w:space="0" w:color="auto"/>
                        <w:bottom w:val="none" w:sz="0" w:space="0" w:color="auto"/>
                        <w:right w:val="none" w:sz="0" w:space="0" w:color="auto"/>
                      </w:divBdr>
                    </w:div>
                  </w:divsChild>
                </w:div>
                <w:div w:id="1190142535">
                  <w:marLeft w:val="0"/>
                  <w:marRight w:val="0"/>
                  <w:marTop w:val="0"/>
                  <w:marBottom w:val="0"/>
                  <w:divBdr>
                    <w:top w:val="none" w:sz="0" w:space="0" w:color="auto"/>
                    <w:left w:val="none" w:sz="0" w:space="0" w:color="auto"/>
                    <w:bottom w:val="none" w:sz="0" w:space="0" w:color="auto"/>
                    <w:right w:val="none" w:sz="0" w:space="0" w:color="auto"/>
                  </w:divBdr>
                  <w:divsChild>
                    <w:div w:id="842596527">
                      <w:marLeft w:val="0"/>
                      <w:marRight w:val="0"/>
                      <w:marTop w:val="0"/>
                      <w:marBottom w:val="0"/>
                      <w:divBdr>
                        <w:top w:val="none" w:sz="0" w:space="0" w:color="auto"/>
                        <w:left w:val="none" w:sz="0" w:space="0" w:color="auto"/>
                        <w:bottom w:val="none" w:sz="0" w:space="0" w:color="auto"/>
                        <w:right w:val="none" w:sz="0" w:space="0" w:color="auto"/>
                      </w:divBdr>
                    </w:div>
                  </w:divsChild>
                </w:div>
                <w:div w:id="1231427492">
                  <w:marLeft w:val="0"/>
                  <w:marRight w:val="0"/>
                  <w:marTop w:val="0"/>
                  <w:marBottom w:val="0"/>
                  <w:divBdr>
                    <w:top w:val="none" w:sz="0" w:space="0" w:color="auto"/>
                    <w:left w:val="none" w:sz="0" w:space="0" w:color="auto"/>
                    <w:bottom w:val="none" w:sz="0" w:space="0" w:color="auto"/>
                    <w:right w:val="none" w:sz="0" w:space="0" w:color="auto"/>
                  </w:divBdr>
                  <w:divsChild>
                    <w:div w:id="1183784897">
                      <w:marLeft w:val="0"/>
                      <w:marRight w:val="0"/>
                      <w:marTop w:val="0"/>
                      <w:marBottom w:val="0"/>
                      <w:divBdr>
                        <w:top w:val="none" w:sz="0" w:space="0" w:color="auto"/>
                        <w:left w:val="none" w:sz="0" w:space="0" w:color="auto"/>
                        <w:bottom w:val="none" w:sz="0" w:space="0" w:color="auto"/>
                        <w:right w:val="none" w:sz="0" w:space="0" w:color="auto"/>
                      </w:divBdr>
                    </w:div>
                  </w:divsChild>
                </w:div>
                <w:div w:id="1327825247">
                  <w:marLeft w:val="0"/>
                  <w:marRight w:val="0"/>
                  <w:marTop w:val="0"/>
                  <w:marBottom w:val="0"/>
                  <w:divBdr>
                    <w:top w:val="none" w:sz="0" w:space="0" w:color="auto"/>
                    <w:left w:val="none" w:sz="0" w:space="0" w:color="auto"/>
                    <w:bottom w:val="none" w:sz="0" w:space="0" w:color="auto"/>
                    <w:right w:val="none" w:sz="0" w:space="0" w:color="auto"/>
                  </w:divBdr>
                  <w:divsChild>
                    <w:div w:id="42026928">
                      <w:marLeft w:val="0"/>
                      <w:marRight w:val="0"/>
                      <w:marTop w:val="0"/>
                      <w:marBottom w:val="0"/>
                      <w:divBdr>
                        <w:top w:val="none" w:sz="0" w:space="0" w:color="auto"/>
                        <w:left w:val="none" w:sz="0" w:space="0" w:color="auto"/>
                        <w:bottom w:val="none" w:sz="0" w:space="0" w:color="auto"/>
                        <w:right w:val="none" w:sz="0" w:space="0" w:color="auto"/>
                      </w:divBdr>
                    </w:div>
                  </w:divsChild>
                </w:div>
                <w:div w:id="1487090603">
                  <w:marLeft w:val="0"/>
                  <w:marRight w:val="0"/>
                  <w:marTop w:val="0"/>
                  <w:marBottom w:val="0"/>
                  <w:divBdr>
                    <w:top w:val="none" w:sz="0" w:space="0" w:color="auto"/>
                    <w:left w:val="none" w:sz="0" w:space="0" w:color="auto"/>
                    <w:bottom w:val="none" w:sz="0" w:space="0" w:color="auto"/>
                    <w:right w:val="none" w:sz="0" w:space="0" w:color="auto"/>
                  </w:divBdr>
                  <w:divsChild>
                    <w:div w:id="1493182959">
                      <w:marLeft w:val="0"/>
                      <w:marRight w:val="0"/>
                      <w:marTop w:val="0"/>
                      <w:marBottom w:val="0"/>
                      <w:divBdr>
                        <w:top w:val="none" w:sz="0" w:space="0" w:color="auto"/>
                        <w:left w:val="none" w:sz="0" w:space="0" w:color="auto"/>
                        <w:bottom w:val="none" w:sz="0" w:space="0" w:color="auto"/>
                        <w:right w:val="none" w:sz="0" w:space="0" w:color="auto"/>
                      </w:divBdr>
                    </w:div>
                  </w:divsChild>
                </w:div>
                <w:div w:id="1638225220">
                  <w:marLeft w:val="0"/>
                  <w:marRight w:val="0"/>
                  <w:marTop w:val="0"/>
                  <w:marBottom w:val="0"/>
                  <w:divBdr>
                    <w:top w:val="none" w:sz="0" w:space="0" w:color="auto"/>
                    <w:left w:val="none" w:sz="0" w:space="0" w:color="auto"/>
                    <w:bottom w:val="none" w:sz="0" w:space="0" w:color="auto"/>
                    <w:right w:val="none" w:sz="0" w:space="0" w:color="auto"/>
                  </w:divBdr>
                  <w:divsChild>
                    <w:div w:id="1764178277">
                      <w:marLeft w:val="0"/>
                      <w:marRight w:val="0"/>
                      <w:marTop w:val="0"/>
                      <w:marBottom w:val="0"/>
                      <w:divBdr>
                        <w:top w:val="none" w:sz="0" w:space="0" w:color="auto"/>
                        <w:left w:val="none" w:sz="0" w:space="0" w:color="auto"/>
                        <w:bottom w:val="none" w:sz="0" w:space="0" w:color="auto"/>
                        <w:right w:val="none" w:sz="0" w:space="0" w:color="auto"/>
                      </w:divBdr>
                    </w:div>
                  </w:divsChild>
                </w:div>
                <w:div w:id="2067486757">
                  <w:marLeft w:val="0"/>
                  <w:marRight w:val="0"/>
                  <w:marTop w:val="0"/>
                  <w:marBottom w:val="0"/>
                  <w:divBdr>
                    <w:top w:val="none" w:sz="0" w:space="0" w:color="auto"/>
                    <w:left w:val="none" w:sz="0" w:space="0" w:color="auto"/>
                    <w:bottom w:val="none" w:sz="0" w:space="0" w:color="auto"/>
                    <w:right w:val="none" w:sz="0" w:space="0" w:color="auto"/>
                  </w:divBdr>
                  <w:divsChild>
                    <w:div w:id="21420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10947">
          <w:marLeft w:val="0"/>
          <w:marRight w:val="0"/>
          <w:marTop w:val="0"/>
          <w:marBottom w:val="0"/>
          <w:divBdr>
            <w:top w:val="none" w:sz="0" w:space="0" w:color="auto"/>
            <w:left w:val="none" w:sz="0" w:space="0" w:color="auto"/>
            <w:bottom w:val="none" w:sz="0" w:space="0" w:color="auto"/>
            <w:right w:val="none" w:sz="0" w:space="0" w:color="auto"/>
          </w:divBdr>
        </w:div>
        <w:div w:id="1554197810">
          <w:marLeft w:val="0"/>
          <w:marRight w:val="0"/>
          <w:marTop w:val="0"/>
          <w:marBottom w:val="0"/>
          <w:divBdr>
            <w:top w:val="none" w:sz="0" w:space="0" w:color="auto"/>
            <w:left w:val="none" w:sz="0" w:space="0" w:color="auto"/>
            <w:bottom w:val="none" w:sz="0" w:space="0" w:color="auto"/>
            <w:right w:val="none" w:sz="0" w:space="0" w:color="auto"/>
          </w:divBdr>
        </w:div>
        <w:div w:id="1922712382">
          <w:marLeft w:val="0"/>
          <w:marRight w:val="0"/>
          <w:marTop w:val="0"/>
          <w:marBottom w:val="0"/>
          <w:divBdr>
            <w:top w:val="none" w:sz="0" w:space="0" w:color="auto"/>
            <w:left w:val="none" w:sz="0" w:space="0" w:color="auto"/>
            <w:bottom w:val="none" w:sz="0" w:space="0" w:color="auto"/>
            <w:right w:val="none" w:sz="0" w:space="0" w:color="auto"/>
          </w:divBdr>
        </w:div>
      </w:divsChild>
    </w:div>
    <w:div w:id="2047757745">
      <w:bodyDiv w:val="1"/>
      <w:marLeft w:val="0"/>
      <w:marRight w:val="0"/>
      <w:marTop w:val="0"/>
      <w:marBottom w:val="0"/>
      <w:divBdr>
        <w:top w:val="none" w:sz="0" w:space="0" w:color="auto"/>
        <w:left w:val="none" w:sz="0" w:space="0" w:color="auto"/>
        <w:bottom w:val="none" w:sz="0" w:space="0" w:color="auto"/>
        <w:right w:val="none" w:sz="0" w:space="0" w:color="auto"/>
      </w:divBdr>
    </w:div>
    <w:div w:id="2058771875">
      <w:bodyDiv w:val="1"/>
      <w:marLeft w:val="0"/>
      <w:marRight w:val="0"/>
      <w:marTop w:val="0"/>
      <w:marBottom w:val="0"/>
      <w:divBdr>
        <w:top w:val="none" w:sz="0" w:space="0" w:color="auto"/>
        <w:left w:val="none" w:sz="0" w:space="0" w:color="auto"/>
        <w:bottom w:val="none" w:sz="0" w:space="0" w:color="auto"/>
        <w:right w:val="none" w:sz="0" w:space="0" w:color="auto"/>
      </w:divBdr>
      <w:divsChild>
        <w:div w:id="146947151">
          <w:marLeft w:val="0"/>
          <w:marRight w:val="0"/>
          <w:marTop w:val="0"/>
          <w:marBottom w:val="0"/>
          <w:divBdr>
            <w:top w:val="none" w:sz="0" w:space="0" w:color="auto"/>
            <w:left w:val="none" w:sz="0" w:space="0" w:color="auto"/>
            <w:bottom w:val="none" w:sz="0" w:space="0" w:color="auto"/>
            <w:right w:val="none" w:sz="0" w:space="0" w:color="auto"/>
          </w:divBdr>
        </w:div>
        <w:div w:id="297994528">
          <w:marLeft w:val="0"/>
          <w:marRight w:val="0"/>
          <w:marTop w:val="0"/>
          <w:marBottom w:val="0"/>
          <w:divBdr>
            <w:top w:val="none" w:sz="0" w:space="0" w:color="auto"/>
            <w:left w:val="none" w:sz="0" w:space="0" w:color="auto"/>
            <w:bottom w:val="none" w:sz="0" w:space="0" w:color="auto"/>
            <w:right w:val="none" w:sz="0" w:space="0" w:color="auto"/>
          </w:divBdr>
        </w:div>
        <w:div w:id="699013299">
          <w:marLeft w:val="0"/>
          <w:marRight w:val="0"/>
          <w:marTop w:val="0"/>
          <w:marBottom w:val="0"/>
          <w:divBdr>
            <w:top w:val="none" w:sz="0" w:space="0" w:color="auto"/>
            <w:left w:val="none" w:sz="0" w:space="0" w:color="auto"/>
            <w:bottom w:val="none" w:sz="0" w:space="0" w:color="auto"/>
            <w:right w:val="none" w:sz="0" w:space="0" w:color="auto"/>
          </w:divBdr>
        </w:div>
        <w:div w:id="738286031">
          <w:marLeft w:val="0"/>
          <w:marRight w:val="0"/>
          <w:marTop w:val="0"/>
          <w:marBottom w:val="0"/>
          <w:divBdr>
            <w:top w:val="none" w:sz="0" w:space="0" w:color="auto"/>
            <w:left w:val="none" w:sz="0" w:space="0" w:color="auto"/>
            <w:bottom w:val="none" w:sz="0" w:space="0" w:color="auto"/>
            <w:right w:val="none" w:sz="0" w:space="0" w:color="auto"/>
          </w:divBdr>
        </w:div>
        <w:div w:id="1077092116">
          <w:marLeft w:val="0"/>
          <w:marRight w:val="0"/>
          <w:marTop w:val="0"/>
          <w:marBottom w:val="0"/>
          <w:divBdr>
            <w:top w:val="none" w:sz="0" w:space="0" w:color="auto"/>
            <w:left w:val="none" w:sz="0" w:space="0" w:color="auto"/>
            <w:bottom w:val="none" w:sz="0" w:space="0" w:color="auto"/>
            <w:right w:val="none" w:sz="0" w:space="0" w:color="auto"/>
          </w:divBdr>
        </w:div>
        <w:div w:id="1322008613">
          <w:marLeft w:val="0"/>
          <w:marRight w:val="0"/>
          <w:marTop w:val="0"/>
          <w:marBottom w:val="0"/>
          <w:divBdr>
            <w:top w:val="none" w:sz="0" w:space="0" w:color="auto"/>
            <w:left w:val="none" w:sz="0" w:space="0" w:color="auto"/>
            <w:bottom w:val="none" w:sz="0" w:space="0" w:color="auto"/>
            <w:right w:val="none" w:sz="0" w:space="0" w:color="auto"/>
          </w:divBdr>
        </w:div>
        <w:div w:id="1570652746">
          <w:marLeft w:val="0"/>
          <w:marRight w:val="0"/>
          <w:marTop w:val="0"/>
          <w:marBottom w:val="0"/>
          <w:divBdr>
            <w:top w:val="none" w:sz="0" w:space="0" w:color="auto"/>
            <w:left w:val="none" w:sz="0" w:space="0" w:color="auto"/>
            <w:bottom w:val="none" w:sz="0" w:space="0" w:color="auto"/>
            <w:right w:val="none" w:sz="0" w:space="0" w:color="auto"/>
          </w:divBdr>
        </w:div>
      </w:divsChild>
    </w:div>
    <w:div w:id="2062706205">
      <w:bodyDiv w:val="1"/>
      <w:marLeft w:val="0"/>
      <w:marRight w:val="0"/>
      <w:marTop w:val="0"/>
      <w:marBottom w:val="0"/>
      <w:divBdr>
        <w:top w:val="none" w:sz="0" w:space="0" w:color="auto"/>
        <w:left w:val="none" w:sz="0" w:space="0" w:color="auto"/>
        <w:bottom w:val="none" w:sz="0" w:space="0" w:color="auto"/>
        <w:right w:val="none" w:sz="0" w:space="0" w:color="auto"/>
      </w:divBdr>
      <w:divsChild>
        <w:div w:id="205220783">
          <w:marLeft w:val="0"/>
          <w:marRight w:val="0"/>
          <w:marTop w:val="0"/>
          <w:marBottom w:val="0"/>
          <w:divBdr>
            <w:top w:val="none" w:sz="0" w:space="0" w:color="auto"/>
            <w:left w:val="none" w:sz="0" w:space="0" w:color="auto"/>
            <w:bottom w:val="none" w:sz="0" w:space="0" w:color="auto"/>
            <w:right w:val="none" w:sz="0" w:space="0" w:color="auto"/>
          </w:divBdr>
        </w:div>
        <w:div w:id="324600530">
          <w:marLeft w:val="0"/>
          <w:marRight w:val="0"/>
          <w:marTop w:val="0"/>
          <w:marBottom w:val="0"/>
          <w:divBdr>
            <w:top w:val="none" w:sz="0" w:space="0" w:color="auto"/>
            <w:left w:val="none" w:sz="0" w:space="0" w:color="auto"/>
            <w:bottom w:val="none" w:sz="0" w:space="0" w:color="auto"/>
            <w:right w:val="none" w:sz="0" w:space="0" w:color="auto"/>
          </w:divBdr>
        </w:div>
        <w:div w:id="1291395494">
          <w:marLeft w:val="0"/>
          <w:marRight w:val="0"/>
          <w:marTop w:val="0"/>
          <w:marBottom w:val="0"/>
          <w:divBdr>
            <w:top w:val="none" w:sz="0" w:space="0" w:color="auto"/>
            <w:left w:val="none" w:sz="0" w:space="0" w:color="auto"/>
            <w:bottom w:val="none" w:sz="0" w:space="0" w:color="auto"/>
            <w:right w:val="none" w:sz="0" w:space="0" w:color="auto"/>
          </w:divBdr>
          <w:divsChild>
            <w:div w:id="1596475315">
              <w:marLeft w:val="0"/>
              <w:marRight w:val="0"/>
              <w:marTop w:val="30"/>
              <w:marBottom w:val="30"/>
              <w:divBdr>
                <w:top w:val="none" w:sz="0" w:space="0" w:color="auto"/>
                <w:left w:val="none" w:sz="0" w:space="0" w:color="auto"/>
                <w:bottom w:val="none" w:sz="0" w:space="0" w:color="auto"/>
                <w:right w:val="none" w:sz="0" w:space="0" w:color="auto"/>
              </w:divBdr>
              <w:divsChild>
                <w:div w:id="280110525">
                  <w:marLeft w:val="0"/>
                  <w:marRight w:val="0"/>
                  <w:marTop w:val="0"/>
                  <w:marBottom w:val="0"/>
                  <w:divBdr>
                    <w:top w:val="none" w:sz="0" w:space="0" w:color="auto"/>
                    <w:left w:val="none" w:sz="0" w:space="0" w:color="auto"/>
                    <w:bottom w:val="none" w:sz="0" w:space="0" w:color="auto"/>
                    <w:right w:val="none" w:sz="0" w:space="0" w:color="auto"/>
                  </w:divBdr>
                  <w:divsChild>
                    <w:div w:id="1508592262">
                      <w:marLeft w:val="0"/>
                      <w:marRight w:val="0"/>
                      <w:marTop w:val="0"/>
                      <w:marBottom w:val="0"/>
                      <w:divBdr>
                        <w:top w:val="none" w:sz="0" w:space="0" w:color="auto"/>
                        <w:left w:val="none" w:sz="0" w:space="0" w:color="auto"/>
                        <w:bottom w:val="none" w:sz="0" w:space="0" w:color="auto"/>
                        <w:right w:val="none" w:sz="0" w:space="0" w:color="auto"/>
                      </w:divBdr>
                    </w:div>
                  </w:divsChild>
                </w:div>
                <w:div w:id="473838463">
                  <w:marLeft w:val="0"/>
                  <w:marRight w:val="0"/>
                  <w:marTop w:val="0"/>
                  <w:marBottom w:val="0"/>
                  <w:divBdr>
                    <w:top w:val="none" w:sz="0" w:space="0" w:color="auto"/>
                    <w:left w:val="none" w:sz="0" w:space="0" w:color="auto"/>
                    <w:bottom w:val="none" w:sz="0" w:space="0" w:color="auto"/>
                    <w:right w:val="none" w:sz="0" w:space="0" w:color="auto"/>
                  </w:divBdr>
                  <w:divsChild>
                    <w:div w:id="548734724">
                      <w:marLeft w:val="0"/>
                      <w:marRight w:val="0"/>
                      <w:marTop w:val="0"/>
                      <w:marBottom w:val="0"/>
                      <w:divBdr>
                        <w:top w:val="none" w:sz="0" w:space="0" w:color="auto"/>
                        <w:left w:val="none" w:sz="0" w:space="0" w:color="auto"/>
                        <w:bottom w:val="none" w:sz="0" w:space="0" w:color="auto"/>
                        <w:right w:val="none" w:sz="0" w:space="0" w:color="auto"/>
                      </w:divBdr>
                    </w:div>
                  </w:divsChild>
                </w:div>
                <w:div w:id="561216807">
                  <w:marLeft w:val="0"/>
                  <w:marRight w:val="0"/>
                  <w:marTop w:val="0"/>
                  <w:marBottom w:val="0"/>
                  <w:divBdr>
                    <w:top w:val="none" w:sz="0" w:space="0" w:color="auto"/>
                    <w:left w:val="none" w:sz="0" w:space="0" w:color="auto"/>
                    <w:bottom w:val="none" w:sz="0" w:space="0" w:color="auto"/>
                    <w:right w:val="none" w:sz="0" w:space="0" w:color="auto"/>
                  </w:divBdr>
                  <w:divsChild>
                    <w:div w:id="1418821375">
                      <w:marLeft w:val="0"/>
                      <w:marRight w:val="0"/>
                      <w:marTop w:val="0"/>
                      <w:marBottom w:val="0"/>
                      <w:divBdr>
                        <w:top w:val="none" w:sz="0" w:space="0" w:color="auto"/>
                        <w:left w:val="none" w:sz="0" w:space="0" w:color="auto"/>
                        <w:bottom w:val="none" w:sz="0" w:space="0" w:color="auto"/>
                        <w:right w:val="none" w:sz="0" w:space="0" w:color="auto"/>
                      </w:divBdr>
                    </w:div>
                  </w:divsChild>
                </w:div>
                <w:div w:id="564148065">
                  <w:marLeft w:val="0"/>
                  <w:marRight w:val="0"/>
                  <w:marTop w:val="0"/>
                  <w:marBottom w:val="0"/>
                  <w:divBdr>
                    <w:top w:val="none" w:sz="0" w:space="0" w:color="auto"/>
                    <w:left w:val="none" w:sz="0" w:space="0" w:color="auto"/>
                    <w:bottom w:val="none" w:sz="0" w:space="0" w:color="auto"/>
                    <w:right w:val="none" w:sz="0" w:space="0" w:color="auto"/>
                  </w:divBdr>
                  <w:divsChild>
                    <w:div w:id="677078354">
                      <w:marLeft w:val="0"/>
                      <w:marRight w:val="0"/>
                      <w:marTop w:val="0"/>
                      <w:marBottom w:val="0"/>
                      <w:divBdr>
                        <w:top w:val="none" w:sz="0" w:space="0" w:color="auto"/>
                        <w:left w:val="none" w:sz="0" w:space="0" w:color="auto"/>
                        <w:bottom w:val="none" w:sz="0" w:space="0" w:color="auto"/>
                        <w:right w:val="none" w:sz="0" w:space="0" w:color="auto"/>
                      </w:divBdr>
                    </w:div>
                  </w:divsChild>
                </w:div>
                <w:div w:id="649553211">
                  <w:marLeft w:val="0"/>
                  <w:marRight w:val="0"/>
                  <w:marTop w:val="0"/>
                  <w:marBottom w:val="0"/>
                  <w:divBdr>
                    <w:top w:val="none" w:sz="0" w:space="0" w:color="auto"/>
                    <w:left w:val="none" w:sz="0" w:space="0" w:color="auto"/>
                    <w:bottom w:val="none" w:sz="0" w:space="0" w:color="auto"/>
                    <w:right w:val="none" w:sz="0" w:space="0" w:color="auto"/>
                  </w:divBdr>
                  <w:divsChild>
                    <w:div w:id="134563752">
                      <w:marLeft w:val="0"/>
                      <w:marRight w:val="0"/>
                      <w:marTop w:val="0"/>
                      <w:marBottom w:val="0"/>
                      <w:divBdr>
                        <w:top w:val="none" w:sz="0" w:space="0" w:color="auto"/>
                        <w:left w:val="none" w:sz="0" w:space="0" w:color="auto"/>
                        <w:bottom w:val="none" w:sz="0" w:space="0" w:color="auto"/>
                        <w:right w:val="none" w:sz="0" w:space="0" w:color="auto"/>
                      </w:divBdr>
                    </w:div>
                  </w:divsChild>
                </w:div>
                <w:div w:id="736591855">
                  <w:marLeft w:val="0"/>
                  <w:marRight w:val="0"/>
                  <w:marTop w:val="0"/>
                  <w:marBottom w:val="0"/>
                  <w:divBdr>
                    <w:top w:val="none" w:sz="0" w:space="0" w:color="auto"/>
                    <w:left w:val="none" w:sz="0" w:space="0" w:color="auto"/>
                    <w:bottom w:val="none" w:sz="0" w:space="0" w:color="auto"/>
                    <w:right w:val="none" w:sz="0" w:space="0" w:color="auto"/>
                  </w:divBdr>
                  <w:divsChild>
                    <w:div w:id="395473575">
                      <w:marLeft w:val="0"/>
                      <w:marRight w:val="0"/>
                      <w:marTop w:val="0"/>
                      <w:marBottom w:val="0"/>
                      <w:divBdr>
                        <w:top w:val="none" w:sz="0" w:space="0" w:color="auto"/>
                        <w:left w:val="none" w:sz="0" w:space="0" w:color="auto"/>
                        <w:bottom w:val="none" w:sz="0" w:space="0" w:color="auto"/>
                        <w:right w:val="none" w:sz="0" w:space="0" w:color="auto"/>
                      </w:divBdr>
                    </w:div>
                  </w:divsChild>
                </w:div>
                <w:div w:id="1051268980">
                  <w:marLeft w:val="0"/>
                  <w:marRight w:val="0"/>
                  <w:marTop w:val="0"/>
                  <w:marBottom w:val="0"/>
                  <w:divBdr>
                    <w:top w:val="none" w:sz="0" w:space="0" w:color="auto"/>
                    <w:left w:val="none" w:sz="0" w:space="0" w:color="auto"/>
                    <w:bottom w:val="none" w:sz="0" w:space="0" w:color="auto"/>
                    <w:right w:val="none" w:sz="0" w:space="0" w:color="auto"/>
                  </w:divBdr>
                  <w:divsChild>
                    <w:div w:id="1264418796">
                      <w:marLeft w:val="0"/>
                      <w:marRight w:val="0"/>
                      <w:marTop w:val="0"/>
                      <w:marBottom w:val="0"/>
                      <w:divBdr>
                        <w:top w:val="none" w:sz="0" w:space="0" w:color="auto"/>
                        <w:left w:val="none" w:sz="0" w:space="0" w:color="auto"/>
                        <w:bottom w:val="none" w:sz="0" w:space="0" w:color="auto"/>
                        <w:right w:val="none" w:sz="0" w:space="0" w:color="auto"/>
                      </w:divBdr>
                    </w:div>
                  </w:divsChild>
                </w:div>
                <w:div w:id="1074662930">
                  <w:marLeft w:val="0"/>
                  <w:marRight w:val="0"/>
                  <w:marTop w:val="0"/>
                  <w:marBottom w:val="0"/>
                  <w:divBdr>
                    <w:top w:val="none" w:sz="0" w:space="0" w:color="auto"/>
                    <w:left w:val="none" w:sz="0" w:space="0" w:color="auto"/>
                    <w:bottom w:val="none" w:sz="0" w:space="0" w:color="auto"/>
                    <w:right w:val="none" w:sz="0" w:space="0" w:color="auto"/>
                  </w:divBdr>
                  <w:divsChild>
                    <w:div w:id="757366508">
                      <w:marLeft w:val="0"/>
                      <w:marRight w:val="0"/>
                      <w:marTop w:val="0"/>
                      <w:marBottom w:val="0"/>
                      <w:divBdr>
                        <w:top w:val="none" w:sz="0" w:space="0" w:color="auto"/>
                        <w:left w:val="none" w:sz="0" w:space="0" w:color="auto"/>
                        <w:bottom w:val="none" w:sz="0" w:space="0" w:color="auto"/>
                        <w:right w:val="none" w:sz="0" w:space="0" w:color="auto"/>
                      </w:divBdr>
                    </w:div>
                  </w:divsChild>
                </w:div>
                <w:div w:id="1160124007">
                  <w:marLeft w:val="0"/>
                  <w:marRight w:val="0"/>
                  <w:marTop w:val="0"/>
                  <w:marBottom w:val="0"/>
                  <w:divBdr>
                    <w:top w:val="none" w:sz="0" w:space="0" w:color="auto"/>
                    <w:left w:val="none" w:sz="0" w:space="0" w:color="auto"/>
                    <w:bottom w:val="none" w:sz="0" w:space="0" w:color="auto"/>
                    <w:right w:val="none" w:sz="0" w:space="0" w:color="auto"/>
                  </w:divBdr>
                  <w:divsChild>
                    <w:div w:id="1464956795">
                      <w:marLeft w:val="0"/>
                      <w:marRight w:val="0"/>
                      <w:marTop w:val="0"/>
                      <w:marBottom w:val="0"/>
                      <w:divBdr>
                        <w:top w:val="none" w:sz="0" w:space="0" w:color="auto"/>
                        <w:left w:val="none" w:sz="0" w:space="0" w:color="auto"/>
                        <w:bottom w:val="none" w:sz="0" w:space="0" w:color="auto"/>
                        <w:right w:val="none" w:sz="0" w:space="0" w:color="auto"/>
                      </w:divBdr>
                    </w:div>
                  </w:divsChild>
                </w:div>
                <w:div w:id="1355302158">
                  <w:marLeft w:val="0"/>
                  <w:marRight w:val="0"/>
                  <w:marTop w:val="0"/>
                  <w:marBottom w:val="0"/>
                  <w:divBdr>
                    <w:top w:val="none" w:sz="0" w:space="0" w:color="auto"/>
                    <w:left w:val="none" w:sz="0" w:space="0" w:color="auto"/>
                    <w:bottom w:val="none" w:sz="0" w:space="0" w:color="auto"/>
                    <w:right w:val="none" w:sz="0" w:space="0" w:color="auto"/>
                  </w:divBdr>
                  <w:divsChild>
                    <w:div w:id="238905307">
                      <w:marLeft w:val="0"/>
                      <w:marRight w:val="0"/>
                      <w:marTop w:val="0"/>
                      <w:marBottom w:val="0"/>
                      <w:divBdr>
                        <w:top w:val="none" w:sz="0" w:space="0" w:color="auto"/>
                        <w:left w:val="none" w:sz="0" w:space="0" w:color="auto"/>
                        <w:bottom w:val="none" w:sz="0" w:space="0" w:color="auto"/>
                        <w:right w:val="none" w:sz="0" w:space="0" w:color="auto"/>
                      </w:divBdr>
                    </w:div>
                  </w:divsChild>
                </w:div>
                <w:div w:id="1722705944">
                  <w:marLeft w:val="0"/>
                  <w:marRight w:val="0"/>
                  <w:marTop w:val="0"/>
                  <w:marBottom w:val="0"/>
                  <w:divBdr>
                    <w:top w:val="none" w:sz="0" w:space="0" w:color="auto"/>
                    <w:left w:val="none" w:sz="0" w:space="0" w:color="auto"/>
                    <w:bottom w:val="none" w:sz="0" w:space="0" w:color="auto"/>
                    <w:right w:val="none" w:sz="0" w:space="0" w:color="auto"/>
                  </w:divBdr>
                  <w:divsChild>
                    <w:div w:id="1702628579">
                      <w:marLeft w:val="0"/>
                      <w:marRight w:val="0"/>
                      <w:marTop w:val="0"/>
                      <w:marBottom w:val="0"/>
                      <w:divBdr>
                        <w:top w:val="none" w:sz="0" w:space="0" w:color="auto"/>
                        <w:left w:val="none" w:sz="0" w:space="0" w:color="auto"/>
                        <w:bottom w:val="none" w:sz="0" w:space="0" w:color="auto"/>
                        <w:right w:val="none" w:sz="0" w:space="0" w:color="auto"/>
                      </w:divBdr>
                    </w:div>
                  </w:divsChild>
                </w:div>
                <w:div w:id="2114669073">
                  <w:marLeft w:val="0"/>
                  <w:marRight w:val="0"/>
                  <w:marTop w:val="0"/>
                  <w:marBottom w:val="0"/>
                  <w:divBdr>
                    <w:top w:val="none" w:sz="0" w:space="0" w:color="auto"/>
                    <w:left w:val="none" w:sz="0" w:space="0" w:color="auto"/>
                    <w:bottom w:val="none" w:sz="0" w:space="0" w:color="auto"/>
                    <w:right w:val="none" w:sz="0" w:space="0" w:color="auto"/>
                  </w:divBdr>
                  <w:divsChild>
                    <w:div w:id="8714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0894">
          <w:marLeft w:val="0"/>
          <w:marRight w:val="0"/>
          <w:marTop w:val="0"/>
          <w:marBottom w:val="0"/>
          <w:divBdr>
            <w:top w:val="none" w:sz="0" w:space="0" w:color="auto"/>
            <w:left w:val="none" w:sz="0" w:space="0" w:color="auto"/>
            <w:bottom w:val="none" w:sz="0" w:space="0" w:color="auto"/>
            <w:right w:val="none" w:sz="0" w:space="0" w:color="auto"/>
          </w:divBdr>
        </w:div>
      </w:divsChild>
    </w:div>
    <w:div w:id="2071541025">
      <w:bodyDiv w:val="1"/>
      <w:marLeft w:val="0"/>
      <w:marRight w:val="0"/>
      <w:marTop w:val="0"/>
      <w:marBottom w:val="0"/>
      <w:divBdr>
        <w:top w:val="none" w:sz="0" w:space="0" w:color="auto"/>
        <w:left w:val="none" w:sz="0" w:space="0" w:color="auto"/>
        <w:bottom w:val="none" w:sz="0" w:space="0" w:color="auto"/>
        <w:right w:val="none" w:sz="0" w:space="0" w:color="auto"/>
      </w:divBdr>
      <w:divsChild>
        <w:div w:id="1507551071">
          <w:marLeft w:val="0"/>
          <w:marRight w:val="0"/>
          <w:marTop w:val="0"/>
          <w:marBottom w:val="0"/>
          <w:divBdr>
            <w:top w:val="none" w:sz="0" w:space="0" w:color="auto"/>
            <w:left w:val="none" w:sz="0" w:space="0" w:color="auto"/>
            <w:bottom w:val="none" w:sz="0" w:space="0" w:color="auto"/>
            <w:right w:val="none" w:sz="0" w:space="0" w:color="auto"/>
          </w:divBdr>
        </w:div>
        <w:div w:id="1661618658">
          <w:marLeft w:val="0"/>
          <w:marRight w:val="0"/>
          <w:marTop w:val="0"/>
          <w:marBottom w:val="0"/>
          <w:divBdr>
            <w:top w:val="none" w:sz="0" w:space="0" w:color="auto"/>
            <w:left w:val="none" w:sz="0" w:space="0" w:color="auto"/>
            <w:bottom w:val="none" w:sz="0" w:space="0" w:color="auto"/>
            <w:right w:val="none" w:sz="0" w:space="0" w:color="auto"/>
          </w:divBdr>
        </w:div>
        <w:div w:id="1920288609">
          <w:marLeft w:val="0"/>
          <w:marRight w:val="0"/>
          <w:marTop w:val="0"/>
          <w:marBottom w:val="0"/>
          <w:divBdr>
            <w:top w:val="none" w:sz="0" w:space="0" w:color="auto"/>
            <w:left w:val="none" w:sz="0" w:space="0" w:color="auto"/>
            <w:bottom w:val="none" w:sz="0" w:space="0" w:color="auto"/>
            <w:right w:val="none" w:sz="0" w:space="0" w:color="auto"/>
          </w:divBdr>
          <w:divsChild>
            <w:div w:id="471872495">
              <w:marLeft w:val="0"/>
              <w:marRight w:val="0"/>
              <w:marTop w:val="30"/>
              <w:marBottom w:val="30"/>
              <w:divBdr>
                <w:top w:val="none" w:sz="0" w:space="0" w:color="auto"/>
                <w:left w:val="none" w:sz="0" w:space="0" w:color="auto"/>
                <w:bottom w:val="none" w:sz="0" w:space="0" w:color="auto"/>
                <w:right w:val="none" w:sz="0" w:space="0" w:color="auto"/>
              </w:divBdr>
              <w:divsChild>
                <w:div w:id="46078045">
                  <w:marLeft w:val="0"/>
                  <w:marRight w:val="0"/>
                  <w:marTop w:val="0"/>
                  <w:marBottom w:val="0"/>
                  <w:divBdr>
                    <w:top w:val="none" w:sz="0" w:space="0" w:color="auto"/>
                    <w:left w:val="none" w:sz="0" w:space="0" w:color="auto"/>
                    <w:bottom w:val="none" w:sz="0" w:space="0" w:color="auto"/>
                    <w:right w:val="none" w:sz="0" w:space="0" w:color="auto"/>
                  </w:divBdr>
                  <w:divsChild>
                    <w:div w:id="1943803745">
                      <w:marLeft w:val="0"/>
                      <w:marRight w:val="0"/>
                      <w:marTop w:val="0"/>
                      <w:marBottom w:val="0"/>
                      <w:divBdr>
                        <w:top w:val="none" w:sz="0" w:space="0" w:color="auto"/>
                        <w:left w:val="none" w:sz="0" w:space="0" w:color="auto"/>
                        <w:bottom w:val="none" w:sz="0" w:space="0" w:color="auto"/>
                        <w:right w:val="none" w:sz="0" w:space="0" w:color="auto"/>
                      </w:divBdr>
                    </w:div>
                  </w:divsChild>
                </w:div>
                <w:div w:id="165554784">
                  <w:marLeft w:val="0"/>
                  <w:marRight w:val="0"/>
                  <w:marTop w:val="0"/>
                  <w:marBottom w:val="0"/>
                  <w:divBdr>
                    <w:top w:val="none" w:sz="0" w:space="0" w:color="auto"/>
                    <w:left w:val="none" w:sz="0" w:space="0" w:color="auto"/>
                    <w:bottom w:val="none" w:sz="0" w:space="0" w:color="auto"/>
                    <w:right w:val="none" w:sz="0" w:space="0" w:color="auto"/>
                  </w:divBdr>
                  <w:divsChild>
                    <w:div w:id="714550816">
                      <w:marLeft w:val="0"/>
                      <w:marRight w:val="0"/>
                      <w:marTop w:val="0"/>
                      <w:marBottom w:val="0"/>
                      <w:divBdr>
                        <w:top w:val="none" w:sz="0" w:space="0" w:color="auto"/>
                        <w:left w:val="none" w:sz="0" w:space="0" w:color="auto"/>
                        <w:bottom w:val="none" w:sz="0" w:space="0" w:color="auto"/>
                        <w:right w:val="none" w:sz="0" w:space="0" w:color="auto"/>
                      </w:divBdr>
                    </w:div>
                  </w:divsChild>
                </w:div>
                <w:div w:id="438838536">
                  <w:marLeft w:val="0"/>
                  <w:marRight w:val="0"/>
                  <w:marTop w:val="0"/>
                  <w:marBottom w:val="0"/>
                  <w:divBdr>
                    <w:top w:val="none" w:sz="0" w:space="0" w:color="auto"/>
                    <w:left w:val="none" w:sz="0" w:space="0" w:color="auto"/>
                    <w:bottom w:val="none" w:sz="0" w:space="0" w:color="auto"/>
                    <w:right w:val="none" w:sz="0" w:space="0" w:color="auto"/>
                  </w:divBdr>
                  <w:divsChild>
                    <w:div w:id="1356033759">
                      <w:marLeft w:val="0"/>
                      <w:marRight w:val="0"/>
                      <w:marTop w:val="0"/>
                      <w:marBottom w:val="0"/>
                      <w:divBdr>
                        <w:top w:val="none" w:sz="0" w:space="0" w:color="auto"/>
                        <w:left w:val="none" w:sz="0" w:space="0" w:color="auto"/>
                        <w:bottom w:val="none" w:sz="0" w:space="0" w:color="auto"/>
                        <w:right w:val="none" w:sz="0" w:space="0" w:color="auto"/>
                      </w:divBdr>
                    </w:div>
                  </w:divsChild>
                </w:div>
                <w:div w:id="478620979">
                  <w:marLeft w:val="0"/>
                  <w:marRight w:val="0"/>
                  <w:marTop w:val="0"/>
                  <w:marBottom w:val="0"/>
                  <w:divBdr>
                    <w:top w:val="none" w:sz="0" w:space="0" w:color="auto"/>
                    <w:left w:val="none" w:sz="0" w:space="0" w:color="auto"/>
                    <w:bottom w:val="none" w:sz="0" w:space="0" w:color="auto"/>
                    <w:right w:val="none" w:sz="0" w:space="0" w:color="auto"/>
                  </w:divBdr>
                  <w:divsChild>
                    <w:div w:id="2119913285">
                      <w:marLeft w:val="0"/>
                      <w:marRight w:val="0"/>
                      <w:marTop w:val="0"/>
                      <w:marBottom w:val="0"/>
                      <w:divBdr>
                        <w:top w:val="none" w:sz="0" w:space="0" w:color="auto"/>
                        <w:left w:val="none" w:sz="0" w:space="0" w:color="auto"/>
                        <w:bottom w:val="none" w:sz="0" w:space="0" w:color="auto"/>
                        <w:right w:val="none" w:sz="0" w:space="0" w:color="auto"/>
                      </w:divBdr>
                    </w:div>
                  </w:divsChild>
                </w:div>
                <w:div w:id="881787960">
                  <w:marLeft w:val="0"/>
                  <w:marRight w:val="0"/>
                  <w:marTop w:val="0"/>
                  <w:marBottom w:val="0"/>
                  <w:divBdr>
                    <w:top w:val="none" w:sz="0" w:space="0" w:color="auto"/>
                    <w:left w:val="none" w:sz="0" w:space="0" w:color="auto"/>
                    <w:bottom w:val="none" w:sz="0" w:space="0" w:color="auto"/>
                    <w:right w:val="none" w:sz="0" w:space="0" w:color="auto"/>
                  </w:divBdr>
                  <w:divsChild>
                    <w:div w:id="1233158044">
                      <w:marLeft w:val="0"/>
                      <w:marRight w:val="0"/>
                      <w:marTop w:val="0"/>
                      <w:marBottom w:val="0"/>
                      <w:divBdr>
                        <w:top w:val="none" w:sz="0" w:space="0" w:color="auto"/>
                        <w:left w:val="none" w:sz="0" w:space="0" w:color="auto"/>
                        <w:bottom w:val="none" w:sz="0" w:space="0" w:color="auto"/>
                        <w:right w:val="none" w:sz="0" w:space="0" w:color="auto"/>
                      </w:divBdr>
                    </w:div>
                  </w:divsChild>
                </w:div>
                <w:div w:id="1000888758">
                  <w:marLeft w:val="0"/>
                  <w:marRight w:val="0"/>
                  <w:marTop w:val="0"/>
                  <w:marBottom w:val="0"/>
                  <w:divBdr>
                    <w:top w:val="none" w:sz="0" w:space="0" w:color="auto"/>
                    <w:left w:val="none" w:sz="0" w:space="0" w:color="auto"/>
                    <w:bottom w:val="none" w:sz="0" w:space="0" w:color="auto"/>
                    <w:right w:val="none" w:sz="0" w:space="0" w:color="auto"/>
                  </w:divBdr>
                  <w:divsChild>
                    <w:div w:id="1697464703">
                      <w:marLeft w:val="0"/>
                      <w:marRight w:val="0"/>
                      <w:marTop w:val="0"/>
                      <w:marBottom w:val="0"/>
                      <w:divBdr>
                        <w:top w:val="none" w:sz="0" w:space="0" w:color="auto"/>
                        <w:left w:val="none" w:sz="0" w:space="0" w:color="auto"/>
                        <w:bottom w:val="none" w:sz="0" w:space="0" w:color="auto"/>
                        <w:right w:val="none" w:sz="0" w:space="0" w:color="auto"/>
                      </w:divBdr>
                    </w:div>
                  </w:divsChild>
                </w:div>
                <w:div w:id="1028141131">
                  <w:marLeft w:val="0"/>
                  <w:marRight w:val="0"/>
                  <w:marTop w:val="0"/>
                  <w:marBottom w:val="0"/>
                  <w:divBdr>
                    <w:top w:val="none" w:sz="0" w:space="0" w:color="auto"/>
                    <w:left w:val="none" w:sz="0" w:space="0" w:color="auto"/>
                    <w:bottom w:val="none" w:sz="0" w:space="0" w:color="auto"/>
                    <w:right w:val="none" w:sz="0" w:space="0" w:color="auto"/>
                  </w:divBdr>
                  <w:divsChild>
                    <w:div w:id="1077901278">
                      <w:marLeft w:val="0"/>
                      <w:marRight w:val="0"/>
                      <w:marTop w:val="0"/>
                      <w:marBottom w:val="0"/>
                      <w:divBdr>
                        <w:top w:val="none" w:sz="0" w:space="0" w:color="auto"/>
                        <w:left w:val="none" w:sz="0" w:space="0" w:color="auto"/>
                        <w:bottom w:val="none" w:sz="0" w:space="0" w:color="auto"/>
                        <w:right w:val="none" w:sz="0" w:space="0" w:color="auto"/>
                      </w:divBdr>
                    </w:div>
                  </w:divsChild>
                </w:div>
                <w:div w:id="1039236780">
                  <w:marLeft w:val="0"/>
                  <w:marRight w:val="0"/>
                  <w:marTop w:val="0"/>
                  <w:marBottom w:val="0"/>
                  <w:divBdr>
                    <w:top w:val="none" w:sz="0" w:space="0" w:color="auto"/>
                    <w:left w:val="none" w:sz="0" w:space="0" w:color="auto"/>
                    <w:bottom w:val="none" w:sz="0" w:space="0" w:color="auto"/>
                    <w:right w:val="none" w:sz="0" w:space="0" w:color="auto"/>
                  </w:divBdr>
                  <w:divsChild>
                    <w:div w:id="793525584">
                      <w:marLeft w:val="0"/>
                      <w:marRight w:val="0"/>
                      <w:marTop w:val="0"/>
                      <w:marBottom w:val="0"/>
                      <w:divBdr>
                        <w:top w:val="none" w:sz="0" w:space="0" w:color="auto"/>
                        <w:left w:val="none" w:sz="0" w:space="0" w:color="auto"/>
                        <w:bottom w:val="none" w:sz="0" w:space="0" w:color="auto"/>
                        <w:right w:val="none" w:sz="0" w:space="0" w:color="auto"/>
                      </w:divBdr>
                    </w:div>
                  </w:divsChild>
                </w:div>
                <w:div w:id="1143502446">
                  <w:marLeft w:val="0"/>
                  <w:marRight w:val="0"/>
                  <w:marTop w:val="0"/>
                  <w:marBottom w:val="0"/>
                  <w:divBdr>
                    <w:top w:val="none" w:sz="0" w:space="0" w:color="auto"/>
                    <w:left w:val="none" w:sz="0" w:space="0" w:color="auto"/>
                    <w:bottom w:val="none" w:sz="0" w:space="0" w:color="auto"/>
                    <w:right w:val="none" w:sz="0" w:space="0" w:color="auto"/>
                  </w:divBdr>
                  <w:divsChild>
                    <w:div w:id="1433666562">
                      <w:marLeft w:val="0"/>
                      <w:marRight w:val="0"/>
                      <w:marTop w:val="0"/>
                      <w:marBottom w:val="0"/>
                      <w:divBdr>
                        <w:top w:val="none" w:sz="0" w:space="0" w:color="auto"/>
                        <w:left w:val="none" w:sz="0" w:space="0" w:color="auto"/>
                        <w:bottom w:val="none" w:sz="0" w:space="0" w:color="auto"/>
                        <w:right w:val="none" w:sz="0" w:space="0" w:color="auto"/>
                      </w:divBdr>
                    </w:div>
                  </w:divsChild>
                </w:div>
                <w:div w:id="1662611246">
                  <w:marLeft w:val="0"/>
                  <w:marRight w:val="0"/>
                  <w:marTop w:val="0"/>
                  <w:marBottom w:val="0"/>
                  <w:divBdr>
                    <w:top w:val="none" w:sz="0" w:space="0" w:color="auto"/>
                    <w:left w:val="none" w:sz="0" w:space="0" w:color="auto"/>
                    <w:bottom w:val="none" w:sz="0" w:space="0" w:color="auto"/>
                    <w:right w:val="none" w:sz="0" w:space="0" w:color="auto"/>
                  </w:divBdr>
                  <w:divsChild>
                    <w:div w:id="766773191">
                      <w:marLeft w:val="0"/>
                      <w:marRight w:val="0"/>
                      <w:marTop w:val="0"/>
                      <w:marBottom w:val="0"/>
                      <w:divBdr>
                        <w:top w:val="none" w:sz="0" w:space="0" w:color="auto"/>
                        <w:left w:val="none" w:sz="0" w:space="0" w:color="auto"/>
                        <w:bottom w:val="none" w:sz="0" w:space="0" w:color="auto"/>
                        <w:right w:val="none" w:sz="0" w:space="0" w:color="auto"/>
                      </w:divBdr>
                    </w:div>
                  </w:divsChild>
                </w:div>
                <w:div w:id="1986666845">
                  <w:marLeft w:val="0"/>
                  <w:marRight w:val="0"/>
                  <w:marTop w:val="0"/>
                  <w:marBottom w:val="0"/>
                  <w:divBdr>
                    <w:top w:val="none" w:sz="0" w:space="0" w:color="auto"/>
                    <w:left w:val="none" w:sz="0" w:space="0" w:color="auto"/>
                    <w:bottom w:val="none" w:sz="0" w:space="0" w:color="auto"/>
                    <w:right w:val="none" w:sz="0" w:space="0" w:color="auto"/>
                  </w:divBdr>
                  <w:divsChild>
                    <w:div w:id="178861830">
                      <w:marLeft w:val="0"/>
                      <w:marRight w:val="0"/>
                      <w:marTop w:val="0"/>
                      <w:marBottom w:val="0"/>
                      <w:divBdr>
                        <w:top w:val="none" w:sz="0" w:space="0" w:color="auto"/>
                        <w:left w:val="none" w:sz="0" w:space="0" w:color="auto"/>
                        <w:bottom w:val="none" w:sz="0" w:space="0" w:color="auto"/>
                        <w:right w:val="none" w:sz="0" w:space="0" w:color="auto"/>
                      </w:divBdr>
                    </w:div>
                  </w:divsChild>
                </w:div>
                <w:div w:id="2112698526">
                  <w:marLeft w:val="0"/>
                  <w:marRight w:val="0"/>
                  <w:marTop w:val="0"/>
                  <w:marBottom w:val="0"/>
                  <w:divBdr>
                    <w:top w:val="none" w:sz="0" w:space="0" w:color="auto"/>
                    <w:left w:val="none" w:sz="0" w:space="0" w:color="auto"/>
                    <w:bottom w:val="none" w:sz="0" w:space="0" w:color="auto"/>
                    <w:right w:val="none" w:sz="0" w:space="0" w:color="auto"/>
                  </w:divBdr>
                  <w:divsChild>
                    <w:div w:id="9452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20184">
          <w:marLeft w:val="0"/>
          <w:marRight w:val="0"/>
          <w:marTop w:val="0"/>
          <w:marBottom w:val="0"/>
          <w:divBdr>
            <w:top w:val="none" w:sz="0" w:space="0" w:color="auto"/>
            <w:left w:val="none" w:sz="0" w:space="0" w:color="auto"/>
            <w:bottom w:val="none" w:sz="0" w:space="0" w:color="auto"/>
            <w:right w:val="none" w:sz="0" w:space="0" w:color="auto"/>
          </w:divBdr>
        </w:div>
      </w:divsChild>
    </w:div>
    <w:div w:id="2145393587">
      <w:bodyDiv w:val="1"/>
      <w:marLeft w:val="0"/>
      <w:marRight w:val="0"/>
      <w:marTop w:val="0"/>
      <w:marBottom w:val="0"/>
      <w:divBdr>
        <w:top w:val="none" w:sz="0" w:space="0" w:color="auto"/>
        <w:left w:val="none" w:sz="0" w:space="0" w:color="auto"/>
        <w:bottom w:val="none" w:sz="0" w:space="0" w:color="auto"/>
        <w:right w:val="none" w:sz="0" w:space="0" w:color="auto"/>
      </w:divBdr>
      <w:divsChild>
        <w:div w:id="1007709767">
          <w:marLeft w:val="0"/>
          <w:marRight w:val="0"/>
          <w:marTop w:val="0"/>
          <w:marBottom w:val="0"/>
          <w:divBdr>
            <w:top w:val="none" w:sz="0" w:space="0" w:color="auto"/>
            <w:left w:val="none" w:sz="0" w:space="0" w:color="auto"/>
            <w:bottom w:val="none" w:sz="0" w:space="0" w:color="auto"/>
            <w:right w:val="none" w:sz="0" w:space="0" w:color="auto"/>
          </w:divBdr>
        </w:div>
        <w:div w:id="1167793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nsultations/awaabs-law-consultation-on-timescales-for-repairs-in-the-social-rented-sector/awaabs-law-consultation-on-timescales-for-repairs-in-the-social-rented-secto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uk/government/consultations/awaabs-law-consultation-on-timescales-for-repairs-in-the-social-rented-sector/awaabs-law-consultation-on-timescales-for-repairs-in-the-social-rented-sector" TargetMode="External"/><Relationship Id="rId17" Type="http://schemas.openxmlformats.org/officeDocument/2006/relationships/hyperlink" Target="https://www.gov.uk/government/publications/hhsrs-operating-guidance-housing-act-2004-guidance-about-inspections-and-assessment-of-hazards-given-under-section-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consultations/awaabs-law-consultation-on-timescales-for-repairs-in-the-social-rented-secto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housing-health-and-safety-rating-system-guidance-for-landlords-and-property-related-professionals"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consultations/awaabs-law-consultation-on-timescales-for-repairs-in-the-social-rented-sector" TargetMode="External"/><Relationship Id="rId23" Type="http://schemas.openxmlformats.org/officeDocument/2006/relationships/footer" Target="footer3.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awaabs-law-draft-guidance-for-social-landlords" TargetMode="External"/><Relationship Id="rId22" Type="http://schemas.openxmlformats.org/officeDocument/2006/relationships/header" Target="header3.xml"/><Relationship Id="rId27"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damp-and-mould-understanding-and-addressing-the-health-risks-for-rented-housing-providers/understanding-and-addressing-the-health-risks-of-damp-and-mould-in-the-home--2" TargetMode="External"/><Relationship Id="rId1" Type="http://schemas.openxmlformats.org/officeDocument/2006/relationships/hyperlink" Target="https://www.gov.uk/government/publications/consultation-principles-guidance" TargetMode="External"/></Relationships>
</file>

<file path=word/documenttasks/documenttasks1.xml><?xml version="1.0" encoding="utf-8"?>
<t:Tasks xmlns:t="http://schemas.microsoft.com/office/tasks/2019/documenttasks" xmlns:oel="http://schemas.microsoft.com/office/2019/extlst">
  <t:Task id="{2016F003-1206-41F3-8561-C7CB6F1D29AC}">
    <t:Anchor>
      <t:Comment id="1843069982"/>
    </t:Anchor>
    <t:History>
      <t:Event id="{28F9E7DF-1F11-4AEF-903C-94EDC4DBFA44}" time="2024-04-24T09:09:35.366Z">
        <t:Attribution userId="S::Iona.Wilkie@communities.gov.uk::aa5ac751-5430-4e33-85b0-4b323cff520d" userProvider="AD" userName="Iona Wilkie"/>
        <t:Anchor>
          <t:Comment id="701716703"/>
        </t:Anchor>
        <t:Create/>
      </t:Event>
      <t:Event id="{1E937257-C50A-4680-96D2-054E5CBD5B99}" time="2024-04-24T09:09:35.366Z">
        <t:Attribution userId="S::Iona.Wilkie@communities.gov.uk::aa5ac751-5430-4e33-85b0-4b323cff520d" userProvider="AD" userName="Iona Wilkie"/>
        <t:Anchor>
          <t:Comment id="701716703"/>
        </t:Anchor>
        <t:Assign userId="S::Sema.Ashami@communities.gov.uk::673974fe-cc2d-47e7-aff9-0a547a0e5dd5" userProvider="AD" userName="Sema Ashami"/>
      </t:Event>
      <t:Event id="{14504A99-A61A-42F2-B9FF-6CB9DF4B73D4}" time="2024-04-24T09:09:35.366Z">
        <t:Attribution userId="S::Iona.Wilkie@communities.gov.uk::aa5ac751-5430-4e33-85b0-4b323cff520d" userProvider="AD" userName="Iona Wilkie"/>
        <t:Anchor>
          <t:Comment id="701716703"/>
        </t:Anchor>
        <t:SetTitle title="@Sema Ashami I'm a bit confused - does this still need to be moved?"/>
      </t:Event>
    </t:History>
  </t:Task>
  <t:Task id="{D63EAC7C-BB35-46D6-B91A-02F06993B096}">
    <t:Anchor>
      <t:Comment id="83425943"/>
    </t:Anchor>
    <t:History>
      <t:Event id="{E06EDD54-D3E0-4844-9A42-53EE4DC3CDF6}" time="2024-07-22T14:03:57.298Z">
        <t:Attribution userId="S::isobel.ames@communities.gov.uk::16ffa882-fbe5-4a00-8b2b-56db3a06a5a3" userProvider="AD" userName="Isobel Ames"/>
        <t:Anchor>
          <t:Comment id="83425943"/>
        </t:Anchor>
        <t:Create/>
      </t:Event>
      <t:Event id="{B98DA8D3-D88A-4D75-AFCC-4C0A82E335E7}" time="2024-07-22T14:03:57.298Z">
        <t:Attribution userId="S::isobel.ames@communities.gov.uk::16ffa882-fbe5-4a00-8b2b-56db3a06a5a3" userProvider="AD" userName="Isobel Ames"/>
        <t:Anchor>
          <t:Comment id="83425943"/>
        </t:Anchor>
        <t:Assign userId="S::Sarah.Dicker@communities.gov.uk::dbcef813-2af3-4669-a22b-28a4875e259a" userProvider="AD" userName="Sarah Dicker"/>
      </t:Event>
      <t:Event id="{097F164E-CDF8-4335-98FA-632550923961}" time="2024-07-22T14:03:57.298Z">
        <t:Attribution userId="S::isobel.ames@communities.gov.uk::16ffa882-fbe5-4a00-8b2b-56db3a06a5a3" userProvider="AD" userName="Isobel Ames"/>
        <t:Anchor>
          <t:Comment id="83425943"/>
        </t:Anchor>
        <t:SetTitle title="@Billy English @Sarah Dicker please can you review this drafting and Sarah confirm if happy?"/>
      </t:Event>
    </t:History>
  </t:Task>
  <t:Task id="{C3740247-0F73-4EC5-A0B8-D81A0C10288E}">
    <t:Anchor>
      <t:Comment id="2036562081"/>
    </t:Anchor>
    <t:History>
      <t:Event id="{BCB53A9D-28CA-4C9D-AC47-FC8FE6072228}" time="2024-07-22T14:03:57.298Z">
        <t:Attribution userId="S::isobel.ames@communities.gov.uk::16ffa882-fbe5-4a00-8b2b-56db3a06a5a3" userProvider="AD" userName="Isobel Ames"/>
        <t:Anchor>
          <t:Comment id="2036562081"/>
        </t:Anchor>
        <t:Create/>
      </t:Event>
      <t:Event id="{A6DACBF8-E5C9-45BE-AD70-006A96CD5B9F}" time="2024-07-22T14:03:57.298Z">
        <t:Attribution userId="S::isobel.ames@communities.gov.uk::16ffa882-fbe5-4a00-8b2b-56db3a06a5a3" userProvider="AD" userName="Isobel Ames"/>
        <t:Anchor>
          <t:Comment id="2036562081"/>
        </t:Anchor>
        <t:Assign userId="S::Sarah.Dicker@communities.gov.uk::dbcef813-2af3-4669-a22b-28a4875e259a" userProvider="AD" userName="Sarah Dicker"/>
      </t:Event>
      <t:Event id="{B8875BE1-349D-4F22-9476-63387E77BC70}" time="2024-07-22T14:03:57.298Z">
        <t:Attribution userId="S::isobel.ames@communities.gov.uk::16ffa882-fbe5-4a00-8b2b-56db3a06a5a3" userProvider="AD" userName="Isobel Ames"/>
        <t:Anchor>
          <t:Comment id="2036562081"/>
        </t:Anchor>
        <t:SetTitle title="@Billy English @Sarah Dicker please can you review this drafting and Sarah confirm if happy?"/>
      </t:Event>
    </t:History>
  </t:Task>
  <t:Task id="{65F586B9-E6BE-4B33-B9E7-EF51A4370530}">
    <t:Anchor>
      <t:Comment id="787778259"/>
    </t:Anchor>
    <t:History>
      <t:Event id="{F7D1B905-AF82-482D-BF41-D2F3C9C5C559}" time="2024-04-25T16:09:15.353Z">
        <t:Attribution userId="S::Isobel.Ames@communities.gov.uk::16ffa882-fbe5-4a00-8b2b-56db3a06a5a3" userProvider="AD" userName="Isobel Ames"/>
        <t:Anchor>
          <t:Comment id="787778259"/>
        </t:Anchor>
        <t:Create/>
      </t:Event>
      <t:Event id="{77B671A9-F8D2-4F7F-B42F-0C830D896189}" time="2024-04-25T16:09:15.353Z">
        <t:Attribution userId="S::Isobel.Ames@communities.gov.uk::16ffa882-fbe5-4a00-8b2b-56db3a06a5a3" userProvider="AD" userName="Isobel Ames"/>
        <t:Anchor>
          <t:Comment id="787778259"/>
        </t:Anchor>
        <t:Assign userId="S::Iona.Wilkie@communities.gov.uk::aa5ac751-5430-4e33-85b0-4b323cff520d" userProvider="AD" userName="Iona Wilkie"/>
      </t:Event>
      <t:Event id="{97B9AE08-94FD-4D9D-A501-07552C2E78E2}" time="2024-04-25T16:09:15.353Z">
        <t:Attribution userId="S::Isobel.Ames@communities.gov.uk::16ffa882-fbe5-4a00-8b2b-56db3a06a5a3" userProvider="AD" userName="Isobel Ames"/>
        <t:Anchor>
          <t:Comment id="787778259"/>
        </t:Anchor>
        <t:SetTitle title="@Iona Wilkie to please note for other outstanding IA sections - have refined the drafting to be a bit more current to this document. So referring back to the consultation stage IA and the assessments we made at that point. "/>
      </t:Event>
      <t:Event id="{BE537562-05A5-43FD-8555-85533B9B576F}" time="2024-04-26T12:56:11.929Z">
        <t:Attribution userId="S::Iona.Wilkie@communities.gov.uk::aa5ac751-5430-4e33-85b0-4b323cff520d" userProvider="AD" userName="Iona Wilkie"/>
        <t:Progress percentComplete="100"/>
      </t:Event>
    </t:History>
  </t:Task>
  <t:Task id="{9BB46AE6-2C69-4801-969F-D495D8F4BE5D}">
    <t:Anchor>
      <t:Comment id="1928457686"/>
    </t:Anchor>
    <t:History>
      <t:Event id="{46E05B55-134D-40F1-8E33-C0BC89CB09DC}" time="2024-07-22T14:03:57.298Z">
        <t:Attribution userId="S::isobel.ames@communities.gov.uk::16ffa882-fbe5-4a00-8b2b-56db3a06a5a3" userProvider="AD" userName="Isobel Ames"/>
        <t:Anchor>
          <t:Comment id="1928457686"/>
        </t:Anchor>
        <t:Create/>
      </t:Event>
      <t:Event id="{345C5058-E9F8-4EAB-8A70-ECC902397FC7}" time="2024-07-22T14:03:57.298Z">
        <t:Attribution userId="S::isobel.ames@communities.gov.uk::16ffa882-fbe5-4a00-8b2b-56db3a06a5a3" userProvider="AD" userName="Isobel Ames"/>
        <t:Anchor>
          <t:Comment id="1928457686"/>
        </t:Anchor>
        <t:Assign userId="S::Sarah.Dicker@communities.gov.uk::dbcef813-2af3-4669-a22b-28a4875e259a" userProvider="AD" userName="Sarah Dicker"/>
      </t:Event>
      <t:Event id="{BE775D49-2452-44F0-8486-36E2EDB50D18}" time="2024-07-22T14:03:57.298Z">
        <t:Attribution userId="S::isobel.ames@communities.gov.uk::16ffa882-fbe5-4a00-8b2b-56db3a06a5a3" userProvider="AD" userName="Isobel Ames"/>
        <t:Anchor>
          <t:Comment id="1928457686"/>
        </t:Anchor>
        <t:SetTitle title="@Billy English @Sarah Dicker please can you review this drafting and Sarah confirm if happy?"/>
      </t:Event>
    </t:History>
  </t:Task>
  <t:Task id="{8AFF3C77-4889-4875-BFC6-3EB0512259CD}">
    <t:Anchor>
      <t:Comment id="1286393436"/>
    </t:Anchor>
    <t:History>
      <t:Event id="{72B1653E-8168-4F81-81F9-76E176700629}" time="2024-10-03T10:39:59.973Z">
        <t:Attribution userId="S::isobel.ames@communities.gov.uk::16ffa882-fbe5-4a00-8b2b-56db3a06a5a3" userProvider="AD" userName="Isobel Ames"/>
        <t:Anchor>
          <t:Comment id="1286393436"/>
        </t:Anchor>
        <t:Create/>
      </t:Event>
      <t:Event id="{0AE71BA8-8E28-404A-AB88-D6F6E4696525}" time="2024-10-03T10:39:59.973Z">
        <t:Attribution userId="S::isobel.ames@communities.gov.uk::16ffa882-fbe5-4a00-8b2b-56db3a06a5a3" userProvider="AD" userName="Isobel Ames"/>
        <t:Anchor>
          <t:Comment id="1286393436"/>
        </t:Anchor>
        <t:Assign userId="S::Clare.Sutton@communities.gov.uk::132adebc-14e5-4311-b208-5e0b2be391e5" userProvider="AD" userName="Clare Sutton"/>
      </t:Event>
      <t:Event id="{BC2B47D9-277B-479D-B542-3C9AFC74DDC2}" time="2024-10-03T10:39:59.973Z">
        <t:Attribution userId="S::isobel.ames@communities.gov.uk::16ffa882-fbe5-4a00-8b2b-56db3a06a5a3" userProvider="AD" userName="Isobel Ames"/>
        <t:Anchor>
          <t:Comment id="1286393436"/>
        </t:Anchor>
        <t:SetTitle title="@Clare Sutton do you have a view on whether we need to change this to be 'works or measures'? My strong preference would be to retain measures (as originally drafted)"/>
      </t:Event>
    </t:History>
  </t:Task>
  <t:Task id="{50EF724A-48F5-4B7F-BE13-16850946C47A}">
    <t:Anchor>
      <t:Comment id="702849751"/>
    </t:Anchor>
    <t:History>
      <t:Event id="{4E2C0366-097F-45D7-9578-43CD47057D00}" time="2024-05-07T14:28:18.83Z">
        <t:Attribution userId="S::isobel.ames@communities.gov.uk::16ffa882-fbe5-4a00-8b2b-56db3a06a5a3" userProvider="AD" userName="Isobel Ames"/>
        <t:Anchor>
          <t:Comment id="261678807"/>
        </t:Anchor>
        <t:Create/>
      </t:Event>
      <t:Event id="{4B01BFD6-356A-49DE-8D7A-1986546B2701}" time="2024-05-07T14:28:18.83Z">
        <t:Attribution userId="S::isobel.ames@communities.gov.uk::16ffa882-fbe5-4a00-8b2b-56db3a06a5a3" userProvider="AD" userName="Isobel Ames"/>
        <t:Anchor>
          <t:Comment id="261678807"/>
        </t:Anchor>
        <t:Assign userId="S::Iona.Wilkie@communities.gov.uk::aa5ac751-5430-4e33-85b0-4b323cff520d" userProvider="AD" userName="Iona Wilkie"/>
      </t:Event>
      <t:Event id="{E088564A-8196-4FE1-B961-C0FEBF812401}" time="2024-05-07T14:28:18.83Z">
        <t:Attribution userId="S::isobel.ames@communities.gov.uk::16ffa882-fbe5-4a00-8b2b-56db3a06a5a3" userProvider="AD" userName="Isobel Ames"/>
        <t:Anchor>
          <t:Comment id="261678807"/>
        </t:Anchor>
        <t:SetTitle title="@Iona Wilkie to please consider where to move to - swap 70 with 62?"/>
      </t:Event>
      <t:Event id="{8969E2D0-6F02-400D-85BA-ED5B6F635EAD}" time="2024-05-07T15:51:47.116Z">
        <t:Attribution userId="S::iona.wilkie@communities.gov.uk::aa5ac751-5430-4e33-85b0-4b323cff520d" userProvider="AD" userName="Iona Wilkie"/>
        <t:Progress percentComplete="100"/>
      </t:Event>
    </t:History>
  </t:Task>
  <t:Task id="{A451C473-F472-4A36-9732-F1A3B2BEF9C8}">
    <t:Anchor>
      <t:Comment id="1464916881"/>
    </t:Anchor>
    <t:History>
      <t:Event id="{01D71CA1-797F-45B2-8B62-9E3B11BCD7CD}" time="2025-03-07T11:46:24.869Z">
        <t:Attribution userId="S::isobel.ames@communities.gov.uk::16ffa882-fbe5-4a00-8b2b-56db3a06a5a3" userProvider="AD" userName="Isobel Ames"/>
        <t:Anchor>
          <t:Comment id="1464916881"/>
        </t:Anchor>
        <t:Create/>
      </t:Event>
      <t:Event id="{FC102A97-7112-46CE-B75A-9830877C9524}" time="2025-03-07T11:46:24.869Z">
        <t:Attribution userId="S::isobel.ames@communities.gov.uk::16ffa882-fbe5-4a00-8b2b-56db3a06a5a3" userProvider="AD" userName="Isobel Ames"/>
        <t:Anchor>
          <t:Comment id="1464916881"/>
        </t:Anchor>
        <t:Assign userId="S::Iona.Wilkie@communities.gov.uk::aa5ac751-5430-4e33-85b0-4b323cff520d" userProvider="AD" userName="Iona Wilkie"/>
      </t:Event>
      <t:Event id="{CA33102B-1956-4F86-8A08-D7E8F644D8FC}" time="2025-03-07T11:46:24.869Z">
        <t:Attribution userId="S::isobel.ames@communities.gov.uk::16ffa882-fbe5-4a00-8b2b-56db3a06a5a3" userProvider="AD" userName="Isobel Ames"/>
        <t:Anchor>
          <t:Comment id="1464916881"/>
        </t:Anchor>
        <t:SetTitle title="@Iona Wilkie does this work?"/>
      </t:Event>
      <t:Event id="{CF410B99-9178-4A14-8B25-2567FF592D28}" time="2025-03-07T12:00:46.406Z">
        <t:Attribution userId="S::iona.wilkie@communities.gov.uk::aa5ac751-5430-4e33-85b0-4b323cff520d" userProvider="AD" userName="Iona Wilkie"/>
        <t:Progress percentComplete="100"/>
      </t:Event>
    </t:History>
  </t:Task>
  <t:Task id="{0A9E0DD2-3BBA-4BED-B9B3-9085BF3F1C0E}">
    <t:Anchor>
      <t:Comment id="2096426936"/>
    </t:Anchor>
    <t:History>
      <t:Event id="{7A3462F8-D885-48F8-8ED8-56F88B87CD5B}" time="2025-04-01T10:01:07.353Z">
        <t:Attribution userId="S::iona.wilkie@communities.gov.uk::aa5ac751-5430-4e33-85b0-4b323cff520d" userProvider="AD" userName="Iona Wilkie"/>
        <t:Anchor>
          <t:Comment id="2096426936"/>
        </t:Anchor>
        <t:Create/>
      </t:Event>
      <t:Event id="{247E6B77-CCC4-42C4-99F6-CBA2403D0F87}" time="2025-04-01T10:01:07.353Z">
        <t:Attribution userId="S::iona.wilkie@communities.gov.uk::aa5ac751-5430-4e33-85b0-4b323cff520d" userProvider="AD" userName="Iona Wilkie"/>
        <t:Anchor>
          <t:Comment id="2096426936"/>
        </t:Anchor>
        <t:Assign userId="S::Isobel.Ames@communities.gov.uk::16ffa882-fbe5-4a00-8b2b-56db3a06a5a3" userProvider="AD" userName="Isobel Ames"/>
      </t:Event>
      <t:Event id="{3E074635-AB1B-40E3-A8A4-B16E48175B49}" time="2025-04-01T10:01:07.353Z">
        <t:Attribution userId="S::iona.wilkie@communities.gov.uk::aa5ac751-5430-4e33-85b0-4b323cff520d" userProvider="AD" userName="Iona Wilkie"/>
        <t:Anchor>
          <t:Comment id="2096426936"/>
        </t:Anchor>
        <t:SetTitle title="@Isobel Ames"/>
      </t:Event>
    </t:History>
  </t:Task>
  <t:Task id="{D61AADD4-B385-4426-9571-6ABDD7CEE82C}">
    <t:Anchor>
      <t:Comment id="605188304"/>
    </t:Anchor>
    <t:History>
      <t:Event id="{95D25958-1168-41A6-A0AA-B5273B6D22F4}" time="2025-04-01T09:29:01.485Z">
        <t:Attribution userId="S::isobel.ames@communities.gov.uk::16ffa882-fbe5-4a00-8b2b-56db3a06a5a3" userProvider="AD" userName="Isobel Ames"/>
        <t:Anchor>
          <t:Comment id="605188304"/>
        </t:Anchor>
        <t:Create/>
      </t:Event>
      <t:Event id="{CF416E1C-7E59-45FE-AEB3-0F99B492E616}" time="2025-04-01T09:29:01.485Z">
        <t:Attribution userId="S::isobel.ames@communities.gov.uk::16ffa882-fbe5-4a00-8b2b-56db3a06a5a3" userProvider="AD" userName="Isobel Ames"/>
        <t:Anchor>
          <t:Comment id="605188304"/>
        </t:Anchor>
        <t:Assign userId="S::Iona.Wilkie@communities.gov.uk::aa5ac751-5430-4e33-85b0-4b323cff520d" userProvider="AD" userName="Iona Wilkie"/>
      </t:Event>
      <t:Event id="{EAE1E330-7F13-4B63-B223-F7F81A1DD3AE}" time="2025-04-01T09:29:01.485Z">
        <t:Attribution userId="S::isobel.ames@communities.gov.uk::16ffa882-fbe5-4a00-8b2b-56db3a06a5a3" userProvider="AD" userName="Isobel Ames"/>
        <t:Anchor>
          <t:Comment id="605188304"/>
        </t:Anchor>
        <t:SetTitle title="@Iona Wilkie we need a section here that mirrors the above sections so please keep this text and build on it"/>
      </t:Event>
    </t:History>
  </t:Task>
  <t:Task id="{F11582D8-61D3-4DFD-90E1-BD5E857F195A}">
    <t:Anchor>
      <t:Comment id="1280316182"/>
    </t:Anchor>
    <t:History>
      <t:Event id="{B2C2FCAC-9888-4937-8F47-3B3AB4670A1B}" time="2025-04-01T10:31:20.809Z">
        <t:Attribution userId="S::isobel.ames@communities.gov.uk::16ffa882-fbe5-4a00-8b2b-56db3a06a5a3" userProvider="AD" userName="Isobel Ames"/>
        <t:Anchor>
          <t:Comment id="1280316182"/>
        </t:Anchor>
        <t:Create/>
      </t:Event>
      <t:Event id="{5AEECBD2-8693-46C9-97EF-31B595B0AEA2}" time="2025-04-01T10:31:20.809Z">
        <t:Attribution userId="S::isobel.ames@communities.gov.uk::16ffa882-fbe5-4a00-8b2b-56db3a06a5a3" userProvider="AD" userName="Isobel Ames"/>
        <t:Anchor>
          <t:Comment id="1280316182"/>
        </t:Anchor>
        <t:Assign userId="S::Iona.Wilkie@communities.gov.uk::aa5ac751-5430-4e33-85b0-4b323cff520d" userProvider="AD" userName="Iona Wilkie"/>
      </t:Event>
      <t:Event id="{29EA0295-ECE0-4457-9B7A-F38D2EF090F1}" time="2025-04-01T10:31:20.809Z">
        <t:Attribution userId="S::isobel.ames@communities.gov.uk::16ffa882-fbe5-4a00-8b2b-56db3a06a5a3" userProvider="AD" userName="Isobel Ames"/>
        <t:Anchor>
          <t:Comment id="1280316182"/>
        </t:Anchor>
        <t:SetTitle title="@Iona Wilkie please can we break this down into how many free text for question 25, 27 and 29"/>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3E7AFB5A1DF64D846695AFCA54B68B" ma:contentTypeVersion="27" ma:contentTypeDescription="Create a new document." ma:contentTypeScope="" ma:versionID="225e0a08fbd591afcd84f0d868c3a0ae">
  <xsd:schema xmlns:xsd="http://www.w3.org/2001/XMLSchema" xmlns:xs="http://www.w3.org/2001/XMLSchema" xmlns:p="http://schemas.microsoft.com/office/2006/metadata/properties" xmlns:ns1="http://schemas.microsoft.com/sharepoint/v3" xmlns:ns2="d502b3ff-8f09-4081-8833-b4c510e42fbb" xmlns:ns3="6f7e91c6-bdb7-4b1d-ba58-7ffef3a5da7c" xmlns:ns4="83a87e31-bf32-46ab-8e70-9fa18461fa4d" targetNamespace="http://schemas.microsoft.com/office/2006/metadata/properties" ma:root="true" ma:fieldsID="c52f9472249ed8b4a41767600fe745f9" ns1:_="" ns2:_="" ns3:_="" ns4:_="">
    <xsd:import namespace="http://schemas.microsoft.com/sharepoint/v3"/>
    <xsd:import namespace="d502b3ff-8f09-4081-8833-b4c510e42fbb"/>
    <xsd:import namespace="6f7e91c6-bdb7-4b1d-ba58-7ffef3a5da7c"/>
    <xsd:import namespace="83a87e31-bf32-46ab-8e70-9fa18461fa4d"/>
    <xsd:element name="properties">
      <xsd:complexType>
        <xsd:sequence>
          <xsd:element name="documentManagement">
            <xsd:complexType>
              <xsd:all>
                <xsd:element ref="ns2:_Flow_SignoffStatus" minOccurs="0"/>
                <xsd:element ref="ns1:_ip_UnifiedCompliancePolicyPropertie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4:TaxCatchAll" minOccurs="0"/>
                <xsd:element ref="ns2:MediaServiceGenerationTime" minOccurs="0"/>
                <xsd:element ref="ns2:MediaServiceEventHashCode" minOccurs="0"/>
                <xsd:element ref="ns1:_ip_UnifiedCompliancePolicyUIAction" minOccurs="0"/>
                <xsd:element ref="ns2:Recipient" minOccurs="0"/>
                <xsd:element ref="ns2:Readout" minOccurs="0"/>
                <xsd:element ref="ns2:MediaServiceAutoKeyPoints" minOccurs="0"/>
                <xsd:element ref="ns2:MediaServiceKeyPoints" minOccurs="0"/>
                <xsd:element ref="ns2:month"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2b3ff-8f09-4081-8833-b4c510e42fbb"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_x0024_Resources_x003a_core_x002c_Signoff_Status_x003b_">
      <xsd:simpleType>
        <xsd:restriction base="dms:Text"/>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Recipient" ma:index="22" nillable="true" ma:displayName="Recipient" ma:description="Who is this document intended for?" ma:format="Dropdown" ma:internalName="Recipient">
      <xsd:simpleType>
        <xsd:restriction base="dms:Choice">
          <xsd:enumeration value="Secretary of State"/>
          <xsd:enumeration value="Housing Minister"/>
          <xsd:enumeration value="Lords Minister"/>
          <xsd:enumeration value="Other"/>
        </xsd:restriction>
      </xsd:simpleType>
    </xsd:element>
    <xsd:element name="Readout" ma:index="23" nillable="true" ma:displayName="Readout?" ma:description="Is this document a readout?" ma:format="Dropdown" ma:internalName="Readout">
      <xsd:simpleType>
        <xsd:restriction base="dms:Choice">
          <xsd:enumeration value="Yes"/>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onth" ma:index="26" nillable="true" ma:displayName="month" ma:format="DateOnly" ma:internalName="month">
      <xsd:simpleType>
        <xsd:restriction base="dms:DateTime"/>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7e91c6-bdb7-4b1d-ba58-7ffef3a5da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b73422b-10be-4224-afd6-5877f3166d3f}" ma:internalName="TaxCatchAll" ma:showField="CatchAllData" ma:web="6f7e91c6-bdb7-4b1d-ba58-7ffef3a5d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cipient xmlns="d502b3ff-8f09-4081-8833-b4c510e42fbb" xsi:nil="true"/>
    <month xmlns="d502b3ff-8f09-4081-8833-b4c510e42fbb" xsi:nil="true"/>
    <_ip_UnifiedCompliancePolicyProperties xmlns="http://schemas.microsoft.com/sharepoint/v3" xsi:nil="true"/>
    <Readout xmlns="d502b3ff-8f09-4081-8833-b4c510e42fbb" xsi:nil="true"/>
    <TaxCatchAll xmlns="83a87e31-bf32-46ab-8e70-9fa18461fa4d" xsi:nil="true"/>
    <lcf76f155ced4ddcb4097134ff3c332f xmlns="d502b3ff-8f09-4081-8833-b4c510e42fbb">
      <Terms xmlns="http://schemas.microsoft.com/office/infopath/2007/PartnerControls"/>
    </lcf76f155ced4ddcb4097134ff3c332f>
    <_Flow_SignoffStatus xmlns="d502b3ff-8f09-4081-8833-b4c510e42fbb" xsi:nil="true"/>
    <SharedWithUsers xmlns="6f7e91c6-bdb7-4b1d-ba58-7ffef3a5da7c">
      <UserInfo>
        <DisplayName>Isobel Ames</DisplayName>
        <AccountId>5928</AccountId>
        <AccountType/>
      </UserInfo>
      <UserInfo>
        <DisplayName>Sema Ashami</DisplayName>
        <AccountId>11569</AccountId>
        <AccountType/>
      </UserInfo>
      <UserInfo>
        <DisplayName>Billy English</DisplayName>
        <AccountId>13789</AccountId>
        <AccountType/>
      </UserInfo>
      <UserInfo>
        <DisplayName>Iona Wilkie</DisplayName>
        <AccountId>11240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0C583-6E35-4CB2-BD08-DA5E8F70A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02b3ff-8f09-4081-8833-b4c510e42fbb"/>
    <ds:schemaRef ds:uri="6f7e91c6-bdb7-4b1d-ba58-7ffef3a5da7c"/>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86639-EFF3-4FB1-969C-8E324B69B95F}">
  <ds:schemaRefs>
    <ds:schemaRef ds:uri="http://schemas.microsoft.com/sharepoint/v3/contenttype/forms"/>
  </ds:schemaRefs>
</ds:datastoreItem>
</file>

<file path=customXml/itemProps3.xml><?xml version="1.0" encoding="utf-8"?>
<ds:datastoreItem xmlns:ds="http://schemas.openxmlformats.org/officeDocument/2006/customXml" ds:itemID="{FB38D075-8908-4B94-8C1C-828584CEF435}">
  <ds:schemaRefs>
    <ds:schemaRef ds:uri="http://schemas.microsoft.com/office/2006/metadata/properties"/>
    <ds:schemaRef ds:uri="http://schemas.microsoft.com/office/infopath/2007/PartnerControls"/>
    <ds:schemaRef ds:uri="http://schemas.microsoft.com/sharepoint/v3"/>
    <ds:schemaRef ds:uri="d502b3ff-8f09-4081-8833-b4c510e42fbb"/>
    <ds:schemaRef ds:uri="83a87e31-bf32-46ab-8e70-9fa18461fa4d"/>
    <ds:schemaRef ds:uri="6f7e91c6-bdb7-4b1d-ba58-7ffef3a5da7c"/>
  </ds:schemaRefs>
</ds:datastoreItem>
</file>

<file path=customXml/itemProps4.xml><?xml version="1.0" encoding="utf-8"?>
<ds:datastoreItem xmlns:ds="http://schemas.openxmlformats.org/officeDocument/2006/customXml" ds:itemID="{98C5A4B2-93A1-4BE1-99A0-E14A00790F37}">
  <ds:schemaRefs>
    <ds:schemaRef ds:uri="http://schemas.openxmlformats.org/officeDocument/2006/bibliography"/>
  </ds:schemaRefs>
</ds:datastoreItem>
</file>

<file path=docMetadata/LabelInfo.xml><?xml version="1.0" encoding="utf-8"?>
<clbl:labelList xmlns:clbl="http://schemas.microsoft.com/office/2020/mipLabelMetadata">
  <clbl:label id="{fbd41ebe-fca6-4f2c-aecb-bf3a17e72416}" enabled="1" method="Privileged" siteId="{bf346810-9c7d-43de-a872-24a2ef3995a8}" removed="0"/>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9830</Words>
  <Characters>56031</Characters>
  <Application>Microsoft Office Word</Application>
  <DocSecurity>0</DocSecurity>
  <Lines>466</Lines>
  <Paragraphs>131</Paragraphs>
  <ScaleCrop>false</ScaleCrop>
  <Company/>
  <LinksUpToDate>false</LinksUpToDate>
  <CharactersWithSpaces>65730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Wilkie</dc:creator>
  <cp:keywords/>
  <dc:description/>
  <cp:lastModifiedBy>Alex Steele</cp:lastModifiedBy>
  <cp:revision>2</cp:revision>
  <dcterms:created xsi:type="dcterms:W3CDTF">2025-06-25T15:23:00Z</dcterms:created>
  <dcterms:modified xsi:type="dcterms:W3CDTF">2025-06-25T15:23:00Z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0x0101008C3E7AFB5A1DF64D846695AFCA54B68B</vt:lpwstr>
  </property>
  <property fmtid="{D5CDD505-2E9C-101B-9397-08002B2CF9AE}" pid="3" name="MediaServiceImageTags">
    <vt:lpwstr/>
  </property>
  <property fmtid="{D5CDD505-2E9C-101B-9397-08002B2CF9AE}" pid="4" name="ClassificationContentMarkingFooterShapeIds">
    <vt:lpwstr>6,1d,22a007ac,768e745e,73fd065e</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ClassificationContentMarkingHeaderShapeIds">
    <vt:lpwstr>1a,74aa4d12,7e916dde,10fbadd2</vt:lpwstr>
  </property>
  <property fmtid="{D5CDD505-2E9C-101B-9397-08002B2CF9AE}" pid="8" name="ClassificationContentMarkingHeaderFontProps">
    <vt:lpwstr>#000000,10,Calibri</vt:lpwstr>
  </property>
  <property fmtid="{D5CDD505-2E9C-101B-9397-08002B2CF9AE}" pid="9" name="ClassificationContentMarkingHeaderText">
    <vt:lpwstr>OFFICIAL</vt:lpwstr>
  </property>
</Properties>
</file>