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2930"/>
      </w:tblGrid>
      <w:tr w:rsidR="00806DA5" w:rsidRPr="00A51244" w14:paraId="37E8D6A6" w14:textId="77777777" w:rsidTr="2186A30E">
        <w:trPr>
          <w:trHeight w:val="1460"/>
        </w:trPr>
        <w:tc>
          <w:tcPr>
            <w:tcW w:w="6238" w:type="dxa"/>
          </w:tcPr>
          <w:p w14:paraId="43225BBF" w14:textId="77777777" w:rsidR="00806DA5" w:rsidRPr="00A51244" w:rsidRDefault="00806DA5" w:rsidP="00955DA5">
            <w:pPr>
              <w:rPr>
                <w:rFonts w:ascii="Arial" w:hAnsi="Arial" w:cs="Arial"/>
              </w:rPr>
            </w:pPr>
            <w:r w:rsidRPr="00A51244">
              <w:rPr>
                <w:rFonts w:ascii="Arial" w:hAnsi="Arial" w:cs="Arial"/>
                <w:noProof/>
              </w:rPr>
              <w:drawing>
                <wp:inline distT="0" distB="0" distL="0" distR="0" wp14:anchorId="12FE9549" wp14:editId="4BB1D46E">
                  <wp:extent cx="1524000" cy="914400"/>
                  <wp:effectExtent l="0" t="0" r="0" b="0"/>
                  <wp:docPr id="1" name="Picture 1" descr="DfT_BLK_SML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fT_BLK_SML_AW"/>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tc>
        <w:tc>
          <w:tcPr>
            <w:tcW w:w="2930" w:type="dxa"/>
            <w:vMerge w:val="restart"/>
          </w:tcPr>
          <w:p w14:paraId="182695B7" w14:textId="77777777" w:rsidR="00806DA5" w:rsidRPr="00A51244" w:rsidRDefault="00806DA5" w:rsidP="00955DA5">
            <w:pPr>
              <w:tabs>
                <w:tab w:val="left" w:pos="1080"/>
              </w:tabs>
              <w:rPr>
                <w:rFonts w:ascii="Arial" w:hAnsi="Arial" w:cs="Arial"/>
                <w:b/>
                <w:bCs/>
                <w:noProof/>
                <w:sz w:val="18"/>
                <w:szCs w:val="18"/>
              </w:rPr>
            </w:pPr>
            <w:r w:rsidRPr="00A51244">
              <w:rPr>
                <w:rFonts w:ascii="Arial" w:hAnsi="Arial" w:cs="Arial"/>
                <w:b/>
                <w:bCs/>
                <w:noProof/>
                <w:sz w:val="18"/>
                <w:szCs w:val="18"/>
              </w:rPr>
              <w:t>Lord Hendy of Richmond Hill</w:t>
            </w:r>
          </w:p>
          <w:p w14:paraId="1B4A5377" w14:textId="77777777" w:rsidR="00806DA5" w:rsidRPr="00A51244" w:rsidRDefault="00806DA5" w:rsidP="00955DA5">
            <w:pPr>
              <w:rPr>
                <w:rFonts w:ascii="Arial" w:hAnsi="Arial" w:cs="Arial"/>
                <w:noProof/>
                <w:sz w:val="18"/>
                <w:szCs w:val="18"/>
              </w:rPr>
            </w:pPr>
            <w:r w:rsidRPr="00A51244">
              <w:rPr>
                <w:rFonts w:ascii="Arial" w:hAnsi="Arial" w:cs="Arial"/>
                <w:noProof/>
                <w:sz w:val="18"/>
                <w:szCs w:val="18"/>
              </w:rPr>
              <w:t>Minister of State for Rail</w:t>
            </w:r>
          </w:p>
          <w:p w14:paraId="0D70C8BC" w14:textId="77777777" w:rsidR="00806DA5" w:rsidRPr="00A51244" w:rsidRDefault="00806DA5" w:rsidP="00955DA5">
            <w:pPr>
              <w:rPr>
                <w:rFonts w:ascii="Arial" w:hAnsi="Arial" w:cs="Arial"/>
                <w:sz w:val="18"/>
                <w:szCs w:val="18"/>
              </w:rPr>
            </w:pPr>
          </w:p>
          <w:p w14:paraId="3AD1993B" w14:textId="77777777" w:rsidR="00806DA5" w:rsidRPr="00A51244" w:rsidRDefault="00806DA5" w:rsidP="00955DA5">
            <w:pPr>
              <w:rPr>
                <w:rFonts w:ascii="Arial" w:hAnsi="Arial" w:cs="Arial"/>
                <w:sz w:val="18"/>
                <w:szCs w:val="18"/>
              </w:rPr>
            </w:pPr>
            <w:r w:rsidRPr="00A51244">
              <w:rPr>
                <w:rFonts w:ascii="Arial" w:hAnsi="Arial" w:cs="Arial"/>
                <w:sz w:val="18"/>
                <w:szCs w:val="18"/>
              </w:rPr>
              <w:t>Great Minster House</w:t>
            </w:r>
          </w:p>
          <w:p w14:paraId="15F04A79" w14:textId="77777777" w:rsidR="00806DA5" w:rsidRPr="00A51244" w:rsidRDefault="00806DA5" w:rsidP="00955DA5">
            <w:pPr>
              <w:rPr>
                <w:rFonts w:ascii="Arial" w:hAnsi="Arial" w:cs="Arial"/>
                <w:sz w:val="18"/>
                <w:szCs w:val="18"/>
              </w:rPr>
            </w:pPr>
            <w:r w:rsidRPr="00A51244">
              <w:rPr>
                <w:rFonts w:ascii="Arial" w:hAnsi="Arial" w:cs="Arial"/>
                <w:sz w:val="18"/>
                <w:szCs w:val="18"/>
              </w:rPr>
              <w:t>33 Horseferry Road</w:t>
            </w:r>
          </w:p>
          <w:p w14:paraId="3E65B5DC" w14:textId="77777777" w:rsidR="00806DA5" w:rsidRPr="00A51244" w:rsidRDefault="00806DA5" w:rsidP="00955DA5">
            <w:pPr>
              <w:rPr>
                <w:rFonts w:ascii="Arial" w:hAnsi="Arial" w:cs="Arial"/>
                <w:sz w:val="18"/>
                <w:szCs w:val="18"/>
              </w:rPr>
            </w:pPr>
            <w:r w:rsidRPr="00A51244">
              <w:rPr>
                <w:rFonts w:ascii="Arial" w:hAnsi="Arial" w:cs="Arial"/>
                <w:sz w:val="18"/>
                <w:szCs w:val="18"/>
              </w:rPr>
              <w:t>London</w:t>
            </w:r>
          </w:p>
          <w:p w14:paraId="5EFE91B6" w14:textId="77777777" w:rsidR="00806DA5" w:rsidRPr="00A51244" w:rsidRDefault="00806DA5" w:rsidP="00955DA5">
            <w:pPr>
              <w:rPr>
                <w:rFonts w:ascii="Arial" w:hAnsi="Arial" w:cs="Arial"/>
                <w:sz w:val="18"/>
                <w:szCs w:val="18"/>
              </w:rPr>
            </w:pPr>
            <w:r w:rsidRPr="00A51244">
              <w:rPr>
                <w:rFonts w:ascii="Arial" w:hAnsi="Arial" w:cs="Arial"/>
                <w:sz w:val="18"/>
                <w:szCs w:val="18"/>
              </w:rPr>
              <w:t>SW1P 4DR</w:t>
            </w:r>
          </w:p>
          <w:p w14:paraId="6728D652" w14:textId="77777777" w:rsidR="00806DA5" w:rsidRPr="00A51244" w:rsidRDefault="00806DA5" w:rsidP="00955DA5">
            <w:pPr>
              <w:rPr>
                <w:rFonts w:ascii="Arial" w:hAnsi="Arial" w:cs="Arial"/>
                <w:smallCaps/>
                <w:sz w:val="18"/>
                <w:szCs w:val="18"/>
              </w:rPr>
            </w:pPr>
          </w:p>
          <w:p w14:paraId="24B2F483" w14:textId="77777777" w:rsidR="00806DA5" w:rsidRPr="00A51244" w:rsidRDefault="00806DA5" w:rsidP="00955DA5">
            <w:pPr>
              <w:rPr>
                <w:rFonts w:ascii="Arial" w:hAnsi="Arial" w:cs="Arial"/>
                <w:sz w:val="18"/>
                <w:szCs w:val="18"/>
              </w:rPr>
            </w:pPr>
            <w:r w:rsidRPr="00A51244">
              <w:rPr>
                <w:rFonts w:ascii="Arial" w:hAnsi="Arial" w:cs="Arial"/>
                <w:sz w:val="18"/>
                <w:szCs w:val="18"/>
              </w:rPr>
              <w:t xml:space="preserve">Tel: </w:t>
            </w:r>
            <w:r w:rsidRPr="00A51244">
              <w:rPr>
                <w:rFonts w:ascii="Arial" w:hAnsi="Arial" w:cs="Arial"/>
                <w:sz w:val="18"/>
                <w:szCs w:val="18"/>
                <w:lang w:val="en"/>
              </w:rPr>
              <w:t>0300 330 3000</w:t>
            </w:r>
          </w:p>
          <w:p w14:paraId="005B0E93" w14:textId="77777777" w:rsidR="00806DA5" w:rsidRPr="00A51244" w:rsidRDefault="00806DA5" w:rsidP="00955DA5">
            <w:pPr>
              <w:rPr>
                <w:rFonts w:ascii="Arial" w:hAnsi="Arial" w:cs="Arial"/>
                <w:sz w:val="18"/>
                <w:szCs w:val="18"/>
                <w:lang w:val="fr-FR"/>
              </w:rPr>
            </w:pPr>
            <w:proofErr w:type="gramStart"/>
            <w:r w:rsidRPr="00A51244">
              <w:rPr>
                <w:rFonts w:ascii="Arial" w:hAnsi="Arial" w:cs="Arial"/>
                <w:sz w:val="18"/>
                <w:szCs w:val="18"/>
                <w:lang w:val="fr-FR"/>
              </w:rPr>
              <w:t>E-Mail:</w:t>
            </w:r>
            <w:proofErr w:type="gramEnd"/>
            <w:r w:rsidRPr="00A51244">
              <w:rPr>
                <w:rFonts w:ascii="Arial" w:hAnsi="Arial" w:cs="Arial"/>
                <w:sz w:val="18"/>
                <w:szCs w:val="18"/>
                <w:lang w:val="fr-FR"/>
              </w:rPr>
              <w:t xml:space="preserve"> lord.hendy@dft.gov.uk</w:t>
            </w:r>
          </w:p>
          <w:p w14:paraId="404ACDBB" w14:textId="77777777" w:rsidR="00806DA5" w:rsidRPr="00A51244" w:rsidRDefault="00806DA5" w:rsidP="00955DA5">
            <w:pPr>
              <w:rPr>
                <w:rFonts w:ascii="Arial" w:hAnsi="Arial" w:cs="Arial"/>
                <w:smallCaps/>
                <w:sz w:val="18"/>
                <w:szCs w:val="18"/>
                <w:lang w:val="fr-FR"/>
              </w:rPr>
            </w:pPr>
          </w:p>
          <w:p w14:paraId="10C35ED9" w14:textId="77777777" w:rsidR="00806DA5" w:rsidRPr="00A51244" w:rsidRDefault="00806DA5" w:rsidP="00955DA5">
            <w:pPr>
              <w:rPr>
                <w:rFonts w:ascii="Arial" w:hAnsi="Arial" w:cs="Arial"/>
                <w:sz w:val="18"/>
                <w:szCs w:val="18"/>
                <w:lang w:val="fr-FR"/>
              </w:rPr>
            </w:pPr>
            <w:r w:rsidRPr="00A51244">
              <w:rPr>
                <w:rFonts w:ascii="Arial" w:hAnsi="Arial" w:cs="Arial"/>
                <w:sz w:val="18"/>
                <w:szCs w:val="18"/>
                <w:lang w:val="fr-FR"/>
              </w:rPr>
              <w:t xml:space="preserve">Web </w:t>
            </w:r>
            <w:proofErr w:type="gramStart"/>
            <w:r w:rsidRPr="00A51244">
              <w:rPr>
                <w:rFonts w:ascii="Arial" w:hAnsi="Arial" w:cs="Arial"/>
                <w:sz w:val="18"/>
                <w:szCs w:val="18"/>
                <w:lang w:val="fr-FR"/>
              </w:rPr>
              <w:t>site:</w:t>
            </w:r>
            <w:proofErr w:type="gramEnd"/>
            <w:r w:rsidRPr="00A51244">
              <w:rPr>
                <w:rFonts w:ascii="Arial" w:hAnsi="Arial" w:cs="Arial"/>
                <w:sz w:val="18"/>
                <w:szCs w:val="18"/>
                <w:lang w:val="fr-FR"/>
              </w:rPr>
              <w:t xml:space="preserve"> www.gov.uk/dft</w:t>
            </w:r>
          </w:p>
          <w:p w14:paraId="321A5983" w14:textId="77777777" w:rsidR="00806DA5" w:rsidRPr="00A51244" w:rsidRDefault="00806DA5" w:rsidP="00955DA5">
            <w:pPr>
              <w:rPr>
                <w:rFonts w:ascii="Arial" w:hAnsi="Arial" w:cs="Arial"/>
              </w:rPr>
            </w:pPr>
          </w:p>
        </w:tc>
      </w:tr>
      <w:tr w:rsidR="00806DA5" w:rsidRPr="00A51244" w14:paraId="61F4CD34" w14:textId="77777777" w:rsidTr="2186A30E">
        <w:trPr>
          <w:trHeight w:val="1460"/>
        </w:trPr>
        <w:tc>
          <w:tcPr>
            <w:tcW w:w="6238" w:type="dxa"/>
          </w:tcPr>
          <w:p w14:paraId="7A7F72E5" w14:textId="77777777" w:rsidR="00806DA5" w:rsidRPr="00A51244" w:rsidRDefault="00806DA5" w:rsidP="00955DA5">
            <w:pPr>
              <w:pStyle w:val="Heading"/>
              <w:rPr>
                <w:rFonts w:cs="Arial"/>
                <w:b w:val="0"/>
                <w:sz w:val="28"/>
                <w:szCs w:val="28"/>
              </w:rPr>
            </w:pPr>
          </w:p>
          <w:p w14:paraId="522B4FC1" w14:textId="77777777" w:rsidR="00806DA5" w:rsidRPr="00A51244" w:rsidRDefault="00806DA5" w:rsidP="00806DA5">
            <w:pPr>
              <w:rPr>
                <w:rFonts w:ascii="Arial" w:hAnsi="Arial" w:cs="Arial"/>
                <w:lang w:eastAsia="en-US"/>
              </w:rPr>
            </w:pPr>
          </w:p>
          <w:p w14:paraId="745D3C52" w14:textId="176697EF" w:rsidR="00806DA5" w:rsidRPr="00A51244" w:rsidRDefault="3FD250D6" w:rsidP="117BEBA7">
            <w:pPr>
              <w:tabs>
                <w:tab w:val="left" w:pos="720"/>
                <w:tab w:val="center" w:pos="4153"/>
                <w:tab w:val="right" w:pos="8306"/>
              </w:tabs>
            </w:pPr>
            <w:r w:rsidRPr="2186A30E">
              <w:rPr>
                <w:rFonts w:ascii="Arial" w:eastAsia="Arial" w:hAnsi="Arial" w:cs="Arial"/>
                <w:sz w:val="28"/>
                <w:szCs w:val="28"/>
              </w:rPr>
              <w:t xml:space="preserve"> The Lord </w:t>
            </w:r>
            <w:r w:rsidR="6AFC71E4" w:rsidRPr="2186A30E">
              <w:rPr>
                <w:rFonts w:ascii="Arial" w:eastAsia="Arial" w:hAnsi="Arial" w:cs="Arial"/>
                <w:sz w:val="28"/>
                <w:szCs w:val="28"/>
              </w:rPr>
              <w:t>Bishop of Manchester</w:t>
            </w:r>
          </w:p>
          <w:p w14:paraId="024A96DE" w14:textId="707A3329" w:rsidR="00806DA5" w:rsidRPr="00A51244" w:rsidRDefault="201EC0C3" w:rsidP="117BEBA7">
            <w:pPr>
              <w:tabs>
                <w:tab w:val="left" w:pos="720"/>
                <w:tab w:val="center" w:pos="4153"/>
                <w:tab w:val="right" w:pos="8306"/>
              </w:tabs>
            </w:pPr>
            <w:r w:rsidRPr="117BEBA7">
              <w:rPr>
                <w:rFonts w:ascii="Arial" w:eastAsia="Arial" w:hAnsi="Arial" w:cs="Arial"/>
                <w:sz w:val="28"/>
                <w:szCs w:val="28"/>
              </w:rPr>
              <w:t xml:space="preserve"> House of Lords</w:t>
            </w:r>
          </w:p>
          <w:p w14:paraId="0D06EAE8" w14:textId="0AEFEC25" w:rsidR="00806DA5" w:rsidRPr="00A51244" w:rsidRDefault="201EC0C3" w:rsidP="117BEBA7">
            <w:pPr>
              <w:tabs>
                <w:tab w:val="left" w:pos="720"/>
                <w:tab w:val="center" w:pos="4153"/>
                <w:tab w:val="right" w:pos="8306"/>
              </w:tabs>
            </w:pPr>
            <w:r w:rsidRPr="117BEBA7">
              <w:rPr>
                <w:rFonts w:ascii="Arial" w:eastAsia="Arial" w:hAnsi="Arial" w:cs="Arial"/>
                <w:sz w:val="28"/>
                <w:szCs w:val="28"/>
              </w:rPr>
              <w:t xml:space="preserve"> London</w:t>
            </w:r>
          </w:p>
          <w:p w14:paraId="35AF2AD3" w14:textId="6DEEA200" w:rsidR="00806DA5" w:rsidRPr="00A51244" w:rsidRDefault="201EC0C3" w:rsidP="117BEBA7">
            <w:pPr>
              <w:rPr>
                <w:rFonts w:ascii="Aptos" w:eastAsia="Aptos" w:hAnsi="Aptos" w:cs="Aptos"/>
              </w:rPr>
            </w:pPr>
            <w:r w:rsidRPr="117BEBA7">
              <w:rPr>
                <w:rFonts w:ascii="Arial" w:eastAsia="Arial" w:hAnsi="Arial" w:cs="Arial"/>
                <w:sz w:val="28"/>
                <w:szCs w:val="28"/>
              </w:rPr>
              <w:t xml:space="preserve"> SW1A 0PW</w:t>
            </w:r>
          </w:p>
        </w:tc>
        <w:tc>
          <w:tcPr>
            <w:tcW w:w="2930" w:type="dxa"/>
            <w:vMerge/>
          </w:tcPr>
          <w:p w14:paraId="1C0AB600" w14:textId="77777777" w:rsidR="00806DA5" w:rsidRPr="00A51244" w:rsidRDefault="00806DA5" w:rsidP="00955DA5">
            <w:pPr>
              <w:tabs>
                <w:tab w:val="left" w:pos="1080"/>
              </w:tabs>
              <w:rPr>
                <w:rFonts w:ascii="Arial" w:hAnsi="Arial" w:cs="Arial"/>
                <w:noProof/>
                <w:sz w:val="18"/>
                <w:szCs w:val="18"/>
              </w:rPr>
            </w:pPr>
          </w:p>
        </w:tc>
      </w:tr>
    </w:tbl>
    <w:p w14:paraId="3AFF7C81" w14:textId="77777777" w:rsidR="005B1BFD" w:rsidRPr="00A51244" w:rsidRDefault="005B1BFD" w:rsidP="001C769E">
      <w:pPr>
        <w:spacing w:after="0"/>
        <w:rPr>
          <w:rFonts w:ascii="Arial" w:hAnsi="Arial" w:cs="Arial"/>
        </w:rPr>
      </w:pPr>
    </w:p>
    <w:p w14:paraId="3CE6A616" w14:textId="11531544" w:rsidR="201EC0C3" w:rsidRDefault="3FD250D6" w:rsidP="117BEBA7">
      <w:pPr>
        <w:spacing w:after="0"/>
        <w:jc w:val="right"/>
        <w:rPr>
          <w:rFonts w:ascii="Arial" w:hAnsi="Arial" w:cs="Arial"/>
          <w:sz w:val="28"/>
          <w:szCs w:val="28"/>
        </w:rPr>
      </w:pPr>
      <w:r w:rsidRPr="2186A30E">
        <w:rPr>
          <w:rFonts w:ascii="Arial" w:hAnsi="Arial" w:cs="Arial"/>
          <w:sz w:val="28"/>
          <w:szCs w:val="28"/>
        </w:rPr>
        <w:t>1</w:t>
      </w:r>
      <w:r w:rsidR="6C1CFF05" w:rsidRPr="2186A30E">
        <w:rPr>
          <w:rFonts w:ascii="Arial" w:hAnsi="Arial" w:cs="Arial"/>
          <w:sz w:val="28"/>
          <w:szCs w:val="28"/>
        </w:rPr>
        <w:t>7</w:t>
      </w:r>
      <w:r w:rsidRPr="2186A30E">
        <w:rPr>
          <w:rFonts w:ascii="Arial" w:hAnsi="Arial" w:cs="Arial"/>
          <w:sz w:val="28"/>
          <w:szCs w:val="28"/>
        </w:rPr>
        <w:t xml:space="preserve"> September 2024</w:t>
      </w:r>
    </w:p>
    <w:p w14:paraId="23B8BA34" w14:textId="4C6EFDED" w:rsidR="117BEBA7" w:rsidRDefault="117BEBA7" w:rsidP="117BEBA7">
      <w:pPr>
        <w:spacing w:after="0"/>
        <w:rPr>
          <w:rFonts w:ascii="Arial" w:hAnsi="Arial" w:cs="Arial"/>
          <w:sz w:val="28"/>
          <w:szCs w:val="28"/>
        </w:rPr>
      </w:pPr>
    </w:p>
    <w:p w14:paraId="00D1C195" w14:textId="0B8A0365" w:rsidR="00A51244" w:rsidRDefault="3B75BE5D" w:rsidP="2186A30E">
      <w:pPr>
        <w:spacing w:after="0"/>
        <w:rPr>
          <w:rFonts w:ascii="Arial" w:eastAsia="Arial" w:hAnsi="Arial" w:cs="Arial"/>
          <w:sz w:val="27"/>
          <w:szCs w:val="27"/>
        </w:rPr>
      </w:pPr>
      <w:r w:rsidRPr="2186A30E">
        <w:rPr>
          <w:rFonts w:ascii="Arial" w:hAnsi="Arial" w:cs="Arial"/>
          <w:sz w:val="28"/>
          <w:szCs w:val="28"/>
        </w:rPr>
        <w:t xml:space="preserve">Dear </w:t>
      </w:r>
      <w:r w:rsidR="10372D20" w:rsidRPr="2186A30E">
        <w:rPr>
          <w:rFonts w:ascii="Arial" w:hAnsi="Arial" w:cs="Arial"/>
          <w:sz w:val="28"/>
          <w:szCs w:val="28"/>
        </w:rPr>
        <w:t xml:space="preserve">Lord </w:t>
      </w:r>
      <w:r w:rsidR="65594AD8" w:rsidRPr="2186A30E">
        <w:rPr>
          <w:rFonts w:ascii="Arial" w:hAnsi="Arial" w:cs="Arial"/>
          <w:sz w:val="28"/>
          <w:szCs w:val="28"/>
        </w:rPr>
        <w:t>Bishop of Manchester</w:t>
      </w:r>
      <w:r w:rsidR="10372D20" w:rsidRPr="2186A30E">
        <w:rPr>
          <w:rFonts w:ascii="Arial" w:hAnsi="Arial" w:cs="Arial"/>
          <w:sz w:val="28"/>
          <w:szCs w:val="28"/>
        </w:rPr>
        <w:t>,</w:t>
      </w:r>
    </w:p>
    <w:p w14:paraId="5889923D" w14:textId="77777777" w:rsidR="00A51244" w:rsidRPr="00A51244" w:rsidRDefault="00A51244" w:rsidP="2186A30E">
      <w:pPr>
        <w:spacing w:after="0"/>
        <w:rPr>
          <w:rFonts w:ascii="Arial" w:hAnsi="Arial" w:cs="Arial"/>
          <w:sz w:val="28"/>
          <w:szCs w:val="28"/>
        </w:rPr>
      </w:pPr>
    </w:p>
    <w:p w14:paraId="62B6DE78" w14:textId="47AC42B2" w:rsidR="117BEBA7" w:rsidRDefault="3B75BE5D" w:rsidP="2186A30E">
      <w:pPr>
        <w:spacing w:after="0"/>
        <w:rPr>
          <w:rFonts w:ascii="Arial" w:eastAsia="Arial" w:hAnsi="Arial" w:cs="Arial"/>
          <w:sz w:val="28"/>
          <w:szCs w:val="28"/>
        </w:rPr>
      </w:pPr>
      <w:r w:rsidRPr="2186A30E">
        <w:rPr>
          <w:rFonts w:ascii="Arial" w:hAnsi="Arial" w:cs="Arial"/>
          <w:sz w:val="28"/>
          <w:szCs w:val="28"/>
        </w:rPr>
        <w:t xml:space="preserve">Thank you for </w:t>
      </w:r>
      <w:r w:rsidR="54AE7151" w:rsidRPr="2186A30E">
        <w:rPr>
          <w:rFonts w:ascii="Arial" w:hAnsi="Arial" w:cs="Arial"/>
          <w:sz w:val="28"/>
          <w:szCs w:val="28"/>
        </w:rPr>
        <w:t xml:space="preserve">your contribution to </w:t>
      </w:r>
      <w:r w:rsidR="47C971A0" w:rsidRPr="2186A30E">
        <w:rPr>
          <w:rFonts w:ascii="Arial" w:hAnsi="Arial" w:cs="Arial"/>
          <w:sz w:val="28"/>
          <w:szCs w:val="28"/>
        </w:rPr>
        <w:t xml:space="preserve">the Oral Statement debate </w:t>
      </w:r>
      <w:r w:rsidR="236C8C3C" w:rsidRPr="2186A30E">
        <w:rPr>
          <w:rFonts w:ascii="Arial" w:hAnsi="Arial" w:cs="Arial"/>
          <w:sz w:val="28"/>
          <w:szCs w:val="28"/>
        </w:rPr>
        <w:t xml:space="preserve">held </w:t>
      </w:r>
      <w:r w:rsidR="47C971A0" w:rsidRPr="2186A30E">
        <w:rPr>
          <w:rFonts w:ascii="Arial" w:hAnsi="Arial" w:cs="Arial"/>
          <w:sz w:val="28"/>
          <w:szCs w:val="28"/>
        </w:rPr>
        <w:t>on Thursday 12 September.</w:t>
      </w:r>
      <w:r w:rsidR="63357C69" w:rsidRPr="2186A30E">
        <w:rPr>
          <w:rFonts w:ascii="Arial" w:hAnsi="Arial" w:cs="Arial"/>
          <w:sz w:val="28"/>
          <w:szCs w:val="28"/>
        </w:rPr>
        <w:t xml:space="preserve"> </w:t>
      </w:r>
      <w:r w:rsidR="63357C69" w:rsidRPr="2186A30E">
        <w:rPr>
          <w:rFonts w:ascii="Arial" w:eastAsia="Arial" w:hAnsi="Arial" w:cs="Arial"/>
          <w:sz w:val="28"/>
          <w:szCs w:val="28"/>
        </w:rPr>
        <w:t xml:space="preserve">As promised, </w:t>
      </w:r>
      <w:r w:rsidR="2260A145" w:rsidRPr="2186A30E">
        <w:rPr>
          <w:rFonts w:ascii="Arial" w:eastAsia="Arial" w:hAnsi="Arial" w:cs="Arial"/>
          <w:sz w:val="28"/>
          <w:szCs w:val="28"/>
        </w:rPr>
        <w:t xml:space="preserve">I am writing to address your question regarding whether </w:t>
      </w:r>
      <w:r w:rsidR="48B04B92" w:rsidRPr="2186A30E">
        <w:rPr>
          <w:rFonts w:ascii="Arial" w:eastAsia="Arial" w:hAnsi="Arial" w:cs="Arial"/>
          <w:sz w:val="28"/>
          <w:szCs w:val="28"/>
        </w:rPr>
        <w:t>L</w:t>
      </w:r>
      <w:r w:rsidR="2260A145" w:rsidRPr="2186A30E">
        <w:rPr>
          <w:rFonts w:ascii="Arial" w:eastAsia="Arial" w:hAnsi="Arial" w:cs="Arial"/>
          <w:sz w:val="28"/>
          <w:szCs w:val="28"/>
        </w:rPr>
        <w:t xml:space="preserve">ocal </w:t>
      </w:r>
      <w:r w:rsidR="377BB07B" w:rsidRPr="2186A30E">
        <w:rPr>
          <w:rFonts w:ascii="Arial" w:eastAsia="Arial" w:hAnsi="Arial" w:cs="Arial"/>
          <w:sz w:val="28"/>
          <w:szCs w:val="28"/>
        </w:rPr>
        <w:t>T</w:t>
      </w:r>
      <w:r w:rsidR="2260A145" w:rsidRPr="2186A30E">
        <w:rPr>
          <w:rFonts w:ascii="Arial" w:eastAsia="Arial" w:hAnsi="Arial" w:cs="Arial"/>
          <w:sz w:val="28"/>
          <w:szCs w:val="28"/>
        </w:rPr>
        <w:t xml:space="preserve">ransport </w:t>
      </w:r>
      <w:r w:rsidR="1597BF5A" w:rsidRPr="2186A30E">
        <w:rPr>
          <w:rFonts w:ascii="Arial" w:eastAsia="Arial" w:hAnsi="Arial" w:cs="Arial"/>
          <w:sz w:val="28"/>
          <w:szCs w:val="28"/>
        </w:rPr>
        <w:t>A</w:t>
      </w:r>
      <w:r w:rsidR="2260A145" w:rsidRPr="2186A30E">
        <w:rPr>
          <w:rFonts w:ascii="Arial" w:eastAsia="Arial" w:hAnsi="Arial" w:cs="Arial"/>
          <w:sz w:val="28"/>
          <w:szCs w:val="28"/>
        </w:rPr>
        <w:t xml:space="preserve">uthorities </w:t>
      </w:r>
      <w:r w:rsidR="7B08F5E3" w:rsidRPr="2186A30E">
        <w:rPr>
          <w:rFonts w:ascii="Arial" w:eastAsia="Arial" w:hAnsi="Arial" w:cs="Arial"/>
          <w:sz w:val="28"/>
          <w:szCs w:val="28"/>
        </w:rPr>
        <w:t xml:space="preserve">(LTAs) </w:t>
      </w:r>
      <w:r w:rsidR="2260A145" w:rsidRPr="2186A30E">
        <w:rPr>
          <w:rFonts w:ascii="Arial" w:eastAsia="Arial" w:hAnsi="Arial" w:cs="Arial"/>
          <w:sz w:val="28"/>
          <w:szCs w:val="28"/>
        </w:rPr>
        <w:t>have the option to collaborate in jointly franchising their bus services.</w:t>
      </w:r>
    </w:p>
    <w:p w14:paraId="16B5D6E7" w14:textId="129A7176" w:rsidR="117BEBA7" w:rsidRDefault="117BEBA7" w:rsidP="2186A30E">
      <w:pPr>
        <w:spacing w:after="0"/>
        <w:rPr>
          <w:rFonts w:ascii="Arial" w:eastAsia="Arial" w:hAnsi="Arial" w:cs="Arial"/>
          <w:sz w:val="28"/>
          <w:szCs w:val="28"/>
        </w:rPr>
      </w:pPr>
    </w:p>
    <w:p w14:paraId="3D6673BB" w14:textId="00751CC7" w:rsidR="117BEBA7" w:rsidRDefault="56D17E53" w:rsidP="2186A30E">
      <w:pPr>
        <w:spacing w:after="0"/>
        <w:rPr>
          <w:rFonts w:ascii="Arial" w:eastAsia="Arial" w:hAnsi="Arial" w:cs="Arial"/>
          <w:sz w:val="28"/>
          <w:szCs w:val="28"/>
        </w:rPr>
      </w:pPr>
      <w:r w:rsidRPr="2186A30E">
        <w:rPr>
          <w:rFonts w:ascii="Arial" w:eastAsia="Arial" w:hAnsi="Arial" w:cs="Arial"/>
          <w:sz w:val="28"/>
          <w:szCs w:val="28"/>
        </w:rPr>
        <w:t xml:space="preserve">Bus franchising powers for LTAs in England, outside of London, were created in the Bus Services Act 2017, which amended the Transport Act 2000. </w:t>
      </w:r>
    </w:p>
    <w:p w14:paraId="16E67EE3" w14:textId="04E9F476" w:rsidR="117BEBA7" w:rsidRDefault="117BEBA7" w:rsidP="2186A30E">
      <w:pPr>
        <w:spacing w:after="0"/>
        <w:rPr>
          <w:rFonts w:ascii="Arial" w:hAnsi="Arial" w:cs="Arial"/>
          <w:sz w:val="28"/>
          <w:szCs w:val="28"/>
        </w:rPr>
      </w:pPr>
    </w:p>
    <w:p w14:paraId="7A8257AD" w14:textId="089B8A15" w:rsidR="117BEBA7" w:rsidRDefault="4181C5A3" w:rsidP="2186A30E">
      <w:pPr>
        <w:spacing w:after="0"/>
        <w:rPr>
          <w:rFonts w:ascii="Arial" w:eastAsia="Arial" w:hAnsi="Arial" w:cs="Arial"/>
          <w:sz w:val="28"/>
          <w:szCs w:val="28"/>
        </w:rPr>
      </w:pPr>
      <w:r w:rsidRPr="2186A30E">
        <w:rPr>
          <w:rFonts w:ascii="Arial" w:eastAsia="Arial" w:hAnsi="Arial" w:cs="Arial"/>
          <w:sz w:val="28"/>
          <w:szCs w:val="28"/>
        </w:rPr>
        <w:t>The bus franchising guidance details the process authorities must follow to implement bus franchising in their area. It explains how the franchising legislation works in practice and highlights the statutory duties that franchising authorities and auditors must consider when carrying out their relevant functions.</w:t>
      </w:r>
    </w:p>
    <w:p w14:paraId="6BAB3D76" w14:textId="5748F75B" w:rsidR="117BEBA7" w:rsidRDefault="117BEBA7" w:rsidP="2186A30E">
      <w:pPr>
        <w:spacing w:after="0"/>
        <w:rPr>
          <w:rFonts w:ascii="Arial" w:eastAsia="Arial" w:hAnsi="Arial" w:cs="Arial"/>
          <w:sz w:val="28"/>
          <w:szCs w:val="28"/>
        </w:rPr>
      </w:pPr>
    </w:p>
    <w:p w14:paraId="2646A2F6" w14:textId="7CA3B02B" w:rsidR="117BEBA7" w:rsidRDefault="6F5A6A6B" w:rsidP="2186A30E">
      <w:pPr>
        <w:spacing w:after="0"/>
        <w:rPr>
          <w:rFonts w:ascii="Arial" w:eastAsia="Arial" w:hAnsi="Arial" w:cs="Arial"/>
          <w:sz w:val="28"/>
          <w:szCs w:val="28"/>
        </w:rPr>
      </w:pPr>
      <w:r w:rsidRPr="2186A30E">
        <w:rPr>
          <w:rFonts w:ascii="Arial" w:eastAsia="Arial" w:hAnsi="Arial" w:cs="Arial"/>
          <w:sz w:val="28"/>
          <w:szCs w:val="28"/>
        </w:rPr>
        <w:t>I</w:t>
      </w:r>
      <w:r w:rsidR="5212D382" w:rsidRPr="2186A30E">
        <w:rPr>
          <w:rFonts w:ascii="Arial" w:eastAsia="Arial" w:hAnsi="Arial" w:cs="Arial"/>
          <w:sz w:val="28"/>
          <w:szCs w:val="28"/>
        </w:rPr>
        <w:t xml:space="preserve"> can confirm that t</w:t>
      </w:r>
      <w:r w:rsidR="50C83B49" w:rsidRPr="2186A30E">
        <w:rPr>
          <w:rFonts w:ascii="Arial" w:eastAsia="Arial" w:hAnsi="Arial" w:cs="Arial"/>
          <w:sz w:val="28"/>
          <w:szCs w:val="28"/>
        </w:rPr>
        <w:t xml:space="preserve">he </w:t>
      </w:r>
      <w:r w:rsidR="347E2E80" w:rsidRPr="2186A30E">
        <w:rPr>
          <w:rFonts w:ascii="Arial" w:eastAsia="Arial" w:hAnsi="Arial" w:cs="Arial"/>
          <w:sz w:val="28"/>
          <w:szCs w:val="28"/>
        </w:rPr>
        <w:t>process</w:t>
      </w:r>
      <w:r w:rsidRPr="2186A30E">
        <w:rPr>
          <w:rFonts w:ascii="Arial" w:eastAsia="Arial" w:hAnsi="Arial" w:cs="Arial"/>
          <w:sz w:val="28"/>
          <w:szCs w:val="28"/>
        </w:rPr>
        <w:t xml:space="preserve"> </w:t>
      </w:r>
      <w:r w:rsidR="36C10793" w:rsidRPr="2186A30E">
        <w:rPr>
          <w:rFonts w:ascii="Arial" w:eastAsia="Arial" w:hAnsi="Arial" w:cs="Arial"/>
          <w:sz w:val="28"/>
          <w:szCs w:val="28"/>
        </w:rPr>
        <w:t xml:space="preserve">permits </w:t>
      </w:r>
      <w:r w:rsidRPr="2186A30E">
        <w:rPr>
          <w:rFonts w:ascii="Arial" w:eastAsia="Arial" w:hAnsi="Arial" w:cs="Arial"/>
          <w:sz w:val="28"/>
          <w:szCs w:val="28"/>
        </w:rPr>
        <w:t>two franchising authorities to work together to create a franchising scheme covering all or part of their respective areas or combined area.</w:t>
      </w:r>
    </w:p>
    <w:p w14:paraId="28B4DB14" w14:textId="77A83740" w:rsidR="117BEBA7" w:rsidRDefault="747C6ABD" w:rsidP="2186A30E">
      <w:pPr>
        <w:shd w:val="clear" w:color="auto" w:fill="FFFFFF" w:themeFill="background1"/>
        <w:spacing w:before="300" w:after="300"/>
        <w:rPr>
          <w:rFonts w:ascii="Arial" w:eastAsia="Arial" w:hAnsi="Arial" w:cs="Arial"/>
          <w:sz w:val="28"/>
          <w:szCs w:val="28"/>
        </w:rPr>
      </w:pPr>
      <w:r w:rsidRPr="2186A30E">
        <w:rPr>
          <w:rFonts w:ascii="Arial" w:eastAsia="Arial" w:hAnsi="Arial" w:cs="Arial"/>
          <w:sz w:val="28"/>
          <w:szCs w:val="28"/>
        </w:rPr>
        <w:t>The bus franchising guidance refers to</w:t>
      </w:r>
      <w:r w:rsidR="571697C0" w:rsidRPr="2186A30E">
        <w:rPr>
          <w:rFonts w:ascii="Arial" w:eastAsia="Arial" w:hAnsi="Arial" w:cs="Arial"/>
          <w:sz w:val="28"/>
          <w:szCs w:val="28"/>
        </w:rPr>
        <w:t xml:space="preserve"> an</w:t>
      </w:r>
      <w:r w:rsidRPr="2186A30E">
        <w:rPr>
          <w:rFonts w:ascii="Arial" w:eastAsia="Arial" w:hAnsi="Arial" w:cs="Arial"/>
          <w:sz w:val="28"/>
          <w:szCs w:val="28"/>
        </w:rPr>
        <w:t xml:space="preserve"> ‘authority’, although it is accepted that there may be more than one LTA involved in developing a franchising assessment and scheme.</w:t>
      </w:r>
    </w:p>
    <w:p w14:paraId="70173871" w14:textId="300776BE" w:rsidR="1E8984BB" w:rsidRDefault="60243E92" w:rsidP="2186A30E">
      <w:pPr>
        <w:pStyle w:val="NoSpacing"/>
        <w:rPr>
          <w:rFonts w:ascii="Arial" w:eastAsia="Arial" w:hAnsi="Arial" w:cs="Arial"/>
          <w:sz w:val="28"/>
          <w:szCs w:val="28"/>
        </w:rPr>
      </w:pPr>
      <w:r w:rsidRPr="381C00D0">
        <w:rPr>
          <w:rFonts w:ascii="Arial" w:eastAsia="Arial" w:hAnsi="Arial" w:cs="Arial"/>
          <w:sz w:val="28"/>
          <w:szCs w:val="28"/>
        </w:rPr>
        <w:lastRenderedPageBreak/>
        <w:t>I hope th</w:t>
      </w:r>
      <w:r w:rsidR="43269100" w:rsidRPr="381C00D0">
        <w:rPr>
          <w:rFonts w:ascii="Arial" w:eastAsia="Arial" w:hAnsi="Arial" w:cs="Arial"/>
          <w:sz w:val="28"/>
          <w:szCs w:val="28"/>
        </w:rPr>
        <w:t>is answers your question</w:t>
      </w:r>
      <w:r w:rsidRPr="381C00D0">
        <w:rPr>
          <w:rFonts w:ascii="Arial" w:eastAsia="Arial" w:hAnsi="Arial" w:cs="Arial"/>
          <w:sz w:val="28"/>
          <w:szCs w:val="28"/>
        </w:rPr>
        <w:t>, but please feel free to contact me again if you require more information.</w:t>
      </w:r>
    </w:p>
    <w:p w14:paraId="23352891" w14:textId="522EFC68" w:rsidR="1E8984BB" w:rsidRDefault="60243E92" w:rsidP="2186A30E">
      <w:pPr>
        <w:pStyle w:val="NoSpacing"/>
        <w:rPr>
          <w:rFonts w:ascii="Arial" w:eastAsia="Arial" w:hAnsi="Arial" w:cs="Arial"/>
          <w:sz w:val="28"/>
          <w:szCs w:val="28"/>
        </w:rPr>
      </w:pPr>
      <w:r w:rsidRPr="2186A30E">
        <w:rPr>
          <w:rFonts w:ascii="Arial" w:eastAsia="Arial" w:hAnsi="Arial" w:cs="Arial"/>
          <w:sz w:val="28"/>
          <w:szCs w:val="28"/>
        </w:rPr>
        <w:t xml:space="preserve"> </w:t>
      </w:r>
    </w:p>
    <w:p w14:paraId="705D5720" w14:textId="65A26368" w:rsidR="117BEBA7" w:rsidRPr="009D77F7" w:rsidRDefault="60243E92" w:rsidP="009D77F7">
      <w:pPr>
        <w:pStyle w:val="NoSpacing"/>
        <w:rPr>
          <w:rFonts w:ascii="Arial" w:eastAsia="Arial" w:hAnsi="Arial" w:cs="Arial"/>
          <w:sz w:val="28"/>
          <w:szCs w:val="28"/>
        </w:rPr>
      </w:pPr>
      <w:r w:rsidRPr="2186A30E">
        <w:rPr>
          <w:rFonts w:ascii="Arial" w:eastAsia="Arial" w:hAnsi="Arial" w:cs="Arial"/>
          <w:sz w:val="28"/>
          <w:szCs w:val="28"/>
        </w:rPr>
        <w:t>I have copied all Noble Lords who spoke in this discussion and will place a copy of this letter in the Library of the House.</w:t>
      </w:r>
    </w:p>
    <w:p w14:paraId="027A7E71" w14:textId="36A6352C" w:rsidR="117BEBA7" w:rsidRDefault="117BEBA7" w:rsidP="117BEBA7">
      <w:pPr>
        <w:spacing w:after="0"/>
        <w:rPr>
          <w:rFonts w:ascii="Arial" w:hAnsi="Arial" w:cs="Arial"/>
          <w:sz w:val="28"/>
          <w:szCs w:val="28"/>
        </w:rPr>
      </w:pPr>
    </w:p>
    <w:p w14:paraId="42D188BA" w14:textId="75FF40C7" w:rsidR="00A51244" w:rsidRPr="00A51244" w:rsidRDefault="00A51244" w:rsidP="009D77F7">
      <w:pPr>
        <w:spacing w:after="0"/>
        <w:jc w:val="center"/>
        <w:rPr>
          <w:rFonts w:ascii="Arial" w:hAnsi="Arial" w:cs="Arial"/>
          <w:sz w:val="28"/>
          <w:szCs w:val="28"/>
        </w:rPr>
      </w:pPr>
      <w:r w:rsidRPr="117BEBA7">
        <w:rPr>
          <w:rFonts w:ascii="Arial" w:hAnsi="Arial" w:cs="Arial"/>
          <w:sz w:val="28"/>
          <w:szCs w:val="28"/>
        </w:rPr>
        <w:t>Yours sincerely,</w:t>
      </w:r>
    </w:p>
    <w:p w14:paraId="6DAF9CB6" w14:textId="153D9163" w:rsidR="009D77F7" w:rsidRPr="00A51244" w:rsidRDefault="009D77F7" w:rsidP="009D77F7">
      <w:pPr>
        <w:spacing w:after="0"/>
        <w:jc w:val="center"/>
        <w:rPr>
          <w:rFonts w:ascii="Arial" w:hAnsi="Arial" w:cs="Arial"/>
          <w:sz w:val="28"/>
          <w:szCs w:val="28"/>
        </w:rPr>
      </w:pPr>
      <w:r>
        <w:rPr>
          <w:noProof/>
        </w:rPr>
        <w:drawing>
          <wp:inline distT="0" distB="0" distL="0" distR="0" wp14:anchorId="22AE49F9" wp14:editId="6B2E2DDD">
            <wp:extent cx="2592372" cy="875899"/>
            <wp:effectExtent l="0" t="0" r="0" b="635"/>
            <wp:docPr id="2003621091" name="Picture 1" descr="A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21091" name="Picture 1" descr="A signature on a white su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9042" cy="878153"/>
                    </a:xfrm>
                    <a:prstGeom prst="rect">
                      <a:avLst/>
                    </a:prstGeom>
                    <a:noFill/>
                    <a:ln>
                      <a:noFill/>
                    </a:ln>
                  </pic:spPr>
                </pic:pic>
              </a:graphicData>
            </a:graphic>
          </wp:inline>
        </w:drawing>
      </w:r>
    </w:p>
    <w:p w14:paraId="26B1B9A0" w14:textId="77777777" w:rsidR="00A51244" w:rsidRPr="00A51244" w:rsidRDefault="00A51244" w:rsidP="00A51244">
      <w:pPr>
        <w:spacing w:after="0"/>
        <w:jc w:val="center"/>
        <w:rPr>
          <w:rFonts w:ascii="Arial" w:hAnsi="Arial" w:cs="Arial"/>
          <w:b/>
          <w:bCs/>
          <w:sz w:val="28"/>
          <w:szCs w:val="28"/>
        </w:rPr>
      </w:pPr>
      <w:r w:rsidRPr="00A51244">
        <w:rPr>
          <w:rFonts w:ascii="Arial" w:hAnsi="Arial" w:cs="Arial"/>
          <w:b/>
          <w:bCs/>
          <w:sz w:val="28"/>
          <w:szCs w:val="28"/>
        </w:rPr>
        <w:t>Peter, Lord Hendy of Richmond Hill</w:t>
      </w:r>
    </w:p>
    <w:p w14:paraId="0B2AEEF8" w14:textId="77777777" w:rsidR="00A51244" w:rsidRPr="00A51244" w:rsidRDefault="00A51244" w:rsidP="00A51244">
      <w:pPr>
        <w:spacing w:after="0"/>
        <w:jc w:val="center"/>
        <w:rPr>
          <w:rFonts w:ascii="Arial" w:hAnsi="Arial" w:cs="Arial"/>
          <w:b/>
          <w:bCs/>
          <w:sz w:val="28"/>
          <w:szCs w:val="28"/>
        </w:rPr>
      </w:pPr>
    </w:p>
    <w:p w14:paraId="0F06BF56" w14:textId="091E4A48" w:rsidR="00A51244" w:rsidRPr="00A51244" w:rsidRDefault="00A51244" w:rsidP="00A51244">
      <w:pPr>
        <w:spacing w:after="0"/>
        <w:jc w:val="center"/>
        <w:rPr>
          <w:rFonts w:ascii="Arial" w:hAnsi="Arial" w:cs="Arial"/>
          <w:b/>
          <w:bCs/>
          <w:sz w:val="28"/>
          <w:szCs w:val="28"/>
        </w:rPr>
      </w:pPr>
      <w:r w:rsidRPr="00A51244">
        <w:rPr>
          <w:rFonts w:ascii="Arial" w:hAnsi="Arial" w:cs="Arial"/>
          <w:b/>
          <w:bCs/>
          <w:sz w:val="28"/>
          <w:szCs w:val="28"/>
        </w:rPr>
        <w:t>MINISTER OF STATE FOR RAIL</w:t>
      </w:r>
    </w:p>
    <w:sectPr w:rsidR="00A51244" w:rsidRPr="00A51244" w:rsidSect="001C769E">
      <w:headerReference w:type="default" r:id="rId13"/>
      <w:footerReference w:type="default" r:id="rId14"/>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B852" w14:textId="77777777" w:rsidR="005834F7" w:rsidRDefault="005834F7">
      <w:pPr>
        <w:spacing w:after="0" w:line="240" w:lineRule="auto"/>
      </w:pPr>
      <w:r>
        <w:separator/>
      </w:r>
    </w:p>
  </w:endnote>
  <w:endnote w:type="continuationSeparator" w:id="0">
    <w:p w14:paraId="580C2961" w14:textId="77777777" w:rsidR="005834F7" w:rsidRDefault="0058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tima">
    <w:altName w:val="Calibri"/>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7BEBA7" w14:paraId="6DBFE445" w14:textId="77777777" w:rsidTr="117BEBA7">
      <w:trPr>
        <w:trHeight w:val="300"/>
      </w:trPr>
      <w:tc>
        <w:tcPr>
          <w:tcW w:w="3005" w:type="dxa"/>
        </w:tcPr>
        <w:p w14:paraId="72C86D3F" w14:textId="6BD497E9" w:rsidR="117BEBA7" w:rsidRDefault="117BEBA7" w:rsidP="117BEBA7">
          <w:pPr>
            <w:pStyle w:val="Header"/>
            <w:ind w:left="-115"/>
          </w:pPr>
        </w:p>
      </w:tc>
      <w:tc>
        <w:tcPr>
          <w:tcW w:w="3005" w:type="dxa"/>
        </w:tcPr>
        <w:p w14:paraId="70D8A796" w14:textId="7E60BFBD" w:rsidR="117BEBA7" w:rsidRDefault="117BEBA7" w:rsidP="117BEBA7">
          <w:pPr>
            <w:pStyle w:val="Header"/>
            <w:jc w:val="center"/>
          </w:pPr>
        </w:p>
      </w:tc>
      <w:tc>
        <w:tcPr>
          <w:tcW w:w="3005" w:type="dxa"/>
        </w:tcPr>
        <w:p w14:paraId="11D90CB9" w14:textId="260BF709" w:rsidR="117BEBA7" w:rsidRDefault="117BEBA7" w:rsidP="117BEBA7">
          <w:pPr>
            <w:pStyle w:val="Header"/>
            <w:ind w:right="-115"/>
            <w:jc w:val="right"/>
          </w:pPr>
        </w:p>
      </w:tc>
    </w:tr>
  </w:tbl>
  <w:p w14:paraId="5896FF4C" w14:textId="431F7C82" w:rsidR="117BEBA7" w:rsidRDefault="117BEBA7" w:rsidP="117BE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B574" w14:textId="77777777" w:rsidR="005834F7" w:rsidRDefault="005834F7">
      <w:pPr>
        <w:spacing w:after="0" w:line="240" w:lineRule="auto"/>
      </w:pPr>
      <w:r>
        <w:separator/>
      </w:r>
    </w:p>
  </w:footnote>
  <w:footnote w:type="continuationSeparator" w:id="0">
    <w:p w14:paraId="07306CD6" w14:textId="77777777" w:rsidR="005834F7" w:rsidRDefault="00583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7BEBA7" w14:paraId="3E9B1FA1" w14:textId="77777777" w:rsidTr="117BEBA7">
      <w:trPr>
        <w:trHeight w:val="300"/>
      </w:trPr>
      <w:tc>
        <w:tcPr>
          <w:tcW w:w="3005" w:type="dxa"/>
        </w:tcPr>
        <w:p w14:paraId="4157F403" w14:textId="45196A76" w:rsidR="117BEBA7" w:rsidRDefault="117BEBA7" w:rsidP="117BEBA7">
          <w:pPr>
            <w:pStyle w:val="Header"/>
            <w:ind w:left="-115"/>
          </w:pPr>
        </w:p>
      </w:tc>
      <w:tc>
        <w:tcPr>
          <w:tcW w:w="3005" w:type="dxa"/>
        </w:tcPr>
        <w:p w14:paraId="3BA4EC15" w14:textId="5F7E8520" w:rsidR="117BEBA7" w:rsidRDefault="117BEBA7" w:rsidP="117BEBA7">
          <w:pPr>
            <w:pStyle w:val="Header"/>
            <w:jc w:val="center"/>
          </w:pPr>
        </w:p>
      </w:tc>
      <w:tc>
        <w:tcPr>
          <w:tcW w:w="3005" w:type="dxa"/>
        </w:tcPr>
        <w:p w14:paraId="0FA96E16" w14:textId="3AAF1EDE" w:rsidR="117BEBA7" w:rsidRDefault="117BEBA7" w:rsidP="117BEBA7">
          <w:pPr>
            <w:pStyle w:val="Header"/>
            <w:ind w:right="-115"/>
            <w:jc w:val="right"/>
          </w:pPr>
        </w:p>
      </w:tc>
    </w:tr>
  </w:tbl>
  <w:p w14:paraId="494B5820" w14:textId="74414682" w:rsidR="117BEBA7" w:rsidRDefault="117BEBA7" w:rsidP="117BE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5BCD"/>
    <w:multiLevelType w:val="hybridMultilevel"/>
    <w:tmpl w:val="775EE6EE"/>
    <w:lvl w:ilvl="0" w:tplc="E5826C38">
      <w:start w:val="1"/>
      <w:numFmt w:val="bullet"/>
      <w:lvlText w:val=""/>
      <w:lvlJc w:val="left"/>
      <w:pPr>
        <w:ind w:left="720" w:hanging="360"/>
      </w:pPr>
      <w:rPr>
        <w:rFonts w:ascii="Symbol" w:hAnsi="Symbol" w:hint="default"/>
      </w:rPr>
    </w:lvl>
    <w:lvl w:ilvl="1" w:tplc="FB744AAC">
      <w:start w:val="1"/>
      <w:numFmt w:val="bullet"/>
      <w:lvlText w:val="o"/>
      <w:lvlJc w:val="left"/>
      <w:pPr>
        <w:ind w:left="1440" w:hanging="360"/>
      </w:pPr>
      <w:rPr>
        <w:rFonts w:ascii="Courier New" w:hAnsi="Courier New" w:hint="default"/>
      </w:rPr>
    </w:lvl>
    <w:lvl w:ilvl="2" w:tplc="210E782C">
      <w:start w:val="1"/>
      <w:numFmt w:val="bullet"/>
      <w:lvlText w:val=""/>
      <w:lvlJc w:val="left"/>
      <w:pPr>
        <w:ind w:left="2160" w:hanging="360"/>
      </w:pPr>
      <w:rPr>
        <w:rFonts w:ascii="Wingdings" w:hAnsi="Wingdings" w:hint="default"/>
      </w:rPr>
    </w:lvl>
    <w:lvl w:ilvl="3" w:tplc="A7B0AD16">
      <w:start w:val="1"/>
      <w:numFmt w:val="bullet"/>
      <w:lvlText w:val=""/>
      <w:lvlJc w:val="left"/>
      <w:pPr>
        <w:ind w:left="2880" w:hanging="360"/>
      </w:pPr>
      <w:rPr>
        <w:rFonts w:ascii="Symbol" w:hAnsi="Symbol" w:hint="default"/>
      </w:rPr>
    </w:lvl>
    <w:lvl w:ilvl="4" w:tplc="94981BC6">
      <w:start w:val="1"/>
      <w:numFmt w:val="bullet"/>
      <w:lvlText w:val="o"/>
      <w:lvlJc w:val="left"/>
      <w:pPr>
        <w:ind w:left="3600" w:hanging="360"/>
      </w:pPr>
      <w:rPr>
        <w:rFonts w:ascii="Courier New" w:hAnsi="Courier New" w:hint="default"/>
      </w:rPr>
    </w:lvl>
    <w:lvl w:ilvl="5" w:tplc="EAC08CF8">
      <w:start w:val="1"/>
      <w:numFmt w:val="bullet"/>
      <w:lvlText w:val=""/>
      <w:lvlJc w:val="left"/>
      <w:pPr>
        <w:ind w:left="4320" w:hanging="360"/>
      </w:pPr>
      <w:rPr>
        <w:rFonts w:ascii="Wingdings" w:hAnsi="Wingdings" w:hint="default"/>
      </w:rPr>
    </w:lvl>
    <w:lvl w:ilvl="6" w:tplc="882217FC">
      <w:start w:val="1"/>
      <w:numFmt w:val="bullet"/>
      <w:lvlText w:val=""/>
      <w:lvlJc w:val="left"/>
      <w:pPr>
        <w:ind w:left="5040" w:hanging="360"/>
      </w:pPr>
      <w:rPr>
        <w:rFonts w:ascii="Symbol" w:hAnsi="Symbol" w:hint="default"/>
      </w:rPr>
    </w:lvl>
    <w:lvl w:ilvl="7" w:tplc="8DC06502">
      <w:start w:val="1"/>
      <w:numFmt w:val="bullet"/>
      <w:lvlText w:val="o"/>
      <w:lvlJc w:val="left"/>
      <w:pPr>
        <w:ind w:left="5760" w:hanging="360"/>
      </w:pPr>
      <w:rPr>
        <w:rFonts w:ascii="Courier New" w:hAnsi="Courier New" w:hint="default"/>
      </w:rPr>
    </w:lvl>
    <w:lvl w:ilvl="8" w:tplc="7EFC2076">
      <w:start w:val="1"/>
      <w:numFmt w:val="bullet"/>
      <w:lvlText w:val=""/>
      <w:lvlJc w:val="left"/>
      <w:pPr>
        <w:ind w:left="6480" w:hanging="360"/>
      </w:pPr>
      <w:rPr>
        <w:rFonts w:ascii="Wingdings" w:hAnsi="Wingdings" w:hint="default"/>
      </w:rPr>
    </w:lvl>
  </w:abstractNum>
  <w:abstractNum w:abstractNumId="1" w15:restartNumberingAfterBreak="0">
    <w:nsid w:val="72C5B17C"/>
    <w:multiLevelType w:val="hybridMultilevel"/>
    <w:tmpl w:val="913C4128"/>
    <w:lvl w:ilvl="0" w:tplc="124C6A46">
      <w:start w:val="1"/>
      <w:numFmt w:val="bullet"/>
      <w:lvlText w:val=""/>
      <w:lvlJc w:val="left"/>
      <w:pPr>
        <w:ind w:left="720" w:hanging="360"/>
      </w:pPr>
      <w:rPr>
        <w:rFonts w:ascii="Symbol" w:hAnsi="Symbol" w:hint="default"/>
      </w:rPr>
    </w:lvl>
    <w:lvl w:ilvl="1" w:tplc="9C1E9036">
      <w:start w:val="1"/>
      <w:numFmt w:val="bullet"/>
      <w:lvlText w:val="o"/>
      <w:lvlJc w:val="left"/>
      <w:pPr>
        <w:ind w:left="1440" w:hanging="360"/>
      </w:pPr>
      <w:rPr>
        <w:rFonts w:ascii="Courier New" w:hAnsi="Courier New" w:hint="default"/>
      </w:rPr>
    </w:lvl>
    <w:lvl w:ilvl="2" w:tplc="CE24EAAE">
      <w:start w:val="1"/>
      <w:numFmt w:val="bullet"/>
      <w:lvlText w:val=""/>
      <w:lvlJc w:val="left"/>
      <w:pPr>
        <w:ind w:left="2160" w:hanging="360"/>
      </w:pPr>
      <w:rPr>
        <w:rFonts w:ascii="Wingdings" w:hAnsi="Wingdings" w:hint="default"/>
      </w:rPr>
    </w:lvl>
    <w:lvl w:ilvl="3" w:tplc="9AC29288">
      <w:start w:val="1"/>
      <w:numFmt w:val="bullet"/>
      <w:lvlText w:val=""/>
      <w:lvlJc w:val="left"/>
      <w:pPr>
        <w:ind w:left="2880" w:hanging="360"/>
      </w:pPr>
      <w:rPr>
        <w:rFonts w:ascii="Symbol" w:hAnsi="Symbol" w:hint="default"/>
      </w:rPr>
    </w:lvl>
    <w:lvl w:ilvl="4" w:tplc="D090E46C">
      <w:start w:val="1"/>
      <w:numFmt w:val="bullet"/>
      <w:lvlText w:val="o"/>
      <w:lvlJc w:val="left"/>
      <w:pPr>
        <w:ind w:left="3600" w:hanging="360"/>
      </w:pPr>
      <w:rPr>
        <w:rFonts w:ascii="Courier New" w:hAnsi="Courier New" w:hint="default"/>
      </w:rPr>
    </w:lvl>
    <w:lvl w:ilvl="5" w:tplc="833E8A28">
      <w:start w:val="1"/>
      <w:numFmt w:val="bullet"/>
      <w:lvlText w:val=""/>
      <w:lvlJc w:val="left"/>
      <w:pPr>
        <w:ind w:left="4320" w:hanging="360"/>
      </w:pPr>
      <w:rPr>
        <w:rFonts w:ascii="Wingdings" w:hAnsi="Wingdings" w:hint="default"/>
      </w:rPr>
    </w:lvl>
    <w:lvl w:ilvl="6" w:tplc="A304442C">
      <w:start w:val="1"/>
      <w:numFmt w:val="bullet"/>
      <w:lvlText w:val=""/>
      <w:lvlJc w:val="left"/>
      <w:pPr>
        <w:ind w:left="5040" w:hanging="360"/>
      </w:pPr>
      <w:rPr>
        <w:rFonts w:ascii="Symbol" w:hAnsi="Symbol" w:hint="default"/>
      </w:rPr>
    </w:lvl>
    <w:lvl w:ilvl="7" w:tplc="BF1C1CFA">
      <w:start w:val="1"/>
      <w:numFmt w:val="bullet"/>
      <w:lvlText w:val="o"/>
      <w:lvlJc w:val="left"/>
      <w:pPr>
        <w:ind w:left="5760" w:hanging="360"/>
      </w:pPr>
      <w:rPr>
        <w:rFonts w:ascii="Courier New" w:hAnsi="Courier New" w:hint="default"/>
      </w:rPr>
    </w:lvl>
    <w:lvl w:ilvl="8" w:tplc="F7A2CE88">
      <w:start w:val="1"/>
      <w:numFmt w:val="bullet"/>
      <w:lvlText w:val=""/>
      <w:lvlJc w:val="left"/>
      <w:pPr>
        <w:ind w:left="6480" w:hanging="360"/>
      </w:pPr>
      <w:rPr>
        <w:rFonts w:ascii="Wingdings" w:hAnsi="Wingdings" w:hint="default"/>
      </w:rPr>
    </w:lvl>
  </w:abstractNum>
  <w:num w:numId="1" w16cid:durableId="1807425786">
    <w:abstractNumId w:val="1"/>
  </w:num>
  <w:num w:numId="2" w16cid:durableId="8454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DE"/>
    <w:rsid w:val="0002A28D"/>
    <w:rsid w:val="00051E96"/>
    <w:rsid w:val="0012323D"/>
    <w:rsid w:val="001C74D0"/>
    <w:rsid w:val="001C769E"/>
    <w:rsid w:val="003E040B"/>
    <w:rsid w:val="004D5B1A"/>
    <w:rsid w:val="00541629"/>
    <w:rsid w:val="005731DE"/>
    <w:rsid w:val="005834F7"/>
    <w:rsid w:val="005B1BFD"/>
    <w:rsid w:val="007D005F"/>
    <w:rsid w:val="007E35D7"/>
    <w:rsid w:val="00806DA5"/>
    <w:rsid w:val="009D77F7"/>
    <w:rsid w:val="00A12080"/>
    <w:rsid w:val="00A51244"/>
    <w:rsid w:val="00A75C63"/>
    <w:rsid w:val="00C7441C"/>
    <w:rsid w:val="04C94E55"/>
    <w:rsid w:val="06D6DFBA"/>
    <w:rsid w:val="08F45C76"/>
    <w:rsid w:val="093A674A"/>
    <w:rsid w:val="0AAF14DB"/>
    <w:rsid w:val="0B096372"/>
    <w:rsid w:val="0B15104D"/>
    <w:rsid w:val="0BADA081"/>
    <w:rsid w:val="0F35F6C1"/>
    <w:rsid w:val="10372D20"/>
    <w:rsid w:val="103AA593"/>
    <w:rsid w:val="10E3EE13"/>
    <w:rsid w:val="117BEBA7"/>
    <w:rsid w:val="12563800"/>
    <w:rsid w:val="1325DEFF"/>
    <w:rsid w:val="13CCEDE6"/>
    <w:rsid w:val="143D7F4F"/>
    <w:rsid w:val="14584FB4"/>
    <w:rsid w:val="1597BF5A"/>
    <w:rsid w:val="15A9C01B"/>
    <w:rsid w:val="1A52CB49"/>
    <w:rsid w:val="1CD596A9"/>
    <w:rsid w:val="1E76D473"/>
    <w:rsid w:val="1E8984BB"/>
    <w:rsid w:val="201EC0C3"/>
    <w:rsid w:val="207CB668"/>
    <w:rsid w:val="2186A30E"/>
    <w:rsid w:val="21D4CC41"/>
    <w:rsid w:val="21EA1A0F"/>
    <w:rsid w:val="2260A145"/>
    <w:rsid w:val="2362A891"/>
    <w:rsid w:val="236C8C3C"/>
    <w:rsid w:val="289F015E"/>
    <w:rsid w:val="28D8015A"/>
    <w:rsid w:val="2A31B454"/>
    <w:rsid w:val="2A670CA8"/>
    <w:rsid w:val="2BA10778"/>
    <w:rsid w:val="2CA547DA"/>
    <w:rsid w:val="32131BAE"/>
    <w:rsid w:val="33430346"/>
    <w:rsid w:val="335AFDEB"/>
    <w:rsid w:val="337EF698"/>
    <w:rsid w:val="347E2E80"/>
    <w:rsid w:val="364FC0D3"/>
    <w:rsid w:val="36C10793"/>
    <w:rsid w:val="377BB07B"/>
    <w:rsid w:val="37B93AFC"/>
    <w:rsid w:val="381C00D0"/>
    <w:rsid w:val="388F93A1"/>
    <w:rsid w:val="39554DC3"/>
    <w:rsid w:val="3B75BE5D"/>
    <w:rsid w:val="3E345422"/>
    <w:rsid w:val="3FD250D6"/>
    <w:rsid w:val="4181C5A3"/>
    <w:rsid w:val="41C45BCD"/>
    <w:rsid w:val="421D9BB2"/>
    <w:rsid w:val="428DF938"/>
    <w:rsid w:val="43269100"/>
    <w:rsid w:val="4466A15F"/>
    <w:rsid w:val="45D39CC6"/>
    <w:rsid w:val="45D5206F"/>
    <w:rsid w:val="474432DB"/>
    <w:rsid w:val="47B15C1E"/>
    <w:rsid w:val="47C971A0"/>
    <w:rsid w:val="48B04B92"/>
    <w:rsid w:val="4B043FD7"/>
    <w:rsid w:val="4C6E5DE5"/>
    <w:rsid w:val="4CE5A454"/>
    <w:rsid w:val="4E764CD7"/>
    <w:rsid w:val="4F8A481D"/>
    <w:rsid w:val="50C83B49"/>
    <w:rsid w:val="5127B90B"/>
    <w:rsid w:val="5212D382"/>
    <w:rsid w:val="5223773E"/>
    <w:rsid w:val="544B5283"/>
    <w:rsid w:val="54681ABD"/>
    <w:rsid w:val="54AE7151"/>
    <w:rsid w:val="56D17E53"/>
    <w:rsid w:val="571697C0"/>
    <w:rsid w:val="57BE9F6E"/>
    <w:rsid w:val="5C5E10B9"/>
    <w:rsid w:val="5CCA551D"/>
    <w:rsid w:val="5CDF87A3"/>
    <w:rsid w:val="5ED56BE0"/>
    <w:rsid w:val="60243E92"/>
    <w:rsid w:val="60C3E7BB"/>
    <w:rsid w:val="6121A983"/>
    <w:rsid w:val="623E5421"/>
    <w:rsid w:val="63357C69"/>
    <w:rsid w:val="64B47532"/>
    <w:rsid w:val="65594AD8"/>
    <w:rsid w:val="6AFC71E4"/>
    <w:rsid w:val="6B40DF0E"/>
    <w:rsid w:val="6C1CFF05"/>
    <w:rsid w:val="6C3063EC"/>
    <w:rsid w:val="6C3F3D38"/>
    <w:rsid w:val="6C8F0ADD"/>
    <w:rsid w:val="6D6DD2CF"/>
    <w:rsid w:val="6D8B5D4F"/>
    <w:rsid w:val="6F5A6A6B"/>
    <w:rsid w:val="702792AB"/>
    <w:rsid w:val="70C5F0F5"/>
    <w:rsid w:val="7230D52F"/>
    <w:rsid w:val="727E574D"/>
    <w:rsid w:val="74610B03"/>
    <w:rsid w:val="747C6ABD"/>
    <w:rsid w:val="74B1F093"/>
    <w:rsid w:val="74CEB382"/>
    <w:rsid w:val="76DFF468"/>
    <w:rsid w:val="78655905"/>
    <w:rsid w:val="7B08F5E3"/>
    <w:rsid w:val="7E2984E1"/>
    <w:rsid w:val="7E38CF6B"/>
    <w:rsid w:val="7EB74ACC"/>
    <w:rsid w:val="7F7F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4663"/>
  <w15:chartTrackingRefBased/>
  <w15:docId w15:val="{9A0C4CAF-4EF9-4FDB-BD96-0451DD25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A5"/>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5731D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5731D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5731DE"/>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5731DE"/>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5731DE"/>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5731DE"/>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5731DE"/>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5731DE"/>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5731DE"/>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1DE"/>
    <w:rPr>
      <w:rFonts w:eastAsiaTheme="majorEastAsia" w:cstheme="majorBidi"/>
      <w:color w:val="272727" w:themeColor="text1" w:themeTint="D8"/>
    </w:rPr>
  </w:style>
  <w:style w:type="paragraph" w:styleId="Title">
    <w:name w:val="Title"/>
    <w:basedOn w:val="Normal"/>
    <w:next w:val="Normal"/>
    <w:link w:val="TitleChar"/>
    <w:uiPriority w:val="10"/>
    <w:qFormat/>
    <w:rsid w:val="005731DE"/>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573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1DE"/>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573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1DE"/>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5731DE"/>
    <w:rPr>
      <w:i/>
      <w:iCs/>
      <w:color w:val="404040" w:themeColor="text1" w:themeTint="BF"/>
    </w:rPr>
  </w:style>
  <w:style w:type="paragraph" w:styleId="ListParagraph">
    <w:name w:val="List Paragraph"/>
    <w:basedOn w:val="Normal"/>
    <w:uiPriority w:val="34"/>
    <w:qFormat/>
    <w:rsid w:val="005731DE"/>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5731DE"/>
    <w:rPr>
      <w:i/>
      <w:iCs/>
      <w:color w:val="0F4761" w:themeColor="accent1" w:themeShade="BF"/>
    </w:rPr>
  </w:style>
  <w:style w:type="paragraph" w:styleId="IntenseQuote">
    <w:name w:val="Intense Quote"/>
    <w:basedOn w:val="Normal"/>
    <w:next w:val="Normal"/>
    <w:link w:val="IntenseQuoteChar"/>
    <w:uiPriority w:val="30"/>
    <w:qFormat/>
    <w:rsid w:val="005731D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5731DE"/>
    <w:rPr>
      <w:i/>
      <w:iCs/>
      <w:color w:val="0F4761" w:themeColor="accent1" w:themeShade="BF"/>
    </w:rPr>
  </w:style>
  <w:style w:type="character" w:styleId="IntenseReference">
    <w:name w:val="Intense Reference"/>
    <w:basedOn w:val="DefaultParagraphFont"/>
    <w:uiPriority w:val="32"/>
    <w:qFormat/>
    <w:rsid w:val="005731DE"/>
    <w:rPr>
      <w:b/>
      <w:bCs/>
      <w:smallCaps/>
      <w:color w:val="0F4761" w:themeColor="accent1" w:themeShade="BF"/>
      <w:spacing w:val="5"/>
    </w:rPr>
  </w:style>
  <w:style w:type="table" w:styleId="TableGrid">
    <w:name w:val="Table Grid"/>
    <w:basedOn w:val="TableNormal"/>
    <w:uiPriority w:val="39"/>
    <w:rsid w:val="00806DA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06DA5"/>
    <w:pPr>
      <w:tabs>
        <w:tab w:val="center" w:pos="4153"/>
        <w:tab w:val="right" w:pos="8306"/>
      </w:tabs>
      <w:overflowPunct w:val="0"/>
      <w:autoSpaceDE w:val="0"/>
      <w:autoSpaceDN w:val="0"/>
      <w:adjustRightInd w:val="0"/>
      <w:spacing w:after="0" w:line="240" w:lineRule="auto"/>
    </w:pPr>
    <w:rPr>
      <w:rFonts w:ascii="Optima" w:eastAsia="Times New Roman" w:hAnsi="Optima" w:cs="Times New Roman"/>
      <w:kern w:val="0"/>
      <w:sz w:val="20"/>
      <w:szCs w:val="20"/>
      <w:lang w:eastAsia="en-US"/>
      <w14:ligatures w14:val="none"/>
    </w:rPr>
  </w:style>
  <w:style w:type="character" w:customStyle="1" w:styleId="HeaderChar">
    <w:name w:val="Header Char"/>
    <w:basedOn w:val="DefaultParagraphFont"/>
    <w:link w:val="Header"/>
    <w:rsid w:val="00806DA5"/>
    <w:rPr>
      <w:rFonts w:ascii="Optima" w:eastAsia="Times New Roman" w:hAnsi="Optima" w:cs="Times New Roman"/>
      <w:kern w:val="0"/>
      <w:sz w:val="20"/>
      <w:szCs w:val="20"/>
      <w14:ligatures w14:val="none"/>
    </w:rPr>
  </w:style>
  <w:style w:type="paragraph" w:customStyle="1" w:styleId="Heading">
    <w:name w:val="Heading"/>
    <w:basedOn w:val="Normal"/>
    <w:next w:val="Normal"/>
    <w:semiHidden/>
    <w:rsid w:val="00806DA5"/>
    <w:pPr>
      <w:overflowPunct w:val="0"/>
      <w:autoSpaceDE w:val="0"/>
      <w:autoSpaceDN w:val="0"/>
      <w:adjustRightInd w:val="0"/>
      <w:spacing w:after="0" w:line="240" w:lineRule="auto"/>
    </w:pPr>
    <w:rPr>
      <w:rFonts w:ascii="Arial" w:eastAsia="Times New Roman" w:hAnsi="Arial" w:cs="Times New Roman"/>
      <w:b/>
      <w:kern w:val="0"/>
      <w:szCs w:val="20"/>
      <w:lang w:eastAsia="en-US"/>
      <w14:ligatures w14:val="none"/>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283521A6111F4AB4FD5D4A3BD12BDF" ma:contentTypeVersion="8" ma:contentTypeDescription="Create a new document." ma:contentTypeScope="" ma:versionID="da23e6f1aa4a975b8917b6a5fe2ea5f2">
  <xsd:schema xmlns:xsd="http://www.w3.org/2001/XMLSchema" xmlns:xs="http://www.w3.org/2001/XMLSchema" xmlns:p="http://schemas.microsoft.com/office/2006/metadata/properties" xmlns:ns2="1cbd3ddb-1c8c-4925-837b-a344f710cbf2" xmlns:ns3="15ff3d39-6e7b-4d70-9b7c-8d9fe85d0f29" xmlns:ns4="638f03e2-a8b5-4a8b-9a0d-609908277f26" targetNamespace="http://schemas.microsoft.com/office/2006/metadata/properties" ma:root="true" ma:fieldsID="9c7440a6a75fb5f87ed893f0b01bb6ff" ns2:_="" ns3:_="" ns4:_="">
    <xsd:import namespace="1cbd3ddb-1c8c-4925-837b-a344f710cbf2"/>
    <xsd:import namespace="15ff3d39-6e7b-4d70-9b7c-8d9fe85d0f29"/>
    <xsd:import namespace="638f03e2-a8b5-4a8b-9a0d-609908277f26"/>
    <xsd:element name="properties">
      <xsd:complexType>
        <xsd:sequence>
          <xsd:element name="documentManagement">
            <xsd:complexType>
              <xsd:all>
                <xsd:element ref="ns2:h10099e4b5c943ceb70149468a0275bc" minOccurs="0"/>
                <xsd:element ref="ns3:TaxCatchAll" minOccurs="0"/>
                <xsd:element ref="ns3:TaxCatchAllLabel" minOccurs="0"/>
                <xsd:element ref="ns2:e7c432571af2423f9d51fb5818041cb7"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d3ddb-1c8c-4925-837b-a344f710cbf2" elementFormDefault="qualified">
    <xsd:import namespace="http://schemas.microsoft.com/office/2006/documentManagement/types"/>
    <xsd:import namespace="http://schemas.microsoft.com/office/infopath/2007/PartnerControls"/>
    <xsd:element name="h10099e4b5c943ceb70149468a0275bc" ma:index="8" nillable="true" ma:taxonomy="true" ma:internalName="h10099e4b5c943ceb70149468a0275bc" ma:taxonomyFieldName="FinancialYear" ma:displayName="Financial Year" ma:fieldId="{110099e4-b5c9-43ce-b701-49468a0275bc}"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e7c432571af2423f9d51fb5818041cb7" ma:index="12" nillable="true" ma:taxonomy="true" ma:internalName="e7c432571af2423f9d51fb5818041cb7" ma:taxonomyFieldName="CustomTag" ma:displayName="Custom Tag" ma:default="" ma:fieldId="{e7c43257-1af2-423f-9d51-fb5818041cb7}" ma:sspId="5de26ec3-896b-4bef-bed1-ad194f885b2b" ma:termSetId="5e00cda0-e772-447a-8eb4-efbcc26b59df" ma:anchorId="00000000-0000-0000-0000-000000000000" ma:open="tru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547ad0b-e5a7-4694-ae17-9a82b1a47899}" ma:internalName="TaxCatchAll" ma:showField="CatchAllData" ma:web="1cbd3ddb-1c8c-4925-837b-a344f710cb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47ad0b-e5a7-4694-ae17-9a82b1a47899}" ma:internalName="TaxCatchAllLabel" ma:readOnly="true" ma:showField="CatchAllDataLabel" ma:web="1cbd3ddb-1c8c-4925-837b-a344f710cbf2">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8f03e2-a8b5-4a8b-9a0d-609908277f2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dlc_EmailTo xmlns="15ff3d39-6e7b-4d70-9b7c-8d9fe85d0f29" xsi:nil="true"/>
    <dlc_EmailSubject xmlns="15ff3d39-6e7b-4d70-9b7c-8d9fe85d0f29" xsi:nil="true"/>
    <TaxCatchAll xmlns="15ff3d39-6e7b-4d70-9b7c-8d9fe85d0f29" xsi:nil="true"/>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e7c432571af2423f9d51fb5818041cb7 xmlns="1cbd3ddb-1c8c-4925-837b-a344f710cbf2">
      <Terms xmlns="http://schemas.microsoft.com/office/infopath/2007/PartnerControls"/>
    </e7c432571af2423f9d51fb5818041cb7>
    <h10099e4b5c943ceb70149468a0275bc xmlns="1cbd3ddb-1c8c-4925-837b-a344f710cbf2">
      <Terms xmlns="http://schemas.microsoft.com/office/infopath/2007/PartnerControls"/>
    </h10099e4b5c943ceb70149468a0275bc>
  </documentManagement>
</p:properties>
</file>

<file path=customXml/itemProps1.xml><?xml version="1.0" encoding="utf-8"?>
<ds:datastoreItem xmlns:ds="http://schemas.openxmlformats.org/officeDocument/2006/customXml" ds:itemID="{D8C116F7-6AEF-4CA4-AFB6-5E1C110DBF4A}">
  <ds:schemaRefs>
    <ds:schemaRef ds:uri="http://schemas.microsoft.com/sharepoint/v3/contenttype/forms"/>
  </ds:schemaRefs>
</ds:datastoreItem>
</file>

<file path=customXml/itemProps2.xml><?xml version="1.0" encoding="utf-8"?>
<ds:datastoreItem xmlns:ds="http://schemas.openxmlformats.org/officeDocument/2006/customXml" ds:itemID="{47AA7862-8CE7-48F3-9BF1-96869243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d3ddb-1c8c-4925-837b-a344f710cbf2"/>
    <ds:schemaRef ds:uri="15ff3d39-6e7b-4d70-9b7c-8d9fe85d0f29"/>
    <ds:schemaRef ds:uri="638f03e2-a8b5-4a8b-9a0d-609908277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4E519-8FE3-4F21-9571-61870E09AAE2}">
  <ds:schemaRefs>
    <ds:schemaRef ds:uri="http://schemas.openxmlformats.org/officeDocument/2006/bibliography"/>
  </ds:schemaRefs>
</ds:datastoreItem>
</file>

<file path=customXml/itemProps4.xml><?xml version="1.0" encoding="utf-8"?>
<ds:datastoreItem xmlns:ds="http://schemas.openxmlformats.org/officeDocument/2006/customXml" ds:itemID="{9A7D611C-A38C-4E06-B861-F39761107F49}">
  <ds:schemaRefs>
    <ds:schemaRef ds:uri="http://schemas.microsoft.com/office/2006/metadata/properties"/>
    <ds:schemaRef ds:uri="http://schemas.microsoft.com/office/infopath/2007/PartnerControls"/>
    <ds:schemaRef ds:uri="15ff3d39-6e7b-4d70-9b7c-8d9fe85d0f29"/>
    <ds:schemaRef ds:uri="1cbd3ddb-1c8c-4925-837b-a344f710cbf2"/>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1464</Characters>
  <Application>Microsoft Office Word</Application>
  <DocSecurity>4</DocSecurity>
  <Lines>12</Lines>
  <Paragraphs>3</Paragraphs>
  <ScaleCrop>false</ScaleCrop>
  <Company>Department for Transport</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Kitchen</dc:creator>
  <cp:keywords/>
  <dc:description/>
  <cp:lastModifiedBy>TOMPKINS, Sam</cp:lastModifiedBy>
  <cp:revision>2</cp:revision>
  <dcterms:created xsi:type="dcterms:W3CDTF">2024-09-18T08:57:00Z</dcterms:created>
  <dcterms:modified xsi:type="dcterms:W3CDTF">2024-09-18T08:57:00Z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0x01010074283521A6111F4AB4FD5D4A3BD12BDF</vt:lpwstr>
  </property>
  <property fmtid="{D5CDD505-2E9C-101B-9397-08002B2CF9AE}" pid="3" name="CustomTag">
    <vt:lpwstr/>
  </property>
  <property fmtid="{D5CDD505-2E9C-101B-9397-08002B2CF9AE}" pid="4" name="FinancialYear">
    <vt:lpwstr/>
  </property>
  <property fmtid="{D5CDD505-2E9C-101B-9397-08002B2CF9AE}" pid="5" name="MediaServiceImageTags">
    <vt:lpwstr/>
  </property>
  <property fmtid="{D5CDD505-2E9C-101B-9397-08002B2CF9AE}" pid="6" name="MSIP_Label_a8f77787-5df4-43b6-a2a8-8d8b678a318b_Enabled">
    <vt:lpwstr>true</vt:lpwstr>
  </property>
  <property fmtid="{D5CDD505-2E9C-101B-9397-08002B2CF9AE}" pid="7" name="MSIP_Label_a8f77787-5df4-43b6-a2a8-8d8b678a318b_SetDate">
    <vt:lpwstr>2024-09-18T08:57:24Z</vt:lpwstr>
  </property>
  <property fmtid="{D5CDD505-2E9C-101B-9397-08002B2CF9AE}" pid="8" name="MSIP_Label_a8f77787-5df4-43b6-a2a8-8d8b678a318b_Method">
    <vt:lpwstr>Standard</vt:lpwstr>
  </property>
  <property fmtid="{D5CDD505-2E9C-101B-9397-08002B2CF9AE}" pid="9" name="MSIP_Label_a8f77787-5df4-43b6-a2a8-8d8b678a318b_Name">
    <vt:lpwstr>a8f77787-5df4-43b6-a2a8-8d8b678a318b</vt:lpwstr>
  </property>
  <property fmtid="{D5CDD505-2E9C-101B-9397-08002B2CF9AE}" pid="10" name="MSIP_Label_a8f77787-5df4-43b6-a2a8-8d8b678a318b_SiteId">
    <vt:lpwstr>1ce6dd9e-b337-4088-be5e-8dbbec04b34a</vt:lpwstr>
  </property>
  <property fmtid="{D5CDD505-2E9C-101B-9397-08002B2CF9AE}" pid="11" name="MSIP_Label_a8f77787-5df4-43b6-a2a8-8d8b678a318b_ActionId">
    <vt:lpwstr>14b232ee-105a-4db8-b53c-f5193467b8a7</vt:lpwstr>
  </property>
  <property fmtid="{D5CDD505-2E9C-101B-9397-08002B2CF9AE}" pid="12" name="MSIP_Label_a8f77787-5df4-43b6-a2a8-8d8b678a318b_ContentBits">
    <vt:lpwstr>0</vt:lpwstr>
  </property>
</Properties>
</file>