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2970"/>
      </w:tblGrid>
      <w:tr w:rsidR="00131CBD" w14:paraId="2A6039F1" w14:textId="77777777" w:rsidTr="479ADA0E">
        <w:trPr>
          <w:trHeight w:val="1460"/>
        </w:trPr>
        <w:tc>
          <w:tcPr>
            <w:tcW w:w="6800" w:type="dxa"/>
          </w:tcPr>
          <w:p w14:paraId="1CE46750" w14:textId="77777777" w:rsidR="00131CBD" w:rsidRDefault="00131CBD" w:rsidP="00131CBD">
            <w:r>
              <w:rPr>
                <w:noProof/>
                <w:lang w:eastAsia="en-GB"/>
              </w:rPr>
              <w:drawing>
                <wp:inline distT="0" distB="0" distL="0" distR="0" wp14:anchorId="74E6D4DA" wp14:editId="5680B132">
                  <wp:extent cx="1524000" cy="914400"/>
                  <wp:effectExtent l="0" t="0" r="0" b="0"/>
                  <wp:docPr id="2077435817" name="Picture 2077435817" descr="DfT_BLK_SML_A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fT_BLK_SML_AW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vMerge w:val="restart"/>
          </w:tcPr>
          <w:p w14:paraId="43C4894A" w14:textId="77777777" w:rsidR="00795797" w:rsidRDefault="00131CBD" w:rsidP="00131CBD">
            <w:pPr>
              <w:tabs>
                <w:tab w:val="center" w:pos="4153"/>
                <w:tab w:val="left" w:pos="7088"/>
                <w:tab w:val="right" w:pos="8306"/>
              </w:tabs>
              <w:rPr>
                <w:rFonts w:cs="Arial"/>
                <w:sz w:val="18"/>
                <w:szCs w:val="18"/>
              </w:rPr>
            </w:pPr>
            <w:r w:rsidRPr="479ADA0E">
              <w:rPr>
                <w:rFonts w:cs="Arial"/>
                <w:sz w:val="18"/>
                <w:szCs w:val="18"/>
              </w:rPr>
              <w:t xml:space="preserve">From the </w:t>
            </w:r>
            <w:r w:rsidR="00853B47" w:rsidRPr="479ADA0E">
              <w:rPr>
                <w:rFonts w:cs="Arial"/>
                <w:sz w:val="18"/>
                <w:szCs w:val="18"/>
              </w:rPr>
              <w:t>Minister</w:t>
            </w:r>
            <w:r w:rsidRPr="479ADA0E">
              <w:rPr>
                <w:rFonts w:cs="Arial"/>
                <w:sz w:val="18"/>
                <w:szCs w:val="18"/>
              </w:rPr>
              <w:t xml:space="preserve"> of State</w:t>
            </w:r>
            <w:r w:rsidR="12C9FE8C" w:rsidRPr="479ADA0E">
              <w:rPr>
                <w:rFonts w:cs="Arial"/>
                <w:sz w:val="18"/>
                <w:szCs w:val="18"/>
              </w:rPr>
              <w:t xml:space="preserve"> for Transport </w:t>
            </w:r>
          </w:p>
          <w:p w14:paraId="5443F8FA" w14:textId="22161230" w:rsidR="00131CBD" w:rsidRPr="00AC2F32" w:rsidRDefault="00853B47" w:rsidP="00131CBD">
            <w:pPr>
              <w:tabs>
                <w:tab w:val="center" w:pos="4153"/>
                <w:tab w:val="left" w:pos="7088"/>
                <w:tab w:val="right" w:pos="8306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479ADA0E">
              <w:rPr>
                <w:rFonts w:cs="Arial"/>
                <w:b/>
                <w:bCs/>
                <w:sz w:val="18"/>
                <w:szCs w:val="18"/>
              </w:rPr>
              <w:t>Lord Hendy of Richmond Hill CBE</w:t>
            </w:r>
          </w:p>
          <w:p w14:paraId="4EB378C5" w14:textId="77777777" w:rsidR="00131CBD" w:rsidRPr="00AC2F32" w:rsidRDefault="00131CBD" w:rsidP="00131CBD">
            <w:pPr>
              <w:tabs>
                <w:tab w:val="center" w:pos="4153"/>
                <w:tab w:val="left" w:pos="7088"/>
                <w:tab w:val="right" w:pos="8306"/>
              </w:tabs>
              <w:rPr>
                <w:rFonts w:cs="Arial"/>
                <w:sz w:val="18"/>
                <w:szCs w:val="18"/>
              </w:rPr>
            </w:pPr>
          </w:p>
          <w:p w14:paraId="562CF143" w14:textId="77777777" w:rsidR="00131CBD" w:rsidRPr="00AC2F32" w:rsidRDefault="00131CBD" w:rsidP="00131CBD">
            <w:pPr>
              <w:tabs>
                <w:tab w:val="center" w:pos="4153"/>
                <w:tab w:val="left" w:pos="7088"/>
                <w:tab w:val="right" w:pos="8306"/>
              </w:tabs>
              <w:rPr>
                <w:rFonts w:cs="Arial"/>
                <w:sz w:val="18"/>
                <w:szCs w:val="18"/>
              </w:rPr>
            </w:pPr>
            <w:r w:rsidRPr="00AC2F32">
              <w:rPr>
                <w:rFonts w:cs="Arial"/>
                <w:sz w:val="18"/>
                <w:szCs w:val="18"/>
              </w:rPr>
              <w:t>Great Minster House</w:t>
            </w:r>
          </w:p>
          <w:p w14:paraId="15306D10" w14:textId="77777777" w:rsidR="00131CBD" w:rsidRPr="00AC2F32" w:rsidRDefault="00131CBD" w:rsidP="00131CBD">
            <w:pPr>
              <w:tabs>
                <w:tab w:val="center" w:pos="4153"/>
                <w:tab w:val="left" w:pos="7088"/>
                <w:tab w:val="right" w:pos="8306"/>
              </w:tabs>
              <w:rPr>
                <w:rFonts w:cs="Arial"/>
                <w:sz w:val="18"/>
                <w:szCs w:val="18"/>
              </w:rPr>
            </w:pPr>
            <w:r w:rsidRPr="00AC2F32">
              <w:rPr>
                <w:rFonts w:cs="Arial"/>
                <w:sz w:val="18"/>
                <w:szCs w:val="18"/>
              </w:rPr>
              <w:t>33 Horseferry Road</w:t>
            </w:r>
          </w:p>
          <w:p w14:paraId="7DD4AA7E" w14:textId="77777777" w:rsidR="00131CBD" w:rsidRPr="00AC2F32" w:rsidRDefault="00131CBD" w:rsidP="00131CBD">
            <w:pPr>
              <w:tabs>
                <w:tab w:val="center" w:pos="4153"/>
                <w:tab w:val="left" w:pos="7088"/>
                <w:tab w:val="right" w:pos="8306"/>
              </w:tabs>
              <w:rPr>
                <w:rFonts w:cs="Arial"/>
                <w:sz w:val="18"/>
                <w:szCs w:val="18"/>
              </w:rPr>
            </w:pPr>
            <w:r w:rsidRPr="00AC2F32">
              <w:rPr>
                <w:rFonts w:cs="Arial"/>
                <w:sz w:val="18"/>
                <w:szCs w:val="18"/>
              </w:rPr>
              <w:t>London</w:t>
            </w:r>
          </w:p>
          <w:p w14:paraId="629DA001" w14:textId="77777777" w:rsidR="00131CBD" w:rsidRPr="00AC2F32" w:rsidRDefault="00131CBD" w:rsidP="00131CBD">
            <w:pPr>
              <w:tabs>
                <w:tab w:val="center" w:pos="4153"/>
                <w:tab w:val="left" w:pos="7088"/>
                <w:tab w:val="right" w:pos="8306"/>
              </w:tabs>
              <w:rPr>
                <w:rFonts w:cs="Arial"/>
                <w:sz w:val="18"/>
                <w:szCs w:val="18"/>
              </w:rPr>
            </w:pPr>
            <w:r w:rsidRPr="00AC2F32">
              <w:rPr>
                <w:rFonts w:cs="Arial"/>
                <w:sz w:val="18"/>
                <w:szCs w:val="18"/>
              </w:rPr>
              <w:t>SW1P 4DR</w:t>
            </w:r>
          </w:p>
          <w:p w14:paraId="5410267F" w14:textId="77777777" w:rsidR="00131CBD" w:rsidRPr="00AC2F32" w:rsidRDefault="00131CBD" w:rsidP="00131CBD">
            <w:pPr>
              <w:tabs>
                <w:tab w:val="center" w:pos="4153"/>
                <w:tab w:val="left" w:pos="7088"/>
                <w:tab w:val="right" w:pos="8306"/>
              </w:tabs>
              <w:rPr>
                <w:rFonts w:cs="Arial"/>
                <w:sz w:val="18"/>
                <w:szCs w:val="18"/>
              </w:rPr>
            </w:pPr>
          </w:p>
          <w:p w14:paraId="0AA1B1B4" w14:textId="18D43CB2" w:rsidR="00131CBD" w:rsidRPr="00AC2F32" w:rsidRDefault="00131CBD" w:rsidP="63BD47FB">
            <w:pPr>
              <w:tabs>
                <w:tab w:val="center" w:pos="4153"/>
                <w:tab w:val="left" w:pos="7088"/>
                <w:tab w:val="right" w:pos="8306"/>
              </w:tabs>
              <w:rPr>
                <w:rFonts w:cs="Arial"/>
                <w:sz w:val="18"/>
                <w:szCs w:val="18"/>
                <w:highlight w:val="yellow"/>
              </w:rPr>
            </w:pPr>
            <w:r w:rsidRPr="63BD47FB">
              <w:rPr>
                <w:rFonts w:cs="Arial"/>
                <w:sz w:val="18"/>
                <w:szCs w:val="18"/>
              </w:rPr>
              <w:t>Tel: 0300 330 3000</w:t>
            </w:r>
          </w:p>
          <w:p w14:paraId="782AF884" w14:textId="1A55DEDC" w:rsidR="00131CBD" w:rsidRPr="00AC2F32" w:rsidRDefault="00131CBD" w:rsidP="479ADA0E">
            <w:pPr>
              <w:tabs>
                <w:tab w:val="center" w:pos="4153"/>
                <w:tab w:val="left" w:pos="7088"/>
                <w:tab w:val="right" w:pos="8306"/>
              </w:tabs>
              <w:rPr>
                <w:rFonts w:cs="Arial"/>
                <w:sz w:val="18"/>
                <w:szCs w:val="18"/>
              </w:rPr>
            </w:pPr>
            <w:r w:rsidRPr="479ADA0E">
              <w:rPr>
                <w:rFonts w:cs="Arial"/>
                <w:sz w:val="18"/>
                <w:szCs w:val="18"/>
              </w:rPr>
              <w:t xml:space="preserve">E-Mail: </w:t>
            </w:r>
            <w:r w:rsidR="682378AC" w:rsidRPr="479ADA0E">
              <w:rPr>
                <w:rFonts w:cs="Arial"/>
                <w:sz w:val="18"/>
                <w:szCs w:val="18"/>
              </w:rPr>
              <w:t>Lord.Hendy_MOS@dft.gov.uk</w:t>
            </w:r>
          </w:p>
          <w:p w14:paraId="238CCDA6" w14:textId="77777777" w:rsidR="00131CBD" w:rsidRPr="00AC2F32" w:rsidRDefault="00131CBD" w:rsidP="00131CBD">
            <w:pPr>
              <w:tabs>
                <w:tab w:val="center" w:pos="4153"/>
                <w:tab w:val="left" w:pos="7088"/>
                <w:tab w:val="right" w:pos="8306"/>
              </w:tabs>
              <w:rPr>
                <w:rFonts w:cs="Arial"/>
                <w:sz w:val="18"/>
                <w:szCs w:val="18"/>
              </w:rPr>
            </w:pPr>
          </w:p>
          <w:p w14:paraId="02D46CD8" w14:textId="3D30060B" w:rsidR="00131CBD" w:rsidRDefault="00131CBD" w:rsidP="00131CBD">
            <w:pPr>
              <w:jc w:val="both"/>
            </w:pPr>
            <w:r w:rsidRPr="006F72E0">
              <w:rPr>
                <w:rFonts w:cs="Arial"/>
                <w:sz w:val="18"/>
                <w:szCs w:val="18"/>
              </w:rPr>
              <w:t xml:space="preserve">Web site: </w:t>
            </w:r>
            <w:r w:rsidRPr="00131CBD">
              <w:rPr>
                <w:rFonts w:cs="Arial"/>
                <w:sz w:val="18"/>
                <w:szCs w:val="18"/>
              </w:rPr>
              <w:t>www.gov.uk/dft</w:t>
            </w:r>
          </w:p>
        </w:tc>
      </w:tr>
      <w:tr w:rsidR="00131CBD" w14:paraId="6E80BD04" w14:textId="77777777" w:rsidTr="479ADA0E">
        <w:trPr>
          <w:trHeight w:val="1188"/>
        </w:trPr>
        <w:tc>
          <w:tcPr>
            <w:tcW w:w="6800" w:type="dxa"/>
            <w:vMerge w:val="restart"/>
          </w:tcPr>
          <w:p w14:paraId="131B1015" w14:textId="77777777" w:rsidR="00131CBD" w:rsidRDefault="00131CBD" w:rsidP="00131CBD">
            <w:pPr>
              <w:pStyle w:val="Heading"/>
              <w:rPr>
                <w:b w:val="0"/>
                <w:sz w:val="28"/>
                <w:szCs w:val="28"/>
              </w:rPr>
            </w:pPr>
          </w:p>
          <w:p w14:paraId="0DF663A4" w14:textId="3DD67F59" w:rsidR="00131CBD" w:rsidRDefault="00853B47" w:rsidP="00131CBD">
            <w:pPr>
              <w:pStyle w:val="Header"/>
              <w:tabs>
                <w:tab w:val="left" w:pos="720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Lord </w:t>
            </w:r>
            <w:r w:rsidR="00693D12">
              <w:rPr>
                <w:rFonts w:ascii="Arial" w:hAnsi="Arial"/>
                <w:sz w:val="28"/>
                <w:szCs w:val="28"/>
              </w:rPr>
              <w:t>Austin</w:t>
            </w:r>
          </w:p>
          <w:p w14:paraId="05164587" w14:textId="77777777" w:rsidR="00853B47" w:rsidRPr="00853B47" w:rsidRDefault="00853B47" w:rsidP="00853B47">
            <w:pPr>
              <w:pStyle w:val="Header"/>
              <w:tabs>
                <w:tab w:val="left" w:pos="720"/>
              </w:tabs>
              <w:rPr>
                <w:rFonts w:ascii="Arial" w:hAnsi="Arial"/>
                <w:sz w:val="28"/>
                <w:szCs w:val="28"/>
              </w:rPr>
            </w:pPr>
            <w:r w:rsidRPr="00853B47">
              <w:rPr>
                <w:rFonts w:ascii="Arial" w:hAnsi="Arial"/>
                <w:sz w:val="28"/>
                <w:szCs w:val="28"/>
              </w:rPr>
              <w:t>House of Lords</w:t>
            </w:r>
          </w:p>
          <w:p w14:paraId="4275FED8" w14:textId="77777777" w:rsidR="00853B47" w:rsidRPr="00853B47" w:rsidRDefault="00853B47" w:rsidP="00853B47">
            <w:pPr>
              <w:pStyle w:val="Header"/>
              <w:tabs>
                <w:tab w:val="left" w:pos="720"/>
              </w:tabs>
              <w:rPr>
                <w:rFonts w:ascii="Arial" w:hAnsi="Arial"/>
                <w:sz w:val="28"/>
                <w:szCs w:val="28"/>
              </w:rPr>
            </w:pPr>
            <w:r w:rsidRPr="00853B47">
              <w:rPr>
                <w:rFonts w:ascii="Arial" w:hAnsi="Arial"/>
                <w:sz w:val="28"/>
                <w:szCs w:val="28"/>
              </w:rPr>
              <w:t>London</w:t>
            </w:r>
          </w:p>
          <w:p w14:paraId="798721EB" w14:textId="43BE8427" w:rsidR="00210C72" w:rsidRPr="00DA0294" w:rsidRDefault="00853B47" w:rsidP="00853B47">
            <w:pPr>
              <w:pStyle w:val="Header"/>
              <w:tabs>
                <w:tab w:val="left" w:pos="720"/>
              </w:tabs>
              <w:rPr>
                <w:rFonts w:ascii="Arial" w:hAnsi="Arial"/>
                <w:sz w:val="28"/>
                <w:szCs w:val="28"/>
              </w:rPr>
            </w:pPr>
            <w:r w:rsidRPr="00853B47">
              <w:rPr>
                <w:rFonts w:ascii="Arial" w:hAnsi="Arial"/>
                <w:sz w:val="28"/>
                <w:szCs w:val="28"/>
              </w:rPr>
              <w:t>SW1A 0PW</w:t>
            </w:r>
          </w:p>
        </w:tc>
        <w:tc>
          <w:tcPr>
            <w:tcW w:w="2970" w:type="dxa"/>
            <w:vMerge/>
          </w:tcPr>
          <w:p w14:paraId="502D2211" w14:textId="77777777" w:rsidR="00131CBD" w:rsidRDefault="00131CBD" w:rsidP="00131CBD">
            <w:pPr>
              <w:tabs>
                <w:tab w:val="left" w:pos="1080"/>
              </w:tabs>
              <w:jc w:val="right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131CBD" w14:paraId="5A9DDAFC" w14:textId="77777777" w:rsidTr="479ADA0E">
        <w:tc>
          <w:tcPr>
            <w:tcW w:w="6800" w:type="dxa"/>
            <w:vMerge/>
          </w:tcPr>
          <w:p w14:paraId="5BE0304C" w14:textId="77777777" w:rsidR="00131CBD" w:rsidRDefault="00131CBD" w:rsidP="00131CBD"/>
        </w:tc>
        <w:tc>
          <w:tcPr>
            <w:tcW w:w="2970" w:type="dxa"/>
          </w:tcPr>
          <w:p w14:paraId="04195350" w14:textId="6B746A7A" w:rsidR="00131CBD" w:rsidRPr="00DA0294" w:rsidRDefault="00131CBD" w:rsidP="005533E4">
            <w:pPr>
              <w:rPr>
                <w:sz w:val="18"/>
                <w:szCs w:val="18"/>
              </w:rPr>
            </w:pPr>
          </w:p>
        </w:tc>
      </w:tr>
    </w:tbl>
    <w:p w14:paraId="4EA9F98F" w14:textId="6F840203" w:rsidR="008864BB" w:rsidRDefault="008864BB">
      <w:pPr>
        <w:jc w:val="both"/>
        <w:rPr>
          <w:sz w:val="28"/>
          <w:szCs w:val="28"/>
        </w:rPr>
      </w:pPr>
    </w:p>
    <w:p w14:paraId="2CC43D38" w14:textId="53E6FC39" w:rsidR="00131CBD" w:rsidRDefault="00387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7EE5B0BA">
        <w:rPr>
          <w:sz w:val="28"/>
          <w:szCs w:val="28"/>
        </w:rPr>
        <w:t>9</w:t>
      </w:r>
      <w:r w:rsidR="00853B47">
        <w:rPr>
          <w:sz w:val="28"/>
          <w:szCs w:val="28"/>
        </w:rPr>
        <w:t xml:space="preserve"> </w:t>
      </w:r>
      <w:r w:rsidR="00693D12">
        <w:rPr>
          <w:sz w:val="28"/>
          <w:szCs w:val="28"/>
        </w:rPr>
        <w:t>September</w:t>
      </w:r>
      <w:r>
        <w:rPr>
          <w:sz w:val="28"/>
          <w:szCs w:val="28"/>
        </w:rPr>
        <w:t xml:space="preserve"> 2024</w:t>
      </w:r>
    </w:p>
    <w:p w14:paraId="1861A1A5" w14:textId="66064B7B" w:rsidR="00131CBD" w:rsidRDefault="00131CBD" w:rsidP="479ADA0E">
      <w:pPr>
        <w:jc w:val="both"/>
        <w:rPr>
          <w:sz w:val="28"/>
          <w:szCs w:val="28"/>
        </w:rPr>
      </w:pPr>
    </w:p>
    <w:p w14:paraId="6E2BD1A1" w14:textId="77777777" w:rsidR="00795797" w:rsidRDefault="00795797">
      <w:pPr>
        <w:jc w:val="both"/>
        <w:rPr>
          <w:sz w:val="28"/>
          <w:szCs w:val="28"/>
        </w:rPr>
      </w:pPr>
    </w:p>
    <w:p w14:paraId="69D7C2EE" w14:textId="19A8720B" w:rsidR="008864BB" w:rsidRDefault="009133BF">
      <w:pPr>
        <w:jc w:val="both"/>
        <w:rPr>
          <w:sz w:val="28"/>
          <w:szCs w:val="28"/>
        </w:rPr>
      </w:pPr>
      <w:r>
        <w:rPr>
          <w:sz w:val="28"/>
          <w:szCs w:val="28"/>
        </w:rPr>
        <w:t>Dear</w:t>
      </w:r>
      <w:r w:rsidR="00853B47">
        <w:rPr>
          <w:sz w:val="28"/>
          <w:szCs w:val="28"/>
        </w:rPr>
        <w:t xml:space="preserve"> Lord </w:t>
      </w:r>
      <w:r w:rsidR="00693D12">
        <w:rPr>
          <w:sz w:val="28"/>
          <w:szCs w:val="28"/>
        </w:rPr>
        <w:t>Austi</w:t>
      </w:r>
      <w:r w:rsidR="00853B47">
        <w:rPr>
          <w:sz w:val="28"/>
          <w:szCs w:val="28"/>
        </w:rPr>
        <w:t>n,</w:t>
      </w:r>
    </w:p>
    <w:p w14:paraId="14C78258" w14:textId="77777777" w:rsidR="008864BB" w:rsidRDefault="008864BB">
      <w:pPr>
        <w:rPr>
          <w:sz w:val="28"/>
          <w:szCs w:val="28"/>
        </w:rPr>
      </w:pPr>
    </w:p>
    <w:p w14:paraId="27EE5408" w14:textId="108B5F4B" w:rsidR="008864BB" w:rsidRDefault="24B1B303" w:rsidP="479ADA0E">
      <w:r w:rsidRPr="2F841EA5">
        <w:rPr>
          <w:rFonts w:eastAsia="Arial" w:cs="Arial"/>
          <w:sz w:val="28"/>
          <w:szCs w:val="28"/>
        </w:rPr>
        <w:t xml:space="preserve">Thank you for your contribution during the Oral Question debate held on </w:t>
      </w:r>
      <w:r w:rsidR="00693D12">
        <w:rPr>
          <w:rFonts w:eastAsia="Arial" w:cs="Arial"/>
          <w:sz w:val="28"/>
          <w:szCs w:val="28"/>
        </w:rPr>
        <w:t>Wednes</w:t>
      </w:r>
      <w:r w:rsidRPr="2F841EA5">
        <w:rPr>
          <w:rFonts w:eastAsia="Arial" w:cs="Arial"/>
          <w:sz w:val="28"/>
          <w:szCs w:val="28"/>
        </w:rPr>
        <w:t xml:space="preserve">day </w:t>
      </w:r>
      <w:r w:rsidR="00693D12">
        <w:rPr>
          <w:rFonts w:eastAsia="Arial" w:cs="Arial"/>
          <w:sz w:val="28"/>
          <w:szCs w:val="28"/>
        </w:rPr>
        <w:t>4</w:t>
      </w:r>
      <w:r w:rsidRPr="2F841EA5">
        <w:rPr>
          <w:rFonts w:eastAsia="Arial" w:cs="Arial"/>
          <w:sz w:val="28"/>
          <w:szCs w:val="28"/>
        </w:rPr>
        <w:t xml:space="preserve"> </w:t>
      </w:r>
      <w:r w:rsidR="00693D12">
        <w:rPr>
          <w:rFonts w:eastAsia="Arial" w:cs="Arial"/>
          <w:sz w:val="28"/>
          <w:szCs w:val="28"/>
        </w:rPr>
        <w:t>September</w:t>
      </w:r>
      <w:r w:rsidRPr="2F841EA5">
        <w:rPr>
          <w:rFonts w:eastAsia="Arial" w:cs="Arial"/>
          <w:sz w:val="28"/>
          <w:szCs w:val="28"/>
        </w:rPr>
        <w:t>. As promised, I am writing</w:t>
      </w:r>
      <w:r w:rsidR="1577C0FF" w:rsidRPr="2F841EA5">
        <w:rPr>
          <w:rFonts w:eastAsia="Arial" w:cs="Arial"/>
          <w:sz w:val="28"/>
          <w:szCs w:val="28"/>
        </w:rPr>
        <w:t xml:space="preserve"> to you regarding</w:t>
      </w:r>
      <w:r w:rsidR="00693D12">
        <w:rPr>
          <w:rFonts w:eastAsia="Arial" w:cs="Arial"/>
          <w:sz w:val="28"/>
          <w:szCs w:val="28"/>
        </w:rPr>
        <w:t xml:space="preserve"> </w:t>
      </w:r>
      <w:r w:rsidR="1577C0FF" w:rsidRPr="2F841EA5">
        <w:rPr>
          <w:rFonts w:eastAsia="Arial" w:cs="Arial"/>
          <w:sz w:val="28"/>
          <w:szCs w:val="28"/>
        </w:rPr>
        <w:t xml:space="preserve">the </w:t>
      </w:r>
      <w:r w:rsidR="00137366">
        <w:rPr>
          <w:rFonts w:eastAsia="Arial" w:cs="Arial"/>
          <w:sz w:val="28"/>
          <w:szCs w:val="28"/>
        </w:rPr>
        <w:t>diversion or replacement by buses</w:t>
      </w:r>
      <w:r w:rsidR="00693D12">
        <w:rPr>
          <w:rFonts w:eastAsia="Arial" w:cs="Arial"/>
          <w:sz w:val="28"/>
          <w:szCs w:val="28"/>
        </w:rPr>
        <w:t xml:space="preserve"> of CrossCountry rail services between Birmingham and Leicester on 31 August, a day which was particularly busy due to football fans travelling between the two cities</w:t>
      </w:r>
      <w:r w:rsidR="1577C0FF" w:rsidRPr="2F841EA5">
        <w:rPr>
          <w:rFonts w:eastAsia="Arial" w:cs="Arial"/>
          <w:sz w:val="28"/>
          <w:szCs w:val="28"/>
        </w:rPr>
        <w:t>.</w:t>
      </w:r>
    </w:p>
    <w:p w14:paraId="17F24E5F" w14:textId="6BEFA875" w:rsidR="008864BB" w:rsidRDefault="1577C0FF" w:rsidP="479ADA0E">
      <w:pPr>
        <w:rPr>
          <w:rFonts w:eastAsia="Arial" w:cs="Arial"/>
          <w:sz w:val="28"/>
          <w:szCs w:val="28"/>
        </w:rPr>
      </w:pPr>
      <w:r w:rsidRPr="479ADA0E">
        <w:rPr>
          <w:rFonts w:eastAsia="Arial" w:cs="Arial"/>
          <w:sz w:val="28"/>
          <w:szCs w:val="28"/>
        </w:rPr>
        <w:t xml:space="preserve"> </w:t>
      </w:r>
    </w:p>
    <w:p w14:paraId="495CC857" w14:textId="59A8F80C" w:rsidR="00E47F74" w:rsidRPr="00E47F74" w:rsidRDefault="00E47F74" w:rsidP="00E47F74">
      <w:pPr>
        <w:rPr>
          <w:rFonts w:eastAsia="Arial" w:cs="Arial"/>
          <w:sz w:val="28"/>
          <w:szCs w:val="28"/>
        </w:rPr>
      </w:pPr>
      <w:r w:rsidRPr="00E47F74">
        <w:rPr>
          <w:rFonts w:eastAsia="Arial" w:cs="Arial"/>
          <w:sz w:val="28"/>
          <w:szCs w:val="28"/>
        </w:rPr>
        <w:t>A closure of the route was needed on th</w:t>
      </w:r>
      <w:r w:rsidR="00F8402F">
        <w:rPr>
          <w:rFonts w:eastAsia="Arial" w:cs="Arial"/>
          <w:sz w:val="28"/>
          <w:szCs w:val="28"/>
        </w:rPr>
        <w:t>is</w:t>
      </w:r>
      <w:r w:rsidRPr="00E47F74">
        <w:rPr>
          <w:rFonts w:eastAsia="Arial" w:cs="Arial"/>
          <w:sz w:val="28"/>
          <w:szCs w:val="28"/>
        </w:rPr>
        <w:t xml:space="preserve"> weekend </w:t>
      </w:r>
      <w:r w:rsidR="001F5FDF">
        <w:rPr>
          <w:rFonts w:eastAsia="Arial" w:cs="Arial"/>
          <w:sz w:val="28"/>
          <w:szCs w:val="28"/>
        </w:rPr>
        <w:t>(</w:t>
      </w:r>
      <w:r w:rsidRPr="00E47F74">
        <w:rPr>
          <w:rFonts w:eastAsia="Arial" w:cs="Arial"/>
          <w:sz w:val="28"/>
          <w:szCs w:val="28"/>
        </w:rPr>
        <w:t>Saturday 31 August – Sunday 1 September</w:t>
      </w:r>
      <w:r w:rsidR="001F5FDF">
        <w:rPr>
          <w:rFonts w:eastAsia="Arial" w:cs="Arial"/>
          <w:sz w:val="28"/>
          <w:szCs w:val="28"/>
        </w:rPr>
        <w:t>)</w:t>
      </w:r>
      <w:r w:rsidRPr="00E47F74">
        <w:rPr>
          <w:rFonts w:eastAsia="Arial" w:cs="Arial"/>
          <w:sz w:val="28"/>
          <w:szCs w:val="28"/>
        </w:rPr>
        <w:t xml:space="preserve"> as a follow up to the recent ten-day closure (17-26 August) between Birmingham New Street and Coleshill Parkway</w:t>
      </w:r>
      <w:r>
        <w:rPr>
          <w:rFonts w:eastAsia="Arial" w:cs="Arial"/>
          <w:sz w:val="28"/>
          <w:szCs w:val="28"/>
        </w:rPr>
        <w:t>.</w:t>
      </w:r>
      <w:r w:rsidRPr="00E47F74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W</w:t>
      </w:r>
      <w:r w:rsidRPr="00E47F74">
        <w:rPr>
          <w:rFonts w:eastAsia="Arial" w:cs="Arial"/>
          <w:sz w:val="28"/>
          <w:szCs w:val="28"/>
        </w:rPr>
        <w:t>ork has taken place</w:t>
      </w:r>
      <w:r>
        <w:rPr>
          <w:rFonts w:eastAsia="Arial" w:cs="Arial"/>
          <w:sz w:val="28"/>
          <w:szCs w:val="28"/>
        </w:rPr>
        <w:t xml:space="preserve"> here</w:t>
      </w:r>
      <w:r w:rsidRPr="00E47F74">
        <w:rPr>
          <w:rFonts w:eastAsia="Arial" w:cs="Arial"/>
          <w:sz w:val="28"/>
          <w:szCs w:val="28"/>
        </w:rPr>
        <w:t xml:space="preserve"> to upgrade 450 metres of track and </w:t>
      </w:r>
      <w:r>
        <w:rPr>
          <w:rFonts w:eastAsia="Arial" w:cs="Arial"/>
          <w:sz w:val="28"/>
          <w:szCs w:val="28"/>
        </w:rPr>
        <w:t xml:space="preserve">to </w:t>
      </w:r>
      <w:r w:rsidRPr="00E47F74">
        <w:rPr>
          <w:rFonts w:eastAsia="Arial" w:cs="Arial"/>
          <w:sz w:val="28"/>
          <w:szCs w:val="28"/>
        </w:rPr>
        <w:t>move a section of railway in preparation for HS2.</w:t>
      </w:r>
    </w:p>
    <w:p w14:paraId="0CF66B3F" w14:textId="77777777" w:rsidR="00E47F74" w:rsidRDefault="00E47F74" w:rsidP="479ADA0E"/>
    <w:p w14:paraId="30701694" w14:textId="3AB55FF1" w:rsidR="00344BCD" w:rsidRPr="00344BCD" w:rsidRDefault="006E5EE6" w:rsidP="00344BCD">
      <w:pPr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While I understand the disruption this will have caused </w:t>
      </w:r>
      <w:r w:rsidR="00313F5D">
        <w:rPr>
          <w:rFonts w:eastAsia="Arial" w:cs="Arial"/>
          <w:sz w:val="28"/>
          <w:szCs w:val="28"/>
        </w:rPr>
        <w:t>many</w:t>
      </w:r>
      <w:r>
        <w:rPr>
          <w:rFonts w:eastAsia="Arial" w:cs="Arial"/>
          <w:sz w:val="28"/>
          <w:szCs w:val="28"/>
        </w:rPr>
        <w:t xml:space="preserve"> fans</w:t>
      </w:r>
      <w:r w:rsidR="00344BCD">
        <w:rPr>
          <w:rFonts w:eastAsia="Arial" w:cs="Arial"/>
          <w:sz w:val="28"/>
          <w:szCs w:val="28"/>
        </w:rPr>
        <w:t xml:space="preserve"> who were travelling to the game</w:t>
      </w:r>
      <w:r>
        <w:rPr>
          <w:rFonts w:eastAsia="Arial" w:cs="Arial"/>
          <w:sz w:val="28"/>
          <w:szCs w:val="28"/>
        </w:rPr>
        <w:t>, w</w:t>
      </w:r>
      <w:r w:rsidRPr="00A97CC1">
        <w:rPr>
          <w:rFonts w:eastAsia="Arial" w:cs="Arial"/>
          <w:sz w:val="28"/>
          <w:szCs w:val="28"/>
        </w:rPr>
        <w:t>orks such as these are planned much further in advance than</w:t>
      </w:r>
      <w:r>
        <w:rPr>
          <w:rFonts w:eastAsia="Arial" w:cs="Arial"/>
          <w:sz w:val="28"/>
          <w:szCs w:val="28"/>
        </w:rPr>
        <w:t xml:space="preserve"> football</w:t>
      </w:r>
      <w:r w:rsidRPr="00A97CC1">
        <w:rPr>
          <w:rFonts w:eastAsia="Arial" w:cs="Arial"/>
          <w:sz w:val="28"/>
          <w:szCs w:val="28"/>
        </w:rPr>
        <w:t xml:space="preserve"> fixtures</w:t>
      </w:r>
      <w:r w:rsidR="00933B31">
        <w:rPr>
          <w:rFonts w:eastAsia="Arial" w:cs="Arial"/>
          <w:sz w:val="28"/>
          <w:szCs w:val="28"/>
        </w:rPr>
        <w:t>.</w:t>
      </w:r>
      <w:r w:rsidRPr="00A97CC1">
        <w:rPr>
          <w:rFonts w:eastAsia="Arial" w:cs="Arial"/>
          <w:sz w:val="28"/>
          <w:szCs w:val="28"/>
        </w:rPr>
        <w:t xml:space="preserve"> </w:t>
      </w:r>
      <w:r w:rsidR="00933B31">
        <w:rPr>
          <w:rFonts w:eastAsia="Arial" w:cs="Arial"/>
          <w:sz w:val="28"/>
          <w:szCs w:val="28"/>
        </w:rPr>
        <w:t xml:space="preserve">There are </w:t>
      </w:r>
      <w:r w:rsidRPr="00A97CC1">
        <w:rPr>
          <w:rFonts w:eastAsia="Arial" w:cs="Arial"/>
          <w:sz w:val="28"/>
          <w:szCs w:val="28"/>
        </w:rPr>
        <w:t>serious cost implications of changing</w:t>
      </w:r>
      <w:r>
        <w:rPr>
          <w:rFonts w:eastAsia="Arial" w:cs="Arial"/>
          <w:sz w:val="28"/>
          <w:szCs w:val="28"/>
        </w:rPr>
        <w:t xml:space="preserve"> the date of such works</w:t>
      </w:r>
      <w:r w:rsidR="00933B31">
        <w:rPr>
          <w:rFonts w:eastAsia="Arial" w:cs="Arial"/>
          <w:sz w:val="28"/>
          <w:szCs w:val="28"/>
        </w:rPr>
        <w:t>, and</w:t>
      </w:r>
      <w:r w:rsidRPr="00A97CC1">
        <w:rPr>
          <w:rFonts w:eastAsia="Arial" w:cs="Arial"/>
          <w:sz w:val="28"/>
          <w:szCs w:val="28"/>
        </w:rPr>
        <w:t xml:space="preserve"> </w:t>
      </w:r>
      <w:r w:rsidR="00933B31">
        <w:rPr>
          <w:rFonts w:eastAsia="Arial" w:cs="Arial"/>
          <w:sz w:val="28"/>
          <w:szCs w:val="28"/>
        </w:rPr>
        <w:t>t</w:t>
      </w:r>
      <w:r w:rsidRPr="00A97CC1">
        <w:rPr>
          <w:rFonts w:eastAsia="Arial" w:cs="Arial"/>
          <w:sz w:val="28"/>
          <w:szCs w:val="28"/>
        </w:rPr>
        <w:t xml:space="preserve">his closure </w:t>
      </w:r>
      <w:r>
        <w:rPr>
          <w:rFonts w:eastAsia="Arial" w:cs="Arial"/>
          <w:sz w:val="28"/>
          <w:szCs w:val="28"/>
        </w:rPr>
        <w:t>h</w:t>
      </w:r>
      <w:r w:rsidRPr="00A97CC1">
        <w:rPr>
          <w:rFonts w:eastAsia="Arial" w:cs="Arial"/>
          <w:sz w:val="28"/>
          <w:szCs w:val="28"/>
        </w:rPr>
        <w:t xml:space="preserve">as </w:t>
      </w:r>
      <w:r>
        <w:rPr>
          <w:rFonts w:eastAsia="Arial" w:cs="Arial"/>
          <w:sz w:val="28"/>
          <w:szCs w:val="28"/>
        </w:rPr>
        <w:t xml:space="preserve">been </w:t>
      </w:r>
      <w:r w:rsidRPr="00A97CC1">
        <w:rPr>
          <w:rFonts w:eastAsia="Arial" w:cs="Arial"/>
          <w:sz w:val="28"/>
          <w:szCs w:val="28"/>
        </w:rPr>
        <w:t>planned since 2021.</w:t>
      </w:r>
      <w:r w:rsidR="009C7A71">
        <w:rPr>
          <w:rFonts w:eastAsia="Arial" w:cs="Arial"/>
          <w:sz w:val="28"/>
          <w:szCs w:val="28"/>
        </w:rPr>
        <w:t xml:space="preserve"> </w:t>
      </w:r>
      <w:r w:rsidR="00344BCD" w:rsidRPr="00344BCD">
        <w:rPr>
          <w:rFonts w:eastAsia="Arial" w:cs="Arial"/>
          <w:sz w:val="28"/>
          <w:szCs w:val="28"/>
        </w:rPr>
        <w:t xml:space="preserve">In exceptional circumstances, football clubs can request fixture adjustments, due to travel constraints, from the Premier League. </w:t>
      </w:r>
    </w:p>
    <w:p w14:paraId="52AA657C" w14:textId="77777777" w:rsidR="00344BCD" w:rsidRDefault="00344BCD" w:rsidP="006E5EE6">
      <w:pPr>
        <w:rPr>
          <w:rFonts w:eastAsia="Arial" w:cs="Arial"/>
          <w:sz w:val="28"/>
          <w:szCs w:val="28"/>
        </w:rPr>
      </w:pPr>
    </w:p>
    <w:p w14:paraId="0D7ED734" w14:textId="5DCB642E" w:rsidR="00521FEF" w:rsidRDefault="00846E06" w:rsidP="479ADA0E">
      <w:pPr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As there is never a good time to close the railway, Network Rail ha</w:t>
      </w:r>
      <w:r w:rsidR="00F734E1">
        <w:rPr>
          <w:rFonts w:eastAsia="Arial" w:cs="Arial"/>
          <w:sz w:val="28"/>
          <w:szCs w:val="28"/>
        </w:rPr>
        <w:t>s</w:t>
      </w:r>
      <w:r>
        <w:rPr>
          <w:rFonts w:eastAsia="Arial" w:cs="Arial"/>
          <w:sz w:val="28"/>
          <w:szCs w:val="28"/>
        </w:rPr>
        <w:t xml:space="preserve"> </w:t>
      </w:r>
      <w:r w:rsidR="004B324F" w:rsidRPr="004B324F">
        <w:rPr>
          <w:rFonts w:eastAsia="Arial" w:cs="Arial"/>
          <w:sz w:val="28"/>
          <w:szCs w:val="28"/>
        </w:rPr>
        <w:t xml:space="preserve">worked closely with CrossCountry and HS2 around the summer holidays when </w:t>
      </w:r>
      <w:r w:rsidR="004B324F">
        <w:rPr>
          <w:rFonts w:eastAsia="Arial" w:cs="Arial"/>
          <w:sz w:val="28"/>
          <w:szCs w:val="28"/>
        </w:rPr>
        <w:t>there are</w:t>
      </w:r>
      <w:r w:rsidR="004B324F" w:rsidRPr="004B324F">
        <w:rPr>
          <w:rFonts w:eastAsia="Arial" w:cs="Arial"/>
          <w:sz w:val="28"/>
          <w:szCs w:val="28"/>
        </w:rPr>
        <w:t xml:space="preserve"> typically fewer passengers travelling on the network. To ensure passengers could still travel during the closure, CrossCountry’s long</w:t>
      </w:r>
      <w:r w:rsidR="4522D765" w:rsidRPr="75844DBC">
        <w:rPr>
          <w:rFonts w:eastAsia="Arial" w:cs="Arial"/>
          <w:sz w:val="28"/>
          <w:szCs w:val="28"/>
        </w:rPr>
        <w:t>-</w:t>
      </w:r>
      <w:r w:rsidR="004B324F" w:rsidRPr="004B324F">
        <w:rPr>
          <w:rFonts w:eastAsia="Arial" w:cs="Arial"/>
          <w:sz w:val="28"/>
          <w:szCs w:val="28"/>
        </w:rPr>
        <w:t>distance services were diverted on alternative lines, with regular rail replacement buses operating between Birmingham New Street and Coleshill Parkway stations.</w:t>
      </w:r>
    </w:p>
    <w:p w14:paraId="35D5CAD7" w14:textId="77777777" w:rsidR="00693D12" w:rsidRDefault="00693D12" w:rsidP="479ADA0E">
      <w:pPr>
        <w:rPr>
          <w:rFonts w:eastAsia="Arial" w:cs="Arial"/>
          <w:sz w:val="28"/>
          <w:szCs w:val="28"/>
        </w:rPr>
      </w:pPr>
    </w:p>
    <w:p w14:paraId="7950BC66" w14:textId="52F96685" w:rsidR="00693D12" w:rsidRDefault="00601B76" w:rsidP="479ADA0E">
      <w:pPr>
        <w:rPr>
          <w:rFonts w:eastAsia="Arial" w:cs="Arial"/>
          <w:sz w:val="28"/>
          <w:szCs w:val="28"/>
        </w:rPr>
      </w:pPr>
      <w:r w:rsidRPr="00601B76">
        <w:rPr>
          <w:rFonts w:eastAsia="Arial" w:cs="Arial"/>
          <w:sz w:val="28"/>
          <w:szCs w:val="28"/>
        </w:rPr>
        <w:t>The work</w:t>
      </w:r>
      <w:r w:rsidR="00814D4A">
        <w:rPr>
          <w:rFonts w:eastAsia="Arial" w:cs="Arial"/>
          <w:sz w:val="28"/>
          <w:szCs w:val="28"/>
        </w:rPr>
        <w:t>,</w:t>
      </w:r>
      <w:r w:rsidRPr="00601B76">
        <w:rPr>
          <w:rFonts w:eastAsia="Arial" w:cs="Arial"/>
          <w:sz w:val="28"/>
          <w:szCs w:val="28"/>
        </w:rPr>
        <w:t xml:space="preserve"> which has now been completed</w:t>
      </w:r>
      <w:r w:rsidR="00814D4A">
        <w:rPr>
          <w:rFonts w:eastAsia="Arial" w:cs="Arial"/>
          <w:sz w:val="28"/>
          <w:szCs w:val="28"/>
        </w:rPr>
        <w:t>,</w:t>
      </w:r>
      <w:r w:rsidRPr="00601B76">
        <w:rPr>
          <w:rFonts w:eastAsia="Arial" w:cs="Arial"/>
          <w:sz w:val="28"/>
          <w:szCs w:val="28"/>
        </w:rPr>
        <w:t xml:space="preserve"> will help to deliver more reliable journeys for passengers and freight services</w:t>
      </w:r>
      <w:r>
        <w:rPr>
          <w:rFonts w:eastAsia="Arial" w:cs="Arial"/>
          <w:sz w:val="28"/>
          <w:szCs w:val="28"/>
        </w:rPr>
        <w:t xml:space="preserve">. </w:t>
      </w:r>
    </w:p>
    <w:p w14:paraId="0A216C98" w14:textId="77777777" w:rsidR="00795797" w:rsidRDefault="00795797" w:rsidP="479ADA0E">
      <w:pPr>
        <w:rPr>
          <w:rFonts w:eastAsia="Arial" w:cs="Arial"/>
          <w:sz w:val="28"/>
          <w:szCs w:val="28"/>
        </w:rPr>
      </w:pPr>
    </w:p>
    <w:p w14:paraId="2BD54189" w14:textId="77777777" w:rsidR="00795797" w:rsidRDefault="00795797" w:rsidP="00795797">
      <w:pPr>
        <w:pStyle w:val="NoSpacing"/>
        <w:rPr>
          <w:rFonts w:ascii="Arial" w:eastAsia="Arial" w:hAnsi="Arial" w:cs="Arial"/>
          <w:sz w:val="28"/>
          <w:szCs w:val="28"/>
        </w:rPr>
      </w:pPr>
      <w:r w:rsidRPr="22E4AB2C">
        <w:rPr>
          <w:rFonts w:ascii="Arial" w:eastAsia="Arial" w:hAnsi="Arial" w:cs="Arial"/>
          <w:sz w:val="28"/>
          <w:szCs w:val="28"/>
        </w:rPr>
        <w:lastRenderedPageBreak/>
        <w:t>I hope the above is helpful, but please feel free to contact me aga</w:t>
      </w:r>
      <w:r>
        <w:rPr>
          <w:rFonts w:ascii="Arial" w:eastAsia="Arial" w:hAnsi="Arial" w:cs="Arial"/>
          <w:sz w:val="28"/>
          <w:szCs w:val="28"/>
        </w:rPr>
        <w:t>in if you require more information</w:t>
      </w:r>
      <w:r w:rsidRPr="22E4AB2C">
        <w:rPr>
          <w:rFonts w:ascii="Arial" w:eastAsia="Arial" w:hAnsi="Arial" w:cs="Arial"/>
          <w:sz w:val="28"/>
          <w:szCs w:val="28"/>
        </w:rPr>
        <w:t>.</w:t>
      </w:r>
    </w:p>
    <w:p w14:paraId="383A3378" w14:textId="77777777" w:rsidR="00795797" w:rsidRDefault="00795797" w:rsidP="00795797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58F4D231" w14:textId="598E2EA5" w:rsidR="00693D12" w:rsidRPr="00795797" w:rsidRDefault="00795797" w:rsidP="00795797">
      <w:pPr>
        <w:pStyle w:val="NoSpacing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 have copied all Noble Lords who spoke in this discussion and will place a copy of this letter in the Library of the House.</w:t>
      </w:r>
    </w:p>
    <w:p w14:paraId="37BEC056" w14:textId="77777777" w:rsidR="00693D12" w:rsidRDefault="00693D12" w:rsidP="00137366">
      <w:pPr>
        <w:jc w:val="center"/>
      </w:pPr>
    </w:p>
    <w:p w14:paraId="77D10498" w14:textId="77777777" w:rsidR="00137366" w:rsidRDefault="00137366" w:rsidP="00137366">
      <w:pPr>
        <w:jc w:val="center"/>
        <w:rPr>
          <w:rFonts w:cs="Arial"/>
          <w:sz w:val="28"/>
          <w:szCs w:val="28"/>
        </w:rPr>
      </w:pPr>
    </w:p>
    <w:p w14:paraId="238E88D0" w14:textId="2AF6AE90" w:rsidR="00137366" w:rsidRDefault="009133BF" w:rsidP="00137366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Yours sincerely,</w:t>
      </w:r>
    </w:p>
    <w:p w14:paraId="4A499E60" w14:textId="3E274830" w:rsidR="008864BB" w:rsidRDefault="00137366" w:rsidP="00137366">
      <w:pPr>
        <w:jc w:val="center"/>
        <w:rPr>
          <w:rFonts w:cs="Arial"/>
          <w:sz w:val="28"/>
          <w:szCs w:val="28"/>
        </w:rPr>
      </w:pPr>
      <w:r>
        <w:rPr>
          <w:noProof/>
        </w:rPr>
        <w:drawing>
          <wp:inline distT="0" distB="0" distL="0" distR="0" wp14:anchorId="5CACBB0B" wp14:editId="60AF3A71">
            <wp:extent cx="2866876" cy="965087"/>
            <wp:effectExtent l="0" t="0" r="0" b="6985"/>
            <wp:docPr id="1070595874" name="Picture 1" descr="A signatur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95874" name="Picture 1" descr="A signature on a white su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565" cy="97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DA5B7" w14:textId="2B2B28B9" w:rsidR="008864BB" w:rsidRDefault="64E191F2" w:rsidP="7D45DDBB">
      <w:pPr>
        <w:jc w:val="center"/>
        <w:rPr>
          <w:b/>
          <w:bCs/>
          <w:sz w:val="28"/>
          <w:szCs w:val="28"/>
        </w:rPr>
      </w:pPr>
      <w:r w:rsidRPr="7D45DDBB">
        <w:rPr>
          <w:b/>
          <w:bCs/>
          <w:sz w:val="28"/>
          <w:szCs w:val="28"/>
        </w:rPr>
        <w:t>Lord Hendy of Richmond Hill</w:t>
      </w:r>
    </w:p>
    <w:p w14:paraId="0EDB12FC" w14:textId="77777777" w:rsidR="008864BB" w:rsidRDefault="008864BB">
      <w:pPr>
        <w:jc w:val="center"/>
        <w:rPr>
          <w:b/>
          <w:sz w:val="28"/>
          <w:szCs w:val="28"/>
        </w:rPr>
      </w:pPr>
    </w:p>
    <w:p w14:paraId="0573F530" w14:textId="7BD561CE" w:rsidR="008864BB" w:rsidRDefault="64E191F2" w:rsidP="7D45DDBB">
      <w:pPr>
        <w:jc w:val="center"/>
        <w:rPr>
          <w:b/>
          <w:bCs/>
          <w:sz w:val="28"/>
          <w:szCs w:val="28"/>
        </w:rPr>
      </w:pPr>
      <w:r w:rsidRPr="7D45DDBB">
        <w:rPr>
          <w:b/>
          <w:bCs/>
          <w:sz w:val="28"/>
          <w:szCs w:val="28"/>
        </w:rPr>
        <w:t>MINISTER</w:t>
      </w:r>
      <w:r w:rsidR="009133BF" w:rsidRPr="7D45DDBB">
        <w:rPr>
          <w:b/>
          <w:bCs/>
          <w:sz w:val="28"/>
          <w:szCs w:val="28"/>
        </w:rPr>
        <w:t xml:space="preserve"> OF STATE FOR TRANSPORT</w:t>
      </w:r>
    </w:p>
    <w:p w14:paraId="6FF738E6" w14:textId="77777777" w:rsidR="00137366" w:rsidRDefault="00137366" w:rsidP="7D45DDBB">
      <w:pPr>
        <w:jc w:val="center"/>
        <w:rPr>
          <w:b/>
          <w:bCs/>
          <w:sz w:val="28"/>
          <w:szCs w:val="28"/>
        </w:rPr>
      </w:pPr>
    </w:p>
    <w:p w14:paraId="3CCCF3EA" w14:textId="77777777" w:rsidR="00137366" w:rsidRDefault="00137366" w:rsidP="00137366">
      <w:pPr>
        <w:rPr>
          <w:sz w:val="28"/>
          <w:szCs w:val="28"/>
        </w:rPr>
      </w:pPr>
    </w:p>
    <w:p w14:paraId="05BB4948" w14:textId="77777777" w:rsidR="00831194" w:rsidRDefault="00831194" w:rsidP="00137366">
      <w:pPr>
        <w:rPr>
          <w:sz w:val="28"/>
          <w:szCs w:val="28"/>
        </w:rPr>
      </w:pPr>
    </w:p>
    <w:p w14:paraId="629325CE" w14:textId="77777777" w:rsidR="00137366" w:rsidRPr="00137366" w:rsidRDefault="00137366" w:rsidP="00137366">
      <w:pPr>
        <w:rPr>
          <w:sz w:val="28"/>
          <w:szCs w:val="28"/>
        </w:rPr>
      </w:pPr>
    </w:p>
    <w:sectPr w:rsidR="00137366" w:rsidRPr="00137366">
      <w:headerReference w:type="default" r:id="rId12"/>
      <w:footerReference w:type="default" r:id="rId13"/>
      <w:pgSz w:w="11907" w:h="16840"/>
      <w:pgMar w:top="851" w:right="1134" w:bottom="851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CC05" w14:textId="77777777" w:rsidR="00F6081E" w:rsidRDefault="00F6081E">
      <w:r>
        <w:separator/>
      </w:r>
    </w:p>
  </w:endnote>
  <w:endnote w:type="continuationSeparator" w:id="0">
    <w:p w14:paraId="1F2A669E" w14:textId="77777777" w:rsidR="00F6081E" w:rsidRDefault="00F6081E">
      <w:r>
        <w:continuationSeparator/>
      </w:r>
    </w:p>
  </w:endnote>
  <w:endnote w:type="continuationNotice" w:id="1">
    <w:p w14:paraId="3E17CF38" w14:textId="77777777" w:rsidR="00F6081E" w:rsidRDefault="00F608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A560" w14:textId="77777777" w:rsidR="008864BB" w:rsidRDefault="008864BB">
    <w:pPr>
      <w:pStyle w:val="Footer"/>
    </w:pPr>
  </w:p>
  <w:p w14:paraId="48F14278" w14:textId="77777777" w:rsidR="008864BB" w:rsidRDefault="008864BB">
    <w:pPr>
      <w:jc w:val="both"/>
      <w:rPr>
        <w:rFonts w:ascii="Optima" w:hAnsi="Optima"/>
        <w:color w:val="808080"/>
        <w:sz w:val="16"/>
      </w:rPr>
    </w:pPr>
  </w:p>
  <w:p w14:paraId="6A8FD354" w14:textId="77777777" w:rsidR="008864BB" w:rsidRDefault="008864BB">
    <w:pPr>
      <w:pStyle w:val="Footer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2D42" w14:textId="77777777" w:rsidR="00F6081E" w:rsidRDefault="00F6081E">
      <w:r>
        <w:separator/>
      </w:r>
    </w:p>
  </w:footnote>
  <w:footnote w:type="continuationSeparator" w:id="0">
    <w:p w14:paraId="4BF4E34B" w14:textId="77777777" w:rsidR="00F6081E" w:rsidRDefault="00F6081E">
      <w:r>
        <w:continuationSeparator/>
      </w:r>
    </w:p>
  </w:footnote>
  <w:footnote w:type="continuationNotice" w:id="1">
    <w:p w14:paraId="554DCEAD" w14:textId="77777777" w:rsidR="00F6081E" w:rsidRDefault="00F608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5B16" w14:textId="77777777" w:rsidR="008864BB" w:rsidRDefault="008864BB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D2F"/>
    <w:multiLevelType w:val="multilevel"/>
    <w:tmpl w:val="68DE7F32"/>
    <w:lvl w:ilvl="0">
      <w:start w:val="1"/>
      <w:numFmt w:val="decimal"/>
      <w:pStyle w:val="MFPindent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74"/>
        </w:tabs>
        <w:ind w:left="1474" w:hanging="510"/>
      </w:pPr>
    </w:lvl>
    <w:lvl w:ilvl="2">
      <w:start w:val="1"/>
      <w:numFmt w:val="lowerRoman"/>
      <w:lvlText w:val="(%3)"/>
      <w:lvlJc w:val="left"/>
      <w:pPr>
        <w:tabs>
          <w:tab w:val="num" w:pos="2194"/>
        </w:tabs>
        <w:ind w:left="1985" w:hanging="511"/>
      </w:pPr>
    </w:lvl>
    <w:lvl w:ilvl="3">
      <w:start w:val="1"/>
      <w:numFmt w:val="decimal"/>
      <w:lvlText w:val="(%4)"/>
      <w:lvlJc w:val="left"/>
      <w:pPr>
        <w:tabs>
          <w:tab w:val="num" w:pos="2495"/>
        </w:tabs>
        <w:ind w:left="2495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DA6376F"/>
    <w:multiLevelType w:val="hybridMultilevel"/>
    <w:tmpl w:val="847C2EFC"/>
    <w:lvl w:ilvl="0" w:tplc="D47E69D6">
      <w:start w:val="1"/>
      <w:numFmt w:val="decimal"/>
      <w:pStyle w:val="SubmissionParagraph"/>
      <w:lvlText w:val="%1."/>
      <w:lvlJc w:val="left"/>
      <w:pPr>
        <w:tabs>
          <w:tab w:val="num" w:pos="1080"/>
        </w:tabs>
        <w:ind w:left="1097" w:hanging="737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190982">
    <w:abstractNumId w:val="0"/>
  </w:num>
  <w:num w:numId="2" w16cid:durableId="119110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709824">
    <w:abstractNumId w:val="1"/>
  </w:num>
  <w:num w:numId="4" w16cid:durableId="1621574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F0"/>
    <w:rsid w:val="00014072"/>
    <w:rsid w:val="000234C3"/>
    <w:rsid w:val="00044471"/>
    <w:rsid w:val="0006091D"/>
    <w:rsid w:val="0006545C"/>
    <w:rsid w:val="00065B44"/>
    <w:rsid w:val="000A65FB"/>
    <w:rsid w:val="000C7734"/>
    <w:rsid w:val="000E0183"/>
    <w:rsid w:val="000F64E2"/>
    <w:rsid w:val="00107401"/>
    <w:rsid w:val="00107579"/>
    <w:rsid w:val="00131CBD"/>
    <w:rsid w:val="00137366"/>
    <w:rsid w:val="00151EA0"/>
    <w:rsid w:val="00174663"/>
    <w:rsid w:val="00175B2B"/>
    <w:rsid w:val="001B1E0F"/>
    <w:rsid w:val="001D1531"/>
    <w:rsid w:val="001F5FDF"/>
    <w:rsid w:val="00205483"/>
    <w:rsid w:val="002104D5"/>
    <w:rsid w:val="00210C72"/>
    <w:rsid w:val="002368F8"/>
    <w:rsid w:val="00247666"/>
    <w:rsid w:val="0027409A"/>
    <w:rsid w:val="00296846"/>
    <w:rsid w:val="002B5556"/>
    <w:rsid w:val="002C674D"/>
    <w:rsid w:val="00300E7A"/>
    <w:rsid w:val="00313F5D"/>
    <w:rsid w:val="00344BCD"/>
    <w:rsid w:val="00361774"/>
    <w:rsid w:val="00385C38"/>
    <w:rsid w:val="003872A1"/>
    <w:rsid w:val="003A7EC9"/>
    <w:rsid w:val="003E4A7C"/>
    <w:rsid w:val="004051CB"/>
    <w:rsid w:val="004061B8"/>
    <w:rsid w:val="00446917"/>
    <w:rsid w:val="0046566B"/>
    <w:rsid w:val="004835CE"/>
    <w:rsid w:val="004B324F"/>
    <w:rsid w:val="004F4DDD"/>
    <w:rsid w:val="004F69A6"/>
    <w:rsid w:val="00505030"/>
    <w:rsid w:val="0051280A"/>
    <w:rsid w:val="00521FEF"/>
    <w:rsid w:val="0055062D"/>
    <w:rsid w:val="005533E4"/>
    <w:rsid w:val="00563555"/>
    <w:rsid w:val="005A327E"/>
    <w:rsid w:val="005A3635"/>
    <w:rsid w:val="005E3B79"/>
    <w:rsid w:val="005F3B04"/>
    <w:rsid w:val="00601B76"/>
    <w:rsid w:val="00623FC3"/>
    <w:rsid w:val="00636FE2"/>
    <w:rsid w:val="0066357A"/>
    <w:rsid w:val="006711CB"/>
    <w:rsid w:val="00680DDD"/>
    <w:rsid w:val="00693D12"/>
    <w:rsid w:val="006D766C"/>
    <w:rsid w:val="006E5EE6"/>
    <w:rsid w:val="006F72E0"/>
    <w:rsid w:val="00764581"/>
    <w:rsid w:val="00782932"/>
    <w:rsid w:val="007837E7"/>
    <w:rsid w:val="00794E25"/>
    <w:rsid w:val="00795797"/>
    <w:rsid w:val="007C55F0"/>
    <w:rsid w:val="00814D4A"/>
    <w:rsid w:val="00816874"/>
    <w:rsid w:val="00821345"/>
    <w:rsid w:val="00831194"/>
    <w:rsid w:val="008342AF"/>
    <w:rsid w:val="008347A5"/>
    <w:rsid w:val="00846E06"/>
    <w:rsid w:val="00853B47"/>
    <w:rsid w:val="0087671C"/>
    <w:rsid w:val="008856AE"/>
    <w:rsid w:val="008864BB"/>
    <w:rsid w:val="00895E3A"/>
    <w:rsid w:val="008B0A13"/>
    <w:rsid w:val="008B1603"/>
    <w:rsid w:val="008C4FBF"/>
    <w:rsid w:val="008D7D3B"/>
    <w:rsid w:val="00904E62"/>
    <w:rsid w:val="009133BF"/>
    <w:rsid w:val="00933211"/>
    <w:rsid w:val="00933B31"/>
    <w:rsid w:val="00975999"/>
    <w:rsid w:val="00981315"/>
    <w:rsid w:val="009A3531"/>
    <w:rsid w:val="009C04B6"/>
    <w:rsid w:val="009C0E81"/>
    <w:rsid w:val="009C7A71"/>
    <w:rsid w:val="009F52B3"/>
    <w:rsid w:val="00A04A1F"/>
    <w:rsid w:val="00A11F13"/>
    <w:rsid w:val="00A721F4"/>
    <w:rsid w:val="00A77E0A"/>
    <w:rsid w:val="00A97CC1"/>
    <w:rsid w:val="00AA7F48"/>
    <w:rsid w:val="00AA9316"/>
    <w:rsid w:val="00AC2F32"/>
    <w:rsid w:val="00B25DC0"/>
    <w:rsid w:val="00B306DA"/>
    <w:rsid w:val="00B53B81"/>
    <w:rsid w:val="00B845B8"/>
    <w:rsid w:val="00BC1E8D"/>
    <w:rsid w:val="00BD1EB7"/>
    <w:rsid w:val="00BD2402"/>
    <w:rsid w:val="00BE5EA4"/>
    <w:rsid w:val="00C1279B"/>
    <w:rsid w:val="00C3658F"/>
    <w:rsid w:val="00C9201D"/>
    <w:rsid w:val="00CA6EF6"/>
    <w:rsid w:val="00CE36D3"/>
    <w:rsid w:val="00D44D7B"/>
    <w:rsid w:val="00D51EE8"/>
    <w:rsid w:val="00D62329"/>
    <w:rsid w:val="00D97D49"/>
    <w:rsid w:val="00DA221B"/>
    <w:rsid w:val="00DB5A26"/>
    <w:rsid w:val="00DD088C"/>
    <w:rsid w:val="00DD21C4"/>
    <w:rsid w:val="00E172E3"/>
    <w:rsid w:val="00E4327E"/>
    <w:rsid w:val="00E4712F"/>
    <w:rsid w:val="00E47F74"/>
    <w:rsid w:val="00E62EEE"/>
    <w:rsid w:val="00E96452"/>
    <w:rsid w:val="00F02A1D"/>
    <w:rsid w:val="00F02A7E"/>
    <w:rsid w:val="00F22ECE"/>
    <w:rsid w:val="00F26F21"/>
    <w:rsid w:val="00F6081E"/>
    <w:rsid w:val="00F734E1"/>
    <w:rsid w:val="00F8402F"/>
    <w:rsid w:val="00FC5DC9"/>
    <w:rsid w:val="00FE56C5"/>
    <w:rsid w:val="02EBF67C"/>
    <w:rsid w:val="066B8580"/>
    <w:rsid w:val="0800AD1A"/>
    <w:rsid w:val="09BF5B2D"/>
    <w:rsid w:val="0C87067B"/>
    <w:rsid w:val="0FFAD987"/>
    <w:rsid w:val="10747EDD"/>
    <w:rsid w:val="1091999E"/>
    <w:rsid w:val="10B712A5"/>
    <w:rsid w:val="12C9FE8C"/>
    <w:rsid w:val="1347B1D6"/>
    <w:rsid w:val="13E6DF52"/>
    <w:rsid w:val="1577C0FF"/>
    <w:rsid w:val="1952EDEE"/>
    <w:rsid w:val="19D6CF73"/>
    <w:rsid w:val="207DB6B1"/>
    <w:rsid w:val="24B1B303"/>
    <w:rsid w:val="254BF6C0"/>
    <w:rsid w:val="26EC6216"/>
    <w:rsid w:val="2B100AC3"/>
    <w:rsid w:val="2F841EA5"/>
    <w:rsid w:val="3473034A"/>
    <w:rsid w:val="359C4C62"/>
    <w:rsid w:val="383EBD69"/>
    <w:rsid w:val="38AA4032"/>
    <w:rsid w:val="3A7007CF"/>
    <w:rsid w:val="3B466DFD"/>
    <w:rsid w:val="3B489A4B"/>
    <w:rsid w:val="3FC00CC6"/>
    <w:rsid w:val="4128AB02"/>
    <w:rsid w:val="44A038F2"/>
    <w:rsid w:val="45148BEF"/>
    <w:rsid w:val="4522D765"/>
    <w:rsid w:val="47641AE6"/>
    <w:rsid w:val="479ADA0E"/>
    <w:rsid w:val="4FDF0534"/>
    <w:rsid w:val="527EC612"/>
    <w:rsid w:val="529797B9"/>
    <w:rsid w:val="55E84416"/>
    <w:rsid w:val="56294C37"/>
    <w:rsid w:val="575465E5"/>
    <w:rsid w:val="58FB3778"/>
    <w:rsid w:val="592F9E2C"/>
    <w:rsid w:val="63BD47FB"/>
    <w:rsid w:val="64E191F2"/>
    <w:rsid w:val="671CFADA"/>
    <w:rsid w:val="682378AC"/>
    <w:rsid w:val="69EA7536"/>
    <w:rsid w:val="6F966E35"/>
    <w:rsid w:val="71FC80A3"/>
    <w:rsid w:val="73F08885"/>
    <w:rsid w:val="75844DBC"/>
    <w:rsid w:val="77013334"/>
    <w:rsid w:val="77DC8FA7"/>
    <w:rsid w:val="78F2F750"/>
    <w:rsid w:val="7B55D5B7"/>
    <w:rsid w:val="7BE3B518"/>
    <w:rsid w:val="7D0D04B8"/>
    <w:rsid w:val="7D45DDBB"/>
    <w:rsid w:val="7EE5B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E1082"/>
  <w15:chartTrackingRefBased/>
  <w15:docId w15:val="{129386AF-2CED-4894-B842-F7470F77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link w:val="Heading4Char"/>
    <w:qFormat/>
    <w:pPr>
      <w:keepNext/>
      <w:overflowPunct/>
      <w:autoSpaceDE/>
      <w:adjustRightInd/>
      <w:jc w:val="both"/>
      <w:outlineLvl w:val="3"/>
    </w:pPr>
    <w:rPr>
      <w:b/>
      <w:bCs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lang w:eastAsia="en-US"/>
    </w:rPr>
  </w:style>
  <w:style w:type="character" w:styleId="Strong">
    <w:name w:val="Strong"/>
    <w:basedOn w:val="DefaultParagraphFont"/>
    <w:qFormat/>
    <w:rPr>
      <w:b/>
      <w:bCs w:val="0"/>
    </w:rPr>
  </w:style>
  <w:style w:type="paragraph" w:customStyle="1" w:styleId="msonormal0">
    <w:name w:val="msonormal"/>
    <w:basedOn w:val="Normal"/>
    <w:semiHidden/>
    <w:pPr>
      <w:spacing w:before="100" w:after="100"/>
    </w:pPr>
    <w:rPr>
      <w:rFonts w:ascii="Arial Unicode MS" w:eastAsiaTheme="minorEastAsia"/>
    </w:rPr>
  </w:style>
  <w:style w:type="paragraph" w:styleId="NormalWeb">
    <w:name w:val="Normal (Web)"/>
    <w:basedOn w:val="Normal"/>
    <w:semiHidden/>
    <w:unhideWhenUsed/>
    <w:pPr>
      <w:spacing w:before="100" w:after="100"/>
    </w:pPr>
    <w:rPr>
      <w:rFonts w:ascii="Arial Unicode MS" w:eastAsiaTheme="minorEastAsia"/>
    </w:rPr>
  </w:style>
  <w:style w:type="paragraph" w:styleId="FootnoteText">
    <w:name w:val="footnote text"/>
    <w:basedOn w:val="Normal"/>
    <w:link w:val="FootnoteTextChar"/>
    <w:semiHidden/>
    <w:unhideWhenUsed/>
    <w:pPr>
      <w:overflowPunct/>
      <w:autoSpaceDE/>
      <w:adjustRightInd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rial" w:hAnsi="Arial" w:cs="Arial" w:hint="default"/>
      <w:lang w:eastAsia="en-US"/>
    </w:rPr>
  </w:style>
  <w:style w:type="paragraph" w:styleId="Header">
    <w:name w:val="header"/>
    <w:basedOn w:val="Normal"/>
    <w:link w:val="HeaderChar"/>
    <w:unhideWhenUsed/>
    <w:pPr>
      <w:tabs>
        <w:tab w:val="center" w:pos="4153"/>
        <w:tab w:val="right" w:pos="8306"/>
      </w:tabs>
    </w:pPr>
    <w:rPr>
      <w:rFonts w:ascii="Optima" w:hAnsi="Optima"/>
      <w:sz w:val="20"/>
    </w:rPr>
  </w:style>
  <w:style w:type="character" w:customStyle="1" w:styleId="HeaderChar">
    <w:name w:val="Header Char"/>
    <w:basedOn w:val="DefaultParagraphFont"/>
    <w:link w:val="Header"/>
    <w:locked/>
    <w:rPr>
      <w:rFonts w:ascii="Arial" w:hAnsi="Arial" w:cs="Arial" w:hint="default"/>
      <w:sz w:val="24"/>
      <w:lang w:eastAsia="en-US"/>
    </w:rPr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Arial" w:hAnsi="Arial" w:cs="Arial" w:hint="default"/>
      <w:sz w:val="24"/>
      <w:lang w:eastAsia="en-US"/>
    </w:rPr>
  </w:style>
  <w:style w:type="paragraph" w:styleId="EndnoteText">
    <w:name w:val="endnote text"/>
    <w:basedOn w:val="Normal"/>
    <w:link w:val="EndnoteTextChar"/>
    <w:semiHidden/>
    <w:unhideWhenUsed/>
    <w:pPr>
      <w:overflowPunct/>
      <w:autoSpaceDE/>
      <w:adjustRightInd/>
      <w:spacing w:after="240"/>
    </w:pPr>
    <w:rPr>
      <w:sz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rial" w:hAnsi="Arial" w:cs="Arial" w:hint="default"/>
      <w:lang w:eastAsia="en-US"/>
    </w:rPr>
  </w:style>
  <w:style w:type="paragraph" w:styleId="BodyText">
    <w:name w:val="Body Text"/>
    <w:basedOn w:val="Normal"/>
    <w:link w:val="BodyTextChar"/>
    <w:semiHidden/>
    <w:unhideWhenUsed/>
    <w:pPr>
      <w:spacing w:line="360" w:lineRule="auto"/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rial" w:hAnsi="Arial" w:cs="Arial" w:hint="default"/>
      <w:sz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semiHidden/>
    <w:locked/>
    <w:rPr>
      <w:rFonts w:ascii="Arial" w:hAnsi="Arial" w:cs="Arial" w:hint="default"/>
      <w:sz w:val="24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pPr>
      <w:overflowPunct/>
      <w:autoSpaceDE/>
      <w:adjustRightInd/>
      <w:spacing w:line="480" w:lineRule="auto"/>
      <w:ind w:firstLine="720"/>
      <w:jc w:val="both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ascii="Arial" w:hAnsi="Arial" w:cs="Arial" w:hint="default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Segoe UI" w:hAnsi="Segoe UI" w:cs="Segoe UI" w:hint="default"/>
      <w:sz w:val="18"/>
      <w:szCs w:val="18"/>
      <w:lang w:eastAsia="en-US"/>
    </w:rPr>
  </w:style>
  <w:style w:type="paragraph" w:customStyle="1" w:styleId="Normal-nospace">
    <w:name w:val="Normal-nospace"/>
    <w:basedOn w:val="Normal"/>
    <w:semiHidden/>
  </w:style>
  <w:style w:type="paragraph" w:customStyle="1" w:styleId="Heading">
    <w:name w:val="Heading"/>
    <w:basedOn w:val="Normal"/>
    <w:next w:val="Normal"/>
    <w:semiHidden/>
    <w:rPr>
      <w:b/>
    </w:rPr>
  </w:style>
  <w:style w:type="paragraph" w:customStyle="1" w:styleId="MFPindent1">
    <w:name w:val="MFP_indent1"/>
    <w:basedOn w:val="Normal"/>
    <w:semiHidden/>
    <w:pPr>
      <w:numPr>
        <w:numId w:val="2"/>
      </w:numPr>
      <w:tabs>
        <w:tab w:val="left" w:pos="964"/>
      </w:tabs>
      <w:overflowPunct/>
      <w:autoSpaceDE/>
      <w:adjustRightInd/>
      <w:spacing w:before="120" w:after="120"/>
      <w:jc w:val="both"/>
    </w:pPr>
  </w:style>
  <w:style w:type="paragraph" w:customStyle="1" w:styleId="SubmissionParagraph">
    <w:name w:val="SubmissionParagraph"/>
    <w:basedOn w:val="Normal"/>
    <w:semiHidden/>
    <w:pPr>
      <w:numPr>
        <w:numId w:val="4"/>
      </w:numPr>
      <w:overflowPunct/>
      <w:autoSpaceDE/>
      <w:adjustRightInd/>
      <w:spacing w:line="360" w:lineRule="auto"/>
    </w:pPr>
  </w:style>
  <w:style w:type="paragraph" w:customStyle="1" w:styleId="Char">
    <w:name w:val="Char"/>
    <w:basedOn w:val="Normal"/>
    <w:semiHidden/>
    <w:pPr>
      <w:overflowPunct/>
      <w:autoSpaceDE/>
      <w:adjustRightInd/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Details">
    <w:name w:val="Details"/>
    <w:basedOn w:val="Normal"/>
    <w:semiHidden/>
    <w:pPr>
      <w:overflowPunct/>
      <w:autoSpaceDE/>
      <w:adjustRightInd/>
      <w:spacing w:after="40"/>
    </w:pPr>
    <w:rPr>
      <w:lang w:eastAsia="en-GB"/>
    </w:rPr>
  </w:style>
  <w:style w:type="paragraph" w:customStyle="1" w:styleId="Subject">
    <w:name w:val="Subject"/>
    <w:basedOn w:val="Heading3"/>
    <w:next w:val="Normal"/>
    <w:semiHidden/>
    <w:pPr>
      <w:overflowPunct/>
      <w:autoSpaceDE/>
      <w:adjustRightInd/>
      <w:spacing w:after="240"/>
      <w:jc w:val="left"/>
    </w:pPr>
    <w:rPr>
      <w:rFonts w:cs="Arial"/>
      <w:bCs/>
      <w:color w:val="auto"/>
      <w:sz w:val="26"/>
      <w:szCs w:val="26"/>
      <w:lang w:eastAsia="en-GB"/>
    </w:rPr>
  </w:style>
  <w:style w:type="paragraph" w:customStyle="1" w:styleId="CharCharChar2">
    <w:name w:val="Char Char Char2"/>
    <w:basedOn w:val="Normal"/>
    <w:semiHidden/>
    <w:pPr>
      <w:overflowPunct/>
      <w:autoSpaceDE/>
      <w:adjustRightInd/>
      <w:spacing w:after="160" w:line="240" w:lineRule="exact"/>
    </w:pPr>
    <w:rPr>
      <w:rFonts w:cs="Arial"/>
      <w:sz w:val="20"/>
      <w:lang w:val="en-US"/>
    </w:rPr>
  </w:style>
  <w:style w:type="paragraph" w:customStyle="1" w:styleId="SwitchboardInfo">
    <w:name w:val="Switchboard Info"/>
    <w:basedOn w:val="Normal"/>
    <w:semiHidden/>
    <w:pPr>
      <w:overflowPunct/>
      <w:autoSpaceDE/>
      <w:adjustRightInd/>
      <w:spacing w:after="60"/>
    </w:pPr>
    <w:rPr>
      <w:sz w:val="20"/>
      <w:lang w:eastAsia="en-GB"/>
    </w:rPr>
  </w:style>
  <w:style w:type="paragraph" w:customStyle="1" w:styleId="NormalSmall">
    <w:name w:val="Normal Small"/>
    <w:basedOn w:val="Normal"/>
    <w:semiHidden/>
    <w:pPr>
      <w:overflowPunct/>
      <w:autoSpaceDE/>
      <w:adjustRightInd/>
      <w:spacing w:after="60"/>
    </w:pPr>
    <w:rPr>
      <w:noProof/>
      <w:sz w:val="20"/>
      <w:lang w:eastAsia="en-GB"/>
    </w:rPr>
  </w:style>
  <w:style w:type="paragraph" w:customStyle="1" w:styleId="CharCharCarCarCharCarCar">
    <w:name w:val="Char Char Car Car Char Car Car"/>
    <w:basedOn w:val="Normal"/>
    <w:next w:val="Normal"/>
    <w:semiHidden/>
    <w:pPr>
      <w:overflowPunct/>
      <w:autoSpaceDE/>
      <w:adjustRightInd/>
      <w:spacing w:after="160" w:line="240" w:lineRule="exact"/>
    </w:pPr>
    <w:rPr>
      <w:rFonts w:ascii="Tahoma" w:hAnsi="Tahoma"/>
      <w:lang w:val="en-US"/>
    </w:rPr>
  </w:style>
  <w:style w:type="paragraph" w:customStyle="1" w:styleId="Char1">
    <w:name w:val="Char1"/>
    <w:basedOn w:val="Normal"/>
    <w:semiHidden/>
    <w:pPr>
      <w:overflowPunct/>
      <w:autoSpaceDE/>
      <w:adjustRightInd/>
      <w:spacing w:after="160" w:line="240" w:lineRule="exact"/>
    </w:pPr>
    <w:rPr>
      <w:rFonts w:ascii="Verdana" w:hAnsi="Verdana"/>
      <w:b/>
      <w:sz w:val="20"/>
      <w:lang w:val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table" w:styleId="TableGrid">
    <w:name w:val="Table Grid"/>
    <w:basedOn w:val="TableNormal"/>
    <w:uiPriority w:val="39"/>
    <w:rsid w:val="00C9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72E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79579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To xmlns="15ff3d39-6e7b-4d70-9b7c-8d9fe85d0f29" xsi:nil="true"/>
    <dlc_EmailSubject xmlns="15ff3d39-6e7b-4d70-9b7c-8d9fe85d0f29" xsi:nil="true"/>
    <TaxCatchAll xmlns="15ff3d39-6e7b-4d70-9b7c-8d9fe85d0f29" xsi:nil="true"/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  <MediaLengthInSeconds xmlns="43965a83-6d6a-4263-8bf7-0455547956ae" xsi:nil="true"/>
    <SharedWithUsers xmlns="270e5ee4-0fde-47a5-9c87-17bb52a251d2">
      <UserInfo>
        <DisplayName/>
        <AccountId xsi:nil="true"/>
        <AccountType/>
      </UserInfo>
    </SharedWithUsers>
    <a3c36db110c34e50a2be1169cda4da65 xmlns="270e5ee4-0fde-47a5-9c87-17bb52a251d2">
      <Terms xmlns="http://schemas.microsoft.com/office/infopath/2007/PartnerControls"/>
    </a3c36db110c34e50a2be1169cda4da65>
    <jf101ee041ad4f98b77a299659037f58 xmlns="270e5ee4-0fde-47a5-9c87-17bb52a251d2">
      <Terms xmlns="http://schemas.microsoft.com/office/infopath/2007/PartnerControls"/>
    </jf101ee041ad4f98b77a299659037f58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E50FBD11F504BB01FA8779E75BF5C" ma:contentTypeVersion="14" ma:contentTypeDescription="Create a new document." ma:contentTypeScope="" ma:versionID="32afcdb490fe2815a01472c90085afa6">
  <xsd:schema xmlns:xsd="http://www.w3.org/2001/XMLSchema" xmlns:xs="http://www.w3.org/2001/XMLSchema" xmlns:p="http://schemas.microsoft.com/office/2006/metadata/properties" xmlns:ns2="270e5ee4-0fde-47a5-9c87-17bb52a251d2" xmlns:ns3="15ff3d39-6e7b-4d70-9b7c-8d9fe85d0f29" xmlns:ns4="43965a83-6d6a-4263-8bf7-0455547956ae" targetNamespace="http://schemas.microsoft.com/office/2006/metadata/properties" ma:root="true" ma:fieldsID="29de11a76c87c35bf9ade6f567c8f148" ns2:_="" ns3:_="" ns4:_="">
    <xsd:import namespace="270e5ee4-0fde-47a5-9c87-17bb52a251d2"/>
    <xsd:import namespace="15ff3d39-6e7b-4d70-9b7c-8d9fe85d0f29"/>
    <xsd:import namespace="43965a83-6d6a-4263-8bf7-0455547956ae"/>
    <xsd:element name="properties">
      <xsd:complexType>
        <xsd:sequence>
          <xsd:element name="documentManagement">
            <xsd:complexType>
              <xsd:all>
                <xsd:element ref="ns2:jf101ee041ad4f98b77a299659037f58" minOccurs="0"/>
                <xsd:element ref="ns3:TaxCatchAll" minOccurs="0"/>
                <xsd:element ref="ns3:TaxCatchAllLabel" minOccurs="0"/>
                <xsd:element ref="ns2:a3c36db110c34e50a2be1169cda4da65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e5ee4-0fde-47a5-9c87-17bb52a251d2" elementFormDefault="qualified">
    <xsd:import namespace="http://schemas.microsoft.com/office/2006/documentManagement/types"/>
    <xsd:import namespace="http://schemas.microsoft.com/office/infopath/2007/PartnerControls"/>
    <xsd:element name="jf101ee041ad4f98b77a299659037f58" ma:index="8" nillable="true" ma:taxonomy="true" ma:internalName="jf101ee041ad4f98b77a299659037f58" ma:taxonomyFieldName="CustomTag" ma:displayName="Custom Tag" ma:default="" ma:fieldId="{3f101ee0-41ad-4f98-b77a-299659037f58}" ma:sspId="5de26ec3-896b-4bef-bed1-ad194f885b2b" ma:termSetId="1facda22-4ef1-45fd-95c1-09a9d3915a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3c36db110c34e50a2be1169cda4da65" ma:index="12" nillable="true" ma:taxonomy="true" ma:internalName="a3c36db110c34e50a2be1169cda4da65" ma:taxonomyFieldName="FinancialYear" ma:displayName="Financial Year" ma:fieldId="{a3c36db1-10c3-4e50-a2be-1169cda4da65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28ee5c7-ac9e-4287-8432-6de6e7785e69}" ma:internalName="TaxCatchAll" ma:showField="CatchAllData" ma:web="270e5ee4-0fde-47a5-9c87-17bb52a25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28ee5c7-ac9e-4287-8432-6de6e7785e69}" ma:internalName="TaxCatchAllLabel" ma:readOnly="true" ma:showField="CatchAllDataLabel" ma:web="270e5ee4-0fde-47a5-9c87-17bb52a25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4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5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6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7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8" nillable="true" ma:displayName="Date Received" ma:description="" ma:internalName="dlc_EmailReceivedUTC">
      <xsd:simpleType>
        <xsd:restriction base="dms:DateTime"/>
      </xsd:simpleType>
    </xsd:element>
    <xsd:element name="dlc_EmailSentUTC" ma:index="19" nillable="true" ma:displayName="Date Sent" ma:description="" ma:internalName="dlc_EmailSentUTC">
      <xsd:simpleType>
        <xsd:restriction base="dms:DateTime"/>
      </xsd:simpleType>
    </xsd:element>
    <xsd:element name="dlc_EmailFrom" ma:index="20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1" nillable="true" ma:displayName="Email Subject" ma:description="" ma:internalName="dlc_EmailSubject">
      <xsd:simpleType>
        <xsd:restriction base="dms:Note"/>
      </xsd:simpleType>
    </xsd:element>
    <xsd:element name="dlc_EmailTo" ma:index="22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65a83-6d6a-4263-8bf7-045554795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3C1D4-F7FC-400B-9C50-791E08D23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145B5-0AB6-4B27-98FC-D2C2F4830D2C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43965a83-6d6a-4263-8bf7-0455547956ae"/>
    <ds:schemaRef ds:uri="270e5ee4-0fde-47a5-9c87-17bb52a251d2"/>
  </ds:schemaRefs>
</ds:datastoreItem>
</file>

<file path=customXml/itemProps3.xml><?xml version="1.0" encoding="utf-8"?>
<ds:datastoreItem xmlns:ds="http://schemas.openxmlformats.org/officeDocument/2006/customXml" ds:itemID="{D25E3989-2DDE-4DF3-8A22-6268C879A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e5ee4-0fde-47a5-9c87-17bb52a251d2"/>
    <ds:schemaRef ds:uri="15ff3d39-6e7b-4d70-9b7c-8d9fe85d0f29"/>
    <ds:schemaRef ds:uri="43965a83-6d6a-4263-8bf7-045554795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8b782fb-41e1-48ea-bfc3-ad7558ce7136}" enabled="0" method="" siteId="{28b782fb-41e1-48ea-bfc3-ad7558ce71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Kumpitsch</dc:creator>
  <cp:keywords/>
  <dc:description/>
  <cp:lastModifiedBy>BALDWIN, Callum</cp:lastModifiedBy>
  <cp:revision>2</cp:revision>
  <dcterms:created xsi:type="dcterms:W3CDTF">2024-09-11T09:42:00Z</dcterms:created>
  <dcterms:modified xsi:type="dcterms:W3CDTF">2024-09-11T09:42:00Z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Document Type">
    <vt:lpwstr>Parlimentary question and answer</vt:lpwstr>
  </property>
  <property fmtid="{D5CDD505-2E9C-101B-9397-08002B2CF9AE}" pid="3" name="ContentTypeId">
    <vt:lpwstr>0x010100F9EE50FBD11F504BB01FA8779E75BF5C</vt:lpwstr>
  </property>
  <property fmtid="{D5CDD505-2E9C-101B-9397-08002B2CF9AE}" pid="4" name="ContentType">
    <vt:lpwstr>Document</vt:lpwstr>
  </property>
  <property fmtid="{D5CDD505-2E9C-101B-9397-08002B2CF9AE}" pid="5" name="_ExtendedDescription">
    <vt:lpwstr/>
  </property>
  <property fmtid="{D5CDD505-2E9C-101B-9397-08002B2CF9AE}" pid="6" name="display_urn:schemas-microsoft-com:office:office#Editor">
    <vt:lpwstr>Mark Kitchen</vt:lpwstr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Mark Kitchen</vt:lpwstr>
  </property>
  <property fmtid="{D5CDD505-2E9C-101B-9397-08002B2CF9AE}" pid="9" name="ComplianceAssetId">
    <vt:lpwstr/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CustomTag">
    <vt:lpwstr/>
  </property>
  <property fmtid="{D5CDD505-2E9C-101B-9397-08002B2CF9AE}" pid="13" name="FinancialYear">
    <vt:lpwstr/>
  </property>
  <property fmtid="{D5CDD505-2E9C-101B-9397-08002B2CF9AE}" pid="14" name="MSIP_Label_a8f77787-5df4-43b6-a2a8-8d8b678a318b_Enabled">
    <vt:lpwstr>true</vt:lpwstr>
  </property>
  <property fmtid="{D5CDD505-2E9C-101B-9397-08002B2CF9AE}" pid="15" name="MSIP_Label_a8f77787-5df4-43b6-a2a8-8d8b678a318b_SetDate">
    <vt:lpwstr>2024-09-11T09:42:15Z</vt:lpwstr>
  </property>
  <property fmtid="{D5CDD505-2E9C-101B-9397-08002B2CF9AE}" pid="16" name="MSIP_Label_a8f77787-5df4-43b6-a2a8-8d8b678a318b_Method">
    <vt:lpwstr>Standard</vt:lpwstr>
  </property>
  <property fmtid="{D5CDD505-2E9C-101B-9397-08002B2CF9AE}" pid="17" name="MSIP_Label_a8f77787-5df4-43b6-a2a8-8d8b678a318b_Name">
    <vt:lpwstr>a8f77787-5df4-43b6-a2a8-8d8b678a318b</vt:lpwstr>
  </property>
  <property fmtid="{D5CDD505-2E9C-101B-9397-08002B2CF9AE}" pid="18" name="MSIP_Label_a8f77787-5df4-43b6-a2a8-8d8b678a318b_SiteId">
    <vt:lpwstr>1ce6dd9e-b337-4088-be5e-8dbbec04b34a</vt:lpwstr>
  </property>
  <property fmtid="{D5CDD505-2E9C-101B-9397-08002B2CF9AE}" pid="19" name="MSIP_Label_a8f77787-5df4-43b6-a2a8-8d8b678a318b_ActionId">
    <vt:lpwstr>bd82e943-aafe-4413-9bf1-6e421fb0628b</vt:lpwstr>
  </property>
  <property fmtid="{D5CDD505-2E9C-101B-9397-08002B2CF9AE}" pid="20" name="MSIP_Label_a8f77787-5df4-43b6-a2a8-8d8b678a318b_ContentBits">
    <vt:lpwstr>0</vt:lpwstr>
  </property>
</Properties>
</file>