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2334" w14:textId="77777777" w:rsidR="00B86A93" w:rsidRDefault="00B86A93" w:rsidP="00462F11">
      <w:pPr>
        <w:rPr>
          <w:rFonts w:ascii="Humnst777 Lt BT" w:hAnsi="Humnst777 Lt BT"/>
          <w:szCs w:val="24"/>
        </w:rPr>
      </w:pPr>
    </w:p>
    <w:p w14:paraId="7ED1103C" w14:textId="77777777" w:rsidR="006614E7" w:rsidRDefault="006614E7" w:rsidP="006614E7">
      <w:pPr>
        <w:rPr>
          <w:rFonts w:ascii="Humnst777 Lt BT" w:hAnsi="Humnst777 Lt BT"/>
          <w:szCs w:val="24"/>
          <w:lang w:val="en-US"/>
        </w:rPr>
      </w:pPr>
      <w:r>
        <w:rPr>
          <w:rFonts w:ascii="Humnst777 Lt BT" w:hAnsi="Humnst777 Lt BT"/>
          <w:szCs w:val="24"/>
          <w:lang w:val="en-US"/>
        </w:rPr>
        <w:t xml:space="preserve">House of Commons </w:t>
      </w:r>
    </w:p>
    <w:p w14:paraId="3568D019" w14:textId="77777777" w:rsidR="006614E7" w:rsidRDefault="006614E7" w:rsidP="006614E7">
      <w:pPr>
        <w:rPr>
          <w:rFonts w:ascii="Humnst777 Lt BT" w:hAnsi="Humnst777 Lt BT"/>
          <w:szCs w:val="24"/>
          <w:lang w:val="en-US"/>
        </w:rPr>
      </w:pPr>
      <w:r>
        <w:rPr>
          <w:rFonts w:ascii="Humnst777 Lt BT" w:hAnsi="Humnst777 Lt BT"/>
          <w:szCs w:val="24"/>
          <w:lang w:val="en-US"/>
        </w:rPr>
        <w:t xml:space="preserve">London </w:t>
      </w:r>
    </w:p>
    <w:p w14:paraId="11042421" w14:textId="77777777" w:rsidR="006614E7" w:rsidRDefault="006614E7" w:rsidP="006614E7">
      <w:pPr>
        <w:rPr>
          <w:rFonts w:ascii="Humnst777 Lt BT" w:hAnsi="Humnst777 Lt BT"/>
          <w:szCs w:val="24"/>
        </w:rPr>
      </w:pPr>
      <w:r>
        <w:rPr>
          <w:rFonts w:ascii="Humnst777 Lt BT" w:hAnsi="Humnst777 Lt BT"/>
          <w:szCs w:val="24"/>
          <w:lang w:val="en-US"/>
        </w:rPr>
        <w:t>SW1A 0AA</w:t>
      </w:r>
    </w:p>
    <w:p w14:paraId="66EABFAE" w14:textId="2692BAC2" w:rsidR="006614E7" w:rsidRDefault="005E1667" w:rsidP="006614E7">
      <w:pPr>
        <w:jc w:val="right"/>
        <w:rPr>
          <w:rFonts w:ascii="Humnst777 Lt BT" w:hAnsi="Humnst777 Lt BT"/>
          <w:szCs w:val="24"/>
        </w:rPr>
      </w:pPr>
      <w:r>
        <w:rPr>
          <w:rFonts w:ascii="Humnst777 Lt BT" w:hAnsi="Humnst777 Lt BT"/>
          <w:szCs w:val="24"/>
        </w:rPr>
        <w:t>18</w:t>
      </w:r>
      <w:r w:rsidR="006614E7">
        <w:rPr>
          <w:rFonts w:ascii="Humnst777 Lt BT" w:hAnsi="Humnst777 Lt BT"/>
          <w:szCs w:val="24"/>
        </w:rPr>
        <w:t xml:space="preserve"> August 2023</w:t>
      </w:r>
    </w:p>
    <w:p w14:paraId="56C8712B" w14:textId="77777777" w:rsidR="006614E7" w:rsidRDefault="006614E7" w:rsidP="006614E7">
      <w:pPr>
        <w:tabs>
          <w:tab w:val="right" w:pos="8616"/>
        </w:tabs>
        <w:rPr>
          <w:rFonts w:ascii="Humnst777 Lt BT" w:hAnsi="Humnst777 Lt BT"/>
          <w:b/>
          <w:szCs w:val="24"/>
        </w:rPr>
      </w:pPr>
      <w:bookmarkStart w:id="0" w:name="Title"/>
      <w:bookmarkStart w:id="1" w:name="Start"/>
      <w:bookmarkEnd w:id="0"/>
      <w:bookmarkEnd w:id="1"/>
    </w:p>
    <w:p w14:paraId="62AA5B3B" w14:textId="77777777" w:rsidR="006614E7" w:rsidRDefault="006614E7" w:rsidP="006614E7">
      <w:pPr>
        <w:pStyle w:val="paragraph"/>
        <w:jc w:val="both"/>
        <w:textAlignment w:val="baseline"/>
        <w:rPr>
          <w:rStyle w:val="normaltextrun"/>
        </w:rPr>
      </w:pPr>
    </w:p>
    <w:p w14:paraId="3C7AD3C1" w14:textId="77777777" w:rsidR="006614E7" w:rsidRDefault="006614E7" w:rsidP="006614E7">
      <w:pPr>
        <w:pStyle w:val="paragraph"/>
        <w:jc w:val="both"/>
        <w:textAlignment w:val="baseline"/>
        <w:rPr>
          <w:rStyle w:val="normaltextrun"/>
          <w:rFonts w:ascii="Humnst777 Lt BT" w:hAnsi="Humnst777 Lt BT"/>
          <w:bCs/>
        </w:rPr>
      </w:pPr>
      <w:r>
        <w:rPr>
          <w:rStyle w:val="normaltextrun"/>
          <w:rFonts w:ascii="Humnst777 Lt BT" w:hAnsi="Humnst777 Lt BT"/>
          <w:bCs/>
        </w:rPr>
        <w:t>Dear Colleague,</w:t>
      </w:r>
    </w:p>
    <w:p w14:paraId="4F1A6D7A" w14:textId="77777777" w:rsidR="006614E7" w:rsidRDefault="006614E7" w:rsidP="006614E7">
      <w:pPr>
        <w:pStyle w:val="paragraph"/>
        <w:jc w:val="both"/>
        <w:textAlignment w:val="baseline"/>
        <w:rPr>
          <w:rStyle w:val="normaltextrun"/>
          <w:rFonts w:ascii="Humnst777 Lt BT" w:hAnsi="Humnst777 Lt BT"/>
          <w:bCs/>
        </w:rPr>
      </w:pPr>
    </w:p>
    <w:p w14:paraId="43E6BD68" w14:textId="77777777" w:rsidR="006614E7" w:rsidRDefault="006614E7" w:rsidP="006614E7">
      <w:pPr>
        <w:pStyle w:val="paragraph"/>
        <w:jc w:val="both"/>
        <w:textAlignment w:val="baseline"/>
        <w:rPr>
          <w:rStyle w:val="normaltextrun"/>
          <w:rFonts w:ascii="Humnst777 Lt BT" w:hAnsi="Humnst777 Lt BT"/>
          <w:b/>
        </w:rPr>
      </w:pPr>
      <w:r>
        <w:rPr>
          <w:rStyle w:val="normaltextrun"/>
          <w:rFonts w:ascii="Humnst777 Lt BT" w:hAnsi="Humnst777 Lt BT"/>
          <w:b/>
        </w:rPr>
        <w:t>PUBLICATION OF A CASH ACCESS POLICY STATEMENT</w:t>
      </w:r>
    </w:p>
    <w:p w14:paraId="05FD21B1" w14:textId="77777777" w:rsidR="006614E7" w:rsidRDefault="006614E7" w:rsidP="006614E7">
      <w:pPr>
        <w:pStyle w:val="paragraph"/>
        <w:jc w:val="both"/>
        <w:textAlignment w:val="baseline"/>
        <w:rPr>
          <w:rStyle w:val="normaltextrun"/>
          <w:rFonts w:ascii="Humnst777 Lt BT" w:hAnsi="Humnst777 Lt BT"/>
          <w:b/>
        </w:rPr>
      </w:pPr>
    </w:p>
    <w:p w14:paraId="5B022DC9" w14:textId="533FC192" w:rsidR="006614E7" w:rsidRDefault="006614E7" w:rsidP="006614E7">
      <w:pPr>
        <w:tabs>
          <w:tab w:val="right" w:pos="8616"/>
        </w:tabs>
        <w:jc w:val="both"/>
        <w:rPr>
          <w:bCs/>
          <w:szCs w:val="24"/>
        </w:rPr>
      </w:pPr>
      <w:r>
        <w:rPr>
          <w:rFonts w:ascii="Humnst777 Lt BT" w:hAnsi="Humnst777 Lt BT"/>
          <w:bCs/>
          <w:szCs w:val="24"/>
        </w:rPr>
        <w:t xml:space="preserve">I am writing to inform you that </w:t>
      </w:r>
      <w:r w:rsidR="00065DC0">
        <w:rPr>
          <w:rFonts w:ascii="Humnst777 Lt BT" w:hAnsi="Humnst777 Lt BT"/>
          <w:bCs/>
          <w:szCs w:val="24"/>
        </w:rPr>
        <w:t>today,</w:t>
      </w:r>
      <w:r>
        <w:rPr>
          <w:rFonts w:ascii="Humnst777 Lt BT" w:hAnsi="Humnst777 Lt BT"/>
          <w:bCs/>
          <w:szCs w:val="24"/>
        </w:rPr>
        <w:t xml:space="preserve"> </w:t>
      </w:r>
      <w:r w:rsidR="00065DC0">
        <w:rPr>
          <w:rFonts w:ascii="Humnst777 Lt BT" w:hAnsi="Humnst777 Lt BT"/>
          <w:bCs/>
          <w:szCs w:val="24"/>
        </w:rPr>
        <w:t>18</w:t>
      </w:r>
      <w:r>
        <w:rPr>
          <w:rFonts w:ascii="Humnst777 Lt BT" w:hAnsi="Humnst777 Lt BT"/>
          <w:bCs/>
          <w:szCs w:val="24"/>
        </w:rPr>
        <w:t xml:space="preserve"> August</w:t>
      </w:r>
      <w:r w:rsidR="00065DC0">
        <w:rPr>
          <w:rFonts w:ascii="Humnst777 Lt BT" w:hAnsi="Humnst777 Lt BT"/>
          <w:bCs/>
          <w:szCs w:val="24"/>
        </w:rPr>
        <w:t>,</w:t>
      </w:r>
      <w:r>
        <w:rPr>
          <w:rFonts w:ascii="Humnst777 Lt BT" w:hAnsi="Humnst777 Lt BT"/>
          <w:bCs/>
          <w:szCs w:val="24"/>
        </w:rPr>
        <w:t xml:space="preserve"> the government </w:t>
      </w:r>
      <w:r w:rsidR="00065DC0">
        <w:rPr>
          <w:rFonts w:ascii="Humnst777 Lt BT" w:hAnsi="Humnst777 Lt BT"/>
          <w:bCs/>
          <w:szCs w:val="24"/>
        </w:rPr>
        <w:t xml:space="preserve">has </w:t>
      </w:r>
      <w:r>
        <w:rPr>
          <w:rFonts w:ascii="Humnst777 Lt BT" w:hAnsi="Humnst777 Lt BT"/>
          <w:bCs/>
          <w:szCs w:val="24"/>
        </w:rPr>
        <w:t xml:space="preserve">published its Cash Access Policy Statement, under section 131P of the Financial Services and Markets Act 2000, as amended by the Financial Services and Markets Act 2023.  </w:t>
      </w:r>
    </w:p>
    <w:p w14:paraId="7DA3517B" w14:textId="77777777" w:rsidR="006614E7" w:rsidRDefault="006614E7" w:rsidP="006614E7">
      <w:pPr>
        <w:tabs>
          <w:tab w:val="right" w:pos="8616"/>
        </w:tabs>
        <w:rPr>
          <w:rFonts w:ascii="Humnst777 Lt BT" w:hAnsi="Humnst777 Lt BT" w:cs="Arial"/>
          <w:szCs w:val="24"/>
        </w:rPr>
      </w:pPr>
    </w:p>
    <w:p w14:paraId="7D79D73D" w14:textId="77777777" w:rsidR="006614E7" w:rsidRDefault="006614E7" w:rsidP="006614E7">
      <w:pPr>
        <w:tabs>
          <w:tab w:val="right" w:pos="8616"/>
        </w:tabs>
        <w:jc w:val="both"/>
        <w:rPr>
          <w:rFonts w:ascii="Humnst777 Lt BT" w:hAnsi="Humnst777 Lt BT" w:cs="Arial"/>
          <w:szCs w:val="24"/>
        </w:rPr>
      </w:pPr>
      <w:r>
        <w:rPr>
          <w:rFonts w:ascii="Humnst777 Lt BT" w:hAnsi="Humnst777 Lt BT" w:cs="Arial"/>
          <w:szCs w:val="24"/>
        </w:rPr>
        <w:t>While the adoption of digital payments across our economy and society continues to provide opportunities for people and businesses across the UK, the government recognises that cash continues of be used by many people.</w:t>
      </w:r>
      <w:r>
        <w:t xml:space="preserve"> </w:t>
      </w:r>
      <w:r>
        <w:rPr>
          <w:rFonts w:ascii="Humnst777 Lt BT" w:hAnsi="Humnst777 Lt BT" w:cs="Arial"/>
          <w:szCs w:val="24"/>
        </w:rPr>
        <w:t>Furthermore, businesses need access to cash deposit services in order to keep accepting cash and, therefore, support people’s ability to continue to transact using cash.</w:t>
      </w:r>
    </w:p>
    <w:p w14:paraId="46432D3B" w14:textId="77777777" w:rsidR="006614E7" w:rsidRDefault="006614E7" w:rsidP="006614E7">
      <w:pPr>
        <w:tabs>
          <w:tab w:val="right" w:pos="8616"/>
        </w:tabs>
        <w:jc w:val="both"/>
        <w:rPr>
          <w:rFonts w:ascii="Humnst777 Lt BT" w:hAnsi="Humnst777 Lt BT" w:cs="Arial"/>
          <w:szCs w:val="24"/>
        </w:rPr>
      </w:pPr>
    </w:p>
    <w:p w14:paraId="1A2B03D5" w14:textId="77777777" w:rsidR="006614E7" w:rsidRDefault="006614E7" w:rsidP="006614E7">
      <w:pPr>
        <w:tabs>
          <w:tab w:val="right" w:pos="8616"/>
        </w:tabs>
        <w:jc w:val="both"/>
        <w:rPr>
          <w:rFonts w:ascii="Humnst777 Lt BT" w:hAnsi="Humnst777 Lt BT" w:cs="Arial"/>
          <w:szCs w:val="24"/>
        </w:rPr>
      </w:pPr>
      <w:r>
        <w:rPr>
          <w:rFonts w:ascii="Humnst777 Lt BT" w:hAnsi="Humnst777 Lt BT" w:cs="Arial"/>
          <w:szCs w:val="24"/>
        </w:rPr>
        <w:t>The Financial Services and Markets Act 2023 has established a new legislative framework to protect access to cash.</w:t>
      </w:r>
      <w:r>
        <w:t xml:space="preserve"> </w:t>
      </w:r>
      <w:r>
        <w:rPr>
          <w:rFonts w:ascii="Humnst777 Lt BT" w:hAnsi="Humnst777 Lt BT" w:cs="Arial"/>
          <w:szCs w:val="24"/>
        </w:rPr>
        <w:t xml:space="preserve">The legislation establishes the Financial Conduct Authority (FCA) as the lead regulator for access to cash with responsibility and powers to seek to ensure reasonable provision of withdrawal and deposit facilities, including </w:t>
      </w:r>
      <w:r>
        <w:rPr>
          <w:rFonts w:ascii="Humnst777 Lt BT" w:hAnsi="Humnst777 Lt BT" w:cs="Arial"/>
          <w:szCs w:val="24"/>
          <w:u w:val="single"/>
        </w:rPr>
        <w:t>free</w:t>
      </w:r>
      <w:r>
        <w:rPr>
          <w:rFonts w:ascii="Humnst777 Lt BT" w:hAnsi="Humnst777 Lt BT" w:cs="Arial"/>
          <w:szCs w:val="24"/>
        </w:rPr>
        <w:t xml:space="preserve"> </w:t>
      </w:r>
      <w:r>
        <w:rPr>
          <w:rStyle w:val="normaltextrun"/>
          <w:rFonts w:ascii="Humnst777 Lt BT" w:hAnsi="Humnst777 Lt BT"/>
          <w:color w:val="000000"/>
          <w:shd w:val="clear" w:color="auto" w:fill="FFFFFF"/>
        </w:rPr>
        <w:t>withdrawal and deposit facilities in relation to personal current accounts. </w:t>
      </w:r>
      <w:r>
        <w:rPr>
          <w:rStyle w:val="eop"/>
          <w:rFonts w:ascii="Humnst777 Lt BT" w:hAnsi="Humnst777 Lt BT"/>
          <w:color w:val="000000"/>
          <w:shd w:val="clear" w:color="auto" w:fill="FFFFFF"/>
        </w:rPr>
        <w:t> </w:t>
      </w:r>
      <w:r>
        <w:rPr>
          <w:rFonts w:ascii="Humnst777 Lt BT" w:hAnsi="Humnst777 Lt BT" w:cs="Arial"/>
          <w:szCs w:val="24"/>
        </w:rPr>
        <w:t xml:space="preserve"> </w:t>
      </w:r>
    </w:p>
    <w:p w14:paraId="7F3EBC38" w14:textId="77777777" w:rsidR="006614E7" w:rsidRDefault="006614E7" w:rsidP="006614E7">
      <w:pPr>
        <w:tabs>
          <w:tab w:val="right" w:pos="8616"/>
        </w:tabs>
        <w:jc w:val="both"/>
        <w:rPr>
          <w:rFonts w:ascii="Humnst777 Lt BT" w:hAnsi="Humnst777 Lt BT" w:cs="Arial"/>
          <w:szCs w:val="24"/>
        </w:rPr>
      </w:pPr>
    </w:p>
    <w:p w14:paraId="24C7B93D" w14:textId="77777777" w:rsidR="006614E7" w:rsidRDefault="006614E7" w:rsidP="006614E7">
      <w:pPr>
        <w:tabs>
          <w:tab w:val="right" w:pos="8616"/>
        </w:tabs>
        <w:jc w:val="both"/>
        <w:rPr>
          <w:rFonts w:ascii="Humnst777 Lt BT" w:hAnsi="Humnst777 Lt BT" w:cs="Arial"/>
          <w:szCs w:val="24"/>
        </w:rPr>
      </w:pPr>
      <w:r>
        <w:rPr>
          <w:rFonts w:ascii="Humnst777 Lt BT" w:hAnsi="Humnst777 Lt BT" w:cs="Arial"/>
          <w:szCs w:val="24"/>
        </w:rPr>
        <w:t xml:space="preserve">The legislation requires the Treasury to publish a statement of the government’s policies on access to cash, including policy on free access to cash in relation to personal current accounts, which will inform the </w:t>
      </w:r>
      <w:r>
        <w:rPr>
          <w:rFonts w:ascii="Humnst777 Lt BT" w:hAnsi="Humnst777 Lt BT" w:cs="Arial"/>
          <w:szCs w:val="24"/>
        </w:rPr>
        <w:lastRenderedPageBreak/>
        <w:t>FCA’s regulatory approach in this area. The government is today meeting this requirement through the publication of its policy statement.</w:t>
      </w:r>
    </w:p>
    <w:p w14:paraId="1D1A2D9B" w14:textId="77777777" w:rsidR="006614E7" w:rsidRDefault="006614E7" w:rsidP="006614E7">
      <w:pPr>
        <w:tabs>
          <w:tab w:val="right" w:pos="8616"/>
        </w:tabs>
        <w:jc w:val="both"/>
        <w:rPr>
          <w:rFonts w:ascii="Humnst777 Lt BT" w:hAnsi="Humnst777 Lt BT" w:cs="Arial"/>
          <w:szCs w:val="24"/>
        </w:rPr>
      </w:pPr>
    </w:p>
    <w:p w14:paraId="103FCFC0" w14:textId="443E43EC" w:rsidR="006614E7" w:rsidRDefault="006614E7" w:rsidP="006614E7">
      <w:pPr>
        <w:tabs>
          <w:tab w:val="right" w:pos="8616"/>
        </w:tabs>
        <w:jc w:val="both"/>
        <w:rPr>
          <w:rFonts w:ascii="Humnst777 Lt BT" w:hAnsi="Humnst777 Lt BT" w:cs="Arial"/>
          <w:szCs w:val="24"/>
        </w:rPr>
      </w:pPr>
      <w:r>
        <w:rPr>
          <w:rFonts w:ascii="Humnst777 Lt BT" w:hAnsi="Humnst777 Lt BT" w:cs="Arial"/>
          <w:szCs w:val="24"/>
        </w:rPr>
        <w:t>The policy statement sets out the government’s current understanding of the distribution of cash access services across the UK, based on the latest analysis produced by the FCA. It specifies that the provision of cash access services should be maintained in line with this distribution, while recognising that the need to access a cash deposit or withdrawal service may differ by location, and between individuals and businesses, and that local circumstances and user needs may change over time with lack of access impacting locations differently. </w:t>
      </w:r>
    </w:p>
    <w:p w14:paraId="7B11ABFF" w14:textId="05D68764" w:rsidR="006614E7" w:rsidRDefault="006614E7" w:rsidP="006614E7">
      <w:pPr>
        <w:tabs>
          <w:tab w:val="right" w:pos="8616"/>
        </w:tabs>
        <w:jc w:val="both"/>
        <w:rPr>
          <w:rFonts w:ascii="Humnst777 Lt BT" w:hAnsi="Humnst777 Lt BT" w:cs="Arial"/>
          <w:szCs w:val="24"/>
        </w:rPr>
      </w:pPr>
      <w:r>
        <w:rPr>
          <w:rFonts w:ascii="Humnst777 Lt BT" w:hAnsi="Humnst777 Lt BT" w:cs="Arial"/>
          <w:szCs w:val="24"/>
        </w:rPr>
        <w:t xml:space="preserve">With respect to personal current accounts, the policy statement specifies that reasonable provision of cash access services, as to be determined by the FCA, should mean free cash access services. While this does not preclude the provision of pay-to-use services, the </w:t>
      </w:r>
      <w:r w:rsidR="001E57DD">
        <w:rPr>
          <w:rFonts w:ascii="Humnst777 Lt BT" w:hAnsi="Humnst777 Lt BT" w:cs="Arial"/>
          <w:szCs w:val="24"/>
        </w:rPr>
        <w:t>government</w:t>
      </w:r>
      <w:r>
        <w:rPr>
          <w:rFonts w:ascii="Humnst777 Lt BT" w:hAnsi="Humnst777 Lt BT" w:cs="Arial"/>
          <w:szCs w:val="24"/>
        </w:rPr>
        <w:t xml:space="preserve"> does not consider it appropriate for pay-to-use services to contribute towards ‘reasonable provision’ in relation to such accounts. </w:t>
      </w:r>
    </w:p>
    <w:p w14:paraId="70005F21" w14:textId="77777777" w:rsidR="006614E7" w:rsidRDefault="006614E7" w:rsidP="006614E7">
      <w:pPr>
        <w:tabs>
          <w:tab w:val="right" w:pos="8616"/>
        </w:tabs>
        <w:jc w:val="both"/>
        <w:rPr>
          <w:rFonts w:ascii="Humnst777 Lt BT" w:hAnsi="Humnst777 Lt BT" w:cs="Arial"/>
          <w:szCs w:val="24"/>
        </w:rPr>
      </w:pPr>
      <w:r>
        <w:rPr>
          <w:rFonts w:ascii="Humnst777 Lt BT" w:hAnsi="Humnst777 Lt BT" w:cs="Arial"/>
          <w:szCs w:val="24"/>
        </w:rPr>
        <w:t> </w:t>
      </w:r>
    </w:p>
    <w:p w14:paraId="594E5AD1" w14:textId="77777777" w:rsidR="006614E7" w:rsidRDefault="006614E7" w:rsidP="006614E7">
      <w:pPr>
        <w:tabs>
          <w:tab w:val="right" w:pos="8616"/>
        </w:tabs>
        <w:jc w:val="both"/>
        <w:rPr>
          <w:rFonts w:ascii="Humnst777 Lt BT" w:hAnsi="Humnst777 Lt BT" w:cs="Arial"/>
          <w:szCs w:val="24"/>
        </w:rPr>
      </w:pPr>
      <w:r>
        <w:rPr>
          <w:rFonts w:ascii="Humnst777 Lt BT" w:hAnsi="Humnst777 Lt BT" w:cs="Arial"/>
          <w:szCs w:val="24"/>
        </w:rPr>
        <w:t xml:space="preserve">The policy statement also sets out additional factors that the FCA may </w:t>
      </w:r>
      <w:proofErr w:type="gramStart"/>
      <w:r>
        <w:rPr>
          <w:rFonts w:ascii="Humnst777 Lt BT" w:hAnsi="Humnst777 Lt BT" w:cs="Arial"/>
          <w:szCs w:val="24"/>
        </w:rPr>
        <w:t>take into account</w:t>
      </w:r>
      <w:proofErr w:type="gramEnd"/>
      <w:r>
        <w:rPr>
          <w:rFonts w:ascii="Humnst777 Lt BT" w:hAnsi="Humnst777 Lt BT" w:cs="Arial"/>
          <w:szCs w:val="24"/>
        </w:rPr>
        <w:t xml:space="preserve"> as part of its regulatory approach in seeking to ensure reasonable provision.</w:t>
      </w:r>
      <w:r>
        <w:t xml:space="preserve"> </w:t>
      </w:r>
      <w:r>
        <w:rPr>
          <w:rFonts w:ascii="Humnst777 Lt BT" w:hAnsi="Humnst777 Lt BT" w:cs="Arial"/>
          <w:szCs w:val="24"/>
        </w:rPr>
        <w:t xml:space="preserve">This </w:t>
      </w:r>
      <w:proofErr w:type="gramStart"/>
      <w:r>
        <w:rPr>
          <w:rFonts w:ascii="Humnst777 Lt BT" w:hAnsi="Humnst777 Lt BT" w:cs="Arial"/>
          <w:szCs w:val="24"/>
        </w:rPr>
        <w:t>includes:</w:t>
      </w:r>
      <w:proofErr w:type="gramEnd"/>
      <w:r>
        <w:rPr>
          <w:rFonts w:ascii="Humnst777 Lt BT" w:hAnsi="Humnst777 Lt BT" w:cs="Arial"/>
          <w:szCs w:val="24"/>
        </w:rPr>
        <w:t xml:space="preserve"> types of cash services available; hours of availability; travel and geographic factors; demographic factors in a local area, such as age, and characteristics of vulnerability that may reflect a greater need for cash access; and potential for reliance on assistance with accessing cash that is provided in-person.</w:t>
      </w:r>
    </w:p>
    <w:p w14:paraId="2DFED812" w14:textId="77777777" w:rsidR="006614E7" w:rsidRDefault="006614E7" w:rsidP="006614E7">
      <w:pPr>
        <w:tabs>
          <w:tab w:val="right" w:pos="8616"/>
        </w:tabs>
        <w:jc w:val="both"/>
        <w:rPr>
          <w:rFonts w:ascii="Humnst777 Lt BT" w:hAnsi="Humnst777 Lt BT" w:cs="Arial"/>
          <w:szCs w:val="24"/>
        </w:rPr>
      </w:pPr>
    </w:p>
    <w:p w14:paraId="24B403B5" w14:textId="77777777" w:rsidR="006614E7" w:rsidRDefault="006614E7" w:rsidP="006614E7">
      <w:pPr>
        <w:tabs>
          <w:tab w:val="right" w:pos="8616"/>
        </w:tabs>
        <w:jc w:val="both"/>
        <w:rPr>
          <w:rFonts w:ascii="Humnst777 Lt BT" w:hAnsi="Humnst777 Lt BT" w:cs="Arial"/>
          <w:szCs w:val="24"/>
        </w:rPr>
      </w:pPr>
      <w:r>
        <w:rPr>
          <w:rFonts w:ascii="Humnst777 Lt BT" w:hAnsi="Humnst777 Lt BT" w:cs="Arial"/>
          <w:szCs w:val="24"/>
        </w:rPr>
        <w:t>In anticipation of this Act, the financial services sector has taken significant steps to coordinate activities in relation to assessing the cash access needs of local communities and providing shared services. The policy statement welcomes positive actions by industry in this space.</w:t>
      </w:r>
    </w:p>
    <w:p w14:paraId="34A7B104" w14:textId="77777777" w:rsidR="004A7EC5" w:rsidRDefault="004A7EC5" w:rsidP="006614E7">
      <w:pPr>
        <w:tabs>
          <w:tab w:val="right" w:pos="8616"/>
        </w:tabs>
        <w:jc w:val="both"/>
        <w:rPr>
          <w:rFonts w:ascii="Humnst777 Lt BT" w:hAnsi="Humnst777 Lt BT" w:cs="Arial"/>
          <w:szCs w:val="24"/>
        </w:rPr>
      </w:pPr>
    </w:p>
    <w:p w14:paraId="23246641" w14:textId="2D28ABF4" w:rsidR="004A7EC5" w:rsidRDefault="004A7EC5" w:rsidP="004A7EC5">
      <w:pPr>
        <w:tabs>
          <w:tab w:val="right" w:pos="8616"/>
        </w:tabs>
        <w:rPr>
          <w:rFonts w:ascii="Humnst777 Lt BT" w:hAnsi="Humnst777 Lt BT" w:cs="Arial"/>
          <w:szCs w:val="24"/>
        </w:rPr>
      </w:pPr>
      <w:r>
        <w:rPr>
          <w:rFonts w:ascii="Humnst777 Lt BT" w:hAnsi="Humnst777 Lt BT" w:cs="Arial"/>
          <w:szCs w:val="24"/>
        </w:rPr>
        <w:t xml:space="preserve">The </w:t>
      </w:r>
      <w:r w:rsidR="001E57DD">
        <w:rPr>
          <w:rFonts w:ascii="Humnst777 Lt BT" w:hAnsi="Humnst777 Lt BT" w:cs="Arial"/>
          <w:szCs w:val="24"/>
        </w:rPr>
        <w:t xml:space="preserve">government’s </w:t>
      </w:r>
      <w:r>
        <w:rPr>
          <w:rFonts w:ascii="Humnst777 Lt BT" w:hAnsi="Humnst777 Lt BT" w:cs="Arial"/>
          <w:szCs w:val="24"/>
        </w:rPr>
        <w:t xml:space="preserve">policy statement is available on gov.uk: </w:t>
      </w:r>
      <w:hyperlink r:id="rId13" w:history="1">
        <w:r w:rsidRPr="00B15758">
          <w:rPr>
            <w:rStyle w:val="Hyperlink"/>
            <w:rFonts w:ascii="Humnst777 Lt BT" w:hAnsi="Humnst777 Lt BT" w:cs="Arial"/>
            <w:szCs w:val="24"/>
          </w:rPr>
          <w:t>https://www.gov.uk/government/publications/cash-access-policy-statement</w:t>
        </w:r>
      </w:hyperlink>
      <w:r>
        <w:rPr>
          <w:rFonts w:ascii="Humnst777 Lt BT" w:hAnsi="Humnst777 Lt BT" w:cs="Arial"/>
          <w:szCs w:val="24"/>
        </w:rPr>
        <w:t xml:space="preserve"> </w:t>
      </w:r>
    </w:p>
    <w:p w14:paraId="28FEF013" w14:textId="77777777" w:rsidR="006614E7" w:rsidRDefault="006614E7" w:rsidP="006614E7">
      <w:pPr>
        <w:tabs>
          <w:tab w:val="right" w:pos="8616"/>
        </w:tabs>
        <w:jc w:val="both"/>
        <w:rPr>
          <w:rFonts w:ascii="Humnst777 Lt BT" w:hAnsi="Humnst777 Lt BT" w:cs="Arial"/>
          <w:szCs w:val="24"/>
        </w:rPr>
      </w:pPr>
    </w:p>
    <w:p w14:paraId="574CE104" w14:textId="5DF0F781" w:rsidR="006614E7" w:rsidRDefault="006614E7" w:rsidP="006614E7">
      <w:pPr>
        <w:tabs>
          <w:tab w:val="right" w:pos="8616"/>
        </w:tabs>
        <w:jc w:val="both"/>
        <w:rPr>
          <w:rFonts w:ascii="Humnst777 Lt BT" w:hAnsi="Humnst777 Lt BT" w:cs="Arial"/>
          <w:szCs w:val="24"/>
        </w:rPr>
      </w:pPr>
      <w:r>
        <w:rPr>
          <w:rFonts w:ascii="Humnst777 Lt BT" w:hAnsi="Humnst777 Lt BT" w:cs="Arial"/>
          <w:szCs w:val="24"/>
        </w:rPr>
        <w:lastRenderedPageBreak/>
        <w:t xml:space="preserve">I am also pleased to inform you that </w:t>
      </w:r>
      <w:r w:rsidR="00822FF0">
        <w:rPr>
          <w:rFonts w:ascii="Humnst777 Lt BT" w:hAnsi="Humnst777 Lt BT" w:cs="Arial"/>
          <w:szCs w:val="24"/>
        </w:rPr>
        <w:t>today</w:t>
      </w:r>
      <w:r>
        <w:rPr>
          <w:rFonts w:ascii="Humnst777 Lt BT" w:hAnsi="Humnst777 Lt BT" w:cs="Arial"/>
          <w:szCs w:val="24"/>
        </w:rPr>
        <w:t xml:space="preserve"> the government</w:t>
      </w:r>
      <w:r w:rsidR="000E107E">
        <w:rPr>
          <w:rFonts w:ascii="Humnst777 Lt BT" w:hAnsi="Humnst777 Lt BT" w:cs="Arial"/>
          <w:szCs w:val="24"/>
        </w:rPr>
        <w:t xml:space="preserve"> is</w:t>
      </w:r>
      <w:r w:rsidR="00822FF0">
        <w:rPr>
          <w:rFonts w:ascii="Humnst777 Lt BT" w:hAnsi="Humnst777 Lt BT" w:cs="Arial"/>
          <w:szCs w:val="24"/>
        </w:rPr>
        <w:t xml:space="preserve"> </w:t>
      </w:r>
      <w:r w:rsidR="000E107E">
        <w:rPr>
          <w:rFonts w:ascii="Humnst777 Lt BT" w:hAnsi="Humnst777 Lt BT" w:cs="Arial"/>
          <w:szCs w:val="24"/>
        </w:rPr>
        <w:t>presenting to</w:t>
      </w:r>
      <w:r>
        <w:rPr>
          <w:rFonts w:ascii="Humnst777 Lt BT" w:hAnsi="Humnst777 Lt BT" w:cs="Arial"/>
          <w:szCs w:val="24"/>
        </w:rPr>
        <w:t xml:space="preserve"> Parliament the Bank of England’s </w:t>
      </w:r>
      <w:r w:rsidR="001E57DD">
        <w:rPr>
          <w:rFonts w:ascii="Humnst777 Lt BT" w:hAnsi="Humnst777 Lt BT" w:cs="Arial"/>
          <w:szCs w:val="24"/>
        </w:rPr>
        <w:t>s</w:t>
      </w:r>
      <w:r>
        <w:rPr>
          <w:rFonts w:ascii="Humnst777 Lt BT" w:hAnsi="Humnst777 Lt BT" w:cs="Arial"/>
          <w:szCs w:val="24"/>
        </w:rPr>
        <w:t>tatement of policy on its supervisory approach to market oversight for wholesale cash distribution. The supervisory regime gives the Bank the powers to ensure the wholesale cash distribution industry remains effective, resilient and sustainable and able to support continued access to cash.</w:t>
      </w:r>
    </w:p>
    <w:p w14:paraId="3B6147AC" w14:textId="77777777" w:rsidR="006614E7" w:rsidRDefault="006614E7" w:rsidP="006614E7">
      <w:pPr>
        <w:tabs>
          <w:tab w:val="right" w:pos="8616"/>
        </w:tabs>
        <w:jc w:val="both"/>
        <w:rPr>
          <w:rFonts w:ascii="Humnst777 Lt BT" w:hAnsi="Humnst777 Lt BT" w:cs="Arial"/>
          <w:szCs w:val="24"/>
        </w:rPr>
      </w:pPr>
    </w:p>
    <w:p w14:paraId="1E075692" w14:textId="77777777" w:rsidR="006614E7" w:rsidRDefault="006614E7" w:rsidP="006614E7">
      <w:pPr>
        <w:tabs>
          <w:tab w:val="right" w:pos="8616"/>
        </w:tabs>
        <w:jc w:val="both"/>
        <w:rPr>
          <w:rFonts w:ascii="Humnst777 Lt BT" w:hAnsi="Humnst777 Lt BT" w:cs="Arial"/>
          <w:szCs w:val="24"/>
        </w:rPr>
      </w:pPr>
      <w:r>
        <w:rPr>
          <w:rFonts w:ascii="Humnst777 Lt BT" w:hAnsi="Humnst777 Lt BT" w:cs="Arial"/>
          <w:szCs w:val="24"/>
        </w:rPr>
        <w:t xml:space="preserve">I am depositing this letter and a copy of the Treasury’s Cash Access Policy Statement in the Parliament Libraries.  </w:t>
      </w:r>
    </w:p>
    <w:p w14:paraId="1A90E4A6" w14:textId="77777777" w:rsidR="006614E7" w:rsidRDefault="006614E7" w:rsidP="006614E7">
      <w:pPr>
        <w:tabs>
          <w:tab w:val="right" w:pos="8616"/>
        </w:tabs>
        <w:jc w:val="both"/>
        <w:rPr>
          <w:rFonts w:ascii="Humnst777 Lt BT" w:hAnsi="Humnst777 Lt BT" w:cs="Arial"/>
          <w:szCs w:val="24"/>
        </w:rPr>
      </w:pPr>
    </w:p>
    <w:p w14:paraId="43A08454" w14:textId="5639DB90" w:rsidR="006614E7" w:rsidRDefault="000E107E" w:rsidP="00D84445">
      <w:pPr>
        <w:tabs>
          <w:tab w:val="right" w:pos="8616"/>
        </w:tabs>
        <w:jc w:val="center"/>
        <w:rPr>
          <w:rFonts w:ascii="Humnst777 Lt BT" w:hAnsi="Humnst777 Lt BT" w:cs="Arial"/>
          <w:szCs w:val="24"/>
        </w:rPr>
      </w:pPr>
      <w:r>
        <w:rPr>
          <w:rFonts w:ascii="Humnst777 Lt BT" w:hAnsi="Humnst777 Lt BT"/>
          <w:noProof/>
        </w:rPr>
        <w:drawing>
          <wp:inline distT="0" distB="0" distL="0" distR="0" wp14:anchorId="05A04785" wp14:editId="36181DBE">
            <wp:extent cx="2660650" cy="109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0" cy="1092200"/>
                    </a:xfrm>
                    <a:prstGeom prst="rect">
                      <a:avLst/>
                    </a:prstGeom>
                    <a:noFill/>
                    <a:ln>
                      <a:noFill/>
                    </a:ln>
                  </pic:spPr>
                </pic:pic>
              </a:graphicData>
            </a:graphic>
          </wp:inline>
        </w:drawing>
      </w:r>
    </w:p>
    <w:p w14:paraId="447C2B66" w14:textId="77777777" w:rsidR="006614E7" w:rsidRPr="00786CE9" w:rsidRDefault="006614E7" w:rsidP="00786CE9">
      <w:pPr>
        <w:tabs>
          <w:tab w:val="right" w:pos="8616"/>
        </w:tabs>
        <w:jc w:val="center"/>
        <w:rPr>
          <w:rFonts w:ascii="Humnst777 Lt BT" w:hAnsi="Humnst777 Lt BT" w:cs="Arial"/>
          <w:b/>
          <w:szCs w:val="24"/>
        </w:rPr>
      </w:pPr>
    </w:p>
    <w:p w14:paraId="23431FDA" w14:textId="210F8908" w:rsidR="007B2CF9" w:rsidRPr="00786CE9" w:rsidRDefault="006614E7" w:rsidP="00786CE9">
      <w:pPr>
        <w:pStyle w:val="Heading4"/>
        <w:tabs>
          <w:tab w:val="right" w:pos="8616"/>
        </w:tabs>
        <w:jc w:val="center"/>
        <w:rPr>
          <w:rFonts w:ascii="Humnst777 Lt BT" w:hAnsi="Humnst777 Lt BT"/>
          <w:sz w:val="24"/>
          <w:szCs w:val="24"/>
        </w:rPr>
      </w:pPr>
      <w:r w:rsidRPr="00786CE9">
        <w:rPr>
          <w:rFonts w:ascii="Humnst777 Lt BT" w:hAnsi="Humnst777 Lt BT"/>
          <w:sz w:val="24"/>
          <w:szCs w:val="24"/>
        </w:rPr>
        <w:t>ANDREW GRIFFITH MP</w:t>
      </w:r>
    </w:p>
    <w:sectPr w:rsidR="007B2CF9" w:rsidRPr="00786CE9" w:rsidSect="00A41691">
      <w:headerReference w:type="even" r:id="rId15"/>
      <w:headerReference w:type="default" r:id="rId16"/>
      <w:footerReference w:type="even" r:id="rId17"/>
      <w:footerReference w:type="default" r:id="rId18"/>
      <w:headerReference w:type="first" r:id="rId19"/>
      <w:footerReference w:type="first" r:id="rId20"/>
      <w:pgSz w:w="11899" w:h="16838"/>
      <w:pgMar w:top="1560" w:right="1797" w:bottom="1440" w:left="1797"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774D" w14:textId="77777777" w:rsidR="00312549" w:rsidRDefault="00312549" w:rsidP="005D61E1">
      <w:r>
        <w:separator/>
      </w:r>
    </w:p>
  </w:endnote>
  <w:endnote w:type="continuationSeparator" w:id="0">
    <w:p w14:paraId="13EEBD40" w14:textId="77777777" w:rsidR="00312549" w:rsidRDefault="00312549" w:rsidP="005D61E1">
      <w:r>
        <w:continuationSeparator/>
      </w:r>
    </w:p>
  </w:endnote>
  <w:endnote w:type="continuationNotice" w:id="1">
    <w:p w14:paraId="2AD48848" w14:textId="77777777" w:rsidR="00312549" w:rsidRDefault="00312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Lt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Humnst777 BT">
    <w:altName w:val="Calibri"/>
    <w:charset w:val="00"/>
    <w:family w:val="swiss"/>
    <w:pitch w:val="variable"/>
    <w:sig w:usb0="800000AF" w:usb1="1000204A" w:usb2="00000000" w:usb3="00000000" w:csb0="000000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F6F5" w14:textId="77777777" w:rsidR="00F947A3" w:rsidRDefault="00F947A3" w:rsidP="00C964B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E14C" w14:textId="77777777" w:rsidR="00F947A3" w:rsidRDefault="00F947A3" w:rsidP="00C964B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E211" w14:textId="77777777" w:rsidR="00F947A3" w:rsidRDefault="00F947A3" w:rsidP="00C964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19B" w14:textId="77777777" w:rsidR="00312549" w:rsidRDefault="00312549" w:rsidP="005D61E1">
      <w:r>
        <w:separator/>
      </w:r>
    </w:p>
  </w:footnote>
  <w:footnote w:type="continuationSeparator" w:id="0">
    <w:p w14:paraId="715F318B" w14:textId="77777777" w:rsidR="00312549" w:rsidRDefault="00312549" w:rsidP="005D61E1">
      <w:r>
        <w:continuationSeparator/>
      </w:r>
    </w:p>
  </w:footnote>
  <w:footnote w:type="continuationNotice" w:id="1">
    <w:p w14:paraId="56CB56A7" w14:textId="77777777" w:rsidR="00312549" w:rsidRDefault="00312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8AC2" w14:textId="77777777" w:rsidR="00F947A3" w:rsidRDefault="00F947A3" w:rsidP="00C964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2812" w14:textId="77777777" w:rsidR="005958B6" w:rsidRDefault="005958B6" w:rsidP="00C964B0">
    <w:pPr>
      <w:pStyle w:val="Header"/>
      <w:jc w:val="center"/>
      <w:rPr>
        <w:noProof/>
        <w:lang w:eastAsia="en-GB"/>
      </w:rPr>
    </w:pPr>
  </w:p>
  <w:p w14:paraId="181BF01E" w14:textId="77777777" w:rsidR="005D61E1" w:rsidRDefault="005D61E1" w:rsidP="00C964B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8765" w14:textId="77777777" w:rsidR="005958B6" w:rsidRDefault="005958B6" w:rsidP="00C964B0">
    <w:pPr>
      <w:pStyle w:val="Header"/>
      <w:jc w:val="center"/>
    </w:pPr>
  </w:p>
  <w:bookmarkStart w:id="2" w:name="_Hlk117777562"/>
  <w:p w14:paraId="42E907D5" w14:textId="05635673" w:rsidR="002734E9" w:rsidRDefault="002734E9" w:rsidP="002734E9">
    <w:pPr>
      <w:pStyle w:val="Header"/>
      <w:jc w:val="center"/>
    </w:pPr>
    <w:r>
      <w:rPr>
        <w:szCs w:val="24"/>
      </w:rPr>
      <w:fldChar w:fldCharType="begin"/>
    </w:r>
    <w:r>
      <w:rPr>
        <w:szCs w:val="24"/>
      </w:rPr>
      <w:instrText xml:space="preserve"> INCLUDEPICTURE  "cid:image001.jpg@01D8C43F.3D372EC0" \* MERGEFORMATINET </w:instrText>
    </w:r>
    <w:r>
      <w:rPr>
        <w:szCs w:val="24"/>
      </w:rPr>
      <w:fldChar w:fldCharType="separate"/>
    </w:r>
    <w:r w:rsidR="00A3340B">
      <w:rPr>
        <w:szCs w:val="24"/>
      </w:rPr>
      <w:fldChar w:fldCharType="begin"/>
    </w:r>
    <w:r w:rsidR="00A3340B">
      <w:rPr>
        <w:szCs w:val="24"/>
      </w:rPr>
      <w:instrText xml:space="preserve"> INCLUDEPICTURE  "cid:image001.jpg@01D8C43F.3D372EC0" \* MERGEFORMATINET </w:instrText>
    </w:r>
    <w:r w:rsidR="00A3340B">
      <w:rPr>
        <w:szCs w:val="24"/>
      </w:rPr>
      <w:fldChar w:fldCharType="separate"/>
    </w:r>
    <w:r w:rsidR="007A2CD4">
      <w:rPr>
        <w:szCs w:val="24"/>
      </w:rPr>
      <w:fldChar w:fldCharType="begin"/>
    </w:r>
    <w:r w:rsidR="007A2CD4">
      <w:rPr>
        <w:szCs w:val="24"/>
      </w:rPr>
      <w:instrText xml:space="preserve"> INCLUDEPICTURE  "cid:image001.jpg@01D8C43F.3D372EC0" \* MERGEFORMATINET </w:instrText>
    </w:r>
    <w:r w:rsidR="007A2CD4">
      <w:rPr>
        <w:szCs w:val="24"/>
      </w:rPr>
      <w:fldChar w:fldCharType="separate"/>
    </w:r>
    <w:r w:rsidR="00A3340B">
      <w:rPr>
        <w:szCs w:val="24"/>
      </w:rPr>
      <w:fldChar w:fldCharType="begin"/>
    </w:r>
    <w:r w:rsidR="00A3340B">
      <w:rPr>
        <w:szCs w:val="24"/>
      </w:rPr>
      <w:instrText xml:space="preserve"> INCLUDEPICTURE  "cid:image001.jpg@01D8C43F.3D372EC0" \* MERGEFORMATINET </w:instrText>
    </w:r>
    <w:r w:rsidR="00A0292E">
      <w:rPr>
        <w:szCs w:val="24"/>
      </w:rPr>
      <w:fldChar w:fldCharType="separate"/>
    </w:r>
    <w:r w:rsidR="00A3340B">
      <w:rPr>
        <w:szCs w:val="24"/>
      </w:rPr>
      <w:fldChar w:fldCharType="end"/>
    </w:r>
    <w:r w:rsidR="007A2CD4">
      <w:rPr>
        <w:szCs w:val="24"/>
      </w:rPr>
      <w:fldChar w:fldCharType="end"/>
    </w:r>
    <w:r w:rsidR="00A3340B">
      <w:rPr>
        <w:szCs w:val="24"/>
      </w:rPr>
      <w:fldChar w:fldCharType="end"/>
    </w:r>
    <w:r>
      <w:rPr>
        <w:szCs w:val="24"/>
      </w:rPr>
      <w:fldChar w:fldCharType="end"/>
    </w:r>
    <w:bookmarkEnd w:id="2"/>
  </w:p>
  <w:p w14:paraId="0C42354C" w14:textId="617946A6" w:rsidR="001D3358" w:rsidRPr="001D3358" w:rsidRDefault="000E107E" w:rsidP="001D3358">
    <w:pPr>
      <w:tabs>
        <w:tab w:val="center" w:pos="4320"/>
        <w:tab w:val="right" w:pos="8640"/>
      </w:tabs>
      <w:jc w:val="center"/>
      <w:rPr>
        <w:rFonts w:ascii="Cambria" w:eastAsia="Times New Roman" w:hAnsi="Cambria"/>
        <w:szCs w:val="24"/>
        <w:lang w:val="en-US"/>
      </w:rPr>
    </w:pPr>
    <w:r>
      <w:rPr>
        <w:rFonts w:ascii="Cambria" w:eastAsia="Times New Roman" w:hAnsi="Cambria"/>
        <w:noProof/>
        <w:szCs w:val="24"/>
        <w:lang w:eastAsia="en-GB"/>
      </w:rPr>
      <w:drawing>
        <wp:inline distT="0" distB="0" distL="0" distR="0" wp14:anchorId="2409C1EB" wp14:editId="2DA30165">
          <wp:extent cx="1200150" cy="9334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33450"/>
                  </a:xfrm>
                  <a:prstGeom prst="rect">
                    <a:avLst/>
                  </a:prstGeom>
                  <a:noFill/>
                  <a:ln>
                    <a:noFill/>
                  </a:ln>
                </pic:spPr>
              </pic:pic>
            </a:graphicData>
          </a:graphic>
        </wp:inline>
      </w:drawing>
    </w:r>
  </w:p>
  <w:p w14:paraId="63035323" w14:textId="77777777" w:rsidR="001D3358" w:rsidRPr="001D3358" w:rsidRDefault="001D3358" w:rsidP="001D3358">
    <w:pPr>
      <w:tabs>
        <w:tab w:val="center" w:pos="4320"/>
        <w:tab w:val="right" w:pos="8640"/>
      </w:tabs>
      <w:jc w:val="center"/>
      <w:rPr>
        <w:rFonts w:ascii="Cambria" w:eastAsia="Times New Roman" w:hAnsi="Cambria"/>
        <w:sz w:val="16"/>
        <w:szCs w:val="24"/>
        <w:lang w:val="en-US"/>
      </w:rPr>
    </w:pPr>
  </w:p>
  <w:p w14:paraId="11995E34" w14:textId="77777777" w:rsidR="001D3358" w:rsidRPr="001D3358" w:rsidRDefault="001D3358" w:rsidP="001D3358">
    <w:pPr>
      <w:jc w:val="center"/>
      <w:rPr>
        <w:rFonts w:ascii="Humnst777 BT" w:eastAsia="Times New Roman" w:hAnsi="Humnst777 BT"/>
        <w:color w:val="308AC7"/>
        <w:szCs w:val="24"/>
        <w:lang w:val="en-US"/>
      </w:rPr>
    </w:pPr>
    <w:r w:rsidRPr="001D3358">
      <w:rPr>
        <w:rFonts w:ascii="Humnst777 BT" w:eastAsia="Times New Roman" w:hAnsi="Humnst777 BT"/>
        <w:color w:val="308AC7"/>
        <w:szCs w:val="24"/>
        <w:lang w:val="en-US"/>
      </w:rPr>
      <w:t>HM Treasury, 1 Horse Guards Road, London, SW1A 2HQ</w:t>
    </w:r>
  </w:p>
  <w:p w14:paraId="00DE3D91" w14:textId="77777777" w:rsidR="00F947A3" w:rsidRDefault="00F947A3" w:rsidP="00C964B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A3"/>
    <w:rsid w:val="000146D5"/>
    <w:rsid w:val="00016950"/>
    <w:rsid w:val="00021C94"/>
    <w:rsid w:val="00036A3F"/>
    <w:rsid w:val="00054BB8"/>
    <w:rsid w:val="00065DC0"/>
    <w:rsid w:val="000822F0"/>
    <w:rsid w:val="00095494"/>
    <w:rsid w:val="000A1980"/>
    <w:rsid w:val="000B3D5E"/>
    <w:rsid w:val="000C542B"/>
    <w:rsid w:val="000D23C4"/>
    <w:rsid w:val="000E0D93"/>
    <w:rsid w:val="000E107E"/>
    <w:rsid w:val="000F6782"/>
    <w:rsid w:val="00103904"/>
    <w:rsid w:val="00115662"/>
    <w:rsid w:val="001228AF"/>
    <w:rsid w:val="00133C48"/>
    <w:rsid w:val="00157913"/>
    <w:rsid w:val="00163585"/>
    <w:rsid w:val="00165063"/>
    <w:rsid w:val="00175E18"/>
    <w:rsid w:val="00180ED0"/>
    <w:rsid w:val="001871AF"/>
    <w:rsid w:val="001A4D6C"/>
    <w:rsid w:val="001B48CE"/>
    <w:rsid w:val="001D3358"/>
    <w:rsid w:val="001E356F"/>
    <w:rsid w:val="001E57DD"/>
    <w:rsid w:val="001F0507"/>
    <w:rsid w:val="001F2E4A"/>
    <w:rsid w:val="00201747"/>
    <w:rsid w:val="00227B69"/>
    <w:rsid w:val="00231393"/>
    <w:rsid w:val="0024450D"/>
    <w:rsid w:val="00244E88"/>
    <w:rsid w:val="0025568A"/>
    <w:rsid w:val="00265A77"/>
    <w:rsid w:val="00270838"/>
    <w:rsid w:val="002734E9"/>
    <w:rsid w:val="00282AA6"/>
    <w:rsid w:val="00282C74"/>
    <w:rsid w:val="00286A0E"/>
    <w:rsid w:val="00294F70"/>
    <w:rsid w:val="002B18B3"/>
    <w:rsid w:val="002B4020"/>
    <w:rsid w:val="002B7647"/>
    <w:rsid w:val="002C0D0B"/>
    <w:rsid w:val="002C7B35"/>
    <w:rsid w:val="002D0349"/>
    <w:rsid w:val="002F4F03"/>
    <w:rsid w:val="00307F18"/>
    <w:rsid w:val="00312549"/>
    <w:rsid w:val="00314268"/>
    <w:rsid w:val="003218A1"/>
    <w:rsid w:val="003340EE"/>
    <w:rsid w:val="00356D40"/>
    <w:rsid w:val="003663F3"/>
    <w:rsid w:val="003702F6"/>
    <w:rsid w:val="00375FB3"/>
    <w:rsid w:val="0038125F"/>
    <w:rsid w:val="00382A59"/>
    <w:rsid w:val="003C59C9"/>
    <w:rsid w:val="003E045B"/>
    <w:rsid w:val="003F4C4F"/>
    <w:rsid w:val="003F4F2A"/>
    <w:rsid w:val="00404A11"/>
    <w:rsid w:val="00413773"/>
    <w:rsid w:val="00416EE1"/>
    <w:rsid w:val="00420D14"/>
    <w:rsid w:val="0042785A"/>
    <w:rsid w:val="004343FC"/>
    <w:rsid w:val="0043798B"/>
    <w:rsid w:val="00451458"/>
    <w:rsid w:val="004522C7"/>
    <w:rsid w:val="0045619D"/>
    <w:rsid w:val="00460695"/>
    <w:rsid w:val="00462F11"/>
    <w:rsid w:val="004A4AFE"/>
    <w:rsid w:val="004A7CD7"/>
    <w:rsid w:val="004A7EC5"/>
    <w:rsid w:val="004B4505"/>
    <w:rsid w:val="004B7886"/>
    <w:rsid w:val="004C4837"/>
    <w:rsid w:val="004D34B7"/>
    <w:rsid w:val="004D7F29"/>
    <w:rsid w:val="004E492F"/>
    <w:rsid w:val="004F6E9B"/>
    <w:rsid w:val="005022A9"/>
    <w:rsid w:val="00510CA5"/>
    <w:rsid w:val="00533DD0"/>
    <w:rsid w:val="00546B6A"/>
    <w:rsid w:val="00552B3A"/>
    <w:rsid w:val="00580359"/>
    <w:rsid w:val="005958B6"/>
    <w:rsid w:val="005A6E2D"/>
    <w:rsid w:val="005B13A6"/>
    <w:rsid w:val="005B43DF"/>
    <w:rsid w:val="005C40B0"/>
    <w:rsid w:val="005C6526"/>
    <w:rsid w:val="005D4676"/>
    <w:rsid w:val="005D61E1"/>
    <w:rsid w:val="005E1667"/>
    <w:rsid w:val="005F63B3"/>
    <w:rsid w:val="0060287A"/>
    <w:rsid w:val="00603375"/>
    <w:rsid w:val="00604822"/>
    <w:rsid w:val="00620EB4"/>
    <w:rsid w:val="0063293F"/>
    <w:rsid w:val="006614E7"/>
    <w:rsid w:val="00671198"/>
    <w:rsid w:val="0067160C"/>
    <w:rsid w:val="00680986"/>
    <w:rsid w:val="006913B6"/>
    <w:rsid w:val="006957AF"/>
    <w:rsid w:val="00695F92"/>
    <w:rsid w:val="006A5732"/>
    <w:rsid w:val="006A7CF4"/>
    <w:rsid w:val="006B7EA8"/>
    <w:rsid w:val="006F29CE"/>
    <w:rsid w:val="006F3A9F"/>
    <w:rsid w:val="007213A7"/>
    <w:rsid w:val="0072368B"/>
    <w:rsid w:val="00730C22"/>
    <w:rsid w:val="0073366D"/>
    <w:rsid w:val="007342C6"/>
    <w:rsid w:val="00744A50"/>
    <w:rsid w:val="00757D42"/>
    <w:rsid w:val="00774BD5"/>
    <w:rsid w:val="00775DE5"/>
    <w:rsid w:val="007823F2"/>
    <w:rsid w:val="007833CD"/>
    <w:rsid w:val="00786CE9"/>
    <w:rsid w:val="00792864"/>
    <w:rsid w:val="007A2CD4"/>
    <w:rsid w:val="007A34D6"/>
    <w:rsid w:val="007A5079"/>
    <w:rsid w:val="007B24DD"/>
    <w:rsid w:val="007B2CF9"/>
    <w:rsid w:val="007B441D"/>
    <w:rsid w:val="007C065B"/>
    <w:rsid w:val="007F035F"/>
    <w:rsid w:val="00800104"/>
    <w:rsid w:val="00817F40"/>
    <w:rsid w:val="00822FF0"/>
    <w:rsid w:val="00824D39"/>
    <w:rsid w:val="00830438"/>
    <w:rsid w:val="00844A83"/>
    <w:rsid w:val="0085123F"/>
    <w:rsid w:val="008543A5"/>
    <w:rsid w:val="00867FA0"/>
    <w:rsid w:val="00882E4D"/>
    <w:rsid w:val="008B28CF"/>
    <w:rsid w:val="008C4EA0"/>
    <w:rsid w:val="008D2CE2"/>
    <w:rsid w:val="008F32F5"/>
    <w:rsid w:val="009049DE"/>
    <w:rsid w:val="00922DD2"/>
    <w:rsid w:val="00955F4A"/>
    <w:rsid w:val="00964DBB"/>
    <w:rsid w:val="00981B81"/>
    <w:rsid w:val="009C14D4"/>
    <w:rsid w:val="009C2574"/>
    <w:rsid w:val="009C4808"/>
    <w:rsid w:val="009C4D0B"/>
    <w:rsid w:val="009C5748"/>
    <w:rsid w:val="009D5B7E"/>
    <w:rsid w:val="009D77D4"/>
    <w:rsid w:val="009F0447"/>
    <w:rsid w:val="00A019A0"/>
    <w:rsid w:val="00A0292E"/>
    <w:rsid w:val="00A245E4"/>
    <w:rsid w:val="00A278C8"/>
    <w:rsid w:val="00A32937"/>
    <w:rsid w:val="00A3340B"/>
    <w:rsid w:val="00A35650"/>
    <w:rsid w:val="00A41691"/>
    <w:rsid w:val="00A63AA9"/>
    <w:rsid w:val="00A71090"/>
    <w:rsid w:val="00A8172B"/>
    <w:rsid w:val="00A97576"/>
    <w:rsid w:val="00AB3F6C"/>
    <w:rsid w:val="00AC325B"/>
    <w:rsid w:val="00AD08E6"/>
    <w:rsid w:val="00AE192A"/>
    <w:rsid w:val="00AF522F"/>
    <w:rsid w:val="00B14329"/>
    <w:rsid w:val="00B159B6"/>
    <w:rsid w:val="00B24273"/>
    <w:rsid w:val="00B25D86"/>
    <w:rsid w:val="00B418D7"/>
    <w:rsid w:val="00B47150"/>
    <w:rsid w:val="00B56F33"/>
    <w:rsid w:val="00B86A93"/>
    <w:rsid w:val="00B86B10"/>
    <w:rsid w:val="00B94B20"/>
    <w:rsid w:val="00BA7703"/>
    <w:rsid w:val="00BB0141"/>
    <w:rsid w:val="00BC6FA4"/>
    <w:rsid w:val="00C0011A"/>
    <w:rsid w:val="00C07E9C"/>
    <w:rsid w:val="00C22012"/>
    <w:rsid w:val="00C46DED"/>
    <w:rsid w:val="00C47130"/>
    <w:rsid w:val="00C635EB"/>
    <w:rsid w:val="00C90EF6"/>
    <w:rsid w:val="00C9559B"/>
    <w:rsid w:val="00C964B0"/>
    <w:rsid w:val="00CC445A"/>
    <w:rsid w:val="00CD77E0"/>
    <w:rsid w:val="00CE26FB"/>
    <w:rsid w:val="00CE2ACA"/>
    <w:rsid w:val="00CE5524"/>
    <w:rsid w:val="00CF2DDD"/>
    <w:rsid w:val="00D13E93"/>
    <w:rsid w:val="00D16252"/>
    <w:rsid w:val="00D2315D"/>
    <w:rsid w:val="00D31A48"/>
    <w:rsid w:val="00D31C05"/>
    <w:rsid w:val="00D32EF5"/>
    <w:rsid w:val="00D3706D"/>
    <w:rsid w:val="00D40D9D"/>
    <w:rsid w:val="00D5205E"/>
    <w:rsid w:val="00D649C1"/>
    <w:rsid w:val="00D654A8"/>
    <w:rsid w:val="00D70319"/>
    <w:rsid w:val="00D84445"/>
    <w:rsid w:val="00DA57B9"/>
    <w:rsid w:val="00DB5D64"/>
    <w:rsid w:val="00DF3695"/>
    <w:rsid w:val="00E231EC"/>
    <w:rsid w:val="00E31168"/>
    <w:rsid w:val="00E50930"/>
    <w:rsid w:val="00E61443"/>
    <w:rsid w:val="00E668ED"/>
    <w:rsid w:val="00E823B8"/>
    <w:rsid w:val="00E876F4"/>
    <w:rsid w:val="00E87CEA"/>
    <w:rsid w:val="00E95E8D"/>
    <w:rsid w:val="00EB0BF1"/>
    <w:rsid w:val="00EE3AB4"/>
    <w:rsid w:val="00EE62F4"/>
    <w:rsid w:val="00EF1F14"/>
    <w:rsid w:val="00EF2FD8"/>
    <w:rsid w:val="00F064FA"/>
    <w:rsid w:val="00F44998"/>
    <w:rsid w:val="00F46F1D"/>
    <w:rsid w:val="00F54080"/>
    <w:rsid w:val="00F63AC6"/>
    <w:rsid w:val="00F81335"/>
    <w:rsid w:val="00F83AF6"/>
    <w:rsid w:val="00F85431"/>
    <w:rsid w:val="00F87006"/>
    <w:rsid w:val="00F947A3"/>
    <w:rsid w:val="00FA6CC0"/>
    <w:rsid w:val="00FD51CF"/>
    <w:rsid w:val="00FE466C"/>
    <w:rsid w:val="00FE505D"/>
    <w:rsid w:val="00FF20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F8F9B"/>
  <w15:chartTrackingRefBased/>
  <w15:docId w15:val="{71E56E8D-7061-4CEF-869F-E83949CF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F2"/>
    <w:rPr>
      <w:sz w:val="24"/>
      <w:lang w:eastAsia="en-US"/>
    </w:rPr>
  </w:style>
  <w:style w:type="paragraph" w:styleId="Heading4">
    <w:name w:val="heading 4"/>
    <w:basedOn w:val="Normal"/>
    <w:next w:val="Normal"/>
    <w:link w:val="Heading4Char"/>
    <w:qFormat/>
    <w:rsid w:val="008F32F5"/>
    <w:pPr>
      <w:keepNext/>
      <w:jc w:val="right"/>
      <w:outlineLvl w:val="3"/>
    </w:pPr>
    <w:rPr>
      <w:rFonts w:ascii="Arial" w:eastAsia="Times New Roman" w:hAnsi="Arial" w:cs="Arial"/>
      <w:b/>
      <w:sz w:val="28"/>
    </w:rPr>
  </w:style>
  <w:style w:type="paragraph" w:styleId="Heading5">
    <w:name w:val="heading 5"/>
    <w:basedOn w:val="Normal"/>
    <w:next w:val="Normal"/>
    <w:link w:val="Heading5Char"/>
    <w:qFormat/>
    <w:rsid w:val="008F32F5"/>
    <w:pPr>
      <w:keepNext/>
      <w:outlineLvl w:val="4"/>
    </w:pPr>
    <w:rPr>
      <w:rFonts w:ascii="Arial" w:eastAsia="Times New Roman" w:hAnsi="Arial" w:cs="Arial"/>
      <w:b/>
      <w:sz w:val="28"/>
    </w:rPr>
  </w:style>
  <w:style w:type="paragraph" w:styleId="Heading6">
    <w:name w:val="heading 6"/>
    <w:basedOn w:val="Normal"/>
    <w:next w:val="Normal"/>
    <w:link w:val="Heading6Char"/>
    <w:qFormat/>
    <w:rsid w:val="008F32F5"/>
    <w:pPr>
      <w:keepNext/>
      <w:tabs>
        <w:tab w:val="left" w:pos="457"/>
        <w:tab w:val="right" w:pos="8616"/>
      </w:tabs>
      <w:jc w:val="right"/>
      <w:outlineLvl w:val="5"/>
    </w:pPr>
    <w:rPr>
      <w:rFonts w:ascii="Arial" w:eastAsia="Times New Roman"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823F2"/>
    <w:pPr>
      <w:tabs>
        <w:tab w:val="center" w:pos="4320"/>
        <w:tab w:val="right" w:pos="8640"/>
      </w:tabs>
    </w:pPr>
  </w:style>
  <w:style w:type="paragraph" w:styleId="Footer">
    <w:name w:val="footer"/>
    <w:basedOn w:val="Normal"/>
    <w:semiHidden/>
    <w:rsid w:val="007823F2"/>
    <w:pPr>
      <w:tabs>
        <w:tab w:val="center" w:pos="4320"/>
        <w:tab w:val="right" w:pos="8640"/>
      </w:tabs>
    </w:pPr>
  </w:style>
  <w:style w:type="character" w:customStyle="1" w:styleId="Heading4Char">
    <w:name w:val="Heading 4 Char"/>
    <w:link w:val="Heading4"/>
    <w:rsid w:val="008F32F5"/>
    <w:rPr>
      <w:rFonts w:ascii="Arial" w:eastAsia="Times New Roman" w:hAnsi="Arial" w:cs="Arial"/>
      <w:b/>
      <w:sz w:val="28"/>
      <w:lang w:eastAsia="en-US"/>
    </w:rPr>
  </w:style>
  <w:style w:type="character" w:customStyle="1" w:styleId="Heading5Char">
    <w:name w:val="Heading 5 Char"/>
    <w:link w:val="Heading5"/>
    <w:rsid w:val="008F32F5"/>
    <w:rPr>
      <w:rFonts w:ascii="Arial" w:eastAsia="Times New Roman" w:hAnsi="Arial" w:cs="Arial"/>
      <w:b/>
      <w:sz w:val="28"/>
      <w:lang w:eastAsia="en-US"/>
    </w:rPr>
  </w:style>
  <w:style w:type="character" w:customStyle="1" w:styleId="Heading6Char">
    <w:name w:val="Heading 6 Char"/>
    <w:link w:val="Heading6"/>
    <w:rsid w:val="008F32F5"/>
    <w:rPr>
      <w:rFonts w:ascii="Arial" w:eastAsia="Times New Roman" w:hAnsi="Arial" w:cs="Arial"/>
      <w:sz w:val="28"/>
      <w:lang w:eastAsia="en-US"/>
    </w:rPr>
  </w:style>
  <w:style w:type="paragraph" w:styleId="BalloonText">
    <w:name w:val="Balloon Text"/>
    <w:basedOn w:val="Normal"/>
    <w:link w:val="BalloonTextChar"/>
    <w:uiPriority w:val="99"/>
    <w:semiHidden/>
    <w:unhideWhenUsed/>
    <w:rsid w:val="00C0011A"/>
    <w:rPr>
      <w:rFonts w:ascii="Tahoma" w:hAnsi="Tahoma" w:cs="Tahoma"/>
      <w:sz w:val="16"/>
      <w:szCs w:val="16"/>
    </w:rPr>
  </w:style>
  <w:style w:type="character" w:customStyle="1" w:styleId="BalloonTextChar">
    <w:name w:val="Balloon Text Char"/>
    <w:link w:val="BalloonText"/>
    <w:uiPriority w:val="99"/>
    <w:semiHidden/>
    <w:rsid w:val="00C0011A"/>
    <w:rPr>
      <w:rFonts w:ascii="Tahoma" w:hAnsi="Tahoma" w:cs="Tahoma"/>
      <w:sz w:val="16"/>
      <w:szCs w:val="16"/>
      <w:lang w:eastAsia="en-US"/>
    </w:rPr>
  </w:style>
  <w:style w:type="paragraph" w:customStyle="1" w:styleId="paragraph">
    <w:name w:val="paragraph"/>
    <w:basedOn w:val="Normal"/>
    <w:rsid w:val="003663F3"/>
    <w:rPr>
      <w:rFonts w:ascii="Times New Roman" w:eastAsia="Times New Roman" w:hAnsi="Times New Roman"/>
      <w:szCs w:val="24"/>
      <w:lang w:eastAsia="en-GB"/>
    </w:rPr>
  </w:style>
  <w:style w:type="character" w:customStyle="1" w:styleId="normaltextrun">
    <w:name w:val="normaltextrun"/>
    <w:basedOn w:val="DefaultParagraphFont"/>
    <w:rsid w:val="003663F3"/>
  </w:style>
  <w:style w:type="character" w:customStyle="1" w:styleId="eop">
    <w:name w:val="eop"/>
    <w:basedOn w:val="DefaultParagraphFont"/>
    <w:rsid w:val="003663F3"/>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3663F3"/>
    <w:pPr>
      <w:spacing w:after="120"/>
      <w:ind w:left="720"/>
      <w:contextualSpacing/>
    </w:pPr>
    <w:rPr>
      <w:rFonts w:ascii="Humnst777 Lt BT" w:eastAsia="Times New Roman" w:hAnsi="Humnst777 Lt BT"/>
      <w:szCs w:val="24"/>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qFormat/>
    <w:locked/>
    <w:rsid w:val="003663F3"/>
    <w:rPr>
      <w:rFonts w:ascii="Humnst777 Lt BT" w:eastAsia="Times New Roman" w:hAnsi="Humnst777 Lt BT"/>
      <w:sz w:val="24"/>
      <w:szCs w:val="24"/>
      <w:lang w:eastAsia="en-US"/>
    </w:rPr>
  </w:style>
  <w:style w:type="character" w:customStyle="1" w:styleId="HeaderChar">
    <w:name w:val="Header Char"/>
    <w:link w:val="Header"/>
    <w:semiHidden/>
    <w:rsid w:val="002734E9"/>
    <w:rPr>
      <w:sz w:val="24"/>
      <w:lang w:eastAsia="en-US"/>
    </w:rPr>
  </w:style>
  <w:style w:type="character" w:styleId="CommentReference">
    <w:name w:val="annotation reference"/>
    <w:uiPriority w:val="99"/>
    <w:semiHidden/>
    <w:unhideWhenUsed/>
    <w:rsid w:val="00D31A48"/>
    <w:rPr>
      <w:sz w:val="16"/>
      <w:szCs w:val="16"/>
    </w:rPr>
  </w:style>
  <w:style w:type="paragraph" w:styleId="CommentText">
    <w:name w:val="annotation text"/>
    <w:basedOn w:val="Normal"/>
    <w:link w:val="CommentTextChar"/>
    <w:uiPriority w:val="99"/>
    <w:semiHidden/>
    <w:unhideWhenUsed/>
    <w:rsid w:val="00D31A48"/>
    <w:rPr>
      <w:sz w:val="20"/>
    </w:rPr>
  </w:style>
  <w:style w:type="character" w:customStyle="1" w:styleId="CommentTextChar">
    <w:name w:val="Comment Text Char"/>
    <w:link w:val="CommentText"/>
    <w:uiPriority w:val="99"/>
    <w:semiHidden/>
    <w:rsid w:val="00D31A48"/>
    <w:rPr>
      <w:lang w:eastAsia="en-US"/>
    </w:rPr>
  </w:style>
  <w:style w:type="paragraph" w:styleId="CommentSubject">
    <w:name w:val="annotation subject"/>
    <w:basedOn w:val="CommentText"/>
    <w:next w:val="CommentText"/>
    <w:link w:val="CommentSubjectChar"/>
    <w:uiPriority w:val="99"/>
    <w:semiHidden/>
    <w:unhideWhenUsed/>
    <w:rsid w:val="00D31A48"/>
    <w:rPr>
      <w:b/>
      <w:bCs/>
    </w:rPr>
  </w:style>
  <w:style w:type="character" w:customStyle="1" w:styleId="CommentSubjectChar">
    <w:name w:val="Comment Subject Char"/>
    <w:link w:val="CommentSubject"/>
    <w:uiPriority w:val="99"/>
    <w:semiHidden/>
    <w:rsid w:val="00D31A48"/>
    <w:rPr>
      <w:b/>
      <w:bCs/>
      <w:lang w:eastAsia="en-US"/>
    </w:rPr>
  </w:style>
  <w:style w:type="character" w:styleId="Hyperlink">
    <w:name w:val="Hyperlink"/>
    <w:uiPriority w:val="99"/>
    <w:unhideWhenUsed/>
    <w:rsid w:val="004A7EC5"/>
    <w:rPr>
      <w:color w:val="0563C1"/>
      <w:u w:val="single"/>
    </w:rPr>
  </w:style>
  <w:style w:type="character" w:styleId="UnresolvedMention">
    <w:name w:val="Unresolved Mention"/>
    <w:basedOn w:val="DefaultParagraphFont"/>
    <w:uiPriority w:val="99"/>
    <w:semiHidden/>
    <w:unhideWhenUsed/>
    <w:rsid w:val="004A7EC5"/>
    <w:rPr>
      <w:color w:val="605E5C"/>
      <w:shd w:val="clear" w:color="auto" w:fill="E1DFDD"/>
    </w:rPr>
  </w:style>
  <w:style w:type="character" w:styleId="FollowedHyperlink">
    <w:name w:val="FollowedHyperlink"/>
    <w:uiPriority w:val="99"/>
    <w:semiHidden/>
    <w:unhideWhenUsed/>
    <w:rsid w:val="004A7EC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4718">
      <w:bodyDiv w:val="1"/>
      <w:marLeft w:val="0"/>
      <w:marRight w:val="0"/>
      <w:marTop w:val="0"/>
      <w:marBottom w:val="0"/>
      <w:divBdr>
        <w:top w:val="none" w:sz="0" w:space="0" w:color="auto"/>
        <w:left w:val="none" w:sz="0" w:space="0" w:color="auto"/>
        <w:bottom w:val="none" w:sz="0" w:space="0" w:color="auto"/>
        <w:right w:val="none" w:sz="0" w:space="0" w:color="auto"/>
      </w:divBdr>
    </w:div>
    <w:div w:id="593973560">
      <w:bodyDiv w:val="1"/>
      <w:marLeft w:val="0"/>
      <w:marRight w:val="0"/>
      <w:marTop w:val="0"/>
      <w:marBottom w:val="0"/>
      <w:divBdr>
        <w:top w:val="none" w:sz="0" w:space="0" w:color="auto"/>
        <w:left w:val="none" w:sz="0" w:space="0" w:color="auto"/>
        <w:bottom w:val="none" w:sz="0" w:space="0" w:color="auto"/>
        <w:right w:val="none" w:sz="0" w:space="0" w:color="auto"/>
      </w:divBdr>
      <w:divsChild>
        <w:div w:id="5449913">
          <w:marLeft w:val="0"/>
          <w:marRight w:val="0"/>
          <w:marTop w:val="0"/>
          <w:marBottom w:val="0"/>
          <w:divBdr>
            <w:top w:val="none" w:sz="0" w:space="0" w:color="auto"/>
            <w:left w:val="none" w:sz="0" w:space="0" w:color="auto"/>
            <w:bottom w:val="none" w:sz="0" w:space="0" w:color="auto"/>
            <w:right w:val="none" w:sz="0" w:space="0" w:color="auto"/>
          </w:divBdr>
        </w:div>
        <w:div w:id="550845917">
          <w:marLeft w:val="0"/>
          <w:marRight w:val="0"/>
          <w:marTop w:val="0"/>
          <w:marBottom w:val="0"/>
          <w:divBdr>
            <w:top w:val="none" w:sz="0" w:space="0" w:color="auto"/>
            <w:left w:val="none" w:sz="0" w:space="0" w:color="auto"/>
            <w:bottom w:val="none" w:sz="0" w:space="0" w:color="auto"/>
            <w:right w:val="none" w:sz="0" w:space="0" w:color="auto"/>
          </w:divBdr>
        </w:div>
        <w:div w:id="1071348106">
          <w:marLeft w:val="0"/>
          <w:marRight w:val="0"/>
          <w:marTop w:val="0"/>
          <w:marBottom w:val="0"/>
          <w:divBdr>
            <w:top w:val="none" w:sz="0" w:space="0" w:color="auto"/>
            <w:left w:val="none" w:sz="0" w:space="0" w:color="auto"/>
            <w:bottom w:val="none" w:sz="0" w:space="0" w:color="auto"/>
            <w:right w:val="none" w:sz="0" w:space="0" w:color="auto"/>
          </w:divBdr>
        </w:div>
        <w:div w:id="1122966817">
          <w:marLeft w:val="0"/>
          <w:marRight w:val="0"/>
          <w:marTop w:val="0"/>
          <w:marBottom w:val="0"/>
          <w:divBdr>
            <w:top w:val="none" w:sz="0" w:space="0" w:color="auto"/>
            <w:left w:val="none" w:sz="0" w:space="0" w:color="auto"/>
            <w:bottom w:val="none" w:sz="0" w:space="0" w:color="auto"/>
            <w:right w:val="none" w:sz="0" w:space="0" w:color="auto"/>
          </w:divBdr>
        </w:div>
        <w:div w:id="1363096300">
          <w:marLeft w:val="0"/>
          <w:marRight w:val="0"/>
          <w:marTop w:val="0"/>
          <w:marBottom w:val="0"/>
          <w:divBdr>
            <w:top w:val="none" w:sz="0" w:space="0" w:color="auto"/>
            <w:left w:val="none" w:sz="0" w:space="0" w:color="auto"/>
            <w:bottom w:val="none" w:sz="0" w:space="0" w:color="auto"/>
            <w:right w:val="none" w:sz="0" w:space="0" w:color="auto"/>
          </w:divBdr>
        </w:div>
        <w:div w:id="1700624749">
          <w:marLeft w:val="0"/>
          <w:marRight w:val="0"/>
          <w:marTop w:val="0"/>
          <w:marBottom w:val="0"/>
          <w:divBdr>
            <w:top w:val="none" w:sz="0" w:space="0" w:color="auto"/>
            <w:left w:val="none" w:sz="0" w:space="0" w:color="auto"/>
            <w:bottom w:val="none" w:sz="0" w:space="0" w:color="auto"/>
            <w:right w:val="none" w:sz="0" w:space="0" w:color="auto"/>
          </w:divBdr>
        </w:div>
        <w:div w:id="2077623687">
          <w:marLeft w:val="0"/>
          <w:marRight w:val="0"/>
          <w:marTop w:val="0"/>
          <w:marBottom w:val="0"/>
          <w:divBdr>
            <w:top w:val="none" w:sz="0" w:space="0" w:color="auto"/>
            <w:left w:val="none" w:sz="0" w:space="0" w:color="auto"/>
            <w:bottom w:val="none" w:sz="0" w:space="0" w:color="auto"/>
            <w:right w:val="none" w:sz="0" w:space="0" w:color="auto"/>
          </w:divBdr>
        </w:div>
      </w:divsChild>
    </w:div>
    <w:div w:id="1555042361">
      <w:bodyDiv w:val="1"/>
      <w:marLeft w:val="0"/>
      <w:marRight w:val="0"/>
      <w:marTop w:val="0"/>
      <w:marBottom w:val="0"/>
      <w:divBdr>
        <w:top w:val="none" w:sz="0" w:space="0" w:color="auto"/>
        <w:left w:val="none" w:sz="0" w:space="0" w:color="auto"/>
        <w:bottom w:val="none" w:sz="0" w:space="0" w:color="auto"/>
        <w:right w:val="none" w:sz="0" w:space="0" w:color="auto"/>
      </w:divBdr>
    </w:div>
    <w:div w:id="1924870141">
      <w:bodyDiv w:val="1"/>
      <w:marLeft w:val="0"/>
      <w:marRight w:val="0"/>
      <w:marTop w:val="0"/>
      <w:marBottom w:val="0"/>
      <w:divBdr>
        <w:top w:val="none" w:sz="0" w:space="0" w:color="auto"/>
        <w:left w:val="none" w:sz="0" w:space="0" w:color="auto"/>
        <w:bottom w:val="none" w:sz="0" w:space="0" w:color="auto"/>
        <w:right w:val="none" w:sz="0" w:space="0" w:color="auto"/>
      </w:divBdr>
    </w:div>
    <w:div w:id="2007324221">
      <w:bodyDiv w:val="1"/>
      <w:marLeft w:val="0"/>
      <w:marRight w:val="0"/>
      <w:marTop w:val="0"/>
      <w:marBottom w:val="0"/>
      <w:divBdr>
        <w:top w:val="none" w:sz="0" w:space="0" w:color="auto"/>
        <w:left w:val="none" w:sz="0" w:space="0" w:color="auto"/>
        <w:bottom w:val="none" w:sz="0" w:space="0" w:color="auto"/>
        <w:right w:val="none" w:sz="0" w:space="0" w:color="auto"/>
      </w:divBdr>
      <w:divsChild>
        <w:div w:id="615865029">
          <w:marLeft w:val="0"/>
          <w:marRight w:val="0"/>
          <w:marTop w:val="0"/>
          <w:marBottom w:val="0"/>
          <w:divBdr>
            <w:top w:val="none" w:sz="0" w:space="0" w:color="auto"/>
            <w:left w:val="none" w:sz="0" w:space="0" w:color="auto"/>
            <w:bottom w:val="none" w:sz="0" w:space="0" w:color="auto"/>
            <w:right w:val="none" w:sz="0" w:space="0" w:color="auto"/>
          </w:divBdr>
        </w:div>
        <w:div w:id="642924776">
          <w:marLeft w:val="0"/>
          <w:marRight w:val="0"/>
          <w:marTop w:val="0"/>
          <w:marBottom w:val="0"/>
          <w:divBdr>
            <w:top w:val="none" w:sz="0" w:space="0" w:color="auto"/>
            <w:left w:val="none" w:sz="0" w:space="0" w:color="auto"/>
            <w:bottom w:val="none" w:sz="0" w:space="0" w:color="auto"/>
            <w:right w:val="none" w:sz="0" w:space="0" w:color="auto"/>
          </w:divBdr>
        </w:div>
        <w:div w:id="1026952293">
          <w:marLeft w:val="0"/>
          <w:marRight w:val="0"/>
          <w:marTop w:val="0"/>
          <w:marBottom w:val="0"/>
          <w:divBdr>
            <w:top w:val="none" w:sz="0" w:space="0" w:color="auto"/>
            <w:left w:val="none" w:sz="0" w:space="0" w:color="auto"/>
            <w:bottom w:val="none" w:sz="0" w:space="0" w:color="auto"/>
            <w:right w:val="none" w:sz="0" w:space="0" w:color="auto"/>
          </w:divBdr>
        </w:div>
        <w:div w:id="1207521748">
          <w:marLeft w:val="0"/>
          <w:marRight w:val="0"/>
          <w:marTop w:val="0"/>
          <w:marBottom w:val="0"/>
          <w:divBdr>
            <w:top w:val="none" w:sz="0" w:space="0" w:color="auto"/>
            <w:left w:val="none" w:sz="0" w:space="0" w:color="auto"/>
            <w:bottom w:val="none" w:sz="0" w:space="0" w:color="auto"/>
            <w:right w:val="none" w:sz="0" w:space="0" w:color="auto"/>
          </w:divBdr>
        </w:div>
        <w:div w:id="1373188178">
          <w:marLeft w:val="0"/>
          <w:marRight w:val="0"/>
          <w:marTop w:val="0"/>
          <w:marBottom w:val="0"/>
          <w:divBdr>
            <w:top w:val="none" w:sz="0" w:space="0" w:color="auto"/>
            <w:left w:val="none" w:sz="0" w:space="0" w:color="auto"/>
            <w:bottom w:val="none" w:sz="0" w:space="0" w:color="auto"/>
            <w:right w:val="none" w:sz="0" w:space="0" w:color="auto"/>
          </w:divBdr>
        </w:div>
        <w:div w:id="1413430565">
          <w:marLeft w:val="0"/>
          <w:marRight w:val="0"/>
          <w:marTop w:val="0"/>
          <w:marBottom w:val="0"/>
          <w:divBdr>
            <w:top w:val="none" w:sz="0" w:space="0" w:color="auto"/>
            <w:left w:val="none" w:sz="0" w:space="0" w:color="auto"/>
            <w:bottom w:val="none" w:sz="0" w:space="0" w:color="auto"/>
            <w:right w:val="none" w:sz="0" w:space="0" w:color="auto"/>
          </w:divBdr>
        </w:div>
        <w:div w:id="1542477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cash-access-policy-stat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MT Document" ma:contentTypeID="0x010100F3DA492754083E45834DB37B66A7598000DC2C92BDA9F5B94A8805E7E5823684D9" ma:contentTypeVersion="4835" ma:contentTypeDescription="Create an InfoStore Document" ma:contentTypeScope="" ma:versionID="cfb82bf63eba13269d5de6bc7cb1dd3d">
  <xsd:schema xmlns:xsd="http://www.w3.org/2001/XMLSchema" xmlns:xs="http://www.w3.org/2001/XMLSchema" xmlns:p="http://schemas.microsoft.com/office/2006/metadata/properties" xmlns:ns1="http://schemas.microsoft.com/sharepoint/v3" xmlns:ns2="8485635d-cf54-460b-8438-0e2015e08040" xmlns:ns3="b38653f7-1fe7-4839-9b9a-1f8b37bacbdf" targetNamespace="http://schemas.microsoft.com/office/2006/metadata/properties" ma:root="true" ma:fieldsID="140c5497e724108bd7a40f39e6811a61" ns1:_="" ns2:_="" ns3:_="">
    <xsd:import namespace="http://schemas.microsoft.com/sharepoint/v3"/>
    <xsd:import namespace="8485635d-cf54-460b-8438-0e2015e08040"/>
    <xsd:import namespace="b38653f7-1fe7-4839-9b9a-1f8b37bacbdf"/>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6541d240-2ae9-4c3e-9bec-c1ce4fd66ac5}"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6541d240-2ae9-4c3e-9bec-c1ce4fd66ac5}"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653f7-1fe7-4839-9b9a-1f8b37bacbdf"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CR" ma:index="62" nillable="true" ma:displayName="Extracted Text" ma:internalName="MediaServiceOCR" ma:readOnly="true">
      <xsd:simpleType>
        <xsd:restriction base="dms:Note">
          <xsd:maxLength value="255"/>
        </xsd:restriction>
      </xsd:simpleType>
    </xsd:element>
    <xsd:element name="MediaServiceGenerationTime" ma:index="63" nillable="true" ma:displayName="MediaServiceGenerationTime" ma:hidden="true" ma:internalName="MediaServiceGenerationTime" ma:readOnly="true">
      <xsd:simpleType>
        <xsd:restriction base="dms:Text"/>
      </xsd:simpleType>
    </xsd:element>
    <xsd:element name="MediaServiceEventHashCode" ma:index="64" nillable="true" ma:displayName="MediaServiceEventHashCode" ma:hidden="true" ma:internalName="MediaServiceEventHashCode"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8;#Official|0c3401bb-744b-4660-997f-fc50d910db48;#15;#Private Office Document Types|1752fdb8-8841-4800-985d-2ba553432f70;#25;#Ministerial Support|de5f47ca-9ced-491e-91f0-7a6b27ef2176;#2;#Ministerial and Communications|9d8fc5c3-f187-4cdc-9b2e-d03a5d5367ae;#1;#Other|c235b5c2-f697-427b-a70a-43d69599f998]]></LongProp>
</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abel version="1.0">
  <element uid="id_newpolicy" value=""/>
  <element uid="id_unclassified" value=""/>
</label>
</file>

<file path=customXml/item7.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13</Value>
      <Value>19</Value>
      <Value>18</Value>
      <Value>17</Value>
      <Value>4</Value>
    </TaxCatchAll>
    <lcf76f155ced4ddcb4097134ff3c332f xmlns="b38653f7-1fe7-4839-9b9a-1f8b37bacbdf">
      <Terms xmlns="http://schemas.microsoft.com/office/infopath/2007/PartnerControls"/>
    </lcf76f155ced4ddcb4097134ff3c332f>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Mailbox xmlns="http://schemas.microsoft.com/sharepoint/v3">
      <UserInfo>
        <DisplayName/>
        <AccountId xsi:nil="true"/>
        <AccountType/>
      </UserInfo>
    </dlc_EmailMailbox>
    <HMT_Topic xmlns="8485635d-cf54-460b-8438-0e2015e08040">EST Resources</HMT_Topic>
    <_dlc_DocId xmlns="8485635d-cf54-460b-8438-0e2015e08040">HMTFINSRV-2040631399-12979</_dlc_DocId>
    <HMT_SubTeamHTField0 xmlns="8485635d-cf54-460b-8438-0e2015e08040">
      <Terms xmlns="http://schemas.microsoft.com/office/infopath/2007/PartnerControls"/>
    </HMT_SubTeamHTField0>
    <HMT_Record xmlns="8485635d-cf54-460b-8438-0e2015e08040">true</HMT_Record>
    <HMT_TeamHTField0 xmlns="8485635d-cf54-460b-8438-0e2015e08040">
      <Terms xmlns="http://schemas.microsoft.com/office/infopath/2007/PartnerControls">
        <TermInfo xmlns="http://schemas.microsoft.com/office/infopath/2007/PartnerControls">
          <TermName xmlns="http://schemas.microsoft.com/office/infopath/2007/PartnerControls">Ministerial Support</TermName>
          <TermId xmlns="http://schemas.microsoft.com/office/infopath/2007/PartnerControls">de5f47ca-9ced-491e-91f0-7a6b27ef2176</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Private Office Document Types</TermName>
          <TermId xmlns="http://schemas.microsoft.com/office/infopath/2007/PartnerControls">1752fdb8-8841-4800-985d-2ba553432f70</TermId>
        </TermInfo>
      </Terms>
    </HMT_CategoryHTField0>
    <HMT_SubTopic xmlns="8485635d-cf54-460b-8438-0e2015e08040">EST Templates</HMT_SubTopic>
    <HMT_Theme xmlns="8485635d-cf54-460b-8438-0e2015e08040">MIN Resources</HMT_Theme>
    <HMT_ClosedArchive xmlns="8485635d-cf54-460b-8438-0e2015e08040" xsi:nil="tru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0c3401bb-744b-4660-997f-fc50d910db48</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Ministerial and Communications</TermName>
          <TermId xmlns="http://schemas.microsoft.com/office/infopath/2007/PartnerControls">9d8fc5c3-f187-4cdc-9b2e-d03a5d5367ae</TermId>
        </TermInfo>
      </Terms>
    </HMT_GroupHTField0>
    <HMT_LegacyRecord xmlns="8485635d-cf54-460b-8438-0e2015e08040" xsi:nil="true"/>
    <HMT_LegacySensitive xmlns="8485635d-cf54-460b-8438-0e2015e08040" xsi:nil="true"/>
    <_dlc_DocIdUrl xmlns="8485635d-cf54-460b-8438-0e2015e08040">
      <Url>https://tris42.sharepoint.com/sites/hmt_is_finserv/_layouts/15/DocIdRedir.aspx?ID=HMTFINSRV-2040631399-12979</Url>
      <Description>HMTFINSRV-2040631399-12979</Description>
    </_dlc_DocIdUrl>
    <SharedWithUsers xmlns="8485635d-cf54-460b-8438-0e2015e08040">
      <UserInfo>
        <DisplayName>Appleton, John - HMT</DisplayName>
        <AccountId>121</AccountId>
        <AccountType/>
      </UserInfo>
      <UserInfo>
        <DisplayName>Smith, Amy - HMT</DisplayName>
        <AccountId>142</AccountId>
        <AccountType/>
      </UserInfo>
      <UserInfo>
        <DisplayName>Walker, Lewis - HMT</DisplayName>
        <AccountId>1951</AccountId>
        <AccountType/>
      </UserInfo>
      <UserInfo>
        <DisplayName>Morton, Melissa - HMT</DisplayName>
        <AccountId>8405</AccountId>
        <AccountType/>
      </UserInfo>
      <UserInfo>
        <DisplayName>Mwedzi, Prosper - HMT</DisplayName>
        <AccountId>4854</AccountId>
        <AccountType/>
      </UserInfo>
      <UserInfo>
        <DisplayName>Fitzgibbons, Emma - HMT</DisplayName>
        <AccountId>6955</AccountId>
        <AccountType/>
      </UserInfo>
      <UserInfo>
        <DisplayName>Meeran, Jahan - HMT</DisplayName>
        <AccountId>11334</AccountId>
        <AccountType/>
      </UserInfo>
      <UserInfo>
        <DisplayName>Hastick, Andrea - HMT</DisplayName>
        <AccountId>1240</AccountId>
        <AccountType/>
      </UserInfo>
      <UserInfo>
        <DisplayName>Turrell, Simon - HMT</DisplayName>
        <AccountId>656</AccountId>
        <AccountType/>
      </UserInfo>
      <UserInfo>
        <DisplayName>Mulloy, Daniel - HMT</DisplayName>
        <AccountId>10138</AccountId>
        <AccountType/>
      </UserInfo>
      <UserInfo>
        <DisplayName>White, Abigail - HMT</DisplayName>
        <AccountId>3279</AccountId>
        <AccountType/>
      </UserInfo>
      <UserInfo>
        <DisplayName>Rattigan, James - HMT</DisplayName>
        <AccountId>212</AccountId>
        <AccountType/>
      </UserInfo>
      <UserInfo>
        <DisplayName>Naylor, Caitlin - HMT</DisplayName>
        <AccountId>3832</AccountId>
        <AccountType/>
      </UserInfo>
      <UserInfo>
        <DisplayName>Bennett, Kathryn - HMT</DisplayName>
        <AccountId>8360</AccountId>
        <AccountType/>
      </UserInfo>
      <UserInfo>
        <DisplayName>Alawi-Yates, Lucy - HMT</DisplayName>
        <AccountId>208</AccountId>
        <AccountType/>
      </UserInfo>
      <UserInfo>
        <DisplayName>Leigh, Annie - HMT</DisplayName>
        <AccountId>3218</AccountId>
        <AccountType/>
      </UserInfo>
      <UserInfo>
        <DisplayName>Mountford, Laura - HMT</DisplayName>
        <AccountId>130</AccountId>
        <AccountType/>
      </UserInfo>
      <UserInfo>
        <DisplayName>Barber, Alanna - HMT</DisplayName>
        <AccountId>1055</AccountId>
        <AccountType/>
      </UserInfo>
      <UserInfo>
        <DisplayName>Patel, Kunal - HMT</DisplayName>
        <AccountId>829</AccountId>
        <AccountType/>
      </UserInfo>
      <UserInfo>
        <DisplayName>Penny, Anne - HMT</DisplayName>
        <AccountId>5522</AccountId>
        <AccountType/>
      </UserInfo>
      <UserInfo>
        <DisplayName>Roussos, Azin - HMT</DisplayName>
        <AccountId>3073</AccountId>
        <AccountType/>
      </UserInfo>
      <UserInfo>
        <DisplayName>Owen, John - HMT</DisplayName>
        <AccountId>6497</AccountId>
        <AccountType/>
      </UserInfo>
    </SharedWithUsers>
  </documentManagement>
</p:properties>
</file>

<file path=customXml/itemProps1.xml><?xml version="1.0" encoding="utf-8"?>
<ds:datastoreItem xmlns:ds="http://schemas.openxmlformats.org/officeDocument/2006/customXml" ds:itemID="{F1D1C8C0-82B5-4827-97A0-DA8E8FB73B33}">
  <ds:schemaRefs>
    <ds:schemaRef ds:uri="http://schemas.microsoft.com/sharepoint/v3/contenttype/forms"/>
  </ds:schemaRefs>
</ds:datastoreItem>
</file>

<file path=customXml/itemProps2.xml><?xml version="1.0" encoding="utf-8"?>
<ds:datastoreItem xmlns:ds="http://schemas.openxmlformats.org/officeDocument/2006/customXml" ds:itemID="{EBFA5372-BC97-46A3-B582-A4A425886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b38653f7-1fe7-4839-9b9a-1f8b37ba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32A44-1451-4D28-9359-8582F6632EE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ABAA921A-33F9-48FF-B6C5-2C5399E58635}">
  <ds:schemaRefs>
    <ds:schemaRef ds:uri="http://schemas.openxmlformats.org/officeDocument/2006/bibliography"/>
  </ds:schemaRefs>
</ds:datastoreItem>
</file>

<file path=customXml/itemProps5.xml><?xml version="1.0" encoding="utf-8"?>
<ds:datastoreItem xmlns:ds="http://schemas.openxmlformats.org/officeDocument/2006/customXml" ds:itemID="{9BDA608D-39BD-49EC-B7CC-CB64536C8059}">
  <ds:schemaRefs>
    <ds:schemaRef ds:uri="http://schemas.microsoft.com/sharepoint/events"/>
  </ds:schemaRefs>
</ds:datastoreItem>
</file>

<file path=customXml/itemProps6.xml><?xml version="1.0" encoding="utf-8"?>
<ds:datastoreItem xmlns:ds="http://schemas.openxmlformats.org/officeDocument/2006/customXml" ds:itemID="{B47F7F4A-556A-4B95-A51E-4E2F17D45C7D}">
  <ds:schemaRefs/>
</ds:datastoreItem>
</file>

<file path=customXml/itemProps7.xml><?xml version="1.0" encoding="utf-8"?>
<ds:datastoreItem xmlns:ds="http://schemas.openxmlformats.org/officeDocument/2006/customXml" ds:itemID="{22B3751F-F2C1-4A40-BEED-D7AA75B872D2}">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38653f7-1fe7-4839-9b9a-1f8b37bacbdf"/>
    <ds:schemaRef ds:uri="8485635d-cf54-460b-8438-0e2015e080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EST Letter Template 2021.doc</vt:lpstr>
    </vt:vector>
  </TitlesOfParts>
  <Company>HM Treasury</Company>
  <LinksUpToDate>false</LinksUpToDate>
  <CharactersWithSpaces>4022</CharactersWithSpaces>
  <SharedDoc>false</SharedDoc>
  <HLinks>
    <vt:vector size="6" baseType="variant">
      <vt:variant>
        <vt:i4>2490484</vt:i4>
      </vt:variant>
      <vt:variant>
        <vt:i4>0</vt:i4>
      </vt:variant>
      <vt:variant>
        <vt:i4>0</vt:i4>
      </vt:variant>
      <vt:variant>
        <vt:i4>5</vt:i4>
      </vt:variant>
      <vt:variant>
        <vt:lpwstr>https://www.gov.uk/government/publications/cash-access-policy-statement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 Letter Template 2021.doc</dc:title>
  <dc:subject/>
  <dc:creator>HM Treasury</dc:creator>
  <cp:keywords/>
  <cp:lastModifiedBy>TOMPKINS, Sam</cp:lastModifiedBy>
  <cp:revision>2</cp:revision>
  <cp:lastPrinted>2022-05-27T20:41:00Z</cp:lastPrinted>
  <dcterms:created xsi:type="dcterms:W3CDTF">2023-08-18T12:49:00Z</dcterms:created>
  <dcterms:modified xsi:type="dcterms:W3CDTF">2023-08-18T12:49:00Z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c8e3abf4-b89a-4cfb-a097-61b29e4282f5</vt:lpwstr>
  </property>
  <property fmtid="{D5CDD505-2E9C-101B-9397-08002B2CF9AE}" pid="15" name="bjHeadersRemoved">
    <vt:lpwstr>true</vt:lpwstr>
  </property>
  <property fmtid="{D5CDD505-2E9C-101B-9397-08002B2CF9AE}" pid="16" name="_dlc_DocId">
    <vt:lpwstr>HMTMINCOM-299263920-45</vt:lpwstr>
  </property>
  <property fmtid="{D5CDD505-2E9C-101B-9397-08002B2CF9AE}" pid="17" name="_dlc_DocIdUrl">
    <vt:lpwstr>https://tris42.sharepoint.com/sites/hmt_is_mincom/_layouts/15/DocIdRedir.aspx?ID=HMTMINCOM-299263920-45, HMTMINCOM-299263920-45</vt:lpwstr>
  </property>
  <property fmtid="{D5CDD505-2E9C-101B-9397-08002B2CF9AE}" pid="18" name="PublishingExpirationDate">
    <vt:lpwstr/>
  </property>
  <property fmtid="{D5CDD505-2E9C-101B-9397-08002B2CF9AE}" pid="19" name="PublishingStartDate">
    <vt:lpwstr/>
  </property>
  <property fmtid="{D5CDD505-2E9C-101B-9397-08002B2CF9AE}" pid="20" name="HMT_ClassificationHTField0">
    <vt:lpwstr>Sensitive|e4b4762f-94f6-4901-a732-9ab10906c6ba</vt:lpwstr>
  </property>
  <property fmtid="{D5CDD505-2E9C-101B-9397-08002B2CF9AE}" pid="21" name="HMT_CategoryHTField0">
    <vt:lpwstr>Private Office Document Types|1752fdb8-8841-4800-985d-2ba553432f70</vt:lpwstr>
  </property>
  <property fmtid="{D5CDD505-2E9C-101B-9397-08002B2CF9AE}" pid="22" name="HMT_TeamHTField0">
    <vt:lpwstr>Ministerial Support|de5f47ca-9ced-491e-91f0-7a6b27ef2176</vt:lpwstr>
  </property>
  <property fmtid="{D5CDD505-2E9C-101B-9397-08002B2CF9AE}" pid="23" name="HMT_GroupHTField0">
    <vt:lpwstr>Ministerial and Communications|9d8fc5c3-f187-4cdc-9b2e-d03a5d5367ae</vt:lpwstr>
  </property>
  <property fmtid="{D5CDD505-2E9C-101B-9397-08002B2CF9AE}" pid="24" name="HMT_ThemeHTField0">
    <vt:lpwstr>MIN EST Stephen Barclay|eb589c7a-c659-43e1-b8ec-a8725f8718ac</vt:lpwstr>
  </property>
  <property fmtid="{D5CDD505-2E9C-101B-9397-08002B2CF9AE}" pid="25" name="ItemRetentionFormula">
    <vt:lpwstr/>
  </property>
  <property fmtid="{D5CDD505-2E9C-101B-9397-08002B2CF9AE}" pid="26" name="_dlc_policyId">
    <vt:lpwstr/>
  </property>
  <property fmtid="{D5CDD505-2E9C-101B-9397-08002B2CF9AE}" pid="27" name="HMT_Topic">
    <vt:lpwstr>EST Resources</vt:lpwstr>
  </property>
  <property fmtid="{D5CDD505-2E9C-101B-9397-08002B2CF9AE}" pid="28" name="HMT_TopicHTField0">
    <vt:lpwstr>Templates|5f3782c1-db4f-43b7-875d-d050b087a0b6</vt:lpwstr>
  </property>
  <property fmtid="{D5CDD505-2E9C-101B-9397-08002B2CF9AE}" pid="29" name="HMT_Theme">
    <vt:lpwstr>MIN Resources</vt:lpwstr>
  </property>
  <property fmtid="{D5CDD505-2E9C-101B-9397-08002B2CF9AE}" pid="30" name="HMT_SubTeamHTField0">
    <vt:lpwstr/>
  </property>
  <property fmtid="{D5CDD505-2E9C-101B-9397-08002B2CF9AE}" pid="31" name="HMT_Record">
    <vt:lpwstr>1</vt:lpwstr>
  </property>
  <property fmtid="{D5CDD505-2E9C-101B-9397-08002B2CF9AE}" pid="32" name="HMT_SubTopic">
    <vt:lpwstr>EST Templates</vt:lpwstr>
  </property>
  <property fmtid="{D5CDD505-2E9C-101B-9397-08002B2CF9AE}" pid="33" name="HMT_SubTopicHTField0">
    <vt:lpwstr/>
  </property>
  <property fmtid="{D5CDD505-2E9C-101B-9397-08002B2CF9AE}" pid="34" name="HMT_SubTeam">
    <vt:lpwstr/>
  </property>
  <property fmtid="{D5CDD505-2E9C-101B-9397-08002B2CF9AE}" pid="35" name="display_urn:schemas-microsoft-com:office:office#Editor">
    <vt:lpwstr>Katugampola, Ishara - HMT</vt:lpwstr>
  </property>
  <property fmtid="{D5CDD505-2E9C-101B-9397-08002B2CF9AE}" pid="36" name="display_urn:schemas-microsoft-com:office:office#Author">
    <vt:lpwstr>Katugampola, Ishara - HMT</vt:lpwstr>
  </property>
  <property fmtid="{D5CDD505-2E9C-101B-9397-08002B2CF9AE}" pid="37" name="ieefa5c6211a4a5e9a507e1c1c1599ef">
    <vt:lpwstr/>
  </property>
  <property fmtid="{D5CDD505-2E9C-101B-9397-08002B2CF9AE}" pid="38" name="m4e205a008724e269aef64ca7bdb5848">
    <vt:lpwstr/>
  </property>
  <property fmtid="{D5CDD505-2E9C-101B-9397-08002B2CF9AE}" pid="39" name="IconOverlay">
    <vt:lpwstr/>
  </property>
  <property fmtid="{D5CDD505-2E9C-101B-9397-08002B2CF9AE}" pid="40" name="b9c42a306c8b47fcbaf8a41a71352f3a">
    <vt:lpwstr>Official|0c3401bb-744b-4660-997f-fc50d910db48</vt:lpwstr>
  </property>
  <property fmtid="{D5CDD505-2E9C-101B-9397-08002B2CF9AE}" pid="41" name="hb8bc0391a2e4089a24d47de9e4a6672">
    <vt:lpwstr/>
  </property>
  <property fmtid="{D5CDD505-2E9C-101B-9397-08002B2CF9AE}" pid="42" name="g727aac2e2204289aa2b5b6dcdadae03">
    <vt:lpwstr/>
  </property>
  <property fmtid="{D5CDD505-2E9C-101B-9397-08002B2CF9AE}" pid="43" name="jc76c0d69b0a44309f7bb16407c92353">
    <vt:lpwstr/>
  </property>
  <property fmtid="{D5CDD505-2E9C-101B-9397-08002B2CF9AE}" pid="44" name="g3bf77b0a02d47ea8bec4fb357d1f3ee">
    <vt:lpwstr/>
  </property>
  <property fmtid="{D5CDD505-2E9C-101B-9397-08002B2CF9AE}" pid="45" name="d3acaa1fb1fd45d69e6498ce1656c037">
    <vt:lpwstr/>
  </property>
  <property fmtid="{D5CDD505-2E9C-101B-9397-08002B2CF9AE}" pid="46" name="b4fdd2ce4232490396aa344e31f74d8e">
    <vt:lpwstr/>
  </property>
  <property fmtid="{D5CDD505-2E9C-101B-9397-08002B2CF9AE}" pid="47" name="ContentTypeId">
    <vt:lpwstr>0x010100F3DA492754083E45834DB37B66A7598000DC2C92BDA9F5B94A8805E7E5823684D9</vt:lpwstr>
  </property>
  <property fmtid="{D5CDD505-2E9C-101B-9397-08002B2CF9AE}" pid="48" name="_dlc_DocIdItemGuid">
    <vt:lpwstr>36ec7997-be17-4ab6-8f0d-69d97757b577</vt:lpwstr>
  </property>
  <property fmtid="{D5CDD505-2E9C-101B-9397-08002B2CF9AE}" pid="49" name="HMT_Category">
    <vt:lpwstr>19;#Private Office Document Types|1752fdb8-8841-4800-985d-2ba553432f70</vt:lpwstr>
  </property>
  <property fmtid="{D5CDD505-2E9C-101B-9397-08002B2CF9AE}" pid="50" name="HMT_DocumentType">
    <vt:lpwstr>13;#Other|c235b5c2-f697-427b-a70a-43d69599f998</vt:lpwstr>
  </property>
  <property fmtid="{D5CDD505-2E9C-101B-9397-08002B2CF9AE}" pid="51" name="HMT_Group">
    <vt:lpwstr>17;#Ministerial and Communications|9d8fc5c3-f187-4cdc-9b2e-d03a5d5367ae</vt:lpwstr>
  </property>
  <property fmtid="{D5CDD505-2E9C-101B-9397-08002B2CF9AE}" pid="52" name="HMT_Team">
    <vt:lpwstr>18;#Ministerial Support|de5f47ca-9ced-491e-91f0-7a6b27ef2176</vt:lpwstr>
  </property>
  <property fmtid="{D5CDD505-2E9C-101B-9397-08002B2CF9AE}" pid="53" name="HMT_Classification">
    <vt:lpwstr>4;#Official|0c3401bb-744b-4660-997f-fc50d910db48</vt:lpwstr>
  </property>
  <property fmtid="{D5CDD505-2E9C-101B-9397-08002B2CF9AE}" pid="54" name="HMT_Review">
    <vt:bool>false</vt:bool>
  </property>
  <property fmtid="{D5CDD505-2E9C-101B-9397-08002B2CF9AE}" pid="55" name="MediaServiceImageTags">
    <vt:lpwstr/>
  </property>
  <property fmtid="{D5CDD505-2E9C-101B-9397-08002B2CF9AE}" pid="56" name="MSIP_Label_a8f77787-5df4-43b6-a2a8-8d8b678a318b_Enabled">
    <vt:lpwstr>true</vt:lpwstr>
  </property>
  <property fmtid="{D5CDD505-2E9C-101B-9397-08002B2CF9AE}" pid="57" name="MSIP_Label_a8f77787-5df4-43b6-a2a8-8d8b678a318b_SetDate">
    <vt:lpwstr>2023-08-18T12:49:37Z</vt:lpwstr>
  </property>
  <property fmtid="{D5CDD505-2E9C-101B-9397-08002B2CF9AE}" pid="58" name="MSIP_Label_a8f77787-5df4-43b6-a2a8-8d8b678a318b_Method">
    <vt:lpwstr>Standard</vt:lpwstr>
  </property>
  <property fmtid="{D5CDD505-2E9C-101B-9397-08002B2CF9AE}" pid="59" name="MSIP_Label_a8f77787-5df4-43b6-a2a8-8d8b678a318b_Name">
    <vt:lpwstr>a8f77787-5df4-43b6-a2a8-8d8b678a318b</vt:lpwstr>
  </property>
  <property fmtid="{D5CDD505-2E9C-101B-9397-08002B2CF9AE}" pid="60" name="MSIP_Label_a8f77787-5df4-43b6-a2a8-8d8b678a318b_SiteId">
    <vt:lpwstr>1ce6dd9e-b337-4088-be5e-8dbbec04b34a</vt:lpwstr>
  </property>
  <property fmtid="{D5CDD505-2E9C-101B-9397-08002B2CF9AE}" pid="61" name="MSIP_Label_a8f77787-5df4-43b6-a2a8-8d8b678a318b_ActionId">
    <vt:lpwstr>529befab-20a7-456c-b1aa-b79ce985238a</vt:lpwstr>
  </property>
  <property fmtid="{D5CDD505-2E9C-101B-9397-08002B2CF9AE}" pid="62" name="MSIP_Label_a8f77787-5df4-43b6-a2a8-8d8b678a318b_ContentBits">
    <vt:lpwstr>0</vt:lpwstr>
  </property>
</Properties>
</file>