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9B9" w:rsidRDefault="006F5148" w:rsidP="00117508">
      <w:pPr>
        <w:spacing w:after="0"/>
        <w:jc w:val="center"/>
        <w:rPr>
          <w:rFonts w:ascii="Arial" w:hAnsi="Arial" w:cs="Arial"/>
          <w:b/>
        </w:rPr>
      </w:pPr>
      <w:bookmarkStart w:id="0" w:name="_GoBack"/>
      <w:bookmarkEnd w:id="0"/>
      <w:r w:rsidRPr="006B47AA">
        <w:rPr>
          <w:rFonts w:ascii="Arial" w:hAnsi="Arial" w:cs="Arial"/>
          <w:b/>
        </w:rPr>
        <w:t xml:space="preserve">DRAFT </w:t>
      </w:r>
      <w:r w:rsidR="0065418D">
        <w:rPr>
          <w:rFonts w:ascii="Arial" w:hAnsi="Arial" w:cs="Arial"/>
          <w:b/>
        </w:rPr>
        <w:t xml:space="preserve">OPERATIVE PROVISIONS FOR A </w:t>
      </w:r>
      <w:r w:rsidRPr="006B47AA">
        <w:rPr>
          <w:rFonts w:ascii="Arial" w:hAnsi="Arial" w:cs="Arial"/>
          <w:b/>
        </w:rPr>
        <w:t xml:space="preserve">ROYAL CHARTER </w:t>
      </w:r>
      <w:r w:rsidRPr="006B47AA">
        <w:rPr>
          <w:rFonts w:ascii="Arial" w:hAnsi="Arial" w:cs="Arial"/>
          <w:b/>
        </w:rPr>
        <w:br/>
      </w:r>
      <w:r w:rsidR="00C7154C">
        <w:rPr>
          <w:rFonts w:ascii="Arial" w:hAnsi="Arial" w:cs="Arial"/>
          <w:b/>
        </w:rPr>
        <w:t>12</w:t>
      </w:r>
      <w:r w:rsidR="00D157FD">
        <w:rPr>
          <w:rFonts w:ascii="Arial" w:hAnsi="Arial" w:cs="Arial"/>
          <w:b/>
        </w:rPr>
        <w:t xml:space="preserve"> February </w:t>
      </w:r>
      <w:r w:rsidR="00A27CE7" w:rsidRPr="006B47AA">
        <w:rPr>
          <w:rFonts w:ascii="Arial" w:hAnsi="Arial" w:cs="Arial"/>
          <w:b/>
        </w:rPr>
        <w:t>2013</w:t>
      </w:r>
      <w:r w:rsidR="00490C2A">
        <w:rPr>
          <w:rFonts w:ascii="Arial" w:hAnsi="Arial" w:cs="Arial"/>
          <w:b/>
        </w:rPr>
        <w:t xml:space="preserve"> </w:t>
      </w:r>
    </w:p>
    <w:p w:rsidR="00AA39B9" w:rsidRPr="006B47AA" w:rsidRDefault="00AA39B9" w:rsidP="00117508">
      <w:pPr>
        <w:spacing w:after="0"/>
        <w:jc w:val="center"/>
        <w:rPr>
          <w:rFonts w:ascii="Arial" w:hAnsi="Arial" w:cs="Arial"/>
          <w:b/>
        </w:rPr>
      </w:pPr>
    </w:p>
    <w:p w:rsidR="0065418D" w:rsidRDefault="0065418D" w:rsidP="00117508">
      <w:pPr>
        <w:spacing w:after="0"/>
        <w:jc w:val="both"/>
        <w:rPr>
          <w:rFonts w:ascii="Arial" w:hAnsi="Arial" w:cs="Arial"/>
          <w:b/>
        </w:rPr>
      </w:pPr>
      <w:r>
        <w:rPr>
          <w:rFonts w:ascii="Arial" w:hAnsi="Arial" w:cs="Arial"/>
          <w:b/>
        </w:rPr>
        <w:t>PREAMBLE</w:t>
      </w:r>
    </w:p>
    <w:p w:rsidR="0065418D" w:rsidRPr="006B47AA" w:rsidRDefault="0065418D" w:rsidP="00117508">
      <w:pPr>
        <w:spacing w:after="0"/>
        <w:jc w:val="both"/>
        <w:rPr>
          <w:rFonts w:ascii="Arial" w:hAnsi="Arial" w:cs="Arial"/>
          <w:b/>
        </w:rPr>
      </w:pPr>
    </w:p>
    <w:p w:rsidR="00AA39B9" w:rsidRPr="006B47AA" w:rsidRDefault="006F5148" w:rsidP="00117508">
      <w:pPr>
        <w:pStyle w:val="ListParagraph"/>
        <w:numPr>
          <w:ilvl w:val="0"/>
          <w:numId w:val="1"/>
        </w:numPr>
        <w:spacing w:after="0"/>
        <w:jc w:val="both"/>
        <w:rPr>
          <w:rFonts w:ascii="Arial" w:hAnsi="Arial" w:cs="Arial"/>
          <w:b/>
        </w:rPr>
      </w:pPr>
      <w:r w:rsidRPr="006B47AA">
        <w:rPr>
          <w:rFonts w:ascii="Arial" w:hAnsi="Arial" w:cs="Arial"/>
          <w:b/>
        </w:rPr>
        <w:t>INCORPORATION</w:t>
      </w:r>
    </w:p>
    <w:p w:rsidR="00AA39B9" w:rsidRPr="006B47AA" w:rsidRDefault="00AA39B9" w:rsidP="00117508">
      <w:pPr>
        <w:pStyle w:val="ListParagraph"/>
        <w:spacing w:after="0"/>
        <w:ind w:left="360"/>
        <w:jc w:val="both"/>
        <w:rPr>
          <w:rFonts w:ascii="Arial" w:hAnsi="Arial" w:cs="Arial"/>
          <w:b/>
        </w:rPr>
      </w:pPr>
    </w:p>
    <w:p w:rsidR="00AA39B9" w:rsidRPr="006B47AA" w:rsidRDefault="006F5148" w:rsidP="00117508">
      <w:pPr>
        <w:pStyle w:val="ListParagraph"/>
        <w:numPr>
          <w:ilvl w:val="1"/>
          <w:numId w:val="2"/>
        </w:numPr>
        <w:spacing w:after="0"/>
        <w:jc w:val="both"/>
        <w:rPr>
          <w:rFonts w:ascii="Arial" w:hAnsi="Arial" w:cs="Arial"/>
        </w:rPr>
      </w:pPr>
      <w:r w:rsidRPr="006B47AA">
        <w:rPr>
          <w:rFonts w:ascii="Arial" w:hAnsi="Arial" w:cs="Arial"/>
        </w:rPr>
        <w:t>There shall be a body corporate known as the Recognition Panel.</w:t>
      </w:r>
    </w:p>
    <w:p w:rsidR="00AA39B9" w:rsidRPr="006B47AA" w:rsidRDefault="00AA39B9" w:rsidP="00117508">
      <w:pPr>
        <w:pStyle w:val="ListParagraph"/>
        <w:spacing w:after="0"/>
        <w:ind w:left="792"/>
        <w:jc w:val="both"/>
        <w:rPr>
          <w:rFonts w:ascii="Arial" w:hAnsi="Arial" w:cs="Arial"/>
        </w:rPr>
      </w:pPr>
    </w:p>
    <w:p w:rsidR="005901BE" w:rsidRPr="006B47AA" w:rsidRDefault="000E79D9" w:rsidP="005901BE">
      <w:pPr>
        <w:pStyle w:val="ListParagraph"/>
        <w:numPr>
          <w:ilvl w:val="1"/>
          <w:numId w:val="2"/>
        </w:numPr>
        <w:spacing w:after="0"/>
        <w:jc w:val="both"/>
        <w:rPr>
          <w:rFonts w:ascii="Arial" w:hAnsi="Arial" w:cs="Arial"/>
        </w:rPr>
      </w:pPr>
      <w:r w:rsidRPr="006B47AA">
        <w:rPr>
          <w:rFonts w:ascii="Arial" w:hAnsi="Arial" w:cs="Arial"/>
        </w:rPr>
        <w:t xml:space="preserve">There shall be a Board of the Recognition Panel which shall be </w:t>
      </w:r>
      <w:r w:rsidR="005901BE" w:rsidRPr="006B47AA">
        <w:rPr>
          <w:rFonts w:ascii="Arial" w:hAnsi="Arial" w:cs="Arial"/>
        </w:rPr>
        <w:t xml:space="preserve">responsible for the conduct and management of the Recognition Panel’s business and affairs, in accordance with the further terms of this </w:t>
      </w:r>
      <w:r w:rsidR="00780C79" w:rsidRPr="006B47AA">
        <w:rPr>
          <w:rFonts w:ascii="Arial" w:hAnsi="Arial" w:cs="Arial"/>
        </w:rPr>
        <w:t>Charter</w:t>
      </w:r>
      <w:r w:rsidR="005901BE" w:rsidRPr="006B47AA">
        <w:rPr>
          <w:rFonts w:ascii="Arial" w:hAnsi="Arial" w:cs="Arial"/>
        </w:rPr>
        <w:t>.</w:t>
      </w:r>
    </w:p>
    <w:p w:rsidR="005901BE" w:rsidRPr="006B47AA" w:rsidRDefault="005901BE" w:rsidP="005901BE">
      <w:pPr>
        <w:pStyle w:val="ListParagraph"/>
        <w:spacing w:after="0"/>
        <w:ind w:left="792"/>
        <w:jc w:val="both"/>
        <w:rPr>
          <w:rFonts w:ascii="Arial" w:hAnsi="Arial" w:cs="Arial"/>
        </w:rPr>
      </w:pPr>
    </w:p>
    <w:p w:rsidR="00AA39B9" w:rsidRPr="006B47AA" w:rsidRDefault="006F5148" w:rsidP="00117508">
      <w:pPr>
        <w:pStyle w:val="ListParagraph"/>
        <w:numPr>
          <w:ilvl w:val="1"/>
          <w:numId w:val="2"/>
        </w:numPr>
        <w:spacing w:after="0"/>
        <w:jc w:val="both"/>
        <w:rPr>
          <w:rFonts w:ascii="Arial" w:hAnsi="Arial" w:cs="Arial"/>
        </w:rPr>
      </w:pPr>
      <w:r w:rsidRPr="006B47AA">
        <w:rPr>
          <w:rFonts w:ascii="Arial" w:hAnsi="Arial" w:cs="Arial"/>
        </w:rPr>
        <w:t xml:space="preserve">The members of the Board of the Recognition Panel shall be the </w:t>
      </w:r>
      <w:r w:rsidR="00EC7EA4" w:rsidRPr="006B47AA">
        <w:rPr>
          <w:rFonts w:ascii="Arial" w:hAnsi="Arial" w:cs="Arial"/>
        </w:rPr>
        <w:t xml:space="preserve">only </w:t>
      </w:r>
      <w:r w:rsidRPr="006B47AA">
        <w:rPr>
          <w:rFonts w:ascii="Arial" w:hAnsi="Arial" w:cs="Arial"/>
        </w:rPr>
        <w:t xml:space="preserve">Members of the body corporate, but membership of the body corporate shall not enable any individual to act otherwise than through the Board to which he belongs. </w:t>
      </w:r>
    </w:p>
    <w:p w:rsidR="008A22B3" w:rsidRPr="006B47AA" w:rsidRDefault="008A22B3" w:rsidP="00117508">
      <w:pPr>
        <w:pStyle w:val="ListParagraph"/>
        <w:spacing w:after="0"/>
        <w:ind w:left="792"/>
        <w:jc w:val="both"/>
        <w:rPr>
          <w:rFonts w:ascii="Arial" w:hAnsi="Arial" w:cs="Arial"/>
        </w:rPr>
      </w:pPr>
    </w:p>
    <w:p w:rsidR="00AA39B9" w:rsidRPr="006B47AA" w:rsidRDefault="006F5148" w:rsidP="00117508">
      <w:pPr>
        <w:pStyle w:val="ListParagraph"/>
        <w:numPr>
          <w:ilvl w:val="0"/>
          <w:numId w:val="2"/>
        </w:numPr>
        <w:spacing w:after="0"/>
        <w:jc w:val="both"/>
        <w:rPr>
          <w:rFonts w:ascii="Arial" w:hAnsi="Arial" w:cs="Arial"/>
          <w:b/>
        </w:rPr>
      </w:pPr>
      <w:r w:rsidRPr="006B47AA">
        <w:rPr>
          <w:rFonts w:ascii="Arial" w:hAnsi="Arial" w:cs="Arial"/>
          <w:b/>
        </w:rPr>
        <w:t xml:space="preserve">TERM OF CHARTER </w:t>
      </w:r>
    </w:p>
    <w:p w:rsidR="00AA39B9" w:rsidRPr="006B47AA" w:rsidRDefault="00AA39B9" w:rsidP="00117508">
      <w:pPr>
        <w:pStyle w:val="ListParagraph"/>
        <w:spacing w:after="0"/>
        <w:ind w:left="360"/>
        <w:jc w:val="both"/>
        <w:rPr>
          <w:rFonts w:ascii="Arial" w:hAnsi="Arial" w:cs="Arial"/>
          <w:b/>
        </w:rPr>
      </w:pPr>
    </w:p>
    <w:p w:rsidR="00AA39B9" w:rsidRPr="006B47AA" w:rsidRDefault="006F5148" w:rsidP="00117508">
      <w:pPr>
        <w:pStyle w:val="ListParagraph"/>
        <w:numPr>
          <w:ilvl w:val="1"/>
          <w:numId w:val="2"/>
        </w:numPr>
        <w:spacing w:after="0"/>
        <w:jc w:val="both"/>
        <w:rPr>
          <w:rFonts w:ascii="Arial" w:hAnsi="Arial" w:cs="Arial"/>
        </w:rPr>
      </w:pPr>
      <w:r w:rsidRPr="006B47AA">
        <w:rPr>
          <w:rFonts w:ascii="Arial" w:hAnsi="Arial" w:cs="Arial"/>
        </w:rPr>
        <w:t>This Charter shall take effect from [</w:t>
      </w:r>
      <w:r w:rsidR="00B164DA">
        <w:rPr>
          <w:rFonts w:ascii="Arial" w:hAnsi="Arial" w:cs="Arial"/>
          <w:i/>
        </w:rPr>
        <w:t>date</w:t>
      </w:r>
      <w:r w:rsidR="005901BE" w:rsidRPr="006B47AA">
        <w:rPr>
          <w:rFonts w:ascii="Arial" w:hAnsi="Arial" w:cs="Arial"/>
          <w:i/>
        </w:rPr>
        <w:t xml:space="preserve"> subsequent to the date of sealing</w:t>
      </w:r>
      <w:r w:rsidRPr="006B47AA">
        <w:rPr>
          <w:rFonts w:ascii="Arial" w:hAnsi="Arial" w:cs="Arial"/>
        </w:rPr>
        <w:t>].</w:t>
      </w:r>
    </w:p>
    <w:p w:rsidR="00BC6EAC" w:rsidRPr="006B47AA" w:rsidRDefault="00BC6EAC" w:rsidP="00BC6EAC">
      <w:pPr>
        <w:pStyle w:val="ListParagraph"/>
        <w:spacing w:after="0"/>
        <w:ind w:left="360"/>
        <w:jc w:val="both"/>
        <w:rPr>
          <w:rFonts w:ascii="Arial" w:hAnsi="Arial" w:cs="Arial"/>
        </w:rPr>
      </w:pPr>
    </w:p>
    <w:p w:rsidR="00BC6EAC" w:rsidRPr="006B47AA" w:rsidRDefault="00144EA8" w:rsidP="00144EA8">
      <w:pPr>
        <w:pStyle w:val="ListParagraph"/>
        <w:numPr>
          <w:ilvl w:val="1"/>
          <w:numId w:val="2"/>
        </w:numPr>
        <w:spacing w:after="0" w:line="360" w:lineRule="auto"/>
        <w:jc w:val="both"/>
        <w:rPr>
          <w:rFonts w:ascii="Arial" w:hAnsi="Arial" w:cs="Arial"/>
        </w:rPr>
      </w:pPr>
      <w:r w:rsidRPr="006B47AA">
        <w:rPr>
          <w:rFonts w:ascii="Arial" w:hAnsi="Arial" w:cs="Arial"/>
        </w:rPr>
        <w:t xml:space="preserve">This </w:t>
      </w:r>
      <w:r w:rsidR="00BC6EAC" w:rsidRPr="006B47AA">
        <w:rPr>
          <w:rFonts w:ascii="Arial" w:hAnsi="Arial" w:cs="Arial"/>
        </w:rPr>
        <w:t xml:space="preserve">Charter shall continue in force unless and until it is dissolved by </w:t>
      </w:r>
      <w:r w:rsidRPr="006B47AA">
        <w:rPr>
          <w:rFonts w:ascii="Arial" w:hAnsi="Arial" w:cs="Arial"/>
        </w:rPr>
        <w:t xml:space="preserve">Us, Our Heirs or Successors in Council </w:t>
      </w:r>
      <w:r w:rsidR="00BC6EAC" w:rsidRPr="006B47AA">
        <w:rPr>
          <w:rFonts w:ascii="Arial" w:hAnsi="Arial" w:cs="Arial"/>
        </w:rPr>
        <w:t xml:space="preserve">or </w:t>
      </w:r>
      <w:r w:rsidR="00E62ACF">
        <w:rPr>
          <w:rFonts w:ascii="Arial" w:hAnsi="Arial" w:cs="Arial"/>
        </w:rPr>
        <w:t>otherwise</w:t>
      </w:r>
      <w:r w:rsidR="00BC6EAC" w:rsidRPr="006B47AA">
        <w:rPr>
          <w:rFonts w:ascii="Arial" w:hAnsi="Arial" w:cs="Arial"/>
        </w:rPr>
        <w:t xml:space="preserve">. </w:t>
      </w:r>
    </w:p>
    <w:p w:rsidR="00AA39B9" w:rsidRPr="00381953" w:rsidRDefault="00AA39B9" w:rsidP="00117508">
      <w:pPr>
        <w:pStyle w:val="ListParagraph"/>
        <w:spacing w:after="0"/>
        <w:ind w:left="360"/>
        <w:jc w:val="both"/>
        <w:rPr>
          <w:rFonts w:ascii="Arial" w:hAnsi="Arial" w:cs="Arial"/>
        </w:rPr>
      </w:pPr>
    </w:p>
    <w:p w:rsidR="00AA39B9" w:rsidRPr="00381953" w:rsidRDefault="006F5148" w:rsidP="00117508">
      <w:pPr>
        <w:pStyle w:val="ListParagraph"/>
        <w:numPr>
          <w:ilvl w:val="0"/>
          <w:numId w:val="2"/>
        </w:numPr>
        <w:spacing w:after="0"/>
        <w:jc w:val="both"/>
        <w:rPr>
          <w:rFonts w:ascii="Arial" w:hAnsi="Arial" w:cs="Arial"/>
          <w:b/>
        </w:rPr>
      </w:pPr>
      <w:r w:rsidRPr="00381953">
        <w:rPr>
          <w:rFonts w:ascii="Arial" w:hAnsi="Arial" w:cs="Arial"/>
          <w:b/>
        </w:rPr>
        <w:t>PURPOSE</w:t>
      </w:r>
    </w:p>
    <w:p w:rsidR="00AA39B9" w:rsidRPr="00381953" w:rsidRDefault="00AA39B9" w:rsidP="00117508">
      <w:pPr>
        <w:pStyle w:val="ListParagraph"/>
        <w:spacing w:after="0"/>
        <w:ind w:left="360"/>
        <w:jc w:val="both"/>
        <w:rPr>
          <w:rFonts w:ascii="Arial" w:hAnsi="Arial" w:cs="Arial"/>
          <w:b/>
        </w:rPr>
      </w:pPr>
    </w:p>
    <w:p w:rsidR="00AA39B9" w:rsidRPr="006B47AA" w:rsidRDefault="006F5148" w:rsidP="00117508">
      <w:pPr>
        <w:pStyle w:val="ListParagraph"/>
        <w:numPr>
          <w:ilvl w:val="1"/>
          <w:numId w:val="2"/>
        </w:numPr>
        <w:spacing w:after="0"/>
        <w:jc w:val="both"/>
        <w:rPr>
          <w:rFonts w:ascii="Arial" w:hAnsi="Arial" w:cs="Arial"/>
        </w:rPr>
      </w:pPr>
      <w:r w:rsidRPr="00381953">
        <w:rPr>
          <w:rFonts w:ascii="Arial" w:hAnsi="Arial" w:cs="Arial"/>
        </w:rPr>
        <w:t xml:space="preserve">The Purpose for which the Recognition Panel is established and incorporated is to carry on activities relating to the recognition of </w:t>
      </w:r>
      <w:r w:rsidR="005901BE" w:rsidRPr="006B47AA">
        <w:rPr>
          <w:rFonts w:ascii="Arial" w:hAnsi="Arial" w:cs="Arial"/>
        </w:rPr>
        <w:t xml:space="preserve">Regulators </w:t>
      </w:r>
      <w:r w:rsidRPr="00381953">
        <w:rPr>
          <w:rFonts w:ascii="Arial" w:hAnsi="Arial" w:cs="Arial"/>
        </w:rPr>
        <w:t>in accordance with the terms of this Charter.</w:t>
      </w:r>
    </w:p>
    <w:p w:rsidR="008B1098" w:rsidRPr="006B47AA" w:rsidRDefault="008B1098" w:rsidP="008B1098">
      <w:pPr>
        <w:pStyle w:val="ListParagraph"/>
        <w:spacing w:after="0"/>
        <w:ind w:left="792"/>
        <w:jc w:val="both"/>
        <w:rPr>
          <w:rFonts w:ascii="Arial" w:hAnsi="Arial" w:cs="Arial"/>
        </w:rPr>
      </w:pPr>
    </w:p>
    <w:p w:rsidR="008B1098" w:rsidRPr="00381953" w:rsidRDefault="008B1098" w:rsidP="00117508">
      <w:pPr>
        <w:pStyle w:val="ListParagraph"/>
        <w:numPr>
          <w:ilvl w:val="1"/>
          <w:numId w:val="2"/>
        </w:numPr>
        <w:spacing w:after="0"/>
        <w:jc w:val="both"/>
        <w:rPr>
          <w:rFonts w:ascii="Arial" w:hAnsi="Arial" w:cs="Arial"/>
        </w:rPr>
      </w:pPr>
      <w:r w:rsidRPr="006B47AA">
        <w:rPr>
          <w:rFonts w:ascii="Arial" w:hAnsi="Arial" w:cs="Arial"/>
        </w:rPr>
        <w:t>Provisions</w:t>
      </w:r>
      <w:r w:rsidR="00F1099F">
        <w:rPr>
          <w:rFonts w:ascii="Arial" w:hAnsi="Arial" w:cs="Arial"/>
        </w:rPr>
        <w:t xml:space="preserve"> and definitions </w:t>
      </w:r>
      <w:r w:rsidRPr="006B47AA">
        <w:rPr>
          <w:rFonts w:ascii="Arial" w:hAnsi="Arial" w:cs="Arial"/>
        </w:rPr>
        <w:t xml:space="preserve">to assist in the interpretation of this Charter are contained in </w:t>
      </w:r>
      <w:r w:rsidR="00F1099F">
        <w:rPr>
          <w:rFonts w:ascii="Arial" w:hAnsi="Arial" w:cs="Arial"/>
        </w:rPr>
        <w:t>Schedule 4</w:t>
      </w:r>
      <w:r w:rsidR="00A4705C">
        <w:rPr>
          <w:rFonts w:ascii="Arial" w:hAnsi="Arial" w:cs="Arial"/>
        </w:rPr>
        <w:t xml:space="preserve"> (</w:t>
      </w:r>
      <w:r w:rsidR="00A4705C" w:rsidRPr="00A4705C">
        <w:rPr>
          <w:rFonts w:ascii="Arial" w:hAnsi="Arial" w:cs="Arial"/>
          <w:i/>
        </w:rPr>
        <w:t>Interpretation</w:t>
      </w:r>
      <w:r w:rsidR="00A4705C">
        <w:rPr>
          <w:rFonts w:ascii="Arial" w:hAnsi="Arial" w:cs="Arial"/>
        </w:rPr>
        <w:t>)</w:t>
      </w:r>
      <w:r w:rsidRPr="006B47AA">
        <w:rPr>
          <w:rFonts w:ascii="Arial" w:hAnsi="Arial" w:cs="Arial"/>
        </w:rPr>
        <w:t>.</w:t>
      </w:r>
    </w:p>
    <w:p w:rsidR="00AA39B9" w:rsidRPr="00381953" w:rsidRDefault="00AA39B9" w:rsidP="00117508">
      <w:pPr>
        <w:pStyle w:val="ListParagraph"/>
        <w:spacing w:after="0"/>
        <w:ind w:left="1224"/>
        <w:jc w:val="both"/>
        <w:rPr>
          <w:rFonts w:ascii="Arial" w:hAnsi="Arial" w:cs="Arial"/>
        </w:rPr>
      </w:pPr>
    </w:p>
    <w:p w:rsidR="00AA39B9" w:rsidRPr="00381953" w:rsidRDefault="006F5148" w:rsidP="00117508">
      <w:pPr>
        <w:pStyle w:val="ListParagraph"/>
        <w:numPr>
          <w:ilvl w:val="0"/>
          <w:numId w:val="2"/>
        </w:numPr>
        <w:spacing w:after="0"/>
        <w:jc w:val="both"/>
        <w:rPr>
          <w:rFonts w:ascii="Arial" w:hAnsi="Arial" w:cs="Arial"/>
          <w:b/>
        </w:rPr>
      </w:pPr>
      <w:r w:rsidRPr="00381953">
        <w:rPr>
          <w:rFonts w:ascii="Arial" w:hAnsi="Arial" w:cs="Arial"/>
          <w:b/>
        </w:rPr>
        <w:t>FUNCTIONS</w:t>
      </w:r>
    </w:p>
    <w:p w:rsidR="00AA39B9" w:rsidRPr="00381953" w:rsidRDefault="00AA39B9" w:rsidP="00117508">
      <w:pPr>
        <w:pStyle w:val="ListParagraph"/>
        <w:spacing w:after="0"/>
        <w:ind w:left="360"/>
        <w:jc w:val="both"/>
        <w:rPr>
          <w:rFonts w:ascii="Arial" w:hAnsi="Arial" w:cs="Arial"/>
          <w:b/>
        </w:rPr>
      </w:pPr>
    </w:p>
    <w:p w:rsidR="00AA39B9" w:rsidRPr="00381953" w:rsidRDefault="006F5148" w:rsidP="00117508">
      <w:pPr>
        <w:pStyle w:val="ListParagraph"/>
        <w:numPr>
          <w:ilvl w:val="1"/>
          <w:numId w:val="2"/>
        </w:numPr>
        <w:spacing w:after="0"/>
        <w:jc w:val="both"/>
        <w:rPr>
          <w:rFonts w:ascii="Arial" w:hAnsi="Arial" w:cs="Arial"/>
        </w:rPr>
      </w:pPr>
      <w:r w:rsidRPr="00381953">
        <w:rPr>
          <w:rFonts w:ascii="Arial" w:hAnsi="Arial" w:cs="Arial"/>
        </w:rPr>
        <w:t>The Recognition Panel has the general functions</w:t>
      </w:r>
      <w:r w:rsidR="005E0351">
        <w:rPr>
          <w:rFonts w:ascii="Arial" w:hAnsi="Arial" w:cs="Arial"/>
        </w:rPr>
        <w:t>,</w:t>
      </w:r>
      <w:r w:rsidRPr="00381953">
        <w:rPr>
          <w:rFonts w:ascii="Arial" w:hAnsi="Arial" w:cs="Arial"/>
        </w:rPr>
        <w:t xml:space="preserve"> </w:t>
      </w:r>
      <w:r w:rsidR="005E0351" w:rsidRPr="00381953">
        <w:rPr>
          <w:rFonts w:ascii="Arial" w:hAnsi="Arial" w:cs="Arial"/>
        </w:rPr>
        <w:t>in accordance with the terms of this Charter</w:t>
      </w:r>
      <w:r w:rsidR="005E0351">
        <w:rPr>
          <w:rFonts w:ascii="Arial" w:hAnsi="Arial" w:cs="Arial"/>
        </w:rPr>
        <w:t>,</w:t>
      </w:r>
      <w:r w:rsidR="005E0351" w:rsidRPr="00381953">
        <w:rPr>
          <w:rFonts w:ascii="Arial" w:hAnsi="Arial" w:cs="Arial"/>
        </w:rPr>
        <w:t xml:space="preserve"> </w:t>
      </w:r>
      <w:r w:rsidRPr="00381953">
        <w:rPr>
          <w:rFonts w:ascii="Arial" w:hAnsi="Arial" w:cs="Arial"/>
        </w:rPr>
        <w:t>of:</w:t>
      </w:r>
      <w:r w:rsidRPr="00381953">
        <w:rPr>
          <w:rFonts w:ascii="Arial" w:hAnsi="Arial" w:cs="Arial"/>
        </w:rPr>
        <w:tab/>
      </w:r>
    </w:p>
    <w:p w:rsidR="00AA39B9" w:rsidRPr="00381953" w:rsidRDefault="00AA39B9" w:rsidP="00117508">
      <w:pPr>
        <w:pStyle w:val="ListParagraph"/>
        <w:spacing w:after="0"/>
        <w:ind w:left="792"/>
        <w:jc w:val="both"/>
        <w:rPr>
          <w:rFonts w:ascii="Arial" w:hAnsi="Arial" w:cs="Arial"/>
        </w:rPr>
      </w:pPr>
    </w:p>
    <w:p w:rsidR="00AA39B9" w:rsidRPr="00381953" w:rsidRDefault="006F5148" w:rsidP="00E50A9A">
      <w:pPr>
        <w:pStyle w:val="ListParagraph"/>
        <w:numPr>
          <w:ilvl w:val="0"/>
          <w:numId w:val="3"/>
        </w:numPr>
        <w:spacing w:after="0"/>
        <w:jc w:val="both"/>
        <w:rPr>
          <w:rFonts w:ascii="Arial" w:hAnsi="Arial" w:cs="Arial"/>
        </w:rPr>
      </w:pPr>
      <w:r w:rsidRPr="00381953">
        <w:rPr>
          <w:rFonts w:ascii="Arial" w:hAnsi="Arial" w:cs="Arial"/>
        </w:rPr>
        <w:t>determining applications for recognition</w:t>
      </w:r>
      <w:r w:rsidR="00144EA8" w:rsidRPr="006B47AA">
        <w:rPr>
          <w:rFonts w:ascii="Arial" w:hAnsi="Arial" w:cs="Arial"/>
        </w:rPr>
        <w:t xml:space="preserve"> from Regulators</w:t>
      </w:r>
      <w:r w:rsidRPr="00381953">
        <w:rPr>
          <w:rFonts w:ascii="Arial" w:hAnsi="Arial" w:cs="Arial"/>
        </w:rPr>
        <w:t>;</w:t>
      </w:r>
    </w:p>
    <w:p w:rsidR="00AA39B9" w:rsidRPr="00381953" w:rsidRDefault="006F5148" w:rsidP="00E50A9A">
      <w:pPr>
        <w:pStyle w:val="ListParagraph"/>
        <w:numPr>
          <w:ilvl w:val="0"/>
          <w:numId w:val="3"/>
        </w:numPr>
        <w:spacing w:after="0"/>
        <w:jc w:val="both"/>
        <w:rPr>
          <w:rFonts w:ascii="Arial" w:hAnsi="Arial" w:cs="Arial"/>
        </w:rPr>
      </w:pPr>
      <w:r w:rsidRPr="00381953">
        <w:rPr>
          <w:rFonts w:ascii="Arial" w:hAnsi="Arial" w:cs="Arial"/>
        </w:rPr>
        <w:t xml:space="preserve">reviewing whether a </w:t>
      </w:r>
      <w:r w:rsidR="00144EA8" w:rsidRPr="006B47AA">
        <w:rPr>
          <w:rFonts w:ascii="Arial" w:hAnsi="Arial" w:cs="Arial"/>
        </w:rPr>
        <w:t xml:space="preserve">Regulator </w:t>
      </w:r>
      <w:r w:rsidR="00EC7EA4" w:rsidRPr="00381953">
        <w:rPr>
          <w:rFonts w:ascii="Arial" w:hAnsi="Arial" w:cs="Arial"/>
        </w:rPr>
        <w:t xml:space="preserve">which has been granted recognition </w:t>
      </w:r>
      <w:r w:rsidR="005E0351">
        <w:rPr>
          <w:rFonts w:ascii="Arial" w:hAnsi="Arial" w:cs="Arial"/>
        </w:rPr>
        <w:t>shall continue to be recognised</w:t>
      </w:r>
      <w:r w:rsidRPr="00381953">
        <w:rPr>
          <w:rFonts w:ascii="Arial" w:hAnsi="Arial" w:cs="Arial"/>
        </w:rPr>
        <w:t>; and</w:t>
      </w:r>
    </w:p>
    <w:p w:rsidR="00AA39B9" w:rsidRPr="00381953" w:rsidRDefault="006F5148" w:rsidP="00E50A9A">
      <w:pPr>
        <w:pStyle w:val="ListParagraph"/>
        <w:numPr>
          <w:ilvl w:val="0"/>
          <w:numId w:val="3"/>
        </w:numPr>
        <w:spacing w:after="0"/>
        <w:jc w:val="both"/>
        <w:rPr>
          <w:rFonts w:ascii="Arial" w:hAnsi="Arial" w:cs="Arial"/>
        </w:rPr>
      </w:pPr>
      <w:r w:rsidRPr="00381953">
        <w:rPr>
          <w:rFonts w:ascii="Arial" w:hAnsi="Arial" w:cs="Arial"/>
        </w:rPr>
        <w:t xml:space="preserve">withdrawing recognition from a </w:t>
      </w:r>
      <w:r w:rsidR="00144EA8" w:rsidRPr="006B47AA">
        <w:rPr>
          <w:rFonts w:ascii="Arial" w:hAnsi="Arial" w:cs="Arial"/>
        </w:rPr>
        <w:t>Regulator</w:t>
      </w:r>
      <w:r w:rsidRPr="00381953">
        <w:rPr>
          <w:rFonts w:ascii="Arial" w:hAnsi="Arial" w:cs="Arial"/>
        </w:rPr>
        <w:t xml:space="preserve"> where the </w:t>
      </w:r>
      <w:r w:rsidR="00144EA8" w:rsidRPr="006B47AA">
        <w:rPr>
          <w:rFonts w:ascii="Arial" w:hAnsi="Arial" w:cs="Arial"/>
        </w:rPr>
        <w:t xml:space="preserve">Recognition </w:t>
      </w:r>
      <w:r w:rsidRPr="00381953">
        <w:rPr>
          <w:rFonts w:ascii="Arial" w:hAnsi="Arial" w:cs="Arial"/>
        </w:rPr>
        <w:t xml:space="preserve">Panel is satisfied that the </w:t>
      </w:r>
      <w:r w:rsidR="001E7F18">
        <w:rPr>
          <w:rFonts w:ascii="Arial" w:hAnsi="Arial" w:cs="Arial"/>
        </w:rPr>
        <w:t>Regulator</w:t>
      </w:r>
      <w:r w:rsidRPr="00381953">
        <w:rPr>
          <w:rFonts w:ascii="Arial" w:hAnsi="Arial" w:cs="Arial"/>
        </w:rPr>
        <w:t xml:space="preserve"> ceases to be entitled to recognition.</w:t>
      </w:r>
    </w:p>
    <w:p w:rsidR="00AA39B9" w:rsidRPr="00381953" w:rsidRDefault="00AA39B9" w:rsidP="00117508">
      <w:pPr>
        <w:pStyle w:val="ListParagraph"/>
        <w:spacing w:after="0"/>
        <w:ind w:left="1080"/>
        <w:jc w:val="both"/>
        <w:rPr>
          <w:rFonts w:ascii="Arial" w:hAnsi="Arial" w:cs="Arial"/>
        </w:rPr>
      </w:pPr>
    </w:p>
    <w:p w:rsidR="00AA39B9" w:rsidRPr="00381953" w:rsidRDefault="006F5148" w:rsidP="00117508">
      <w:pPr>
        <w:pStyle w:val="ListParagraph"/>
        <w:numPr>
          <w:ilvl w:val="1"/>
          <w:numId w:val="2"/>
        </w:numPr>
        <w:spacing w:after="0"/>
        <w:jc w:val="both"/>
        <w:rPr>
          <w:rFonts w:ascii="Arial" w:hAnsi="Arial" w:cs="Arial"/>
        </w:rPr>
      </w:pPr>
      <w:r w:rsidRPr="00381953">
        <w:rPr>
          <w:rFonts w:ascii="Arial" w:hAnsi="Arial" w:cs="Arial"/>
        </w:rPr>
        <w:t>In performing the</w:t>
      </w:r>
      <w:r w:rsidR="00144EA8" w:rsidRPr="006B47AA">
        <w:rPr>
          <w:rFonts w:ascii="Arial" w:hAnsi="Arial" w:cs="Arial"/>
        </w:rPr>
        <w:t xml:space="preserve"> general</w:t>
      </w:r>
      <w:r w:rsidRPr="00381953">
        <w:rPr>
          <w:rFonts w:ascii="Arial" w:hAnsi="Arial" w:cs="Arial"/>
        </w:rPr>
        <w:t xml:space="preserve"> functions </w:t>
      </w:r>
      <w:r w:rsidR="00144EA8" w:rsidRPr="006B47AA">
        <w:rPr>
          <w:rFonts w:ascii="Arial" w:hAnsi="Arial" w:cs="Arial"/>
        </w:rPr>
        <w:t xml:space="preserve">in Article 4.1 </w:t>
      </w:r>
      <w:r w:rsidRPr="00381953">
        <w:rPr>
          <w:rFonts w:ascii="Arial" w:hAnsi="Arial" w:cs="Arial"/>
        </w:rPr>
        <w:t>the Board shall apply the Sche</w:t>
      </w:r>
      <w:r w:rsidR="00F91B58">
        <w:rPr>
          <w:rFonts w:ascii="Arial" w:hAnsi="Arial" w:cs="Arial"/>
        </w:rPr>
        <w:t>me of Recognition set out in Schedule 2</w:t>
      </w:r>
      <w:r w:rsidR="00A4705C">
        <w:rPr>
          <w:rFonts w:ascii="Arial" w:hAnsi="Arial" w:cs="Arial"/>
        </w:rPr>
        <w:t xml:space="preserve"> (</w:t>
      </w:r>
      <w:r w:rsidR="00A4705C" w:rsidRPr="00A4705C">
        <w:rPr>
          <w:rFonts w:ascii="Arial" w:hAnsi="Arial" w:cs="Arial"/>
          <w:i/>
        </w:rPr>
        <w:t>Scheme of Recognition</w:t>
      </w:r>
      <w:r w:rsidR="00A4705C">
        <w:rPr>
          <w:rFonts w:ascii="Arial" w:hAnsi="Arial" w:cs="Arial"/>
        </w:rPr>
        <w:t>)</w:t>
      </w:r>
      <w:r w:rsidRPr="00381953">
        <w:rPr>
          <w:rFonts w:ascii="Arial" w:hAnsi="Arial" w:cs="Arial"/>
        </w:rPr>
        <w:t>.</w:t>
      </w:r>
    </w:p>
    <w:p w:rsidR="00AA39B9" w:rsidRPr="00381953" w:rsidRDefault="00AA39B9" w:rsidP="00117508">
      <w:pPr>
        <w:pStyle w:val="ListParagraph"/>
        <w:spacing w:after="0"/>
        <w:ind w:left="792"/>
        <w:jc w:val="both"/>
        <w:rPr>
          <w:rFonts w:ascii="Arial" w:hAnsi="Arial" w:cs="Arial"/>
        </w:rPr>
      </w:pPr>
    </w:p>
    <w:p w:rsidR="00AA39B9" w:rsidRPr="00381953" w:rsidRDefault="006F5148" w:rsidP="00117508">
      <w:pPr>
        <w:pStyle w:val="ListParagraph"/>
        <w:numPr>
          <w:ilvl w:val="1"/>
          <w:numId w:val="2"/>
        </w:numPr>
        <w:spacing w:after="0"/>
        <w:jc w:val="both"/>
        <w:rPr>
          <w:rFonts w:ascii="Arial" w:hAnsi="Arial" w:cs="Arial"/>
        </w:rPr>
      </w:pPr>
      <w:r w:rsidRPr="00381953">
        <w:rPr>
          <w:rFonts w:ascii="Arial" w:hAnsi="Arial" w:cs="Arial"/>
        </w:rPr>
        <w:lastRenderedPageBreak/>
        <w:t xml:space="preserve">The Board shall manage the assets of the </w:t>
      </w:r>
      <w:r w:rsidR="00144EA8" w:rsidRPr="006B47AA">
        <w:rPr>
          <w:rFonts w:ascii="Arial" w:hAnsi="Arial" w:cs="Arial"/>
        </w:rPr>
        <w:t>Recognition Panel</w:t>
      </w:r>
      <w:r w:rsidRPr="00381953">
        <w:rPr>
          <w:rFonts w:ascii="Arial" w:hAnsi="Arial" w:cs="Arial"/>
        </w:rPr>
        <w:t xml:space="preserve"> efficiently and effectively so as to best achieve the </w:t>
      </w:r>
      <w:r w:rsidR="00144EA8" w:rsidRPr="006B47AA">
        <w:rPr>
          <w:rFonts w:ascii="Arial" w:hAnsi="Arial" w:cs="Arial"/>
        </w:rPr>
        <w:t>Recognition Panel</w:t>
      </w:r>
      <w:r w:rsidR="001E7F18">
        <w:rPr>
          <w:rFonts w:ascii="Arial" w:hAnsi="Arial" w:cs="Arial"/>
        </w:rPr>
        <w:t>’s P</w:t>
      </w:r>
      <w:r w:rsidRPr="00381953">
        <w:rPr>
          <w:rFonts w:ascii="Arial" w:hAnsi="Arial" w:cs="Arial"/>
        </w:rPr>
        <w:t>urpose.</w:t>
      </w:r>
    </w:p>
    <w:p w:rsidR="00AA39B9" w:rsidRPr="00381953" w:rsidRDefault="00AA39B9" w:rsidP="00117508">
      <w:pPr>
        <w:pStyle w:val="ListParagraph"/>
        <w:spacing w:after="0"/>
        <w:ind w:left="792"/>
        <w:jc w:val="both"/>
        <w:rPr>
          <w:rFonts w:ascii="Arial" w:hAnsi="Arial" w:cs="Arial"/>
        </w:rPr>
      </w:pPr>
    </w:p>
    <w:p w:rsidR="00AA39B9" w:rsidRPr="00381953" w:rsidRDefault="006F5148" w:rsidP="00117508">
      <w:pPr>
        <w:pStyle w:val="ListParagraph"/>
        <w:numPr>
          <w:ilvl w:val="1"/>
          <w:numId w:val="2"/>
        </w:numPr>
        <w:spacing w:after="0"/>
        <w:jc w:val="both"/>
        <w:rPr>
          <w:rFonts w:ascii="Arial" w:hAnsi="Arial" w:cs="Arial"/>
        </w:rPr>
      </w:pPr>
      <w:r w:rsidRPr="00381953">
        <w:rPr>
          <w:rFonts w:ascii="Arial" w:hAnsi="Arial" w:cs="Arial"/>
        </w:rPr>
        <w:t>The functions of the Recognition Panel shall be public functions.</w:t>
      </w:r>
    </w:p>
    <w:p w:rsidR="00AA39B9" w:rsidRDefault="00AA39B9" w:rsidP="00C34039">
      <w:pPr>
        <w:spacing w:after="0"/>
        <w:jc w:val="both"/>
        <w:rPr>
          <w:rFonts w:ascii="Arial" w:hAnsi="Arial" w:cs="Arial"/>
          <w:b/>
        </w:rPr>
      </w:pPr>
    </w:p>
    <w:p w:rsidR="00B0705C" w:rsidRDefault="00B0705C" w:rsidP="00C34039">
      <w:pPr>
        <w:pStyle w:val="ListParagraph"/>
        <w:numPr>
          <w:ilvl w:val="0"/>
          <w:numId w:val="2"/>
        </w:numPr>
        <w:spacing w:after="0"/>
        <w:jc w:val="both"/>
        <w:rPr>
          <w:rFonts w:ascii="Arial" w:hAnsi="Arial" w:cs="Arial"/>
          <w:b/>
        </w:rPr>
      </w:pPr>
      <w:r>
        <w:rPr>
          <w:rFonts w:ascii="Arial" w:hAnsi="Arial" w:cs="Arial"/>
          <w:b/>
        </w:rPr>
        <w:t>APPOINTMENTS AND MEMBERSHIP</w:t>
      </w:r>
    </w:p>
    <w:p w:rsidR="00A27B4B" w:rsidRDefault="00A27B4B" w:rsidP="00A27B4B">
      <w:pPr>
        <w:pStyle w:val="ListParagraph"/>
        <w:spacing w:after="0"/>
        <w:ind w:left="360"/>
        <w:jc w:val="both"/>
        <w:rPr>
          <w:rFonts w:ascii="Arial" w:hAnsi="Arial" w:cs="Arial"/>
          <w:b/>
        </w:rPr>
      </w:pPr>
    </w:p>
    <w:p w:rsidR="00A4705C" w:rsidRPr="006B47AA" w:rsidRDefault="00A4705C" w:rsidP="00A4705C">
      <w:pPr>
        <w:pStyle w:val="ListParagraph"/>
        <w:numPr>
          <w:ilvl w:val="1"/>
          <w:numId w:val="2"/>
        </w:numPr>
        <w:spacing w:after="0"/>
        <w:jc w:val="both"/>
        <w:rPr>
          <w:rFonts w:ascii="Arial" w:hAnsi="Arial" w:cs="Arial"/>
        </w:rPr>
      </w:pPr>
      <w:r w:rsidRPr="006B47AA">
        <w:rPr>
          <w:rFonts w:ascii="Arial" w:hAnsi="Arial" w:cs="Arial"/>
        </w:rPr>
        <w:t xml:space="preserve">The Board </w:t>
      </w:r>
      <w:r>
        <w:rPr>
          <w:rFonts w:ascii="Arial" w:hAnsi="Arial" w:cs="Arial"/>
        </w:rPr>
        <w:t xml:space="preserve">of the Recognition Panel </w:t>
      </w:r>
      <w:r w:rsidRPr="006B47AA">
        <w:rPr>
          <w:rFonts w:ascii="Arial" w:hAnsi="Arial" w:cs="Arial"/>
        </w:rPr>
        <w:t xml:space="preserve">shall consist of a Chair and no fewer than </w:t>
      </w:r>
      <w:r>
        <w:rPr>
          <w:rFonts w:ascii="Arial" w:hAnsi="Arial" w:cs="Arial"/>
        </w:rPr>
        <w:t>4</w:t>
      </w:r>
      <w:r w:rsidRPr="006B47AA">
        <w:rPr>
          <w:rFonts w:ascii="Arial" w:hAnsi="Arial" w:cs="Arial"/>
        </w:rPr>
        <w:t xml:space="preserve"> and no more than 8 other Members.</w:t>
      </w:r>
    </w:p>
    <w:p w:rsidR="00A4705C" w:rsidRDefault="00A4705C" w:rsidP="00A4705C">
      <w:pPr>
        <w:pStyle w:val="ListParagraph"/>
        <w:spacing w:after="0"/>
        <w:ind w:left="792"/>
        <w:jc w:val="both"/>
        <w:rPr>
          <w:rFonts w:ascii="Arial" w:hAnsi="Arial" w:cs="Arial"/>
        </w:rPr>
      </w:pPr>
    </w:p>
    <w:p w:rsidR="00B0705C" w:rsidRDefault="006D2CFD" w:rsidP="00B0705C">
      <w:pPr>
        <w:pStyle w:val="ListParagraph"/>
        <w:numPr>
          <w:ilvl w:val="1"/>
          <w:numId w:val="2"/>
        </w:numPr>
        <w:spacing w:after="0"/>
        <w:jc w:val="both"/>
        <w:rPr>
          <w:rFonts w:ascii="Arial" w:hAnsi="Arial" w:cs="Arial"/>
        </w:rPr>
      </w:pPr>
      <w:r>
        <w:rPr>
          <w:rFonts w:ascii="Arial" w:hAnsi="Arial" w:cs="Arial"/>
        </w:rPr>
        <w:t>A</w:t>
      </w:r>
      <w:r w:rsidR="00A27B4B">
        <w:rPr>
          <w:rFonts w:ascii="Arial" w:hAnsi="Arial" w:cs="Arial"/>
        </w:rPr>
        <w:t>ppointment</w:t>
      </w:r>
      <w:r>
        <w:rPr>
          <w:rFonts w:ascii="Arial" w:hAnsi="Arial" w:cs="Arial"/>
        </w:rPr>
        <w:t>s to</w:t>
      </w:r>
      <w:r w:rsidR="00A27B4B">
        <w:rPr>
          <w:rFonts w:ascii="Arial" w:hAnsi="Arial" w:cs="Arial"/>
        </w:rPr>
        <w:t xml:space="preserve"> the Board</w:t>
      </w:r>
      <w:r>
        <w:rPr>
          <w:rFonts w:ascii="Arial" w:hAnsi="Arial" w:cs="Arial"/>
        </w:rPr>
        <w:t xml:space="preserve"> of the Recognition Panel</w:t>
      </w:r>
      <w:r w:rsidR="00F91B58">
        <w:rPr>
          <w:rFonts w:ascii="Arial" w:hAnsi="Arial" w:cs="Arial"/>
        </w:rPr>
        <w:t xml:space="preserve">, and the terms of </w:t>
      </w:r>
      <w:r>
        <w:rPr>
          <w:rFonts w:ascii="Arial" w:hAnsi="Arial" w:cs="Arial"/>
        </w:rPr>
        <w:t xml:space="preserve">such </w:t>
      </w:r>
      <w:r w:rsidR="009C6B36">
        <w:rPr>
          <w:rFonts w:ascii="Arial" w:hAnsi="Arial" w:cs="Arial"/>
        </w:rPr>
        <w:t>appointment</w:t>
      </w:r>
      <w:r w:rsidR="00F91B58">
        <w:rPr>
          <w:rFonts w:ascii="Arial" w:hAnsi="Arial" w:cs="Arial"/>
        </w:rPr>
        <w:t>s</w:t>
      </w:r>
      <w:r w:rsidR="00A27B4B">
        <w:rPr>
          <w:rFonts w:ascii="Arial" w:hAnsi="Arial" w:cs="Arial"/>
        </w:rPr>
        <w:t xml:space="preserve">, shall be regulated by </w:t>
      </w:r>
      <w:r w:rsidR="00F91B58">
        <w:rPr>
          <w:rFonts w:ascii="Arial" w:hAnsi="Arial" w:cs="Arial"/>
        </w:rPr>
        <w:t>Schedule 1 (</w:t>
      </w:r>
      <w:r w:rsidR="00F91B58" w:rsidRPr="00F91B58">
        <w:rPr>
          <w:rFonts w:ascii="Arial" w:hAnsi="Arial" w:cs="Arial"/>
          <w:i/>
        </w:rPr>
        <w:t>Appointments and Terms of Membership)</w:t>
      </w:r>
      <w:r w:rsidR="00A27B4B" w:rsidRPr="00F91B58">
        <w:rPr>
          <w:rFonts w:ascii="Arial" w:hAnsi="Arial" w:cs="Arial"/>
        </w:rPr>
        <w:t>.</w:t>
      </w:r>
      <w:r w:rsidR="00A27B4B" w:rsidRPr="00F91B58">
        <w:rPr>
          <w:rFonts w:ascii="Arial" w:hAnsi="Arial" w:cs="Arial"/>
          <w:i/>
        </w:rPr>
        <w:t xml:space="preserve"> </w:t>
      </w:r>
    </w:p>
    <w:p w:rsidR="006D2CFD" w:rsidRPr="00B0705C" w:rsidRDefault="006D2CFD" w:rsidP="006D2CFD">
      <w:pPr>
        <w:pStyle w:val="ListParagraph"/>
        <w:spacing w:after="0"/>
        <w:ind w:left="792"/>
        <w:jc w:val="both"/>
        <w:rPr>
          <w:rFonts w:ascii="Arial" w:hAnsi="Arial" w:cs="Arial"/>
        </w:rPr>
      </w:pPr>
    </w:p>
    <w:p w:rsidR="00AA39B9" w:rsidRPr="006B47AA" w:rsidRDefault="006F5148" w:rsidP="00C34039">
      <w:pPr>
        <w:pStyle w:val="ListParagraph"/>
        <w:numPr>
          <w:ilvl w:val="0"/>
          <w:numId w:val="2"/>
        </w:numPr>
        <w:spacing w:after="0"/>
        <w:jc w:val="both"/>
        <w:rPr>
          <w:rFonts w:ascii="Arial" w:hAnsi="Arial" w:cs="Arial"/>
          <w:b/>
        </w:rPr>
      </w:pPr>
      <w:r w:rsidRPr="006B47AA">
        <w:rPr>
          <w:rFonts w:ascii="Arial" w:hAnsi="Arial" w:cs="Arial"/>
          <w:b/>
        </w:rPr>
        <w:t>GOVERNANCE</w:t>
      </w:r>
    </w:p>
    <w:p w:rsidR="00AA39B9" w:rsidRPr="006B47AA" w:rsidRDefault="00AA39B9" w:rsidP="00C34039">
      <w:pPr>
        <w:pStyle w:val="ListParagraph"/>
        <w:spacing w:after="0"/>
        <w:ind w:left="360"/>
        <w:jc w:val="both"/>
        <w:rPr>
          <w:rFonts w:ascii="Arial" w:hAnsi="Arial" w:cs="Arial"/>
          <w:b/>
        </w:rPr>
      </w:pPr>
    </w:p>
    <w:p w:rsidR="00AA39B9" w:rsidRPr="006B47AA" w:rsidRDefault="00712A86" w:rsidP="00C34039">
      <w:pPr>
        <w:pStyle w:val="ListParagraph"/>
        <w:numPr>
          <w:ilvl w:val="1"/>
          <w:numId w:val="2"/>
        </w:numPr>
        <w:spacing w:after="0"/>
        <w:jc w:val="both"/>
        <w:rPr>
          <w:rFonts w:ascii="Arial" w:hAnsi="Arial" w:cs="Arial"/>
        </w:rPr>
      </w:pPr>
      <w:r>
        <w:rPr>
          <w:rFonts w:ascii="Arial" w:hAnsi="Arial" w:cs="Arial"/>
        </w:rPr>
        <w:t xml:space="preserve">Subject to the terms of this </w:t>
      </w:r>
      <w:r w:rsidR="001E7F18">
        <w:rPr>
          <w:rFonts w:ascii="Arial" w:hAnsi="Arial" w:cs="Arial"/>
        </w:rPr>
        <w:t>A</w:t>
      </w:r>
      <w:r w:rsidR="006F5148" w:rsidRPr="006B47AA">
        <w:rPr>
          <w:rFonts w:ascii="Arial" w:hAnsi="Arial" w:cs="Arial"/>
        </w:rPr>
        <w:t xml:space="preserve">rticle, the Board shall determine and regulate its own procedures for conducting its business and discharging its functions under this Charter. </w:t>
      </w:r>
    </w:p>
    <w:p w:rsidR="00AA39B9" w:rsidRPr="006B47AA" w:rsidRDefault="00AA39B9" w:rsidP="00C34039">
      <w:pPr>
        <w:pStyle w:val="ListParagraph"/>
        <w:spacing w:after="0"/>
        <w:ind w:left="792"/>
        <w:jc w:val="both"/>
        <w:rPr>
          <w:rFonts w:ascii="Arial" w:hAnsi="Arial" w:cs="Arial"/>
        </w:rPr>
      </w:pPr>
    </w:p>
    <w:p w:rsidR="00AA39B9" w:rsidRPr="006B47AA" w:rsidRDefault="006F5148" w:rsidP="00C34039">
      <w:pPr>
        <w:pStyle w:val="ListParagraph"/>
        <w:numPr>
          <w:ilvl w:val="1"/>
          <w:numId w:val="2"/>
        </w:numPr>
        <w:spacing w:after="0"/>
        <w:jc w:val="both"/>
        <w:rPr>
          <w:rFonts w:ascii="Arial" w:hAnsi="Arial" w:cs="Arial"/>
        </w:rPr>
      </w:pPr>
      <w:r w:rsidRPr="006B47AA">
        <w:rPr>
          <w:rFonts w:ascii="Arial" w:hAnsi="Arial" w:cs="Arial"/>
        </w:rPr>
        <w:t>The Board shall not delegate the following decisions:</w:t>
      </w:r>
    </w:p>
    <w:p w:rsidR="00693648" w:rsidRPr="006B47AA" w:rsidRDefault="00693648" w:rsidP="00693648">
      <w:pPr>
        <w:pStyle w:val="ListParagraph"/>
        <w:spacing w:after="0"/>
        <w:ind w:left="792"/>
        <w:jc w:val="both"/>
        <w:rPr>
          <w:rFonts w:ascii="Arial" w:hAnsi="Arial" w:cs="Arial"/>
        </w:rPr>
      </w:pPr>
    </w:p>
    <w:p w:rsidR="00AA39B9" w:rsidRPr="006B47AA" w:rsidRDefault="006F5148" w:rsidP="00C34039">
      <w:pPr>
        <w:pStyle w:val="ListParagraph"/>
        <w:numPr>
          <w:ilvl w:val="2"/>
          <w:numId w:val="2"/>
        </w:numPr>
        <w:spacing w:after="0"/>
        <w:jc w:val="both"/>
        <w:rPr>
          <w:rFonts w:ascii="Arial" w:hAnsi="Arial" w:cs="Arial"/>
        </w:rPr>
      </w:pPr>
      <w:r w:rsidRPr="006B47AA">
        <w:rPr>
          <w:rFonts w:ascii="Arial" w:hAnsi="Arial" w:cs="Arial"/>
        </w:rPr>
        <w:t xml:space="preserve">A decision to recognise or withdraw recognition from a </w:t>
      </w:r>
      <w:r w:rsidR="00693648" w:rsidRPr="006B47AA">
        <w:rPr>
          <w:rFonts w:ascii="Arial" w:hAnsi="Arial" w:cs="Arial"/>
        </w:rPr>
        <w:t>Regulator</w:t>
      </w:r>
      <w:r w:rsidRPr="006B47AA">
        <w:rPr>
          <w:rFonts w:ascii="Arial" w:hAnsi="Arial" w:cs="Arial"/>
        </w:rPr>
        <w:t xml:space="preserve"> in accordance with the Scheme of Recognition; </w:t>
      </w:r>
    </w:p>
    <w:p w:rsidR="00693648" w:rsidRPr="006B47AA" w:rsidRDefault="00693648" w:rsidP="00693648">
      <w:pPr>
        <w:pStyle w:val="ListParagraph"/>
        <w:spacing w:after="0"/>
        <w:ind w:left="1224"/>
        <w:jc w:val="both"/>
        <w:rPr>
          <w:rFonts w:ascii="Arial" w:hAnsi="Arial" w:cs="Arial"/>
        </w:rPr>
      </w:pPr>
    </w:p>
    <w:p w:rsidR="00AA39B9" w:rsidRPr="006B47AA" w:rsidRDefault="006F5148" w:rsidP="00C34039">
      <w:pPr>
        <w:pStyle w:val="ListParagraph"/>
        <w:numPr>
          <w:ilvl w:val="2"/>
          <w:numId w:val="2"/>
        </w:numPr>
        <w:spacing w:after="0"/>
        <w:jc w:val="both"/>
        <w:rPr>
          <w:rFonts w:ascii="Arial" w:hAnsi="Arial" w:cs="Arial"/>
        </w:rPr>
      </w:pPr>
      <w:r w:rsidRPr="006B47AA">
        <w:rPr>
          <w:rFonts w:ascii="Arial" w:hAnsi="Arial" w:cs="Arial"/>
        </w:rPr>
        <w:t>A decision to undertake a</w:t>
      </w:r>
      <w:r w:rsidR="00DD5D67" w:rsidRPr="006B47AA">
        <w:rPr>
          <w:rFonts w:ascii="Arial" w:hAnsi="Arial" w:cs="Arial"/>
        </w:rPr>
        <w:t xml:space="preserve">n </w:t>
      </w:r>
      <w:r w:rsidR="007F4F01" w:rsidRPr="006B47AA">
        <w:rPr>
          <w:rFonts w:ascii="Arial" w:hAnsi="Arial" w:cs="Arial"/>
        </w:rPr>
        <w:t>exceptional</w:t>
      </w:r>
      <w:r w:rsidRPr="006B47AA">
        <w:rPr>
          <w:rFonts w:ascii="Arial" w:hAnsi="Arial" w:cs="Arial"/>
        </w:rPr>
        <w:t xml:space="preserve"> review in accordance with the Scheme of Recognition.</w:t>
      </w:r>
    </w:p>
    <w:p w:rsidR="00AA39B9" w:rsidRPr="006B47AA" w:rsidRDefault="00AA39B9" w:rsidP="00C34039">
      <w:pPr>
        <w:pStyle w:val="ListParagraph"/>
        <w:spacing w:after="0"/>
        <w:ind w:left="1224"/>
        <w:jc w:val="both"/>
        <w:rPr>
          <w:rFonts w:ascii="Arial" w:hAnsi="Arial" w:cs="Arial"/>
        </w:rPr>
      </w:pPr>
    </w:p>
    <w:p w:rsidR="00AA39B9" w:rsidRPr="006B47AA" w:rsidRDefault="006F5148" w:rsidP="00C34039">
      <w:pPr>
        <w:pStyle w:val="ListParagraph"/>
        <w:numPr>
          <w:ilvl w:val="1"/>
          <w:numId w:val="2"/>
        </w:numPr>
        <w:spacing w:after="0"/>
        <w:jc w:val="both"/>
        <w:rPr>
          <w:rFonts w:ascii="Arial" w:hAnsi="Arial" w:cs="Arial"/>
        </w:rPr>
      </w:pPr>
      <w:r w:rsidRPr="006B47AA">
        <w:rPr>
          <w:rFonts w:ascii="Arial" w:hAnsi="Arial" w:cs="Arial"/>
        </w:rPr>
        <w:t>The Board shall put in place arrangements by which a Member can:</w:t>
      </w:r>
    </w:p>
    <w:p w:rsidR="00AA39B9" w:rsidRPr="006B47AA" w:rsidRDefault="00AA39B9" w:rsidP="00C34039">
      <w:pPr>
        <w:pStyle w:val="ListParagraph"/>
        <w:spacing w:after="0"/>
        <w:ind w:left="792"/>
        <w:jc w:val="both"/>
        <w:rPr>
          <w:rFonts w:ascii="Arial" w:hAnsi="Arial" w:cs="Arial"/>
        </w:rPr>
      </w:pPr>
    </w:p>
    <w:p w:rsidR="00AA39B9" w:rsidRPr="006B47AA" w:rsidRDefault="006F5148" w:rsidP="00C34039">
      <w:pPr>
        <w:pStyle w:val="ListParagraph"/>
        <w:numPr>
          <w:ilvl w:val="2"/>
          <w:numId w:val="2"/>
        </w:numPr>
        <w:spacing w:after="0"/>
        <w:jc w:val="both"/>
        <w:rPr>
          <w:rFonts w:ascii="Arial" w:hAnsi="Arial" w:cs="Arial"/>
        </w:rPr>
      </w:pPr>
      <w:r w:rsidRPr="006B47AA">
        <w:rPr>
          <w:rFonts w:ascii="Arial" w:hAnsi="Arial" w:cs="Arial"/>
        </w:rPr>
        <w:t xml:space="preserve">register his interests or any other matter he considers relevant to the </w:t>
      </w:r>
      <w:r w:rsidR="001E7F18">
        <w:rPr>
          <w:rFonts w:ascii="Arial" w:hAnsi="Arial" w:cs="Arial"/>
        </w:rPr>
        <w:t>P</w:t>
      </w:r>
      <w:r w:rsidRPr="006B47AA">
        <w:rPr>
          <w:rFonts w:ascii="Arial" w:hAnsi="Arial" w:cs="Arial"/>
        </w:rPr>
        <w:t>urpose of the Recognition Panel;</w:t>
      </w:r>
    </w:p>
    <w:p w:rsidR="00AA39B9" w:rsidRPr="006B47AA" w:rsidRDefault="006F5148" w:rsidP="00C34039">
      <w:pPr>
        <w:pStyle w:val="ListParagraph"/>
        <w:numPr>
          <w:ilvl w:val="2"/>
          <w:numId w:val="2"/>
        </w:numPr>
        <w:spacing w:after="0"/>
        <w:jc w:val="both"/>
        <w:rPr>
          <w:rFonts w:ascii="Arial" w:hAnsi="Arial" w:cs="Arial"/>
        </w:rPr>
      </w:pPr>
      <w:r w:rsidRPr="006B47AA">
        <w:rPr>
          <w:rFonts w:ascii="Arial" w:hAnsi="Arial" w:cs="Arial"/>
        </w:rPr>
        <w:t>determine whether any interest he holds, directly or indirectly, gives rise to a conflict of interest;</w:t>
      </w:r>
    </w:p>
    <w:p w:rsidR="00AA39B9" w:rsidRPr="006B47AA" w:rsidRDefault="00F91B58" w:rsidP="00C34039">
      <w:pPr>
        <w:pStyle w:val="ListParagraph"/>
        <w:numPr>
          <w:ilvl w:val="2"/>
          <w:numId w:val="2"/>
        </w:numPr>
        <w:spacing w:after="0"/>
        <w:jc w:val="both"/>
        <w:rPr>
          <w:rFonts w:ascii="Arial" w:hAnsi="Arial" w:cs="Arial"/>
        </w:rPr>
      </w:pPr>
      <w:r>
        <w:rPr>
          <w:rFonts w:ascii="Arial" w:hAnsi="Arial" w:cs="Arial"/>
        </w:rPr>
        <w:t>declare such conflicts</w:t>
      </w:r>
      <w:r w:rsidR="006F5148" w:rsidRPr="006B47AA">
        <w:rPr>
          <w:rFonts w:ascii="Arial" w:hAnsi="Arial" w:cs="Arial"/>
        </w:rPr>
        <w:t xml:space="preserve"> to the Board; and </w:t>
      </w:r>
    </w:p>
    <w:p w:rsidR="00AA39B9" w:rsidRPr="006B47AA" w:rsidRDefault="006F5148" w:rsidP="00C34039">
      <w:pPr>
        <w:pStyle w:val="ListParagraph"/>
        <w:numPr>
          <w:ilvl w:val="2"/>
          <w:numId w:val="2"/>
        </w:numPr>
        <w:spacing w:after="0"/>
        <w:jc w:val="both"/>
        <w:rPr>
          <w:rFonts w:ascii="Arial" w:hAnsi="Arial" w:cs="Arial"/>
        </w:rPr>
      </w:pPr>
      <w:r w:rsidRPr="006B47AA">
        <w:rPr>
          <w:rFonts w:ascii="Arial" w:hAnsi="Arial" w:cs="Arial"/>
        </w:rPr>
        <w:t xml:space="preserve">absent himself from decision-making where the Board determines it is appropriate so to do. </w:t>
      </w:r>
    </w:p>
    <w:p w:rsidR="00AA39B9" w:rsidRPr="006B47AA" w:rsidRDefault="00AA39B9" w:rsidP="00C34039">
      <w:pPr>
        <w:pStyle w:val="ListParagraph"/>
        <w:spacing w:after="0"/>
        <w:ind w:left="792"/>
        <w:jc w:val="both"/>
        <w:rPr>
          <w:rFonts w:ascii="Arial" w:hAnsi="Arial" w:cs="Arial"/>
        </w:rPr>
      </w:pPr>
    </w:p>
    <w:p w:rsidR="00AA39B9" w:rsidRPr="006B47AA" w:rsidRDefault="006F5148" w:rsidP="00C34039">
      <w:pPr>
        <w:pStyle w:val="ListParagraph"/>
        <w:numPr>
          <w:ilvl w:val="1"/>
          <w:numId w:val="2"/>
        </w:numPr>
        <w:spacing w:after="0"/>
        <w:jc w:val="both"/>
        <w:rPr>
          <w:rFonts w:ascii="Arial" w:hAnsi="Arial" w:cs="Arial"/>
        </w:rPr>
      </w:pPr>
      <w:r w:rsidRPr="006B47AA">
        <w:rPr>
          <w:rFonts w:ascii="Arial" w:hAnsi="Arial" w:cs="Arial"/>
        </w:rPr>
        <w:t xml:space="preserve">The Board shall publish its procedures. </w:t>
      </w:r>
    </w:p>
    <w:p w:rsidR="00AA39B9" w:rsidRPr="006B47AA" w:rsidRDefault="00AA39B9" w:rsidP="00C34039">
      <w:pPr>
        <w:pStyle w:val="ListParagraph"/>
        <w:spacing w:after="0"/>
        <w:ind w:left="792"/>
        <w:jc w:val="both"/>
        <w:rPr>
          <w:rFonts w:ascii="Arial" w:hAnsi="Arial" w:cs="Arial"/>
        </w:rPr>
      </w:pPr>
    </w:p>
    <w:p w:rsidR="00AA39B9" w:rsidRPr="006B47AA" w:rsidRDefault="006F5148" w:rsidP="00C34039">
      <w:pPr>
        <w:pStyle w:val="ListParagraph"/>
        <w:numPr>
          <w:ilvl w:val="0"/>
          <w:numId w:val="2"/>
        </w:numPr>
        <w:spacing w:after="0"/>
        <w:jc w:val="both"/>
        <w:rPr>
          <w:rFonts w:ascii="Arial" w:hAnsi="Arial" w:cs="Arial"/>
          <w:b/>
        </w:rPr>
      </w:pPr>
      <w:r w:rsidRPr="006B47AA">
        <w:rPr>
          <w:rFonts w:ascii="Arial" w:hAnsi="Arial" w:cs="Arial"/>
          <w:b/>
        </w:rPr>
        <w:t>STAFF</w:t>
      </w:r>
    </w:p>
    <w:p w:rsidR="00AA39B9" w:rsidRPr="006B47AA" w:rsidRDefault="00AA39B9" w:rsidP="00C34039">
      <w:pPr>
        <w:pStyle w:val="ListParagraph"/>
        <w:spacing w:after="0"/>
        <w:ind w:left="360"/>
        <w:jc w:val="both"/>
        <w:rPr>
          <w:rFonts w:ascii="Arial" w:hAnsi="Arial" w:cs="Arial"/>
          <w:b/>
        </w:rPr>
      </w:pPr>
    </w:p>
    <w:p w:rsidR="00AA39B9" w:rsidRPr="006B47AA" w:rsidRDefault="006F5148" w:rsidP="00C34039">
      <w:pPr>
        <w:pStyle w:val="ListParagraph"/>
        <w:numPr>
          <w:ilvl w:val="1"/>
          <w:numId w:val="2"/>
        </w:numPr>
        <w:spacing w:after="0"/>
        <w:jc w:val="both"/>
        <w:rPr>
          <w:rFonts w:ascii="Arial" w:hAnsi="Arial" w:cs="Arial"/>
        </w:rPr>
      </w:pPr>
      <w:r w:rsidRPr="006B47AA">
        <w:rPr>
          <w:rFonts w:ascii="Arial" w:hAnsi="Arial" w:cs="Arial"/>
        </w:rPr>
        <w:t xml:space="preserve">The Recognition Panel may employ staff or </w:t>
      </w:r>
      <w:r w:rsidR="00F91B58">
        <w:rPr>
          <w:rFonts w:ascii="Arial" w:hAnsi="Arial" w:cs="Arial"/>
        </w:rPr>
        <w:t xml:space="preserve">otherwise </w:t>
      </w:r>
      <w:r w:rsidRPr="006B47AA">
        <w:rPr>
          <w:rFonts w:ascii="Arial" w:hAnsi="Arial" w:cs="Arial"/>
        </w:rPr>
        <w:t xml:space="preserve">engage </w:t>
      </w:r>
      <w:r w:rsidR="00F91B58">
        <w:rPr>
          <w:rFonts w:ascii="Arial" w:hAnsi="Arial" w:cs="Arial"/>
        </w:rPr>
        <w:t xml:space="preserve">people </w:t>
      </w:r>
      <w:r w:rsidRPr="006B47AA">
        <w:rPr>
          <w:rFonts w:ascii="Arial" w:hAnsi="Arial" w:cs="Arial"/>
        </w:rPr>
        <w:t>whose services are deemed expedient in ord</w:t>
      </w:r>
      <w:r w:rsidR="00F91B58">
        <w:rPr>
          <w:rFonts w:ascii="Arial" w:hAnsi="Arial" w:cs="Arial"/>
        </w:rPr>
        <w:t>er to carry out or promote the P</w:t>
      </w:r>
      <w:r w:rsidRPr="006B47AA">
        <w:rPr>
          <w:rFonts w:ascii="Arial" w:hAnsi="Arial" w:cs="Arial"/>
        </w:rPr>
        <w:t xml:space="preserve">urpose of the Recognition Panel, </w:t>
      </w:r>
      <w:r w:rsidR="005C60AE">
        <w:rPr>
          <w:rFonts w:ascii="Arial" w:hAnsi="Arial" w:cs="Arial"/>
        </w:rPr>
        <w:t xml:space="preserve">and, </w:t>
      </w:r>
      <w:r w:rsidRPr="006B47AA">
        <w:rPr>
          <w:rFonts w:ascii="Arial" w:hAnsi="Arial" w:cs="Arial"/>
        </w:rPr>
        <w:t>in particular</w:t>
      </w:r>
      <w:r w:rsidR="005C60AE">
        <w:rPr>
          <w:rFonts w:ascii="Arial" w:hAnsi="Arial" w:cs="Arial"/>
        </w:rPr>
        <w:t>,</w:t>
      </w:r>
      <w:r w:rsidRPr="006B47AA">
        <w:rPr>
          <w:rFonts w:ascii="Arial" w:hAnsi="Arial" w:cs="Arial"/>
        </w:rPr>
        <w:t xml:space="preserve"> to organise, assist with the work of, and advise the Board.</w:t>
      </w:r>
    </w:p>
    <w:p w:rsidR="00AA39B9" w:rsidRPr="006B47AA" w:rsidRDefault="00AA39B9" w:rsidP="00C34039">
      <w:pPr>
        <w:pStyle w:val="ListParagraph"/>
        <w:spacing w:after="0"/>
        <w:ind w:left="792"/>
        <w:jc w:val="both"/>
        <w:rPr>
          <w:rFonts w:ascii="Arial" w:hAnsi="Arial" w:cs="Arial"/>
        </w:rPr>
      </w:pPr>
    </w:p>
    <w:p w:rsidR="00AA39B9" w:rsidRPr="006B47AA" w:rsidRDefault="006F5148" w:rsidP="00C34039">
      <w:pPr>
        <w:pStyle w:val="ListParagraph"/>
        <w:numPr>
          <w:ilvl w:val="1"/>
          <w:numId w:val="2"/>
        </w:numPr>
        <w:spacing w:after="0"/>
        <w:jc w:val="both"/>
        <w:rPr>
          <w:rFonts w:ascii="Arial" w:hAnsi="Arial" w:cs="Arial"/>
        </w:rPr>
      </w:pPr>
      <w:r w:rsidRPr="006B47AA">
        <w:rPr>
          <w:rFonts w:ascii="Arial" w:hAnsi="Arial" w:cs="Arial"/>
        </w:rPr>
        <w:lastRenderedPageBreak/>
        <w:t>The Board may authorise t</w:t>
      </w:r>
      <w:r w:rsidR="005C60AE">
        <w:rPr>
          <w:rFonts w:ascii="Arial" w:hAnsi="Arial" w:cs="Arial"/>
        </w:rPr>
        <w:t xml:space="preserve">he payment of remuneration to </w:t>
      </w:r>
      <w:r w:rsidRPr="006B47AA">
        <w:rPr>
          <w:rFonts w:ascii="Arial" w:hAnsi="Arial" w:cs="Arial"/>
        </w:rPr>
        <w:t>member</w:t>
      </w:r>
      <w:r w:rsidR="005C60AE">
        <w:rPr>
          <w:rFonts w:ascii="Arial" w:hAnsi="Arial" w:cs="Arial"/>
        </w:rPr>
        <w:t>s</w:t>
      </w:r>
      <w:r w:rsidRPr="006B47AA">
        <w:rPr>
          <w:rFonts w:ascii="Arial" w:hAnsi="Arial" w:cs="Arial"/>
        </w:rPr>
        <w:t xml:space="preserve"> of staff or pay or make paym</w:t>
      </w:r>
      <w:r w:rsidR="005C60AE">
        <w:rPr>
          <w:rFonts w:ascii="Arial" w:hAnsi="Arial" w:cs="Arial"/>
        </w:rPr>
        <w:t xml:space="preserve">ents towards the provision of </w:t>
      </w:r>
      <w:r w:rsidRPr="006B47AA">
        <w:rPr>
          <w:rFonts w:ascii="Arial" w:hAnsi="Arial" w:cs="Arial"/>
        </w:rPr>
        <w:t>pension</w:t>
      </w:r>
      <w:r w:rsidR="005C60AE">
        <w:rPr>
          <w:rFonts w:ascii="Arial" w:hAnsi="Arial" w:cs="Arial"/>
        </w:rPr>
        <w:t>s</w:t>
      </w:r>
      <w:r w:rsidRPr="006B47AA">
        <w:rPr>
          <w:rFonts w:ascii="Arial" w:hAnsi="Arial" w:cs="Arial"/>
        </w:rPr>
        <w:t>, allowance</w:t>
      </w:r>
      <w:r w:rsidR="005C60AE">
        <w:rPr>
          <w:rFonts w:ascii="Arial" w:hAnsi="Arial" w:cs="Arial"/>
        </w:rPr>
        <w:t>s</w:t>
      </w:r>
      <w:r w:rsidRPr="006B47AA">
        <w:rPr>
          <w:rFonts w:ascii="Arial" w:hAnsi="Arial" w:cs="Arial"/>
        </w:rPr>
        <w:t xml:space="preserve"> or gratuit</w:t>
      </w:r>
      <w:r w:rsidR="005C60AE">
        <w:rPr>
          <w:rFonts w:ascii="Arial" w:hAnsi="Arial" w:cs="Arial"/>
        </w:rPr>
        <w:t>ies</w:t>
      </w:r>
      <w:r w:rsidRPr="006B47AA">
        <w:rPr>
          <w:rFonts w:ascii="Arial" w:hAnsi="Arial" w:cs="Arial"/>
        </w:rPr>
        <w:t>, at such rates or amounts as it determines.</w:t>
      </w:r>
    </w:p>
    <w:p w:rsidR="00AA39B9" w:rsidRPr="006B47AA" w:rsidRDefault="00AA39B9" w:rsidP="00C34039">
      <w:pPr>
        <w:pStyle w:val="ListParagraph"/>
        <w:spacing w:after="0"/>
        <w:ind w:left="792"/>
        <w:jc w:val="both"/>
        <w:rPr>
          <w:rFonts w:ascii="Arial" w:hAnsi="Arial" w:cs="Arial"/>
        </w:rPr>
      </w:pPr>
    </w:p>
    <w:p w:rsidR="00AA39B9" w:rsidRPr="006B47AA" w:rsidRDefault="006F5148" w:rsidP="00C34039">
      <w:pPr>
        <w:pStyle w:val="ListParagraph"/>
        <w:numPr>
          <w:ilvl w:val="1"/>
          <w:numId w:val="2"/>
        </w:numPr>
        <w:spacing w:after="0"/>
        <w:jc w:val="both"/>
        <w:rPr>
          <w:rFonts w:ascii="Arial" w:hAnsi="Arial" w:cs="Arial"/>
        </w:rPr>
      </w:pPr>
      <w:r w:rsidRPr="006B47AA">
        <w:rPr>
          <w:rFonts w:ascii="Arial" w:hAnsi="Arial" w:cs="Arial"/>
        </w:rPr>
        <w:t>None of the following may be a member of staff employed by the Recognition Panel</w:t>
      </w:r>
      <w:r w:rsidR="005C60AE">
        <w:rPr>
          <w:rFonts w:ascii="Arial" w:hAnsi="Arial" w:cs="Arial"/>
        </w:rPr>
        <w:t xml:space="preserve"> or be otherwise engaged by the Recognition Panel in a similar capacity</w:t>
      </w:r>
      <w:r w:rsidRPr="006B47AA">
        <w:rPr>
          <w:rFonts w:ascii="Arial" w:hAnsi="Arial" w:cs="Arial"/>
        </w:rPr>
        <w:t>:</w:t>
      </w:r>
    </w:p>
    <w:p w:rsidR="00AA39B9" w:rsidRPr="006B47AA" w:rsidRDefault="00AA39B9" w:rsidP="00C34039">
      <w:pPr>
        <w:pStyle w:val="ListParagraph"/>
        <w:spacing w:after="0"/>
        <w:ind w:left="792"/>
        <w:jc w:val="both"/>
        <w:rPr>
          <w:rFonts w:ascii="Arial" w:hAnsi="Arial" w:cs="Arial"/>
        </w:rPr>
      </w:pPr>
    </w:p>
    <w:p w:rsidR="00AA39B9" w:rsidRPr="006B47AA" w:rsidRDefault="006F5148" w:rsidP="00E50A9A">
      <w:pPr>
        <w:pStyle w:val="ListParagraph"/>
        <w:numPr>
          <w:ilvl w:val="0"/>
          <w:numId w:val="6"/>
        </w:numPr>
        <w:spacing w:after="0"/>
        <w:jc w:val="both"/>
        <w:rPr>
          <w:rFonts w:ascii="Arial" w:hAnsi="Arial" w:cs="Arial"/>
        </w:rPr>
      </w:pPr>
      <w:r w:rsidRPr="006B47AA">
        <w:rPr>
          <w:rFonts w:ascii="Arial" w:hAnsi="Arial" w:cs="Arial"/>
        </w:rPr>
        <w:t>a relevant publisher or someone otherwise involved in the publication of news or current affairs in the United Kingdom;</w:t>
      </w:r>
    </w:p>
    <w:p w:rsidR="00AA39B9" w:rsidRPr="006B47AA" w:rsidRDefault="006F5148" w:rsidP="00E50A9A">
      <w:pPr>
        <w:pStyle w:val="ListParagraph"/>
        <w:numPr>
          <w:ilvl w:val="0"/>
          <w:numId w:val="6"/>
        </w:numPr>
        <w:spacing w:after="0"/>
        <w:jc w:val="both"/>
        <w:rPr>
          <w:rFonts w:ascii="Arial" w:hAnsi="Arial" w:cs="Arial"/>
        </w:rPr>
      </w:pPr>
      <w:r w:rsidRPr="006B47AA">
        <w:rPr>
          <w:rFonts w:ascii="Arial" w:hAnsi="Arial" w:cs="Arial"/>
        </w:rPr>
        <w:t>a person who is part of the governing body of a relevant publisher;</w:t>
      </w:r>
    </w:p>
    <w:p w:rsidR="00AA39B9" w:rsidRPr="006B47AA" w:rsidRDefault="006F5148" w:rsidP="00E50A9A">
      <w:pPr>
        <w:pStyle w:val="ListParagraph"/>
        <w:numPr>
          <w:ilvl w:val="0"/>
          <w:numId w:val="6"/>
        </w:numPr>
        <w:spacing w:after="0"/>
        <w:jc w:val="both"/>
        <w:rPr>
          <w:rFonts w:ascii="Arial" w:hAnsi="Arial" w:cs="Arial"/>
        </w:rPr>
      </w:pPr>
      <w:r w:rsidRPr="006B47AA">
        <w:rPr>
          <w:rFonts w:ascii="Arial" w:hAnsi="Arial" w:cs="Arial"/>
        </w:rPr>
        <w:t xml:space="preserve">the chair or member of the Board of a </w:t>
      </w:r>
      <w:r w:rsidR="00144EA8" w:rsidRPr="006B47AA">
        <w:rPr>
          <w:rFonts w:ascii="Arial" w:hAnsi="Arial" w:cs="Arial"/>
        </w:rPr>
        <w:t>Regulator</w:t>
      </w:r>
      <w:r w:rsidRPr="006B47AA">
        <w:rPr>
          <w:rFonts w:ascii="Arial" w:hAnsi="Arial" w:cs="Arial"/>
        </w:rPr>
        <w:t>;</w:t>
      </w:r>
    </w:p>
    <w:p w:rsidR="00AA39B9" w:rsidRPr="006B47AA" w:rsidRDefault="006F5148" w:rsidP="00E50A9A">
      <w:pPr>
        <w:pStyle w:val="ListParagraph"/>
        <w:numPr>
          <w:ilvl w:val="0"/>
          <w:numId w:val="6"/>
        </w:numPr>
        <w:spacing w:after="0"/>
        <w:jc w:val="both"/>
        <w:rPr>
          <w:rFonts w:ascii="Arial" w:hAnsi="Arial" w:cs="Arial"/>
        </w:rPr>
      </w:pPr>
      <w:r w:rsidRPr="006B47AA">
        <w:rPr>
          <w:rFonts w:ascii="Arial" w:hAnsi="Arial" w:cs="Arial"/>
        </w:rPr>
        <w:t xml:space="preserve">a member of staff working for a </w:t>
      </w:r>
      <w:r w:rsidR="00144EA8" w:rsidRPr="006B47AA">
        <w:rPr>
          <w:rFonts w:ascii="Arial" w:hAnsi="Arial" w:cs="Arial"/>
        </w:rPr>
        <w:t>Regulator</w:t>
      </w:r>
      <w:r w:rsidRPr="006B47AA">
        <w:rPr>
          <w:rFonts w:ascii="Arial" w:hAnsi="Arial" w:cs="Arial"/>
        </w:rPr>
        <w:t xml:space="preserve"> or relevant publisher;</w:t>
      </w:r>
      <w:r w:rsidR="00D45F75">
        <w:rPr>
          <w:rFonts w:ascii="Arial" w:hAnsi="Arial" w:cs="Arial"/>
        </w:rPr>
        <w:t xml:space="preserve"> or</w:t>
      </w:r>
    </w:p>
    <w:p w:rsidR="00AA39B9" w:rsidRPr="006B47AA" w:rsidRDefault="006F5148" w:rsidP="00E50A9A">
      <w:pPr>
        <w:pStyle w:val="ListParagraph"/>
        <w:numPr>
          <w:ilvl w:val="0"/>
          <w:numId w:val="6"/>
        </w:numPr>
        <w:spacing w:after="0"/>
        <w:jc w:val="both"/>
        <w:rPr>
          <w:rFonts w:ascii="Arial" w:hAnsi="Arial" w:cs="Arial"/>
        </w:rPr>
      </w:pPr>
      <w:r w:rsidRPr="006B47AA">
        <w:rPr>
          <w:rFonts w:ascii="Arial" w:hAnsi="Arial" w:cs="Arial"/>
        </w:rPr>
        <w:t>a civil servant</w:t>
      </w:r>
      <w:r w:rsidR="00D45F75">
        <w:rPr>
          <w:rFonts w:ascii="Arial" w:hAnsi="Arial" w:cs="Arial"/>
        </w:rPr>
        <w:t>.</w:t>
      </w:r>
    </w:p>
    <w:p w:rsidR="00AA39B9" w:rsidRPr="006B47AA" w:rsidRDefault="00AA39B9" w:rsidP="00C34039">
      <w:pPr>
        <w:pStyle w:val="ListParagraph"/>
        <w:spacing w:after="0"/>
        <w:ind w:left="1080"/>
        <w:jc w:val="both"/>
        <w:rPr>
          <w:rFonts w:ascii="Arial" w:hAnsi="Arial" w:cs="Arial"/>
        </w:rPr>
      </w:pPr>
    </w:p>
    <w:p w:rsidR="00AA39B9" w:rsidRPr="006B47AA" w:rsidRDefault="006F5148" w:rsidP="00C34039">
      <w:pPr>
        <w:pStyle w:val="ListParagraph"/>
        <w:numPr>
          <w:ilvl w:val="0"/>
          <w:numId w:val="2"/>
        </w:numPr>
        <w:spacing w:after="0"/>
        <w:jc w:val="both"/>
        <w:rPr>
          <w:rFonts w:ascii="Arial" w:hAnsi="Arial" w:cs="Arial"/>
          <w:b/>
        </w:rPr>
      </w:pPr>
      <w:r w:rsidRPr="006B47AA">
        <w:rPr>
          <w:rFonts w:ascii="Arial" w:hAnsi="Arial" w:cs="Arial"/>
          <w:b/>
        </w:rPr>
        <w:t xml:space="preserve">POWERS </w:t>
      </w:r>
    </w:p>
    <w:p w:rsidR="00AA39B9" w:rsidRPr="006B47AA" w:rsidRDefault="00AA39B9" w:rsidP="00C34039">
      <w:pPr>
        <w:pStyle w:val="ListParagraph"/>
        <w:spacing w:after="0"/>
        <w:ind w:left="360"/>
        <w:jc w:val="both"/>
        <w:rPr>
          <w:rFonts w:ascii="Arial" w:hAnsi="Arial" w:cs="Arial"/>
          <w:b/>
        </w:rPr>
      </w:pPr>
    </w:p>
    <w:p w:rsidR="00AA39B9" w:rsidRPr="006B47AA" w:rsidRDefault="006F5148" w:rsidP="00C34039">
      <w:pPr>
        <w:pStyle w:val="ListParagraph"/>
        <w:numPr>
          <w:ilvl w:val="1"/>
          <w:numId w:val="2"/>
        </w:numPr>
        <w:spacing w:after="0"/>
        <w:jc w:val="both"/>
        <w:rPr>
          <w:rFonts w:ascii="Arial" w:hAnsi="Arial" w:cs="Arial"/>
        </w:rPr>
      </w:pPr>
      <w:r w:rsidRPr="006B47AA">
        <w:rPr>
          <w:rFonts w:ascii="Arial" w:hAnsi="Arial" w:cs="Arial"/>
        </w:rPr>
        <w:t xml:space="preserve">The Recognition Panel, acting through the Board, may do all things that are lawful as may further the Purpose of the </w:t>
      </w:r>
      <w:r w:rsidR="00144EA8" w:rsidRPr="006B47AA">
        <w:rPr>
          <w:rFonts w:ascii="Arial" w:hAnsi="Arial" w:cs="Arial"/>
        </w:rPr>
        <w:t>Recognition Panel</w:t>
      </w:r>
      <w:r w:rsidRPr="006B47AA">
        <w:rPr>
          <w:rFonts w:ascii="Arial" w:hAnsi="Arial" w:cs="Arial"/>
        </w:rPr>
        <w:t>, and in particular, but without limitation may:</w:t>
      </w:r>
    </w:p>
    <w:p w:rsidR="00AA39B9" w:rsidRPr="006B47AA" w:rsidRDefault="006F5148" w:rsidP="00C34039">
      <w:pPr>
        <w:pStyle w:val="ListParagraph"/>
        <w:numPr>
          <w:ilvl w:val="2"/>
          <w:numId w:val="2"/>
        </w:numPr>
        <w:spacing w:after="0"/>
        <w:jc w:val="both"/>
        <w:rPr>
          <w:rFonts w:ascii="Arial" w:hAnsi="Arial" w:cs="Arial"/>
        </w:rPr>
      </w:pPr>
      <w:r w:rsidRPr="006B47AA">
        <w:rPr>
          <w:rFonts w:ascii="Arial" w:hAnsi="Arial" w:cs="Arial"/>
        </w:rPr>
        <w:t>borrow or raise and secure the payment of money for</w:t>
      </w:r>
      <w:r w:rsidR="004E6E91" w:rsidRPr="006B47AA">
        <w:rPr>
          <w:rFonts w:ascii="Arial" w:hAnsi="Arial" w:cs="Arial"/>
        </w:rPr>
        <w:t xml:space="preserve"> </w:t>
      </w:r>
      <w:r w:rsidR="004E6E91">
        <w:rPr>
          <w:rFonts w:ascii="Arial" w:hAnsi="Arial" w:cs="Arial"/>
        </w:rPr>
        <w:t xml:space="preserve">the </w:t>
      </w:r>
      <w:r w:rsidR="004E6E91" w:rsidRPr="006B47AA">
        <w:rPr>
          <w:rFonts w:ascii="Arial" w:hAnsi="Arial" w:cs="Arial"/>
        </w:rPr>
        <w:t xml:space="preserve">purpose </w:t>
      </w:r>
      <w:r w:rsidR="004E6E91">
        <w:rPr>
          <w:rFonts w:ascii="Arial" w:hAnsi="Arial" w:cs="Arial"/>
        </w:rPr>
        <w:t>of performing the Panel’s general functions</w:t>
      </w:r>
      <w:r w:rsidRPr="006B47AA">
        <w:rPr>
          <w:rFonts w:ascii="Arial" w:hAnsi="Arial" w:cs="Arial"/>
        </w:rPr>
        <w:t xml:space="preserve">; </w:t>
      </w:r>
    </w:p>
    <w:p w:rsidR="007F4F01" w:rsidRPr="006B47AA" w:rsidRDefault="007F4F01" w:rsidP="00C34039">
      <w:pPr>
        <w:pStyle w:val="ListParagraph"/>
        <w:numPr>
          <w:ilvl w:val="2"/>
          <w:numId w:val="2"/>
        </w:numPr>
        <w:spacing w:after="0"/>
        <w:jc w:val="both"/>
        <w:rPr>
          <w:rFonts w:ascii="Arial" w:hAnsi="Arial" w:cs="Arial"/>
        </w:rPr>
      </w:pPr>
      <w:r w:rsidRPr="006B47AA">
        <w:rPr>
          <w:rFonts w:ascii="Arial" w:hAnsi="Arial" w:cs="Arial"/>
        </w:rPr>
        <w:t xml:space="preserve">enter into enforceable arrangements requiring the non-refundable payment of fees by </w:t>
      </w:r>
      <w:r w:rsidR="005C60AE">
        <w:rPr>
          <w:rFonts w:ascii="Arial" w:hAnsi="Arial" w:cs="Arial"/>
        </w:rPr>
        <w:t>Regulators</w:t>
      </w:r>
      <w:r w:rsidRPr="006B47AA">
        <w:rPr>
          <w:rFonts w:ascii="Arial" w:hAnsi="Arial" w:cs="Arial"/>
        </w:rPr>
        <w:t xml:space="preserve"> seeking recognition; </w:t>
      </w:r>
    </w:p>
    <w:p w:rsidR="00AA39B9" w:rsidRPr="006B47AA" w:rsidRDefault="006F5148" w:rsidP="00CC7740">
      <w:pPr>
        <w:pStyle w:val="ListParagraph"/>
        <w:numPr>
          <w:ilvl w:val="2"/>
          <w:numId w:val="2"/>
        </w:numPr>
        <w:jc w:val="both"/>
        <w:rPr>
          <w:rFonts w:ascii="Arial" w:hAnsi="Arial" w:cs="Arial"/>
        </w:rPr>
      </w:pPr>
      <w:r w:rsidRPr="006B47AA">
        <w:rPr>
          <w:rFonts w:ascii="Arial" w:hAnsi="Arial" w:cs="Arial"/>
        </w:rPr>
        <w:t>procure professional  legal or other advisory services; and</w:t>
      </w:r>
    </w:p>
    <w:p w:rsidR="00AA39B9" w:rsidRPr="006B47AA" w:rsidRDefault="006F5148" w:rsidP="004B05D4">
      <w:pPr>
        <w:pStyle w:val="ListParagraph"/>
        <w:numPr>
          <w:ilvl w:val="2"/>
          <w:numId w:val="2"/>
        </w:numPr>
        <w:jc w:val="both"/>
        <w:rPr>
          <w:rFonts w:ascii="Arial" w:hAnsi="Arial" w:cs="Arial"/>
        </w:rPr>
      </w:pPr>
      <w:r w:rsidRPr="006B47AA">
        <w:rPr>
          <w:rFonts w:ascii="Arial" w:hAnsi="Arial" w:cs="Arial"/>
        </w:rPr>
        <w:t>procure professional financial advice</w:t>
      </w:r>
      <w:r w:rsidR="00573979">
        <w:rPr>
          <w:rFonts w:ascii="Arial" w:hAnsi="Arial" w:cs="Arial"/>
        </w:rPr>
        <w:t xml:space="preserve">, including for the purpose </w:t>
      </w:r>
      <w:r w:rsidR="006E158F">
        <w:rPr>
          <w:rFonts w:ascii="Arial" w:hAnsi="Arial" w:cs="Arial"/>
        </w:rPr>
        <w:t>of achieving</w:t>
      </w:r>
      <w:r w:rsidR="00573979">
        <w:rPr>
          <w:rFonts w:ascii="Arial" w:hAnsi="Arial" w:cs="Arial"/>
        </w:rPr>
        <w:t xml:space="preserve"> best value for money. </w:t>
      </w:r>
    </w:p>
    <w:p w:rsidR="00AA39B9" w:rsidRPr="006B47AA" w:rsidRDefault="00AA39B9" w:rsidP="0042578D">
      <w:pPr>
        <w:pStyle w:val="ListParagraph"/>
        <w:ind w:left="1224"/>
        <w:jc w:val="both"/>
        <w:rPr>
          <w:rFonts w:ascii="Arial" w:hAnsi="Arial" w:cs="Arial"/>
          <w:b/>
        </w:rPr>
      </w:pPr>
    </w:p>
    <w:p w:rsidR="00AA39B9" w:rsidRPr="006B47AA" w:rsidRDefault="006F5148" w:rsidP="00C34039">
      <w:pPr>
        <w:pStyle w:val="ListParagraph"/>
        <w:numPr>
          <w:ilvl w:val="0"/>
          <w:numId w:val="2"/>
        </w:numPr>
        <w:spacing w:after="0"/>
        <w:jc w:val="both"/>
        <w:rPr>
          <w:rFonts w:ascii="Arial" w:hAnsi="Arial" w:cs="Arial"/>
          <w:b/>
        </w:rPr>
      </w:pPr>
      <w:r w:rsidRPr="006B47AA">
        <w:rPr>
          <w:rFonts w:ascii="Arial" w:hAnsi="Arial" w:cs="Arial"/>
          <w:b/>
        </w:rPr>
        <w:t xml:space="preserve">CHARTER AMENDMENT </w:t>
      </w:r>
    </w:p>
    <w:p w:rsidR="00AA39B9" w:rsidRPr="006B47AA" w:rsidRDefault="00AA39B9" w:rsidP="00C34039">
      <w:pPr>
        <w:pStyle w:val="ListParagraph"/>
        <w:spacing w:after="0"/>
        <w:ind w:left="792"/>
        <w:jc w:val="both"/>
        <w:rPr>
          <w:rFonts w:ascii="Arial" w:hAnsi="Arial" w:cs="Arial"/>
        </w:rPr>
      </w:pPr>
    </w:p>
    <w:p w:rsidR="00843DD3" w:rsidRDefault="00BC6EAC" w:rsidP="00843DD3">
      <w:pPr>
        <w:pStyle w:val="ListParagraph"/>
        <w:numPr>
          <w:ilvl w:val="1"/>
          <w:numId w:val="2"/>
        </w:numPr>
        <w:spacing w:after="0"/>
        <w:jc w:val="both"/>
        <w:rPr>
          <w:rFonts w:ascii="Arial" w:hAnsi="Arial" w:cs="Arial"/>
        </w:rPr>
      </w:pPr>
      <w:r w:rsidRPr="00843DD3">
        <w:rPr>
          <w:rFonts w:ascii="Arial" w:hAnsi="Arial" w:cs="Arial"/>
        </w:rPr>
        <w:t>The Recognition Panel may</w:t>
      </w:r>
      <w:r w:rsidR="005B3C8C">
        <w:rPr>
          <w:rFonts w:ascii="Arial" w:hAnsi="Arial" w:cs="Arial"/>
        </w:rPr>
        <w:t xml:space="preserve"> add to, vary or omit (in whole or in part) any</w:t>
      </w:r>
      <w:r w:rsidRPr="00843DD3">
        <w:rPr>
          <w:rFonts w:ascii="Arial" w:hAnsi="Arial" w:cs="Arial"/>
        </w:rPr>
        <w:t xml:space="preserve"> of the provisions of this Charter if, and only if</w:t>
      </w:r>
      <w:r w:rsidR="00843DD3">
        <w:rPr>
          <w:rFonts w:ascii="Arial" w:hAnsi="Arial" w:cs="Arial"/>
        </w:rPr>
        <w:t>:</w:t>
      </w:r>
    </w:p>
    <w:p w:rsidR="00843DD3" w:rsidRDefault="00843DD3" w:rsidP="00843DD3">
      <w:pPr>
        <w:pStyle w:val="ListParagraph"/>
        <w:spacing w:after="0"/>
        <w:ind w:left="792"/>
        <w:jc w:val="both"/>
        <w:rPr>
          <w:rFonts w:ascii="Arial" w:hAnsi="Arial" w:cs="Arial"/>
        </w:rPr>
      </w:pPr>
    </w:p>
    <w:p w:rsidR="00BC6EAC" w:rsidRDefault="00BC6EAC" w:rsidP="00843DD3">
      <w:pPr>
        <w:pStyle w:val="ListParagraph"/>
        <w:numPr>
          <w:ilvl w:val="2"/>
          <w:numId w:val="2"/>
        </w:numPr>
        <w:spacing w:after="0"/>
        <w:jc w:val="both"/>
        <w:rPr>
          <w:rFonts w:ascii="Arial" w:hAnsi="Arial" w:cs="Arial"/>
        </w:rPr>
      </w:pPr>
      <w:r w:rsidRPr="00843DD3">
        <w:rPr>
          <w:rFonts w:ascii="Arial" w:hAnsi="Arial" w:cs="Arial"/>
        </w:rPr>
        <w:t xml:space="preserve">a resolution has been passed unanimously by </w:t>
      </w:r>
      <w:r w:rsidR="00E30282" w:rsidRPr="00843DD3">
        <w:rPr>
          <w:rFonts w:ascii="Arial" w:hAnsi="Arial" w:cs="Arial"/>
        </w:rPr>
        <w:t xml:space="preserve">all of </w:t>
      </w:r>
      <w:r w:rsidRPr="00843DD3">
        <w:rPr>
          <w:rFonts w:ascii="Arial" w:hAnsi="Arial" w:cs="Arial"/>
        </w:rPr>
        <w:t>the Members of the Recognition Panel</w:t>
      </w:r>
      <w:r w:rsidR="00E30282" w:rsidRPr="00843DD3">
        <w:rPr>
          <w:rFonts w:ascii="Arial" w:hAnsi="Arial" w:cs="Arial"/>
        </w:rPr>
        <w:t>, who shall determine the matter</w:t>
      </w:r>
      <w:r w:rsidRPr="00843DD3">
        <w:rPr>
          <w:rFonts w:ascii="Arial" w:hAnsi="Arial" w:cs="Arial"/>
        </w:rPr>
        <w:t xml:space="preserve"> at a meeting</w:t>
      </w:r>
      <w:r w:rsidR="00573979" w:rsidRPr="00843DD3">
        <w:rPr>
          <w:rFonts w:ascii="Arial" w:hAnsi="Arial" w:cs="Arial"/>
        </w:rPr>
        <w:t xml:space="preserve"> duly convened for that purpose;</w:t>
      </w:r>
      <w:r w:rsidR="00843DD3">
        <w:rPr>
          <w:rFonts w:ascii="Arial" w:hAnsi="Arial" w:cs="Arial"/>
        </w:rPr>
        <w:t xml:space="preserve"> and</w:t>
      </w:r>
    </w:p>
    <w:p w:rsidR="00843DD3" w:rsidRPr="00843DD3" w:rsidRDefault="00843DD3" w:rsidP="00843DD3">
      <w:pPr>
        <w:pStyle w:val="ListParagraph"/>
        <w:numPr>
          <w:ilvl w:val="2"/>
          <w:numId w:val="2"/>
        </w:numPr>
        <w:spacing w:after="0"/>
        <w:jc w:val="both"/>
        <w:rPr>
          <w:rFonts w:ascii="Arial" w:hAnsi="Arial" w:cs="Arial"/>
        </w:rPr>
      </w:pPr>
      <w:r>
        <w:rPr>
          <w:rFonts w:ascii="Arial" w:hAnsi="Arial" w:cs="Arial"/>
        </w:rPr>
        <w:t xml:space="preserve">the </w:t>
      </w:r>
      <w:r w:rsidR="005B3C8C">
        <w:rPr>
          <w:rFonts w:ascii="Arial" w:hAnsi="Arial" w:cs="Arial"/>
        </w:rPr>
        <w:t xml:space="preserve">requirements </w:t>
      </w:r>
      <w:r w:rsidR="00F91B58">
        <w:rPr>
          <w:rFonts w:ascii="Arial" w:hAnsi="Arial" w:cs="Arial"/>
        </w:rPr>
        <w:t>of Article 9</w:t>
      </w:r>
      <w:r>
        <w:rPr>
          <w:rFonts w:ascii="Arial" w:hAnsi="Arial" w:cs="Arial"/>
        </w:rPr>
        <w:t xml:space="preserve">.2 are met. </w:t>
      </w:r>
    </w:p>
    <w:p w:rsidR="00843DD3" w:rsidRDefault="00843DD3" w:rsidP="00843DD3">
      <w:pPr>
        <w:pStyle w:val="ListParagraph"/>
        <w:ind w:left="1224"/>
        <w:rPr>
          <w:rFonts w:ascii="Arial" w:hAnsi="Arial" w:cs="Arial"/>
        </w:rPr>
      </w:pPr>
    </w:p>
    <w:p w:rsidR="00843DD3" w:rsidRDefault="00843DD3" w:rsidP="00843DD3">
      <w:pPr>
        <w:pStyle w:val="ListParagraph"/>
        <w:numPr>
          <w:ilvl w:val="1"/>
          <w:numId w:val="2"/>
        </w:numPr>
        <w:rPr>
          <w:rFonts w:ascii="Arial" w:hAnsi="Arial" w:cs="Arial"/>
        </w:rPr>
      </w:pPr>
      <w:r>
        <w:rPr>
          <w:rFonts w:ascii="Arial" w:hAnsi="Arial" w:cs="Arial"/>
        </w:rPr>
        <w:t>Before any pro</w:t>
      </w:r>
      <w:r w:rsidR="006E158F">
        <w:rPr>
          <w:rFonts w:ascii="Arial" w:hAnsi="Arial" w:cs="Arial"/>
        </w:rPr>
        <w:t xml:space="preserve">posal to add to, vary or omit (in whole or in part) a provision </w:t>
      </w:r>
      <w:r>
        <w:rPr>
          <w:rFonts w:ascii="Arial" w:hAnsi="Arial" w:cs="Arial"/>
        </w:rPr>
        <w:t>of this</w:t>
      </w:r>
      <w:r w:rsidR="006E158F">
        <w:rPr>
          <w:rFonts w:ascii="Arial" w:hAnsi="Arial" w:cs="Arial"/>
        </w:rPr>
        <w:t xml:space="preserve"> Charter </w:t>
      </w:r>
      <w:r>
        <w:rPr>
          <w:rFonts w:ascii="Arial" w:hAnsi="Arial" w:cs="Arial"/>
        </w:rPr>
        <w:t>(“proposed change”</w:t>
      </w:r>
      <w:r w:rsidR="005B3C8C">
        <w:rPr>
          <w:rFonts w:ascii="Arial" w:hAnsi="Arial" w:cs="Arial"/>
        </w:rPr>
        <w:t>)</w:t>
      </w:r>
      <w:r w:rsidR="006E158F">
        <w:rPr>
          <w:rFonts w:ascii="Arial" w:hAnsi="Arial" w:cs="Arial"/>
        </w:rPr>
        <w:t xml:space="preserve"> can take effect:</w:t>
      </w:r>
    </w:p>
    <w:p w:rsidR="00843DD3" w:rsidRDefault="00843DD3" w:rsidP="00843DD3">
      <w:pPr>
        <w:pStyle w:val="ListParagraph"/>
        <w:ind w:left="792"/>
        <w:rPr>
          <w:rFonts w:ascii="Arial" w:hAnsi="Arial" w:cs="Arial"/>
        </w:rPr>
      </w:pPr>
    </w:p>
    <w:p w:rsidR="00573979" w:rsidRDefault="00573979" w:rsidP="00843DD3">
      <w:pPr>
        <w:pStyle w:val="ListParagraph"/>
        <w:numPr>
          <w:ilvl w:val="2"/>
          <w:numId w:val="2"/>
        </w:numPr>
        <w:rPr>
          <w:rFonts w:ascii="Arial" w:hAnsi="Arial" w:cs="Arial"/>
        </w:rPr>
      </w:pPr>
      <w:r w:rsidRPr="00573979">
        <w:rPr>
          <w:rFonts w:ascii="Arial" w:hAnsi="Arial" w:cs="Arial"/>
        </w:rPr>
        <w:t xml:space="preserve">the leaders of the three main political parties in the House of Commons </w:t>
      </w:r>
      <w:r w:rsidR="005B3C8C">
        <w:rPr>
          <w:rFonts w:ascii="Arial" w:hAnsi="Arial" w:cs="Arial"/>
        </w:rPr>
        <w:t xml:space="preserve">(being the parties with the first, second and third greatest numbers of Members of Parliament at the relevant time) </w:t>
      </w:r>
      <w:r w:rsidR="00843DD3">
        <w:rPr>
          <w:rFonts w:ascii="Arial" w:hAnsi="Arial" w:cs="Arial"/>
        </w:rPr>
        <w:t>must e</w:t>
      </w:r>
      <w:r w:rsidRPr="00573979">
        <w:rPr>
          <w:rFonts w:ascii="Arial" w:hAnsi="Arial" w:cs="Arial"/>
        </w:rPr>
        <w:t xml:space="preserve">ach confirm in writing to the Chair of the Board that </w:t>
      </w:r>
      <w:r w:rsidR="00843DD3">
        <w:rPr>
          <w:rFonts w:ascii="Arial" w:hAnsi="Arial" w:cs="Arial"/>
        </w:rPr>
        <w:t>he</w:t>
      </w:r>
      <w:r w:rsidRPr="00573979">
        <w:rPr>
          <w:rFonts w:ascii="Arial" w:hAnsi="Arial" w:cs="Arial"/>
        </w:rPr>
        <w:t xml:space="preserve"> a</w:t>
      </w:r>
      <w:r w:rsidR="00843DD3">
        <w:rPr>
          <w:rFonts w:ascii="Arial" w:hAnsi="Arial" w:cs="Arial"/>
        </w:rPr>
        <w:t xml:space="preserve">grees to </w:t>
      </w:r>
      <w:r w:rsidR="005B3C8C">
        <w:rPr>
          <w:rFonts w:ascii="Arial" w:hAnsi="Arial" w:cs="Arial"/>
        </w:rPr>
        <w:t>the</w:t>
      </w:r>
      <w:r w:rsidR="00843DD3">
        <w:rPr>
          <w:rFonts w:ascii="Arial" w:hAnsi="Arial" w:cs="Arial"/>
        </w:rPr>
        <w:t xml:space="preserve"> proposed change; and</w:t>
      </w:r>
    </w:p>
    <w:p w:rsidR="005B3C8C" w:rsidRDefault="005B3C8C" w:rsidP="005B3C8C">
      <w:pPr>
        <w:pStyle w:val="ListParagraph"/>
        <w:ind w:left="1224"/>
        <w:rPr>
          <w:rFonts w:ascii="Arial" w:hAnsi="Arial" w:cs="Arial"/>
        </w:rPr>
      </w:pPr>
    </w:p>
    <w:p w:rsidR="005B3C8C" w:rsidRDefault="00D45F75" w:rsidP="00D45F75">
      <w:pPr>
        <w:pStyle w:val="ListParagraph"/>
        <w:numPr>
          <w:ilvl w:val="2"/>
          <w:numId w:val="2"/>
        </w:numPr>
        <w:rPr>
          <w:rFonts w:ascii="Arial" w:hAnsi="Arial" w:cs="Arial"/>
        </w:rPr>
      </w:pPr>
      <w:r w:rsidRPr="00D45F75">
        <w:rPr>
          <w:rFonts w:ascii="Arial" w:hAnsi="Arial" w:cs="Arial"/>
        </w:rPr>
        <w:t xml:space="preserve">a draft of the </w:t>
      </w:r>
      <w:r>
        <w:rPr>
          <w:rFonts w:ascii="Arial" w:hAnsi="Arial" w:cs="Arial"/>
        </w:rPr>
        <w:t xml:space="preserve">proposed change must have been </w:t>
      </w:r>
      <w:r w:rsidRPr="00D45F75">
        <w:rPr>
          <w:rFonts w:ascii="Arial" w:hAnsi="Arial" w:cs="Arial"/>
        </w:rPr>
        <w:t xml:space="preserve">laid before Parliament, and approved by a resolution of each House. For this purpose </w:t>
      </w:r>
      <w:r>
        <w:rPr>
          <w:rFonts w:ascii="Arial" w:hAnsi="Arial" w:cs="Arial"/>
        </w:rPr>
        <w:t xml:space="preserve">“approved” means that </w:t>
      </w:r>
      <w:r w:rsidRPr="00D45F75">
        <w:rPr>
          <w:rFonts w:ascii="Arial" w:hAnsi="Arial" w:cs="Arial"/>
        </w:rPr>
        <w:t>at least two-thirds of the members of the House in question who vote on the motion do so in support of it.</w:t>
      </w:r>
    </w:p>
    <w:p w:rsidR="00843DD3" w:rsidRPr="00573979" w:rsidRDefault="00843DD3" w:rsidP="00843DD3">
      <w:pPr>
        <w:pStyle w:val="ListParagraph"/>
        <w:ind w:left="1224"/>
        <w:rPr>
          <w:rFonts w:ascii="Arial" w:hAnsi="Arial" w:cs="Arial"/>
        </w:rPr>
      </w:pPr>
    </w:p>
    <w:p w:rsidR="00D45F75" w:rsidRDefault="00F91B58" w:rsidP="00D45F75">
      <w:pPr>
        <w:pStyle w:val="ListParagraph"/>
        <w:numPr>
          <w:ilvl w:val="1"/>
          <w:numId w:val="2"/>
        </w:numPr>
        <w:spacing w:after="0"/>
        <w:jc w:val="both"/>
        <w:rPr>
          <w:rFonts w:ascii="Arial" w:hAnsi="Arial" w:cs="Arial"/>
        </w:rPr>
      </w:pPr>
      <w:r>
        <w:rPr>
          <w:rFonts w:ascii="Arial" w:hAnsi="Arial" w:cs="Arial"/>
        </w:rPr>
        <w:t>The provisions of Article 9</w:t>
      </w:r>
      <w:r w:rsidR="00D45F75">
        <w:rPr>
          <w:rFonts w:ascii="Arial" w:hAnsi="Arial" w:cs="Arial"/>
        </w:rPr>
        <w:t xml:space="preserve">.2 do not apply to a </w:t>
      </w:r>
      <w:r w:rsidR="005C60AE">
        <w:rPr>
          <w:rFonts w:ascii="Arial" w:hAnsi="Arial" w:cs="Arial"/>
        </w:rPr>
        <w:t xml:space="preserve">proposed </w:t>
      </w:r>
      <w:r w:rsidR="00D45F75">
        <w:rPr>
          <w:rFonts w:ascii="Arial" w:hAnsi="Arial" w:cs="Arial"/>
        </w:rPr>
        <w:t>change t</w:t>
      </w:r>
      <w:r w:rsidR="006E158F">
        <w:rPr>
          <w:rFonts w:ascii="Arial" w:hAnsi="Arial" w:cs="Arial"/>
        </w:rPr>
        <w:t xml:space="preserve">o the Charter that is required </w:t>
      </w:r>
      <w:r w:rsidR="00D45F75" w:rsidRPr="00D45F75">
        <w:rPr>
          <w:rFonts w:ascii="Arial" w:hAnsi="Arial" w:cs="Arial"/>
        </w:rPr>
        <w:t>merely to correct a clerical or typographical error.</w:t>
      </w:r>
    </w:p>
    <w:p w:rsidR="00D45F75" w:rsidRDefault="00D45F75" w:rsidP="00D45F75">
      <w:pPr>
        <w:pStyle w:val="ListParagraph"/>
        <w:spacing w:after="0"/>
        <w:ind w:left="792"/>
        <w:jc w:val="both"/>
        <w:rPr>
          <w:rFonts w:ascii="Arial" w:hAnsi="Arial" w:cs="Arial"/>
        </w:rPr>
      </w:pPr>
    </w:p>
    <w:p w:rsidR="00AA39B9" w:rsidRPr="00381953" w:rsidRDefault="00F91B58" w:rsidP="00C34039">
      <w:pPr>
        <w:pStyle w:val="ListParagraph"/>
        <w:numPr>
          <w:ilvl w:val="1"/>
          <w:numId w:val="2"/>
        </w:numPr>
        <w:spacing w:after="0"/>
        <w:jc w:val="both"/>
        <w:rPr>
          <w:rFonts w:ascii="Arial" w:hAnsi="Arial" w:cs="Arial"/>
        </w:rPr>
      </w:pPr>
      <w:r>
        <w:rPr>
          <w:rFonts w:ascii="Arial" w:hAnsi="Arial" w:cs="Arial"/>
        </w:rPr>
        <w:t>Provided the terms of Article 9</w:t>
      </w:r>
      <w:r w:rsidR="006F5148" w:rsidRPr="006B47AA">
        <w:rPr>
          <w:rFonts w:ascii="Arial" w:hAnsi="Arial" w:cs="Arial"/>
        </w:rPr>
        <w:t>.</w:t>
      </w:r>
      <w:r w:rsidR="005B3C8C">
        <w:rPr>
          <w:rFonts w:ascii="Arial" w:hAnsi="Arial" w:cs="Arial"/>
        </w:rPr>
        <w:t>2</w:t>
      </w:r>
      <w:r w:rsidR="006F5148" w:rsidRPr="006B47AA">
        <w:rPr>
          <w:rFonts w:ascii="Arial" w:hAnsi="Arial" w:cs="Arial"/>
        </w:rPr>
        <w:t xml:space="preserve"> have been </w:t>
      </w:r>
      <w:r w:rsidR="006F5148" w:rsidRPr="006E158F">
        <w:rPr>
          <w:rFonts w:ascii="Arial" w:hAnsi="Arial" w:cs="Arial"/>
        </w:rPr>
        <w:t xml:space="preserve">met, any </w:t>
      </w:r>
      <w:r w:rsidR="006F5148" w:rsidRPr="00381953">
        <w:rPr>
          <w:rFonts w:ascii="Arial" w:hAnsi="Arial" w:cs="Arial"/>
        </w:rPr>
        <w:t xml:space="preserve">such </w:t>
      </w:r>
      <w:r w:rsidR="007F6DA0">
        <w:rPr>
          <w:rFonts w:ascii="Arial" w:hAnsi="Arial" w:cs="Arial"/>
        </w:rPr>
        <w:t xml:space="preserve">addition, variation or omission </w:t>
      </w:r>
      <w:r w:rsidR="006F5148" w:rsidRPr="00381953">
        <w:rPr>
          <w:rFonts w:ascii="Arial" w:hAnsi="Arial" w:cs="Arial"/>
        </w:rPr>
        <w:t>shall</w:t>
      </w:r>
      <w:r w:rsidR="007F6DA0">
        <w:rPr>
          <w:rFonts w:ascii="Arial" w:hAnsi="Arial" w:cs="Arial"/>
        </w:rPr>
        <w:t>,</w:t>
      </w:r>
      <w:r w:rsidR="006F5148" w:rsidRPr="00381953">
        <w:rPr>
          <w:rFonts w:ascii="Arial" w:hAnsi="Arial" w:cs="Arial"/>
        </w:rPr>
        <w:t xml:space="preserve"> when approved by Us, Our Heirs or Successors in Council, become effect</w:t>
      </w:r>
      <w:r w:rsidR="00E30282" w:rsidRPr="006B47AA">
        <w:rPr>
          <w:rFonts w:ascii="Arial" w:hAnsi="Arial" w:cs="Arial"/>
        </w:rPr>
        <w:t>ive</w:t>
      </w:r>
      <w:r w:rsidR="006F5148" w:rsidRPr="00381953">
        <w:rPr>
          <w:rFonts w:ascii="Arial" w:hAnsi="Arial" w:cs="Arial"/>
        </w:rPr>
        <w:t xml:space="preserve"> so that this </w:t>
      </w:r>
      <w:r w:rsidR="00780C79" w:rsidRPr="006B47AA">
        <w:rPr>
          <w:rFonts w:ascii="Arial" w:hAnsi="Arial" w:cs="Arial"/>
        </w:rPr>
        <w:t>Charter</w:t>
      </w:r>
      <w:r w:rsidR="006F5148" w:rsidRPr="00381953">
        <w:rPr>
          <w:rFonts w:ascii="Arial" w:hAnsi="Arial" w:cs="Arial"/>
        </w:rPr>
        <w:t xml:space="preserve"> shall thenceforth continue and operate as though it had been originally granted and made accordingly. </w:t>
      </w:r>
    </w:p>
    <w:p w:rsidR="00AA39B9" w:rsidRPr="00381953" w:rsidRDefault="00AA39B9" w:rsidP="00C34039">
      <w:pPr>
        <w:pStyle w:val="ListParagraph"/>
        <w:spacing w:after="0"/>
        <w:ind w:left="360"/>
        <w:jc w:val="both"/>
        <w:rPr>
          <w:rFonts w:ascii="Arial" w:hAnsi="Arial" w:cs="Arial"/>
          <w:b/>
        </w:rPr>
      </w:pPr>
    </w:p>
    <w:p w:rsidR="00AA39B9" w:rsidRPr="00381953" w:rsidRDefault="006F5148" w:rsidP="00C34039">
      <w:pPr>
        <w:pStyle w:val="ListParagraph"/>
        <w:numPr>
          <w:ilvl w:val="0"/>
          <w:numId w:val="2"/>
        </w:numPr>
        <w:spacing w:after="0"/>
        <w:jc w:val="both"/>
        <w:rPr>
          <w:rFonts w:ascii="Arial" w:hAnsi="Arial" w:cs="Arial"/>
          <w:b/>
        </w:rPr>
      </w:pPr>
      <w:r w:rsidRPr="00381953">
        <w:rPr>
          <w:rFonts w:ascii="Arial" w:hAnsi="Arial" w:cs="Arial"/>
          <w:b/>
        </w:rPr>
        <w:t>DISSOLUTION</w:t>
      </w:r>
    </w:p>
    <w:p w:rsidR="00AA39B9" w:rsidRPr="00381953" w:rsidRDefault="00AA39B9" w:rsidP="00C34039">
      <w:pPr>
        <w:spacing w:after="0"/>
        <w:jc w:val="both"/>
        <w:rPr>
          <w:rFonts w:ascii="Arial" w:hAnsi="Arial" w:cs="Arial"/>
          <w:b/>
        </w:rPr>
      </w:pPr>
    </w:p>
    <w:p w:rsidR="00BC6EAC" w:rsidRPr="006B47AA" w:rsidRDefault="00F91B58" w:rsidP="00BC6EAC">
      <w:pPr>
        <w:pStyle w:val="ListParagraph"/>
        <w:numPr>
          <w:ilvl w:val="1"/>
          <w:numId w:val="2"/>
        </w:numPr>
        <w:spacing w:after="0"/>
        <w:jc w:val="both"/>
        <w:rPr>
          <w:rFonts w:ascii="Arial" w:hAnsi="Arial" w:cs="Arial"/>
        </w:rPr>
      </w:pPr>
      <w:r>
        <w:rPr>
          <w:rFonts w:ascii="Arial" w:hAnsi="Arial" w:cs="Arial"/>
        </w:rPr>
        <w:t>Subject to Article 10</w:t>
      </w:r>
      <w:r w:rsidR="006E158F">
        <w:rPr>
          <w:rFonts w:ascii="Arial" w:hAnsi="Arial" w:cs="Arial"/>
        </w:rPr>
        <w:t>.2, t</w:t>
      </w:r>
      <w:r w:rsidR="00BC6EAC" w:rsidRPr="006B47AA">
        <w:rPr>
          <w:rFonts w:ascii="Arial" w:hAnsi="Arial" w:cs="Arial"/>
        </w:rPr>
        <w:t xml:space="preserve">he Recognition Panel may, if it appears </w:t>
      </w:r>
      <w:r w:rsidR="00D45F75">
        <w:rPr>
          <w:rFonts w:ascii="Arial" w:hAnsi="Arial" w:cs="Arial"/>
        </w:rPr>
        <w:t>necessary</w:t>
      </w:r>
      <w:r w:rsidR="00BC6EAC" w:rsidRPr="006B47AA">
        <w:rPr>
          <w:rFonts w:ascii="Arial" w:hAnsi="Arial" w:cs="Arial"/>
        </w:rPr>
        <w:t xml:space="preserve"> to </w:t>
      </w:r>
      <w:r w:rsidR="00CE0C49" w:rsidRPr="006B47AA">
        <w:rPr>
          <w:rFonts w:ascii="Arial" w:hAnsi="Arial" w:cs="Arial"/>
        </w:rPr>
        <w:t xml:space="preserve">the Board </w:t>
      </w:r>
      <w:r w:rsidR="00C12677">
        <w:rPr>
          <w:rFonts w:ascii="Arial" w:hAnsi="Arial" w:cs="Arial"/>
        </w:rPr>
        <w:t xml:space="preserve">(acting unanimously) </w:t>
      </w:r>
      <w:r w:rsidR="00CE0C49" w:rsidRPr="006B47AA">
        <w:rPr>
          <w:rFonts w:ascii="Arial" w:hAnsi="Arial" w:cs="Arial"/>
        </w:rPr>
        <w:t xml:space="preserve">to </w:t>
      </w:r>
      <w:r w:rsidR="00BC6EAC" w:rsidRPr="006B47AA">
        <w:rPr>
          <w:rFonts w:ascii="Arial" w:hAnsi="Arial" w:cs="Arial"/>
        </w:rPr>
        <w:t>do so</w:t>
      </w:r>
      <w:r w:rsidR="00C12677">
        <w:rPr>
          <w:rFonts w:ascii="Arial" w:hAnsi="Arial" w:cs="Arial"/>
        </w:rPr>
        <w:t>:</w:t>
      </w:r>
      <w:r w:rsidR="00793468">
        <w:rPr>
          <w:rFonts w:ascii="Arial" w:hAnsi="Arial" w:cs="Arial"/>
        </w:rPr>
        <w:t xml:space="preserve"> </w:t>
      </w:r>
    </w:p>
    <w:p w:rsidR="00BC6EAC" w:rsidRPr="006B47AA" w:rsidRDefault="00BC6EAC" w:rsidP="00BC6EAC">
      <w:pPr>
        <w:pStyle w:val="ListParagraph"/>
        <w:spacing w:after="0"/>
        <w:ind w:left="792"/>
        <w:jc w:val="both"/>
        <w:rPr>
          <w:rFonts w:ascii="Arial" w:hAnsi="Arial" w:cs="Arial"/>
        </w:rPr>
      </w:pPr>
    </w:p>
    <w:p w:rsidR="00BC6EAC" w:rsidRPr="006B47AA" w:rsidRDefault="00BC6EAC" w:rsidP="00BC6EAC">
      <w:pPr>
        <w:pStyle w:val="ListParagraph"/>
        <w:numPr>
          <w:ilvl w:val="2"/>
          <w:numId w:val="2"/>
        </w:numPr>
        <w:spacing w:after="0"/>
        <w:jc w:val="both"/>
        <w:rPr>
          <w:rFonts w:ascii="Arial" w:hAnsi="Arial" w:cs="Arial"/>
        </w:rPr>
      </w:pPr>
      <w:r w:rsidRPr="006B47AA">
        <w:rPr>
          <w:rFonts w:ascii="Arial" w:hAnsi="Arial" w:cs="Arial"/>
        </w:rPr>
        <w:t xml:space="preserve">surrender this </w:t>
      </w:r>
      <w:r w:rsidR="00780C79" w:rsidRPr="006B47AA">
        <w:rPr>
          <w:rFonts w:ascii="Arial" w:hAnsi="Arial" w:cs="Arial"/>
        </w:rPr>
        <w:t>Charter</w:t>
      </w:r>
      <w:r w:rsidRPr="006B47AA">
        <w:rPr>
          <w:rFonts w:ascii="Arial" w:hAnsi="Arial" w:cs="Arial"/>
        </w:rPr>
        <w:t xml:space="preserve"> </w:t>
      </w:r>
      <w:r w:rsidR="007F6DA0">
        <w:rPr>
          <w:rFonts w:ascii="Arial" w:hAnsi="Arial" w:cs="Arial"/>
        </w:rPr>
        <w:t xml:space="preserve">(and thereby dissolve the Recognition Panel) </w:t>
      </w:r>
      <w:r w:rsidRPr="006B47AA">
        <w:rPr>
          <w:rFonts w:ascii="Arial" w:hAnsi="Arial" w:cs="Arial"/>
        </w:rPr>
        <w:t xml:space="preserve">with the permission of Us, Our Heirs or Successors in Council and upon such terms as We or They consider fit, and </w:t>
      </w:r>
    </w:p>
    <w:p w:rsidR="00BC6EAC" w:rsidRPr="006B47AA" w:rsidRDefault="00BC6EAC" w:rsidP="00BC6EAC">
      <w:pPr>
        <w:pStyle w:val="ListParagraph"/>
        <w:spacing w:after="0"/>
        <w:ind w:left="792"/>
        <w:jc w:val="both"/>
        <w:rPr>
          <w:rFonts w:ascii="Arial" w:hAnsi="Arial" w:cs="Arial"/>
        </w:rPr>
      </w:pPr>
    </w:p>
    <w:p w:rsidR="00BC6EAC" w:rsidRPr="006E158F" w:rsidRDefault="00BC6EAC" w:rsidP="00BC6EAC">
      <w:pPr>
        <w:pStyle w:val="ListParagraph"/>
        <w:numPr>
          <w:ilvl w:val="2"/>
          <w:numId w:val="2"/>
        </w:numPr>
        <w:spacing w:after="0"/>
        <w:jc w:val="both"/>
        <w:rPr>
          <w:rFonts w:ascii="Arial" w:hAnsi="Arial" w:cs="Arial"/>
        </w:rPr>
      </w:pPr>
      <w:r w:rsidRPr="006B47AA">
        <w:rPr>
          <w:rFonts w:ascii="Arial" w:hAnsi="Arial" w:cs="Arial"/>
        </w:rPr>
        <w:t xml:space="preserve">wind up or otherwise deal with the affairs of the Recognition Panel in such manner as they consider fit, provided that all remaining funds (which remain once the debts of the </w:t>
      </w:r>
      <w:r w:rsidR="00144EA8" w:rsidRPr="006B47AA">
        <w:rPr>
          <w:rFonts w:ascii="Arial" w:hAnsi="Arial" w:cs="Arial"/>
        </w:rPr>
        <w:t>Recognition Panel</w:t>
      </w:r>
      <w:r w:rsidRPr="006B47AA">
        <w:rPr>
          <w:rFonts w:ascii="Arial" w:hAnsi="Arial" w:cs="Arial"/>
        </w:rPr>
        <w:t xml:space="preserve"> have been paid in full) together with the proceeds from the sale of any assets belonging to the </w:t>
      </w:r>
      <w:r w:rsidR="00144EA8" w:rsidRPr="006B47AA">
        <w:rPr>
          <w:rFonts w:ascii="Arial" w:hAnsi="Arial" w:cs="Arial"/>
        </w:rPr>
        <w:t>Recognition Panel</w:t>
      </w:r>
      <w:r w:rsidRPr="006B47AA">
        <w:rPr>
          <w:rFonts w:ascii="Arial" w:hAnsi="Arial" w:cs="Arial"/>
        </w:rPr>
        <w:t xml:space="preserve"> shall be paid to the Consolidated Fund</w:t>
      </w:r>
      <w:r w:rsidRPr="006B47AA">
        <w:rPr>
          <w:rFonts w:ascii="Arial" w:hAnsi="Arial" w:cs="Arial"/>
          <w:i/>
        </w:rPr>
        <w:t xml:space="preserve">. </w:t>
      </w:r>
    </w:p>
    <w:p w:rsidR="006E158F" w:rsidRPr="006E158F" w:rsidRDefault="006E158F" w:rsidP="006E158F">
      <w:pPr>
        <w:pStyle w:val="ListParagraph"/>
        <w:spacing w:after="0"/>
        <w:ind w:left="1224"/>
        <w:jc w:val="both"/>
        <w:rPr>
          <w:rFonts w:ascii="Arial" w:hAnsi="Arial" w:cs="Arial"/>
        </w:rPr>
      </w:pPr>
    </w:p>
    <w:p w:rsidR="006E158F" w:rsidRDefault="006E158F" w:rsidP="006E158F">
      <w:pPr>
        <w:pStyle w:val="ListParagraph"/>
        <w:numPr>
          <w:ilvl w:val="1"/>
          <w:numId w:val="2"/>
        </w:numPr>
        <w:spacing w:after="0"/>
        <w:jc w:val="both"/>
        <w:rPr>
          <w:rFonts w:ascii="Arial" w:hAnsi="Arial" w:cs="Arial"/>
        </w:rPr>
      </w:pPr>
      <w:r>
        <w:rPr>
          <w:rFonts w:ascii="Arial" w:hAnsi="Arial" w:cs="Arial"/>
        </w:rPr>
        <w:t xml:space="preserve">The Recognition Panel shall not </w:t>
      </w:r>
      <w:r w:rsidR="007F6DA0">
        <w:rPr>
          <w:rFonts w:ascii="Arial" w:hAnsi="Arial" w:cs="Arial"/>
        </w:rPr>
        <w:t xml:space="preserve">determine to </w:t>
      </w:r>
      <w:r>
        <w:rPr>
          <w:rFonts w:ascii="Arial" w:hAnsi="Arial" w:cs="Arial"/>
        </w:rPr>
        <w:t>surrender this Charter unless:</w:t>
      </w:r>
    </w:p>
    <w:p w:rsidR="006E158F" w:rsidRDefault="006E158F" w:rsidP="006E158F">
      <w:pPr>
        <w:pStyle w:val="ListParagraph"/>
        <w:spacing w:after="0"/>
        <w:ind w:left="792"/>
        <w:jc w:val="both"/>
        <w:rPr>
          <w:rFonts w:ascii="Arial" w:hAnsi="Arial" w:cs="Arial"/>
        </w:rPr>
      </w:pPr>
    </w:p>
    <w:p w:rsidR="006E158F" w:rsidRDefault="006E158F" w:rsidP="006E158F">
      <w:pPr>
        <w:pStyle w:val="ListParagraph"/>
        <w:numPr>
          <w:ilvl w:val="2"/>
          <w:numId w:val="2"/>
        </w:numPr>
        <w:rPr>
          <w:rFonts w:ascii="Arial" w:hAnsi="Arial" w:cs="Arial"/>
        </w:rPr>
      </w:pPr>
      <w:r w:rsidRPr="00573979">
        <w:rPr>
          <w:rFonts w:ascii="Arial" w:hAnsi="Arial" w:cs="Arial"/>
        </w:rPr>
        <w:t xml:space="preserve">the leaders of the three main political parties in the House of Commons </w:t>
      </w:r>
      <w:r>
        <w:rPr>
          <w:rFonts w:ascii="Arial" w:hAnsi="Arial" w:cs="Arial"/>
        </w:rPr>
        <w:t>(being the parties with the first, second and third greatest numbers of Members of Parliament at the relevant time) ha</w:t>
      </w:r>
      <w:r w:rsidR="007F6DA0">
        <w:rPr>
          <w:rFonts w:ascii="Arial" w:hAnsi="Arial" w:cs="Arial"/>
        </w:rPr>
        <w:t>s</w:t>
      </w:r>
      <w:r>
        <w:rPr>
          <w:rFonts w:ascii="Arial" w:hAnsi="Arial" w:cs="Arial"/>
        </w:rPr>
        <w:t xml:space="preserve"> e</w:t>
      </w:r>
      <w:r w:rsidRPr="00573979">
        <w:rPr>
          <w:rFonts w:ascii="Arial" w:hAnsi="Arial" w:cs="Arial"/>
        </w:rPr>
        <w:t>ach confirm</w:t>
      </w:r>
      <w:r>
        <w:rPr>
          <w:rFonts w:ascii="Arial" w:hAnsi="Arial" w:cs="Arial"/>
        </w:rPr>
        <w:t>ed</w:t>
      </w:r>
      <w:r w:rsidRPr="00573979">
        <w:rPr>
          <w:rFonts w:ascii="Arial" w:hAnsi="Arial" w:cs="Arial"/>
        </w:rPr>
        <w:t xml:space="preserve"> in writing to the Chair of the Board that </w:t>
      </w:r>
      <w:r>
        <w:rPr>
          <w:rFonts w:ascii="Arial" w:hAnsi="Arial" w:cs="Arial"/>
        </w:rPr>
        <w:t>he</w:t>
      </w:r>
      <w:r w:rsidRPr="00573979">
        <w:rPr>
          <w:rFonts w:ascii="Arial" w:hAnsi="Arial" w:cs="Arial"/>
        </w:rPr>
        <w:t xml:space="preserve"> a</w:t>
      </w:r>
      <w:r>
        <w:rPr>
          <w:rFonts w:ascii="Arial" w:hAnsi="Arial" w:cs="Arial"/>
        </w:rPr>
        <w:t xml:space="preserve">grees to the </w:t>
      </w:r>
      <w:r w:rsidR="007F6DA0">
        <w:rPr>
          <w:rFonts w:ascii="Arial" w:hAnsi="Arial" w:cs="Arial"/>
        </w:rPr>
        <w:t xml:space="preserve">proposed </w:t>
      </w:r>
      <w:r>
        <w:rPr>
          <w:rFonts w:ascii="Arial" w:hAnsi="Arial" w:cs="Arial"/>
        </w:rPr>
        <w:t>surrender</w:t>
      </w:r>
      <w:r w:rsidR="007F6DA0">
        <w:rPr>
          <w:rFonts w:ascii="Arial" w:hAnsi="Arial" w:cs="Arial"/>
        </w:rPr>
        <w:t xml:space="preserve"> and dissolution</w:t>
      </w:r>
      <w:r>
        <w:rPr>
          <w:rFonts w:ascii="Arial" w:hAnsi="Arial" w:cs="Arial"/>
        </w:rPr>
        <w:t>; and</w:t>
      </w:r>
    </w:p>
    <w:p w:rsidR="006E158F" w:rsidRDefault="006E158F" w:rsidP="006E158F">
      <w:pPr>
        <w:pStyle w:val="ListParagraph"/>
        <w:ind w:left="1224"/>
        <w:rPr>
          <w:rFonts w:ascii="Arial" w:hAnsi="Arial" w:cs="Arial"/>
        </w:rPr>
      </w:pPr>
    </w:p>
    <w:p w:rsidR="006E158F" w:rsidRDefault="006E158F" w:rsidP="006E158F">
      <w:pPr>
        <w:pStyle w:val="ListParagraph"/>
        <w:numPr>
          <w:ilvl w:val="2"/>
          <w:numId w:val="2"/>
        </w:numPr>
        <w:rPr>
          <w:rFonts w:ascii="Arial" w:hAnsi="Arial" w:cs="Arial"/>
        </w:rPr>
      </w:pPr>
      <w:r>
        <w:rPr>
          <w:rFonts w:ascii="Arial" w:hAnsi="Arial" w:cs="Arial"/>
        </w:rPr>
        <w:t xml:space="preserve">information about the proposed surrender has been presented to </w:t>
      </w:r>
      <w:r w:rsidRPr="00D45F75">
        <w:rPr>
          <w:rFonts w:ascii="Arial" w:hAnsi="Arial" w:cs="Arial"/>
        </w:rPr>
        <w:t xml:space="preserve">Parliament, and </w:t>
      </w:r>
      <w:r w:rsidR="007F6DA0">
        <w:rPr>
          <w:rFonts w:ascii="Arial" w:hAnsi="Arial" w:cs="Arial"/>
        </w:rPr>
        <w:t xml:space="preserve">the proposed dissolution has been </w:t>
      </w:r>
      <w:r w:rsidRPr="00D45F75">
        <w:rPr>
          <w:rFonts w:ascii="Arial" w:hAnsi="Arial" w:cs="Arial"/>
        </w:rPr>
        <w:t xml:space="preserve">approved by a resolution of each House. For this purpose </w:t>
      </w:r>
      <w:r>
        <w:rPr>
          <w:rFonts w:ascii="Arial" w:hAnsi="Arial" w:cs="Arial"/>
        </w:rPr>
        <w:t xml:space="preserve">“approved” means that </w:t>
      </w:r>
      <w:r w:rsidRPr="00D45F75">
        <w:rPr>
          <w:rFonts w:ascii="Arial" w:hAnsi="Arial" w:cs="Arial"/>
        </w:rPr>
        <w:t>at least two-thirds of the members of the House in question who vote on the motion do so in support of it.</w:t>
      </w:r>
    </w:p>
    <w:p w:rsidR="006E158F" w:rsidRDefault="006E158F" w:rsidP="006E158F">
      <w:pPr>
        <w:pStyle w:val="ListParagraph"/>
        <w:spacing w:after="0"/>
        <w:ind w:left="792"/>
        <w:jc w:val="both"/>
        <w:rPr>
          <w:rFonts w:ascii="Arial" w:hAnsi="Arial" w:cs="Arial"/>
        </w:rPr>
      </w:pPr>
    </w:p>
    <w:p w:rsidR="00AA39B9" w:rsidRPr="00381953" w:rsidRDefault="005C60AE" w:rsidP="00C34039">
      <w:pPr>
        <w:pStyle w:val="ListParagraph"/>
        <w:numPr>
          <w:ilvl w:val="1"/>
          <w:numId w:val="2"/>
        </w:numPr>
        <w:spacing w:after="0"/>
        <w:jc w:val="both"/>
        <w:rPr>
          <w:rFonts w:ascii="Arial" w:hAnsi="Arial" w:cs="Arial"/>
        </w:rPr>
      </w:pPr>
      <w:r>
        <w:rPr>
          <w:rFonts w:ascii="Arial" w:hAnsi="Arial" w:cs="Arial"/>
        </w:rPr>
        <w:t>This A</w:t>
      </w:r>
      <w:r w:rsidR="006F5148" w:rsidRPr="00381953">
        <w:rPr>
          <w:rFonts w:ascii="Arial" w:hAnsi="Arial" w:cs="Arial"/>
        </w:rPr>
        <w:t xml:space="preserve">rticle is subject to any applicable statutory provisions or other legal requirement. </w:t>
      </w:r>
    </w:p>
    <w:p w:rsidR="00AA39B9" w:rsidRPr="00381953" w:rsidRDefault="00AA39B9" w:rsidP="00C34039">
      <w:pPr>
        <w:pStyle w:val="ListParagraph"/>
        <w:spacing w:after="0"/>
        <w:ind w:left="792"/>
        <w:jc w:val="both"/>
        <w:rPr>
          <w:rFonts w:ascii="Arial" w:hAnsi="Arial" w:cs="Arial"/>
        </w:rPr>
      </w:pPr>
    </w:p>
    <w:p w:rsidR="00AA39B9" w:rsidRPr="00381953" w:rsidRDefault="006F5148" w:rsidP="00C34039">
      <w:pPr>
        <w:pStyle w:val="ListParagraph"/>
        <w:numPr>
          <w:ilvl w:val="0"/>
          <w:numId w:val="2"/>
        </w:numPr>
        <w:spacing w:after="0"/>
        <w:jc w:val="both"/>
        <w:rPr>
          <w:rFonts w:ascii="Arial" w:hAnsi="Arial" w:cs="Arial"/>
          <w:b/>
        </w:rPr>
      </w:pPr>
      <w:r w:rsidRPr="00381953">
        <w:rPr>
          <w:rFonts w:ascii="Arial" w:hAnsi="Arial" w:cs="Arial"/>
          <w:b/>
        </w:rPr>
        <w:t xml:space="preserve">MONEY </w:t>
      </w:r>
    </w:p>
    <w:p w:rsidR="00AA39B9" w:rsidRPr="00381953" w:rsidRDefault="00AA39B9" w:rsidP="00C34039">
      <w:pPr>
        <w:pStyle w:val="ListParagraph"/>
        <w:spacing w:after="0"/>
        <w:ind w:left="360"/>
        <w:jc w:val="both"/>
        <w:rPr>
          <w:rFonts w:ascii="Arial" w:hAnsi="Arial" w:cs="Arial"/>
          <w:b/>
        </w:rPr>
      </w:pPr>
    </w:p>
    <w:p w:rsidR="00E429BA" w:rsidRPr="00381953" w:rsidRDefault="00762B14" w:rsidP="00BB040D">
      <w:pPr>
        <w:pStyle w:val="ListParagraph"/>
        <w:numPr>
          <w:ilvl w:val="1"/>
          <w:numId w:val="2"/>
        </w:numPr>
        <w:spacing w:after="0"/>
        <w:jc w:val="both"/>
        <w:rPr>
          <w:rFonts w:ascii="Arial" w:hAnsi="Arial" w:cs="Arial"/>
        </w:rPr>
      </w:pPr>
      <w:r w:rsidRPr="00381953">
        <w:rPr>
          <w:rFonts w:ascii="Arial" w:hAnsi="Arial" w:cs="Arial"/>
        </w:rPr>
        <w:t>The Exchequer</w:t>
      </w:r>
      <w:r w:rsidR="00AE213F">
        <w:rPr>
          <w:rFonts w:ascii="Arial" w:hAnsi="Arial" w:cs="Arial"/>
        </w:rPr>
        <w:t xml:space="preserve"> </w:t>
      </w:r>
      <w:r w:rsidRPr="00381953">
        <w:rPr>
          <w:rFonts w:ascii="Arial" w:hAnsi="Arial" w:cs="Arial"/>
        </w:rPr>
        <w:t xml:space="preserve">shall grant to the Recognition Panel such sums of money as are sufficient to enable the Board to commence its operations and thereafter fulfil its </w:t>
      </w:r>
      <w:r w:rsidR="005C60AE">
        <w:rPr>
          <w:rFonts w:ascii="Arial" w:hAnsi="Arial" w:cs="Arial"/>
        </w:rPr>
        <w:t>P</w:t>
      </w:r>
      <w:r w:rsidRPr="00381953">
        <w:rPr>
          <w:rFonts w:ascii="Arial" w:hAnsi="Arial" w:cs="Arial"/>
        </w:rPr>
        <w:t xml:space="preserve">urpose for the first three years after </w:t>
      </w:r>
      <w:r w:rsidR="00FA73E4">
        <w:rPr>
          <w:rFonts w:ascii="Arial" w:hAnsi="Arial" w:cs="Arial"/>
        </w:rPr>
        <w:t xml:space="preserve">the date upon which </w:t>
      </w:r>
      <w:r w:rsidRPr="00381953">
        <w:rPr>
          <w:rFonts w:ascii="Arial" w:hAnsi="Arial" w:cs="Arial"/>
        </w:rPr>
        <w:t xml:space="preserve">this </w:t>
      </w:r>
      <w:r w:rsidR="00780C79" w:rsidRPr="006B47AA">
        <w:rPr>
          <w:rFonts w:ascii="Arial" w:hAnsi="Arial" w:cs="Arial"/>
        </w:rPr>
        <w:t>Charter</w:t>
      </w:r>
      <w:r w:rsidRPr="00381953">
        <w:rPr>
          <w:rFonts w:ascii="Arial" w:hAnsi="Arial" w:cs="Arial"/>
        </w:rPr>
        <w:t xml:space="preserve"> becomes effective. </w:t>
      </w:r>
      <w:r w:rsidR="00E429BA" w:rsidRPr="00381953">
        <w:rPr>
          <w:rFonts w:ascii="Arial" w:hAnsi="Arial" w:cs="Arial"/>
        </w:rPr>
        <w:t xml:space="preserve">The grant of such monies </w:t>
      </w:r>
      <w:r w:rsidR="004E6E91">
        <w:rPr>
          <w:rFonts w:ascii="Arial" w:hAnsi="Arial" w:cs="Arial"/>
        </w:rPr>
        <w:t xml:space="preserve">shall </w:t>
      </w:r>
      <w:r w:rsidR="00E429BA" w:rsidRPr="00381953">
        <w:rPr>
          <w:rFonts w:ascii="Arial" w:hAnsi="Arial" w:cs="Arial"/>
        </w:rPr>
        <w:t>be on such terms as Managing Public Money requires</w:t>
      </w:r>
      <w:r w:rsidR="00591F75" w:rsidRPr="00381953">
        <w:rPr>
          <w:rFonts w:ascii="Arial" w:hAnsi="Arial" w:cs="Arial"/>
        </w:rPr>
        <w:t>.</w:t>
      </w:r>
      <w:r w:rsidR="00BB040D" w:rsidRPr="00BB040D">
        <w:t xml:space="preserve"> </w:t>
      </w:r>
    </w:p>
    <w:p w:rsidR="00E429BA" w:rsidRPr="00381953" w:rsidRDefault="00E429BA" w:rsidP="00C34039">
      <w:pPr>
        <w:pStyle w:val="ListParagraph"/>
        <w:spacing w:after="0"/>
        <w:ind w:left="792"/>
        <w:jc w:val="both"/>
        <w:rPr>
          <w:rFonts w:ascii="Arial" w:hAnsi="Arial" w:cs="Arial"/>
        </w:rPr>
      </w:pPr>
    </w:p>
    <w:p w:rsidR="00762B14" w:rsidRPr="00381953" w:rsidRDefault="00775C95" w:rsidP="00C34039">
      <w:pPr>
        <w:pStyle w:val="ListParagraph"/>
        <w:numPr>
          <w:ilvl w:val="1"/>
          <w:numId w:val="2"/>
        </w:numPr>
        <w:spacing w:after="0"/>
        <w:jc w:val="both"/>
        <w:rPr>
          <w:rFonts w:ascii="Arial" w:hAnsi="Arial" w:cs="Arial"/>
        </w:rPr>
      </w:pPr>
      <w:r w:rsidRPr="00381953">
        <w:rPr>
          <w:rFonts w:ascii="Arial" w:hAnsi="Arial" w:cs="Arial"/>
        </w:rPr>
        <w:t xml:space="preserve">The Board shall prepare annual budgets for each financial year, and in doing so shall have regard to the need to ensure it achieves value for money. </w:t>
      </w:r>
      <w:r w:rsidR="005B3C8C">
        <w:rPr>
          <w:rFonts w:ascii="Arial" w:hAnsi="Arial" w:cs="Arial"/>
        </w:rPr>
        <w:t>For th</w:t>
      </w:r>
      <w:r w:rsidR="004E6E91">
        <w:rPr>
          <w:rFonts w:ascii="Arial" w:hAnsi="Arial" w:cs="Arial"/>
        </w:rPr>
        <w:t>e</w:t>
      </w:r>
      <w:r w:rsidR="005B3C8C">
        <w:rPr>
          <w:rFonts w:ascii="Arial" w:hAnsi="Arial" w:cs="Arial"/>
        </w:rPr>
        <w:t xml:space="preserve"> first three years after </w:t>
      </w:r>
      <w:r w:rsidR="00FA73E4">
        <w:rPr>
          <w:rFonts w:ascii="Arial" w:hAnsi="Arial" w:cs="Arial"/>
        </w:rPr>
        <w:t xml:space="preserve">the date upon which </w:t>
      </w:r>
      <w:r w:rsidR="005B3C8C">
        <w:rPr>
          <w:rFonts w:ascii="Arial" w:hAnsi="Arial" w:cs="Arial"/>
        </w:rPr>
        <w:t>this Charter becomes effective, t</w:t>
      </w:r>
      <w:r w:rsidR="00780C79" w:rsidRPr="006B47AA">
        <w:rPr>
          <w:rFonts w:ascii="Arial" w:hAnsi="Arial" w:cs="Arial"/>
        </w:rPr>
        <w:t xml:space="preserve">he Board shall provide the </w:t>
      </w:r>
      <w:r w:rsidR="00762B14" w:rsidRPr="00381953">
        <w:rPr>
          <w:rFonts w:ascii="Arial" w:hAnsi="Arial" w:cs="Arial"/>
        </w:rPr>
        <w:t xml:space="preserve">Secretary of State </w:t>
      </w:r>
      <w:r w:rsidR="00F91B58">
        <w:rPr>
          <w:rFonts w:ascii="Arial" w:hAnsi="Arial" w:cs="Arial"/>
        </w:rPr>
        <w:t>for Culture, Media and Sport</w:t>
      </w:r>
      <w:r w:rsidR="005C60AE">
        <w:rPr>
          <w:rFonts w:ascii="Arial" w:hAnsi="Arial" w:cs="Arial"/>
        </w:rPr>
        <w:t xml:space="preserve">, upon request, </w:t>
      </w:r>
      <w:r w:rsidR="00762B14" w:rsidRPr="00381953">
        <w:rPr>
          <w:rFonts w:ascii="Arial" w:hAnsi="Arial" w:cs="Arial"/>
        </w:rPr>
        <w:t xml:space="preserve">with </w:t>
      </w:r>
      <w:r w:rsidRPr="00381953">
        <w:rPr>
          <w:rFonts w:ascii="Arial" w:hAnsi="Arial" w:cs="Arial"/>
        </w:rPr>
        <w:t>such budgets</w:t>
      </w:r>
      <w:r w:rsidR="004E6E91">
        <w:rPr>
          <w:rFonts w:ascii="Arial" w:hAnsi="Arial" w:cs="Arial"/>
        </w:rPr>
        <w:t>,</w:t>
      </w:r>
      <w:r w:rsidRPr="00381953">
        <w:rPr>
          <w:rFonts w:ascii="Arial" w:hAnsi="Arial" w:cs="Arial"/>
        </w:rPr>
        <w:t xml:space="preserve"> once prepared, and with </w:t>
      </w:r>
      <w:r w:rsidR="00762B14" w:rsidRPr="00381953">
        <w:rPr>
          <w:rFonts w:ascii="Arial" w:hAnsi="Arial" w:cs="Arial"/>
        </w:rPr>
        <w:t xml:space="preserve">such </w:t>
      </w:r>
      <w:r w:rsidRPr="00381953">
        <w:rPr>
          <w:rFonts w:ascii="Arial" w:hAnsi="Arial" w:cs="Arial"/>
        </w:rPr>
        <w:t xml:space="preserve">other </w:t>
      </w:r>
      <w:r w:rsidR="00762B14" w:rsidRPr="00381953">
        <w:rPr>
          <w:rFonts w:ascii="Arial" w:hAnsi="Arial" w:cs="Arial"/>
        </w:rPr>
        <w:t>information as she requires</w:t>
      </w:r>
      <w:r w:rsidR="00F91B58">
        <w:rPr>
          <w:rFonts w:ascii="Arial" w:hAnsi="Arial" w:cs="Arial"/>
        </w:rPr>
        <w:t>, in order</w:t>
      </w:r>
      <w:r w:rsidR="00762B14" w:rsidRPr="00381953">
        <w:rPr>
          <w:rFonts w:ascii="Arial" w:hAnsi="Arial" w:cs="Arial"/>
        </w:rPr>
        <w:t xml:space="preserve"> to estimate the</w:t>
      </w:r>
      <w:r w:rsidR="00E429BA" w:rsidRPr="00381953">
        <w:rPr>
          <w:rFonts w:ascii="Arial" w:hAnsi="Arial" w:cs="Arial"/>
        </w:rPr>
        <w:t xml:space="preserve"> on-going</w:t>
      </w:r>
      <w:r w:rsidR="00762B14" w:rsidRPr="00381953">
        <w:rPr>
          <w:rFonts w:ascii="Arial" w:hAnsi="Arial" w:cs="Arial"/>
        </w:rPr>
        <w:t xml:space="preserve"> </w:t>
      </w:r>
      <w:r w:rsidR="00E429BA" w:rsidRPr="00381953">
        <w:rPr>
          <w:rFonts w:ascii="Arial" w:hAnsi="Arial" w:cs="Arial"/>
        </w:rPr>
        <w:t>costs of the Recognition Panel from time to time.</w:t>
      </w:r>
      <w:r w:rsidRPr="00381953">
        <w:rPr>
          <w:rFonts w:ascii="Arial" w:hAnsi="Arial" w:cs="Arial"/>
        </w:rPr>
        <w:t xml:space="preserve"> </w:t>
      </w:r>
    </w:p>
    <w:p w:rsidR="00762B14" w:rsidRPr="00381953" w:rsidRDefault="00762B14" w:rsidP="00C34039">
      <w:pPr>
        <w:pStyle w:val="ListParagraph"/>
        <w:spacing w:after="0"/>
        <w:ind w:left="792"/>
        <w:jc w:val="both"/>
        <w:rPr>
          <w:rFonts w:ascii="Arial" w:hAnsi="Arial" w:cs="Arial"/>
        </w:rPr>
      </w:pPr>
    </w:p>
    <w:p w:rsidR="00BD7C02" w:rsidRPr="006B47AA" w:rsidRDefault="00E429BA" w:rsidP="00C34039">
      <w:pPr>
        <w:pStyle w:val="ListParagraph"/>
        <w:numPr>
          <w:ilvl w:val="1"/>
          <w:numId w:val="2"/>
        </w:numPr>
        <w:spacing w:after="0"/>
        <w:jc w:val="both"/>
        <w:rPr>
          <w:rFonts w:ascii="Arial" w:hAnsi="Arial" w:cs="Arial"/>
        </w:rPr>
      </w:pPr>
      <w:r w:rsidRPr="00381953">
        <w:rPr>
          <w:rFonts w:ascii="Arial" w:hAnsi="Arial" w:cs="Arial"/>
        </w:rPr>
        <w:t xml:space="preserve">The Board shall prepare, consult publicly upon, and publish a scheme for charging fees to </w:t>
      </w:r>
      <w:r w:rsidR="00144EA8" w:rsidRPr="006B47AA">
        <w:rPr>
          <w:rFonts w:ascii="Arial" w:hAnsi="Arial" w:cs="Arial"/>
        </w:rPr>
        <w:t>Regulator</w:t>
      </w:r>
      <w:r w:rsidRPr="00381953">
        <w:rPr>
          <w:rFonts w:ascii="Arial" w:hAnsi="Arial" w:cs="Arial"/>
        </w:rPr>
        <w:t xml:space="preserve">s </w:t>
      </w:r>
      <w:r w:rsidR="00AE213F">
        <w:rPr>
          <w:rFonts w:ascii="Arial" w:hAnsi="Arial" w:cs="Arial"/>
        </w:rPr>
        <w:t>in relation to the functions of</w:t>
      </w:r>
      <w:r w:rsidRPr="00381953">
        <w:rPr>
          <w:rFonts w:ascii="Arial" w:hAnsi="Arial" w:cs="Arial"/>
        </w:rPr>
        <w:t xml:space="preserve"> recognition</w:t>
      </w:r>
      <w:r w:rsidR="00AE213F">
        <w:rPr>
          <w:rFonts w:ascii="Arial" w:hAnsi="Arial" w:cs="Arial"/>
        </w:rPr>
        <w:t xml:space="preserve"> </w:t>
      </w:r>
      <w:r w:rsidR="006E158F">
        <w:rPr>
          <w:rFonts w:ascii="Arial" w:hAnsi="Arial" w:cs="Arial"/>
        </w:rPr>
        <w:t>and</w:t>
      </w:r>
      <w:r w:rsidR="00AE213F">
        <w:rPr>
          <w:rFonts w:ascii="Arial" w:hAnsi="Arial" w:cs="Arial"/>
        </w:rPr>
        <w:t xml:space="preserve"> review</w:t>
      </w:r>
      <w:r w:rsidRPr="00381953">
        <w:rPr>
          <w:rFonts w:ascii="Arial" w:hAnsi="Arial" w:cs="Arial"/>
        </w:rPr>
        <w:t>, to come into force from the third anniversary of the date</w:t>
      </w:r>
      <w:r w:rsidR="00FA73E4">
        <w:rPr>
          <w:rFonts w:ascii="Arial" w:hAnsi="Arial" w:cs="Arial"/>
        </w:rPr>
        <w:t xml:space="preserve"> upon which </w:t>
      </w:r>
      <w:r w:rsidRPr="00381953">
        <w:rPr>
          <w:rFonts w:ascii="Arial" w:hAnsi="Arial" w:cs="Arial"/>
        </w:rPr>
        <w:t xml:space="preserve">this </w:t>
      </w:r>
      <w:r w:rsidR="00780C79" w:rsidRPr="006B47AA">
        <w:rPr>
          <w:rFonts w:ascii="Arial" w:hAnsi="Arial" w:cs="Arial"/>
        </w:rPr>
        <w:t>Charter</w:t>
      </w:r>
      <w:r w:rsidR="00FA73E4">
        <w:rPr>
          <w:rFonts w:ascii="Arial" w:hAnsi="Arial" w:cs="Arial"/>
        </w:rPr>
        <w:t xml:space="preserve"> becomes effective</w:t>
      </w:r>
      <w:r w:rsidRPr="00381953">
        <w:rPr>
          <w:rFonts w:ascii="Arial" w:hAnsi="Arial" w:cs="Arial"/>
        </w:rPr>
        <w:t>.</w:t>
      </w:r>
      <w:r w:rsidR="00BD7C02" w:rsidRPr="006B47AA">
        <w:rPr>
          <w:rFonts w:ascii="Arial" w:hAnsi="Arial" w:cs="Arial"/>
        </w:rPr>
        <w:t xml:space="preserve"> Any</w:t>
      </w:r>
      <w:r w:rsidR="00712A86">
        <w:rPr>
          <w:rFonts w:ascii="Arial" w:hAnsi="Arial" w:cs="Arial"/>
        </w:rPr>
        <w:t xml:space="preserve"> fee charged shall comply with A</w:t>
      </w:r>
      <w:r w:rsidR="00BD7C02" w:rsidRPr="006B47AA">
        <w:rPr>
          <w:rFonts w:ascii="Arial" w:hAnsi="Arial" w:cs="Arial"/>
        </w:rPr>
        <w:t>rticle 1</w:t>
      </w:r>
      <w:r w:rsidR="00F91B58">
        <w:rPr>
          <w:rFonts w:ascii="Arial" w:hAnsi="Arial" w:cs="Arial"/>
        </w:rPr>
        <w:t>1</w:t>
      </w:r>
      <w:r w:rsidR="00BD7C02" w:rsidRPr="006B47AA">
        <w:rPr>
          <w:rFonts w:ascii="Arial" w:hAnsi="Arial" w:cs="Arial"/>
        </w:rPr>
        <w:t>.4.</w:t>
      </w:r>
      <w:r w:rsidR="00780C79" w:rsidRPr="006B47AA">
        <w:rPr>
          <w:rFonts w:ascii="Arial" w:hAnsi="Arial" w:cs="Arial"/>
        </w:rPr>
        <w:t xml:space="preserve"> The aim of the s</w:t>
      </w:r>
      <w:r w:rsidRPr="00381953">
        <w:rPr>
          <w:rFonts w:ascii="Arial" w:hAnsi="Arial" w:cs="Arial"/>
        </w:rPr>
        <w:t xml:space="preserve">cheme </w:t>
      </w:r>
      <w:r w:rsidR="00D8049F" w:rsidRPr="00381953">
        <w:rPr>
          <w:rFonts w:ascii="Arial" w:hAnsi="Arial" w:cs="Arial"/>
        </w:rPr>
        <w:t>shall</w:t>
      </w:r>
      <w:r w:rsidRPr="00381953">
        <w:rPr>
          <w:rFonts w:ascii="Arial" w:hAnsi="Arial" w:cs="Arial"/>
        </w:rPr>
        <w:t xml:space="preserve"> be </w:t>
      </w:r>
      <w:r w:rsidR="00D8049F" w:rsidRPr="00381953">
        <w:rPr>
          <w:rFonts w:ascii="Arial" w:hAnsi="Arial" w:cs="Arial"/>
        </w:rPr>
        <w:t xml:space="preserve">for the </w:t>
      </w:r>
      <w:r w:rsidR="00144EA8" w:rsidRPr="006B47AA">
        <w:rPr>
          <w:rFonts w:ascii="Arial" w:hAnsi="Arial" w:cs="Arial"/>
        </w:rPr>
        <w:t>Recognition Panel</w:t>
      </w:r>
      <w:r w:rsidR="00D8049F" w:rsidRPr="00381953">
        <w:rPr>
          <w:rFonts w:ascii="Arial" w:hAnsi="Arial" w:cs="Arial"/>
        </w:rPr>
        <w:t xml:space="preserve"> </w:t>
      </w:r>
      <w:r w:rsidRPr="00381953">
        <w:rPr>
          <w:rFonts w:ascii="Arial" w:hAnsi="Arial" w:cs="Arial"/>
        </w:rPr>
        <w:t xml:space="preserve">to recover </w:t>
      </w:r>
      <w:r w:rsidR="00D8049F" w:rsidRPr="00381953">
        <w:rPr>
          <w:rFonts w:ascii="Arial" w:hAnsi="Arial" w:cs="Arial"/>
        </w:rPr>
        <w:t>its</w:t>
      </w:r>
      <w:r w:rsidRPr="00381953">
        <w:rPr>
          <w:rFonts w:ascii="Arial" w:hAnsi="Arial" w:cs="Arial"/>
        </w:rPr>
        <w:t xml:space="preserve"> costs </w:t>
      </w:r>
      <w:r w:rsidR="00D8049F" w:rsidRPr="00381953">
        <w:rPr>
          <w:rFonts w:ascii="Arial" w:hAnsi="Arial" w:cs="Arial"/>
        </w:rPr>
        <w:t>in</w:t>
      </w:r>
      <w:r w:rsidRPr="00381953">
        <w:rPr>
          <w:rFonts w:ascii="Arial" w:hAnsi="Arial" w:cs="Arial"/>
        </w:rPr>
        <w:t xml:space="preserve"> </w:t>
      </w:r>
      <w:r w:rsidR="00D8049F" w:rsidRPr="00381953">
        <w:rPr>
          <w:rFonts w:ascii="Arial" w:hAnsi="Arial" w:cs="Arial"/>
        </w:rPr>
        <w:t xml:space="preserve">determining applications for recognition and for conducting cyclical reviews, as appropriate. </w:t>
      </w:r>
    </w:p>
    <w:p w:rsidR="00BD7C02" w:rsidRPr="006B47AA" w:rsidRDefault="00BD7C02" w:rsidP="00BD7C02">
      <w:pPr>
        <w:pStyle w:val="ListParagraph"/>
        <w:spacing w:after="0"/>
        <w:ind w:left="792"/>
        <w:jc w:val="both"/>
        <w:rPr>
          <w:rFonts w:ascii="Arial" w:hAnsi="Arial" w:cs="Arial"/>
        </w:rPr>
      </w:pPr>
    </w:p>
    <w:p w:rsidR="00BD7C02" w:rsidRPr="006B47AA" w:rsidRDefault="00D8049F" w:rsidP="00C34039">
      <w:pPr>
        <w:pStyle w:val="ListParagraph"/>
        <w:numPr>
          <w:ilvl w:val="1"/>
          <w:numId w:val="2"/>
        </w:numPr>
        <w:spacing w:after="0"/>
        <w:jc w:val="both"/>
        <w:rPr>
          <w:rFonts w:ascii="Arial" w:hAnsi="Arial" w:cs="Arial"/>
        </w:rPr>
      </w:pPr>
      <w:r w:rsidRPr="00381953">
        <w:rPr>
          <w:rFonts w:ascii="Arial" w:hAnsi="Arial" w:cs="Arial"/>
        </w:rPr>
        <w:t>The</w:t>
      </w:r>
      <w:r w:rsidR="00E429BA" w:rsidRPr="00381953">
        <w:rPr>
          <w:rFonts w:ascii="Arial" w:hAnsi="Arial" w:cs="Arial"/>
        </w:rPr>
        <w:t xml:space="preserve"> Board may determine to set different fees for different circumstances. </w:t>
      </w:r>
      <w:r w:rsidR="00BD7C02" w:rsidRPr="006B47AA">
        <w:rPr>
          <w:rFonts w:ascii="Arial" w:hAnsi="Arial" w:cs="Arial"/>
        </w:rPr>
        <w:t>A fee may not exceed the following amounts:</w:t>
      </w:r>
    </w:p>
    <w:p w:rsidR="00BD7C02" w:rsidRPr="006B47AA" w:rsidRDefault="00BD7C02" w:rsidP="00BD7C02">
      <w:pPr>
        <w:pStyle w:val="ListParagraph"/>
        <w:spacing w:after="0"/>
        <w:ind w:left="792"/>
        <w:jc w:val="both"/>
        <w:rPr>
          <w:rFonts w:ascii="Arial" w:hAnsi="Arial" w:cs="Arial"/>
        </w:rPr>
      </w:pPr>
    </w:p>
    <w:p w:rsidR="00BD7C02" w:rsidRPr="006B47AA" w:rsidRDefault="00BD7C02" w:rsidP="00BD7C02">
      <w:pPr>
        <w:pStyle w:val="ListParagraph"/>
        <w:numPr>
          <w:ilvl w:val="2"/>
          <w:numId w:val="2"/>
        </w:numPr>
        <w:spacing w:after="0"/>
        <w:ind w:left="1296"/>
        <w:jc w:val="both"/>
        <w:rPr>
          <w:rFonts w:ascii="Arial" w:hAnsi="Arial" w:cs="Arial"/>
        </w:rPr>
      </w:pPr>
      <w:r w:rsidRPr="006B47AA">
        <w:rPr>
          <w:rFonts w:ascii="Arial" w:hAnsi="Arial" w:cs="Arial"/>
        </w:rPr>
        <w:t>in the case of a fee relating to an application for recognition £x;</w:t>
      </w:r>
    </w:p>
    <w:p w:rsidR="00BD7C02" w:rsidRPr="006B47AA" w:rsidRDefault="00BD7C02" w:rsidP="00BD7C02">
      <w:pPr>
        <w:pStyle w:val="ListParagraph"/>
        <w:numPr>
          <w:ilvl w:val="2"/>
          <w:numId w:val="2"/>
        </w:numPr>
        <w:spacing w:after="0"/>
        <w:ind w:left="1296"/>
        <w:jc w:val="both"/>
        <w:rPr>
          <w:rFonts w:ascii="Arial" w:hAnsi="Arial" w:cs="Arial"/>
        </w:rPr>
      </w:pPr>
      <w:r w:rsidRPr="006B47AA">
        <w:rPr>
          <w:rFonts w:ascii="Arial" w:hAnsi="Arial" w:cs="Arial"/>
        </w:rPr>
        <w:t xml:space="preserve">in the case of a fee relating to a cyclical </w:t>
      </w:r>
      <w:r w:rsidR="000E4B3C" w:rsidRPr="006B47AA">
        <w:rPr>
          <w:rFonts w:ascii="Arial" w:hAnsi="Arial" w:cs="Arial"/>
        </w:rPr>
        <w:t>review £y; and</w:t>
      </w:r>
    </w:p>
    <w:p w:rsidR="000E4B3C" w:rsidRPr="006B47AA" w:rsidRDefault="001C3071" w:rsidP="00BD7C02">
      <w:pPr>
        <w:pStyle w:val="ListParagraph"/>
        <w:numPr>
          <w:ilvl w:val="2"/>
          <w:numId w:val="2"/>
        </w:numPr>
        <w:spacing w:after="0"/>
        <w:ind w:left="1296"/>
        <w:jc w:val="both"/>
        <w:rPr>
          <w:rFonts w:ascii="Arial" w:hAnsi="Arial" w:cs="Arial"/>
        </w:rPr>
      </w:pPr>
      <w:r w:rsidRPr="006B47AA">
        <w:rPr>
          <w:rFonts w:ascii="Arial" w:hAnsi="Arial" w:cs="Arial"/>
        </w:rPr>
        <w:t xml:space="preserve">in </w:t>
      </w:r>
      <w:r w:rsidR="00822289" w:rsidRPr="006B47AA">
        <w:rPr>
          <w:rFonts w:ascii="Arial" w:hAnsi="Arial" w:cs="Arial"/>
        </w:rPr>
        <w:t>each</w:t>
      </w:r>
      <w:r w:rsidRPr="006B47AA">
        <w:rPr>
          <w:rFonts w:ascii="Arial" w:hAnsi="Arial" w:cs="Arial"/>
        </w:rPr>
        <w:t xml:space="preserve"> case </w:t>
      </w:r>
      <w:r w:rsidR="000E4B3C" w:rsidRPr="006B47AA">
        <w:rPr>
          <w:rFonts w:ascii="Arial" w:hAnsi="Arial" w:cs="Arial"/>
        </w:rPr>
        <w:t xml:space="preserve">the amount specified shall be </w:t>
      </w:r>
      <w:r w:rsidR="00822289" w:rsidRPr="006B47AA">
        <w:rPr>
          <w:rFonts w:ascii="Arial" w:hAnsi="Arial" w:cs="Arial"/>
        </w:rPr>
        <w:t>revised</w:t>
      </w:r>
      <w:r w:rsidRPr="006B47AA">
        <w:rPr>
          <w:rFonts w:ascii="Arial" w:hAnsi="Arial" w:cs="Arial"/>
        </w:rPr>
        <w:t xml:space="preserve"> according to</w:t>
      </w:r>
      <w:r w:rsidR="00822289" w:rsidRPr="006B47AA">
        <w:rPr>
          <w:rFonts w:ascii="Arial" w:hAnsi="Arial" w:cs="Arial"/>
        </w:rPr>
        <w:t xml:space="preserve"> the indexation </w:t>
      </w:r>
      <w:r w:rsidRPr="006B47AA">
        <w:rPr>
          <w:rFonts w:ascii="Arial" w:hAnsi="Arial" w:cs="Arial"/>
        </w:rPr>
        <w:t>formula</w:t>
      </w:r>
      <w:r w:rsidR="006E158F">
        <w:rPr>
          <w:rFonts w:ascii="Arial" w:hAnsi="Arial" w:cs="Arial"/>
        </w:rPr>
        <w:t xml:space="preserve"> specified at Article 1</w:t>
      </w:r>
      <w:r w:rsidR="00F91B58">
        <w:rPr>
          <w:rFonts w:ascii="Arial" w:hAnsi="Arial" w:cs="Arial"/>
        </w:rPr>
        <w:t>1</w:t>
      </w:r>
      <w:r w:rsidR="006E158F">
        <w:rPr>
          <w:rFonts w:ascii="Arial" w:hAnsi="Arial" w:cs="Arial"/>
        </w:rPr>
        <w:t>.5.</w:t>
      </w:r>
      <w:r w:rsidR="00822289" w:rsidRPr="006B47AA">
        <w:rPr>
          <w:rFonts w:ascii="Arial" w:hAnsi="Arial" w:cs="Arial"/>
        </w:rPr>
        <w:t xml:space="preserve"> </w:t>
      </w:r>
    </w:p>
    <w:p w:rsidR="00822289" w:rsidRPr="006B47AA" w:rsidRDefault="00822289" w:rsidP="00822289">
      <w:pPr>
        <w:pStyle w:val="ListParagraph"/>
        <w:spacing w:after="0"/>
        <w:ind w:left="1296"/>
        <w:jc w:val="both"/>
        <w:rPr>
          <w:rFonts w:ascii="Arial" w:hAnsi="Arial" w:cs="Arial"/>
        </w:rPr>
      </w:pPr>
    </w:p>
    <w:p w:rsidR="00822289" w:rsidRPr="006B47AA" w:rsidRDefault="00822289" w:rsidP="003428D0">
      <w:pPr>
        <w:pStyle w:val="ListParagraph"/>
        <w:numPr>
          <w:ilvl w:val="1"/>
          <w:numId w:val="2"/>
        </w:numPr>
        <w:spacing w:after="0"/>
        <w:jc w:val="both"/>
        <w:rPr>
          <w:rFonts w:ascii="Arial" w:hAnsi="Arial" w:cs="Arial"/>
        </w:rPr>
      </w:pPr>
      <w:r w:rsidRPr="006B47AA">
        <w:rPr>
          <w:rFonts w:ascii="Arial" w:hAnsi="Arial" w:cs="Arial"/>
        </w:rPr>
        <w:t xml:space="preserve">For the purpose of </w:t>
      </w:r>
      <w:r w:rsidR="006E158F">
        <w:rPr>
          <w:rFonts w:ascii="Arial" w:hAnsi="Arial" w:cs="Arial"/>
        </w:rPr>
        <w:t>A</w:t>
      </w:r>
      <w:r w:rsidRPr="006B47AA">
        <w:rPr>
          <w:rFonts w:ascii="Arial" w:hAnsi="Arial" w:cs="Arial"/>
        </w:rPr>
        <w:t>rticle 1</w:t>
      </w:r>
      <w:r w:rsidR="00F91B58">
        <w:rPr>
          <w:rFonts w:ascii="Arial" w:hAnsi="Arial" w:cs="Arial"/>
        </w:rPr>
        <w:t>1</w:t>
      </w:r>
      <w:r w:rsidRPr="006B47AA">
        <w:rPr>
          <w:rFonts w:ascii="Arial" w:hAnsi="Arial" w:cs="Arial"/>
        </w:rPr>
        <w:t>.4 the indexation formula is:</w:t>
      </w:r>
      <w:r w:rsidR="00503BA9" w:rsidRPr="006B47AA">
        <w:rPr>
          <w:rFonts w:ascii="Arial" w:hAnsi="Arial" w:cs="Arial"/>
        </w:rPr>
        <w:t xml:space="preserve"> [</w:t>
      </w:r>
      <w:r w:rsidR="003428D0" w:rsidRPr="003428D0">
        <w:rPr>
          <w:rFonts w:ascii="Arial" w:hAnsi="Arial" w:cs="Arial"/>
          <w:i/>
        </w:rPr>
        <w:t xml:space="preserve">formula using the Consumer Prices Index] </w:t>
      </w:r>
    </w:p>
    <w:p w:rsidR="000E4B3C" w:rsidRPr="006B47AA" w:rsidRDefault="000E4B3C" w:rsidP="000E4B3C">
      <w:pPr>
        <w:pStyle w:val="ListParagraph"/>
        <w:spacing w:after="0"/>
        <w:ind w:left="1296"/>
        <w:jc w:val="both"/>
        <w:rPr>
          <w:rFonts w:ascii="Arial" w:hAnsi="Arial" w:cs="Arial"/>
        </w:rPr>
      </w:pPr>
    </w:p>
    <w:p w:rsidR="00E429BA" w:rsidRPr="00381953" w:rsidRDefault="00E429BA" w:rsidP="00C34039">
      <w:pPr>
        <w:pStyle w:val="ListParagraph"/>
        <w:numPr>
          <w:ilvl w:val="1"/>
          <w:numId w:val="2"/>
        </w:numPr>
        <w:spacing w:after="0"/>
        <w:jc w:val="both"/>
        <w:rPr>
          <w:rFonts w:ascii="Arial" w:hAnsi="Arial" w:cs="Arial"/>
        </w:rPr>
      </w:pPr>
      <w:r w:rsidRPr="00381953">
        <w:rPr>
          <w:rFonts w:ascii="Arial" w:hAnsi="Arial" w:cs="Arial"/>
        </w:rPr>
        <w:t>The Board shall design the scheme so that fees become due and payable irrespective of the success of an application</w:t>
      </w:r>
      <w:r w:rsidR="00F91B58" w:rsidRPr="00F91B58">
        <w:rPr>
          <w:rFonts w:ascii="Arial" w:hAnsi="Arial" w:cs="Arial"/>
        </w:rPr>
        <w:t xml:space="preserve"> </w:t>
      </w:r>
      <w:r w:rsidR="00F91B58">
        <w:rPr>
          <w:rFonts w:ascii="Arial" w:hAnsi="Arial" w:cs="Arial"/>
        </w:rPr>
        <w:t>or the outcome of a cyclical review</w:t>
      </w:r>
      <w:r w:rsidRPr="00381953">
        <w:rPr>
          <w:rFonts w:ascii="Arial" w:hAnsi="Arial" w:cs="Arial"/>
        </w:rPr>
        <w:t>, and for their</w:t>
      </w:r>
      <w:r w:rsidR="00F91B58">
        <w:rPr>
          <w:rFonts w:ascii="Arial" w:hAnsi="Arial" w:cs="Arial"/>
        </w:rPr>
        <w:t xml:space="preserve"> consequent</w:t>
      </w:r>
      <w:r w:rsidRPr="00381953">
        <w:rPr>
          <w:rFonts w:ascii="Arial" w:hAnsi="Arial" w:cs="Arial"/>
        </w:rPr>
        <w:t xml:space="preserve"> enforceability as a matter of private contract law</w:t>
      </w:r>
      <w:r w:rsidR="00F91B58">
        <w:rPr>
          <w:rFonts w:ascii="Arial" w:hAnsi="Arial" w:cs="Arial"/>
        </w:rPr>
        <w:t>.</w:t>
      </w:r>
    </w:p>
    <w:p w:rsidR="00762B14" w:rsidRPr="00381953" w:rsidRDefault="00762B14" w:rsidP="00C34039">
      <w:pPr>
        <w:pStyle w:val="ListParagraph"/>
        <w:spacing w:after="0"/>
        <w:ind w:left="792"/>
        <w:jc w:val="both"/>
        <w:rPr>
          <w:rFonts w:ascii="Arial" w:hAnsi="Arial" w:cs="Arial"/>
        </w:rPr>
      </w:pPr>
    </w:p>
    <w:p w:rsidR="00D8049F" w:rsidRDefault="00D8049F" w:rsidP="00C34039">
      <w:pPr>
        <w:pStyle w:val="ListParagraph"/>
        <w:numPr>
          <w:ilvl w:val="1"/>
          <w:numId w:val="2"/>
        </w:numPr>
        <w:spacing w:after="0"/>
        <w:jc w:val="both"/>
        <w:rPr>
          <w:rFonts w:ascii="Arial" w:hAnsi="Arial" w:cs="Arial"/>
        </w:rPr>
      </w:pPr>
      <w:r w:rsidRPr="00381953">
        <w:rPr>
          <w:rFonts w:ascii="Arial" w:hAnsi="Arial" w:cs="Arial"/>
        </w:rPr>
        <w:t xml:space="preserve">In the event that the Board considers that its income (from whatever source received) is likely to be insufficient to meet its expenditure, it shall have the right to request further </w:t>
      </w:r>
      <w:r w:rsidR="00E07DA1" w:rsidRPr="00381953">
        <w:rPr>
          <w:rFonts w:ascii="Arial" w:hAnsi="Arial" w:cs="Arial"/>
        </w:rPr>
        <w:t xml:space="preserve">reasonable </w:t>
      </w:r>
      <w:r w:rsidRPr="00381953">
        <w:rPr>
          <w:rFonts w:ascii="Arial" w:hAnsi="Arial" w:cs="Arial"/>
        </w:rPr>
        <w:t>sums from the Exchequer</w:t>
      </w:r>
      <w:r w:rsidR="00E07DA1" w:rsidRPr="00381953">
        <w:rPr>
          <w:rFonts w:ascii="Arial" w:hAnsi="Arial" w:cs="Arial"/>
        </w:rPr>
        <w:t xml:space="preserve">. </w:t>
      </w:r>
      <w:r w:rsidR="00F91B58">
        <w:rPr>
          <w:rFonts w:ascii="Arial" w:hAnsi="Arial" w:cs="Arial"/>
        </w:rPr>
        <w:t>In response to such a request, t</w:t>
      </w:r>
      <w:r w:rsidRPr="00381953">
        <w:rPr>
          <w:rFonts w:ascii="Arial" w:hAnsi="Arial" w:cs="Arial"/>
        </w:rPr>
        <w:t>he Exchequer shall grant</w:t>
      </w:r>
      <w:r w:rsidR="00E07DA1" w:rsidRPr="00381953">
        <w:rPr>
          <w:rFonts w:ascii="Arial" w:hAnsi="Arial" w:cs="Arial"/>
        </w:rPr>
        <w:t xml:space="preserve"> such sums to the Recognition Panel</w:t>
      </w:r>
      <w:r w:rsidRPr="00381953">
        <w:rPr>
          <w:rFonts w:ascii="Arial" w:hAnsi="Arial" w:cs="Arial"/>
        </w:rPr>
        <w:t xml:space="preserve"> </w:t>
      </w:r>
      <w:r w:rsidR="00E30282" w:rsidRPr="006B47AA">
        <w:rPr>
          <w:rFonts w:ascii="Arial" w:hAnsi="Arial" w:cs="Arial"/>
        </w:rPr>
        <w:t xml:space="preserve">as it considers necessary to ensure that </w:t>
      </w:r>
      <w:r w:rsidR="00F91B58">
        <w:rPr>
          <w:rFonts w:ascii="Arial" w:hAnsi="Arial" w:cs="Arial"/>
        </w:rPr>
        <w:t>the P</w:t>
      </w:r>
      <w:r w:rsidRPr="00381953">
        <w:rPr>
          <w:rFonts w:ascii="Arial" w:hAnsi="Arial" w:cs="Arial"/>
        </w:rPr>
        <w:t xml:space="preserve">urpose of the Recognition Panel </w:t>
      </w:r>
      <w:r w:rsidR="00E07DA1" w:rsidRPr="00381953">
        <w:rPr>
          <w:rFonts w:ascii="Arial" w:hAnsi="Arial" w:cs="Arial"/>
        </w:rPr>
        <w:t xml:space="preserve">is </w:t>
      </w:r>
      <w:r w:rsidR="00E30282" w:rsidRPr="006B47AA">
        <w:rPr>
          <w:rFonts w:ascii="Arial" w:hAnsi="Arial" w:cs="Arial"/>
        </w:rPr>
        <w:t>not</w:t>
      </w:r>
      <w:r w:rsidR="00E07DA1" w:rsidRPr="00381953">
        <w:rPr>
          <w:rFonts w:ascii="Arial" w:hAnsi="Arial" w:cs="Arial"/>
        </w:rPr>
        <w:t xml:space="preserve"> </w:t>
      </w:r>
      <w:r w:rsidR="00E30282" w:rsidRPr="006B47AA">
        <w:rPr>
          <w:rFonts w:ascii="Arial" w:hAnsi="Arial" w:cs="Arial"/>
        </w:rPr>
        <w:t>frustrated by a</w:t>
      </w:r>
      <w:r w:rsidRPr="00381953">
        <w:rPr>
          <w:rFonts w:ascii="Arial" w:hAnsi="Arial" w:cs="Arial"/>
        </w:rPr>
        <w:t xml:space="preserve"> lack of funding. </w:t>
      </w:r>
    </w:p>
    <w:p w:rsidR="00AE213F" w:rsidRDefault="00AE213F" w:rsidP="00AE213F">
      <w:pPr>
        <w:pStyle w:val="ListParagraph"/>
        <w:spacing w:after="0"/>
        <w:ind w:left="792"/>
        <w:jc w:val="both"/>
        <w:rPr>
          <w:rFonts w:ascii="Arial" w:hAnsi="Arial" w:cs="Arial"/>
        </w:rPr>
      </w:pPr>
    </w:p>
    <w:p w:rsidR="00AE213F" w:rsidRPr="00381953" w:rsidRDefault="00AE213F" w:rsidP="00AE213F">
      <w:pPr>
        <w:pStyle w:val="ListParagraph"/>
        <w:numPr>
          <w:ilvl w:val="1"/>
          <w:numId w:val="2"/>
        </w:numPr>
        <w:spacing w:after="0"/>
        <w:jc w:val="both"/>
        <w:rPr>
          <w:rFonts w:ascii="Arial" w:hAnsi="Arial" w:cs="Arial"/>
        </w:rPr>
      </w:pPr>
      <w:r>
        <w:rPr>
          <w:rFonts w:ascii="Arial" w:hAnsi="Arial" w:cs="Arial"/>
        </w:rPr>
        <w:t xml:space="preserve">References to the Exchequer in this </w:t>
      </w:r>
      <w:r w:rsidR="005C60AE">
        <w:rPr>
          <w:rFonts w:ascii="Arial" w:hAnsi="Arial" w:cs="Arial"/>
        </w:rPr>
        <w:t>A</w:t>
      </w:r>
      <w:r>
        <w:rPr>
          <w:rFonts w:ascii="Arial" w:hAnsi="Arial" w:cs="Arial"/>
        </w:rPr>
        <w:t>rticle mean</w:t>
      </w:r>
      <w:r w:rsidRPr="00AE213F">
        <w:rPr>
          <w:rFonts w:ascii="Arial" w:hAnsi="Arial" w:cs="Arial"/>
        </w:rPr>
        <w:t xml:space="preserve"> the Exchequer acting through the Secretary of State for Culture, Media and Sport, and with the consent of the Lord</w:t>
      </w:r>
      <w:r w:rsidR="005C60AE">
        <w:rPr>
          <w:rFonts w:ascii="Arial" w:hAnsi="Arial" w:cs="Arial"/>
        </w:rPr>
        <w:t>s Commissioners of Our Treasury.</w:t>
      </w:r>
      <w:r w:rsidRPr="00AE213F">
        <w:rPr>
          <w:rFonts w:ascii="Arial" w:hAnsi="Arial" w:cs="Arial"/>
        </w:rPr>
        <w:t xml:space="preserve"> </w:t>
      </w:r>
      <w:r>
        <w:rPr>
          <w:rFonts w:ascii="Arial" w:hAnsi="Arial" w:cs="Arial"/>
        </w:rPr>
        <w:t xml:space="preserve"> </w:t>
      </w:r>
    </w:p>
    <w:p w:rsidR="00D8049F" w:rsidRPr="00381953" w:rsidRDefault="00D8049F" w:rsidP="00C34039">
      <w:pPr>
        <w:pStyle w:val="ListParagraph"/>
        <w:spacing w:after="0"/>
        <w:ind w:left="792"/>
        <w:jc w:val="both"/>
        <w:rPr>
          <w:rFonts w:ascii="Arial" w:hAnsi="Arial" w:cs="Arial"/>
        </w:rPr>
      </w:pPr>
    </w:p>
    <w:p w:rsidR="00AA39B9" w:rsidRPr="00381953" w:rsidRDefault="006F5148" w:rsidP="00C34039">
      <w:pPr>
        <w:pStyle w:val="ListParagraph"/>
        <w:numPr>
          <w:ilvl w:val="1"/>
          <w:numId w:val="2"/>
        </w:numPr>
        <w:spacing w:after="0"/>
        <w:jc w:val="both"/>
        <w:rPr>
          <w:rFonts w:ascii="Arial" w:hAnsi="Arial" w:cs="Arial"/>
        </w:rPr>
      </w:pPr>
      <w:r w:rsidRPr="00381953">
        <w:rPr>
          <w:rFonts w:ascii="Arial" w:hAnsi="Arial" w:cs="Arial"/>
        </w:rPr>
        <w:t>Each Member shall exercise fiduciary duties in relation to the use</w:t>
      </w:r>
      <w:r w:rsidR="007F4F01" w:rsidRPr="00381953">
        <w:rPr>
          <w:rFonts w:ascii="Arial" w:hAnsi="Arial" w:cs="Arial"/>
        </w:rPr>
        <w:t xml:space="preserve"> </w:t>
      </w:r>
      <w:r w:rsidR="00D157FD" w:rsidRPr="00381953">
        <w:rPr>
          <w:rFonts w:ascii="Arial" w:hAnsi="Arial" w:cs="Arial"/>
        </w:rPr>
        <w:t>and management</w:t>
      </w:r>
      <w:r w:rsidRPr="00381953">
        <w:rPr>
          <w:rFonts w:ascii="Arial" w:hAnsi="Arial" w:cs="Arial"/>
        </w:rPr>
        <w:t xml:space="preserve"> </w:t>
      </w:r>
      <w:r w:rsidR="00E429BA" w:rsidRPr="00381953">
        <w:rPr>
          <w:rFonts w:ascii="Arial" w:hAnsi="Arial" w:cs="Arial"/>
        </w:rPr>
        <w:t xml:space="preserve">of all </w:t>
      </w:r>
      <w:r w:rsidR="007F4F01" w:rsidRPr="00381953">
        <w:rPr>
          <w:rFonts w:ascii="Arial" w:hAnsi="Arial" w:cs="Arial"/>
        </w:rPr>
        <w:t>monies r</w:t>
      </w:r>
      <w:r w:rsidRPr="00381953">
        <w:rPr>
          <w:rFonts w:ascii="Arial" w:hAnsi="Arial" w:cs="Arial"/>
        </w:rPr>
        <w:t>eceived</w:t>
      </w:r>
      <w:r w:rsidR="00E429BA" w:rsidRPr="00381953">
        <w:rPr>
          <w:rFonts w:ascii="Arial" w:hAnsi="Arial" w:cs="Arial"/>
        </w:rPr>
        <w:t xml:space="preserve"> by the Recognition Panel</w:t>
      </w:r>
      <w:r w:rsidRPr="00381953">
        <w:rPr>
          <w:rFonts w:ascii="Arial" w:hAnsi="Arial" w:cs="Arial"/>
        </w:rPr>
        <w:t>. The Chair</w:t>
      </w:r>
      <w:r w:rsidRPr="00381953">
        <w:rPr>
          <w:rFonts w:ascii="Arial" w:hAnsi="Arial" w:cs="Arial"/>
          <w:i/>
        </w:rPr>
        <w:t xml:space="preserve"> </w:t>
      </w:r>
      <w:r w:rsidRPr="00381953">
        <w:rPr>
          <w:rFonts w:ascii="Arial" w:hAnsi="Arial" w:cs="Arial"/>
        </w:rPr>
        <w:t xml:space="preserve">shall appoint one Member to take specific responsibility for reporting to the Board on the management of the </w:t>
      </w:r>
      <w:r w:rsidR="006E158F">
        <w:rPr>
          <w:rFonts w:ascii="Arial" w:hAnsi="Arial" w:cs="Arial"/>
        </w:rPr>
        <w:t>finances</w:t>
      </w:r>
      <w:r w:rsidRPr="00381953">
        <w:rPr>
          <w:rFonts w:ascii="Arial" w:hAnsi="Arial" w:cs="Arial"/>
        </w:rPr>
        <w:t xml:space="preserve"> of the </w:t>
      </w:r>
      <w:r w:rsidR="00144EA8" w:rsidRPr="006B47AA">
        <w:rPr>
          <w:rFonts w:ascii="Arial" w:hAnsi="Arial" w:cs="Arial"/>
        </w:rPr>
        <w:t>Recognition Panel</w:t>
      </w:r>
      <w:r w:rsidRPr="00381953">
        <w:rPr>
          <w:rFonts w:ascii="Arial" w:hAnsi="Arial" w:cs="Arial"/>
        </w:rPr>
        <w:t xml:space="preserve">. </w:t>
      </w:r>
    </w:p>
    <w:p w:rsidR="00AA39B9" w:rsidRDefault="00AA39B9" w:rsidP="00C34039">
      <w:pPr>
        <w:spacing w:after="0"/>
        <w:jc w:val="both"/>
        <w:rPr>
          <w:rFonts w:ascii="Arial" w:hAnsi="Arial" w:cs="Arial"/>
        </w:rPr>
      </w:pPr>
    </w:p>
    <w:p w:rsidR="00C80C51" w:rsidRDefault="00C80C51" w:rsidP="00C34039">
      <w:pPr>
        <w:spacing w:after="0"/>
        <w:jc w:val="both"/>
        <w:rPr>
          <w:rFonts w:ascii="Arial" w:hAnsi="Arial" w:cs="Arial"/>
        </w:rPr>
      </w:pPr>
    </w:p>
    <w:p w:rsidR="00C80C51" w:rsidRPr="00381953" w:rsidRDefault="00C80C51" w:rsidP="00C34039">
      <w:pPr>
        <w:spacing w:after="0"/>
        <w:jc w:val="both"/>
        <w:rPr>
          <w:rFonts w:ascii="Arial" w:hAnsi="Arial" w:cs="Arial"/>
        </w:rPr>
      </w:pPr>
    </w:p>
    <w:p w:rsidR="00AA39B9" w:rsidRPr="00381953" w:rsidRDefault="006F5148" w:rsidP="00C34039">
      <w:pPr>
        <w:pStyle w:val="ListParagraph"/>
        <w:numPr>
          <w:ilvl w:val="0"/>
          <w:numId w:val="2"/>
        </w:numPr>
        <w:spacing w:after="0"/>
        <w:jc w:val="both"/>
        <w:rPr>
          <w:rFonts w:ascii="Arial" w:hAnsi="Arial" w:cs="Arial"/>
          <w:b/>
        </w:rPr>
      </w:pPr>
      <w:r w:rsidRPr="00381953">
        <w:rPr>
          <w:rFonts w:ascii="Arial" w:hAnsi="Arial" w:cs="Arial"/>
          <w:b/>
        </w:rPr>
        <w:t xml:space="preserve">ACCOUNTS </w:t>
      </w:r>
    </w:p>
    <w:p w:rsidR="00AA39B9" w:rsidRPr="00381953" w:rsidRDefault="00AA39B9" w:rsidP="00C34039">
      <w:pPr>
        <w:pStyle w:val="ListParagraph"/>
        <w:spacing w:after="0"/>
        <w:ind w:left="360"/>
        <w:jc w:val="both"/>
        <w:rPr>
          <w:rFonts w:ascii="Arial" w:hAnsi="Arial" w:cs="Arial"/>
          <w:b/>
        </w:rPr>
      </w:pPr>
    </w:p>
    <w:p w:rsidR="00AA39B9" w:rsidRPr="00381953" w:rsidRDefault="006F5148" w:rsidP="00C34039">
      <w:pPr>
        <w:pStyle w:val="ListParagraph"/>
        <w:numPr>
          <w:ilvl w:val="1"/>
          <w:numId w:val="2"/>
        </w:numPr>
        <w:spacing w:after="0"/>
        <w:jc w:val="both"/>
        <w:rPr>
          <w:rFonts w:ascii="Arial" w:hAnsi="Arial" w:cs="Arial"/>
        </w:rPr>
      </w:pPr>
      <w:r w:rsidRPr="00381953">
        <w:rPr>
          <w:rFonts w:ascii="Arial" w:hAnsi="Arial" w:cs="Arial"/>
        </w:rPr>
        <w:t>The Board must keep proper accounts and proper records in relation to the accounts.</w:t>
      </w:r>
    </w:p>
    <w:p w:rsidR="00AA39B9" w:rsidRPr="00381953" w:rsidRDefault="00AA39B9" w:rsidP="00C34039">
      <w:pPr>
        <w:pStyle w:val="ListParagraph"/>
        <w:spacing w:after="0"/>
        <w:ind w:left="792"/>
        <w:jc w:val="both"/>
        <w:rPr>
          <w:rFonts w:ascii="Arial" w:hAnsi="Arial" w:cs="Arial"/>
        </w:rPr>
      </w:pPr>
    </w:p>
    <w:p w:rsidR="000D6BED" w:rsidRDefault="006F5148" w:rsidP="00C34039">
      <w:pPr>
        <w:pStyle w:val="ListParagraph"/>
        <w:numPr>
          <w:ilvl w:val="1"/>
          <w:numId w:val="2"/>
        </w:numPr>
        <w:spacing w:after="0"/>
        <w:jc w:val="both"/>
        <w:rPr>
          <w:rFonts w:ascii="Arial" w:hAnsi="Arial" w:cs="Arial"/>
        </w:rPr>
      </w:pPr>
      <w:r w:rsidRPr="00381953">
        <w:rPr>
          <w:rFonts w:ascii="Arial" w:hAnsi="Arial" w:cs="Arial"/>
        </w:rPr>
        <w:t xml:space="preserve">The Board must prepare a statement of accounts for each financial year, and </w:t>
      </w:r>
      <w:r w:rsidR="000D6BED">
        <w:rPr>
          <w:rFonts w:ascii="Arial" w:hAnsi="Arial" w:cs="Arial"/>
        </w:rPr>
        <w:t xml:space="preserve">must send a copy of the statement to the Comptroller and Auditor General as soon as </w:t>
      </w:r>
      <w:r w:rsidR="0093100D">
        <w:rPr>
          <w:rFonts w:ascii="Arial" w:hAnsi="Arial" w:cs="Arial"/>
        </w:rPr>
        <w:t>practicable</w:t>
      </w:r>
      <w:r w:rsidR="000D6BED">
        <w:rPr>
          <w:rFonts w:ascii="Arial" w:hAnsi="Arial" w:cs="Arial"/>
        </w:rPr>
        <w:t xml:space="preserve"> after the end of the financial year. </w:t>
      </w:r>
    </w:p>
    <w:p w:rsidR="000D6BED" w:rsidRDefault="000D6BED" w:rsidP="000D6BED">
      <w:pPr>
        <w:pStyle w:val="ListParagraph"/>
        <w:spacing w:after="0"/>
        <w:ind w:left="792"/>
        <w:jc w:val="both"/>
        <w:rPr>
          <w:rFonts w:ascii="Arial" w:hAnsi="Arial" w:cs="Arial"/>
        </w:rPr>
      </w:pPr>
    </w:p>
    <w:p w:rsidR="000D6BED" w:rsidRDefault="000D6BED" w:rsidP="000D6BED">
      <w:pPr>
        <w:pStyle w:val="ListParagraph"/>
        <w:numPr>
          <w:ilvl w:val="1"/>
          <w:numId w:val="2"/>
        </w:numPr>
        <w:spacing w:after="0"/>
        <w:jc w:val="both"/>
        <w:rPr>
          <w:rFonts w:ascii="Arial" w:hAnsi="Arial" w:cs="Arial"/>
        </w:rPr>
      </w:pPr>
      <w:r w:rsidRPr="000D6BED">
        <w:rPr>
          <w:rFonts w:ascii="Arial" w:hAnsi="Arial" w:cs="Arial"/>
        </w:rPr>
        <w:t xml:space="preserve">In accordance with </w:t>
      </w:r>
      <w:r w:rsidR="0093100D">
        <w:rPr>
          <w:rFonts w:ascii="Arial" w:hAnsi="Arial" w:cs="Arial"/>
        </w:rPr>
        <w:t xml:space="preserve">any necessary </w:t>
      </w:r>
      <w:r w:rsidRPr="000D6BED">
        <w:rPr>
          <w:rFonts w:ascii="Arial" w:hAnsi="Arial" w:cs="Arial"/>
        </w:rPr>
        <w:t xml:space="preserve">arrangements made between the Comptroller and Auditor General and the </w:t>
      </w:r>
      <w:r w:rsidR="00F91B58">
        <w:rPr>
          <w:rFonts w:ascii="Arial" w:hAnsi="Arial" w:cs="Arial"/>
        </w:rPr>
        <w:t xml:space="preserve">Recognition </w:t>
      </w:r>
      <w:r w:rsidRPr="000D6BED">
        <w:rPr>
          <w:rFonts w:ascii="Arial" w:hAnsi="Arial" w:cs="Arial"/>
        </w:rPr>
        <w:t xml:space="preserve">Panel, with the assistance of the </w:t>
      </w:r>
      <w:r w:rsidR="0093100D" w:rsidRPr="000D6BED">
        <w:rPr>
          <w:rFonts w:ascii="Arial" w:hAnsi="Arial" w:cs="Arial"/>
        </w:rPr>
        <w:t>Secretary</w:t>
      </w:r>
      <w:r w:rsidRPr="000D6BED">
        <w:rPr>
          <w:rFonts w:ascii="Arial" w:hAnsi="Arial" w:cs="Arial"/>
        </w:rPr>
        <w:t xml:space="preserve"> of State for Culture, Media and S</w:t>
      </w:r>
      <w:r>
        <w:rPr>
          <w:rFonts w:ascii="Arial" w:hAnsi="Arial" w:cs="Arial"/>
        </w:rPr>
        <w:t>p</w:t>
      </w:r>
      <w:r w:rsidRPr="000D6BED">
        <w:rPr>
          <w:rFonts w:ascii="Arial" w:hAnsi="Arial" w:cs="Arial"/>
        </w:rPr>
        <w:t>ort</w:t>
      </w:r>
      <w:r w:rsidR="0093100D">
        <w:rPr>
          <w:rFonts w:ascii="Arial" w:hAnsi="Arial" w:cs="Arial"/>
        </w:rPr>
        <w:t xml:space="preserve"> if required</w:t>
      </w:r>
      <w:r w:rsidRPr="000D6BED">
        <w:rPr>
          <w:rFonts w:ascii="Arial" w:hAnsi="Arial" w:cs="Arial"/>
        </w:rPr>
        <w:t>, the Comptroller and Auditor General will examine, certify and report on the statement</w:t>
      </w:r>
      <w:r w:rsidR="0093100D">
        <w:rPr>
          <w:rFonts w:ascii="Arial" w:hAnsi="Arial" w:cs="Arial"/>
        </w:rPr>
        <w:t xml:space="preserve"> each year</w:t>
      </w:r>
      <w:r>
        <w:rPr>
          <w:rFonts w:ascii="Arial" w:hAnsi="Arial" w:cs="Arial"/>
        </w:rPr>
        <w:t>.</w:t>
      </w:r>
      <w:r w:rsidR="0093100D">
        <w:rPr>
          <w:rFonts w:ascii="Arial" w:hAnsi="Arial" w:cs="Arial"/>
        </w:rPr>
        <w:t xml:space="preserve"> </w:t>
      </w:r>
    </w:p>
    <w:p w:rsidR="000D6BED" w:rsidRPr="000D6BED" w:rsidRDefault="000D6BED" w:rsidP="000D6BED">
      <w:pPr>
        <w:pStyle w:val="ListParagraph"/>
        <w:spacing w:after="0"/>
        <w:ind w:left="792"/>
        <w:jc w:val="both"/>
        <w:rPr>
          <w:rFonts w:ascii="Arial" w:hAnsi="Arial" w:cs="Arial"/>
        </w:rPr>
      </w:pPr>
    </w:p>
    <w:p w:rsidR="00D13544" w:rsidRDefault="000D6BED" w:rsidP="00C34039">
      <w:pPr>
        <w:pStyle w:val="ListParagraph"/>
        <w:numPr>
          <w:ilvl w:val="1"/>
          <w:numId w:val="2"/>
        </w:numPr>
        <w:spacing w:after="0"/>
        <w:jc w:val="both"/>
        <w:rPr>
          <w:rFonts w:ascii="Arial" w:hAnsi="Arial" w:cs="Arial"/>
        </w:rPr>
      </w:pPr>
      <w:r>
        <w:rPr>
          <w:rFonts w:ascii="Arial" w:hAnsi="Arial" w:cs="Arial"/>
        </w:rPr>
        <w:t xml:space="preserve">The </w:t>
      </w:r>
      <w:r w:rsidR="00F91B58">
        <w:rPr>
          <w:rFonts w:ascii="Arial" w:hAnsi="Arial" w:cs="Arial"/>
        </w:rPr>
        <w:t xml:space="preserve">Recognition </w:t>
      </w:r>
      <w:r>
        <w:rPr>
          <w:rFonts w:ascii="Arial" w:hAnsi="Arial" w:cs="Arial"/>
        </w:rPr>
        <w:t xml:space="preserve">Panel shall </w:t>
      </w:r>
      <w:r w:rsidR="00762B14" w:rsidRPr="00381953">
        <w:rPr>
          <w:rFonts w:ascii="Arial" w:hAnsi="Arial" w:cs="Arial"/>
        </w:rPr>
        <w:t xml:space="preserve">make arrangements for </w:t>
      </w:r>
      <w:r>
        <w:rPr>
          <w:rFonts w:ascii="Arial" w:hAnsi="Arial" w:cs="Arial"/>
        </w:rPr>
        <w:t>a copy of the certified statement and the Compt</w:t>
      </w:r>
      <w:r w:rsidR="0093100D">
        <w:rPr>
          <w:rFonts w:ascii="Arial" w:hAnsi="Arial" w:cs="Arial"/>
        </w:rPr>
        <w:t>r</w:t>
      </w:r>
      <w:r>
        <w:rPr>
          <w:rFonts w:ascii="Arial" w:hAnsi="Arial" w:cs="Arial"/>
        </w:rPr>
        <w:t>oller</w:t>
      </w:r>
      <w:r w:rsidR="0093100D">
        <w:rPr>
          <w:rFonts w:ascii="Arial" w:hAnsi="Arial" w:cs="Arial"/>
        </w:rPr>
        <w:t xml:space="preserve"> and Auditor General’</w:t>
      </w:r>
      <w:r>
        <w:rPr>
          <w:rFonts w:ascii="Arial" w:hAnsi="Arial" w:cs="Arial"/>
        </w:rPr>
        <w:t xml:space="preserve">s report to </w:t>
      </w:r>
      <w:r w:rsidR="007F4F01" w:rsidRPr="00381953">
        <w:rPr>
          <w:rFonts w:ascii="Arial" w:hAnsi="Arial" w:cs="Arial"/>
        </w:rPr>
        <w:t>be laid before Parliament</w:t>
      </w:r>
      <w:r w:rsidR="00926E3F">
        <w:rPr>
          <w:rFonts w:ascii="Arial" w:hAnsi="Arial" w:cs="Arial"/>
        </w:rPr>
        <w:t>,</w:t>
      </w:r>
      <w:r w:rsidR="00926E3F" w:rsidRPr="00926E3F">
        <w:rPr>
          <w:rFonts w:ascii="Arial" w:hAnsi="Arial" w:cs="Arial"/>
        </w:rPr>
        <w:t xml:space="preserve"> </w:t>
      </w:r>
      <w:r w:rsidR="00926E3F">
        <w:rPr>
          <w:rFonts w:ascii="Arial" w:hAnsi="Arial" w:cs="Arial"/>
        </w:rPr>
        <w:t>receiving such assistance from the Secretary of State for Culture, Media and Sport (with regard to laying) as may be required</w:t>
      </w:r>
      <w:r w:rsidR="00762B14" w:rsidRPr="00381953">
        <w:rPr>
          <w:rFonts w:ascii="Arial" w:hAnsi="Arial" w:cs="Arial"/>
        </w:rPr>
        <w:t>.</w:t>
      </w:r>
    </w:p>
    <w:p w:rsidR="00D13544" w:rsidRDefault="00D13544" w:rsidP="00D13544">
      <w:pPr>
        <w:pStyle w:val="ListParagraph"/>
        <w:spacing w:after="0"/>
        <w:ind w:left="792"/>
        <w:jc w:val="both"/>
        <w:rPr>
          <w:rFonts w:ascii="Arial" w:hAnsi="Arial" w:cs="Arial"/>
        </w:rPr>
      </w:pPr>
    </w:p>
    <w:p w:rsidR="00D13544" w:rsidRDefault="00926E3F" w:rsidP="00C34039">
      <w:pPr>
        <w:pStyle w:val="ListParagraph"/>
        <w:numPr>
          <w:ilvl w:val="1"/>
          <w:numId w:val="2"/>
        </w:numPr>
        <w:spacing w:after="0"/>
        <w:jc w:val="both"/>
        <w:rPr>
          <w:rFonts w:ascii="Arial" w:hAnsi="Arial" w:cs="Arial"/>
        </w:rPr>
      </w:pPr>
      <w:r>
        <w:rPr>
          <w:rFonts w:ascii="Arial" w:hAnsi="Arial" w:cs="Arial"/>
        </w:rPr>
        <w:t xml:space="preserve">In this </w:t>
      </w:r>
      <w:r w:rsidR="005C60AE">
        <w:rPr>
          <w:rFonts w:ascii="Arial" w:hAnsi="Arial" w:cs="Arial"/>
        </w:rPr>
        <w:t>A</w:t>
      </w:r>
      <w:r w:rsidR="00D13544">
        <w:rPr>
          <w:rFonts w:ascii="Arial" w:hAnsi="Arial" w:cs="Arial"/>
        </w:rPr>
        <w:t>rticle</w:t>
      </w:r>
      <w:r>
        <w:rPr>
          <w:rFonts w:ascii="Arial" w:hAnsi="Arial" w:cs="Arial"/>
        </w:rPr>
        <w:t>,</w:t>
      </w:r>
      <w:r w:rsidR="00D13544">
        <w:rPr>
          <w:rFonts w:ascii="Arial" w:hAnsi="Arial" w:cs="Arial"/>
        </w:rPr>
        <w:t xml:space="preserve"> </w:t>
      </w:r>
      <w:r w:rsidR="00F91B58">
        <w:rPr>
          <w:rFonts w:ascii="Arial" w:hAnsi="Arial" w:cs="Arial"/>
        </w:rPr>
        <w:t>and Article 13</w:t>
      </w:r>
      <w:r>
        <w:rPr>
          <w:rFonts w:ascii="Arial" w:hAnsi="Arial" w:cs="Arial"/>
        </w:rPr>
        <w:t xml:space="preserve">, </w:t>
      </w:r>
      <w:r w:rsidR="00D13544">
        <w:rPr>
          <w:rFonts w:ascii="Arial" w:hAnsi="Arial" w:cs="Arial"/>
        </w:rPr>
        <w:t>“financial year” means:</w:t>
      </w:r>
    </w:p>
    <w:p w:rsidR="00D13544" w:rsidRDefault="00D13544" w:rsidP="00D13544">
      <w:pPr>
        <w:pStyle w:val="ListParagraph"/>
        <w:spacing w:after="0"/>
        <w:ind w:left="792"/>
        <w:jc w:val="both"/>
        <w:rPr>
          <w:rFonts w:ascii="Arial" w:hAnsi="Arial" w:cs="Arial"/>
        </w:rPr>
      </w:pPr>
    </w:p>
    <w:p w:rsidR="00D13544" w:rsidRDefault="00D13544" w:rsidP="00D13544">
      <w:pPr>
        <w:pStyle w:val="ListParagraph"/>
        <w:numPr>
          <w:ilvl w:val="2"/>
          <w:numId w:val="2"/>
        </w:numPr>
        <w:spacing w:after="0"/>
        <w:jc w:val="both"/>
        <w:rPr>
          <w:rFonts w:ascii="Arial" w:hAnsi="Arial" w:cs="Arial"/>
        </w:rPr>
      </w:pPr>
      <w:r>
        <w:rPr>
          <w:rFonts w:ascii="Arial" w:hAnsi="Arial" w:cs="Arial"/>
        </w:rPr>
        <w:t xml:space="preserve">the period beginning with the date this Charter becomes effective under Article 2 </w:t>
      </w:r>
      <w:r w:rsidR="00F91B58">
        <w:rPr>
          <w:rFonts w:ascii="Arial" w:hAnsi="Arial" w:cs="Arial"/>
        </w:rPr>
        <w:t>(</w:t>
      </w:r>
      <w:r w:rsidR="00F91B58" w:rsidRPr="00F91B58">
        <w:rPr>
          <w:rFonts w:ascii="Arial" w:hAnsi="Arial" w:cs="Arial"/>
          <w:i/>
        </w:rPr>
        <w:t>term of charter</w:t>
      </w:r>
      <w:r w:rsidR="00F91B58">
        <w:rPr>
          <w:rFonts w:ascii="Arial" w:hAnsi="Arial" w:cs="Arial"/>
        </w:rPr>
        <w:t xml:space="preserve">) </w:t>
      </w:r>
      <w:r>
        <w:rPr>
          <w:rFonts w:ascii="Arial" w:hAnsi="Arial" w:cs="Arial"/>
        </w:rPr>
        <w:t>and ending with the following 31 March; and</w:t>
      </w:r>
    </w:p>
    <w:p w:rsidR="00AA39B9" w:rsidRPr="006B47AA" w:rsidRDefault="00D13544" w:rsidP="00D13544">
      <w:pPr>
        <w:pStyle w:val="ListParagraph"/>
        <w:numPr>
          <w:ilvl w:val="2"/>
          <w:numId w:val="2"/>
        </w:numPr>
        <w:spacing w:after="0"/>
        <w:jc w:val="both"/>
        <w:rPr>
          <w:rFonts w:ascii="Arial" w:hAnsi="Arial" w:cs="Arial"/>
        </w:rPr>
      </w:pPr>
      <w:r>
        <w:rPr>
          <w:rFonts w:ascii="Arial" w:hAnsi="Arial" w:cs="Arial"/>
        </w:rPr>
        <w:t xml:space="preserve">each successive period of twelve months ending with 31 March. </w:t>
      </w:r>
      <w:r w:rsidR="00762B14" w:rsidRPr="00381953">
        <w:rPr>
          <w:rFonts w:ascii="Arial" w:hAnsi="Arial" w:cs="Arial"/>
        </w:rPr>
        <w:t xml:space="preserve"> </w:t>
      </w:r>
      <w:r w:rsidR="007F4F01" w:rsidRPr="00381953">
        <w:rPr>
          <w:rFonts w:ascii="Arial" w:hAnsi="Arial" w:cs="Arial"/>
        </w:rPr>
        <w:t xml:space="preserve"> </w:t>
      </w:r>
    </w:p>
    <w:p w:rsidR="00AA39B9" w:rsidRPr="00381953" w:rsidRDefault="00AA39B9" w:rsidP="00C34039">
      <w:pPr>
        <w:pStyle w:val="ListParagraph"/>
        <w:spacing w:after="0"/>
        <w:ind w:left="360"/>
        <w:jc w:val="both"/>
        <w:rPr>
          <w:rFonts w:ascii="Arial" w:hAnsi="Arial" w:cs="Arial"/>
          <w:b/>
        </w:rPr>
      </w:pPr>
    </w:p>
    <w:p w:rsidR="00AA39B9" w:rsidRPr="00381953" w:rsidRDefault="006F5148" w:rsidP="00C34039">
      <w:pPr>
        <w:pStyle w:val="ListParagraph"/>
        <w:numPr>
          <w:ilvl w:val="0"/>
          <w:numId w:val="2"/>
        </w:numPr>
        <w:spacing w:after="0"/>
        <w:jc w:val="both"/>
        <w:rPr>
          <w:rFonts w:ascii="Arial" w:hAnsi="Arial" w:cs="Arial"/>
          <w:b/>
        </w:rPr>
      </w:pPr>
      <w:r w:rsidRPr="00381953">
        <w:rPr>
          <w:rFonts w:ascii="Arial" w:hAnsi="Arial" w:cs="Arial"/>
          <w:b/>
        </w:rPr>
        <w:t xml:space="preserve">REPORTS </w:t>
      </w:r>
    </w:p>
    <w:p w:rsidR="00AA39B9" w:rsidRPr="00381953" w:rsidRDefault="00AA39B9" w:rsidP="00C34039">
      <w:pPr>
        <w:pStyle w:val="ListParagraph"/>
        <w:tabs>
          <w:tab w:val="left" w:pos="1670"/>
        </w:tabs>
        <w:spacing w:after="0"/>
        <w:ind w:left="360"/>
        <w:jc w:val="both"/>
        <w:rPr>
          <w:rFonts w:ascii="Arial" w:hAnsi="Arial" w:cs="Arial"/>
          <w:b/>
        </w:rPr>
      </w:pPr>
    </w:p>
    <w:p w:rsidR="00AA39B9" w:rsidRPr="00381953" w:rsidRDefault="006F5148" w:rsidP="00C34039">
      <w:pPr>
        <w:pStyle w:val="ListParagraph"/>
        <w:numPr>
          <w:ilvl w:val="1"/>
          <w:numId w:val="2"/>
        </w:numPr>
        <w:spacing w:after="0"/>
        <w:jc w:val="both"/>
        <w:rPr>
          <w:rFonts w:ascii="Arial" w:hAnsi="Arial" w:cs="Arial"/>
        </w:rPr>
      </w:pPr>
      <w:r w:rsidRPr="00381953">
        <w:rPr>
          <w:rFonts w:ascii="Arial" w:hAnsi="Arial" w:cs="Arial"/>
        </w:rPr>
        <w:t>As soon as practicable after the end of each financial year the Board must prepare and publish a report about the activities of the Recognition Panel during that year.</w:t>
      </w:r>
      <w:r w:rsidR="00762B14" w:rsidRPr="00381953">
        <w:rPr>
          <w:rFonts w:ascii="Arial" w:hAnsi="Arial" w:cs="Arial"/>
        </w:rPr>
        <w:t xml:space="preserve"> The Board shall make arrangements for the Report to be laid before Parliament, </w:t>
      </w:r>
      <w:r w:rsidR="00926E3F">
        <w:rPr>
          <w:rFonts w:ascii="Arial" w:hAnsi="Arial" w:cs="Arial"/>
        </w:rPr>
        <w:t>with such assistance from the Secretary of State for Culture, Media and Sport (with regard to laying) as may be required.</w:t>
      </w:r>
    </w:p>
    <w:p w:rsidR="00AA39B9" w:rsidRPr="00381953" w:rsidRDefault="00AA39B9" w:rsidP="00C34039">
      <w:pPr>
        <w:pStyle w:val="ListParagraph"/>
        <w:spacing w:after="0"/>
        <w:ind w:left="792"/>
        <w:jc w:val="both"/>
        <w:rPr>
          <w:rFonts w:ascii="Arial" w:hAnsi="Arial" w:cs="Arial"/>
        </w:rPr>
      </w:pPr>
    </w:p>
    <w:p w:rsidR="00AA39B9" w:rsidRPr="00381953" w:rsidRDefault="006F5148" w:rsidP="00C34039">
      <w:pPr>
        <w:pStyle w:val="ListParagraph"/>
        <w:numPr>
          <w:ilvl w:val="0"/>
          <w:numId w:val="2"/>
        </w:numPr>
        <w:spacing w:after="0"/>
        <w:jc w:val="both"/>
        <w:rPr>
          <w:rFonts w:ascii="Arial" w:hAnsi="Arial" w:cs="Arial"/>
          <w:b/>
        </w:rPr>
      </w:pPr>
      <w:r w:rsidRPr="00381953">
        <w:rPr>
          <w:rFonts w:ascii="Arial" w:hAnsi="Arial" w:cs="Arial"/>
          <w:b/>
        </w:rPr>
        <w:t xml:space="preserve">GENERAL </w:t>
      </w:r>
    </w:p>
    <w:p w:rsidR="00AA39B9" w:rsidRPr="00381953" w:rsidRDefault="00AA39B9" w:rsidP="00C34039">
      <w:pPr>
        <w:pStyle w:val="ListParagraph"/>
        <w:spacing w:after="0"/>
        <w:ind w:left="360"/>
        <w:jc w:val="both"/>
        <w:rPr>
          <w:rFonts w:ascii="Arial" w:hAnsi="Arial" w:cs="Arial"/>
          <w:b/>
        </w:rPr>
      </w:pPr>
    </w:p>
    <w:p w:rsidR="00AA39B9" w:rsidRPr="00381953" w:rsidRDefault="006F5148" w:rsidP="00C34039">
      <w:pPr>
        <w:pStyle w:val="ListParagraph"/>
        <w:numPr>
          <w:ilvl w:val="1"/>
          <w:numId w:val="2"/>
        </w:numPr>
        <w:spacing w:after="0"/>
        <w:jc w:val="both"/>
        <w:rPr>
          <w:rFonts w:ascii="Arial" w:hAnsi="Arial" w:cs="Arial"/>
        </w:rPr>
      </w:pPr>
      <w:r w:rsidRPr="00381953">
        <w:rPr>
          <w:rFonts w:ascii="Arial" w:hAnsi="Arial" w:cs="Arial"/>
        </w:rPr>
        <w:t>The Recognition Panel shall have perpetual succession, and shall continue to exist as a legal person, regardless of the changes in its composition which occur when particular individuals cease to be Members and are succeeded by other individuals.</w:t>
      </w:r>
    </w:p>
    <w:p w:rsidR="00AA39B9" w:rsidRPr="00381953" w:rsidRDefault="006F5148" w:rsidP="00C34039">
      <w:pPr>
        <w:pStyle w:val="ListParagraph"/>
        <w:spacing w:after="0"/>
        <w:ind w:left="792"/>
        <w:jc w:val="both"/>
        <w:rPr>
          <w:rFonts w:ascii="Arial" w:hAnsi="Arial" w:cs="Arial"/>
        </w:rPr>
      </w:pPr>
      <w:r w:rsidRPr="00381953">
        <w:rPr>
          <w:rFonts w:ascii="Arial" w:hAnsi="Arial" w:cs="Arial"/>
        </w:rPr>
        <w:t xml:space="preserve"> </w:t>
      </w:r>
    </w:p>
    <w:p w:rsidR="00AA39B9" w:rsidRPr="00381953" w:rsidRDefault="006F5148" w:rsidP="00C34039">
      <w:pPr>
        <w:pStyle w:val="ListParagraph"/>
        <w:numPr>
          <w:ilvl w:val="1"/>
          <w:numId w:val="2"/>
        </w:numPr>
        <w:spacing w:after="0"/>
        <w:jc w:val="both"/>
        <w:rPr>
          <w:rFonts w:ascii="Arial" w:hAnsi="Arial" w:cs="Arial"/>
        </w:rPr>
      </w:pPr>
      <w:r w:rsidRPr="00381953">
        <w:rPr>
          <w:rFonts w:ascii="Arial" w:hAnsi="Arial" w:cs="Arial"/>
        </w:rPr>
        <w:t xml:space="preserve">The Recognition Panel shall have a Common Seal. The Recognition Panel may alter its Common Seal or replace it with a new one. </w:t>
      </w:r>
    </w:p>
    <w:p w:rsidR="00AA39B9" w:rsidRPr="00381953" w:rsidRDefault="00AA39B9" w:rsidP="00C34039">
      <w:pPr>
        <w:pStyle w:val="ListParagraph"/>
        <w:spacing w:after="0"/>
        <w:ind w:left="792"/>
        <w:jc w:val="both"/>
        <w:rPr>
          <w:rFonts w:ascii="Arial" w:hAnsi="Arial" w:cs="Arial"/>
        </w:rPr>
      </w:pPr>
    </w:p>
    <w:p w:rsidR="00AA39B9" w:rsidRPr="00381953" w:rsidRDefault="006F5148" w:rsidP="00C34039">
      <w:pPr>
        <w:pStyle w:val="ListParagraph"/>
        <w:numPr>
          <w:ilvl w:val="1"/>
          <w:numId w:val="2"/>
        </w:numPr>
        <w:spacing w:after="0"/>
        <w:jc w:val="both"/>
        <w:rPr>
          <w:rFonts w:ascii="Arial" w:hAnsi="Arial" w:cs="Arial"/>
        </w:rPr>
      </w:pPr>
      <w:r w:rsidRPr="00381953">
        <w:rPr>
          <w:rFonts w:ascii="Arial" w:hAnsi="Arial" w:cs="Arial"/>
        </w:rPr>
        <w:t xml:space="preserve">The Recognition Panel shall have the capacity </w:t>
      </w:r>
      <w:r w:rsidR="00E07DA1" w:rsidRPr="00381953">
        <w:rPr>
          <w:rFonts w:ascii="Arial" w:hAnsi="Arial" w:cs="Arial"/>
        </w:rPr>
        <w:t xml:space="preserve">and powers </w:t>
      </w:r>
      <w:r w:rsidRPr="00381953">
        <w:rPr>
          <w:rFonts w:ascii="Arial" w:hAnsi="Arial" w:cs="Arial"/>
        </w:rPr>
        <w:t>of a natural person</w:t>
      </w:r>
      <w:r w:rsidR="00E07DA1" w:rsidRPr="00381953">
        <w:rPr>
          <w:rFonts w:ascii="Arial" w:hAnsi="Arial" w:cs="Arial"/>
        </w:rPr>
        <w:t>, and in particular has the capacity to sue and be sued</w:t>
      </w:r>
      <w:r w:rsidRPr="00381953">
        <w:rPr>
          <w:rFonts w:ascii="Arial" w:hAnsi="Arial" w:cs="Arial"/>
        </w:rPr>
        <w:t>.</w:t>
      </w:r>
    </w:p>
    <w:p w:rsidR="00AA39B9" w:rsidRDefault="00AA39B9" w:rsidP="00C34039">
      <w:pPr>
        <w:pStyle w:val="ListParagraph"/>
        <w:spacing w:after="0"/>
        <w:ind w:left="0"/>
        <w:jc w:val="both"/>
        <w:rPr>
          <w:rFonts w:ascii="Arial" w:hAnsi="Arial" w:cs="Arial"/>
        </w:rPr>
      </w:pPr>
    </w:p>
    <w:p w:rsidR="00C80C51" w:rsidRDefault="00C80C51" w:rsidP="00C34039">
      <w:pPr>
        <w:pStyle w:val="ListParagraph"/>
        <w:spacing w:after="0"/>
        <w:ind w:left="0"/>
        <w:jc w:val="both"/>
        <w:rPr>
          <w:rFonts w:ascii="Arial" w:hAnsi="Arial" w:cs="Arial"/>
        </w:rPr>
      </w:pPr>
    </w:p>
    <w:p w:rsidR="00C80C51" w:rsidRPr="00381953" w:rsidRDefault="00C80C51" w:rsidP="00C34039">
      <w:pPr>
        <w:pStyle w:val="ListParagraph"/>
        <w:spacing w:after="0"/>
        <w:ind w:left="0"/>
        <w:jc w:val="both"/>
        <w:rPr>
          <w:rFonts w:ascii="Arial" w:hAnsi="Arial" w:cs="Arial"/>
        </w:rPr>
      </w:pPr>
    </w:p>
    <w:p w:rsidR="00AA39B9" w:rsidRPr="00381953" w:rsidRDefault="006F5148" w:rsidP="00C34039">
      <w:pPr>
        <w:pStyle w:val="ListParagraph"/>
        <w:numPr>
          <w:ilvl w:val="0"/>
          <w:numId w:val="2"/>
        </w:numPr>
        <w:spacing w:after="0"/>
        <w:jc w:val="both"/>
        <w:rPr>
          <w:rFonts w:ascii="Arial" w:hAnsi="Arial" w:cs="Arial"/>
          <w:b/>
        </w:rPr>
      </w:pPr>
      <w:r w:rsidRPr="00381953">
        <w:rPr>
          <w:rFonts w:ascii="Arial" w:hAnsi="Arial" w:cs="Arial"/>
          <w:b/>
        </w:rPr>
        <w:t>LIABILITIES</w:t>
      </w:r>
    </w:p>
    <w:p w:rsidR="00AA39B9" w:rsidRPr="00381953" w:rsidRDefault="00AA39B9" w:rsidP="00C34039">
      <w:pPr>
        <w:pStyle w:val="ListParagraph"/>
        <w:spacing w:after="0"/>
        <w:ind w:left="360"/>
        <w:jc w:val="both"/>
        <w:rPr>
          <w:rFonts w:ascii="Arial" w:hAnsi="Arial" w:cs="Arial"/>
          <w:b/>
        </w:rPr>
      </w:pPr>
    </w:p>
    <w:p w:rsidR="00AA39B9" w:rsidRPr="00381953" w:rsidRDefault="006F5148" w:rsidP="00C34039">
      <w:pPr>
        <w:pStyle w:val="ListParagraph"/>
        <w:numPr>
          <w:ilvl w:val="1"/>
          <w:numId w:val="2"/>
        </w:numPr>
        <w:spacing w:after="0"/>
        <w:jc w:val="both"/>
        <w:rPr>
          <w:rFonts w:ascii="Arial" w:hAnsi="Arial" w:cs="Arial"/>
        </w:rPr>
      </w:pPr>
      <w:r w:rsidRPr="00381953">
        <w:rPr>
          <w:rFonts w:ascii="Arial" w:hAnsi="Arial" w:cs="Arial"/>
        </w:rPr>
        <w:t xml:space="preserve">Each and every Member of the Board and of the Appointments Committee shall be indemnified from the assets of the Recognition Panel against any liability incurred by him by reason of any act or thing done by him in the proper discharge of his responsibilities, office or duty under this </w:t>
      </w:r>
      <w:r w:rsidR="00780C79" w:rsidRPr="006B47AA">
        <w:rPr>
          <w:rFonts w:ascii="Arial" w:hAnsi="Arial" w:cs="Arial"/>
        </w:rPr>
        <w:t>Charter</w:t>
      </w:r>
      <w:r w:rsidRPr="00381953">
        <w:rPr>
          <w:rFonts w:ascii="Arial" w:hAnsi="Arial" w:cs="Arial"/>
        </w:rPr>
        <w:t xml:space="preserve">. </w:t>
      </w:r>
    </w:p>
    <w:p w:rsidR="00AA39B9" w:rsidRPr="00381953" w:rsidRDefault="00AA39B9" w:rsidP="00C34039">
      <w:pPr>
        <w:spacing w:after="0"/>
        <w:jc w:val="both"/>
        <w:rPr>
          <w:rFonts w:ascii="Arial" w:hAnsi="Arial" w:cs="Arial"/>
        </w:rPr>
      </w:pPr>
    </w:p>
    <w:p w:rsidR="005901BE" w:rsidRPr="00B0705C" w:rsidRDefault="005901BE" w:rsidP="00B0705C">
      <w:pPr>
        <w:spacing w:after="0"/>
        <w:jc w:val="both"/>
        <w:rPr>
          <w:rFonts w:ascii="Arial" w:hAnsi="Arial" w:cs="Arial"/>
        </w:rPr>
      </w:pPr>
    </w:p>
    <w:p w:rsidR="00CE0C49" w:rsidRPr="006B47AA" w:rsidRDefault="00CE0C49" w:rsidP="00C34039">
      <w:pPr>
        <w:spacing w:after="0"/>
        <w:jc w:val="center"/>
        <w:rPr>
          <w:rFonts w:ascii="Arial" w:hAnsi="Arial" w:cs="Arial"/>
        </w:rPr>
      </w:pPr>
    </w:p>
    <w:p w:rsidR="005F5418" w:rsidRDefault="00CE0C49" w:rsidP="005F5418">
      <w:pPr>
        <w:spacing w:after="0"/>
        <w:rPr>
          <w:rFonts w:ascii="Arial" w:hAnsi="Arial" w:cs="Arial"/>
        </w:rPr>
      </w:pPr>
      <w:r w:rsidRPr="006B47AA">
        <w:rPr>
          <w:rFonts w:ascii="Arial" w:hAnsi="Arial" w:cs="Arial"/>
        </w:rPr>
        <w:t>IN WITNESS whereof…….</w:t>
      </w:r>
    </w:p>
    <w:p w:rsidR="00B0705C" w:rsidRPr="00B0705C" w:rsidRDefault="005F5418" w:rsidP="00B0705C">
      <w:pPr>
        <w:pStyle w:val="ListParagraph"/>
        <w:numPr>
          <w:ilvl w:val="0"/>
          <w:numId w:val="2"/>
        </w:numPr>
        <w:spacing w:after="0"/>
        <w:jc w:val="both"/>
        <w:rPr>
          <w:rFonts w:ascii="Arial" w:hAnsi="Arial" w:cs="Arial"/>
          <w:b/>
        </w:rPr>
      </w:pPr>
      <w:r>
        <w:rPr>
          <w:rFonts w:ascii="Arial" w:hAnsi="Arial" w:cs="Arial"/>
        </w:rPr>
        <w:br w:type="page"/>
      </w:r>
    </w:p>
    <w:p w:rsidR="00B0705C" w:rsidRDefault="00B0705C" w:rsidP="00B0705C">
      <w:pPr>
        <w:pStyle w:val="ListParagraph"/>
        <w:spacing w:after="0"/>
        <w:ind w:left="360"/>
        <w:jc w:val="center"/>
        <w:rPr>
          <w:rFonts w:ascii="Arial" w:hAnsi="Arial" w:cs="Arial"/>
          <w:b/>
        </w:rPr>
      </w:pPr>
      <w:r>
        <w:rPr>
          <w:rFonts w:ascii="Arial" w:hAnsi="Arial" w:cs="Arial"/>
          <w:b/>
        </w:rPr>
        <w:t>SCHEDULE 1</w:t>
      </w:r>
    </w:p>
    <w:p w:rsidR="00B0705C" w:rsidRDefault="00B0705C" w:rsidP="00B0705C">
      <w:pPr>
        <w:pStyle w:val="ListParagraph"/>
        <w:spacing w:after="0"/>
        <w:ind w:left="360"/>
        <w:jc w:val="center"/>
        <w:rPr>
          <w:rFonts w:ascii="Arial" w:hAnsi="Arial" w:cs="Arial"/>
          <w:b/>
        </w:rPr>
      </w:pPr>
    </w:p>
    <w:p w:rsidR="00B0705C" w:rsidRDefault="00B0705C" w:rsidP="00B0705C">
      <w:pPr>
        <w:pStyle w:val="ListParagraph"/>
        <w:spacing w:after="0"/>
        <w:ind w:left="360"/>
        <w:jc w:val="center"/>
        <w:rPr>
          <w:rFonts w:ascii="Arial" w:hAnsi="Arial" w:cs="Arial"/>
          <w:b/>
        </w:rPr>
      </w:pPr>
      <w:r>
        <w:rPr>
          <w:rFonts w:ascii="Arial" w:hAnsi="Arial" w:cs="Arial"/>
          <w:b/>
        </w:rPr>
        <w:t xml:space="preserve">APPOINTMENTS AND TERMS OF MEMBERSHIP </w:t>
      </w:r>
    </w:p>
    <w:p w:rsidR="00B0705C" w:rsidRPr="00B0705C" w:rsidRDefault="00B0705C" w:rsidP="00B0705C">
      <w:pPr>
        <w:spacing w:after="0"/>
        <w:rPr>
          <w:rFonts w:ascii="Arial" w:hAnsi="Arial" w:cs="Arial"/>
          <w:b/>
        </w:rPr>
      </w:pPr>
    </w:p>
    <w:p w:rsidR="00B0705C" w:rsidRDefault="005C60AE" w:rsidP="00B0705C">
      <w:pPr>
        <w:pStyle w:val="ListParagraph"/>
        <w:numPr>
          <w:ilvl w:val="0"/>
          <w:numId w:val="26"/>
        </w:numPr>
        <w:spacing w:after="0"/>
        <w:jc w:val="both"/>
        <w:rPr>
          <w:rFonts w:ascii="Arial" w:hAnsi="Arial" w:cs="Arial"/>
          <w:b/>
        </w:rPr>
      </w:pPr>
      <w:r>
        <w:rPr>
          <w:rFonts w:ascii="Arial" w:hAnsi="Arial" w:cs="Arial"/>
          <w:b/>
        </w:rPr>
        <w:t>Initial Appointments t</w:t>
      </w:r>
      <w:r w:rsidR="006E7031">
        <w:rPr>
          <w:rFonts w:ascii="Arial" w:hAnsi="Arial" w:cs="Arial"/>
          <w:b/>
        </w:rPr>
        <w:t xml:space="preserve">o </w:t>
      </w:r>
      <w:r>
        <w:rPr>
          <w:rFonts w:ascii="Arial" w:hAnsi="Arial" w:cs="Arial"/>
          <w:b/>
        </w:rPr>
        <w:t xml:space="preserve">the </w:t>
      </w:r>
      <w:r w:rsidR="006E7031">
        <w:rPr>
          <w:rFonts w:ascii="Arial" w:hAnsi="Arial" w:cs="Arial"/>
          <w:b/>
        </w:rPr>
        <w:t>Board o</w:t>
      </w:r>
      <w:r w:rsidR="00567FD5" w:rsidRPr="005F5418">
        <w:rPr>
          <w:rFonts w:ascii="Arial" w:hAnsi="Arial" w:cs="Arial"/>
          <w:b/>
        </w:rPr>
        <w:t xml:space="preserve">f </w:t>
      </w:r>
      <w:r>
        <w:rPr>
          <w:rFonts w:ascii="Arial" w:hAnsi="Arial" w:cs="Arial"/>
          <w:b/>
        </w:rPr>
        <w:t xml:space="preserve">the </w:t>
      </w:r>
      <w:r w:rsidR="00567FD5" w:rsidRPr="005F5418">
        <w:rPr>
          <w:rFonts w:ascii="Arial" w:hAnsi="Arial" w:cs="Arial"/>
          <w:b/>
        </w:rPr>
        <w:t>Recognition Panel</w:t>
      </w:r>
    </w:p>
    <w:p w:rsidR="00B0705C" w:rsidRPr="008A22B3" w:rsidRDefault="00B0705C" w:rsidP="00B0705C">
      <w:pPr>
        <w:pStyle w:val="ListParagraph"/>
        <w:spacing w:after="0"/>
        <w:ind w:left="360"/>
        <w:jc w:val="both"/>
        <w:rPr>
          <w:rFonts w:ascii="Arial" w:hAnsi="Arial" w:cs="Arial"/>
        </w:rPr>
      </w:pPr>
    </w:p>
    <w:p w:rsidR="00B0705C" w:rsidRPr="006B47AA" w:rsidRDefault="00B0705C" w:rsidP="00B0705C">
      <w:pPr>
        <w:pStyle w:val="ListParagraph"/>
        <w:numPr>
          <w:ilvl w:val="1"/>
          <w:numId w:val="26"/>
        </w:numPr>
        <w:spacing w:after="0"/>
        <w:jc w:val="both"/>
        <w:rPr>
          <w:rFonts w:ascii="Arial" w:hAnsi="Arial" w:cs="Arial"/>
        </w:rPr>
      </w:pPr>
      <w:r w:rsidRPr="006B47AA">
        <w:rPr>
          <w:rFonts w:ascii="Arial" w:hAnsi="Arial" w:cs="Arial"/>
        </w:rPr>
        <w:t xml:space="preserve">This </w:t>
      </w:r>
      <w:r w:rsidR="00DC7857">
        <w:rPr>
          <w:rFonts w:ascii="Arial" w:hAnsi="Arial" w:cs="Arial"/>
        </w:rPr>
        <w:t xml:space="preserve">paragraph </w:t>
      </w:r>
      <w:r w:rsidRPr="006B47AA">
        <w:rPr>
          <w:rFonts w:ascii="Arial" w:hAnsi="Arial" w:cs="Arial"/>
        </w:rPr>
        <w:t>regulates the manner in which the initial appointments to the Board shall be made.</w:t>
      </w:r>
      <w:r w:rsidR="00A4705C" w:rsidRPr="00A4705C">
        <w:rPr>
          <w:rFonts w:ascii="Arial" w:hAnsi="Arial" w:cs="Arial"/>
        </w:rPr>
        <w:t xml:space="preserve"> </w:t>
      </w:r>
      <w:r w:rsidR="00A4705C" w:rsidRPr="006B47AA">
        <w:rPr>
          <w:rFonts w:ascii="Arial" w:hAnsi="Arial" w:cs="Arial"/>
        </w:rPr>
        <w:t xml:space="preserve">Thereafter, upon any further appointment being required (whether of a successor or additional Member) the terms of </w:t>
      </w:r>
      <w:r w:rsidR="00A4705C">
        <w:rPr>
          <w:rFonts w:ascii="Arial" w:hAnsi="Arial" w:cs="Arial"/>
        </w:rPr>
        <w:t xml:space="preserve">paragraph </w:t>
      </w:r>
      <w:r w:rsidR="00B5559B">
        <w:rPr>
          <w:rFonts w:ascii="Arial" w:hAnsi="Arial" w:cs="Arial"/>
        </w:rPr>
        <w:t>7</w:t>
      </w:r>
      <w:r w:rsidR="00A4705C" w:rsidRPr="006B47AA">
        <w:rPr>
          <w:rFonts w:ascii="Arial" w:hAnsi="Arial" w:cs="Arial"/>
        </w:rPr>
        <w:t xml:space="preserve"> </w:t>
      </w:r>
      <w:r w:rsidR="00A4705C">
        <w:rPr>
          <w:rFonts w:ascii="Arial" w:hAnsi="Arial" w:cs="Arial"/>
        </w:rPr>
        <w:t>(</w:t>
      </w:r>
      <w:r w:rsidR="00A4705C" w:rsidRPr="00A4705C">
        <w:rPr>
          <w:rFonts w:ascii="Arial" w:hAnsi="Arial" w:cs="Arial"/>
          <w:i/>
        </w:rPr>
        <w:t>further appointments</w:t>
      </w:r>
      <w:r w:rsidR="00A4705C">
        <w:rPr>
          <w:rFonts w:ascii="Arial" w:hAnsi="Arial" w:cs="Arial"/>
        </w:rPr>
        <w:t xml:space="preserve">) </w:t>
      </w:r>
      <w:r w:rsidR="00A4705C" w:rsidRPr="006B47AA">
        <w:rPr>
          <w:rFonts w:ascii="Arial" w:hAnsi="Arial" w:cs="Arial"/>
        </w:rPr>
        <w:t>shall apply.</w:t>
      </w:r>
    </w:p>
    <w:p w:rsidR="00B0705C" w:rsidRPr="006B47AA" w:rsidRDefault="00B0705C" w:rsidP="00B0705C">
      <w:pPr>
        <w:pStyle w:val="ListParagraph"/>
        <w:spacing w:after="0"/>
        <w:ind w:left="792"/>
        <w:jc w:val="both"/>
        <w:rPr>
          <w:rFonts w:ascii="Arial" w:hAnsi="Arial" w:cs="Arial"/>
        </w:rPr>
      </w:pPr>
    </w:p>
    <w:p w:rsidR="00B0705C" w:rsidRPr="006B47AA" w:rsidRDefault="00B0705C" w:rsidP="00B0705C">
      <w:pPr>
        <w:pStyle w:val="ListParagraph"/>
        <w:numPr>
          <w:ilvl w:val="1"/>
          <w:numId w:val="26"/>
        </w:numPr>
        <w:spacing w:after="0"/>
        <w:jc w:val="both"/>
        <w:rPr>
          <w:rFonts w:ascii="Arial" w:hAnsi="Arial" w:cs="Arial"/>
        </w:rPr>
      </w:pPr>
      <w:r w:rsidRPr="006B47AA">
        <w:rPr>
          <w:rFonts w:ascii="Arial" w:hAnsi="Arial" w:cs="Arial"/>
        </w:rPr>
        <w:t xml:space="preserve">The appointment of the first Chair of the Board together with at least </w:t>
      </w:r>
      <w:r>
        <w:rPr>
          <w:rFonts w:ascii="Arial" w:hAnsi="Arial" w:cs="Arial"/>
        </w:rPr>
        <w:t>4</w:t>
      </w:r>
      <w:r w:rsidRPr="006B47AA">
        <w:rPr>
          <w:rFonts w:ascii="Arial" w:hAnsi="Arial" w:cs="Arial"/>
        </w:rPr>
        <w:t xml:space="preserve"> initial other Members shall follow a fair and open process, to be conducted in the manner, and by the persons, described in this </w:t>
      </w:r>
      <w:r w:rsidR="00DC7857">
        <w:rPr>
          <w:rFonts w:ascii="Arial" w:hAnsi="Arial" w:cs="Arial"/>
        </w:rPr>
        <w:t xml:space="preserve">paragraph, and paragraphs 2 </w:t>
      </w:r>
      <w:r w:rsidR="00F91B58">
        <w:rPr>
          <w:rFonts w:ascii="Arial" w:hAnsi="Arial" w:cs="Arial"/>
        </w:rPr>
        <w:t>(</w:t>
      </w:r>
      <w:r w:rsidR="00F91B58" w:rsidRPr="00F91B58">
        <w:rPr>
          <w:rFonts w:ascii="Arial" w:hAnsi="Arial" w:cs="Arial"/>
          <w:i/>
        </w:rPr>
        <w:t>appointments committee</w:t>
      </w:r>
      <w:r w:rsidR="00A4705C">
        <w:rPr>
          <w:rFonts w:ascii="Arial" w:hAnsi="Arial" w:cs="Arial"/>
        </w:rPr>
        <w:t>)</w:t>
      </w:r>
      <w:r w:rsidR="00DC7857">
        <w:rPr>
          <w:rFonts w:ascii="Arial" w:hAnsi="Arial" w:cs="Arial"/>
        </w:rPr>
        <w:t xml:space="preserve"> 3</w:t>
      </w:r>
      <w:r w:rsidR="00F91B58">
        <w:rPr>
          <w:rFonts w:ascii="Arial" w:hAnsi="Arial" w:cs="Arial"/>
        </w:rPr>
        <w:t xml:space="preserve"> (</w:t>
      </w:r>
      <w:r w:rsidR="00F91B58" w:rsidRPr="00F91B58">
        <w:rPr>
          <w:rFonts w:ascii="Arial" w:hAnsi="Arial" w:cs="Arial"/>
          <w:i/>
        </w:rPr>
        <w:t>criteria for appointment</w:t>
      </w:r>
      <w:r w:rsidR="00F91B58">
        <w:rPr>
          <w:rFonts w:ascii="Arial" w:hAnsi="Arial" w:cs="Arial"/>
        </w:rPr>
        <w:t>)</w:t>
      </w:r>
      <w:r w:rsidR="00A4705C">
        <w:rPr>
          <w:rFonts w:ascii="Arial" w:hAnsi="Arial" w:cs="Arial"/>
        </w:rPr>
        <w:t xml:space="preserve"> and 4 (</w:t>
      </w:r>
      <w:r w:rsidR="00A4705C" w:rsidRPr="00A4705C">
        <w:rPr>
          <w:rFonts w:ascii="Arial" w:hAnsi="Arial" w:cs="Arial"/>
          <w:i/>
        </w:rPr>
        <w:t>commissioner for public appointments</w:t>
      </w:r>
      <w:r w:rsidR="00A4705C">
        <w:rPr>
          <w:rFonts w:ascii="Arial" w:hAnsi="Arial" w:cs="Arial"/>
        </w:rPr>
        <w:t>)</w:t>
      </w:r>
      <w:r w:rsidRPr="006B47AA">
        <w:rPr>
          <w:rFonts w:ascii="Arial" w:hAnsi="Arial" w:cs="Arial"/>
        </w:rPr>
        <w:t xml:space="preserve">. </w:t>
      </w:r>
    </w:p>
    <w:p w:rsidR="00B0705C" w:rsidRPr="006B47AA" w:rsidRDefault="00B0705C" w:rsidP="00B0705C">
      <w:pPr>
        <w:pStyle w:val="ListParagraph"/>
        <w:spacing w:after="0"/>
        <w:ind w:left="792"/>
        <w:jc w:val="both"/>
        <w:rPr>
          <w:rFonts w:ascii="Arial" w:hAnsi="Arial" w:cs="Arial"/>
        </w:rPr>
      </w:pPr>
    </w:p>
    <w:p w:rsidR="00B0705C" w:rsidRPr="006B47AA" w:rsidRDefault="00B0705C" w:rsidP="00B0705C">
      <w:pPr>
        <w:pStyle w:val="ListParagraph"/>
        <w:numPr>
          <w:ilvl w:val="1"/>
          <w:numId w:val="26"/>
        </w:numPr>
        <w:spacing w:after="0"/>
        <w:jc w:val="both"/>
        <w:rPr>
          <w:rFonts w:ascii="Arial" w:hAnsi="Arial" w:cs="Arial"/>
        </w:rPr>
      </w:pPr>
      <w:r w:rsidRPr="006B47AA">
        <w:rPr>
          <w:rFonts w:ascii="Arial" w:hAnsi="Arial" w:cs="Arial"/>
        </w:rPr>
        <w:t xml:space="preserve">The responsibility for identifying and thereafter appointing the Chair of the Board shall be </w:t>
      </w:r>
      <w:r w:rsidR="00F91B58">
        <w:rPr>
          <w:rFonts w:ascii="Arial" w:hAnsi="Arial" w:cs="Arial"/>
        </w:rPr>
        <w:t xml:space="preserve">that of </w:t>
      </w:r>
      <w:r w:rsidRPr="006B47AA">
        <w:rPr>
          <w:rFonts w:ascii="Arial" w:hAnsi="Arial" w:cs="Arial"/>
        </w:rPr>
        <w:t xml:space="preserve">an Appointments Committee, constituted in accordance with </w:t>
      </w:r>
      <w:r w:rsidR="009C3765" w:rsidRPr="00DC7857">
        <w:rPr>
          <w:rFonts w:ascii="Arial" w:hAnsi="Arial" w:cs="Arial"/>
        </w:rPr>
        <w:t xml:space="preserve">paragraph </w:t>
      </w:r>
      <w:r w:rsidR="00DC7857" w:rsidRPr="00DC7857">
        <w:rPr>
          <w:rFonts w:ascii="Arial" w:hAnsi="Arial" w:cs="Arial"/>
        </w:rPr>
        <w:t>2</w:t>
      </w:r>
      <w:r w:rsidRPr="00DC7857">
        <w:rPr>
          <w:rFonts w:ascii="Arial" w:hAnsi="Arial" w:cs="Arial"/>
        </w:rPr>
        <w:t>,</w:t>
      </w:r>
      <w:r w:rsidRPr="006B47AA">
        <w:rPr>
          <w:rFonts w:ascii="Arial" w:hAnsi="Arial" w:cs="Arial"/>
        </w:rPr>
        <w:t xml:space="preserve"> and the Appointments Committee shall ensure that the Chair is identified and appointed first, before the appointment of any other Members</w:t>
      </w:r>
      <w:r w:rsidR="00DC7857">
        <w:rPr>
          <w:rFonts w:ascii="Arial" w:hAnsi="Arial" w:cs="Arial"/>
        </w:rPr>
        <w:t xml:space="preserve"> of the Board</w:t>
      </w:r>
      <w:r w:rsidRPr="006B47AA">
        <w:rPr>
          <w:rFonts w:ascii="Arial" w:hAnsi="Arial" w:cs="Arial"/>
        </w:rPr>
        <w:t>.</w:t>
      </w:r>
    </w:p>
    <w:p w:rsidR="00B0705C" w:rsidRPr="006B47AA" w:rsidRDefault="00B0705C" w:rsidP="00B0705C">
      <w:pPr>
        <w:pStyle w:val="ListParagraph"/>
        <w:spacing w:after="0"/>
        <w:ind w:left="792"/>
        <w:jc w:val="both"/>
        <w:rPr>
          <w:rFonts w:ascii="Arial" w:hAnsi="Arial" w:cs="Arial"/>
        </w:rPr>
      </w:pPr>
    </w:p>
    <w:p w:rsidR="00B0705C" w:rsidRPr="006B47AA" w:rsidRDefault="00B0705C" w:rsidP="00B0705C">
      <w:pPr>
        <w:pStyle w:val="ListParagraph"/>
        <w:numPr>
          <w:ilvl w:val="1"/>
          <w:numId w:val="26"/>
        </w:numPr>
        <w:spacing w:after="0"/>
        <w:jc w:val="both"/>
        <w:rPr>
          <w:rFonts w:ascii="Arial" w:hAnsi="Arial" w:cs="Arial"/>
        </w:rPr>
      </w:pPr>
      <w:r w:rsidRPr="006B47AA">
        <w:rPr>
          <w:rFonts w:ascii="Arial" w:hAnsi="Arial" w:cs="Arial"/>
        </w:rPr>
        <w:t xml:space="preserve">The other </w:t>
      </w:r>
      <w:r w:rsidR="00A4705C">
        <w:rPr>
          <w:rFonts w:ascii="Arial" w:hAnsi="Arial" w:cs="Arial"/>
        </w:rPr>
        <w:t xml:space="preserve">initial </w:t>
      </w:r>
      <w:r w:rsidRPr="006B47AA">
        <w:rPr>
          <w:rFonts w:ascii="Arial" w:hAnsi="Arial" w:cs="Arial"/>
        </w:rPr>
        <w:t>Members of the Board shall be identified and appointed by the Appointments Committee</w:t>
      </w:r>
      <w:r w:rsidR="00F91B58">
        <w:rPr>
          <w:rFonts w:ascii="Arial" w:hAnsi="Arial" w:cs="Arial"/>
        </w:rPr>
        <w:t>,</w:t>
      </w:r>
      <w:r w:rsidRPr="006B47AA">
        <w:rPr>
          <w:rFonts w:ascii="Arial" w:hAnsi="Arial" w:cs="Arial"/>
        </w:rPr>
        <w:t xml:space="preserve"> acting together with the Chair of the Board.</w:t>
      </w:r>
    </w:p>
    <w:p w:rsidR="00A4705C" w:rsidRPr="00A4705C" w:rsidRDefault="00A4705C" w:rsidP="00A4705C">
      <w:pPr>
        <w:spacing w:after="0"/>
        <w:jc w:val="both"/>
        <w:rPr>
          <w:rFonts w:ascii="Arial" w:hAnsi="Arial" w:cs="Arial"/>
          <w:b/>
        </w:rPr>
      </w:pPr>
    </w:p>
    <w:p w:rsidR="00B0705C" w:rsidRPr="006B47AA" w:rsidRDefault="00567FD5" w:rsidP="00B0705C">
      <w:pPr>
        <w:pStyle w:val="ListParagraph"/>
        <w:numPr>
          <w:ilvl w:val="0"/>
          <w:numId w:val="26"/>
        </w:numPr>
        <w:spacing w:after="0"/>
        <w:jc w:val="both"/>
        <w:rPr>
          <w:rFonts w:ascii="Arial" w:hAnsi="Arial" w:cs="Arial"/>
          <w:b/>
        </w:rPr>
      </w:pPr>
      <w:r w:rsidRPr="006B47AA">
        <w:rPr>
          <w:rFonts w:ascii="Arial" w:hAnsi="Arial" w:cs="Arial"/>
          <w:b/>
        </w:rPr>
        <w:t>Appointments Committee</w:t>
      </w:r>
    </w:p>
    <w:p w:rsidR="00B0705C" w:rsidRPr="006B47AA" w:rsidRDefault="00B0705C" w:rsidP="00B0705C">
      <w:pPr>
        <w:pStyle w:val="ListParagraph"/>
        <w:spacing w:after="0"/>
        <w:ind w:left="1224"/>
        <w:jc w:val="both"/>
        <w:rPr>
          <w:rFonts w:ascii="Arial" w:hAnsi="Arial" w:cs="Arial"/>
        </w:rPr>
      </w:pPr>
    </w:p>
    <w:p w:rsidR="00B0705C" w:rsidRPr="006B47AA" w:rsidRDefault="00B0705C" w:rsidP="00B0705C">
      <w:pPr>
        <w:pStyle w:val="ListParagraph"/>
        <w:numPr>
          <w:ilvl w:val="1"/>
          <w:numId w:val="26"/>
        </w:numPr>
        <w:spacing w:after="0"/>
        <w:jc w:val="both"/>
        <w:rPr>
          <w:rFonts w:ascii="Arial" w:hAnsi="Arial" w:cs="Arial"/>
        </w:rPr>
      </w:pPr>
      <w:r w:rsidRPr="006B47AA">
        <w:rPr>
          <w:rFonts w:ascii="Arial" w:hAnsi="Arial" w:cs="Arial"/>
        </w:rPr>
        <w:t xml:space="preserve">The Appointments Committee shall consist of </w:t>
      </w:r>
      <w:r w:rsidR="00DE17B2">
        <w:rPr>
          <w:rFonts w:ascii="Arial" w:hAnsi="Arial" w:cs="Arial"/>
        </w:rPr>
        <w:t>four people</w:t>
      </w:r>
      <w:r w:rsidRPr="006B47AA">
        <w:rPr>
          <w:rFonts w:ascii="Arial" w:hAnsi="Arial" w:cs="Arial"/>
        </w:rPr>
        <w:t xml:space="preserve">. </w:t>
      </w:r>
    </w:p>
    <w:p w:rsidR="00B0705C" w:rsidRPr="006B47AA" w:rsidRDefault="00B0705C" w:rsidP="00B0705C">
      <w:pPr>
        <w:pStyle w:val="ListParagraph"/>
        <w:spacing w:after="0"/>
        <w:ind w:left="792"/>
        <w:jc w:val="both"/>
        <w:rPr>
          <w:rFonts w:ascii="Arial" w:hAnsi="Arial" w:cs="Arial"/>
        </w:rPr>
      </w:pPr>
    </w:p>
    <w:p w:rsidR="00B0705C" w:rsidRPr="006B47AA" w:rsidRDefault="00B0705C" w:rsidP="00B0705C">
      <w:pPr>
        <w:pStyle w:val="ListParagraph"/>
        <w:numPr>
          <w:ilvl w:val="1"/>
          <w:numId w:val="26"/>
        </w:numPr>
        <w:spacing w:after="0"/>
        <w:jc w:val="both"/>
        <w:rPr>
          <w:rFonts w:ascii="Arial" w:hAnsi="Arial" w:cs="Arial"/>
        </w:rPr>
      </w:pPr>
      <w:r w:rsidRPr="006B47AA">
        <w:rPr>
          <w:rFonts w:ascii="Arial" w:hAnsi="Arial" w:cs="Arial"/>
        </w:rPr>
        <w:t xml:space="preserve">The Chair of the Appointments Committee shall be </w:t>
      </w:r>
      <w:r w:rsidR="0025182B">
        <w:rPr>
          <w:rFonts w:ascii="Arial" w:hAnsi="Arial" w:cs="Arial"/>
        </w:rPr>
        <w:t>Baron Brown of Eaton-under-Heywood PC</w:t>
      </w:r>
      <w:r w:rsidR="00B87C8A">
        <w:rPr>
          <w:rFonts w:ascii="Arial" w:hAnsi="Arial" w:cs="Arial"/>
        </w:rPr>
        <w:t>.</w:t>
      </w:r>
    </w:p>
    <w:p w:rsidR="00B0705C" w:rsidRPr="006B47AA" w:rsidRDefault="00B0705C" w:rsidP="00B0705C">
      <w:pPr>
        <w:pStyle w:val="ListParagraph"/>
        <w:spacing w:after="0"/>
        <w:ind w:left="792"/>
        <w:jc w:val="both"/>
        <w:rPr>
          <w:rFonts w:ascii="Arial" w:hAnsi="Arial" w:cs="Arial"/>
        </w:rPr>
      </w:pPr>
    </w:p>
    <w:p w:rsidR="00F14C9B" w:rsidRDefault="00DE17B2" w:rsidP="00F14C9B">
      <w:pPr>
        <w:pStyle w:val="ListParagraph"/>
        <w:numPr>
          <w:ilvl w:val="1"/>
          <w:numId w:val="26"/>
        </w:numPr>
        <w:spacing w:after="0"/>
        <w:jc w:val="both"/>
        <w:rPr>
          <w:rFonts w:ascii="Arial" w:hAnsi="Arial" w:cs="Arial"/>
        </w:rPr>
      </w:pPr>
      <w:r>
        <w:rPr>
          <w:rFonts w:ascii="Arial" w:hAnsi="Arial" w:cs="Arial"/>
        </w:rPr>
        <w:t xml:space="preserve">The </w:t>
      </w:r>
      <w:r w:rsidR="00B0705C" w:rsidRPr="006B47AA">
        <w:rPr>
          <w:rFonts w:ascii="Arial" w:hAnsi="Arial" w:cs="Arial"/>
        </w:rPr>
        <w:t>Chair shall appoint</w:t>
      </w:r>
      <w:r w:rsidR="00DD0187">
        <w:rPr>
          <w:rFonts w:ascii="Arial" w:hAnsi="Arial" w:cs="Arial"/>
        </w:rPr>
        <w:t xml:space="preserve"> to the Committee</w:t>
      </w:r>
      <w:r w:rsidR="00F14C9B">
        <w:rPr>
          <w:rFonts w:ascii="Arial" w:hAnsi="Arial" w:cs="Arial"/>
        </w:rPr>
        <w:t>:</w:t>
      </w:r>
    </w:p>
    <w:p w:rsidR="00F14C9B" w:rsidRDefault="00F14C9B" w:rsidP="00F14C9B">
      <w:pPr>
        <w:pStyle w:val="ListParagraph"/>
        <w:spacing w:after="0"/>
        <w:ind w:left="792"/>
        <w:jc w:val="both"/>
        <w:rPr>
          <w:rFonts w:ascii="Arial" w:hAnsi="Arial" w:cs="Arial"/>
        </w:rPr>
      </w:pPr>
    </w:p>
    <w:p w:rsidR="00DD0187" w:rsidRDefault="00DD0187" w:rsidP="00F14C9B">
      <w:pPr>
        <w:pStyle w:val="ListParagraph"/>
        <w:numPr>
          <w:ilvl w:val="2"/>
          <w:numId w:val="26"/>
        </w:numPr>
        <w:spacing w:after="0"/>
        <w:jc w:val="both"/>
        <w:rPr>
          <w:rFonts w:ascii="Arial" w:hAnsi="Arial" w:cs="Arial"/>
        </w:rPr>
      </w:pPr>
      <w:r>
        <w:rPr>
          <w:rFonts w:ascii="Arial" w:hAnsi="Arial" w:cs="Arial"/>
        </w:rPr>
        <w:t>o</w:t>
      </w:r>
      <w:r w:rsidR="00F14C9B">
        <w:rPr>
          <w:rFonts w:ascii="Arial" w:hAnsi="Arial" w:cs="Arial"/>
        </w:rPr>
        <w:t>ne</w:t>
      </w:r>
      <w:r>
        <w:rPr>
          <w:rFonts w:ascii="Arial" w:hAnsi="Arial" w:cs="Arial"/>
        </w:rPr>
        <w:t xml:space="preserve"> </w:t>
      </w:r>
      <w:r w:rsidR="007E35DC">
        <w:rPr>
          <w:rFonts w:ascii="Arial" w:hAnsi="Arial" w:cs="Arial"/>
        </w:rPr>
        <w:t>person</w:t>
      </w:r>
      <w:r>
        <w:rPr>
          <w:rFonts w:ascii="Arial" w:hAnsi="Arial" w:cs="Arial"/>
        </w:rPr>
        <w:t xml:space="preserve"> who, </w:t>
      </w:r>
      <w:r w:rsidR="00B0705C" w:rsidRPr="006B47AA">
        <w:rPr>
          <w:rFonts w:ascii="Arial" w:hAnsi="Arial" w:cs="Arial"/>
        </w:rPr>
        <w:t xml:space="preserve">in </w:t>
      </w:r>
      <w:r>
        <w:rPr>
          <w:rFonts w:ascii="Arial" w:hAnsi="Arial" w:cs="Arial"/>
        </w:rPr>
        <w:t xml:space="preserve">his </w:t>
      </w:r>
      <w:r w:rsidR="00B0705C" w:rsidRPr="006B47AA">
        <w:rPr>
          <w:rFonts w:ascii="Arial" w:hAnsi="Arial" w:cs="Arial"/>
        </w:rPr>
        <w:t>opinion</w:t>
      </w:r>
      <w:r>
        <w:rPr>
          <w:rFonts w:ascii="Arial" w:hAnsi="Arial" w:cs="Arial"/>
        </w:rPr>
        <w:t>,</w:t>
      </w:r>
      <w:r w:rsidR="00B0705C" w:rsidRPr="006B47AA">
        <w:rPr>
          <w:rFonts w:ascii="Arial" w:hAnsi="Arial" w:cs="Arial"/>
        </w:rPr>
        <w:t xml:space="preserve"> represent</w:t>
      </w:r>
      <w:r>
        <w:rPr>
          <w:rFonts w:ascii="Arial" w:hAnsi="Arial" w:cs="Arial"/>
        </w:rPr>
        <w:t>s</w:t>
      </w:r>
      <w:r w:rsidR="00B0705C" w:rsidRPr="006B47AA">
        <w:rPr>
          <w:rFonts w:ascii="Arial" w:hAnsi="Arial" w:cs="Arial"/>
        </w:rPr>
        <w:t xml:space="preserve"> the interests of relevant publishers</w:t>
      </w:r>
      <w:r>
        <w:rPr>
          <w:rFonts w:ascii="Arial" w:hAnsi="Arial" w:cs="Arial"/>
        </w:rPr>
        <w:t>;</w:t>
      </w:r>
    </w:p>
    <w:p w:rsidR="00DD0187" w:rsidRDefault="00DD0187" w:rsidP="00DD0187">
      <w:pPr>
        <w:pStyle w:val="ListParagraph"/>
        <w:spacing w:after="0"/>
        <w:ind w:left="1224"/>
        <w:jc w:val="both"/>
        <w:rPr>
          <w:rFonts w:ascii="Arial" w:hAnsi="Arial" w:cs="Arial"/>
        </w:rPr>
      </w:pPr>
    </w:p>
    <w:p w:rsidR="00B0705C" w:rsidRDefault="00DD0187" w:rsidP="00F14C9B">
      <w:pPr>
        <w:pStyle w:val="ListParagraph"/>
        <w:numPr>
          <w:ilvl w:val="2"/>
          <w:numId w:val="26"/>
        </w:numPr>
        <w:spacing w:after="0"/>
        <w:jc w:val="both"/>
        <w:rPr>
          <w:rFonts w:ascii="Arial" w:hAnsi="Arial" w:cs="Arial"/>
        </w:rPr>
      </w:pPr>
      <w:r>
        <w:rPr>
          <w:rFonts w:ascii="Arial" w:hAnsi="Arial" w:cs="Arial"/>
        </w:rPr>
        <w:t xml:space="preserve">one </w:t>
      </w:r>
      <w:r w:rsidR="007E35DC">
        <w:rPr>
          <w:rFonts w:ascii="Arial" w:hAnsi="Arial" w:cs="Arial"/>
        </w:rPr>
        <w:t>person</w:t>
      </w:r>
      <w:r>
        <w:rPr>
          <w:rFonts w:ascii="Arial" w:hAnsi="Arial" w:cs="Arial"/>
        </w:rPr>
        <w:t xml:space="preserve"> who,</w:t>
      </w:r>
      <w:r w:rsidR="00B0705C" w:rsidRPr="006B47AA">
        <w:rPr>
          <w:rFonts w:ascii="Arial" w:hAnsi="Arial" w:cs="Arial"/>
        </w:rPr>
        <w:t xml:space="preserve"> in </w:t>
      </w:r>
      <w:r>
        <w:rPr>
          <w:rFonts w:ascii="Arial" w:hAnsi="Arial" w:cs="Arial"/>
        </w:rPr>
        <w:t>his</w:t>
      </w:r>
      <w:r w:rsidR="00B0705C" w:rsidRPr="006B47AA">
        <w:rPr>
          <w:rFonts w:ascii="Arial" w:hAnsi="Arial" w:cs="Arial"/>
        </w:rPr>
        <w:t xml:space="preserve"> opinion</w:t>
      </w:r>
      <w:r>
        <w:rPr>
          <w:rFonts w:ascii="Arial" w:hAnsi="Arial" w:cs="Arial"/>
        </w:rPr>
        <w:t>,</w:t>
      </w:r>
      <w:r w:rsidR="00B0705C" w:rsidRPr="006B47AA">
        <w:rPr>
          <w:rFonts w:ascii="Arial" w:hAnsi="Arial" w:cs="Arial"/>
        </w:rPr>
        <w:t xml:space="preserve"> repres</w:t>
      </w:r>
      <w:r w:rsidR="00DE17B2">
        <w:rPr>
          <w:rFonts w:ascii="Arial" w:hAnsi="Arial" w:cs="Arial"/>
        </w:rPr>
        <w:t>ent</w:t>
      </w:r>
      <w:r>
        <w:rPr>
          <w:rFonts w:ascii="Arial" w:hAnsi="Arial" w:cs="Arial"/>
        </w:rPr>
        <w:t>s</w:t>
      </w:r>
      <w:r w:rsidR="00DE17B2">
        <w:rPr>
          <w:rFonts w:ascii="Arial" w:hAnsi="Arial" w:cs="Arial"/>
        </w:rPr>
        <w:t xml:space="preserve"> the interests of the public; and</w:t>
      </w:r>
    </w:p>
    <w:p w:rsidR="00F14C9B" w:rsidRDefault="00F14C9B" w:rsidP="00F14C9B">
      <w:pPr>
        <w:pStyle w:val="ListParagraph"/>
        <w:spacing w:after="0"/>
        <w:ind w:left="1224"/>
        <w:jc w:val="both"/>
        <w:rPr>
          <w:rFonts w:ascii="Arial" w:hAnsi="Arial" w:cs="Arial"/>
        </w:rPr>
      </w:pPr>
    </w:p>
    <w:p w:rsidR="00DE17B2" w:rsidRPr="00F14C9B" w:rsidRDefault="00F14C9B" w:rsidP="00F14C9B">
      <w:pPr>
        <w:pStyle w:val="ListParagraph"/>
        <w:numPr>
          <w:ilvl w:val="2"/>
          <w:numId w:val="26"/>
        </w:numPr>
        <w:spacing w:after="0"/>
        <w:jc w:val="both"/>
        <w:rPr>
          <w:rFonts w:ascii="Arial" w:hAnsi="Arial" w:cs="Arial"/>
        </w:rPr>
      </w:pPr>
      <w:r>
        <w:rPr>
          <w:rFonts w:ascii="Arial" w:hAnsi="Arial" w:cs="Arial"/>
        </w:rPr>
        <w:t xml:space="preserve">one </w:t>
      </w:r>
      <w:r w:rsidR="007E35DC">
        <w:rPr>
          <w:rFonts w:ascii="Arial" w:hAnsi="Arial" w:cs="Arial"/>
        </w:rPr>
        <w:t>person</w:t>
      </w:r>
      <w:r w:rsidR="00DD0187">
        <w:rPr>
          <w:rFonts w:ascii="Arial" w:hAnsi="Arial" w:cs="Arial"/>
        </w:rPr>
        <w:t xml:space="preserve"> who is a Public Appointments Assessor</w:t>
      </w:r>
      <w:r w:rsidR="00E27475">
        <w:rPr>
          <w:rFonts w:ascii="Arial" w:hAnsi="Arial" w:cs="Arial"/>
        </w:rPr>
        <w:t xml:space="preserve"> (appointed pursuant to the Public Appointm</w:t>
      </w:r>
      <w:r w:rsidR="007E35DC">
        <w:rPr>
          <w:rFonts w:ascii="Arial" w:hAnsi="Arial" w:cs="Arial"/>
        </w:rPr>
        <w:t>ents Order in Council 2002</w:t>
      </w:r>
      <w:r w:rsidR="004C4B88">
        <w:rPr>
          <w:rFonts w:ascii="Arial" w:hAnsi="Arial" w:cs="Arial"/>
        </w:rPr>
        <w:t xml:space="preserve"> or a</w:t>
      </w:r>
      <w:r w:rsidR="006D093D">
        <w:rPr>
          <w:rFonts w:ascii="Arial" w:hAnsi="Arial" w:cs="Arial"/>
        </w:rPr>
        <w:t xml:space="preserve"> su</w:t>
      </w:r>
      <w:r w:rsidR="004C4B88">
        <w:rPr>
          <w:rFonts w:ascii="Arial" w:hAnsi="Arial" w:cs="Arial"/>
        </w:rPr>
        <w:t>cceeding</w:t>
      </w:r>
      <w:r w:rsidR="006D093D">
        <w:rPr>
          <w:rFonts w:ascii="Arial" w:hAnsi="Arial" w:cs="Arial"/>
        </w:rPr>
        <w:t xml:space="preserve"> Order</w:t>
      </w:r>
      <w:r w:rsidR="007E35DC">
        <w:rPr>
          <w:rFonts w:ascii="Arial" w:hAnsi="Arial" w:cs="Arial"/>
        </w:rPr>
        <w:t xml:space="preserve">) </w:t>
      </w:r>
      <w:r w:rsidR="00597DDC">
        <w:rPr>
          <w:rFonts w:ascii="Arial" w:hAnsi="Arial" w:cs="Arial"/>
        </w:rPr>
        <w:t>who has been n</w:t>
      </w:r>
      <w:r>
        <w:rPr>
          <w:rFonts w:ascii="Arial" w:hAnsi="Arial" w:cs="Arial"/>
        </w:rPr>
        <w:t xml:space="preserve">ominated </w:t>
      </w:r>
      <w:r w:rsidR="00C12677">
        <w:rPr>
          <w:rFonts w:ascii="Arial" w:hAnsi="Arial" w:cs="Arial"/>
        </w:rPr>
        <w:t xml:space="preserve">for </w:t>
      </w:r>
      <w:r w:rsidR="007E35DC">
        <w:rPr>
          <w:rFonts w:ascii="Arial" w:hAnsi="Arial" w:cs="Arial"/>
        </w:rPr>
        <w:t>membership of the Appointments Committee</w:t>
      </w:r>
      <w:r w:rsidR="00C12677">
        <w:rPr>
          <w:rFonts w:ascii="Arial" w:hAnsi="Arial" w:cs="Arial"/>
        </w:rPr>
        <w:t xml:space="preserve"> </w:t>
      </w:r>
      <w:r>
        <w:rPr>
          <w:rFonts w:ascii="Arial" w:hAnsi="Arial" w:cs="Arial"/>
        </w:rPr>
        <w:t xml:space="preserve">by the </w:t>
      </w:r>
      <w:r w:rsidRPr="00F14C9B">
        <w:rPr>
          <w:rFonts w:ascii="Arial" w:hAnsi="Arial" w:cs="Arial"/>
        </w:rPr>
        <w:t>Commissioner for Public Appointments for England and Wales</w:t>
      </w:r>
      <w:r w:rsidR="00DD0187">
        <w:rPr>
          <w:rFonts w:ascii="Arial" w:hAnsi="Arial" w:cs="Arial"/>
        </w:rPr>
        <w:t xml:space="preserve">. </w:t>
      </w:r>
    </w:p>
    <w:p w:rsidR="00B0705C" w:rsidRPr="006B47AA" w:rsidRDefault="00B0705C" w:rsidP="00B0705C">
      <w:pPr>
        <w:pStyle w:val="ListParagraph"/>
        <w:spacing w:after="0"/>
        <w:ind w:left="1224"/>
        <w:jc w:val="both"/>
        <w:rPr>
          <w:rFonts w:ascii="Arial" w:hAnsi="Arial" w:cs="Arial"/>
        </w:rPr>
      </w:pPr>
    </w:p>
    <w:p w:rsidR="00B0705C" w:rsidRPr="006B47AA" w:rsidRDefault="00B0705C" w:rsidP="00B0705C">
      <w:pPr>
        <w:pStyle w:val="ListParagraph"/>
        <w:numPr>
          <w:ilvl w:val="1"/>
          <w:numId w:val="26"/>
        </w:numPr>
        <w:spacing w:after="0"/>
        <w:jc w:val="both"/>
        <w:rPr>
          <w:rFonts w:ascii="Arial" w:hAnsi="Arial" w:cs="Arial"/>
        </w:rPr>
      </w:pPr>
      <w:r>
        <w:rPr>
          <w:rFonts w:ascii="Arial" w:hAnsi="Arial" w:cs="Arial"/>
        </w:rPr>
        <w:t xml:space="preserve">In order to ensure the independence of the </w:t>
      </w:r>
      <w:r w:rsidR="005C60AE">
        <w:rPr>
          <w:rFonts w:ascii="Arial" w:hAnsi="Arial" w:cs="Arial"/>
        </w:rPr>
        <w:t xml:space="preserve">Appointments </w:t>
      </w:r>
      <w:r>
        <w:rPr>
          <w:rFonts w:ascii="Arial" w:hAnsi="Arial" w:cs="Arial"/>
        </w:rPr>
        <w:t>Committee, a</w:t>
      </w:r>
      <w:r w:rsidRPr="006B47AA">
        <w:rPr>
          <w:rFonts w:ascii="Arial" w:hAnsi="Arial" w:cs="Arial"/>
        </w:rPr>
        <w:t xml:space="preserve"> person shall be ineligible to be appointed if he:</w:t>
      </w:r>
    </w:p>
    <w:p w:rsidR="00B0705C" w:rsidRPr="007C14B1" w:rsidRDefault="00B0705C" w:rsidP="007C14B1">
      <w:pPr>
        <w:pStyle w:val="ListParagraph"/>
        <w:numPr>
          <w:ilvl w:val="0"/>
          <w:numId w:val="37"/>
        </w:numPr>
        <w:spacing w:after="0"/>
        <w:ind w:left="1152"/>
        <w:jc w:val="both"/>
        <w:rPr>
          <w:rFonts w:ascii="Arial" w:hAnsi="Arial" w:cs="Arial"/>
        </w:rPr>
      </w:pPr>
      <w:r w:rsidRPr="007C14B1">
        <w:rPr>
          <w:rFonts w:ascii="Arial" w:hAnsi="Arial" w:cs="Arial"/>
        </w:rPr>
        <w:t xml:space="preserve">is a serving editor of a publication of a relevant publisher; </w:t>
      </w:r>
    </w:p>
    <w:p w:rsidR="00B0705C" w:rsidRPr="007C14B1" w:rsidRDefault="00B0705C" w:rsidP="007C14B1">
      <w:pPr>
        <w:pStyle w:val="ListParagraph"/>
        <w:numPr>
          <w:ilvl w:val="0"/>
          <w:numId w:val="37"/>
        </w:numPr>
        <w:spacing w:after="0"/>
        <w:ind w:left="1152"/>
        <w:jc w:val="both"/>
        <w:rPr>
          <w:rFonts w:ascii="Arial" w:hAnsi="Arial" w:cs="Arial"/>
        </w:rPr>
      </w:pPr>
      <w:r w:rsidRPr="007C14B1">
        <w:rPr>
          <w:rFonts w:ascii="Arial" w:hAnsi="Arial" w:cs="Arial"/>
        </w:rPr>
        <w:t>is a relevant publisher or otherwise involved in the publication of news or current affairs in the United Kingdom;</w:t>
      </w:r>
    </w:p>
    <w:p w:rsidR="00B0705C" w:rsidRPr="007C14B1" w:rsidRDefault="00B0705C" w:rsidP="007C14B1">
      <w:pPr>
        <w:pStyle w:val="ListParagraph"/>
        <w:numPr>
          <w:ilvl w:val="0"/>
          <w:numId w:val="37"/>
        </w:numPr>
        <w:spacing w:after="0"/>
        <w:ind w:left="1152"/>
        <w:jc w:val="both"/>
        <w:rPr>
          <w:rFonts w:ascii="Arial" w:hAnsi="Arial" w:cs="Arial"/>
        </w:rPr>
      </w:pPr>
      <w:r w:rsidRPr="007C14B1">
        <w:rPr>
          <w:rFonts w:ascii="Arial" w:hAnsi="Arial" w:cs="Arial"/>
        </w:rPr>
        <w:t>is a member of the House of Commons, the Scottish Parliament, the Northern Ireland Assembly, or the National Assembly for Wales; or</w:t>
      </w:r>
    </w:p>
    <w:p w:rsidR="00B0705C" w:rsidRPr="007C14B1" w:rsidRDefault="00B0705C" w:rsidP="007C14B1">
      <w:pPr>
        <w:pStyle w:val="ListParagraph"/>
        <w:numPr>
          <w:ilvl w:val="0"/>
          <w:numId w:val="37"/>
        </w:numPr>
        <w:spacing w:after="0"/>
        <w:ind w:left="1152"/>
        <w:jc w:val="both"/>
        <w:rPr>
          <w:rFonts w:ascii="Arial" w:hAnsi="Arial" w:cs="Arial"/>
        </w:rPr>
      </w:pPr>
      <w:r w:rsidRPr="007C14B1">
        <w:rPr>
          <w:rFonts w:ascii="Arial" w:hAnsi="Arial" w:cs="Arial"/>
        </w:rPr>
        <w:t>is a Minister of the Crown, a Scottish Minister, a Northern Ireland Executive Minister, or a Welsh Government Minister.</w:t>
      </w:r>
    </w:p>
    <w:p w:rsidR="00B0705C" w:rsidRPr="006B47AA" w:rsidRDefault="00B0705C" w:rsidP="00B0705C">
      <w:pPr>
        <w:spacing w:after="0"/>
        <w:jc w:val="both"/>
        <w:rPr>
          <w:rFonts w:ascii="Arial" w:hAnsi="Arial" w:cs="Arial"/>
        </w:rPr>
      </w:pPr>
    </w:p>
    <w:p w:rsidR="00B0705C" w:rsidRPr="006B47AA" w:rsidRDefault="00B0705C" w:rsidP="00B0705C">
      <w:pPr>
        <w:pStyle w:val="ListParagraph"/>
        <w:numPr>
          <w:ilvl w:val="1"/>
          <w:numId w:val="26"/>
        </w:numPr>
        <w:spacing w:after="0"/>
        <w:jc w:val="both"/>
        <w:rPr>
          <w:rFonts w:ascii="Arial" w:hAnsi="Arial" w:cs="Arial"/>
        </w:rPr>
      </w:pPr>
      <w:r w:rsidRPr="006B47AA">
        <w:rPr>
          <w:rFonts w:ascii="Arial" w:hAnsi="Arial" w:cs="Arial"/>
        </w:rPr>
        <w:t>The members of the Appointments Committee shall serve in a personal capacity.</w:t>
      </w:r>
    </w:p>
    <w:p w:rsidR="00B0705C" w:rsidRPr="006B47AA" w:rsidRDefault="00B0705C" w:rsidP="00B0705C">
      <w:pPr>
        <w:pStyle w:val="ListParagraph"/>
        <w:spacing w:after="0"/>
        <w:ind w:left="360"/>
        <w:jc w:val="both"/>
        <w:rPr>
          <w:rFonts w:ascii="Arial" w:hAnsi="Arial" w:cs="Arial"/>
        </w:rPr>
      </w:pPr>
    </w:p>
    <w:p w:rsidR="00B0705C" w:rsidRPr="006B47AA" w:rsidRDefault="006E7031" w:rsidP="00B0705C">
      <w:pPr>
        <w:pStyle w:val="ListParagraph"/>
        <w:numPr>
          <w:ilvl w:val="0"/>
          <w:numId w:val="26"/>
        </w:numPr>
        <w:spacing w:after="0"/>
        <w:jc w:val="both"/>
        <w:rPr>
          <w:rFonts w:ascii="Arial" w:hAnsi="Arial" w:cs="Arial"/>
          <w:b/>
        </w:rPr>
      </w:pPr>
      <w:r>
        <w:rPr>
          <w:rFonts w:ascii="Arial" w:hAnsi="Arial" w:cs="Arial"/>
          <w:b/>
        </w:rPr>
        <w:t>Criteria for Appointment to t</w:t>
      </w:r>
      <w:r w:rsidR="00567FD5" w:rsidRPr="006B47AA">
        <w:rPr>
          <w:rFonts w:ascii="Arial" w:hAnsi="Arial" w:cs="Arial"/>
          <w:b/>
        </w:rPr>
        <w:t>he Board</w:t>
      </w:r>
      <w:r>
        <w:rPr>
          <w:rFonts w:ascii="Arial" w:hAnsi="Arial" w:cs="Arial"/>
          <w:b/>
        </w:rPr>
        <w:t xml:space="preserve"> o</w:t>
      </w:r>
      <w:r w:rsidR="00567FD5">
        <w:rPr>
          <w:rFonts w:ascii="Arial" w:hAnsi="Arial" w:cs="Arial"/>
          <w:b/>
        </w:rPr>
        <w:t xml:space="preserve">f </w:t>
      </w:r>
      <w:r>
        <w:rPr>
          <w:rFonts w:ascii="Arial" w:hAnsi="Arial" w:cs="Arial"/>
          <w:b/>
        </w:rPr>
        <w:t xml:space="preserve">the </w:t>
      </w:r>
      <w:r w:rsidR="00567FD5">
        <w:rPr>
          <w:rFonts w:ascii="Arial" w:hAnsi="Arial" w:cs="Arial"/>
          <w:b/>
        </w:rPr>
        <w:t>Recognition Panel</w:t>
      </w:r>
    </w:p>
    <w:p w:rsidR="00B0705C" w:rsidRPr="006B47AA" w:rsidRDefault="00B0705C" w:rsidP="00B0705C">
      <w:pPr>
        <w:pStyle w:val="ListParagraph"/>
        <w:spacing w:after="0"/>
        <w:ind w:left="360"/>
        <w:jc w:val="both"/>
        <w:rPr>
          <w:rFonts w:ascii="Arial" w:hAnsi="Arial" w:cs="Arial"/>
        </w:rPr>
      </w:pPr>
    </w:p>
    <w:p w:rsidR="00A4705C" w:rsidRPr="00A4705C" w:rsidRDefault="00A4705C" w:rsidP="00A4705C">
      <w:pPr>
        <w:pStyle w:val="ListParagraph"/>
        <w:numPr>
          <w:ilvl w:val="1"/>
          <w:numId w:val="26"/>
        </w:numPr>
        <w:spacing w:after="0"/>
        <w:jc w:val="both"/>
        <w:rPr>
          <w:rFonts w:ascii="Arial" w:hAnsi="Arial" w:cs="Arial"/>
        </w:rPr>
      </w:pPr>
      <w:r w:rsidRPr="00A4705C">
        <w:rPr>
          <w:rFonts w:ascii="Arial" w:hAnsi="Arial" w:cs="Arial"/>
        </w:rPr>
        <w:t xml:space="preserve">In making any appointment </w:t>
      </w:r>
      <w:r w:rsidR="005C60AE">
        <w:rPr>
          <w:rFonts w:ascii="Arial" w:hAnsi="Arial" w:cs="Arial"/>
        </w:rPr>
        <w:t xml:space="preserve">to the Board </w:t>
      </w:r>
      <w:r w:rsidRPr="00A4705C">
        <w:rPr>
          <w:rFonts w:ascii="Arial" w:hAnsi="Arial" w:cs="Arial"/>
        </w:rPr>
        <w:t>under this</w:t>
      </w:r>
      <w:r>
        <w:rPr>
          <w:rFonts w:ascii="Arial" w:hAnsi="Arial" w:cs="Arial"/>
        </w:rPr>
        <w:t xml:space="preserve"> Schedule</w:t>
      </w:r>
      <w:r w:rsidRPr="00A4705C">
        <w:rPr>
          <w:rFonts w:ascii="Arial" w:hAnsi="Arial" w:cs="Arial"/>
        </w:rPr>
        <w:t xml:space="preserve">, the matters set out </w:t>
      </w:r>
      <w:r>
        <w:rPr>
          <w:rFonts w:ascii="Arial" w:hAnsi="Arial" w:cs="Arial"/>
        </w:rPr>
        <w:t xml:space="preserve">in this </w:t>
      </w:r>
      <w:r w:rsidRPr="00A4705C">
        <w:rPr>
          <w:rFonts w:ascii="Arial" w:hAnsi="Arial" w:cs="Arial"/>
        </w:rPr>
        <w:t>paragraph shall be used for:</w:t>
      </w:r>
    </w:p>
    <w:p w:rsidR="00A4705C" w:rsidRPr="00A4705C" w:rsidRDefault="00A4705C" w:rsidP="00A4705C">
      <w:pPr>
        <w:pStyle w:val="ListParagraph"/>
        <w:spacing w:after="0"/>
        <w:ind w:left="792"/>
        <w:jc w:val="both"/>
        <w:rPr>
          <w:rFonts w:ascii="Arial" w:hAnsi="Arial" w:cs="Arial"/>
        </w:rPr>
      </w:pPr>
    </w:p>
    <w:p w:rsidR="00A4705C" w:rsidRDefault="00A4705C" w:rsidP="00A4705C">
      <w:pPr>
        <w:pStyle w:val="ListParagraph"/>
        <w:numPr>
          <w:ilvl w:val="0"/>
          <w:numId w:val="38"/>
        </w:numPr>
        <w:spacing w:after="0"/>
        <w:jc w:val="both"/>
        <w:rPr>
          <w:rFonts w:ascii="Arial" w:hAnsi="Arial" w:cs="Arial"/>
        </w:rPr>
      </w:pPr>
      <w:r w:rsidRPr="00A4705C">
        <w:rPr>
          <w:rFonts w:ascii="Arial" w:hAnsi="Arial" w:cs="Arial"/>
        </w:rPr>
        <w:t xml:space="preserve">determining the overall nature of the membership of the Board; and </w:t>
      </w:r>
    </w:p>
    <w:p w:rsidR="00A4705C" w:rsidRPr="00A4705C" w:rsidRDefault="00A4705C" w:rsidP="00A4705C">
      <w:pPr>
        <w:pStyle w:val="ListParagraph"/>
        <w:spacing w:after="0"/>
        <w:ind w:left="1512"/>
        <w:jc w:val="both"/>
        <w:rPr>
          <w:rFonts w:ascii="Arial" w:hAnsi="Arial" w:cs="Arial"/>
        </w:rPr>
      </w:pPr>
    </w:p>
    <w:p w:rsidR="00A4705C" w:rsidRPr="00A4705C" w:rsidRDefault="00A4705C" w:rsidP="00A4705C">
      <w:pPr>
        <w:pStyle w:val="ListParagraph"/>
        <w:numPr>
          <w:ilvl w:val="0"/>
          <w:numId w:val="38"/>
        </w:numPr>
        <w:spacing w:after="0"/>
        <w:jc w:val="both"/>
        <w:rPr>
          <w:rFonts w:ascii="Arial" w:hAnsi="Arial" w:cs="Arial"/>
        </w:rPr>
      </w:pPr>
      <w:r w:rsidRPr="00A4705C">
        <w:rPr>
          <w:rFonts w:ascii="Arial" w:hAnsi="Arial" w:cs="Arial"/>
        </w:rPr>
        <w:t>assessing the suitability of any particular person to be appointed as the Chair or a Member of the Board.</w:t>
      </w:r>
    </w:p>
    <w:p w:rsidR="00A4705C" w:rsidRDefault="00A4705C" w:rsidP="00A4705C">
      <w:pPr>
        <w:pStyle w:val="ListParagraph"/>
        <w:spacing w:after="0"/>
        <w:ind w:left="792"/>
        <w:jc w:val="both"/>
        <w:rPr>
          <w:rFonts w:ascii="Arial" w:hAnsi="Arial" w:cs="Arial"/>
        </w:rPr>
      </w:pPr>
    </w:p>
    <w:p w:rsidR="00F91B58" w:rsidRDefault="00B0705C" w:rsidP="00F91B58">
      <w:pPr>
        <w:pStyle w:val="ListParagraph"/>
        <w:numPr>
          <w:ilvl w:val="1"/>
          <w:numId w:val="26"/>
        </w:numPr>
        <w:spacing w:after="0"/>
        <w:jc w:val="both"/>
        <w:rPr>
          <w:rFonts w:ascii="Arial" w:hAnsi="Arial" w:cs="Arial"/>
        </w:rPr>
      </w:pPr>
      <w:r w:rsidRPr="00F91B58">
        <w:rPr>
          <w:rFonts w:ascii="Arial" w:hAnsi="Arial" w:cs="Arial"/>
        </w:rPr>
        <w:t>The criteria for appointment as a Member of the Board are:</w:t>
      </w:r>
    </w:p>
    <w:p w:rsidR="00F91B58" w:rsidRPr="00F91B58" w:rsidRDefault="00F91B58" w:rsidP="00F91B58">
      <w:pPr>
        <w:pStyle w:val="ListParagraph"/>
        <w:spacing w:after="0"/>
        <w:ind w:left="792"/>
        <w:jc w:val="both"/>
        <w:rPr>
          <w:rFonts w:ascii="Arial" w:hAnsi="Arial" w:cs="Arial"/>
        </w:rPr>
      </w:pPr>
    </w:p>
    <w:p w:rsidR="00B0705C" w:rsidRDefault="00B0705C" w:rsidP="00B0705C">
      <w:pPr>
        <w:pStyle w:val="ListParagraph"/>
        <w:numPr>
          <w:ilvl w:val="0"/>
          <w:numId w:val="8"/>
        </w:numPr>
        <w:spacing w:after="0"/>
        <w:jc w:val="both"/>
        <w:rPr>
          <w:rFonts w:ascii="Arial" w:hAnsi="Arial" w:cs="Arial"/>
        </w:rPr>
      </w:pPr>
      <w:r w:rsidRPr="006B47AA">
        <w:rPr>
          <w:rFonts w:ascii="Arial" w:hAnsi="Arial" w:cs="Arial"/>
        </w:rPr>
        <w:t>That every Member shall have:</w:t>
      </w:r>
    </w:p>
    <w:p w:rsidR="00B0705C" w:rsidRPr="006B47AA" w:rsidRDefault="00B0705C" w:rsidP="00B0705C">
      <w:pPr>
        <w:pStyle w:val="ListParagraph"/>
        <w:spacing w:after="0"/>
        <w:ind w:left="1080"/>
        <w:jc w:val="both"/>
        <w:rPr>
          <w:rFonts w:ascii="Arial" w:hAnsi="Arial" w:cs="Arial"/>
        </w:rPr>
      </w:pPr>
    </w:p>
    <w:p w:rsidR="00B0705C" w:rsidRPr="006B47AA" w:rsidRDefault="005C60AE" w:rsidP="00B0705C">
      <w:pPr>
        <w:pStyle w:val="ListParagraph"/>
        <w:numPr>
          <w:ilvl w:val="0"/>
          <w:numId w:val="7"/>
        </w:numPr>
        <w:spacing w:after="0"/>
        <w:jc w:val="both"/>
        <w:rPr>
          <w:rFonts w:ascii="Arial" w:hAnsi="Arial" w:cs="Arial"/>
        </w:rPr>
      </w:pPr>
      <w:r>
        <w:rPr>
          <w:rFonts w:ascii="Arial" w:hAnsi="Arial" w:cs="Arial"/>
        </w:rPr>
        <w:t>s</w:t>
      </w:r>
      <w:r w:rsidR="00B0705C" w:rsidRPr="006B47AA">
        <w:rPr>
          <w:rFonts w:ascii="Arial" w:hAnsi="Arial" w:cs="Arial"/>
        </w:rPr>
        <w:t>enior board level experience in a public or private sector organisation, including significant leadership responsibility</w:t>
      </w:r>
      <w:r w:rsidR="0025182B">
        <w:rPr>
          <w:rFonts w:ascii="Arial" w:hAnsi="Arial" w:cs="Arial"/>
        </w:rPr>
        <w:t>, or equivalent</w:t>
      </w:r>
      <w:r w:rsidR="00B0705C" w:rsidRPr="006B47AA">
        <w:rPr>
          <w:rFonts w:ascii="Arial" w:hAnsi="Arial" w:cs="Arial"/>
        </w:rPr>
        <w:t xml:space="preserve">; </w:t>
      </w:r>
      <w:r w:rsidR="00B0705C">
        <w:rPr>
          <w:rFonts w:ascii="Arial" w:hAnsi="Arial" w:cs="Arial"/>
        </w:rPr>
        <w:t>and</w:t>
      </w:r>
    </w:p>
    <w:p w:rsidR="00B0705C" w:rsidRPr="006B47AA" w:rsidRDefault="005C60AE" w:rsidP="00B0705C">
      <w:pPr>
        <w:pStyle w:val="ListParagraph"/>
        <w:numPr>
          <w:ilvl w:val="0"/>
          <w:numId w:val="7"/>
        </w:numPr>
        <w:spacing w:after="0"/>
        <w:jc w:val="both"/>
        <w:rPr>
          <w:rFonts w:ascii="Arial" w:hAnsi="Arial" w:cs="Arial"/>
        </w:rPr>
      </w:pPr>
      <w:r>
        <w:rPr>
          <w:rFonts w:ascii="Arial" w:hAnsi="Arial" w:cs="Arial"/>
        </w:rPr>
        <w:t>a</w:t>
      </w:r>
      <w:r w:rsidR="00B0705C" w:rsidRPr="006B47AA">
        <w:rPr>
          <w:rFonts w:ascii="Arial" w:hAnsi="Arial" w:cs="Arial"/>
        </w:rPr>
        <w:t>n understanding of the context within which a Regulator will operate</w:t>
      </w:r>
      <w:r w:rsidR="00B0705C">
        <w:rPr>
          <w:rFonts w:ascii="Arial" w:hAnsi="Arial" w:cs="Arial"/>
        </w:rPr>
        <w:t>.</w:t>
      </w:r>
    </w:p>
    <w:p w:rsidR="00B0705C" w:rsidRPr="006B47AA" w:rsidRDefault="00B0705C" w:rsidP="00B0705C">
      <w:pPr>
        <w:spacing w:after="0"/>
        <w:ind w:left="720"/>
        <w:jc w:val="both"/>
        <w:rPr>
          <w:rFonts w:ascii="Arial" w:hAnsi="Arial" w:cs="Arial"/>
        </w:rPr>
      </w:pPr>
    </w:p>
    <w:p w:rsidR="00B0705C" w:rsidRDefault="00B0705C" w:rsidP="00B0705C">
      <w:pPr>
        <w:pStyle w:val="ListParagraph"/>
        <w:numPr>
          <w:ilvl w:val="0"/>
          <w:numId w:val="8"/>
        </w:numPr>
        <w:spacing w:after="0"/>
        <w:jc w:val="both"/>
        <w:rPr>
          <w:rFonts w:ascii="Arial" w:hAnsi="Arial" w:cs="Arial"/>
        </w:rPr>
      </w:pPr>
      <w:r w:rsidRPr="006B47AA">
        <w:rPr>
          <w:rFonts w:ascii="Arial" w:hAnsi="Arial" w:cs="Arial"/>
        </w:rPr>
        <w:t xml:space="preserve">That at least one Member shall have: </w:t>
      </w:r>
    </w:p>
    <w:p w:rsidR="00F91B58" w:rsidRPr="006B47AA" w:rsidRDefault="00F91B58" w:rsidP="00F91B58">
      <w:pPr>
        <w:pStyle w:val="ListParagraph"/>
        <w:spacing w:after="0"/>
        <w:ind w:left="1080"/>
        <w:jc w:val="both"/>
        <w:rPr>
          <w:rFonts w:ascii="Arial" w:hAnsi="Arial" w:cs="Arial"/>
        </w:rPr>
      </w:pPr>
    </w:p>
    <w:p w:rsidR="00B0705C" w:rsidRPr="006B47AA" w:rsidRDefault="005C60AE" w:rsidP="00B0705C">
      <w:pPr>
        <w:pStyle w:val="ListParagraph"/>
        <w:numPr>
          <w:ilvl w:val="0"/>
          <w:numId w:val="9"/>
        </w:numPr>
        <w:spacing w:after="0"/>
        <w:ind w:left="1440"/>
        <w:jc w:val="both"/>
        <w:rPr>
          <w:rFonts w:ascii="Arial" w:hAnsi="Arial" w:cs="Arial"/>
        </w:rPr>
      </w:pPr>
      <w:r>
        <w:rPr>
          <w:rFonts w:ascii="Arial" w:hAnsi="Arial" w:cs="Arial"/>
        </w:rPr>
        <w:t>l</w:t>
      </w:r>
      <w:r w:rsidR="00B0705C" w:rsidRPr="006B47AA">
        <w:rPr>
          <w:rFonts w:ascii="Arial" w:hAnsi="Arial" w:cs="Arial"/>
        </w:rPr>
        <w:t xml:space="preserve">egal qualifications and skills, together with an understanding of the legal framework within which the Board must operate; </w:t>
      </w:r>
    </w:p>
    <w:p w:rsidR="00B0705C" w:rsidRPr="006B47AA" w:rsidRDefault="005C60AE" w:rsidP="00B0705C">
      <w:pPr>
        <w:pStyle w:val="ListParagraph"/>
        <w:numPr>
          <w:ilvl w:val="0"/>
          <w:numId w:val="9"/>
        </w:numPr>
        <w:spacing w:after="0"/>
        <w:ind w:left="1440"/>
        <w:jc w:val="both"/>
        <w:rPr>
          <w:rFonts w:ascii="Arial" w:hAnsi="Arial" w:cs="Arial"/>
        </w:rPr>
      </w:pPr>
      <w:r>
        <w:rPr>
          <w:rFonts w:ascii="Arial" w:hAnsi="Arial" w:cs="Arial"/>
        </w:rPr>
        <w:t>f</w:t>
      </w:r>
      <w:r w:rsidR="00B0705C" w:rsidRPr="006B47AA">
        <w:rPr>
          <w:rFonts w:ascii="Arial" w:hAnsi="Arial" w:cs="Arial"/>
        </w:rPr>
        <w:t xml:space="preserve">inancial skills, including experience of </w:t>
      </w:r>
      <w:r w:rsidR="00B0705C">
        <w:rPr>
          <w:rFonts w:ascii="Arial" w:hAnsi="Arial" w:cs="Arial"/>
        </w:rPr>
        <w:t>delivering value for money</w:t>
      </w:r>
      <w:r w:rsidR="00B0705C" w:rsidRPr="006B47AA">
        <w:rPr>
          <w:rFonts w:ascii="Arial" w:hAnsi="Arial" w:cs="Arial"/>
        </w:rPr>
        <w:t>; or</w:t>
      </w:r>
    </w:p>
    <w:p w:rsidR="00B0705C" w:rsidRPr="006B47AA" w:rsidRDefault="005C60AE" w:rsidP="00B0705C">
      <w:pPr>
        <w:pStyle w:val="ListParagraph"/>
        <w:numPr>
          <w:ilvl w:val="0"/>
          <w:numId w:val="9"/>
        </w:numPr>
        <w:spacing w:after="0"/>
        <w:ind w:left="1440"/>
        <w:jc w:val="both"/>
        <w:rPr>
          <w:rFonts w:ascii="Arial" w:hAnsi="Arial" w:cs="Arial"/>
        </w:rPr>
      </w:pPr>
      <w:r>
        <w:rPr>
          <w:rFonts w:ascii="Arial" w:hAnsi="Arial" w:cs="Arial"/>
        </w:rPr>
        <w:t>e</w:t>
      </w:r>
      <w:r w:rsidR="00B0705C" w:rsidRPr="006B47AA">
        <w:rPr>
          <w:rFonts w:ascii="Arial" w:hAnsi="Arial" w:cs="Arial"/>
        </w:rPr>
        <w:t>xperience of public policy making, particularly in the context of consumer rights.</w:t>
      </w:r>
    </w:p>
    <w:p w:rsidR="00B0705C" w:rsidRPr="006B47AA" w:rsidRDefault="00B0705C" w:rsidP="00B0705C">
      <w:pPr>
        <w:pStyle w:val="ListParagraph"/>
        <w:spacing w:after="0"/>
        <w:ind w:left="792"/>
        <w:jc w:val="both"/>
        <w:rPr>
          <w:rFonts w:ascii="Arial" w:hAnsi="Arial" w:cs="Arial"/>
        </w:rPr>
      </w:pPr>
    </w:p>
    <w:p w:rsidR="00B0705C" w:rsidRPr="006B47AA" w:rsidRDefault="00B0705C" w:rsidP="00B0705C">
      <w:pPr>
        <w:pStyle w:val="ListParagraph"/>
        <w:numPr>
          <w:ilvl w:val="1"/>
          <w:numId w:val="26"/>
        </w:numPr>
        <w:spacing w:after="0"/>
        <w:jc w:val="both"/>
        <w:rPr>
          <w:rFonts w:ascii="Arial" w:hAnsi="Arial" w:cs="Arial"/>
        </w:rPr>
      </w:pPr>
      <w:r>
        <w:rPr>
          <w:rFonts w:ascii="Arial" w:hAnsi="Arial" w:cs="Arial"/>
        </w:rPr>
        <w:t xml:space="preserve">In order to ensure the independence of the Board, </w:t>
      </w:r>
      <w:r w:rsidR="005C60AE">
        <w:rPr>
          <w:rFonts w:ascii="Arial" w:hAnsi="Arial" w:cs="Arial"/>
        </w:rPr>
        <w:t>a</w:t>
      </w:r>
      <w:r w:rsidRPr="006B47AA">
        <w:rPr>
          <w:rFonts w:ascii="Arial" w:hAnsi="Arial" w:cs="Arial"/>
        </w:rPr>
        <w:t xml:space="preserve"> person shall be </w:t>
      </w:r>
      <w:r w:rsidR="005C60AE">
        <w:rPr>
          <w:rFonts w:ascii="Arial" w:hAnsi="Arial" w:cs="Arial"/>
        </w:rPr>
        <w:t>in</w:t>
      </w:r>
      <w:r w:rsidRPr="006B47AA">
        <w:rPr>
          <w:rFonts w:ascii="Arial" w:hAnsi="Arial" w:cs="Arial"/>
        </w:rPr>
        <w:t xml:space="preserve">eligible to be appointed, or to remain as, a Member of the Board if </w:t>
      </w:r>
      <w:r w:rsidR="005C60AE">
        <w:rPr>
          <w:rFonts w:ascii="Arial" w:hAnsi="Arial" w:cs="Arial"/>
        </w:rPr>
        <w:t>he</w:t>
      </w:r>
      <w:r w:rsidRPr="006B47AA">
        <w:rPr>
          <w:rFonts w:ascii="Arial" w:hAnsi="Arial" w:cs="Arial"/>
        </w:rPr>
        <w:t>:</w:t>
      </w:r>
    </w:p>
    <w:p w:rsidR="00B0705C" w:rsidRPr="006B47AA" w:rsidRDefault="00B0705C" w:rsidP="00B0705C">
      <w:pPr>
        <w:pStyle w:val="ListParagraph"/>
        <w:spacing w:after="0"/>
        <w:ind w:left="1080"/>
        <w:jc w:val="both"/>
        <w:rPr>
          <w:rFonts w:ascii="Arial" w:hAnsi="Arial" w:cs="Arial"/>
        </w:rPr>
      </w:pPr>
    </w:p>
    <w:p w:rsidR="00B0705C" w:rsidRPr="006B47AA" w:rsidRDefault="00B0705C" w:rsidP="00B0705C">
      <w:pPr>
        <w:pStyle w:val="ListParagraph"/>
        <w:numPr>
          <w:ilvl w:val="0"/>
          <w:numId w:val="5"/>
        </w:numPr>
        <w:spacing w:after="0"/>
        <w:jc w:val="both"/>
        <w:rPr>
          <w:rFonts w:ascii="Arial" w:hAnsi="Arial" w:cs="Arial"/>
        </w:rPr>
      </w:pPr>
      <w:r w:rsidRPr="006B47AA">
        <w:rPr>
          <w:rFonts w:ascii="Arial" w:hAnsi="Arial" w:cs="Arial"/>
        </w:rPr>
        <w:t xml:space="preserve">is or has been an editor of a publication of a relevant publisher; </w:t>
      </w:r>
    </w:p>
    <w:p w:rsidR="00B0705C" w:rsidRPr="006B47AA" w:rsidRDefault="00B0705C" w:rsidP="00B0705C">
      <w:pPr>
        <w:pStyle w:val="ListParagraph"/>
        <w:numPr>
          <w:ilvl w:val="0"/>
          <w:numId w:val="5"/>
        </w:numPr>
        <w:spacing w:after="0"/>
        <w:jc w:val="both"/>
        <w:rPr>
          <w:rFonts w:ascii="Arial" w:hAnsi="Arial" w:cs="Arial"/>
        </w:rPr>
      </w:pPr>
      <w:r w:rsidRPr="006B47AA">
        <w:rPr>
          <w:rFonts w:ascii="Arial" w:hAnsi="Arial" w:cs="Arial"/>
        </w:rPr>
        <w:t>is a relevant publisher or otherwise involved in the publication of news or current affairs in the United Kingdom;</w:t>
      </w:r>
    </w:p>
    <w:p w:rsidR="00B0705C" w:rsidRPr="006B47AA" w:rsidRDefault="00B0705C" w:rsidP="00B0705C">
      <w:pPr>
        <w:pStyle w:val="ListParagraph"/>
        <w:numPr>
          <w:ilvl w:val="0"/>
          <w:numId w:val="5"/>
        </w:numPr>
        <w:spacing w:after="0"/>
        <w:jc w:val="both"/>
        <w:rPr>
          <w:rFonts w:ascii="Arial" w:hAnsi="Arial" w:cs="Arial"/>
        </w:rPr>
      </w:pPr>
      <w:r w:rsidRPr="006B47AA">
        <w:rPr>
          <w:rFonts w:ascii="Arial" w:hAnsi="Arial" w:cs="Arial"/>
        </w:rPr>
        <w:t>is a member of the House of Commons, the Scottish Parliament, the Northern Ireland Assembly, or the National Assembly for Wales; or</w:t>
      </w:r>
    </w:p>
    <w:p w:rsidR="00B0705C" w:rsidRDefault="00B0705C" w:rsidP="00B0705C">
      <w:pPr>
        <w:pStyle w:val="ListParagraph"/>
        <w:numPr>
          <w:ilvl w:val="0"/>
          <w:numId w:val="5"/>
        </w:numPr>
        <w:spacing w:after="0"/>
        <w:jc w:val="both"/>
        <w:rPr>
          <w:rFonts w:ascii="Arial" w:hAnsi="Arial" w:cs="Arial"/>
        </w:rPr>
      </w:pPr>
      <w:r w:rsidRPr="006B47AA">
        <w:rPr>
          <w:rFonts w:ascii="Arial" w:hAnsi="Arial" w:cs="Arial"/>
        </w:rPr>
        <w:t>is a Minister of the Crown, a Scottish Minister, a Northern Ireland Executive Minister, or a Welsh Government Minister.</w:t>
      </w:r>
    </w:p>
    <w:p w:rsidR="00A4705C" w:rsidRDefault="00A4705C" w:rsidP="00A4705C">
      <w:pPr>
        <w:spacing w:after="0"/>
        <w:jc w:val="both"/>
        <w:rPr>
          <w:rFonts w:ascii="Arial" w:hAnsi="Arial" w:cs="Arial"/>
        </w:rPr>
      </w:pPr>
    </w:p>
    <w:p w:rsidR="00C80C51" w:rsidRDefault="00C80C51" w:rsidP="00A4705C">
      <w:pPr>
        <w:spacing w:after="0"/>
        <w:jc w:val="both"/>
        <w:rPr>
          <w:rFonts w:ascii="Arial" w:hAnsi="Arial" w:cs="Arial"/>
        </w:rPr>
      </w:pPr>
    </w:p>
    <w:p w:rsidR="00C80C51" w:rsidRDefault="00C80C51" w:rsidP="00A4705C">
      <w:pPr>
        <w:spacing w:after="0"/>
        <w:jc w:val="both"/>
        <w:rPr>
          <w:rFonts w:ascii="Arial" w:hAnsi="Arial" w:cs="Arial"/>
        </w:rPr>
      </w:pPr>
    </w:p>
    <w:p w:rsidR="00A4705C" w:rsidRDefault="00A4705C" w:rsidP="00A4705C">
      <w:pPr>
        <w:pStyle w:val="ListParagraph"/>
        <w:numPr>
          <w:ilvl w:val="0"/>
          <w:numId w:val="26"/>
        </w:numPr>
        <w:spacing w:after="0"/>
        <w:jc w:val="both"/>
        <w:rPr>
          <w:rFonts w:ascii="Arial" w:hAnsi="Arial" w:cs="Arial"/>
          <w:b/>
        </w:rPr>
      </w:pPr>
      <w:r>
        <w:rPr>
          <w:rFonts w:ascii="Arial" w:hAnsi="Arial" w:cs="Arial"/>
          <w:b/>
        </w:rPr>
        <w:t xml:space="preserve">Commissioner for Public Appointments </w:t>
      </w:r>
    </w:p>
    <w:p w:rsidR="00A4705C" w:rsidRDefault="00A4705C" w:rsidP="00A4705C">
      <w:pPr>
        <w:pStyle w:val="ListParagraph"/>
        <w:spacing w:after="0"/>
        <w:ind w:left="360"/>
        <w:jc w:val="both"/>
        <w:rPr>
          <w:rFonts w:ascii="Arial" w:hAnsi="Arial" w:cs="Arial"/>
          <w:b/>
        </w:rPr>
      </w:pPr>
    </w:p>
    <w:p w:rsidR="00A4705C" w:rsidRPr="006B47AA" w:rsidRDefault="00A4705C" w:rsidP="00A4705C">
      <w:pPr>
        <w:pStyle w:val="ListParagraph"/>
        <w:numPr>
          <w:ilvl w:val="1"/>
          <w:numId w:val="26"/>
        </w:numPr>
        <w:spacing w:after="0"/>
        <w:jc w:val="both"/>
        <w:rPr>
          <w:rFonts w:ascii="Arial" w:hAnsi="Arial" w:cs="Arial"/>
        </w:rPr>
      </w:pPr>
      <w:r w:rsidRPr="006B47AA">
        <w:rPr>
          <w:rFonts w:ascii="Arial" w:hAnsi="Arial" w:cs="Arial"/>
        </w:rPr>
        <w:t xml:space="preserve">Before a person selected for appointment to the Board is appointed formally, the Commissioner for Public Appointments in England and Wales shall </w:t>
      </w:r>
      <w:r>
        <w:rPr>
          <w:rFonts w:ascii="Arial" w:hAnsi="Arial" w:cs="Arial"/>
        </w:rPr>
        <w:t>be asked to consider whether t</w:t>
      </w:r>
      <w:r w:rsidRPr="006B47AA">
        <w:rPr>
          <w:rFonts w:ascii="Arial" w:hAnsi="Arial" w:cs="Arial"/>
        </w:rPr>
        <w:t>he process followed in the selection of that person was fair and open</w:t>
      </w:r>
      <w:r>
        <w:rPr>
          <w:rFonts w:ascii="Arial" w:hAnsi="Arial" w:cs="Arial"/>
        </w:rPr>
        <w:t>, and, if he considers that it was, to confirm that this was the case, in writing</w:t>
      </w:r>
      <w:r w:rsidRPr="006B47AA">
        <w:rPr>
          <w:rFonts w:ascii="Arial" w:hAnsi="Arial" w:cs="Arial"/>
        </w:rPr>
        <w:t>. No appointment</w:t>
      </w:r>
      <w:r w:rsidR="005C60AE">
        <w:rPr>
          <w:rFonts w:ascii="Arial" w:hAnsi="Arial" w:cs="Arial"/>
        </w:rPr>
        <w:t xml:space="preserve"> to the Board</w:t>
      </w:r>
      <w:r w:rsidRPr="006B47AA">
        <w:rPr>
          <w:rFonts w:ascii="Arial" w:hAnsi="Arial" w:cs="Arial"/>
        </w:rPr>
        <w:t xml:space="preserve"> shall be valid without </w:t>
      </w:r>
      <w:r>
        <w:rPr>
          <w:rFonts w:ascii="Arial" w:hAnsi="Arial" w:cs="Arial"/>
        </w:rPr>
        <w:t xml:space="preserve">such </w:t>
      </w:r>
      <w:r w:rsidRPr="006B47AA">
        <w:rPr>
          <w:rFonts w:ascii="Arial" w:hAnsi="Arial" w:cs="Arial"/>
        </w:rPr>
        <w:t>confirmation</w:t>
      </w:r>
      <w:r>
        <w:rPr>
          <w:rFonts w:ascii="Arial" w:hAnsi="Arial" w:cs="Arial"/>
        </w:rPr>
        <w:t xml:space="preserve"> having been published by the Commissioner</w:t>
      </w:r>
      <w:r w:rsidRPr="006B47AA">
        <w:rPr>
          <w:rFonts w:ascii="Arial" w:hAnsi="Arial" w:cs="Arial"/>
        </w:rPr>
        <w:t xml:space="preserve">. </w:t>
      </w:r>
    </w:p>
    <w:p w:rsidR="00B0705C" w:rsidRPr="006B47AA" w:rsidRDefault="00B0705C" w:rsidP="00B0705C">
      <w:pPr>
        <w:pStyle w:val="ListParagraph"/>
        <w:spacing w:after="0"/>
        <w:ind w:left="792"/>
        <w:jc w:val="both"/>
        <w:rPr>
          <w:rFonts w:ascii="Arial" w:hAnsi="Arial" w:cs="Arial"/>
        </w:rPr>
      </w:pPr>
    </w:p>
    <w:p w:rsidR="00B0705C" w:rsidRPr="006B47AA" w:rsidRDefault="006E7031" w:rsidP="00B0705C">
      <w:pPr>
        <w:pStyle w:val="ListParagraph"/>
        <w:numPr>
          <w:ilvl w:val="0"/>
          <w:numId w:val="26"/>
        </w:numPr>
        <w:spacing w:after="0"/>
        <w:jc w:val="both"/>
        <w:rPr>
          <w:rFonts w:ascii="Arial" w:hAnsi="Arial" w:cs="Arial"/>
          <w:b/>
        </w:rPr>
      </w:pPr>
      <w:r>
        <w:rPr>
          <w:rFonts w:ascii="Arial" w:hAnsi="Arial" w:cs="Arial"/>
          <w:b/>
        </w:rPr>
        <w:t>Terms o</w:t>
      </w:r>
      <w:r w:rsidR="00567FD5" w:rsidRPr="006B47AA">
        <w:rPr>
          <w:rFonts w:ascii="Arial" w:hAnsi="Arial" w:cs="Arial"/>
          <w:b/>
        </w:rPr>
        <w:t>f Membership</w:t>
      </w:r>
    </w:p>
    <w:p w:rsidR="00B0705C" w:rsidRPr="006B47AA" w:rsidRDefault="00B0705C" w:rsidP="00B0705C">
      <w:pPr>
        <w:pStyle w:val="ListParagraph"/>
        <w:spacing w:after="0"/>
        <w:ind w:left="360"/>
        <w:jc w:val="both"/>
        <w:rPr>
          <w:rFonts w:ascii="Arial" w:hAnsi="Arial" w:cs="Arial"/>
          <w:b/>
        </w:rPr>
      </w:pPr>
    </w:p>
    <w:p w:rsidR="00B0705C" w:rsidRPr="006B47AA" w:rsidRDefault="00B0705C" w:rsidP="00B0705C">
      <w:pPr>
        <w:pStyle w:val="ListParagraph"/>
        <w:numPr>
          <w:ilvl w:val="1"/>
          <w:numId w:val="26"/>
        </w:numPr>
        <w:spacing w:after="0"/>
        <w:jc w:val="both"/>
        <w:rPr>
          <w:rFonts w:ascii="Arial" w:hAnsi="Arial" w:cs="Arial"/>
        </w:rPr>
      </w:pPr>
      <w:r w:rsidRPr="006B47AA">
        <w:rPr>
          <w:rFonts w:ascii="Arial" w:hAnsi="Arial" w:cs="Arial"/>
        </w:rPr>
        <w:t xml:space="preserve">Each Member, including the Chair, shall hold and vacate his office in accordance with the terms of this Charter. </w:t>
      </w:r>
    </w:p>
    <w:p w:rsidR="00B0705C" w:rsidRPr="006B47AA" w:rsidRDefault="00B0705C" w:rsidP="00B0705C">
      <w:pPr>
        <w:pStyle w:val="ListParagraph"/>
        <w:spacing w:after="0"/>
        <w:ind w:left="792"/>
        <w:jc w:val="both"/>
        <w:rPr>
          <w:rFonts w:ascii="Arial" w:hAnsi="Arial" w:cs="Arial"/>
        </w:rPr>
      </w:pPr>
    </w:p>
    <w:p w:rsidR="00B0705C" w:rsidRPr="006B47AA" w:rsidRDefault="00B0705C" w:rsidP="00B0705C">
      <w:pPr>
        <w:pStyle w:val="ListParagraph"/>
        <w:numPr>
          <w:ilvl w:val="1"/>
          <w:numId w:val="26"/>
        </w:numPr>
        <w:spacing w:after="0"/>
        <w:jc w:val="both"/>
        <w:rPr>
          <w:rFonts w:ascii="Arial" w:hAnsi="Arial" w:cs="Arial"/>
        </w:rPr>
      </w:pPr>
      <w:r w:rsidRPr="006B47AA">
        <w:rPr>
          <w:rFonts w:ascii="Arial" w:hAnsi="Arial" w:cs="Arial"/>
        </w:rPr>
        <w:t xml:space="preserve">Each Member shall be eligible to serve for an initial term of </w:t>
      </w:r>
      <w:r>
        <w:rPr>
          <w:rFonts w:ascii="Arial" w:hAnsi="Arial" w:cs="Arial"/>
        </w:rPr>
        <w:t>2</w:t>
      </w:r>
      <w:r w:rsidRPr="006B47AA">
        <w:rPr>
          <w:rFonts w:ascii="Arial" w:hAnsi="Arial" w:cs="Arial"/>
        </w:rPr>
        <w:t xml:space="preserve"> years and shall be eligible to reappoi</w:t>
      </w:r>
      <w:r>
        <w:rPr>
          <w:rFonts w:ascii="Arial" w:hAnsi="Arial" w:cs="Arial"/>
        </w:rPr>
        <w:t xml:space="preserve">ntment for a further period of </w:t>
      </w:r>
      <w:r w:rsidR="0025182B">
        <w:rPr>
          <w:rFonts w:ascii="Arial" w:hAnsi="Arial" w:cs="Arial"/>
        </w:rPr>
        <w:t xml:space="preserve">up to 2 </w:t>
      </w:r>
      <w:r w:rsidRPr="006B47AA">
        <w:rPr>
          <w:rFonts w:ascii="Arial" w:hAnsi="Arial" w:cs="Arial"/>
        </w:rPr>
        <w:t>year</w:t>
      </w:r>
      <w:r w:rsidR="0025182B">
        <w:rPr>
          <w:rFonts w:ascii="Arial" w:hAnsi="Arial" w:cs="Arial"/>
        </w:rPr>
        <w:t>s</w:t>
      </w:r>
      <w:r w:rsidRPr="006B47AA">
        <w:rPr>
          <w:rFonts w:ascii="Arial" w:hAnsi="Arial" w:cs="Arial"/>
        </w:rPr>
        <w:t xml:space="preserve">. </w:t>
      </w:r>
    </w:p>
    <w:p w:rsidR="00B0705C" w:rsidRPr="006B47AA" w:rsidRDefault="00B0705C" w:rsidP="00B0705C">
      <w:pPr>
        <w:pStyle w:val="ListParagraph"/>
        <w:spacing w:after="0"/>
        <w:ind w:left="792"/>
        <w:jc w:val="both"/>
        <w:rPr>
          <w:rFonts w:ascii="Arial" w:hAnsi="Arial" w:cs="Arial"/>
        </w:rPr>
      </w:pPr>
    </w:p>
    <w:p w:rsidR="00B0705C" w:rsidRPr="006B47AA" w:rsidRDefault="00B0705C" w:rsidP="00B0705C">
      <w:pPr>
        <w:pStyle w:val="ListParagraph"/>
        <w:numPr>
          <w:ilvl w:val="1"/>
          <w:numId w:val="26"/>
        </w:numPr>
        <w:spacing w:after="0"/>
        <w:jc w:val="both"/>
        <w:rPr>
          <w:rFonts w:ascii="Arial" w:hAnsi="Arial" w:cs="Arial"/>
        </w:rPr>
      </w:pPr>
      <w:r w:rsidRPr="006B47AA">
        <w:rPr>
          <w:rFonts w:ascii="Arial" w:hAnsi="Arial" w:cs="Arial"/>
        </w:rPr>
        <w:t>The Board may make arrangements to pay or make provision for paying, in respect of any Member</w:t>
      </w:r>
      <w:r w:rsidR="005C60AE">
        <w:rPr>
          <w:rFonts w:ascii="Arial" w:hAnsi="Arial" w:cs="Arial"/>
        </w:rPr>
        <w:t>,</w:t>
      </w:r>
      <w:r w:rsidRPr="006B47AA">
        <w:rPr>
          <w:rFonts w:ascii="Arial" w:hAnsi="Arial" w:cs="Arial"/>
        </w:rPr>
        <w:t xml:space="preserve"> such amounts by way of allowances or gratuities as the Board determines. The amount of any such allowances or gratuities shall be set having regard to the prevailing rates payable to the members of boards of public sector bodies. </w:t>
      </w:r>
    </w:p>
    <w:p w:rsidR="00B0705C" w:rsidRPr="006B47AA" w:rsidRDefault="00B0705C" w:rsidP="00B0705C">
      <w:pPr>
        <w:pStyle w:val="ListParagraph"/>
        <w:spacing w:after="0"/>
        <w:ind w:left="360"/>
        <w:jc w:val="both"/>
        <w:rPr>
          <w:rFonts w:ascii="Arial" w:hAnsi="Arial" w:cs="Arial"/>
          <w:b/>
        </w:rPr>
      </w:pPr>
    </w:p>
    <w:p w:rsidR="00B0705C" w:rsidRPr="006B47AA" w:rsidRDefault="00567FD5" w:rsidP="00B0705C">
      <w:pPr>
        <w:pStyle w:val="ListParagraph"/>
        <w:numPr>
          <w:ilvl w:val="0"/>
          <w:numId w:val="26"/>
        </w:numPr>
        <w:spacing w:after="0"/>
        <w:jc w:val="both"/>
        <w:rPr>
          <w:rFonts w:ascii="Arial" w:hAnsi="Arial" w:cs="Arial"/>
          <w:b/>
        </w:rPr>
      </w:pPr>
      <w:r w:rsidRPr="006B47AA">
        <w:rPr>
          <w:rFonts w:ascii="Arial" w:hAnsi="Arial" w:cs="Arial"/>
          <w:b/>
        </w:rPr>
        <w:t>Termination</w:t>
      </w:r>
      <w:r w:rsidR="00B0705C" w:rsidRPr="006B47AA">
        <w:rPr>
          <w:rFonts w:ascii="Arial" w:hAnsi="Arial" w:cs="Arial"/>
          <w:b/>
        </w:rPr>
        <w:t xml:space="preserve"> </w:t>
      </w:r>
    </w:p>
    <w:p w:rsidR="00B0705C" w:rsidRPr="006B47AA" w:rsidRDefault="00B0705C" w:rsidP="00B0705C">
      <w:pPr>
        <w:pStyle w:val="ListParagraph"/>
        <w:spacing w:after="0"/>
        <w:ind w:left="360"/>
        <w:jc w:val="both"/>
        <w:rPr>
          <w:rFonts w:ascii="Arial" w:hAnsi="Arial" w:cs="Arial"/>
        </w:rPr>
      </w:pPr>
    </w:p>
    <w:p w:rsidR="00B0705C" w:rsidRPr="006B47AA" w:rsidRDefault="00B0705C" w:rsidP="00B0705C">
      <w:pPr>
        <w:pStyle w:val="ListParagraph"/>
        <w:numPr>
          <w:ilvl w:val="1"/>
          <w:numId w:val="26"/>
        </w:numPr>
        <w:spacing w:after="0"/>
        <w:jc w:val="both"/>
        <w:rPr>
          <w:rFonts w:ascii="Arial" w:hAnsi="Arial" w:cs="Arial"/>
        </w:rPr>
      </w:pPr>
      <w:r w:rsidRPr="006B47AA">
        <w:rPr>
          <w:rFonts w:ascii="Arial" w:hAnsi="Arial" w:cs="Arial"/>
        </w:rPr>
        <w:t xml:space="preserve">Any Member of the Board may resign by giving notice in writing to the Recognition Panel. </w:t>
      </w:r>
    </w:p>
    <w:p w:rsidR="00B0705C" w:rsidRPr="006B47AA" w:rsidRDefault="00B0705C" w:rsidP="00B0705C">
      <w:pPr>
        <w:pStyle w:val="ListParagraph"/>
        <w:spacing w:after="0"/>
        <w:ind w:left="792"/>
        <w:jc w:val="both"/>
        <w:rPr>
          <w:rFonts w:ascii="Arial" w:hAnsi="Arial" w:cs="Arial"/>
        </w:rPr>
      </w:pPr>
    </w:p>
    <w:p w:rsidR="00B0705C" w:rsidRPr="006B47AA" w:rsidRDefault="00B0705C" w:rsidP="00B0705C">
      <w:pPr>
        <w:pStyle w:val="ListParagraph"/>
        <w:numPr>
          <w:ilvl w:val="1"/>
          <w:numId w:val="26"/>
        </w:numPr>
        <w:spacing w:after="0"/>
        <w:jc w:val="both"/>
        <w:rPr>
          <w:rFonts w:ascii="Arial" w:hAnsi="Arial" w:cs="Arial"/>
        </w:rPr>
      </w:pPr>
      <w:r w:rsidRPr="006B47AA">
        <w:rPr>
          <w:rFonts w:ascii="Arial" w:hAnsi="Arial" w:cs="Arial"/>
        </w:rPr>
        <w:t xml:space="preserve">A Member of the Board may be dismissed by the Chair of the Board where he is satisfied that the person is unwilling, unable or unfit to discharge the functions of a Member of the Board under this Charter. </w:t>
      </w:r>
    </w:p>
    <w:p w:rsidR="00B0705C" w:rsidRPr="00A4705C" w:rsidRDefault="00B0705C" w:rsidP="00A4705C">
      <w:pPr>
        <w:spacing w:after="0"/>
        <w:ind w:left="360"/>
        <w:jc w:val="both"/>
        <w:rPr>
          <w:rFonts w:ascii="Arial" w:hAnsi="Arial" w:cs="Arial"/>
        </w:rPr>
      </w:pPr>
      <w:r w:rsidRPr="00A4705C">
        <w:rPr>
          <w:rFonts w:ascii="Arial" w:hAnsi="Arial" w:cs="Arial"/>
        </w:rPr>
        <w:t xml:space="preserve"> </w:t>
      </w:r>
    </w:p>
    <w:p w:rsidR="00A4705C" w:rsidRPr="00A4705C" w:rsidRDefault="00A4705C" w:rsidP="00A4705C">
      <w:pPr>
        <w:pStyle w:val="ListParagraph"/>
        <w:numPr>
          <w:ilvl w:val="0"/>
          <w:numId w:val="26"/>
        </w:numPr>
        <w:spacing w:after="0"/>
        <w:jc w:val="both"/>
        <w:rPr>
          <w:rFonts w:ascii="Arial" w:hAnsi="Arial" w:cs="Arial"/>
          <w:b/>
        </w:rPr>
      </w:pPr>
      <w:r w:rsidRPr="00A4705C">
        <w:rPr>
          <w:rFonts w:ascii="Arial" w:hAnsi="Arial" w:cs="Arial"/>
          <w:b/>
        </w:rPr>
        <w:t xml:space="preserve">Further Appointments </w:t>
      </w:r>
    </w:p>
    <w:p w:rsidR="00A4705C" w:rsidRDefault="00A4705C" w:rsidP="00A4705C">
      <w:pPr>
        <w:pStyle w:val="ListParagraph"/>
        <w:spacing w:after="0"/>
        <w:ind w:left="360"/>
        <w:jc w:val="both"/>
        <w:rPr>
          <w:rFonts w:ascii="Arial" w:hAnsi="Arial" w:cs="Arial"/>
        </w:rPr>
      </w:pPr>
    </w:p>
    <w:p w:rsidR="00B0705C" w:rsidRPr="006B47AA" w:rsidRDefault="00B0705C" w:rsidP="00B0705C">
      <w:pPr>
        <w:pStyle w:val="ListParagraph"/>
        <w:numPr>
          <w:ilvl w:val="1"/>
          <w:numId w:val="26"/>
        </w:numPr>
        <w:spacing w:after="0"/>
        <w:jc w:val="both"/>
        <w:rPr>
          <w:rFonts w:ascii="Arial" w:hAnsi="Arial" w:cs="Arial"/>
        </w:rPr>
      </w:pPr>
      <w:r w:rsidRPr="006B47AA">
        <w:rPr>
          <w:rFonts w:ascii="Arial" w:hAnsi="Arial" w:cs="Arial"/>
        </w:rPr>
        <w:t>Upon:</w:t>
      </w:r>
    </w:p>
    <w:p w:rsidR="00B0705C" w:rsidRPr="006B47AA" w:rsidRDefault="00B0705C" w:rsidP="00B0705C">
      <w:pPr>
        <w:pStyle w:val="ListParagraph"/>
        <w:spacing w:after="0"/>
        <w:ind w:left="792"/>
        <w:jc w:val="both"/>
        <w:rPr>
          <w:rFonts w:ascii="Arial" w:hAnsi="Arial" w:cs="Arial"/>
        </w:rPr>
      </w:pPr>
    </w:p>
    <w:p w:rsidR="00B0705C" w:rsidRDefault="00B0705C" w:rsidP="00B0705C">
      <w:pPr>
        <w:pStyle w:val="ListParagraph"/>
        <w:numPr>
          <w:ilvl w:val="2"/>
          <w:numId w:val="26"/>
        </w:numPr>
        <w:spacing w:after="0"/>
        <w:jc w:val="both"/>
        <w:rPr>
          <w:rFonts w:ascii="Arial" w:hAnsi="Arial" w:cs="Arial"/>
        </w:rPr>
      </w:pPr>
      <w:r w:rsidRPr="006B47AA">
        <w:rPr>
          <w:rFonts w:ascii="Arial" w:hAnsi="Arial" w:cs="Arial"/>
        </w:rPr>
        <w:t>any person, including the Chair, ceasing to be a Member of the Board, for any reason, or</w:t>
      </w:r>
    </w:p>
    <w:p w:rsidR="00A4705C" w:rsidRPr="006B47AA" w:rsidRDefault="00A4705C" w:rsidP="00A4705C">
      <w:pPr>
        <w:pStyle w:val="ListParagraph"/>
        <w:spacing w:after="0"/>
        <w:ind w:left="1224"/>
        <w:jc w:val="both"/>
        <w:rPr>
          <w:rFonts w:ascii="Arial" w:hAnsi="Arial" w:cs="Arial"/>
        </w:rPr>
      </w:pPr>
    </w:p>
    <w:p w:rsidR="00B0705C" w:rsidRPr="006B47AA" w:rsidRDefault="00B0705C" w:rsidP="00B0705C">
      <w:pPr>
        <w:pStyle w:val="ListParagraph"/>
        <w:numPr>
          <w:ilvl w:val="2"/>
          <w:numId w:val="26"/>
        </w:numPr>
        <w:spacing w:after="0"/>
        <w:jc w:val="both"/>
        <w:rPr>
          <w:rFonts w:ascii="Arial" w:hAnsi="Arial" w:cs="Arial"/>
        </w:rPr>
      </w:pPr>
      <w:r w:rsidRPr="006B47AA">
        <w:rPr>
          <w:rFonts w:ascii="Arial" w:hAnsi="Arial" w:cs="Arial"/>
        </w:rPr>
        <w:t xml:space="preserve">the Board determining that the appointment of an additional Member is desirable (having regard to the limitation on numbers imposed by </w:t>
      </w:r>
      <w:r w:rsidR="005C60AE">
        <w:rPr>
          <w:rFonts w:ascii="Arial" w:hAnsi="Arial" w:cs="Arial"/>
        </w:rPr>
        <w:t>A</w:t>
      </w:r>
      <w:r w:rsidR="00A4705C">
        <w:rPr>
          <w:rFonts w:ascii="Arial" w:hAnsi="Arial" w:cs="Arial"/>
        </w:rPr>
        <w:t>rticle 5.1</w:t>
      </w:r>
      <w:r w:rsidRPr="006B47AA">
        <w:rPr>
          <w:rFonts w:ascii="Arial" w:hAnsi="Arial" w:cs="Arial"/>
        </w:rPr>
        <w:t xml:space="preserve">) </w:t>
      </w:r>
    </w:p>
    <w:p w:rsidR="00B0705C" w:rsidRPr="006B47AA" w:rsidRDefault="00B0705C" w:rsidP="00B0705C">
      <w:pPr>
        <w:spacing w:after="0"/>
        <w:ind w:left="720"/>
        <w:jc w:val="both"/>
        <w:rPr>
          <w:rFonts w:ascii="Arial" w:hAnsi="Arial" w:cs="Arial"/>
        </w:rPr>
      </w:pPr>
    </w:p>
    <w:p w:rsidR="00B0705C" w:rsidRPr="006B47AA" w:rsidRDefault="00B0705C" w:rsidP="00B0705C">
      <w:pPr>
        <w:spacing w:after="0"/>
        <w:ind w:left="720"/>
        <w:jc w:val="both"/>
        <w:rPr>
          <w:rFonts w:ascii="Arial" w:hAnsi="Arial" w:cs="Arial"/>
        </w:rPr>
      </w:pPr>
      <w:r w:rsidRPr="006B47AA">
        <w:rPr>
          <w:rFonts w:ascii="Arial" w:hAnsi="Arial" w:cs="Arial"/>
        </w:rPr>
        <w:t xml:space="preserve">the process for appointing a successor or additional Member (as appropriate) shall be fair and open, and meet the requirements of </w:t>
      </w:r>
      <w:r w:rsidR="007C14B1">
        <w:rPr>
          <w:rFonts w:ascii="Arial" w:hAnsi="Arial" w:cs="Arial"/>
        </w:rPr>
        <w:t>paragraphs 3</w:t>
      </w:r>
      <w:r w:rsidR="00A4705C">
        <w:rPr>
          <w:rFonts w:ascii="Arial" w:hAnsi="Arial" w:cs="Arial"/>
        </w:rPr>
        <w:t xml:space="preserve"> (</w:t>
      </w:r>
      <w:r w:rsidR="00A4705C" w:rsidRPr="00477433">
        <w:rPr>
          <w:rFonts w:ascii="Arial" w:hAnsi="Arial" w:cs="Arial"/>
          <w:i/>
        </w:rPr>
        <w:t>criteria for appointments</w:t>
      </w:r>
      <w:r w:rsidR="00A4705C">
        <w:rPr>
          <w:rFonts w:ascii="Arial" w:hAnsi="Arial" w:cs="Arial"/>
        </w:rPr>
        <w:t>)</w:t>
      </w:r>
      <w:r w:rsidR="00477433">
        <w:rPr>
          <w:rFonts w:ascii="Arial" w:hAnsi="Arial" w:cs="Arial"/>
        </w:rPr>
        <w:t xml:space="preserve"> and 4 (</w:t>
      </w:r>
      <w:r w:rsidR="00477433" w:rsidRPr="00477433">
        <w:rPr>
          <w:rFonts w:ascii="Arial" w:hAnsi="Arial" w:cs="Arial"/>
          <w:i/>
        </w:rPr>
        <w:t>commissioner for public appointments</w:t>
      </w:r>
      <w:r w:rsidR="00477433">
        <w:rPr>
          <w:rFonts w:ascii="Arial" w:hAnsi="Arial" w:cs="Arial"/>
        </w:rPr>
        <w:t>). The responsibility for making such an</w:t>
      </w:r>
      <w:r w:rsidRPr="006B47AA">
        <w:rPr>
          <w:rFonts w:ascii="Arial" w:hAnsi="Arial" w:cs="Arial"/>
        </w:rPr>
        <w:t xml:space="preserve"> appointment (including selection) shall lie with the </w:t>
      </w:r>
      <w:r w:rsidR="00B87C8A">
        <w:rPr>
          <w:rFonts w:ascii="Arial" w:hAnsi="Arial" w:cs="Arial"/>
        </w:rPr>
        <w:t>serving M</w:t>
      </w:r>
      <w:r w:rsidRPr="006B47AA">
        <w:rPr>
          <w:rFonts w:ascii="Arial" w:hAnsi="Arial" w:cs="Arial"/>
        </w:rPr>
        <w:t xml:space="preserve">embers of the Board, </w:t>
      </w:r>
      <w:r w:rsidR="00A4705C">
        <w:rPr>
          <w:rFonts w:ascii="Arial" w:hAnsi="Arial" w:cs="Arial"/>
        </w:rPr>
        <w:t xml:space="preserve">and not </w:t>
      </w:r>
      <w:r w:rsidR="005C60AE">
        <w:rPr>
          <w:rFonts w:ascii="Arial" w:hAnsi="Arial" w:cs="Arial"/>
        </w:rPr>
        <w:t>the A</w:t>
      </w:r>
      <w:r w:rsidR="00477433">
        <w:rPr>
          <w:rFonts w:ascii="Arial" w:hAnsi="Arial" w:cs="Arial"/>
        </w:rPr>
        <w:t xml:space="preserve">ppointments </w:t>
      </w:r>
      <w:r w:rsidR="005C60AE">
        <w:rPr>
          <w:rFonts w:ascii="Arial" w:hAnsi="Arial" w:cs="Arial"/>
        </w:rPr>
        <w:t>C</w:t>
      </w:r>
      <w:r w:rsidR="00477433">
        <w:rPr>
          <w:rFonts w:ascii="Arial" w:hAnsi="Arial" w:cs="Arial"/>
        </w:rPr>
        <w:t>ommittee.</w:t>
      </w:r>
    </w:p>
    <w:p w:rsidR="005F5418" w:rsidRDefault="005F5418">
      <w:pPr>
        <w:spacing w:after="0" w:line="240" w:lineRule="auto"/>
        <w:rPr>
          <w:rFonts w:ascii="Arial" w:hAnsi="Arial" w:cs="Arial"/>
        </w:rPr>
      </w:pPr>
    </w:p>
    <w:p w:rsidR="00DC7857" w:rsidRPr="006B47AA" w:rsidRDefault="00DC7857" w:rsidP="00DC7857">
      <w:pPr>
        <w:pStyle w:val="ListParagraph"/>
        <w:numPr>
          <w:ilvl w:val="0"/>
          <w:numId w:val="26"/>
        </w:numPr>
        <w:spacing w:after="0"/>
        <w:jc w:val="both"/>
        <w:rPr>
          <w:rFonts w:ascii="Arial" w:hAnsi="Arial" w:cs="Arial"/>
          <w:b/>
        </w:rPr>
      </w:pPr>
      <w:r>
        <w:rPr>
          <w:rFonts w:ascii="Arial" w:hAnsi="Arial" w:cs="Arial"/>
          <w:b/>
        </w:rPr>
        <w:t>In</w:t>
      </w:r>
      <w:r w:rsidRPr="00DC7857">
        <w:rPr>
          <w:rFonts w:ascii="Arial" w:hAnsi="Arial" w:cs="Arial"/>
          <w:b/>
        </w:rPr>
        <w:t>terpretation</w:t>
      </w:r>
    </w:p>
    <w:p w:rsidR="00DC7857" w:rsidRPr="006B47AA" w:rsidRDefault="00DC7857" w:rsidP="00DC7857">
      <w:pPr>
        <w:pStyle w:val="ListParagraph"/>
        <w:spacing w:after="0"/>
        <w:ind w:left="360"/>
        <w:jc w:val="both"/>
        <w:rPr>
          <w:rFonts w:ascii="Arial" w:hAnsi="Arial" w:cs="Arial"/>
        </w:rPr>
      </w:pPr>
    </w:p>
    <w:p w:rsidR="00DC7857" w:rsidRDefault="00DC7857" w:rsidP="00DC7857">
      <w:pPr>
        <w:pStyle w:val="ListParagraph"/>
        <w:numPr>
          <w:ilvl w:val="1"/>
          <w:numId w:val="26"/>
        </w:numPr>
        <w:spacing w:after="0" w:line="240" w:lineRule="auto"/>
        <w:jc w:val="both"/>
        <w:rPr>
          <w:rFonts w:ascii="Arial" w:hAnsi="Arial" w:cs="Arial"/>
        </w:rPr>
      </w:pPr>
      <w:r>
        <w:rPr>
          <w:rFonts w:ascii="Arial" w:hAnsi="Arial" w:cs="Arial"/>
        </w:rPr>
        <w:t xml:space="preserve">Schedule 4 to this Charter shall be used in interpreting this Schedule. </w:t>
      </w:r>
    </w:p>
    <w:p w:rsidR="00DC7857" w:rsidRDefault="00DC7857" w:rsidP="00DC7857">
      <w:pPr>
        <w:pStyle w:val="ListParagraph"/>
        <w:spacing w:after="0" w:line="240" w:lineRule="auto"/>
        <w:ind w:left="792"/>
        <w:jc w:val="both"/>
        <w:rPr>
          <w:rFonts w:ascii="Arial" w:hAnsi="Arial" w:cs="Arial"/>
        </w:rPr>
      </w:pPr>
    </w:p>
    <w:p w:rsidR="00DC7857" w:rsidRDefault="00DC7857" w:rsidP="00DC7857">
      <w:pPr>
        <w:pStyle w:val="ListParagraph"/>
        <w:numPr>
          <w:ilvl w:val="1"/>
          <w:numId w:val="26"/>
        </w:numPr>
        <w:spacing w:after="0" w:line="240" w:lineRule="auto"/>
        <w:jc w:val="both"/>
        <w:rPr>
          <w:rFonts w:ascii="Arial" w:hAnsi="Arial" w:cs="Arial"/>
        </w:rPr>
      </w:pPr>
      <w:r>
        <w:rPr>
          <w:rFonts w:ascii="Arial" w:hAnsi="Arial" w:cs="Arial"/>
        </w:rPr>
        <w:t>A reference to a paragraph means to a paragraph in this Schedule.</w:t>
      </w:r>
    </w:p>
    <w:p w:rsidR="00DC7857" w:rsidRDefault="00DC7857">
      <w:pPr>
        <w:spacing w:after="0" w:line="240" w:lineRule="auto"/>
        <w:rPr>
          <w:rFonts w:ascii="Arial" w:hAnsi="Arial" w:cs="Arial"/>
        </w:rPr>
      </w:pPr>
      <w:r>
        <w:rPr>
          <w:rFonts w:ascii="Arial" w:hAnsi="Arial" w:cs="Arial"/>
        </w:rPr>
        <w:br w:type="page"/>
      </w:r>
    </w:p>
    <w:p w:rsidR="00B0705C" w:rsidRPr="00DC7857" w:rsidRDefault="00B0705C" w:rsidP="00DC7857">
      <w:pPr>
        <w:pStyle w:val="ListParagraph"/>
        <w:spacing w:after="0" w:line="240" w:lineRule="auto"/>
        <w:ind w:left="792"/>
        <w:jc w:val="both"/>
        <w:rPr>
          <w:rFonts w:ascii="Arial" w:hAnsi="Arial" w:cs="Arial"/>
        </w:rPr>
      </w:pPr>
    </w:p>
    <w:p w:rsidR="00AA39B9" w:rsidRPr="006B47AA" w:rsidRDefault="006F5148" w:rsidP="005F5418">
      <w:pPr>
        <w:spacing w:after="0"/>
        <w:jc w:val="center"/>
        <w:rPr>
          <w:rFonts w:ascii="Arial" w:hAnsi="Arial" w:cs="Arial"/>
          <w:b/>
        </w:rPr>
      </w:pPr>
      <w:r w:rsidRPr="006B47AA">
        <w:rPr>
          <w:rFonts w:ascii="Arial" w:hAnsi="Arial" w:cs="Arial"/>
          <w:b/>
        </w:rPr>
        <w:t>SCHEDULE</w:t>
      </w:r>
      <w:r w:rsidR="00B0705C">
        <w:rPr>
          <w:rFonts w:ascii="Arial" w:hAnsi="Arial" w:cs="Arial"/>
          <w:b/>
        </w:rPr>
        <w:t xml:space="preserve"> 2</w:t>
      </w:r>
    </w:p>
    <w:p w:rsidR="00AA39B9" w:rsidRPr="006B47AA" w:rsidRDefault="00AA39B9" w:rsidP="00381953">
      <w:pPr>
        <w:spacing w:after="0"/>
        <w:jc w:val="center"/>
        <w:rPr>
          <w:rFonts w:ascii="Arial" w:hAnsi="Arial" w:cs="Arial"/>
          <w:b/>
        </w:rPr>
      </w:pPr>
    </w:p>
    <w:p w:rsidR="00AA39B9" w:rsidRPr="006B47AA" w:rsidRDefault="006F5148" w:rsidP="00C34039">
      <w:pPr>
        <w:spacing w:after="0"/>
        <w:jc w:val="center"/>
        <w:rPr>
          <w:rFonts w:ascii="Arial" w:hAnsi="Arial" w:cs="Arial"/>
          <w:b/>
        </w:rPr>
      </w:pPr>
      <w:r w:rsidRPr="006B47AA">
        <w:rPr>
          <w:rFonts w:ascii="Arial" w:hAnsi="Arial" w:cs="Arial"/>
          <w:b/>
        </w:rPr>
        <w:t xml:space="preserve">SCHEME OF RECOGNITION </w:t>
      </w:r>
    </w:p>
    <w:p w:rsidR="00AA39B9" w:rsidRPr="006B47AA" w:rsidRDefault="00AA39B9" w:rsidP="00C34039">
      <w:pPr>
        <w:spacing w:after="0"/>
        <w:jc w:val="both"/>
        <w:rPr>
          <w:rFonts w:ascii="Arial" w:hAnsi="Arial" w:cs="Arial"/>
          <w:b/>
        </w:rPr>
      </w:pPr>
    </w:p>
    <w:p w:rsidR="00AA39B9" w:rsidRPr="006B47AA" w:rsidRDefault="006F5148" w:rsidP="00C34039">
      <w:pPr>
        <w:spacing w:after="0"/>
        <w:jc w:val="both"/>
        <w:rPr>
          <w:rFonts w:ascii="Arial" w:hAnsi="Arial" w:cs="Arial"/>
        </w:rPr>
      </w:pPr>
      <w:r w:rsidRPr="006B47AA">
        <w:rPr>
          <w:rFonts w:ascii="Arial" w:hAnsi="Arial" w:cs="Arial"/>
        </w:rPr>
        <w:t xml:space="preserve">In the exercise of the functions set out in </w:t>
      </w:r>
      <w:r w:rsidR="00712A86">
        <w:rPr>
          <w:rFonts w:ascii="Arial" w:hAnsi="Arial" w:cs="Arial"/>
        </w:rPr>
        <w:t>A</w:t>
      </w:r>
      <w:r w:rsidRPr="006B47AA">
        <w:rPr>
          <w:rFonts w:ascii="Arial" w:hAnsi="Arial" w:cs="Arial"/>
        </w:rPr>
        <w:t xml:space="preserve">rticle 4 of this </w:t>
      </w:r>
      <w:r w:rsidR="00780C79" w:rsidRPr="006B47AA">
        <w:rPr>
          <w:rFonts w:ascii="Arial" w:hAnsi="Arial" w:cs="Arial"/>
        </w:rPr>
        <w:t>Charter</w:t>
      </w:r>
      <w:r w:rsidRPr="006B47AA">
        <w:rPr>
          <w:rFonts w:ascii="Arial" w:hAnsi="Arial" w:cs="Arial"/>
        </w:rPr>
        <w:t xml:space="preserve"> the following Scheme of Recognition shall apply:</w:t>
      </w:r>
    </w:p>
    <w:p w:rsidR="008A6B34" w:rsidRPr="006B47AA" w:rsidRDefault="008A6B34" w:rsidP="00C34039">
      <w:pPr>
        <w:spacing w:after="0"/>
        <w:jc w:val="both"/>
        <w:rPr>
          <w:rFonts w:ascii="Arial" w:hAnsi="Arial" w:cs="Arial"/>
        </w:rPr>
      </w:pPr>
    </w:p>
    <w:p w:rsidR="00AA39B9" w:rsidRPr="006B47AA" w:rsidRDefault="006F5148" w:rsidP="00C34039">
      <w:pPr>
        <w:spacing w:after="0"/>
        <w:jc w:val="both"/>
        <w:rPr>
          <w:rFonts w:ascii="Arial" w:hAnsi="Arial" w:cs="Arial"/>
          <w:i/>
        </w:rPr>
      </w:pPr>
      <w:r w:rsidRPr="006B47AA">
        <w:rPr>
          <w:rFonts w:ascii="Arial" w:hAnsi="Arial" w:cs="Arial"/>
          <w:i/>
        </w:rPr>
        <w:t xml:space="preserve">Recognition </w:t>
      </w:r>
    </w:p>
    <w:p w:rsidR="00AA39B9" w:rsidRPr="006B47AA" w:rsidRDefault="00AA39B9" w:rsidP="00C34039">
      <w:pPr>
        <w:spacing w:after="0"/>
        <w:jc w:val="both"/>
        <w:rPr>
          <w:rFonts w:ascii="Arial" w:hAnsi="Arial" w:cs="Arial"/>
        </w:rPr>
      </w:pPr>
    </w:p>
    <w:p w:rsidR="00AA39B9" w:rsidRPr="006B47AA" w:rsidRDefault="006F5148" w:rsidP="00E50A9A">
      <w:pPr>
        <w:pStyle w:val="ListParagraph"/>
        <w:numPr>
          <w:ilvl w:val="0"/>
          <w:numId w:val="4"/>
        </w:numPr>
        <w:spacing w:after="0"/>
        <w:jc w:val="both"/>
        <w:rPr>
          <w:rFonts w:ascii="Arial" w:hAnsi="Arial" w:cs="Arial"/>
        </w:rPr>
      </w:pPr>
      <w:r w:rsidRPr="006B47AA">
        <w:rPr>
          <w:rFonts w:ascii="Arial" w:hAnsi="Arial" w:cs="Arial"/>
        </w:rPr>
        <w:t xml:space="preserve">The Board of the Recognition Panel shall </w:t>
      </w:r>
      <w:r w:rsidR="008A6B34" w:rsidRPr="006B47AA">
        <w:rPr>
          <w:rFonts w:ascii="Arial" w:hAnsi="Arial" w:cs="Arial"/>
        </w:rPr>
        <w:t xml:space="preserve">grant </w:t>
      </w:r>
      <w:r w:rsidRPr="006B47AA">
        <w:rPr>
          <w:rFonts w:ascii="Arial" w:hAnsi="Arial" w:cs="Arial"/>
        </w:rPr>
        <w:t>recogni</w:t>
      </w:r>
      <w:r w:rsidR="008A6B34" w:rsidRPr="006B47AA">
        <w:rPr>
          <w:rFonts w:ascii="Arial" w:hAnsi="Arial" w:cs="Arial"/>
        </w:rPr>
        <w:t xml:space="preserve">tion to a </w:t>
      </w:r>
      <w:r w:rsidR="00144EA8" w:rsidRPr="006B47AA">
        <w:rPr>
          <w:rFonts w:ascii="Arial" w:hAnsi="Arial" w:cs="Arial"/>
        </w:rPr>
        <w:t>Regulator</w:t>
      </w:r>
      <w:r w:rsidR="008A6B34" w:rsidRPr="006B47AA">
        <w:rPr>
          <w:rFonts w:ascii="Arial" w:hAnsi="Arial" w:cs="Arial"/>
        </w:rPr>
        <w:t xml:space="preserve"> </w:t>
      </w:r>
      <w:r w:rsidRPr="006B47AA">
        <w:rPr>
          <w:rFonts w:ascii="Arial" w:hAnsi="Arial" w:cs="Arial"/>
        </w:rPr>
        <w:t xml:space="preserve">if the Board is satisfied that the </w:t>
      </w:r>
      <w:r w:rsidR="00144EA8" w:rsidRPr="006B47AA">
        <w:rPr>
          <w:rFonts w:ascii="Arial" w:hAnsi="Arial" w:cs="Arial"/>
        </w:rPr>
        <w:t>Regulator</w:t>
      </w:r>
      <w:r w:rsidRPr="006B47AA">
        <w:rPr>
          <w:rFonts w:ascii="Arial" w:hAnsi="Arial" w:cs="Arial"/>
        </w:rPr>
        <w:t xml:space="preserve"> meets the recognition criteria.</w:t>
      </w:r>
    </w:p>
    <w:p w:rsidR="00AA39B9" w:rsidRPr="006B47AA" w:rsidRDefault="00AA39B9" w:rsidP="00C34039">
      <w:pPr>
        <w:pStyle w:val="ListParagraph"/>
        <w:spacing w:after="0"/>
        <w:ind w:left="360"/>
        <w:jc w:val="both"/>
        <w:rPr>
          <w:rFonts w:ascii="Arial" w:hAnsi="Arial" w:cs="Arial"/>
        </w:rPr>
      </w:pPr>
    </w:p>
    <w:p w:rsidR="009A2BAA" w:rsidRPr="006B47AA" w:rsidRDefault="006F5148" w:rsidP="00E50A9A">
      <w:pPr>
        <w:pStyle w:val="ListParagraph"/>
        <w:numPr>
          <w:ilvl w:val="0"/>
          <w:numId w:val="4"/>
        </w:numPr>
        <w:spacing w:after="0"/>
        <w:jc w:val="both"/>
        <w:rPr>
          <w:rFonts w:ascii="Arial" w:hAnsi="Arial" w:cs="Arial"/>
        </w:rPr>
      </w:pPr>
      <w:r w:rsidRPr="006B47AA">
        <w:rPr>
          <w:rFonts w:ascii="Arial" w:hAnsi="Arial" w:cs="Arial"/>
        </w:rPr>
        <w:t xml:space="preserve">The “recognition criteria” means the requirements set out in </w:t>
      </w:r>
      <w:r w:rsidR="008A6B34" w:rsidRPr="006B47AA">
        <w:rPr>
          <w:rFonts w:ascii="Arial" w:hAnsi="Arial" w:cs="Arial"/>
        </w:rPr>
        <w:t>Schedule</w:t>
      </w:r>
      <w:r w:rsidR="00567FD5">
        <w:rPr>
          <w:rFonts w:ascii="Arial" w:hAnsi="Arial" w:cs="Arial"/>
        </w:rPr>
        <w:t xml:space="preserve"> 3 to this Charter</w:t>
      </w:r>
      <w:r w:rsidR="008A6B34" w:rsidRPr="006B47AA">
        <w:rPr>
          <w:rFonts w:ascii="Arial" w:hAnsi="Arial" w:cs="Arial"/>
        </w:rPr>
        <w:t xml:space="preserve">. </w:t>
      </w:r>
    </w:p>
    <w:p w:rsidR="00AA39B9" w:rsidRPr="006B47AA" w:rsidRDefault="00AA39B9" w:rsidP="009A2BAA">
      <w:pPr>
        <w:pStyle w:val="ListParagraph"/>
        <w:spacing w:after="0"/>
        <w:ind w:left="360"/>
        <w:jc w:val="both"/>
        <w:rPr>
          <w:rFonts w:ascii="Arial" w:hAnsi="Arial" w:cs="Arial"/>
        </w:rPr>
      </w:pPr>
    </w:p>
    <w:p w:rsidR="009A2BAA" w:rsidRPr="006B47AA" w:rsidRDefault="009A2BAA" w:rsidP="00E50A9A">
      <w:pPr>
        <w:pStyle w:val="ListParagraph"/>
        <w:numPr>
          <w:ilvl w:val="0"/>
          <w:numId w:val="4"/>
        </w:numPr>
        <w:spacing w:after="0"/>
        <w:jc w:val="both"/>
        <w:rPr>
          <w:rFonts w:ascii="Arial" w:hAnsi="Arial" w:cs="Arial"/>
        </w:rPr>
      </w:pPr>
      <w:r w:rsidRPr="006B47AA">
        <w:rPr>
          <w:rFonts w:ascii="Arial" w:hAnsi="Arial" w:cs="Arial"/>
        </w:rPr>
        <w:t>Nothing in the Recognition Criteria shall be interpreted in a manner which interferes with any relevant statutory or regula</w:t>
      </w:r>
      <w:r w:rsidR="00477433">
        <w:rPr>
          <w:rFonts w:ascii="Arial" w:hAnsi="Arial" w:cs="Arial"/>
        </w:rPr>
        <w:t>tory obligation imposed upon a Regulator</w:t>
      </w:r>
      <w:r w:rsidRPr="006B47AA">
        <w:rPr>
          <w:rFonts w:ascii="Arial" w:hAnsi="Arial" w:cs="Arial"/>
        </w:rPr>
        <w:t>. A relevant statutory or regulatory obligation is one that:</w:t>
      </w:r>
    </w:p>
    <w:p w:rsidR="009A2BAA" w:rsidRPr="006B47AA" w:rsidRDefault="009A2BAA" w:rsidP="009A2BAA">
      <w:pPr>
        <w:pStyle w:val="ListParagraph"/>
        <w:spacing w:after="0"/>
        <w:ind w:left="360"/>
        <w:jc w:val="both"/>
        <w:rPr>
          <w:rFonts w:ascii="Arial" w:hAnsi="Arial" w:cs="Arial"/>
        </w:rPr>
      </w:pPr>
    </w:p>
    <w:p w:rsidR="009A2BAA" w:rsidRPr="006B47AA" w:rsidRDefault="009A2BAA" w:rsidP="009A2BAA">
      <w:pPr>
        <w:pStyle w:val="ListParagraph"/>
        <w:spacing w:after="0"/>
        <w:ind w:left="360"/>
        <w:jc w:val="both"/>
        <w:rPr>
          <w:rFonts w:ascii="Arial" w:hAnsi="Arial" w:cs="Arial"/>
        </w:rPr>
      </w:pPr>
      <w:r w:rsidRPr="006B47AA">
        <w:rPr>
          <w:rFonts w:ascii="Arial" w:hAnsi="Arial" w:cs="Arial"/>
        </w:rPr>
        <w:t>a)</w:t>
      </w:r>
      <w:r w:rsidRPr="006B47AA">
        <w:rPr>
          <w:rFonts w:ascii="Arial" w:hAnsi="Arial" w:cs="Arial"/>
        </w:rPr>
        <w:tab/>
        <w:t xml:space="preserve">relates to the </w:t>
      </w:r>
      <w:r w:rsidR="00477433">
        <w:rPr>
          <w:rFonts w:ascii="Arial" w:hAnsi="Arial" w:cs="Arial"/>
        </w:rPr>
        <w:t>Regulator</w:t>
      </w:r>
      <w:r w:rsidRPr="006B47AA">
        <w:rPr>
          <w:rFonts w:ascii="Arial" w:hAnsi="Arial" w:cs="Arial"/>
        </w:rPr>
        <w:t xml:space="preserve">’s constitution or manner of operation; and </w:t>
      </w:r>
    </w:p>
    <w:p w:rsidR="009A2BAA" w:rsidRPr="006B47AA" w:rsidRDefault="009A2BAA" w:rsidP="009A2BAA">
      <w:pPr>
        <w:pStyle w:val="ListParagraph"/>
        <w:spacing w:after="0"/>
        <w:ind w:left="360"/>
        <w:jc w:val="both"/>
        <w:rPr>
          <w:rFonts w:ascii="Arial" w:hAnsi="Arial" w:cs="Arial"/>
        </w:rPr>
      </w:pPr>
      <w:r w:rsidRPr="006B47AA">
        <w:rPr>
          <w:rFonts w:ascii="Arial" w:hAnsi="Arial" w:cs="Arial"/>
        </w:rPr>
        <w:t>b)</w:t>
      </w:r>
      <w:r w:rsidRPr="006B47AA">
        <w:rPr>
          <w:rFonts w:ascii="Arial" w:hAnsi="Arial" w:cs="Arial"/>
        </w:rPr>
        <w:tab/>
        <w:t>is contained in an Act of Parliament or an instrument of secondary legislation.</w:t>
      </w:r>
    </w:p>
    <w:p w:rsidR="00AA39B9" w:rsidRPr="006B47AA" w:rsidRDefault="00AA39B9" w:rsidP="00C34039">
      <w:pPr>
        <w:pStyle w:val="ListParagraph"/>
        <w:spacing w:after="0"/>
        <w:ind w:left="360"/>
        <w:jc w:val="both"/>
        <w:rPr>
          <w:rFonts w:ascii="Arial" w:hAnsi="Arial" w:cs="Arial"/>
        </w:rPr>
      </w:pPr>
    </w:p>
    <w:p w:rsidR="00AA39B9" w:rsidRDefault="006F5148" w:rsidP="00E50A9A">
      <w:pPr>
        <w:pStyle w:val="ListParagraph"/>
        <w:numPr>
          <w:ilvl w:val="0"/>
          <w:numId w:val="4"/>
        </w:numPr>
        <w:spacing w:after="0"/>
        <w:jc w:val="both"/>
        <w:rPr>
          <w:rFonts w:ascii="Arial" w:hAnsi="Arial" w:cs="Arial"/>
        </w:rPr>
      </w:pPr>
      <w:r w:rsidRPr="006B47AA">
        <w:rPr>
          <w:rFonts w:ascii="Arial" w:hAnsi="Arial" w:cs="Arial"/>
        </w:rPr>
        <w:t xml:space="preserve">The Board of the Recognition Panel, in determining an application by a </w:t>
      </w:r>
      <w:r w:rsidR="00144EA8" w:rsidRPr="006B47AA">
        <w:rPr>
          <w:rFonts w:ascii="Arial" w:hAnsi="Arial" w:cs="Arial"/>
        </w:rPr>
        <w:t>Regulator</w:t>
      </w:r>
      <w:r w:rsidRPr="006B47AA">
        <w:rPr>
          <w:rFonts w:ascii="Arial" w:hAnsi="Arial" w:cs="Arial"/>
        </w:rPr>
        <w:t xml:space="preserve"> for recognition, may</w:t>
      </w:r>
      <w:r w:rsidR="008A6B34" w:rsidRPr="006B47AA">
        <w:rPr>
          <w:rFonts w:ascii="Arial" w:hAnsi="Arial" w:cs="Arial"/>
        </w:rPr>
        <w:t xml:space="preserve"> but need not</w:t>
      </w:r>
      <w:r w:rsidR="00780C79" w:rsidRPr="006B47AA">
        <w:rPr>
          <w:rFonts w:ascii="Arial" w:hAnsi="Arial" w:cs="Arial"/>
        </w:rPr>
        <w:t>,</w:t>
      </w:r>
      <w:r w:rsidRPr="006B47AA">
        <w:rPr>
          <w:rFonts w:ascii="Arial" w:hAnsi="Arial" w:cs="Arial"/>
        </w:rPr>
        <w:t xml:space="preserve"> take into account </w:t>
      </w:r>
      <w:r w:rsidR="00B54682" w:rsidRPr="006B47AA">
        <w:rPr>
          <w:rFonts w:ascii="Arial" w:hAnsi="Arial" w:cs="Arial"/>
        </w:rPr>
        <w:t xml:space="preserve">any of </w:t>
      </w:r>
      <w:r w:rsidRPr="006B47AA">
        <w:rPr>
          <w:rFonts w:ascii="Arial" w:hAnsi="Arial" w:cs="Arial"/>
        </w:rPr>
        <w:t>recommendations 34 to 47 in the Summary of Recommendations of the Leveson Report</w:t>
      </w:r>
      <w:r w:rsidR="008A3EC3" w:rsidRPr="006B47AA">
        <w:rPr>
          <w:rFonts w:ascii="Arial" w:hAnsi="Arial" w:cs="Arial"/>
        </w:rPr>
        <w:t>.</w:t>
      </w:r>
      <w:r w:rsidR="00B54682" w:rsidRPr="006B47AA">
        <w:rPr>
          <w:rFonts w:ascii="Arial" w:hAnsi="Arial" w:cs="Arial"/>
        </w:rPr>
        <w:t xml:space="preserve"> </w:t>
      </w:r>
      <w:r w:rsidR="00071936" w:rsidRPr="006B47AA">
        <w:rPr>
          <w:rFonts w:ascii="Arial" w:hAnsi="Arial" w:cs="Arial"/>
        </w:rPr>
        <w:t xml:space="preserve">Where the </w:t>
      </w:r>
      <w:r w:rsidR="008A6B34" w:rsidRPr="006B47AA">
        <w:rPr>
          <w:rFonts w:ascii="Arial" w:hAnsi="Arial" w:cs="Arial"/>
        </w:rPr>
        <w:t xml:space="preserve">Recognition Panel </w:t>
      </w:r>
      <w:r w:rsidR="00071936" w:rsidRPr="006B47AA">
        <w:rPr>
          <w:rFonts w:ascii="Arial" w:hAnsi="Arial" w:cs="Arial"/>
        </w:rPr>
        <w:t xml:space="preserve">is satisfied that a </w:t>
      </w:r>
      <w:r w:rsidR="00144EA8" w:rsidRPr="006B47AA">
        <w:rPr>
          <w:rFonts w:ascii="Arial" w:hAnsi="Arial" w:cs="Arial"/>
        </w:rPr>
        <w:t>Regulator</w:t>
      </w:r>
      <w:r w:rsidR="00071936" w:rsidRPr="006B47AA">
        <w:rPr>
          <w:rFonts w:ascii="Arial" w:hAnsi="Arial" w:cs="Arial"/>
        </w:rPr>
        <w:t xml:space="preserve"> meets the recognition criteria it </w:t>
      </w:r>
      <w:r w:rsidR="009049D5">
        <w:rPr>
          <w:rFonts w:ascii="Arial" w:hAnsi="Arial" w:cs="Arial"/>
        </w:rPr>
        <w:t>shall</w:t>
      </w:r>
      <w:r w:rsidR="00071936" w:rsidRPr="006B47AA">
        <w:rPr>
          <w:rFonts w:ascii="Arial" w:hAnsi="Arial" w:cs="Arial"/>
        </w:rPr>
        <w:t xml:space="preserve"> not refuse to grant recognition to that </w:t>
      </w:r>
      <w:r w:rsidR="00144EA8" w:rsidRPr="006B47AA">
        <w:rPr>
          <w:rFonts w:ascii="Arial" w:hAnsi="Arial" w:cs="Arial"/>
        </w:rPr>
        <w:t>Regulator</w:t>
      </w:r>
      <w:r w:rsidR="008A5A12" w:rsidRPr="006B47AA">
        <w:rPr>
          <w:rFonts w:ascii="Arial" w:hAnsi="Arial" w:cs="Arial"/>
        </w:rPr>
        <w:t xml:space="preserve"> </w:t>
      </w:r>
      <w:r w:rsidR="00071936" w:rsidRPr="006B47AA">
        <w:rPr>
          <w:rFonts w:ascii="Arial" w:hAnsi="Arial" w:cs="Arial"/>
        </w:rPr>
        <w:t xml:space="preserve">by reason of a failure to comply with </w:t>
      </w:r>
      <w:r w:rsidR="00514287" w:rsidRPr="006B47AA">
        <w:rPr>
          <w:rFonts w:ascii="Arial" w:hAnsi="Arial" w:cs="Arial"/>
        </w:rPr>
        <w:t xml:space="preserve">any of </w:t>
      </w:r>
      <w:r w:rsidR="00071936" w:rsidRPr="006B47AA">
        <w:rPr>
          <w:rFonts w:ascii="Arial" w:hAnsi="Arial" w:cs="Arial"/>
        </w:rPr>
        <w:t>recommendations 34 to 47</w:t>
      </w:r>
      <w:r w:rsidR="004B05D4" w:rsidRPr="006B47AA">
        <w:rPr>
          <w:rFonts w:ascii="Arial" w:hAnsi="Arial" w:cs="Arial"/>
        </w:rPr>
        <w:t xml:space="preserve">. </w:t>
      </w:r>
    </w:p>
    <w:p w:rsidR="00E5768A" w:rsidRDefault="00E5768A" w:rsidP="00E5768A">
      <w:pPr>
        <w:pStyle w:val="ListParagraph"/>
        <w:spacing w:after="0"/>
        <w:ind w:left="360"/>
        <w:jc w:val="both"/>
        <w:rPr>
          <w:rFonts w:ascii="Arial" w:hAnsi="Arial" w:cs="Arial"/>
        </w:rPr>
      </w:pPr>
    </w:p>
    <w:p w:rsidR="00E5768A" w:rsidRDefault="00E5768A" w:rsidP="00E5768A">
      <w:pPr>
        <w:pStyle w:val="ListParagraph"/>
        <w:numPr>
          <w:ilvl w:val="0"/>
          <w:numId w:val="4"/>
        </w:numPr>
        <w:spacing w:after="0"/>
        <w:jc w:val="both"/>
        <w:rPr>
          <w:rFonts w:ascii="Arial" w:hAnsi="Arial" w:cs="Arial"/>
        </w:rPr>
      </w:pPr>
      <w:r w:rsidRPr="00E5768A">
        <w:rPr>
          <w:rFonts w:ascii="Arial" w:hAnsi="Arial" w:cs="Arial"/>
        </w:rPr>
        <w:t>The Board of the Recognition Panel shall not refuse to grant recognition to a Regulator by reason only of the Regulator making different arrangements for the regulation of different classes of its members, including, but not limited to, differential regulation between those of its members which are regarded as publishing on a national basis and those which are regarded as publishing on a local or regional basis. Provided that in all cases any differential regulation complies with the Recognition Criteria.</w:t>
      </w:r>
    </w:p>
    <w:p w:rsidR="00567FD5" w:rsidRDefault="00567FD5" w:rsidP="00567FD5">
      <w:pPr>
        <w:pStyle w:val="ListParagraph"/>
        <w:spacing w:after="0"/>
        <w:ind w:left="360"/>
        <w:jc w:val="both"/>
        <w:rPr>
          <w:rFonts w:ascii="Arial" w:hAnsi="Arial" w:cs="Arial"/>
        </w:rPr>
      </w:pPr>
    </w:p>
    <w:p w:rsidR="00AA39B9" w:rsidRPr="006B47AA" w:rsidRDefault="00DD5D67" w:rsidP="00C34039">
      <w:pPr>
        <w:spacing w:after="0"/>
        <w:jc w:val="both"/>
        <w:rPr>
          <w:rFonts w:ascii="Arial" w:hAnsi="Arial" w:cs="Arial"/>
          <w:i/>
        </w:rPr>
      </w:pPr>
      <w:r w:rsidRPr="006B47AA">
        <w:rPr>
          <w:rFonts w:ascii="Arial" w:hAnsi="Arial" w:cs="Arial"/>
          <w:i/>
        </w:rPr>
        <w:t xml:space="preserve">Cyclical </w:t>
      </w:r>
      <w:r w:rsidR="006F5148" w:rsidRPr="006B47AA">
        <w:rPr>
          <w:rFonts w:ascii="Arial" w:hAnsi="Arial" w:cs="Arial"/>
          <w:i/>
        </w:rPr>
        <w:t>Review</w:t>
      </w:r>
      <w:r w:rsidRPr="006B47AA">
        <w:rPr>
          <w:rFonts w:ascii="Arial" w:hAnsi="Arial" w:cs="Arial"/>
          <w:i/>
        </w:rPr>
        <w:t>s</w:t>
      </w:r>
    </w:p>
    <w:p w:rsidR="00AA39B9" w:rsidRPr="006B47AA" w:rsidRDefault="00AA39B9" w:rsidP="00C34039">
      <w:pPr>
        <w:spacing w:after="0"/>
        <w:jc w:val="both"/>
        <w:rPr>
          <w:rFonts w:ascii="Arial" w:hAnsi="Arial" w:cs="Arial"/>
        </w:rPr>
      </w:pPr>
    </w:p>
    <w:p w:rsidR="00AA39B9" w:rsidRPr="006B47AA" w:rsidRDefault="006F5148" w:rsidP="00E50A9A">
      <w:pPr>
        <w:pStyle w:val="ListParagraph"/>
        <w:numPr>
          <w:ilvl w:val="0"/>
          <w:numId w:val="4"/>
        </w:numPr>
        <w:spacing w:after="0"/>
        <w:jc w:val="both"/>
        <w:rPr>
          <w:rFonts w:ascii="Arial" w:hAnsi="Arial" w:cs="Arial"/>
        </w:rPr>
      </w:pPr>
      <w:r w:rsidRPr="006B47AA">
        <w:rPr>
          <w:rFonts w:ascii="Arial" w:hAnsi="Arial" w:cs="Arial"/>
        </w:rPr>
        <w:t xml:space="preserve">The Board of the Recognition Panel must review the recognition of a </w:t>
      </w:r>
      <w:r w:rsidR="00144EA8" w:rsidRPr="006B47AA">
        <w:rPr>
          <w:rFonts w:ascii="Arial" w:hAnsi="Arial" w:cs="Arial"/>
        </w:rPr>
        <w:t>Regulator</w:t>
      </w:r>
      <w:r w:rsidRPr="006B47AA">
        <w:rPr>
          <w:rFonts w:ascii="Arial" w:hAnsi="Arial" w:cs="Arial"/>
        </w:rPr>
        <w:t xml:space="preserve"> as soon as practicable after:</w:t>
      </w:r>
    </w:p>
    <w:p w:rsidR="00AA39B9" w:rsidRPr="006B47AA" w:rsidRDefault="006F5148" w:rsidP="00E50A9A">
      <w:pPr>
        <w:pStyle w:val="ListParagraph"/>
        <w:numPr>
          <w:ilvl w:val="1"/>
          <w:numId w:val="4"/>
        </w:numPr>
        <w:spacing w:after="0"/>
        <w:jc w:val="both"/>
        <w:rPr>
          <w:rFonts w:ascii="Arial" w:hAnsi="Arial" w:cs="Arial"/>
        </w:rPr>
      </w:pPr>
      <w:r w:rsidRPr="006B47AA">
        <w:rPr>
          <w:rFonts w:ascii="Arial" w:hAnsi="Arial" w:cs="Arial"/>
        </w:rPr>
        <w:t>the end of the period of two years beginning with the day of the recognition,</w:t>
      </w:r>
    </w:p>
    <w:p w:rsidR="00AA39B9" w:rsidRPr="006B47AA" w:rsidRDefault="006F5148" w:rsidP="00E50A9A">
      <w:pPr>
        <w:pStyle w:val="ListParagraph"/>
        <w:numPr>
          <w:ilvl w:val="1"/>
          <w:numId w:val="4"/>
        </w:numPr>
        <w:spacing w:after="0"/>
        <w:jc w:val="both"/>
        <w:rPr>
          <w:rFonts w:ascii="Arial" w:hAnsi="Arial" w:cs="Arial"/>
        </w:rPr>
      </w:pPr>
      <w:r w:rsidRPr="006B47AA">
        <w:rPr>
          <w:rFonts w:ascii="Arial" w:hAnsi="Arial" w:cs="Arial"/>
        </w:rPr>
        <w:t>the end of the period of three years after that period, and</w:t>
      </w:r>
    </w:p>
    <w:p w:rsidR="00AA39B9" w:rsidRPr="006B47AA" w:rsidRDefault="006F5148" w:rsidP="00E50A9A">
      <w:pPr>
        <w:pStyle w:val="ListParagraph"/>
        <w:numPr>
          <w:ilvl w:val="1"/>
          <w:numId w:val="4"/>
        </w:numPr>
        <w:spacing w:after="0"/>
        <w:jc w:val="both"/>
        <w:rPr>
          <w:rFonts w:ascii="Arial" w:hAnsi="Arial" w:cs="Arial"/>
        </w:rPr>
      </w:pPr>
      <w:r w:rsidRPr="006B47AA">
        <w:rPr>
          <w:rFonts w:ascii="Arial" w:hAnsi="Arial" w:cs="Arial"/>
        </w:rPr>
        <w:t>the end of each subsequent period of three years.</w:t>
      </w:r>
    </w:p>
    <w:p w:rsidR="00AA39B9" w:rsidRPr="006B47AA" w:rsidRDefault="00AA39B9" w:rsidP="00C34039">
      <w:pPr>
        <w:spacing w:after="0"/>
        <w:jc w:val="both"/>
        <w:rPr>
          <w:rFonts w:ascii="Arial" w:hAnsi="Arial" w:cs="Arial"/>
        </w:rPr>
      </w:pPr>
    </w:p>
    <w:p w:rsidR="00DD5D67" w:rsidRPr="006B47AA" w:rsidRDefault="007F4F01" w:rsidP="00C34039">
      <w:pPr>
        <w:spacing w:after="0"/>
        <w:jc w:val="both"/>
        <w:rPr>
          <w:rFonts w:ascii="Arial" w:hAnsi="Arial" w:cs="Arial"/>
          <w:i/>
        </w:rPr>
      </w:pPr>
      <w:r w:rsidRPr="006B47AA">
        <w:rPr>
          <w:rFonts w:ascii="Arial" w:hAnsi="Arial" w:cs="Arial"/>
          <w:i/>
        </w:rPr>
        <w:t>Exceptional</w:t>
      </w:r>
      <w:r w:rsidR="00DD5D67" w:rsidRPr="006B47AA">
        <w:rPr>
          <w:rFonts w:ascii="Arial" w:hAnsi="Arial" w:cs="Arial"/>
          <w:i/>
        </w:rPr>
        <w:t xml:space="preserve"> Reviews</w:t>
      </w:r>
    </w:p>
    <w:p w:rsidR="00DD5D67" w:rsidRPr="006B47AA" w:rsidRDefault="00DD5D67" w:rsidP="00C34039">
      <w:pPr>
        <w:spacing w:after="0"/>
        <w:jc w:val="both"/>
        <w:rPr>
          <w:rFonts w:ascii="Arial" w:hAnsi="Arial" w:cs="Arial"/>
        </w:rPr>
      </w:pPr>
    </w:p>
    <w:p w:rsidR="005B3C8C" w:rsidRDefault="006F5148" w:rsidP="00E50A9A">
      <w:pPr>
        <w:pStyle w:val="ListParagraph"/>
        <w:numPr>
          <w:ilvl w:val="0"/>
          <w:numId w:val="4"/>
        </w:numPr>
        <w:spacing w:after="0"/>
        <w:jc w:val="both"/>
        <w:rPr>
          <w:rFonts w:ascii="Arial" w:hAnsi="Arial" w:cs="Arial"/>
        </w:rPr>
      </w:pPr>
      <w:r w:rsidRPr="006B47AA">
        <w:rPr>
          <w:rFonts w:ascii="Arial" w:hAnsi="Arial" w:cs="Arial"/>
        </w:rPr>
        <w:t xml:space="preserve">The Board of the Recognition Panel may review the recognition of a </w:t>
      </w:r>
      <w:r w:rsidR="00144EA8" w:rsidRPr="006B47AA">
        <w:rPr>
          <w:rFonts w:ascii="Arial" w:hAnsi="Arial" w:cs="Arial"/>
        </w:rPr>
        <w:t>Regulator</w:t>
      </w:r>
      <w:r w:rsidRPr="006B47AA">
        <w:rPr>
          <w:rFonts w:ascii="Arial" w:hAnsi="Arial" w:cs="Arial"/>
        </w:rPr>
        <w:t xml:space="preserve"> at any other time if it thinks that</w:t>
      </w:r>
      <w:r w:rsidR="005B3C8C">
        <w:rPr>
          <w:rFonts w:ascii="Arial" w:hAnsi="Arial" w:cs="Arial"/>
        </w:rPr>
        <w:t>:</w:t>
      </w:r>
    </w:p>
    <w:p w:rsidR="005B3C8C" w:rsidRDefault="005B3C8C" w:rsidP="005B3C8C">
      <w:pPr>
        <w:pStyle w:val="ListParagraph"/>
        <w:spacing w:after="0"/>
        <w:ind w:left="360"/>
        <w:jc w:val="both"/>
        <w:rPr>
          <w:rFonts w:ascii="Arial" w:hAnsi="Arial" w:cs="Arial"/>
        </w:rPr>
      </w:pPr>
    </w:p>
    <w:p w:rsidR="005B3C8C" w:rsidRDefault="006F5148" w:rsidP="005B3C8C">
      <w:pPr>
        <w:pStyle w:val="ListParagraph"/>
        <w:numPr>
          <w:ilvl w:val="1"/>
          <w:numId w:val="4"/>
        </w:numPr>
        <w:spacing w:after="0"/>
        <w:jc w:val="both"/>
        <w:rPr>
          <w:rFonts w:ascii="Arial" w:hAnsi="Arial" w:cs="Arial"/>
        </w:rPr>
      </w:pPr>
      <w:r w:rsidRPr="006B47AA">
        <w:rPr>
          <w:rFonts w:ascii="Arial" w:hAnsi="Arial" w:cs="Arial"/>
        </w:rPr>
        <w:t xml:space="preserve">there are exceptional circumstances that make it </w:t>
      </w:r>
      <w:r w:rsidR="005B3C8C">
        <w:rPr>
          <w:rFonts w:ascii="Arial" w:hAnsi="Arial" w:cs="Arial"/>
        </w:rPr>
        <w:t>necessary</w:t>
      </w:r>
      <w:r w:rsidRPr="006B47AA">
        <w:rPr>
          <w:rFonts w:ascii="Arial" w:hAnsi="Arial" w:cs="Arial"/>
        </w:rPr>
        <w:t xml:space="preserve"> so to do</w:t>
      </w:r>
      <w:r w:rsidR="00466988">
        <w:rPr>
          <w:rFonts w:ascii="Arial" w:hAnsi="Arial" w:cs="Arial"/>
        </w:rPr>
        <w:t>, having regard, in particular, to whether there have been systemic breaches of the Standards Code</w:t>
      </w:r>
      <w:r w:rsidR="005B3C8C">
        <w:rPr>
          <w:rFonts w:ascii="Arial" w:hAnsi="Arial" w:cs="Arial"/>
        </w:rPr>
        <w:t>; and</w:t>
      </w:r>
    </w:p>
    <w:p w:rsidR="005B3C8C" w:rsidRDefault="005B3C8C" w:rsidP="005B3C8C">
      <w:pPr>
        <w:pStyle w:val="ListParagraph"/>
        <w:numPr>
          <w:ilvl w:val="1"/>
          <w:numId w:val="4"/>
        </w:numPr>
        <w:spacing w:after="0"/>
        <w:jc w:val="both"/>
        <w:rPr>
          <w:rFonts w:ascii="Arial" w:hAnsi="Arial" w:cs="Arial"/>
        </w:rPr>
      </w:pPr>
      <w:r>
        <w:rPr>
          <w:rFonts w:ascii="Arial" w:hAnsi="Arial" w:cs="Arial"/>
        </w:rPr>
        <w:t>there is a</w:t>
      </w:r>
      <w:r w:rsidR="000117F9">
        <w:rPr>
          <w:rFonts w:ascii="Arial" w:hAnsi="Arial" w:cs="Arial"/>
        </w:rPr>
        <w:t xml:space="preserve"> significant public interest </w:t>
      </w:r>
      <w:r w:rsidR="005C60AE">
        <w:rPr>
          <w:rFonts w:ascii="Arial" w:hAnsi="Arial" w:cs="Arial"/>
        </w:rPr>
        <w:t>in a review of the</w:t>
      </w:r>
      <w:r>
        <w:rPr>
          <w:rFonts w:ascii="Arial" w:hAnsi="Arial" w:cs="Arial"/>
        </w:rPr>
        <w:t xml:space="preserve"> Regulator’s recognition being undertaken</w:t>
      </w:r>
      <w:r w:rsidR="006F5148" w:rsidRPr="006B47AA">
        <w:rPr>
          <w:rFonts w:ascii="Arial" w:hAnsi="Arial" w:cs="Arial"/>
        </w:rPr>
        <w:t xml:space="preserve">.  </w:t>
      </w:r>
    </w:p>
    <w:p w:rsidR="005B3C8C" w:rsidRDefault="005B3C8C" w:rsidP="005B3C8C">
      <w:pPr>
        <w:pStyle w:val="ListParagraph"/>
        <w:spacing w:after="0"/>
        <w:ind w:left="1080"/>
        <w:jc w:val="both"/>
        <w:rPr>
          <w:rFonts w:ascii="Arial" w:hAnsi="Arial" w:cs="Arial"/>
        </w:rPr>
      </w:pPr>
    </w:p>
    <w:p w:rsidR="00AA39B9" w:rsidRPr="005B3C8C" w:rsidRDefault="006F5148" w:rsidP="005B3C8C">
      <w:pPr>
        <w:pStyle w:val="ListParagraph"/>
        <w:numPr>
          <w:ilvl w:val="0"/>
          <w:numId w:val="4"/>
        </w:numPr>
        <w:spacing w:after="0"/>
        <w:jc w:val="both"/>
        <w:rPr>
          <w:rFonts w:ascii="Arial" w:hAnsi="Arial" w:cs="Arial"/>
        </w:rPr>
      </w:pPr>
      <w:r w:rsidRPr="005B3C8C">
        <w:rPr>
          <w:rFonts w:ascii="Arial" w:hAnsi="Arial" w:cs="Arial"/>
        </w:rPr>
        <w:t xml:space="preserve">Where the Board proposes to carry out a review in such exceptional circumstances it must give reasonable notice in writing of its proposal to the </w:t>
      </w:r>
      <w:r w:rsidR="00144EA8" w:rsidRPr="005B3C8C">
        <w:rPr>
          <w:rFonts w:ascii="Arial" w:hAnsi="Arial" w:cs="Arial"/>
        </w:rPr>
        <w:t>Regulator</w:t>
      </w:r>
      <w:r w:rsidRPr="005B3C8C">
        <w:rPr>
          <w:rFonts w:ascii="Arial" w:hAnsi="Arial" w:cs="Arial"/>
        </w:rPr>
        <w:t xml:space="preserve">, and must specify its reasons for the proposal. </w:t>
      </w:r>
    </w:p>
    <w:p w:rsidR="000E4B3C" w:rsidRPr="006B47AA" w:rsidRDefault="000E4B3C" w:rsidP="000E4B3C">
      <w:pPr>
        <w:spacing w:after="0"/>
        <w:jc w:val="both"/>
        <w:rPr>
          <w:rFonts w:ascii="Arial" w:hAnsi="Arial" w:cs="Arial"/>
        </w:rPr>
      </w:pPr>
    </w:p>
    <w:p w:rsidR="000E4B3C" w:rsidRPr="006B47AA" w:rsidRDefault="000E4B3C" w:rsidP="000E4B3C">
      <w:pPr>
        <w:spacing w:after="0"/>
        <w:jc w:val="both"/>
        <w:rPr>
          <w:rFonts w:ascii="Arial" w:hAnsi="Arial" w:cs="Arial"/>
          <w:i/>
        </w:rPr>
      </w:pPr>
      <w:r w:rsidRPr="006B47AA">
        <w:rPr>
          <w:rFonts w:ascii="Arial" w:hAnsi="Arial" w:cs="Arial"/>
          <w:i/>
        </w:rPr>
        <w:t xml:space="preserve">General </w:t>
      </w:r>
    </w:p>
    <w:p w:rsidR="00AA39B9" w:rsidRPr="006B47AA" w:rsidRDefault="00AA39B9" w:rsidP="00C34039">
      <w:pPr>
        <w:pStyle w:val="ListParagraph"/>
        <w:spacing w:after="0"/>
        <w:ind w:left="360"/>
        <w:jc w:val="both"/>
        <w:rPr>
          <w:rFonts w:ascii="Arial" w:hAnsi="Arial" w:cs="Arial"/>
        </w:rPr>
      </w:pPr>
    </w:p>
    <w:p w:rsidR="00AA39B9" w:rsidRPr="006B47AA" w:rsidRDefault="006F5148" w:rsidP="00E50A9A">
      <w:pPr>
        <w:pStyle w:val="ListParagraph"/>
        <w:numPr>
          <w:ilvl w:val="0"/>
          <w:numId w:val="4"/>
        </w:numPr>
        <w:spacing w:after="0"/>
        <w:jc w:val="both"/>
        <w:rPr>
          <w:rFonts w:ascii="Arial" w:hAnsi="Arial" w:cs="Arial"/>
        </w:rPr>
      </w:pPr>
      <w:r w:rsidRPr="006B47AA">
        <w:rPr>
          <w:rFonts w:ascii="Arial" w:hAnsi="Arial" w:cs="Arial"/>
        </w:rPr>
        <w:t>The Board of the Recognition Panel must prepare and publish a report of any review it conducts</w:t>
      </w:r>
      <w:r w:rsidR="007F4F01" w:rsidRPr="006B47AA">
        <w:rPr>
          <w:rFonts w:ascii="Arial" w:hAnsi="Arial" w:cs="Arial"/>
        </w:rPr>
        <w:t>, whether of a cyclical or exceptional nature</w:t>
      </w:r>
      <w:r w:rsidRPr="006B47AA">
        <w:rPr>
          <w:rFonts w:ascii="Arial" w:hAnsi="Arial" w:cs="Arial"/>
        </w:rPr>
        <w:t xml:space="preserve">. </w:t>
      </w:r>
    </w:p>
    <w:p w:rsidR="00AA39B9" w:rsidRPr="006B47AA" w:rsidRDefault="00AA39B9" w:rsidP="00C34039">
      <w:pPr>
        <w:pStyle w:val="ListParagraph"/>
        <w:spacing w:after="0"/>
        <w:ind w:left="0"/>
        <w:jc w:val="both"/>
        <w:rPr>
          <w:rFonts w:ascii="Arial" w:hAnsi="Arial" w:cs="Arial"/>
        </w:rPr>
      </w:pPr>
    </w:p>
    <w:p w:rsidR="00AA39B9" w:rsidRPr="006B47AA" w:rsidRDefault="006F5148" w:rsidP="00C34039">
      <w:pPr>
        <w:spacing w:after="0"/>
        <w:rPr>
          <w:rFonts w:ascii="Arial" w:hAnsi="Arial" w:cs="Arial"/>
          <w:i/>
        </w:rPr>
      </w:pPr>
      <w:r w:rsidRPr="006B47AA">
        <w:rPr>
          <w:rFonts w:ascii="Arial" w:hAnsi="Arial" w:cs="Arial"/>
          <w:i/>
        </w:rPr>
        <w:t>Withdrawal</w:t>
      </w:r>
    </w:p>
    <w:p w:rsidR="00AA39B9" w:rsidRPr="006B47AA" w:rsidRDefault="00AA39B9" w:rsidP="00C34039">
      <w:pPr>
        <w:spacing w:after="0"/>
        <w:rPr>
          <w:rFonts w:ascii="Arial" w:hAnsi="Arial" w:cs="Arial"/>
        </w:rPr>
      </w:pPr>
    </w:p>
    <w:p w:rsidR="00AA39B9" w:rsidRPr="006B47AA" w:rsidRDefault="006F5148" w:rsidP="00E50A9A">
      <w:pPr>
        <w:pStyle w:val="ListParagraph"/>
        <w:numPr>
          <w:ilvl w:val="0"/>
          <w:numId w:val="4"/>
        </w:numPr>
        <w:spacing w:after="0"/>
        <w:rPr>
          <w:rFonts w:ascii="Arial" w:hAnsi="Arial" w:cs="Arial"/>
        </w:rPr>
      </w:pPr>
      <w:r w:rsidRPr="006B47AA">
        <w:rPr>
          <w:rFonts w:ascii="Arial" w:hAnsi="Arial" w:cs="Arial"/>
        </w:rPr>
        <w:t xml:space="preserve">The Board of the Recognition Panel may withdraw recognition </w:t>
      </w:r>
      <w:r w:rsidR="002A253F" w:rsidRPr="006B47AA">
        <w:rPr>
          <w:rFonts w:ascii="Arial" w:hAnsi="Arial" w:cs="Arial"/>
        </w:rPr>
        <w:t xml:space="preserve">from a </w:t>
      </w:r>
      <w:r w:rsidR="00144EA8" w:rsidRPr="006B47AA">
        <w:rPr>
          <w:rFonts w:ascii="Arial" w:hAnsi="Arial" w:cs="Arial"/>
        </w:rPr>
        <w:t>Regulator</w:t>
      </w:r>
      <w:r w:rsidR="002A253F" w:rsidRPr="006B47AA">
        <w:rPr>
          <w:rFonts w:ascii="Arial" w:hAnsi="Arial" w:cs="Arial"/>
        </w:rPr>
        <w:t xml:space="preserve"> </w:t>
      </w:r>
      <w:r w:rsidRPr="006B47AA">
        <w:rPr>
          <w:rFonts w:ascii="Arial" w:hAnsi="Arial" w:cs="Arial"/>
        </w:rPr>
        <w:t>at that body’s request, or where, following a review, the Board is satisfied that:</w:t>
      </w:r>
    </w:p>
    <w:p w:rsidR="00AA39B9" w:rsidRPr="006B47AA" w:rsidRDefault="00AA39B9" w:rsidP="00C34039">
      <w:pPr>
        <w:pStyle w:val="ListParagraph"/>
        <w:spacing w:after="0"/>
        <w:ind w:left="360"/>
        <w:rPr>
          <w:rFonts w:ascii="Arial" w:hAnsi="Arial" w:cs="Arial"/>
        </w:rPr>
      </w:pPr>
    </w:p>
    <w:p w:rsidR="00AA39B9" w:rsidRPr="006B47AA" w:rsidRDefault="006F5148" w:rsidP="00E50A9A">
      <w:pPr>
        <w:pStyle w:val="ListParagraph"/>
        <w:numPr>
          <w:ilvl w:val="1"/>
          <w:numId w:val="4"/>
        </w:numPr>
        <w:spacing w:after="0"/>
        <w:rPr>
          <w:rFonts w:ascii="Arial" w:hAnsi="Arial" w:cs="Arial"/>
        </w:rPr>
      </w:pPr>
      <w:r w:rsidRPr="006B47AA">
        <w:rPr>
          <w:rFonts w:ascii="Arial" w:hAnsi="Arial" w:cs="Arial"/>
        </w:rPr>
        <w:t xml:space="preserve">the </w:t>
      </w:r>
      <w:r w:rsidR="00144EA8" w:rsidRPr="006B47AA">
        <w:rPr>
          <w:rFonts w:ascii="Arial" w:hAnsi="Arial" w:cs="Arial"/>
        </w:rPr>
        <w:t>Regulator</w:t>
      </w:r>
      <w:r w:rsidR="002A253F" w:rsidRPr="006B47AA">
        <w:rPr>
          <w:rFonts w:ascii="Arial" w:hAnsi="Arial" w:cs="Arial"/>
        </w:rPr>
        <w:t xml:space="preserve"> </w:t>
      </w:r>
      <w:r w:rsidRPr="006B47AA">
        <w:rPr>
          <w:rFonts w:ascii="Arial" w:hAnsi="Arial" w:cs="Arial"/>
        </w:rPr>
        <w:t>is not meeting the recognition criteria; or</w:t>
      </w:r>
    </w:p>
    <w:p w:rsidR="00AA39B9" w:rsidRPr="006B47AA" w:rsidRDefault="00AA39B9" w:rsidP="00C34039">
      <w:pPr>
        <w:pStyle w:val="ListParagraph"/>
        <w:spacing w:after="0"/>
        <w:ind w:left="1080"/>
        <w:rPr>
          <w:rFonts w:ascii="Arial" w:hAnsi="Arial" w:cs="Arial"/>
        </w:rPr>
      </w:pPr>
    </w:p>
    <w:p w:rsidR="00AA39B9" w:rsidRPr="006B47AA" w:rsidRDefault="006F5148" w:rsidP="00E50A9A">
      <w:pPr>
        <w:pStyle w:val="ListParagraph"/>
        <w:numPr>
          <w:ilvl w:val="1"/>
          <w:numId w:val="4"/>
        </w:numPr>
        <w:spacing w:after="0"/>
        <w:rPr>
          <w:rFonts w:ascii="Arial" w:hAnsi="Arial" w:cs="Arial"/>
        </w:rPr>
      </w:pPr>
      <w:r w:rsidRPr="006B47AA">
        <w:rPr>
          <w:rFonts w:ascii="Arial" w:hAnsi="Arial" w:cs="Arial"/>
        </w:rPr>
        <w:t xml:space="preserve">the Board has insufficient information to determine whether or to what extent the </w:t>
      </w:r>
      <w:r w:rsidR="00144EA8" w:rsidRPr="006B47AA">
        <w:rPr>
          <w:rFonts w:ascii="Arial" w:hAnsi="Arial" w:cs="Arial"/>
        </w:rPr>
        <w:t>Regulator</w:t>
      </w:r>
      <w:r w:rsidRPr="006B47AA">
        <w:rPr>
          <w:rFonts w:ascii="Arial" w:hAnsi="Arial" w:cs="Arial"/>
        </w:rPr>
        <w:t xml:space="preserve"> is meeting those criteria. </w:t>
      </w:r>
    </w:p>
    <w:p w:rsidR="00AA39B9" w:rsidRPr="006B47AA" w:rsidRDefault="00AA39B9" w:rsidP="00C34039">
      <w:pPr>
        <w:pStyle w:val="ListParagraph"/>
        <w:spacing w:after="0"/>
        <w:ind w:left="1080"/>
        <w:rPr>
          <w:rFonts w:ascii="Arial" w:hAnsi="Arial" w:cs="Arial"/>
        </w:rPr>
      </w:pPr>
    </w:p>
    <w:p w:rsidR="00AA39B9" w:rsidRPr="006B47AA" w:rsidRDefault="006F5148" w:rsidP="00E50A9A">
      <w:pPr>
        <w:pStyle w:val="ListParagraph"/>
        <w:numPr>
          <w:ilvl w:val="0"/>
          <w:numId w:val="4"/>
        </w:numPr>
        <w:spacing w:after="0"/>
        <w:rPr>
          <w:rFonts w:ascii="Arial" w:hAnsi="Arial" w:cs="Arial"/>
        </w:rPr>
      </w:pPr>
      <w:r w:rsidRPr="006B47AA">
        <w:rPr>
          <w:rFonts w:ascii="Arial" w:hAnsi="Arial" w:cs="Arial"/>
        </w:rPr>
        <w:t xml:space="preserve">The Board of the Recognition Panel may not withdraw recognition from </w:t>
      </w:r>
      <w:r w:rsidR="002A253F" w:rsidRPr="006B47AA">
        <w:rPr>
          <w:rFonts w:ascii="Arial" w:hAnsi="Arial" w:cs="Arial"/>
        </w:rPr>
        <w:t xml:space="preserve">a </w:t>
      </w:r>
      <w:r w:rsidR="00144EA8" w:rsidRPr="006B47AA">
        <w:rPr>
          <w:rFonts w:ascii="Arial" w:hAnsi="Arial" w:cs="Arial"/>
        </w:rPr>
        <w:t>Regulator</w:t>
      </w:r>
      <w:r w:rsidRPr="006B47AA">
        <w:rPr>
          <w:rFonts w:ascii="Arial" w:hAnsi="Arial" w:cs="Arial"/>
        </w:rPr>
        <w:t xml:space="preserve"> unless the Board has given the </w:t>
      </w:r>
      <w:r w:rsidR="00144EA8" w:rsidRPr="006B47AA">
        <w:rPr>
          <w:rFonts w:ascii="Arial" w:hAnsi="Arial" w:cs="Arial"/>
        </w:rPr>
        <w:t>Regulator</w:t>
      </w:r>
      <w:r w:rsidRPr="006B47AA">
        <w:rPr>
          <w:rFonts w:ascii="Arial" w:hAnsi="Arial" w:cs="Arial"/>
        </w:rPr>
        <w:t xml:space="preserve"> at least </w:t>
      </w:r>
      <w:r w:rsidR="002A253F" w:rsidRPr="006B47AA">
        <w:rPr>
          <w:rFonts w:ascii="Arial" w:hAnsi="Arial" w:cs="Arial"/>
        </w:rPr>
        <w:t>three</w:t>
      </w:r>
      <w:r w:rsidRPr="006B47AA">
        <w:rPr>
          <w:rFonts w:ascii="Arial" w:hAnsi="Arial" w:cs="Arial"/>
        </w:rPr>
        <w:t xml:space="preserve"> months’ notice in writing of its proposal to do so. Any such notice may be cancelled before the expiry of the period of 3 months. </w:t>
      </w:r>
    </w:p>
    <w:p w:rsidR="003558C0" w:rsidRPr="006B47AA" w:rsidRDefault="003558C0" w:rsidP="00C34039">
      <w:pPr>
        <w:spacing w:after="0"/>
        <w:jc w:val="both"/>
        <w:rPr>
          <w:rFonts w:ascii="Arial" w:hAnsi="Arial" w:cs="Arial"/>
        </w:rPr>
      </w:pPr>
    </w:p>
    <w:p w:rsidR="003558C0" w:rsidRPr="006B47AA" w:rsidRDefault="003558C0" w:rsidP="00C34039">
      <w:pPr>
        <w:spacing w:after="0"/>
        <w:jc w:val="both"/>
        <w:rPr>
          <w:rFonts w:ascii="Arial" w:hAnsi="Arial" w:cs="Arial"/>
          <w:i/>
        </w:rPr>
      </w:pPr>
      <w:r w:rsidRPr="006B47AA">
        <w:rPr>
          <w:rFonts w:ascii="Arial" w:hAnsi="Arial" w:cs="Arial"/>
          <w:i/>
        </w:rPr>
        <w:t>Policies and Guidance</w:t>
      </w:r>
    </w:p>
    <w:p w:rsidR="003558C0" w:rsidRPr="006B47AA" w:rsidRDefault="003558C0" w:rsidP="00C34039">
      <w:pPr>
        <w:spacing w:after="0"/>
        <w:jc w:val="both"/>
        <w:rPr>
          <w:rFonts w:ascii="Arial" w:hAnsi="Arial" w:cs="Arial"/>
          <w:i/>
        </w:rPr>
      </w:pPr>
    </w:p>
    <w:p w:rsidR="003558C0" w:rsidRDefault="003558C0" w:rsidP="00E50A9A">
      <w:pPr>
        <w:pStyle w:val="ListParagraph"/>
        <w:numPr>
          <w:ilvl w:val="0"/>
          <w:numId w:val="4"/>
        </w:numPr>
        <w:spacing w:after="0"/>
        <w:jc w:val="both"/>
        <w:rPr>
          <w:rFonts w:ascii="Arial" w:hAnsi="Arial" w:cs="Arial"/>
        </w:rPr>
      </w:pPr>
      <w:r w:rsidRPr="006B47AA">
        <w:rPr>
          <w:rFonts w:ascii="Arial" w:hAnsi="Arial" w:cs="Arial"/>
        </w:rPr>
        <w:t>The Board of the Recognition Panel shall from time to time publish polici</w:t>
      </w:r>
      <w:r w:rsidR="005C60AE">
        <w:rPr>
          <w:rFonts w:ascii="Arial" w:hAnsi="Arial" w:cs="Arial"/>
        </w:rPr>
        <w:t xml:space="preserve">es, guidance and </w:t>
      </w:r>
      <w:r w:rsidRPr="006B47AA">
        <w:rPr>
          <w:rFonts w:ascii="Arial" w:hAnsi="Arial" w:cs="Arial"/>
        </w:rPr>
        <w:t>information, as it thinks appropriate, about the manner in which it proposes to conduct the Scheme of Recognition, including material relating to:</w:t>
      </w:r>
    </w:p>
    <w:p w:rsidR="005B3C8C" w:rsidRPr="006B47AA" w:rsidRDefault="005B3C8C" w:rsidP="005B3C8C">
      <w:pPr>
        <w:pStyle w:val="ListParagraph"/>
        <w:spacing w:after="0"/>
        <w:ind w:left="360"/>
        <w:jc w:val="both"/>
        <w:rPr>
          <w:rFonts w:ascii="Arial" w:hAnsi="Arial" w:cs="Arial"/>
        </w:rPr>
      </w:pPr>
    </w:p>
    <w:p w:rsidR="003558C0" w:rsidRDefault="003558C0" w:rsidP="00E50A9A">
      <w:pPr>
        <w:pStyle w:val="ListParagraph"/>
        <w:numPr>
          <w:ilvl w:val="1"/>
          <w:numId w:val="4"/>
        </w:numPr>
        <w:spacing w:after="0"/>
        <w:jc w:val="both"/>
        <w:rPr>
          <w:rFonts w:ascii="Arial" w:hAnsi="Arial" w:cs="Arial"/>
        </w:rPr>
      </w:pPr>
      <w:r w:rsidRPr="006B47AA">
        <w:rPr>
          <w:rFonts w:ascii="Arial" w:hAnsi="Arial" w:cs="Arial"/>
        </w:rPr>
        <w:t>the making</w:t>
      </w:r>
      <w:r w:rsidR="005B3C8C">
        <w:rPr>
          <w:rFonts w:ascii="Arial" w:hAnsi="Arial" w:cs="Arial"/>
        </w:rPr>
        <w:t xml:space="preserve">, </w:t>
      </w:r>
      <w:r w:rsidRPr="006B47AA">
        <w:rPr>
          <w:rFonts w:ascii="Arial" w:hAnsi="Arial" w:cs="Arial"/>
        </w:rPr>
        <w:t xml:space="preserve">processing </w:t>
      </w:r>
      <w:r w:rsidR="005B3C8C">
        <w:rPr>
          <w:rFonts w:ascii="Arial" w:hAnsi="Arial" w:cs="Arial"/>
        </w:rPr>
        <w:t xml:space="preserve">and administration </w:t>
      </w:r>
      <w:r w:rsidRPr="006B47AA">
        <w:rPr>
          <w:rFonts w:ascii="Arial" w:hAnsi="Arial" w:cs="Arial"/>
        </w:rPr>
        <w:t>of applications</w:t>
      </w:r>
      <w:r w:rsidR="005B3C8C">
        <w:rPr>
          <w:rFonts w:ascii="Arial" w:hAnsi="Arial" w:cs="Arial"/>
        </w:rPr>
        <w:t xml:space="preserve"> (including for cyclical review</w:t>
      </w:r>
      <w:r w:rsidR="00AE213F">
        <w:rPr>
          <w:rFonts w:ascii="Arial" w:hAnsi="Arial" w:cs="Arial"/>
        </w:rPr>
        <w:t>s</w:t>
      </w:r>
      <w:r w:rsidR="005B3C8C">
        <w:rPr>
          <w:rFonts w:ascii="Arial" w:hAnsi="Arial" w:cs="Arial"/>
        </w:rPr>
        <w:t>)</w:t>
      </w:r>
      <w:r w:rsidRPr="006B47AA">
        <w:rPr>
          <w:rFonts w:ascii="Arial" w:hAnsi="Arial" w:cs="Arial"/>
        </w:rPr>
        <w:t>;</w:t>
      </w:r>
      <w:r w:rsidR="00466988">
        <w:rPr>
          <w:rFonts w:ascii="Arial" w:hAnsi="Arial" w:cs="Arial"/>
        </w:rPr>
        <w:t xml:space="preserve"> </w:t>
      </w:r>
    </w:p>
    <w:p w:rsidR="00466988" w:rsidRPr="006B47AA" w:rsidRDefault="00466988" w:rsidP="00E50A9A">
      <w:pPr>
        <w:pStyle w:val="ListParagraph"/>
        <w:numPr>
          <w:ilvl w:val="1"/>
          <w:numId w:val="4"/>
        </w:numPr>
        <w:spacing w:after="0"/>
        <w:jc w:val="both"/>
        <w:rPr>
          <w:rFonts w:ascii="Arial" w:hAnsi="Arial" w:cs="Arial"/>
        </w:rPr>
      </w:pPr>
      <w:r>
        <w:rPr>
          <w:rFonts w:ascii="Arial" w:hAnsi="Arial" w:cs="Arial"/>
        </w:rPr>
        <w:t>the conduct of exceptional reviews; and</w:t>
      </w:r>
    </w:p>
    <w:p w:rsidR="003558C0" w:rsidRPr="006B47AA" w:rsidRDefault="003558C0" w:rsidP="00E50A9A">
      <w:pPr>
        <w:pStyle w:val="ListParagraph"/>
        <w:numPr>
          <w:ilvl w:val="1"/>
          <w:numId w:val="4"/>
        </w:numPr>
        <w:spacing w:after="0"/>
        <w:jc w:val="both"/>
        <w:rPr>
          <w:rFonts w:ascii="Arial" w:hAnsi="Arial" w:cs="Arial"/>
        </w:rPr>
      </w:pPr>
      <w:r w:rsidRPr="006B47AA">
        <w:rPr>
          <w:rFonts w:ascii="Arial" w:hAnsi="Arial" w:cs="Arial"/>
        </w:rPr>
        <w:t>t</w:t>
      </w:r>
      <w:r w:rsidR="005B3C8C">
        <w:rPr>
          <w:rFonts w:ascii="Arial" w:hAnsi="Arial" w:cs="Arial"/>
        </w:rPr>
        <w:t>he payment of any relevant fees.</w:t>
      </w:r>
    </w:p>
    <w:p w:rsidR="00AA39B9" w:rsidRPr="006B47AA" w:rsidRDefault="00AA39B9" w:rsidP="00C34039">
      <w:pPr>
        <w:spacing w:after="0"/>
        <w:rPr>
          <w:rFonts w:ascii="Arial" w:hAnsi="Arial" w:cs="Arial"/>
        </w:rPr>
      </w:pPr>
    </w:p>
    <w:p w:rsidR="006C5C05" w:rsidRDefault="006C5C05">
      <w:pPr>
        <w:spacing w:after="0" w:line="240" w:lineRule="auto"/>
        <w:rPr>
          <w:rFonts w:ascii="Arial" w:hAnsi="Arial" w:cs="Arial"/>
          <w:b/>
        </w:rPr>
      </w:pPr>
      <w:r>
        <w:rPr>
          <w:rFonts w:ascii="Arial" w:hAnsi="Arial" w:cs="Arial"/>
          <w:b/>
        </w:rPr>
        <w:br w:type="page"/>
      </w:r>
    </w:p>
    <w:p w:rsidR="006C5C05" w:rsidRDefault="006C5C05" w:rsidP="006C5C05">
      <w:pPr>
        <w:pStyle w:val="ListParagraph"/>
        <w:spacing w:after="0"/>
        <w:ind w:left="360"/>
        <w:jc w:val="center"/>
        <w:rPr>
          <w:rFonts w:ascii="Arial" w:hAnsi="Arial" w:cs="Arial"/>
          <w:b/>
        </w:rPr>
      </w:pPr>
      <w:r>
        <w:rPr>
          <w:rFonts w:ascii="Arial" w:hAnsi="Arial" w:cs="Arial"/>
          <w:b/>
        </w:rPr>
        <w:t>SCHEDULE 3</w:t>
      </w:r>
      <w:r w:rsidRPr="006B47AA">
        <w:rPr>
          <w:rFonts w:ascii="Arial" w:hAnsi="Arial" w:cs="Arial"/>
          <w:b/>
        </w:rPr>
        <w:t xml:space="preserve"> </w:t>
      </w:r>
    </w:p>
    <w:p w:rsidR="006C5C05" w:rsidRDefault="006C5C05" w:rsidP="006C5C05">
      <w:pPr>
        <w:pStyle w:val="ListParagraph"/>
        <w:spacing w:after="0"/>
        <w:ind w:left="360"/>
        <w:jc w:val="center"/>
        <w:rPr>
          <w:rFonts w:ascii="Arial" w:hAnsi="Arial" w:cs="Arial"/>
          <w:b/>
        </w:rPr>
      </w:pPr>
    </w:p>
    <w:p w:rsidR="006C5C05" w:rsidRPr="006B47AA" w:rsidRDefault="006C5C05" w:rsidP="006C5C05">
      <w:pPr>
        <w:pStyle w:val="ListParagraph"/>
        <w:spacing w:after="0"/>
        <w:ind w:left="360"/>
        <w:jc w:val="center"/>
        <w:rPr>
          <w:rFonts w:ascii="Arial" w:hAnsi="Arial" w:cs="Arial"/>
          <w:b/>
        </w:rPr>
      </w:pPr>
      <w:r w:rsidRPr="006B47AA">
        <w:rPr>
          <w:rFonts w:ascii="Arial" w:hAnsi="Arial" w:cs="Arial"/>
          <w:b/>
        </w:rPr>
        <w:t>RECOGNITION CRITERIA</w:t>
      </w:r>
    </w:p>
    <w:p w:rsidR="006C5C05" w:rsidRPr="006B47AA" w:rsidRDefault="006C5C05" w:rsidP="006C5C05">
      <w:pPr>
        <w:spacing w:after="0"/>
        <w:rPr>
          <w:rFonts w:ascii="Arial" w:hAnsi="Arial" w:cs="Arial"/>
        </w:rPr>
      </w:pPr>
    </w:p>
    <w:p w:rsidR="006C5C05" w:rsidRPr="006B47AA" w:rsidRDefault="006C5C05" w:rsidP="006C5C05">
      <w:pPr>
        <w:spacing w:after="0"/>
        <w:rPr>
          <w:rFonts w:ascii="Arial" w:hAnsi="Arial" w:cs="Arial"/>
        </w:rPr>
      </w:pPr>
      <w:r w:rsidRPr="006B47AA">
        <w:rPr>
          <w:rFonts w:ascii="Arial" w:hAnsi="Arial" w:cs="Arial"/>
        </w:rPr>
        <w:t>The following requirements are the recognition criteria for the Scheme of Recognition</w:t>
      </w:r>
      <w:r>
        <w:rPr>
          <w:rFonts w:ascii="Arial" w:hAnsi="Arial" w:cs="Arial"/>
        </w:rPr>
        <w:t xml:space="preserve"> established under Article 4 of</w:t>
      </w:r>
      <w:r w:rsidR="00567FD5">
        <w:rPr>
          <w:rFonts w:ascii="Arial" w:hAnsi="Arial" w:cs="Arial"/>
        </w:rPr>
        <w:t>,</w:t>
      </w:r>
      <w:r>
        <w:rPr>
          <w:rFonts w:ascii="Arial" w:hAnsi="Arial" w:cs="Arial"/>
        </w:rPr>
        <w:t xml:space="preserve"> and Schedule 2 to</w:t>
      </w:r>
      <w:r w:rsidR="00567FD5">
        <w:rPr>
          <w:rFonts w:ascii="Arial" w:hAnsi="Arial" w:cs="Arial"/>
        </w:rPr>
        <w:t>,</w:t>
      </w:r>
      <w:r>
        <w:rPr>
          <w:rFonts w:ascii="Arial" w:hAnsi="Arial" w:cs="Arial"/>
        </w:rPr>
        <w:t xml:space="preserve"> this Charter</w:t>
      </w:r>
      <w:r w:rsidRPr="006B47AA">
        <w:rPr>
          <w:rFonts w:ascii="Arial" w:hAnsi="Arial" w:cs="Arial"/>
        </w:rPr>
        <w:t>:</w:t>
      </w:r>
    </w:p>
    <w:p w:rsidR="006C5C05" w:rsidRPr="006B47AA" w:rsidRDefault="006C5C05" w:rsidP="006C5C05">
      <w:pPr>
        <w:pStyle w:val="ListParagraph"/>
        <w:spacing w:after="0"/>
        <w:ind w:left="360"/>
        <w:rPr>
          <w:rFonts w:ascii="Arial" w:hAnsi="Arial" w:cs="Arial"/>
          <w:b/>
        </w:rPr>
      </w:pPr>
    </w:p>
    <w:p w:rsidR="006C5C05" w:rsidRPr="006B47AA" w:rsidRDefault="006C5C05" w:rsidP="006C5C05">
      <w:pPr>
        <w:pStyle w:val="ListParagraph"/>
        <w:numPr>
          <w:ilvl w:val="0"/>
          <w:numId w:val="19"/>
        </w:numPr>
        <w:spacing w:after="0"/>
        <w:jc w:val="both"/>
        <w:rPr>
          <w:rFonts w:ascii="Arial" w:hAnsi="Arial" w:cs="Arial"/>
        </w:rPr>
      </w:pPr>
      <w:r w:rsidRPr="006B47AA">
        <w:rPr>
          <w:rFonts w:ascii="Arial" w:hAnsi="Arial" w:cs="Arial"/>
        </w:rPr>
        <w:t>An independent self-regulatory body should be governed by an independent Board. In order to ensure the independence of the body, the Chair and members of the Board must be appointed in a genuinely open, transparent and independent way, without any direction from industry or influence from Government.</w:t>
      </w:r>
    </w:p>
    <w:p w:rsidR="006C5C05" w:rsidRPr="006B47AA" w:rsidRDefault="006C5C05" w:rsidP="006C5C05">
      <w:pPr>
        <w:pStyle w:val="ListParagraph"/>
        <w:spacing w:after="0"/>
        <w:ind w:left="-360"/>
        <w:jc w:val="both"/>
        <w:rPr>
          <w:rFonts w:ascii="Arial" w:hAnsi="Arial" w:cs="Arial"/>
        </w:rPr>
      </w:pPr>
    </w:p>
    <w:p w:rsidR="006C5C05" w:rsidRPr="006B47AA" w:rsidRDefault="006C5C05" w:rsidP="006C5C05">
      <w:pPr>
        <w:pStyle w:val="ListParagraph"/>
        <w:numPr>
          <w:ilvl w:val="0"/>
          <w:numId w:val="19"/>
        </w:numPr>
        <w:spacing w:after="0"/>
        <w:jc w:val="both"/>
        <w:rPr>
          <w:rFonts w:ascii="Arial" w:hAnsi="Arial" w:cs="Arial"/>
        </w:rPr>
      </w:pPr>
      <w:r w:rsidRPr="006B47AA">
        <w:rPr>
          <w:rFonts w:ascii="Arial" w:hAnsi="Arial" w:cs="Arial"/>
        </w:rPr>
        <w:t>The Chair of the Board can only be appointed if nominated by an appointment panel. The selection of that panel must itself be conducted in an appropriately independent way and must, itself, be independent of the industry and of Government.</w:t>
      </w:r>
    </w:p>
    <w:p w:rsidR="006C5C05" w:rsidRPr="006B47AA" w:rsidRDefault="006C5C05" w:rsidP="006C5C05">
      <w:pPr>
        <w:pStyle w:val="ListParagraph"/>
        <w:spacing w:after="0"/>
        <w:ind w:left="-360"/>
        <w:rPr>
          <w:rFonts w:ascii="Arial" w:hAnsi="Arial" w:cs="Arial"/>
        </w:rPr>
      </w:pPr>
    </w:p>
    <w:p w:rsidR="006C5C05" w:rsidRPr="006B47AA" w:rsidRDefault="006C5C05" w:rsidP="006C5C05">
      <w:pPr>
        <w:pStyle w:val="ListParagraph"/>
        <w:numPr>
          <w:ilvl w:val="0"/>
          <w:numId w:val="19"/>
        </w:numPr>
        <w:spacing w:after="0"/>
        <w:rPr>
          <w:rFonts w:ascii="Arial" w:hAnsi="Arial" w:cs="Arial"/>
        </w:rPr>
      </w:pPr>
      <w:r w:rsidRPr="006B47AA">
        <w:rPr>
          <w:rFonts w:ascii="Arial" w:hAnsi="Arial" w:cs="Arial"/>
        </w:rPr>
        <w:t>The appointment panel:</w:t>
      </w:r>
    </w:p>
    <w:p w:rsidR="006C5C05" w:rsidRPr="006B47AA" w:rsidRDefault="006C5C05" w:rsidP="006C5C05">
      <w:pPr>
        <w:pStyle w:val="ListParagraph"/>
        <w:spacing w:after="0"/>
        <w:ind w:left="360"/>
        <w:rPr>
          <w:rFonts w:ascii="Arial" w:hAnsi="Arial" w:cs="Arial"/>
        </w:rPr>
      </w:pPr>
    </w:p>
    <w:p w:rsidR="006C5C05" w:rsidRPr="006B47AA" w:rsidRDefault="006C5C05" w:rsidP="006C5C05">
      <w:pPr>
        <w:pStyle w:val="ListParagraph"/>
        <w:numPr>
          <w:ilvl w:val="0"/>
          <w:numId w:val="21"/>
        </w:numPr>
        <w:spacing w:after="0"/>
        <w:ind w:left="1080"/>
        <w:jc w:val="both"/>
        <w:rPr>
          <w:rFonts w:ascii="Arial" w:hAnsi="Arial" w:cs="Arial"/>
        </w:rPr>
      </w:pPr>
      <w:r w:rsidRPr="006B47AA">
        <w:rPr>
          <w:rFonts w:ascii="Arial" w:hAnsi="Arial" w:cs="Arial"/>
        </w:rPr>
        <w:t>should be appointed in an independent, fair and open way;</w:t>
      </w:r>
    </w:p>
    <w:p w:rsidR="006C5C05" w:rsidRPr="006B47AA" w:rsidRDefault="006C5C05" w:rsidP="006C5C05">
      <w:pPr>
        <w:pStyle w:val="ListParagraph"/>
        <w:numPr>
          <w:ilvl w:val="0"/>
          <w:numId w:val="21"/>
        </w:numPr>
        <w:spacing w:after="0"/>
        <w:ind w:left="1080"/>
        <w:jc w:val="both"/>
        <w:rPr>
          <w:rFonts w:ascii="Arial" w:hAnsi="Arial" w:cs="Arial"/>
        </w:rPr>
      </w:pPr>
      <w:r w:rsidRPr="006B47AA">
        <w:rPr>
          <w:rFonts w:ascii="Arial" w:hAnsi="Arial" w:cs="Arial"/>
        </w:rPr>
        <w:t>should contain a substantial majority of members who are demonstrably independent of the press;</w:t>
      </w:r>
    </w:p>
    <w:p w:rsidR="006C5C05" w:rsidRPr="006B47AA" w:rsidRDefault="006C5C05" w:rsidP="006C5C05">
      <w:pPr>
        <w:pStyle w:val="ListParagraph"/>
        <w:numPr>
          <w:ilvl w:val="0"/>
          <w:numId w:val="21"/>
        </w:numPr>
        <w:spacing w:after="0"/>
        <w:ind w:left="1080"/>
        <w:jc w:val="both"/>
        <w:rPr>
          <w:rFonts w:ascii="Arial" w:hAnsi="Arial" w:cs="Arial"/>
        </w:rPr>
      </w:pPr>
      <w:r w:rsidRPr="006B47AA">
        <w:rPr>
          <w:rFonts w:ascii="Arial" w:hAnsi="Arial" w:cs="Arial"/>
        </w:rPr>
        <w:t>should include at least one person with a current understanding and experience of the press;</w:t>
      </w:r>
    </w:p>
    <w:p w:rsidR="006C5C05" w:rsidRPr="006B47AA" w:rsidRDefault="006C5C05" w:rsidP="006C5C05">
      <w:pPr>
        <w:pStyle w:val="ListParagraph"/>
        <w:numPr>
          <w:ilvl w:val="0"/>
          <w:numId w:val="21"/>
        </w:numPr>
        <w:spacing w:after="0"/>
        <w:ind w:left="1080"/>
        <w:jc w:val="both"/>
        <w:rPr>
          <w:rFonts w:ascii="Arial" w:hAnsi="Arial" w:cs="Arial"/>
        </w:rPr>
      </w:pPr>
      <w:r w:rsidRPr="006B47AA">
        <w:rPr>
          <w:rFonts w:ascii="Arial" w:hAnsi="Arial" w:cs="Arial"/>
        </w:rPr>
        <w:t>should include no more than one current editor of a publication that could be a member of the body.</w:t>
      </w:r>
    </w:p>
    <w:p w:rsidR="006C5C05" w:rsidRPr="006B47AA" w:rsidRDefault="006C5C05" w:rsidP="006C5C05">
      <w:pPr>
        <w:pStyle w:val="ListParagraph"/>
        <w:spacing w:after="0"/>
        <w:ind w:left="360"/>
        <w:jc w:val="both"/>
        <w:rPr>
          <w:rFonts w:ascii="Arial" w:hAnsi="Arial" w:cs="Arial"/>
        </w:rPr>
      </w:pPr>
    </w:p>
    <w:p w:rsidR="006C5C05" w:rsidRPr="006B47AA" w:rsidRDefault="006C5C05" w:rsidP="006C5C05">
      <w:pPr>
        <w:pStyle w:val="ListParagraph"/>
        <w:numPr>
          <w:ilvl w:val="0"/>
          <w:numId w:val="19"/>
        </w:numPr>
        <w:spacing w:after="0"/>
        <w:jc w:val="both"/>
        <w:rPr>
          <w:rFonts w:ascii="Arial" w:hAnsi="Arial" w:cs="Arial"/>
        </w:rPr>
      </w:pPr>
      <w:r w:rsidRPr="006B47AA">
        <w:rPr>
          <w:rFonts w:ascii="Arial" w:hAnsi="Arial" w:cs="Arial"/>
        </w:rPr>
        <w:t>The nomination process for the appointment of the Board should also be an independent process, and the composition of the Board should include people with relevant expertise. The requirement for independence means that there should be no serving editors on the Board.</w:t>
      </w:r>
    </w:p>
    <w:p w:rsidR="006C5C05" w:rsidRPr="006B47AA" w:rsidRDefault="006C5C05" w:rsidP="006C5C05">
      <w:pPr>
        <w:pStyle w:val="ListParagraph"/>
        <w:spacing w:after="0"/>
        <w:ind w:left="360"/>
        <w:jc w:val="both"/>
        <w:rPr>
          <w:rFonts w:ascii="Arial" w:hAnsi="Arial" w:cs="Arial"/>
        </w:rPr>
      </w:pPr>
    </w:p>
    <w:p w:rsidR="006C5C05" w:rsidRPr="006B47AA" w:rsidRDefault="006C5C05" w:rsidP="006C5C05">
      <w:pPr>
        <w:pStyle w:val="ListParagraph"/>
        <w:numPr>
          <w:ilvl w:val="0"/>
          <w:numId w:val="19"/>
        </w:numPr>
        <w:spacing w:after="0"/>
        <w:jc w:val="both"/>
        <w:rPr>
          <w:rFonts w:ascii="Arial" w:hAnsi="Arial" w:cs="Arial"/>
        </w:rPr>
      </w:pPr>
      <w:r w:rsidRPr="006B47AA">
        <w:rPr>
          <w:rFonts w:ascii="Arial" w:hAnsi="Arial" w:cs="Arial"/>
        </w:rPr>
        <w:t>The members of the Board should be appointed only following nomination by the same appointment panel that nominates the Chair, together with the Chair (once appointed), and should:</w:t>
      </w:r>
    </w:p>
    <w:p w:rsidR="006C5C05" w:rsidRPr="006B47AA" w:rsidRDefault="006C5C05" w:rsidP="006C5C05">
      <w:pPr>
        <w:pStyle w:val="ListParagraph"/>
        <w:spacing w:after="0"/>
        <w:ind w:left="360"/>
        <w:jc w:val="both"/>
        <w:rPr>
          <w:rFonts w:ascii="Arial" w:hAnsi="Arial" w:cs="Arial"/>
        </w:rPr>
      </w:pPr>
    </w:p>
    <w:p w:rsidR="006C5C05" w:rsidRPr="006B47AA" w:rsidRDefault="006C5C05" w:rsidP="006C5C05">
      <w:pPr>
        <w:pStyle w:val="ListParagraph"/>
        <w:numPr>
          <w:ilvl w:val="0"/>
          <w:numId w:val="20"/>
        </w:numPr>
        <w:spacing w:after="0"/>
        <w:ind w:left="1080"/>
        <w:jc w:val="both"/>
        <w:rPr>
          <w:rFonts w:ascii="Arial" w:hAnsi="Arial" w:cs="Arial"/>
        </w:rPr>
      </w:pPr>
      <w:r>
        <w:rPr>
          <w:rFonts w:ascii="Arial" w:hAnsi="Arial" w:cs="Arial"/>
        </w:rPr>
        <w:t xml:space="preserve">be nominated by a process which is </w:t>
      </w:r>
      <w:r w:rsidRPr="006B47AA">
        <w:rPr>
          <w:rFonts w:ascii="Arial" w:hAnsi="Arial" w:cs="Arial"/>
        </w:rPr>
        <w:t>fair and open;</w:t>
      </w:r>
    </w:p>
    <w:p w:rsidR="006C5C05" w:rsidRPr="006B47AA" w:rsidRDefault="006C5C05" w:rsidP="006C5C05">
      <w:pPr>
        <w:pStyle w:val="ListParagraph"/>
        <w:numPr>
          <w:ilvl w:val="0"/>
          <w:numId w:val="20"/>
        </w:numPr>
        <w:spacing w:after="0"/>
        <w:ind w:left="1080"/>
        <w:jc w:val="both"/>
        <w:rPr>
          <w:rFonts w:ascii="Arial" w:hAnsi="Arial" w:cs="Arial"/>
        </w:rPr>
      </w:pPr>
      <w:r w:rsidRPr="006B47AA">
        <w:rPr>
          <w:rFonts w:ascii="Arial" w:hAnsi="Arial" w:cs="Arial"/>
        </w:rPr>
        <w:t>comprise a majority of people who are independent of the press;</w:t>
      </w:r>
    </w:p>
    <w:p w:rsidR="006C5C05" w:rsidRPr="006B47AA" w:rsidRDefault="006C5C05" w:rsidP="006C5C05">
      <w:pPr>
        <w:pStyle w:val="ListParagraph"/>
        <w:numPr>
          <w:ilvl w:val="0"/>
          <w:numId w:val="20"/>
        </w:numPr>
        <w:spacing w:after="0"/>
        <w:ind w:left="1080"/>
        <w:jc w:val="both"/>
        <w:rPr>
          <w:rFonts w:ascii="Arial" w:hAnsi="Arial" w:cs="Arial"/>
        </w:rPr>
      </w:pPr>
      <w:r w:rsidRPr="006B47AA">
        <w:rPr>
          <w:rFonts w:ascii="Arial" w:hAnsi="Arial" w:cs="Arial"/>
        </w:rPr>
        <w:t>include a sufficient number of people with experience of the industry who may include former editors and senior or academic journalists;</w:t>
      </w:r>
    </w:p>
    <w:p w:rsidR="006C5C05" w:rsidRPr="006B47AA" w:rsidRDefault="006C5C05" w:rsidP="006C5C05">
      <w:pPr>
        <w:pStyle w:val="ListParagraph"/>
        <w:numPr>
          <w:ilvl w:val="0"/>
          <w:numId w:val="20"/>
        </w:numPr>
        <w:spacing w:after="0"/>
        <w:ind w:left="1080"/>
        <w:jc w:val="both"/>
        <w:rPr>
          <w:rFonts w:ascii="Arial" w:hAnsi="Arial" w:cs="Arial"/>
        </w:rPr>
      </w:pPr>
      <w:r w:rsidRPr="006B47AA">
        <w:rPr>
          <w:rFonts w:ascii="Arial" w:hAnsi="Arial" w:cs="Arial"/>
        </w:rPr>
        <w:t>not include any serving editor; and</w:t>
      </w:r>
    </w:p>
    <w:p w:rsidR="006C5C05" w:rsidRPr="006B47AA" w:rsidRDefault="006C5C05" w:rsidP="006C5C05">
      <w:pPr>
        <w:pStyle w:val="ListParagraph"/>
        <w:numPr>
          <w:ilvl w:val="0"/>
          <w:numId w:val="20"/>
        </w:numPr>
        <w:spacing w:after="0"/>
        <w:ind w:left="1080"/>
        <w:jc w:val="both"/>
        <w:rPr>
          <w:rFonts w:ascii="Arial" w:hAnsi="Arial" w:cs="Arial"/>
        </w:rPr>
      </w:pPr>
      <w:r w:rsidRPr="006B47AA">
        <w:rPr>
          <w:rFonts w:ascii="Arial" w:hAnsi="Arial" w:cs="Arial"/>
        </w:rPr>
        <w:t>not include any serving member of the House of Commons or any member of the Government.</w:t>
      </w:r>
    </w:p>
    <w:p w:rsidR="006C5C05" w:rsidRPr="006B47AA" w:rsidRDefault="006C5C05" w:rsidP="006C5C05">
      <w:pPr>
        <w:pStyle w:val="ListParagraph"/>
        <w:spacing w:after="0"/>
        <w:ind w:left="360"/>
        <w:jc w:val="both"/>
        <w:rPr>
          <w:rFonts w:ascii="Arial" w:hAnsi="Arial" w:cs="Arial"/>
        </w:rPr>
      </w:pPr>
    </w:p>
    <w:p w:rsidR="006C5C05" w:rsidRPr="006B47AA" w:rsidRDefault="006C5C05" w:rsidP="006C5C05">
      <w:pPr>
        <w:pStyle w:val="ListParagraph"/>
        <w:numPr>
          <w:ilvl w:val="0"/>
          <w:numId w:val="19"/>
        </w:numPr>
        <w:spacing w:after="0"/>
        <w:jc w:val="both"/>
        <w:rPr>
          <w:rFonts w:ascii="Arial" w:hAnsi="Arial" w:cs="Arial"/>
        </w:rPr>
      </w:pPr>
      <w:r w:rsidRPr="006B47AA">
        <w:rPr>
          <w:rFonts w:ascii="Arial" w:hAnsi="Arial" w:cs="Arial"/>
        </w:rPr>
        <w:t>Funding for the system should be settled in agreement between the industry and the Board, taking into account the cost of fulfilling the obligations of the regulator and the commercial pressures on the industry. There should be an indicative budget which the Board certifies is adequate for the purpose. Funding settlements should cover a four or five year period and should be negotiated well in advance.</w:t>
      </w:r>
    </w:p>
    <w:p w:rsidR="006C5C05" w:rsidRPr="006B47AA" w:rsidRDefault="006C5C05" w:rsidP="006C5C05">
      <w:pPr>
        <w:pStyle w:val="ListParagraph"/>
        <w:spacing w:after="0"/>
        <w:ind w:left="360"/>
        <w:jc w:val="both"/>
        <w:rPr>
          <w:rFonts w:ascii="Arial" w:hAnsi="Arial" w:cs="Arial"/>
        </w:rPr>
      </w:pPr>
    </w:p>
    <w:p w:rsidR="006C5C05" w:rsidRPr="006B47AA" w:rsidRDefault="006C5C05" w:rsidP="006C5C05">
      <w:pPr>
        <w:pStyle w:val="ListParagraph"/>
        <w:numPr>
          <w:ilvl w:val="0"/>
          <w:numId w:val="19"/>
        </w:numPr>
        <w:spacing w:after="0"/>
        <w:jc w:val="both"/>
        <w:rPr>
          <w:rFonts w:ascii="Arial" w:hAnsi="Arial" w:cs="Arial"/>
        </w:rPr>
      </w:pPr>
      <w:r w:rsidRPr="006B47AA">
        <w:rPr>
          <w:rFonts w:ascii="Arial" w:hAnsi="Arial" w:cs="Arial"/>
        </w:rPr>
        <w:t>The standards code must ultimately be adopted by the Board, and be written by a Code Committee which is comprised of both independent members and serving editors.</w:t>
      </w:r>
    </w:p>
    <w:p w:rsidR="006C5C05" w:rsidRPr="006B47AA" w:rsidRDefault="006C5C05" w:rsidP="006C5C05">
      <w:pPr>
        <w:pStyle w:val="ListParagraph"/>
        <w:spacing w:after="0"/>
        <w:ind w:left="360"/>
        <w:jc w:val="both"/>
        <w:rPr>
          <w:rFonts w:ascii="Arial" w:hAnsi="Arial" w:cs="Arial"/>
        </w:rPr>
      </w:pPr>
    </w:p>
    <w:p w:rsidR="006C5C05" w:rsidRPr="006B47AA" w:rsidRDefault="006C5C05" w:rsidP="006C5C05">
      <w:pPr>
        <w:pStyle w:val="ListParagraph"/>
        <w:numPr>
          <w:ilvl w:val="0"/>
          <w:numId w:val="19"/>
        </w:numPr>
        <w:spacing w:after="0"/>
        <w:jc w:val="both"/>
        <w:rPr>
          <w:rFonts w:ascii="Arial" w:hAnsi="Arial" w:cs="Arial"/>
        </w:rPr>
      </w:pPr>
      <w:r w:rsidRPr="006B47AA">
        <w:rPr>
          <w:rFonts w:ascii="Arial" w:hAnsi="Arial" w:cs="Arial"/>
        </w:rPr>
        <w:t xml:space="preserve">The code must take into account the importance of freedom of speech, the interests of the public (including </w:t>
      </w:r>
      <w:r>
        <w:rPr>
          <w:rFonts w:ascii="Arial" w:hAnsi="Arial" w:cs="Arial"/>
        </w:rPr>
        <w:t xml:space="preserve">but not limited to </w:t>
      </w:r>
      <w:r w:rsidRPr="006B47AA">
        <w:rPr>
          <w:rFonts w:ascii="Arial" w:hAnsi="Arial" w:cs="Arial"/>
        </w:rPr>
        <w:t>the public interest in detecting or exposing crime or ser</w:t>
      </w:r>
      <w:r w:rsidR="005C60AE">
        <w:rPr>
          <w:rFonts w:ascii="Arial" w:hAnsi="Arial" w:cs="Arial"/>
        </w:rPr>
        <w:t>i</w:t>
      </w:r>
      <w:r w:rsidRPr="006B47AA">
        <w:rPr>
          <w:rFonts w:ascii="Arial" w:hAnsi="Arial" w:cs="Arial"/>
        </w:rPr>
        <w:t>ous impropriety, protecting public health and safety and preventing the public from being seriously misled)</w:t>
      </w:r>
      <w:r>
        <w:rPr>
          <w:rFonts w:ascii="Arial" w:hAnsi="Arial" w:cs="Arial"/>
        </w:rPr>
        <w:t xml:space="preserve">, </w:t>
      </w:r>
      <w:r w:rsidR="00D157FD">
        <w:rPr>
          <w:rFonts w:ascii="Arial" w:hAnsi="Arial" w:cs="Arial"/>
        </w:rPr>
        <w:t>the need</w:t>
      </w:r>
      <w:r>
        <w:rPr>
          <w:rFonts w:ascii="Arial" w:hAnsi="Arial" w:cs="Arial"/>
        </w:rPr>
        <w:t xml:space="preserve"> for journalists to protect confidential sources</w:t>
      </w:r>
      <w:r w:rsidR="00916950">
        <w:rPr>
          <w:rFonts w:ascii="Arial" w:hAnsi="Arial" w:cs="Arial"/>
        </w:rPr>
        <w:t xml:space="preserve"> of information</w:t>
      </w:r>
      <w:r>
        <w:rPr>
          <w:rFonts w:ascii="Arial" w:hAnsi="Arial" w:cs="Arial"/>
        </w:rPr>
        <w:t>,</w:t>
      </w:r>
      <w:r w:rsidRPr="006B47AA">
        <w:rPr>
          <w:rFonts w:ascii="Arial" w:hAnsi="Arial" w:cs="Arial"/>
        </w:rPr>
        <w:t xml:space="preserve"> and the rights of individuals. Specifically, it must cover standards of:</w:t>
      </w:r>
    </w:p>
    <w:p w:rsidR="006C5C05" w:rsidRPr="006B47AA" w:rsidRDefault="006C5C05" w:rsidP="006C5C05">
      <w:pPr>
        <w:pStyle w:val="ListParagraph"/>
        <w:spacing w:after="0"/>
        <w:ind w:left="360"/>
        <w:jc w:val="both"/>
        <w:rPr>
          <w:rFonts w:ascii="Arial" w:hAnsi="Arial" w:cs="Arial"/>
        </w:rPr>
      </w:pPr>
    </w:p>
    <w:p w:rsidR="006C5C05" w:rsidRPr="006B47AA" w:rsidRDefault="006C5C05" w:rsidP="006C5C05">
      <w:pPr>
        <w:pStyle w:val="ListParagraph"/>
        <w:numPr>
          <w:ilvl w:val="0"/>
          <w:numId w:val="22"/>
        </w:numPr>
        <w:spacing w:after="0"/>
        <w:ind w:left="1080"/>
        <w:jc w:val="both"/>
        <w:rPr>
          <w:rFonts w:ascii="Arial" w:hAnsi="Arial" w:cs="Arial"/>
        </w:rPr>
      </w:pPr>
      <w:r w:rsidRPr="006B47AA">
        <w:rPr>
          <w:rFonts w:ascii="Arial" w:hAnsi="Arial" w:cs="Arial"/>
        </w:rPr>
        <w:t>conduct, especially in relation to the treatment of other people in the process of obtaining material;</w:t>
      </w:r>
    </w:p>
    <w:p w:rsidR="006C5C05" w:rsidRDefault="006C5C05" w:rsidP="006C5C05">
      <w:pPr>
        <w:pStyle w:val="ListParagraph"/>
        <w:numPr>
          <w:ilvl w:val="0"/>
          <w:numId w:val="22"/>
        </w:numPr>
        <w:spacing w:after="0"/>
        <w:ind w:left="1080"/>
        <w:jc w:val="both"/>
        <w:rPr>
          <w:rFonts w:ascii="Arial" w:hAnsi="Arial" w:cs="Arial"/>
        </w:rPr>
      </w:pPr>
      <w:r w:rsidRPr="006B47AA">
        <w:rPr>
          <w:rFonts w:ascii="Arial" w:hAnsi="Arial" w:cs="Arial"/>
        </w:rPr>
        <w:t>appropriate respect for privacy where there is no sufficient public interest justification for breach; and</w:t>
      </w:r>
    </w:p>
    <w:p w:rsidR="006C5C05" w:rsidRPr="00AC562D" w:rsidRDefault="006C5C05" w:rsidP="006C5C05">
      <w:pPr>
        <w:pStyle w:val="ListParagraph"/>
        <w:numPr>
          <w:ilvl w:val="0"/>
          <w:numId w:val="22"/>
        </w:numPr>
        <w:spacing w:after="0"/>
        <w:ind w:left="1080"/>
        <w:jc w:val="both"/>
        <w:rPr>
          <w:rFonts w:ascii="Arial" w:hAnsi="Arial" w:cs="Arial"/>
        </w:rPr>
      </w:pPr>
      <w:r w:rsidRPr="00AC562D">
        <w:rPr>
          <w:rFonts w:ascii="Arial" w:hAnsi="Arial" w:cs="Arial"/>
        </w:rPr>
        <w:t>accuracy, and the need to avoid misrepresentation.</w:t>
      </w:r>
    </w:p>
    <w:p w:rsidR="006C5C05" w:rsidRPr="006B47AA" w:rsidRDefault="006C5C05" w:rsidP="006C5C05">
      <w:pPr>
        <w:pStyle w:val="ListParagraph"/>
        <w:spacing w:after="0"/>
        <w:ind w:left="360"/>
        <w:jc w:val="both"/>
        <w:rPr>
          <w:rFonts w:ascii="Arial" w:hAnsi="Arial" w:cs="Arial"/>
        </w:rPr>
      </w:pPr>
    </w:p>
    <w:p w:rsidR="006C5C05" w:rsidRPr="006B47AA" w:rsidRDefault="006C5C05" w:rsidP="006C5C05">
      <w:pPr>
        <w:pStyle w:val="ListParagraph"/>
        <w:numPr>
          <w:ilvl w:val="0"/>
          <w:numId w:val="19"/>
        </w:numPr>
        <w:spacing w:after="0"/>
        <w:jc w:val="both"/>
        <w:rPr>
          <w:rFonts w:ascii="Arial" w:hAnsi="Arial" w:cs="Arial"/>
        </w:rPr>
      </w:pPr>
      <w:r w:rsidRPr="006B47AA">
        <w:rPr>
          <w:rFonts w:ascii="Arial" w:hAnsi="Arial" w:cs="Arial"/>
        </w:rPr>
        <w:t>The Board should require, of those who subscribe, appropriate internal governance processes, transparency on what governance processes they have in place, and notice of any failures in compliance, together with details of steps taken to deal with failures in compliance.</w:t>
      </w:r>
    </w:p>
    <w:p w:rsidR="006C5C05" w:rsidRPr="006B47AA" w:rsidRDefault="006C5C05" w:rsidP="006C5C05">
      <w:pPr>
        <w:pStyle w:val="ListParagraph"/>
        <w:spacing w:after="0"/>
        <w:ind w:left="360"/>
        <w:jc w:val="both"/>
        <w:rPr>
          <w:rFonts w:ascii="Arial" w:hAnsi="Arial" w:cs="Arial"/>
        </w:rPr>
      </w:pPr>
    </w:p>
    <w:p w:rsidR="006C5C05" w:rsidRPr="006B47AA" w:rsidRDefault="006C5C05" w:rsidP="006C5C05">
      <w:pPr>
        <w:pStyle w:val="ListParagraph"/>
        <w:numPr>
          <w:ilvl w:val="0"/>
          <w:numId w:val="19"/>
        </w:numPr>
        <w:spacing w:after="0"/>
        <w:jc w:val="both"/>
        <w:rPr>
          <w:rFonts w:ascii="Arial" w:hAnsi="Arial" w:cs="Arial"/>
        </w:rPr>
      </w:pPr>
      <w:r w:rsidRPr="006B47AA">
        <w:rPr>
          <w:rFonts w:ascii="Arial" w:hAnsi="Arial" w:cs="Arial"/>
        </w:rPr>
        <w:t>The Board should require all those who subscribe to have an adequate and speedy complaint handling mechanism; it should encourage those who wish to complain to do so through that mechanism and should not receive complaints directly unless or until the internal complaints system has been engaged without the complaint being resolved in an appropriate time.</w:t>
      </w:r>
    </w:p>
    <w:p w:rsidR="006C5C05" w:rsidRPr="006B47AA" w:rsidRDefault="006C5C05" w:rsidP="006C5C05">
      <w:pPr>
        <w:pStyle w:val="ListParagraph"/>
        <w:spacing w:after="0"/>
        <w:ind w:left="360"/>
        <w:jc w:val="both"/>
        <w:rPr>
          <w:rFonts w:ascii="Arial" w:hAnsi="Arial" w:cs="Arial"/>
        </w:rPr>
      </w:pPr>
    </w:p>
    <w:p w:rsidR="006C5C05" w:rsidRPr="006B47AA" w:rsidRDefault="006C5C05" w:rsidP="006C5C05">
      <w:pPr>
        <w:pStyle w:val="ListParagraph"/>
        <w:numPr>
          <w:ilvl w:val="0"/>
          <w:numId w:val="19"/>
        </w:numPr>
        <w:spacing w:after="0"/>
        <w:jc w:val="both"/>
        <w:rPr>
          <w:rFonts w:ascii="Arial" w:hAnsi="Arial" w:cs="Arial"/>
        </w:rPr>
      </w:pPr>
      <w:r w:rsidRPr="006B47AA">
        <w:rPr>
          <w:rFonts w:ascii="Arial" w:hAnsi="Arial" w:cs="Arial"/>
        </w:rPr>
        <w:t>The Board should have the power to hear and decide on complaints about breach of the standards code by those who subscribe. The Board should have the power (but not necessarily the duty) to hear complaints:</w:t>
      </w:r>
    </w:p>
    <w:p w:rsidR="006C5C05" w:rsidRPr="006B47AA" w:rsidRDefault="006C5C05" w:rsidP="006C5C05">
      <w:pPr>
        <w:pStyle w:val="ListParagraph"/>
        <w:spacing w:after="0"/>
        <w:ind w:left="1800"/>
        <w:jc w:val="both"/>
        <w:rPr>
          <w:rFonts w:ascii="Arial" w:hAnsi="Arial" w:cs="Arial"/>
        </w:rPr>
      </w:pPr>
    </w:p>
    <w:p w:rsidR="006C5C05" w:rsidRPr="00AC562D" w:rsidRDefault="006C5C05" w:rsidP="006C5C05">
      <w:pPr>
        <w:pStyle w:val="ListParagraph"/>
        <w:numPr>
          <w:ilvl w:val="0"/>
          <w:numId w:val="25"/>
        </w:numPr>
        <w:spacing w:after="0"/>
        <w:ind w:left="1080"/>
        <w:jc w:val="both"/>
        <w:rPr>
          <w:rFonts w:ascii="Arial" w:hAnsi="Arial" w:cs="Arial"/>
        </w:rPr>
      </w:pPr>
      <w:r w:rsidRPr="00AC562D">
        <w:rPr>
          <w:rFonts w:ascii="Arial" w:hAnsi="Arial" w:cs="Arial"/>
        </w:rPr>
        <w:t>from anyone personally and directly affected by the alleged breach of the standard</w:t>
      </w:r>
      <w:r w:rsidR="00916950">
        <w:rPr>
          <w:rFonts w:ascii="Arial" w:hAnsi="Arial" w:cs="Arial"/>
        </w:rPr>
        <w:t>s</w:t>
      </w:r>
      <w:r w:rsidRPr="00AC562D">
        <w:rPr>
          <w:rFonts w:ascii="Arial" w:hAnsi="Arial" w:cs="Arial"/>
        </w:rPr>
        <w:t xml:space="preserve"> code, or </w:t>
      </w:r>
    </w:p>
    <w:p w:rsidR="006C5C05" w:rsidRPr="00AC562D" w:rsidRDefault="006C5C05" w:rsidP="006C5C05">
      <w:pPr>
        <w:pStyle w:val="ListParagraph"/>
        <w:numPr>
          <w:ilvl w:val="0"/>
          <w:numId w:val="25"/>
        </w:numPr>
        <w:spacing w:after="0"/>
        <w:ind w:left="1080"/>
        <w:jc w:val="both"/>
        <w:rPr>
          <w:rFonts w:ascii="Arial" w:hAnsi="Arial" w:cs="Arial"/>
        </w:rPr>
      </w:pPr>
      <w:r w:rsidRPr="00AC562D">
        <w:rPr>
          <w:rFonts w:ascii="Arial" w:hAnsi="Arial" w:cs="Arial"/>
        </w:rPr>
        <w:t xml:space="preserve">where an alleged breach of the code is significant and there is substantial public interest in the Board </w:t>
      </w:r>
      <w:r>
        <w:rPr>
          <w:rFonts w:ascii="Arial" w:hAnsi="Arial" w:cs="Arial"/>
        </w:rPr>
        <w:t>giving formal consideration</w:t>
      </w:r>
      <w:r w:rsidRPr="00AC562D">
        <w:rPr>
          <w:rFonts w:ascii="Arial" w:hAnsi="Arial" w:cs="Arial"/>
        </w:rPr>
        <w:t xml:space="preserve"> </w:t>
      </w:r>
      <w:r>
        <w:rPr>
          <w:rFonts w:ascii="Arial" w:hAnsi="Arial" w:cs="Arial"/>
        </w:rPr>
        <w:t xml:space="preserve">to </w:t>
      </w:r>
      <w:r w:rsidRPr="00AC562D">
        <w:rPr>
          <w:rFonts w:ascii="Arial" w:hAnsi="Arial" w:cs="Arial"/>
        </w:rPr>
        <w:t xml:space="preserve">the complaint, from a representative group affected by the alleged breach, or </w:t>
      </w:r>
    </w:p>
    <w:p w:rsidR="006C5C05" w:rsidRPr="00AC562D" w:rsidRDefault="006C5C05" w:rsidP="006C5C05">
      <w:pPr>
        <w:pStyle w:val="ListParagraph"/>
        <w:numPr>
          <w:ilvl w:val="0"/>
          <w:numId w:val="25"/>
        </w:numPr>
        <w:spacing w:after="0"/>
        <w:ind w:left="1080"/>
        <w:jc w:val="both"/>
        <w:rPr>
          <w:rFonts w:ascii="Arial" w:hAnsi="Arial" w:cs="Arial"/>
        </w:rPr>
      </w:pPr>
      <w:r w:rsidRPr="00AC562D">
        <w:rPr>
          <w:rFonts w:ascii="Arial" w:hAnsi="Arial" w:cs="Arial"/>
        </w:rPr>
        <w:t xml:space="preserve">from a third party seeking to ensure accuracy of published information. </w:t>
      </w:r>
    </w:p>
    <w:p w:rsidR="006C5C05" w:rsidRPr="006B47AA" w:rsidRDefault="006C5C05" w:rsidP="006C5C05">
      <w:pPr>
        <w:pStyle w:val="ListParagraph"/>
        <w:spacing w:after="0"/>
        <w:ind w:left="2520"/>
        <w:jc w:val="both"/>
        <w:rPr>
          <w:rFonts w:ascii="Arial" w:hAnsi="Arial" w:cs="Arial"/>
        </w:rPr>
      </w:pPr>
    </w:p>
    <w:p w:rsidR="006C5C05" w:rsidRPr="006B47AA" w:rsidRDefault="006C5C05" w:rsidP="006C5C05">
      <w:pPr>
        <w:pStyle w:val="ListParagraph"/>
        <w:spacing w:after="0"/>
        <w:jc w:val="both"/>
        <w:rPr>
          <w:rFonts w:ascii="Arial" w:hAnsi="Arial" w:cs="Arial"/>
        </w:rPr>
      </w:pPr>
      <w:r w:rsidRPr="006B47AA">
        <w:rPr>
          <w:rFonts w:ascii="Arial" w:hAnsi="Arial" w:cs="Arial"/>
        </w:rPr>
        <w:t>In the case of third party complaints the views of the party most closely involved should be taken into account.</w:t>
      </w:r>
    </w:p>
    <w:p w:rsidR="006C5C05" w:rsidRPr="006B47AA" w:rsidRDefault="006C5C05" w:rsidP="006C5C05">
      <w:pPr>
        <w:pStyle w:val="ListParagraph"/>
        <w:spacing w:after="0"/>
        <w:ind w:left="360"/>
        <w:jc w:val="both"/>
        <w:rPr>
          <w:rFonts w:ascii="Arial" w:hAnsi="Arial" w:cs="Arial"/>
        </w:rPr>
      </w:pPr>
    </w:p>
    <w:p w:rsidR="006C5C05" w:rsidRPr="006B47AA" w:rsidRDefault="006C5C05" w:rsidP="006C5C05">
      <w:pPr>
        <w:pStyle w:val="ListParagraph"/>
        <w:numPr>
          <w:ilvl w:val="0"/>
          <w:numId w:val="19"/>
        </w:numPr>
        <w:spacing w:after="0"/>
        <w:jc w:val="both"/>
        <w:rPr>
          <w:rFonts w:ascii="Arial" w:hAnsi="Arial" w:cs="Arial"/>
        </w:rPr>
      </w:pPr>
      <w:r w:rsidRPr="006B47AA">
        <w:rPr>
          <w:rFonts w:ascii="Arial" w:hAnsi="Arial" w:cs="Arial"/>
        </w:rPr>
        <w:t xml:space="preserve">Decisions on complaints should be the ultimate responsibility of the Board, advised by complaints handling officials to whom appropriate delegations may be made. </w:t>
      </w:r>
    </w:p>
    <w:p w:rsidR="006C5C05" w:rsidRPr="006B47AA" w:rsidRDefault="006C5C05" w:rsidP="006C5C05">
      <w:pPr>
        <w:pStyle w:val="ListParagraph"/>
        <w:spacing w:after="0"/>
        <w:ind w:left="360"/>
        <w:jc w:val="both"/>
        <w:rPr>
          <w:rFonts w:ascii="Arial" w:hAnsi="Arial" w:cs="Arial"/>
        </w:rPr>
      </w:pPr>
    </w:p>
    <w:p w:rsidR="006C5C05" w:rsidRPr="006B47AA" w:rsidRDefault="006C5C05" w:rsidP="006C5C05">
      <w:pPr>
        <w:pStyle w:val="ListParagraph"/>
        <w:numPr>
          <w:ilvl w:val="0"/>
          <w:numId w:val="19"/>
        </w:numPr>
        <w:spacing w:after="0"/>
        <w:jc w:val="both"/>
        <w:rPr>
          <w:rFonts w:ascii="Arial" w:hAnsi="Arial" w:cs="Arial"/>
        </w:rPr>
      </w:pPr>
      <w:r w:rsidRPr="006B47AA">
        <w:rPr>
          <w:rFonts w:ascii="Arial" w:hAnsi="Arial" w:cs="Arial"/>
        </w:rPr>
        <w:t>Serving editors should not be members of any Committee advising the Board on complaints and any such Committee should have a composition broadly reflecting that of the main Board, with a majority of people who are independent of the press.</w:t>
      </w:r>
    </w:p>
    <w:p w:rsidR="006C5C05" w:rsidRPr="006B47AA" w:rsidRDefault="006C5C05" w:rsidP="006C5C05">
      <w:pPr>
        <w:pStyle w:val="ListParagraph"/>
        <w:spacing w:after="0"/>
        <w:ind w:left="360"/>
        <w:jc w:val="both"/>
        <w:rPr>
          <w:rFonts w:ascii="Arial" w:hAnsi="Arial" w:cs="Arial"/>
        </w:rPr>
      </w:pPr>
    </w:p>
    <w:p w:rsidR="006C5C05" w:rsidRPr="006B47AA" w:rsidRDefault="006C5C05" w:rsidP="006C5C05">
      <w:pPr>
        <w:pStyle w:val="ListParagraph"/>
        <w:numPr>
          <w:ilvl w:val="0"/>
          <w:numId w:val="19"/>
        </w:numPr>
        <w:spacing w:after="0"/>
        <w:jc w:val="both"/>
        <w:rPr>
          <w:rFonts w:ascii="Arial" w:hAnsi="Arial" w:cs="Arial"/>
        </w:rPr>
      </w:pPr>
      <w:r w:rsidRPr="006B47AA">
        <w:rPr>
          <w:rFonts w:ascii="Arial" w:hAnsi="Arial" w:cs="Arial"/>
        </w:rPr>
        <w:t>It should continue to be the case that complainants are able to bring complaints free of charge.</w:t>
      </w:r>
    </w:p>
    <w:p w:rsidR="006C5C05" w:rsidRPr="006B47AA" w:rsidRDefault="006C5C05" w:rsidP="006C5C05">
      <w:pPr>
        <w:pStyle w:val="ListParagraph"/>
        <w:spacing w:after="0"/>
        <w:ind w:left="360"/>
        <w:jc w:val="both"/>
        <w:rPr>
          <w:rFonts w:ascii="Arial" w:hAnsi="Arial" w:cs="Arial"/>
        </w:rPr>
      </w:pPr>
    </w:p>
    <w:p w:rsidR="006C5C05" w:rsidRDefault="006C5C05" w:rsidP="006C5C05">
      <w:pPr>
        <w:pStyle w:val="ListParagraph"/>
        <w:numPr>
          <w:ilvl w:val="0"/>
          <w:numId w:val="19"/>
        </w:numPr>
        <w:spacing w:after="0"/>
        <w:jc w:val="both"/>
        <w:rPr>
          <w:rFonts w:ascii="Arial" w:hAnsi="Arial" w:cs="Arial"/>
        </w:rPr>
      </w:pPr>
      <w:r w:rsidRPr="006B47AA">
        <w:rPr>
          <w:rFonts w:ascii="Arial" w:hAnsi="Arial" w:cs="Arial"/>
        </w:rPr>
        <w:t xml:space="preserve">In relation to complaints, the Board should have the power where appropriate to require remedial action for breach of standards where a negotiated outcome between a complainant and a subscriber has failed. Although remedies are essentially about correcting the record for individuals, the power to require a remedy must apply </w:t>
      </w:r>
      <w:r w:rsidRPr="00676038">
        <w:rPr>
          <w:rFonts w:ascii="Arial" w:hAnsi="Arial" w:cs="Arial"/>
        </w:rPr>
        <w:t>equally in relation to:</w:t>
      </w:r>
    </w:p>
    <w:p w:rsidR="00567FD5" w:rsidRPr="00676038" w:rsidRDefault="00567FD5" w:rsidP="00567FD5">
      <w:pPr>
        <w:pStyle w:val="ListParagraph"/>
        <w:spacing w:after="0"/>
        <w:jc w:val="both"/>
        <w:rPr>
          <w:rFonts w:ascii="Arial" w:hAnsi="Arial" w:cs="Arial"/>
        </w:rPr>
      </w:pPr>
    </w:p>
    <w:p w:rsidR="006C5C05" w:rsidRPr="00676038" w:rsidRDefault="006C5C05" w:rsidP="006C5C05">
      <w:pPr>
        <w:pStyle w:val="ListParagraph"/>
        <w:numPr>
          <w:ilvl w:val="1"/>
          <w:numId w:val="19"/>
        </w:numPr>
        <w:spacing w:after="0"/>
        <w:jc w:val="both"/>
        <w:rPr>
          <w:rFonts w:ascii="Arial" w:hAnsi="Arial" w:cs="Arial"/>
        </w:rPr>
      </w:pPr>
      <w:r w:rsidRPr="00676038">
        <w:rPr>
          <w:rFonts w:ascii="Arial" w:hAnsi="Arial" w:cs="Arial"/>
        </w:rPr>
        <w:t xml:space="preserve">individual standards breaches; </w:t>
      </w:r>
      <w:r w:rsidR="00916950">
        <w:rPr>
          <w:rFonts w:ascii="Arial" w:hAnsi="Arial" w:cs="Arial"/>
        </w:rPr>
        <w:t>and</w:t>
      </w:r>
    </w:p>
    <w:p w:rsidR="006C5C05" w:rsidRPr="00676038" w:rsidRDefault="00916950" w:rsidP="006C5C05">
      <w:pPr>
        <w:pStyle w:val="ListParagraph"/>
        <w:numPr>
          <w:ilvl w:val="1"/>
          <w:numId w:val="19"/>
        </w:numPr>
        <w:spacing w:after="0"/>
        <w:jc w:val="both"/>
        <w:rPr>
          <w:rFonts w:ascii="Arial" w:hAnsi="Arial" w:cs="Arial"/>
        </w:rPr>
      </w:pPr>
      <w:r>
        <w:rPr>
          <w:rFonts w:ascii="Arial" w:hAnsi="Arial" w:cs="Arial"/>
        </w:rPr>
        <w:t>groups of people as defined in criterion 11</w:t>
      </w:r>
      <w:r w:rsidR="00567FD5">
        <w:rPr>
          <w:rFonts w:ascii="Arial" w:hAnsi="Arial" w:cs="Arial"/>
        </w:rPr>
        <w:t xml:space="preserve"> </w:t>
      </w:r>
      <w:r w:rsidR="00567FD5" w:rsidRPr="00567FD5">
        <w:rPr>
          <w:rFonts w:ascii="Arial" w:hAnsi="Arial" w:cs="Arial"/>
        </w:rPr>
        <w:t>where there is no single identifiable individual who has been affected</w:t>
      </w:r>
      <w:r w:rsidR="00567FD5">
        <w:rPr>
          <w:rFonts w:ascii="Arial" w:hAnsi="Arial" w:cs="Arial"/>
        </w:rPr>
        <w:t>;</w:t>
      </w:r>
      <w:r w:rsidR="00567FD5" w:rsidRPr="00676038">
        <w:rPr>
          <w:rFonts w:ascii="Arial" w:hAnsi="Arial" w:cs="Arial"/>
        </w:rPr>
        <w:t xml:space="preserve"> </w:t>
      </w:r>
      <w:r w:rsidR="006C5C05" w:rsidRPr="00676038">
        <w:rPr>
          <w:rFonts w:ascii="Arial" w:hAnsi="Arial" w:cs="Arial"/>
        </w:rPr>
        <w:t xml:space="preserve">and </w:t>
      </w:r>
    </w:p>
    <w:p w:rsidR="006C5C05" w:rsidRPr="00567FD5" w:rsidRDefault="00567FD5" w:rsidP="00567FD5">
      <w:pPr>
        <w:pStyle w:val="ListParagraph"/>
        <w:numPr>
          <w:ilvl w:val="1"/>
          <w:numId w:val="19"/>
        </w:numPr>
        <w:spacing w:after="0"/>
        <w:jc w:val="both"/>
        <w:rPr>
          <w:rFonts w:ascii="Arial" w:hAnsi="Arial" w:cs="Arial"/>
        </w:rPr>
      </w:pPr>
      <w:r w:rsidRPr="00567FD5">
        <w:rPr>
          <w:rFonts w:ascii="Arial" w:hAnsi="Arial" w:cs="Arial"/>
        </w:rPr>
        <w:t>matters of fact where there is no single identifiable individual who has been affected.</w:t>
      </w:r>
    </w:p>
    <w:p w:rsidR="006C5C05" w:rsidRPr="006B47AA" w:rsidRDefault="006C5C05" w:rsidP="006C5C05">
      <w:pPr>
        <w:pStyle w:val="ListParagraph"/>
        <w:spacing w:after="0"/>
        <w:ind w:left="360"/>
        <w:jc w:val="both"/>
        <w:rPr>
          <w:rFonts w:ascii="Arial" w:hAnsi="Arial" w:cs="Arial"/>
        </w:rPr>
      </w:pPr>
    </w:p>
    <w:p w:rsidR="006C5C05" w:rsidRPr="006B47AA" w:rsidRDefault="006C5C05" w:rsidP="006C5C05">
      <w:pPr>
        <w:pStyle w:val="ListParagraph"/>
        <w:numPr>
          <w:ilvl w:val="0"/>
          <w:numId w:val="19"/>
        </w:numPr>
        <w:spacing w:after="0"/>
        <w:jc w:val="both"/>
        <w:rPr>
          <w:rFonts w:ascii="Arial" w:hAnsi="Arial" w:cs="Arial"/>
        </w:rPr>
      </w:pPr>
      <w:r w:rsidRPr="006B47AA">
        <w:rPr>
          <w:rFonts w:ascii="Arial" w:hAnsi="Arial" w:cs="Arial"/>
        </w:rPr>
        <w:t xml:space="preserve">In the event of no agreement between a complainant and a subscriber, the power to require the nature, extent and placement of a remedy should lie with the Board. </w:t>
      </w:r>
    </w:p>
    <w:p w:rsidR="006C5C05" w:rsidRPr="006B47AA" w:rsidRDefault="006C5C05" w:rsidP="006C5C05">
      <w:pPr>
        <w:pStyle w:val="ListParagraph"/>
        <w:spacing w:after="0"/>
        <w:ind w:left="360"/>
        <w:jc w:val="both"/>
        <w:rPr>
          <w:rFonts w:ascii="Arial" w:hAnsi="Arial" w:cs="Arial"/>
        </w:rPr>
      </w:pPr>
    </w:p>
    <w:p w:rsidR="006C5C05" w:rsidRPr="006B47AA" w:rsidRDefault="006C5C05" w:rsidP="006C5C05">
      <w:pPr>
        <w:pStyle w:val="ListParagraph"/>
        <w:numPr>
          <w:ilvl w:val="0"/>
          <w:numId w:val="19"/>
        </w:numPr>
        <w:spacing w:after="0"/>
        <w:jc w:val="both"/>
        <w:rPr>
          <w:rFonts w:ascii="Arial" w:hAnsi="Arial" w:cs="Arial"/>
        </w:rPr>
      </w:pPr>
      <w:r w:rsidRPr="006B47AA">
        <w:rPr>
          <w:rFonts w:ascii="Arial" w:hAnsi="Arial" w:cs="Arial"/>
        </w:rPr>
        <w:t>The Board should not have the power to prevent publication of any material, by anyone, at any time although (in its discretion) it should be able to offer a service of advice to editors of subscribing publications relating to code compliance.</w:t>
      </w:r>
    </w:p>
    <w:p w:rsidR="006C5C05" w:rsidRPr="006B47AA" w:rsidRDefault="006C5C05" w:rsidP="006C5C05">
      <w:pPr>
        <w:pStyle w:val="ListParagraph"/>
        <w:spacing w:after="0"/>
        <w:ind w:left="360"/>
        <w:jc w:val="both"/>
        <w:rPr>
          <w:rFonts w:ascii="Arial" w:hAnsi="Arial" w:cs="Arial"/>
        </w:rPr>
      </w:pPr>
    </w:p>
    <w:p w:rsidR="006C5C05" w:rsidRPr="006B47AA" w:rsidRDefault="006C5C05" w:rsidP="006C5C05">
      <w:pPr>
        <w:pStyle w:val="ListParagraph"/>
        <w:numPr>
          <w:ilvl w:val="0"/>
          <w:numId w:val="19"/>
        </w:numPr>
        <w:spacing w:after="0"/>
        <w:jc w:val="both"/>
        <w:rPr>
          <w:rFonts w:ascii="Arial" w:hAnsi="Arial" w:cs="Arial"/>
        </w:rPr>
      </w:pPr>
      <w:r w:rsidRPr="006B47AA">
        <w:rPr>
          <w:rFonts w:ascii="Arial" w:hAnsi="Arial" w:cs="Arial"/>
        </w:rPr>
        <w:t>The Board, being an independent self-regulatory body, should have authority to examine issues on its own initiative and have sufficient powers to carry out investigations both into suspected serious or systemic breaches of the code and failures to comply with directions of the Board. Those who subscribe must be required to cooperate with any such investigation.</w:t>
      </w:r>
    </w:p>
    <w:p w:rsidR="006C5C05" w:rsidRPr="006B47AA" w:rsidRDefault="006C5C05" w:rsidP="006C5C05">
      <w:pPr>
        <w:pStyle w:val="ListParagraph"/>
        <w:spacing w:after="0"/>
        <w:ind w:left="360"/>
        <w:jc w:val="both"/>
        <w:rPr>
          <w:rFonts w:ascii="Arial" w:hAnsi="Arial" w:cs="Arial"/>
        </w:rPr>
      </w:pPr>
    </w:p>
    <w:p w:rsidR="006C5C05" w:rsidRPr="006B47AA" w:rsidRDefault="006C5C05" w:rsidP="006C5C05">
      <w:pPr>
        <w:pStyle w:val="ListParagraph"/>
        <w:numPr>
          <w:ilvl w:val="0"/>
          <w:numId w:val="19"/>
        </w:numPr>
        <w:spacing w:after="0"/>
        <w:jc w:val="both"/>
        <w:rPr>
          <w:rFonts w:ascii="Arial" w:hAnsi="Arial" w:cs="Arial"/>
        </w:rPr>
      </w:pPr>
      <w:r w:rsidRPr="006B47AA">
        <w:rPr>
          <w:rFonts w:ascii="Arial" w:hAnsi="Arial" w:cs="Arial"/>
        </w:rPr>
        <w:t>The Board should have the power to impose appropriate and proportionate sanctions</w:t>
      </w:r>
      <w:r w:rsidRPr="00676038">
        <w:rPr>
          <w:rFonts w:ascii="Arial" w:hAnsi="Arial" w:cs="Arial"/>
        </w:rPr>
        <w:t xml:space="preserve"> (including but not limited to financial</w:t>
      </w:r>
      <w:r w:rsidRPr="006B47AA">
        <w:rPr>
          <w:rFonts w:ascii="Arial" w:hAnsi="Arial" w:cs="Arial"/>
        </w:rPr>
        <w:t xml:space="preserve"> sanctions up to 1% of turnover </w:t>
      </w:r>
      <w:r w:rsidR="00490C2A">
        <w:rPr>
          <w:rFonts w:ascii="Arial" w:hAnsi="Arial" w:cs="Arial"/>
        </w:rPr>
        <w:t xml:space="preserve">of the publication concerned </w:t>
      </w:r>
      <w:r w:rsidRPr="006B47AA">
        <w:rPr>
          <w:rFonts w:ascii="Arial" w:hAnsi="Arial" w:cs="Arial"/>
        </w:rPr>
        <w:t>with a maximum of £1,000,000) on any subscriber found to be responsible for serious or systemic breaches of the standards code or governance requirements of the body. The sanctions that should be available should include power to require publication of corrections, if the breaches relate to accuracy, or other remedial action if the breaches relate to other provisions of the code.</w:t>
      </w:r>
    </w:p>
    <w:p w:rsidR="006C5C05" w:rsidRPr="006B47AA" w:rsidRDefault="006C5C05" w:rsidP="006C5C05">
      <w:pPr>
        <w:pStyle w:val="ListParagraph"/>
        <w:spacing w:after="0"/>
        <w:ind w:left="360"/>
        <w:jc w:val="both"/>
        <w:rPr>
          <w:rFonts w:ascii="Arial" w:hAnsi="Arial" w:cs="Arial"/>
        </w:rPr>
      </w:pPr>
    </w:p>
    <w:p w:rsidR="006C5C05" w:rsidRPr="006B47AA" w:rsidRDefault="006C5C05" w:rsidP="006C5C05">
      <w:pPr>
        <w:pStyle w:val="ListParagraph"/>
        <w:numPr>
          <w:ilvl w:val="0"/>
          <w:numId w:val="19"/>
        </w:numPr>
        <w:spacing w:after="0"/>
        <w:jc w:val="both"/>
        <w:rPr>
          <w:rFonts w:ascii="Arial" w:hAnsi="Arial" w:cs="Arial"/>
        </w:rPr>
      </w:pPr>
      <w:r w:rsidRPr="006B47AA">
        <w:rPr>
          <w:rFonts w:ascii="Arial" w:hAnsi="Arial" w:cs="Arial"/>
        </w:rPr>
        <w:t xml:space="preserve">The Board should have both the power and a duty to ensure that all breaches of the standards code that it considers are recorded as such and that proper data is kept that records the extent to which complaints have been made and their outcome; this information should be made available to the public in a way that allows understanding of the compliance record of each title. </w:t>
      </w:r>
    </w:p>
    <w:p w:rsidR="006C5C05" w:rsidRPr="006B47AA" w:rsidRDefault="006C5C05" w:rsidP="006C5C05">
      <w:pPr>
        <w:pStyle w:val="ListParagraph"/>
        <w:spacing w:after="0"/>
        <w:ind w:left="360"/>
        <w:jc w:val="both"/>
        <w:rPr>
          <w:rFonts w:ascii="Arial" w:hAnsi="Arial" w:cs="Arial"/>
        </w:rPr>
      </w:pPr>
    </w:p>
    <w:p w:rsidR="006C5C05" w:rsidRPr="006B47AA" w:rsidRDefault="006C5C05" w:rsidP="006C5C05">
      <w:pPr>
        <w:pStyle w:val="ListParagraph"/>
        <w:numPr>
          <w:ilvl w:val="0"/>
          <w:numId w:val="19"/>
        </w:numPr>
        <w:spacing w:after="0"/>
        <w:jc w:val="both"/>
        <w:rPr>
          <w:rFonts w:ascii="Arial" w:hAnsi="Arial" w:cs="Arial"/>
        </w:rPr>
      </w:pPr>
      <w:r w:rsidRPr="006B47AA">
        <w:rPr>
          <w:rFonts w:ascii="Arial" w:hAnsi="Arial" w:cs="Arial"/>
        </w:rPr>
        <w:t xml:space="preserve">The Board should publish an Annual Report identifying: </w:t>
      </w:r>
    </w:p>
    <w:p w:rsidR="006C5C05" w:rsidRPr="006B47AA" w:rsidRDefault="006C5C05" w:rsidP="006C5C05">
      <w:pPr>
        <w:pStyle w:val="ListParagraph"/>
        <w:spacing w:after="0"/>
        <w:ind w:left="360"/>
        <w:jc w:val="both"/>
        <w:rPr>
          <w:rFonts w:ascii="Arial" w:hAnsi="Arial" w:cs="Arial"/>
        </w:rPr>
      </w:pPr>
    </w:p>
    <w:p w:rsidR="006C5C05" w:rsidRPr="006B47AA" w:rsidRDefault="006C5C05" w:rsidP="006C5C05">
      <w:pPr>
        <w:pStyle w:val="ListParagraph"/>
        <w:numPr>
          <w:ilvl w:val="0"/>
          <w:numId w:val="24"/>
        </w:numPr>
        <w:spacing w:after="0"/>
        <w:ind w:left="1080"/>
        <w:jc w:val="both"/>
        <w:rPr>
          <w:rFonts w:ascii="Arial" w:hAnsi="Arial" w:cs="Arial"/>
        </w:rPr>
      </w:pPr>
      <w:r w:rsidRPr="006B47AA">
        <w:rPr>
          <w:rFonts w:ascii="Arial" w:hAnsi="Arial" w:cs="Arial"/>
        </w:rPr>
        <w:t xml:space="preserve">the body’s subscribers, identifying any significant changes in subscriber numbers; </w:t>
      </w:r>
    </w:p>
    <w:p w:rsidR="006C5C05" w:rsidRPr="006B47AA" w:rsidRDefault="006C5C05" w:rsidP="006C5C05">
      <w:pPr>
        <w:pStyle w:val="ListParagraph"/>
        <w:numPr>
          <w:ilvl w:val="0"/>
          <w:numId w:val="24"/>
        </w:numPr>
        <w:spacing w:after="0"/>
        <w:ind w:left="1080"/>
        <w:jc w:val="both"/>
        <w:rPr>
          <w:rFonts w:ascii="Arial" w:hAnsi="Arial" w:cs="Arial"/>
        </w:rPr>
      </w:pPr>
      <w:r w:rsidRPr="006B47AA">
        <w:rPr>
          <w:rFonts w:ascii="Arial" w:hAnsi="Arial" w:cs="Arial"/>
        </w:rPr>
        <w:t xml:space="preserve">the number of </w:t>
      </w:r>
      <w:r>
        <w:rPr>
          <w:rFonts w:ascii="Arial" w:hAnsi="Arial" w:cs="Arial"/>
        </w:rPr>
        <w:t xml:space="preserve">articles in respect of which it has handled substantive </w:t>
      </w:r>
      <w:r w:rsidRPr="006B47AA">
        <w:rPr>
          <w:rFonts w:ascii="Arial" w:hAnsi="Arial" w:cs="Arial"/>
        </w:rPr>
        <w:t>complaints and the outcomes re</w:t>
      </w:r>
      <w:r w:rsidR="005C60AE">
        <w:rPr>
          <w:rFonts w:ascii="Arial" w:hAnsi="Arial" w:cs="Arial"/>
        </w:rPr>
        <w:t xml:space="preserve">ached, both in aggregate for </w:t>
      </w:r>
      <w:r w:rsidRPr="006B47AA">
        <w:rPr>
          <w:rFonts w:ascii="Arial" w:hAnsi="Arial" w:cs="Arial"/>
        </w:rPr>
        <w:t xml:space="preserve">all subscribers and individually in relation to each subscriber; </w:t>
      </w:r>
    </w:p>
    <w:p w:rsidR="006C5C05" w:rsidRPr="006B47AA" w:rsidRDefault="006C5C05" w:rsidP="006C5C05">
      <w:pPr>
        <w:pStyle w:val="ListParagraph"/>
        <w:numPr>
          <w:ilvl w:val="0"/>
          <w:numId w:val="24"/>
        </w:numPr>
        <w:spacing w:after="0"/>
        <w:ind w:left="1080"/>
        <w:jc w:val="both"/>
        <w:rPr>
          <w:rFonts w:ascii="Arial" w:hAnsi="Arial" w:cs="Arial"/>
        </w:rPr>
      </w:pPr>
      <w:r w:rsidRPr="006B47AA">
        <w:rPr>
          <w:rFonts w:ascii="Arial" w:hAnsi="Arial" w:cs="Arial"/>
        </w:rPr>
        <w:t xml:space="preserve">a summary of any investigations carried out and the result of them; </w:t>
      </w:r>
    </w:p>
    <w:p w:rsidR="006C5C05" w:rsidRPr="006B47AA" w:rsidRDefault="006C5C05" w:rsidP="006C5C05">
      <w:pPr>
        <w:pStyle w:val="ListParagraph"/>
        <w:numPr>
          <w:ilvl w:val="0"/>
          <w:numId w:val="24"/>
        </w:numPr>
        <w:spacing w:after="0"/>
        <w:ind w:left="1080"/>
        <w:jc w:val="both"/>
        <w:rPr>
          <w:rFonts w:ascii="Arial" w:hAnsi="Arial" w:cs="Arial"/>
        </w:rPr>
      </w:pPr>
      <w:r w:rsidRPr="006B47AA">
        <w:rPr>
          <w:rFonts w:ascii="Arial" w:hAnsi="Arial" w:cs="Arial"/>
        </w:rPr>
        <w:t xml:space="preserve">a report on the adequacy and effectiveness of compliance processes and procedures adopted by subscribers; and </w:t>
      </w:r>
    </w:p>
    <w:p w:rsidR="006C5C05" w:rsidRPr="006B47AA" w:rsidRDefault="006C5C05" w:rsidP="006C5C05">
      <w:pPr>
        <w:pStyle w:val="ListParagraph"/>
        <w:numPr>
          <w:ilvl w:val="0"/>
          <w:numId w:val="24"/>
        </w:numPr>
        <w:spacing w:after="0"/>
        <w:ind w:left="1080"/>
        <w:jc w:val="both"/>
        <w:rPr>
          <w:rFonts w:ascii="Arial" w:hAnsi="Arial" w:cs="Arial"/>
        </w:rPr>
      </w:pPr>
      <w:r w:rsidRPr="006B47AA">
        <w:rPr>
          <w:rFonts w:ascii="Arial" w:hAnsi="Arial" w:cs="Arial"/>
        </w:rPr>
        <w:t>information about the extent to which the arbitration service ha</w:t>
      </w:r>
      <w:r w:rsidR="005C60AE">
        <w:rPr>
          <w:rFonts w:ascii="Arial" w:hAnsi="Arial" w:cs="Arial"/>
        </w:rPr>
        <w:t>s</w:t>
      </w:r>
      <w:r w:rsidRPr="006B47AA">
        <w:rPr>
          <w:rFonts w:ascii="Arial" w:hAnsi="Arial" w:cs="Arial"/>
        </w:rPr>
        <w:t xml:space="preserve"> been used.</w:t>
      </w:r>
    </w:p>
    <w:p w:rsidR="006C5C05" w:rsidRPr="006B47AA" w:rsidRDefault="006C5C05" w:rsidP="006C5C05">
      <w:pPr>
        <w:pStyle w:val="ListParagraph"/>
        <w:spacing w:after="0"/>
        <w:ind w:left="360" w:firstLine="60"/>
        <w:jc w:val="both"/>
        <w:rPr>
          <w:rFonts w:ascii="Arial" w:hAnsi="Arial" w:cs="Arial"/>
        </w:rPr>
      </w:pPr>
    </w:p>
    <w:p w:rsidR="006C5C05" w:rsidRPr="006B47AA" w:rsidRDefault="006C5C05" w:rsidP="006C5C05">
      <w:pPr>
        <w:pStyle w:val="ListParagraph"/>
        <w:numPr>
          <w:ilvl w:val="0"/>
          <w:numId w:val="19"/>
        </w:numPr>
        <w:spacing w:after="0"/>
        <w:jc w:val="both"/>
        <w:rPr>
          <w:rFonts w:ascii="Arial" w:hAnsi="Arial" w:cs="Arial"/>
        </w:rPr>
      </w:pPr>
      <w:r w:rsidRPr="006B47AA">
        <w:rPr>
          <w:rFonts w:ascii="Arial" w:hAnsi="Arial" w:cs="Arial"/>
        </w:rPr>
        <w:t>The Board should provide an arbitral process in relation to civil legal claims against subscribers, drawing on independent legal experts of high reputation and ability on a cost-only basis to the subscribing mem</w:t>
      </w:r>
      <w:r>
        <w:rPr>
          <w:rFonts w:ascii="Arial" w:hAnsi="Arial" w:cs="Arial"/>
        </w:rPr>
        <w:t>ber. The process should be fair and</w:t>
      </w:r>
      <w:r w:rsidRPr="006B47AA">
        <w:rPr>
          <w:rFonts w:ascii="Arial" w:hAnsi="Arial" w:cs="Arial"/>
        </w:rPr>
        <w:t xml:space="preserve"> quick</w:t>
      </w:r>
      <w:r>
        <w:rPr>
          <w:rFonts w:ascii="Arial" w:hAnsi="Arial" w:cs="Arial"/>
        </w:rPr>
        <w:t xml:space="preserve">, </w:t>
      </w:r>
      <w:r w:rsidRPr="006B47AA">
        <w:rPr>
          <w:rFonts w:ascii="Arial" w:hAnsi="Arial" w:cs="Arial"/>
        </w:rPr>
        <w:t xml:space="preserve">inquisitorial and </w:t>
      </w:r>
      <w:r>
        <w:rPr>
          <w:rFonts w:ascii="Arial" w:hAnsi="Arial" w:cs="Arial"/>
        </w:rPr>
        <w:t>inexpensive</w:t>
      </w:r>
      <w:r w:rsidRPr="006B47AA">
        <w:rPr>
          <w:rFonts w:ascii="Arial" w:hAnsi="Arial" w:cs="Arial"/>
        </w:rPr>
        <w:t xml:space="preserve"> for complainants to use (save for a power to make an adverse order for the costs of the arbitrator if proceedings are frivolous or vexatious). The arbitrator must have the power to hold hearings where necessary but, equally, to dispense with them where it is not necessary. The process must have a system to allow frivolous or vexatious claims to be struck out at an early stage.</w:t>
      </w:r>
    </w:p>
    <w:p w:rsidR="006C5C05" w:rsidRPr="006B47AA" w:rsidRDefault="006C5C05" w:rsidP="006C5C05">
      <w:pPr>
        <w:pStyle w:val="ListParagraph"/>
        <w:spacing w:after="0"/>
        <w:ind w:left="360"/>
        <w:jc w:val="both"/>
        <w:rPr>
          <w:rFonts w:ascii="Arial" w:hAnsi="Arial" w:cs="Arial"/>
        </w:rPr>
      </w:pPr>
    </w:p>
    <w:p w:rsidR="006C5C05" w:rsidRPr="006B47AA" w:rsidRDefault="006C5C05" w:rsidP="006C5C05">
      <w:pPr>
        <w:pStyle w:val="ListParagraph"/>
        <w:numPr>
          <w:ilvl w:val="0"/>
          <w:numId w:val="19"/>
        </w:numPr>
        <w:spacing w:after="0"/>
        <w:jc w:val="both"/>
        <w:rPr>
          <w:rFonts w:ascii="Arial" w:hAnsi="Arial" w:cs="Arial"/>
        </w:rPr>
      </w:pPr>
      <w:r w:rsidRPr="006B47AA">
        <w:rPr>
          <w:rFonts w:ascii="Arial" w:hAnsi="Arial" w:cs="Arial"/>
        </w:rPr>
        <w:t>The membership of a regulatory body should be open to all publishers on fair, reasonable and non-discriminatory terms.</w:t>
      </w:r>
    </w:p>
    <w:p w:rsidR="006C5C05" w:rsidRPr="009A2BAA" w:rsidRDefault="006C5C05" w:rsidP="006C5C05">
      <w:pPr>
        <w:pStyle w:val="ListParagraph"/>
        <w:spacing w:after="0"/>
        <w:ind w:left="360"/>
        <w:rPr>
          <w:rFonts w:ascii="Arial" w:hAnsi="Arial" w:cs="Arial"/>
        </w:rPr>
      </w:pPr>
    </w:p>
    <w:p w:rsidR="006C5C05" w:rsidRDefault="006C5C05" w:rsidP="006C5C05">
      <w:pPr>
        <w:spacing w:after="0" w:line="240" w:lineRule="auto"/>
        <w:rPr>
          <w:rFonts w:ascii="Arial" w:hAnsi="Arial" w:cs="Arial"/>
        </w:rPr>
      </w:pPr>
      <w:r>
        <w:rPr>
          <w:rFonts w:ascii="Arial" w:hAnsi="Arial" w:cs="Arial"/>
        </w:rPr>
        <w:br w:type="page"/>
      </w:r>
    </w:p>
    <w:p w:rsidR="006C5C05" w:rsidRDefault="006C5C05">
      <w:pPr>
        <w:spacing w:after="0" w:line="240" w:lineRule="auto"/>
        <w:rPr>
          <w:rFonts w:ascii="Arial" w:hAnsi="Arial" w:cs="Arial"/>
          <w:b/>
        </w:rPr>
      </w:pPr>
    </w:p>
    <w:p w:rsidR="008A5A12" w:rsidRPr="00B0705C" w:rsidRDefault="00B0705C" w:rsidP="00B0705C">
      <w:pPr>
        <w:pStyle w:val="ListParagraph"/>
        <w:spacing w:after="0"/>
        <w:ind w:left="360"/>
        <w:jc w:val="center"/>
        <w:rPr>
          <w:rFonts w:ascii="Arial" w:hAnsi="Arial" w:cs="Arial"/>
          <w:b/>
        </w:rPr>
      </w:pPr>
      <w:r w:rsidRPr="00B0705C">
        <w:rPr>
          <w:rFonts w:ascii="Arial" w:hAnsi="Arial" w:cs="Arial"/>
          <w:b/>
        </w:rPr>
        <w:t xml:space="preserve">SCHEDULE </w:t>
      </w:r>
      <w:r w:rsidR="006C5C05">
        <w:rPr>
          <w:rFonts w:ascii="Arial" w:hAnsi="Arial" w:cs="Arial"/>
          <w:b/>
        </w:rPr>
        <w:t>4</w:t>
      </w:r>
    </w:p>
    <w:p w:rsidR="00B0705C" w:rsidRPr="00B0705C" w:rsidRDefault="00B0705C" w:rsidP="00B0705C">
      <w:pPr>
        <w:pStyle w:val="ListParagraph"/>
        <w:spacing w:after="0"/>
        <w:ind w:left="360"/>
        <w:jc w:val="center"/>
        <w:rPr>
          <w:rFonts w:ascii="Arial" w:hAnsi="Arial" w:cs="Arial"/>
          <w:b/>
        </w:rPr>
      </w:pPr>
    </w:p>
    <w:p w:rsidR="00B0705C" w:rsidRDefault="00B0705C" w:rsidP="00B0705C">
      <w:pPr>
        <w:pStyle w:val="ListParagraph"/>
        <w:spacing w:after="0"/>
        <w:ind w:left="360"/>
        <w:jc w:val="center"/>
        <w:rPr>
          <w:rFonts w:ascii="Arial" w:hAnsi="Arial" w:cs="Arial"/>
          <w:b/>
        </w:rPr>
      </w:pPr>
      <w:r w:rsidRPr="00B0705C">
        <w:rPr>
          <w:rFonts w:ascii="Arial" w:hAnsi="Arial" w:cs="Arial"/>
          <w:b/>
        </w:rPr>
        <w:t xml:space="preserve">INTERPRETATION </w:t>
      </w:r>
    </w:p>
    <w:p w:rsidR="007D465F" w:rsidRDefault="007D465F" w:rsidP="007D465F">
      <w:pPr>
        <w:spacing w:after="0"/>
        <w:contextualSpacing/>
        <w:jc w:val="both"/>
        <w:rPr>
          <w:rFonts w:ascii="Arial" w:hAnsi="Arial" w:cs="Arial"/>
          <w:b/>
        </w:rPr>
      </w:pPr>
    </w:p>
    <w:p w:rsidR="00B0705C" w:rsidRDefault="007D465F" w:rsidP="007D465F">
      <w:pPr>
        <w:spacing w:after="0"/>
        <w:contextualSpacing/>
        <w:jc w:val="both"/>
        <w:rPr>
          <w:rFonts w:ascii="Arial" w:hAnsi="Arial" w:cs="Arial"/>
          <w:b/>
        </w:rPr>
      </w:pPr>
      <w:r>
        <w:rPr>
          <w:rFonts w:ascii="Arial" w:hAnsi="Arial" w:cs="Arial"/>
          <w:b/>
        </w:rPr>
        <w:t>Key definitions</w:t>
      </w:r>
    </w:p>
    <w:p w:rsidR="007D465F" w:rsidRDefault="007D465F" w:rsidP="007D465F">
      <w:pPr>
        <w:spacing w:after="0"/>
        <w:contextualSpacing/>
        <w:jc w:val="both"/>
        <w:rPr>
          <w:rFonts w:ascii="Arial" w:hAnsi="Arial" w:cs="Arial"/>
          <w:b/>
        </w:rPr>
      </w:pPr>
    </w:p>
    <w:p w:rsidR="007D465F" w:rsidRDefault="007D465F" w:rsidP="007D465F">
      <w:pPr>
        <w:pStyle w:val="ListParagraph"/>
        <w:numPr>
          <w:ilvl w:val="0"/>
          <w:numId w:val="28"/>
        </w:numPr>
        <w:autoSpaceDE w:val="0"/>
        <w:autoSpaceDN w:val="0"/>
        <w:adjustRightInd w:val="0"/>
        <w:spacing w:after="0"/>
        <w:rPr>
          <w:rFonts w:ascii="Arial" w:hAnsi="Arial" w:cs="Arial"/>
        </w:rPr>
      </w:pPr>
      <w:r>
        <w:rPr>
          <w:rFonts w:ascii="Arial" w:hAnsi="Arial" w:cs="Arial"/>
        </w:rPr>
        <w:t>For the purposes of this Charter:</w:t>
      </w:r>
    </w:p>
    <w:p w:rsidR="007D465F" w:rsidRDefault="007D465F" w:rsidP="007D465F">
      <w:pPr>
        <w:pStyle w:val="ListParagraph"/>
        <w:autoSpaceDE w:val="0"/>
        <w:autoSpaceDN w:val="0"/>
        <w:adjustRightInd w:val="0"/>
        <w:spacing w:after="0"/>
        <w:ind w:left="360"/>
        <w:rPr>
          <w:rFonts w:ascii="Arial" w:hAnsi="Arial" w:cs="Arial"/>
        </w:rPr>
      </w:pPr>
    </w:p>
    <w:p w:rsidR="007D465F" w:rsidRDefault="007D465F" w:rsidP="007D465F">
      <w:pPr>
        <w:pStyle w:val="ListParagraph"/>
        <w:numPr>
          <w:ilvl w:val="0"/>
          <w:numId w:val="29"/>
        </w:numPr>
        <w:spacing w:after="0"/>
        <w:jc w:val="both"/>
        <w:rPr>
          <w:rFonts w:ascii="Arial" w:hAnsi="Arial" w:cs="Arial"/>
        </w:rPr>
      </w:pPr>
      <w:r w:rsidRPr="007D465F">
        <w:rPr>
          <w:rFonts w:ascii="Arial" w:hAnsi="Arial" w:cs="Arial"/>
        </w:rPr>
        <w:t>“Regulator” means an independent body formed by or on behalf of relevant publishers for the purpose of conducting regulatory activities in relation to their publications;</w:t>
      </w:r>
    </w:p>
    <w:p w:rsidR="007D465F" w:rsidRPr="007D465F" w:rsidRDefault="007D465F" w:rsidP="007D465F">
      <w:pPr>
        <w:pStyle w:val="ListParagraph"/>
        <w:spacing w:after="0"/>
        <w:ind w:left="1144"/>
        <w:jc w:val="both"/>
        <w:rPr>
          <w:rFonts w:ascii="Arial" w:hAnsi="Arial" w:cs="Arial"/>
        </w:rPr>
      </w:pPr>
    </w:p>
    <w:p w:rsidR="007D465F" w:rsidRPr="002F1809" w:rsidRDefault="007D465F" w:rsidP="002F1809">
      <w:pPr>
        <w:pStyle w:val="ListParagraph"/>
        <w:numPr>
          <w:ilvl w:val="0"/>
          <w:numId w:val="29"/>
        </w:numPr>
        <w:autoSpaceDE w:val="0"/>
        <w:autoSpaceDN w:val="0"/>
        <w:adjustRightInd w:val="0"/>
        <w:spacing w:after="0"/>
        <w:rPr>
          <w:rFonts w:ascii="Arial" w:hAnsi="Arial" w:cs="Arial"/>
        </w:rPr>
      </w:pPr>
      <w:r w:rsidRPr="002F1809">
        <w:rPr>
          <w:rFonts w:ascii="Arial" w:hAnsi="Arial" w:cs="Arial"/>
        </w:rPr>
        <w:t xml:space="preserve"> “relevant publisher” means a person</w:t>
      </w:r>
      <w:r w:rsidR="00471D1B" w:rsidRPr="002F1809">
        <w:rPr>
          <w:rFonts w:ascii="Arial" w:hAnsi="Arial" w:cs="Arial"/>
        </w:rPr>
        <w:t xml:space="preserve"> (other than a broadcaster) </w:t>
      </w:r>
      <w:r w:rsidRPr="002F1809">
        <w:rPr>
          <w:rFonts w:ascii="Arial" w:hAnsi="Arial" w:cs="Arial"/>
        </w:rPr>
        <w:t>who</w:t>
      </w:r>
      <w:r w:rsidR="002F1809" w:rsidRPr="002F1809">
        <w:rPr>
          <w:rFonts w:ascii="Arial" w:hAnsi="Arial" w:cs="Arial"/>
        </w:rPr>
        <w:t xml:space="preserve"> </w:t>
      </w:r>
      <w:r w:rsidRPr="002F1809">
        <w:rPr>
          <w:rFonts w:ascii="Arial" w:hAnsi="Arial" w:cs="Arial"/>
        </w:rPr>
        <w:t>publishes in the United Kingdom</w:t>
      </w:r>
      <w:r w:rsidR="002F1809">
        <w:rPr>
          <w:rFonts w:ascii="Arial" w:hAnsi="Arial" w:cs="Arial"/>
        </w:rPr>
        <w:t>:</w:t>
      </w:r>
    </w:p>
    <w:p w:rsidR="007D465F" w:rsidRPr="007D465F" w:rsidRDefault="007D465F" w:rsidP="007D465F">
      <w:pPr>
        <w:pStyle w:val="ListParagraph"/>
        <w:numPr>
          <w:ilvl w:val="0"/>
          <w:numId w:val="33"/>
        </w:numPr>
        <w:autoSpaceDE w:val="0"/>
        <w:autoSpaceDN w:val="0"/>
        <w:adjustRightInd w:val="0"/>
        <w:spacing w:after="0"/>
        <w:rPr>
          <w:rFonts w:ascii="Arial" w:hAnsi="Arial" w:cs="Arial"/>
        </w:rPr>
      </w:pPr>
      <w:r w:rsidRPr="007D465F">
        <w:rPr>
          <w:rFonts w:ascii="Arial" w:hAnsi="Arial" w:cs="Arial"/>
        </w:rPr>
        <w:t>a newspaper or magazine containing news-related material, or</w:t>
      </w:r>
    </w:p>
    <w:p w:rsidR="007D465F" w:rsidRDefault="007D465F" w:rsidP="007D465F">
      <w:pPr>
        <w:pStyle w:val="ListParagraph"/>
        <w:numPr>
          <w:ilvl w:val="0"/>
          <w:numId w:val="33"/>
        </w:numPr>
        <w:autoSpaceDE w:val="0"/>
        <w:autoSpaceDN w:val="0"/>
        <w:adjustRightInd w:val="0"/>
        <w:spacing w:after="0"/>
        <w:rPr>
          <w:rFonts w:ascii="Arial" w:hAnsi="Arial" w:cs="Arial"/>
        </w:rPr>
      </w:pPr>
      <w:r w:rsidRPr="007D465F">
        <w:rPr>
          <w:rFonts w:ascii="Arial" w:hAnsi="Arial" w:cs="Arial"/>
        </w:rPr>
        <w:t xml:space="preserve">a website containing news-related material (whether or not related </w:t>
      </w:r>
      <w:r w:rsidR="006D093D">
        <w:rPr>
          <w:rFonts w:ascii="Arial" w:hAnsi="Arial" w:cs="Arial"/>
        </w:rPr>
        <w:t>to a newspaper or magazine);</w:t>
      </w:r>
    </w:p>
    <w:p w:rsidR="007D465F" w:rsidRPr="007D465F" w:rsidRDefault="007D465F" w:rsidP="002F1809">
      <w:pPr>
        <w:pStyle w:val="ListParagraph"/>
        <w:autoSpaceDE w:val="0"/>
        <w:autoSpaceDN w:val="0"/>
        <w:adjustRightInd w:val="0"/>
        <w:spacing w:after="0"/>
        <w:ind w:left="2584"/>
        <w:rPr>
          <w:rFonts w:ascii="Arial" w:hAnsi="Arial" w:cs="Arial"/>
        </w:rPr>
      </w:pPr>
    </w:p>
    <w:p w:rsidR="002F1809" w:rsidRDefault="002F1809" w:rsidP="007D465F">
      <w:pPr>
        <w:pStyle w:val="ListParagraph"/>
        <w:numPr>
          <w:ilvl w:val="0"/>
          <w:numId w:val="29"/>
        </w:numPr>
        <w:autoSpaceDE w:val="0"/>
        <w:autoSpaceDN w:val="0"/>
        <w:adjustRightInd w:val="0"/>
        <w:spacing w:after="0"/>
        <w:rPr>
          <w:rFonts w:ascii="Arial" w:hAnsi="Arial" w:cs="Arial"/>
        </w:rPr>
      </w:pPr>
      <w:r>
        <w:rPr>
          <w:rFonts w:ascii="Arial" w:hAnsi="Arial" w:cs="Arial"/>
        </w:rPr>
        <w:t>“broadcaster” means:</w:t>
      </w:r>
    </w:p>
    <w:p w:rsidR="002F1809" w:rsidRDefault="002F1809" w:rsidP="002F1809">
      <w:pPr>
        <w:pStyle w:val="ListParagraph"/>
        <w:autoSpaceDE w:val="0"/>
        <w:autoSpaceDN w:val="0"/>
        <w:adjustRightInd w:val="0"/>
        <w:spacing w:after="0"/>
        <w:ind w:left="1144"/>
        <w:rPr>
          <w:rFonts w:ascii="Arial" w:hAnsi="Arial" w:cs="Arial"/>
        </w:rPr>
      </w:pPr>
    </w:p>
    <w:p w:rsidR="002F1809" w:rsidRDefault="002F1809" w:rsidP="002F1809">
      <w:pPr>
        <w:pStyle w:val="ListParagraph"/>
        <w:numPr>
          <w:ilvl w:val="1"/>
          <w:numId w:val="29"/>
        </w:numPr>
        <w:autoSpaceDE w:val="0"/>
        <w:autoSpaceDN w:val="0"/>
        <w:adjustRightInd w:val="0"/>
        <w:spacing w:after="0"/>
        <w:rPr>
          <w:rFonts w:ascii="Arial" w:hAnsi="Arial" w:cs="Arial"/>
        </w:rPr>
      </w:pPr>
      <w:r>
        <w:rPr>
          <w:rFonts w:ascii="Arial" w:hAnsi="Arial" w:cs="Arial"/>
        </w:rPr>
        <w:t>the holder of a licence under the B</w:t>
      </w:r>
      <w:r w:rsidR="006D093D">
        <w:rPr>
          <w:rFonts w:ascii="Arial" w:hAnsi="Arial" w:cs="Arial"/>
        </w:rPr>
        <w:t xml:space="preserve">roadcasting Act 1990 or 1996; </w:t>
      </w:r>
    </w:p>
    <w:p w:rsidR="006D093D" w:rsidRDefault="002F1809" w:rsidP="002F1809">
      <w:pPr>
        <w:pStyle w:val="ListParagraph"/>
        <w:numPr>
          <w:ilvl w:val="1"/>
          <w:numId w:val="29"/>
        </w:numPr>
        <w:autoSpaceDE w:val="0"/>
        <w:autoSpaceDN w:val="0"/>
        <w:adjustRightInd w:val="0"/>
        <w:spacing w:after="0"/>
        <w:rPr>
          <w:rFonts w:ascii="Arial" w:hAnsi="Arial" w:cs="Arial"/>
        </w:rPr>
      </w:pPr>
      <w:r>
        <w:rPr>
          <w:rFonts w:ascii="Arial" w:hAnsi="Arial" w:cs="Arial"/>
        </w:rPr>
        <w:t>the British Broadcasting Corporation</w:t>
      </w:r>
      <w:r w:rsidR="006D093D">
        <w:rPr>
          <w:rFonts w:ascii="Arial" w:hAnsi="Arial" w:cs="Arial"/>
        </w:rPr>
        <w:t>; or</w:t>
      </w:r>
    </w:p>
    <w:p w:rsidR="002F1809" w:rsidRDefault="006D093D" w:rsidP="002F1809">
      <w:pPr>
        <w:pStyle w:val="ListParagraph"/>
        <w:numPr>
          <w:ilvl w:val="1"/>
          <w:numId w:val="29"/>
        </w:numPr>
        <w:autoSpaceDE w:val="0"/>
        <w:autoSpaceDN w:val="0"/>
        <w:adjustRightInd w:val="0"/>
        <w:spacing w:after="0"/>
        <w:rPr>
          <w:rFonts w:ascii="Arial" w:hAnsi="Arial" w:cs="Arial"/>
        </w:rPr>
      </w:pPr>
      <w:r>
        <w:rPr>
          <w:rFonts w:ascii="Arial" w:hAnsi="Arial" w:cs="Arial"/>
        </w:rPr>
        <w:t>Sianel Pedwar Cymru;</w:t>
      </w:r>
    </w:p>
    <w:p w:rsidR="002F1809" w:rsidRDefault="002F1809" w:rsidP="002F1809">
      <w:pPr>
        <w:pStyle w:val="ListParagraph"/>
        <w:autoSpaceDE w:val="0"/>
        <w:autoSpaceDN w:val="0"/>
        <w:adjustRightInd w:val="0"/>
        <w:spacing w:after="0"/>
        <w:ind w:left="1864"/>
        <w:rPr>
          <w:rFonts w:ascii="Arial" w:hAnsi="Arial" w:cs="Arial"/>
        </w:rPr>
      </w:pPr>
    </w:p>
    <w:p w:rsidR="007D465F" w:rsidRDefault="00477433" w:rsidP="007D465F">
      <w:pPr>
        <w:pStyle w:val="ListParagraph"/>
        <w:numPr>
          <w:ilvl w:val="0"/>
          <w:numId w:val="29"/>
        </w:numPr>
        <w:autoSpaceDE w:val="0"/>
        <w:autoSpaceDN w:val="0"/>
        <w:adjustRightInd w:val="0"/>
        <w:spacing w:after="0"/>
        <w:rPr>
          <w:rFonts w:ascii="Arial" w:hAnsi="Arial" w:cs="Arial"/>
        </w:rPr>
      </w:pPr>
      <w:r>
        <w:rPr>
          <w:rFonts w:ascii="Arial" w:hAnsi="Arial" w:cs="Arial"/>
        </w:rPr>
        <w:t>a</w:t>
      </w:r>
      <w:r w:rsidR="00DC7857">
        <w:rPr>
          <w:rFonts w:ascii="Arial" w:hAnsi="Arial" w:cs="Arial"/>
        </w:rPr>
        <w:t xml:space="preserve"> person </w:t>
      </w:r>
      <w:r w:rsidR="007D465F">
        <w:rPr>
          <w:rFonts w:ascii="Arial" w:hAnsi="Arial" w:cs="Arial"/>
        </w:rPr>
        <w:t xml:space="preserve">“publishes in the United Kingdom” </w:t>
      </w:r>
      <w:r w:rsidR="00DC7857">
        <w:rPr>
          <w:rFonts w:ascii="Arial" w:hAnsi="Arial" w:cs="Arial"/>
        </w:rPr>
        <w:t>if the publication takes place in the United Kingdom or is targeted primarily at an</w:t>
      </w:r>
      <w:r>
        <w:rPr>
          <w:rFonts w:ascii="Arial" w:hAnsi="Arial" w:cs="Arial"/>
        </w:rPr>
        <w:t xml:space="preserve"> audience in the United Kingdom;</w:t>
      </w:r>
    </w:p>
    <w:p w:rsidR="007D465F" w:rsidRDefault="007D465F" w:rsidP="007D465F">
      <w:pPr>
        <w:pStyle w:val="ListParagraph"/>
        <w:autoSpaceDE w:val="0"/>
        <w:autoSpaceDN w:val="0"/>
        <w:adjustRightInd w:val="0"/>
        <w:spacing w:after="0"/>
        <w:ind w:left="1144"/>
        <w:rPr>
          <w:rFonts w:ascii="Arial" w:hAnsi="Arial" w:cs="Arial"/>
        </w:rPr>
      </w:pPr>
      <w:r>
        <w:rPr>
          <w:rFonts w:ascii="Arial" w:hAnsi="Arial" w:cs="Arial"/>
        </w:rPr>
        <w:t xml:space="preserve"> </w:t>
      </w:r>
    </w:p>
    <w:p w:rsidR="007D465F" w:rsidRPr="007D465F" w:rsidRDefault="007D465F" w:rsidP="007D465F">
      <w:pPr>
        <w:pStyle w:val="ListParagraph"/>
        <w:numPr>
          <w:ilvl w:val="0"/>
          <w:numId w:val="29"/>
        </w:numPr>
        <w:autoSpaceDE w:val="0"/>
        <w:autoSpaceDN w:val="0"/>
        <w:adjustRightInd w:val="0"/>
        <w:spacing w:after="0"/>
        <w:rPr>
          <w:rFonts w:ascii="Arial" w:hAnsi="Arial" w:cs="Arial"/>
        </w:rPr>
      </w:pPr>
      <w:r w:rsidRPr="007D465F">
        <w:rPr>
          <w:rFonts w:ascii="Arial" w:hAnsi="Arial" w:cs="Arial"/>
        </w:rPr>
        <w:t>“news-related material” means:</w:t>
      </w:r>
    </w:p>
    <w:p w:rsidR="007D465F" w:rsidRPr="007D465F" w:rsidRDefault="007D465F" w:rsidP="007D465F">
      <w:pPr>
        <w:autoSpaceDE w:val="0"/>
        <w:autoSpaceDN w:val="0"/>
        <w:adjustRightInd w:val="0"/>
        <w:spacing w:after="0"/>
        <w:ind w:left="720"/>
        <w:contextualSpacing/>
        <w:rPr>
          <w:rFonts w:ascii="Arial" w:hAnsi="Arial" w:cs="Arial"/>
        </w:rPr>
      </w:pPr>
    </w:p>
    <w:p w:rsidR="007D465F" w:rsidRPr="007D465F" w:rsidRDefault="007D465F" w:rsidP="007D465F">
      <w:pPr>
        <w:pStyle w:val="ListParagraph"/>
        <w:numPr>
          <w:ilvl w:val="0"/>
          <w:numId w:val="30"/>
        </w:numPr>
        <w:autoSpaceDE w:val="0"/>
        <w:autoSpaceDN w:val="0"/>
        <w:adjustRightInd w:val="0"/>
        <w:spacing w:after="0"/>
        <w:rPr>
          <w:rFonts w:ascii="Arial" w:hAnsi="Arial" w:cs="Arial"/>
        </w:rPr>
      </w:pPr>
      <w:r w:rsidRPr="007D465F">
        <w:rPr>
          <w:rFonts w:ascii="Arial" w:hAnsi="Arial" w:cs="Arial"/>
        </w:rPr>
        <w:t>news or information about current affairs;</w:t>
      </w:r>
    </w:p>
    <w:p w:rsidR="007D465F" w:rsidRPr="007D465F" w:rsidRDefault="007D465F" w:rsidP="007D465F">
      <w:pPr>
        <w:pStyle w:val="ListParagraph"/>
        <w:numPr>
          <w:ilvl w:val="0"/>
          <w:numId w:val="30"/>
        </w:numPr>
        <w:autoSpaceDE w:val="0"/>
        <w:autoSpaceDN w:val="0"/>
        <w:adjustRightInd w:val="0"/>
        <w:spacing w:after="0"/>
        <w:rPr>
          <w:rFonts w:ascii="Arial" w:hAnsi="Arial" w:cs="Arial"/>
        </w:rPr>
      </w:pPr>
      <w:r w:rsidRPr="007D465F">
        <w:rPr>
          <w:rFonts w:ascii="Arial" w:hAnsi="Arial" w:cs="Arial"/>
        </w:rPr>
        <w:t>opinion about matters relating to the news or current affairs; or</w:t>
      </w:r>
    </w:p>
    <w:p w:rsidR="007D465F" w:rsidRPr="007D465F" w:rsidRDefault="007D465F" w:rsidP="007D465F">
      <w:pPr>
        <w:pStyle w:val="ListParagraph"/>
        <w:numPr>
          <w:ilvl w:val="0"/>
          <w:numId w:val="30"/>
        </w:numPr>
        <w:autoSpaceDE w:val="0"/>
        <w:autoSpaceDN w:val="0"/>
        <w:adjustRightInd w:val="0"/>
        <w:spacing w:after="0"/>
        <w:rPr>
          <w:rFonts w:ascii="Arial" w:hAnsi="Arial" w:cs="Arial"/>
        </w:rPr>
      </w:pPr>
      <w:r w:rsidRPr="007D465F">
        <w:rPr>
          <w:rFonts w:ascii="Arial" w:hAnsi="Arial" w:cs="Arial"/>
        </w:rPr>
        <w:t>gossip about celebrities, other public figures or other persons in the news</w:t>
      </w:r>
      <w:r w:rsidR="00477433">
        <w:rPr>
          <w:rFonts w:ascii="Arial" w:hAnsi="Arial" w:cs="Arial"/>
        </w:rPr>
        <w:t>.</w:t>
      </w:r>
    </w:p>
    <w:p w:rsidR="007D465F" w:rsidRDefault="007D465F" w:rsidP="007D465F">
      <w:pPr>
        <w:spacing w:after="0"/>
        <w:contextualSpacing/>
        <w:jc w:val="both"/>
        <w:rPr>
          <w:rFonts w:ascii="Arial" w:hAnsi="Arial" w:cs="Arial"/>
          <w:b/>
        </w:rPr>
      </w:pPr>
    </w:p>
    <w:p w:rsidR="007D465F" w:rsidRDefault="007D465F" w:rsidP="007D465F">
      <w:pPr>
        <w:spacing w:after="0"/>
        <w:contextualSpacing/>
        <w:jc w:val="both"/>
        <w:rPr>
          <w:rFonts w:ascii="Arial" w:hAnsi="Arial" w:cs="Arial"/>
          <w:b/>
        </w:rPr>
      </w:pPr>
    </w:p>
    <w:p w:rsidR="007D465F" w:rsidRDefault="007D465F" w:rsidP="007D465F">
      <w:pPr>
        <w:spacing w:after="0"/>
        <w:contextualSpacing/>
        <w:jc w:val="both"/>
        <w:rPr>
          <w:rFonts w:ascii="Arial" w:hAnsi="Arial" w:cs="Arial"/>
          <w:b/>
        </w:rPr>
      </w:pPr>
      <w:r>
        <w:rPr>
          <w:rFonts w:ascii="Arial" w:hAnsi="Arial" w:cs="Arial"/>
          <w:b/>
        </w:rPr>
        <w:t xml:space="preserve">Other definitions </w:t>
      </w:r>
    </w:p>
    <w:p w:rsidR="007D465F" w:rsidRPr="00B0705C" w:rsidRDefault="007D465F" w:rsidP="007D465F">
      <w:pPr>
        <w:spacing w:after="0"/>
        <w:contextualSpacing/>
        <w:jc w:val="both"/>
        <w:rPr>
          <w:rFonts w:ascii="Arial" w:hAnsi="Arial" w:cs="Arial"/>
          <w:b/>
        </w:rPr>
      </w:pPr>
    </w:p>
    <w:p w:rsidR="00B0705C" w:rsidRPr="007D465F" w:rsidRDefault="006C5C05" w:rsidP="007D465F">
      <w:pPr>
        <w:pStyle w:val="ListParagraph"/>
        <w:numPr>
          <w:ilvl w:val="0"/>
          <w:numId w:val="28"/>
        </w:numPr>
        <w:spacing w:after="0"/>
        <w:jc w:val="both"/>
        <w:rPr>
          <w:rFonts w:ascii="Arial" w:hAnsi="Arial" w:cs="Arial"/>
        </w:rPr>
      </w:pPr>
      <w:r w:rsidRPr="007D465F">
        <w:rPr>
          <w:rFonts w:ascii="Arial" w:hAnsi="Arial" w:cs="Arial"/>
        </w:rPr>
        <w:t xml:space="preserve">In </w:t>
      </w:r>
      <w:r w:rsidR="002E41CA" w:rsidRPr="007D465F">
        <w:rPr>
          <w:rFonts w:ascii="Arial" w:hAnsi="Arial" w:cs="Arial"/>
        </w:rPr>
        <w:t>thi</w:t>
      </w:r>
      <w:r w:rsidR="00B0705C" w:rsidRPr="007D465F">
        <w:rPr>
          <w:rFonts w:ascii="Arial" w:hAnsi="Arial" w:cs="Arial"/>
        </w:rPr>
        <w:t>s Charter:</w:t>
      </w:r>
    </w:p>
    <w:p w:rsidR="00B0705C" w:rsidRPr="00B0705C" w:rsidRDefault="00B0705C" w:rsidP="00A34EE6">
      <w:pPr>
        <w:spacing w:after="0"/>
        <w:ind w:left="2160"/>
        <w:contextualSpacing/>
        <w:jc w:val="both"/>
        <w:rPr>
          <w:rFonts w:ascii="Arial" w:hAnsi="Arial" w:cs="Arial"/>
        </w:rPr>
      </w:pPr>
    </w:p>
    <w:p w:rsidR="00B0705C" w:rsidRPr="00B0705C" w:rsidRDefault="00B0705C" w:rsidP="00A34EE6">
      <w:pPr>
        <w:numPr>
          <w:ilvl w:val="0"/>
          <w:numId w:val="10"/>
        </w:numPr>
        <w:spacing w:after="0"/>
        <w:ind w:left="1080"/>
        <w:contextualSpacing/>
        <w:jc w:val="both"/>
        <w:rPr>
          <w:rFonts w:ascii="Arial" w:hAnsi="Arial" w:cs="Arial"/>
        </w:rPr>
      </w:pPr>
      <w:r w:rsidRPr="00B0705C">
        <w:rPr>
          <w:rFonts w:ascii="Arial" w:hAnsi="Arial" w:cs="Arial"/>
        </w:rPr>
        <w:t xml:space="preserve">“Appointments Committee” means the committee established </w:t>
      </w:r>
      <w:r w:rsidR="00567FD5">
        <w:rPr>
          <w:rFonts w:ascii="Arial" w:hAnsi="Arial" w:cs="Arial"/>
        </w:rPr>
        <w:t xml:space="preserve">to </w:t>
      </w:r>
      <w:r w:rsidR="00567FD5" w:rsidRPr="00B0705C">
        <w:rPr>
          <w:rFonts w:ascii="Arial" w:hAnsi="Arial" w:cs="Arial"/>
        </w:rPr>
        <w:t xml:space="preserve">make appointments to the Board </w:t>
      </w:r>
      <w:r w:rsidR="00567FD5">
        <w:rPr>
          <w:rFonts w:ascii="Arial" w:hAnsi="Arial" w:cs="Arial"/>
        </w:rPr>
        <w:t xml:space="preserve">of the Recognition Panel </w:t>
      </w:r>
      <w:r w:rsidRPr="00B0705C">
        <w:rPr>
          <w:rFonts w:ascii="Arial" w:hAnsi="Arial" w:cs="Arial"/>
        </w:rPr>
        <w:t>under</w:t>
      </w:r>
      <w:r w:rsidR="002E41CA">
        <w:rPr>
          <w:rFonts w:ascii="Arial" w:hAnsi="Arial" w:cs="Arial"/>
        </w:rPr>
        <w:t xml:space="preserve"> paragraph </w:t>
      </w:r>
      <w:r w:rsidR="00A34EE6">
        <w:rPr>
          <w:rFonts w:ascii="Arial" w:hAnsi="Arial" w:cs="Arial"/>
        </w:rPr>
        <w:t>2</w:t>
      </w:r>
      <w:r w:rsidR="006C5C05">
        <w:rPr>
          <w:rFonts w:ascii="Arial" w:hAnsi="Arial" w:cs="Arial"/>
        </w:rPr>
        <w:t xml:space="preserve"> of</w:t>
      </w:r>
      <w:r w:rsidRPr="00B0705C">
        <w:rPr>
          <w:rFonts w:ascii="Arial" w:hAnsi="Arial" w:cs="Arial"/>
        </w:rPr>
        <w:t xml:space="preserve"> </w:t>
      </w:r>
      <w:r w:rsidR="002E41CA">
        <w:rPr>
          <w:rFonts w:ascii="Arial" w:hAnsi="Arial" w:cs="Arial"/>
        </w:rPr>
        <w:t>Schedule 1</w:t>
      </w:r>
      <w:r w:rsidR="00477433">
        <w:rPr>
          <w:rFonts w:ascii="Arial" w:hAnsi="Arial" w:cs="Arial"/>
        </w:rPr>
        <w:t xml:space="preserve"> (a</w:t>
      </w:r>
      <w:r w:rsidR="00477433" w:rsidRPr="00477433">
        <w:rPr>
          <w:rFonts w:ascii="Arial" w:hAnsi="Arial" w:cs="Arial"/>
          <w:i/>
        </w:rPr>
        <w:t>ppointments and terms of membership</w:t>
      </w:r>
      <w:r w:rsidR="00477433">
        <w:rPr>
          <w:rFonts w:ascii="Arial" w:hAnsi="Arial" w:cs="Arial"/>
        </w:rPr>
        <w:t>)</w:t>
      </w:r>
      <w:r w:rsidRPr="00B0705C">
        <w:rPr>
          <w:rFonts w:ascii="Arial" w:hAnsi="Arial" w:cs="Arial"/>
        </w:rPr>
        <w:t>;</w:t>
      </w:r>
    </w:p>
    <w:p w:rsidR="00B0705C" w:rsidRPr="00B0705C" w:rsidRDefault="00B0705C" w:rsidP="00A34EE6">
      <w:pPr>
        <w:spacing w:after="0"/>
        <w:ind w:left="2160"/>
        <w:contextualSpacing/>
        <w:jc w:val="both"/>
        <w:rPr>
          <w:rFonts w:ascii="Arial" w:hAnsi="Arial" w:cs="Arial"/>
        </w:rPr>
      </w:pPr>
    </w:p>
    <w:p w:rsidR="00B0705C" w:rsidRPr="00B0705C" w:rsidRDefault="00B0705C" w:rsidP="00A34EE6">
      <w:pPr>
        <w:numPr>
          <w:ilvl w:val="0"/>
          <w:numId w:val="10"/>
        </w:numPr>
        <w:spacing w:after="0"/>
        <w:ind w:left="1080"/>
        <w:contextualSpacing/>
        <w:jc w:val="both"/>
        <w:rPr>
          <w:rFonts w:ascii="Arial" w:hAnsi="Arial" w:cs="Arial"/>
        </w:rPr>
      </w:pPr>
      <w:r w:rsidRPr="00B0705C">
        <w:rPr>
          <w:rFonts w:ascii="Arial" w:hAnsi="Arial" w:cs="Arial"/>
        </w:rPr>
        <w:t>a reference to “the Board” means the governing body of the Recognition Panel</w:t>
      </w:r>
      <w:r w:rsidR="006C5C05">
        <w:rPr>
          <w:rFonts w:ascii="Arial" w:hAnsi="Arial" w:cs="Arial"/>
        </w:rPr>
        <w:t xml:space="preserve"> (except in Schedule 3 </w:t>
      </w:r>
      <w:r w:rsidR="00477433">
        <w:rPr>
          <w:rFonts w:ascii="Arial" w:hAnsi="Arial" w:cs="Arial"/>
        </w:rPr>
        <w:t>(</w:t>
      </w:r>
      <w:r w:rsidR="00477433" w:rsidRPr="00477433">
        <w:rPr>
          <w:rFonts w:ascii="Arial" w:hAnsi="Arial" w:cs="Arial"/>
          <w:i/>
        </w:rPr>
        <w:t>recognition criteria</w:t>
      </w:r>
      <w:r w:rsidR="00477433">
        <w:rPr>
          <w:rFonts w:ascii="Arial" w:hAnsi="Arial" w:cs="Arial"/>
        </w:rPr>
        <w:t xml:space="preserve">) </w:t>
      </w:r>
      <w:r w:rsidR="006C5C05">
        <w:rPr>
          <w:rFonts w:ascii="Arial" w:hAnsi="Arial" w:cs="Arial"/>
        </w:rPr>
        <w:t>where it means the Board of the Regulator)</w:t>
      </w:r>
      <w:r w:rsidRPr="00B0705C">
        <w:rPr>
          <w:rFonts w:ascii="Arial" w:hAnsi="Arial" w:cs="Arial"/>
        </w:rPr>
        <w:t>;</w:t>
      </w:r>
    </w:p>
    <w:p w:rsidR="00B0705C" w:rsidRPr="00B0705C" w:rsidRDefault="00B0705C" w:rsidP="00A34EE6">
      <w:pPr>
        <w:spacing w:after="0"/>
        <w:ind w:left="2160"/>
        <w:contextualSpacing/>
        <w:jc w:val="both"/>
        <w:rPr>
          <w:rFonts w:ascii="Arial" w:hAnsi="Arial" w:cs="Arial"/>
        </w:rPr>
      </w:pPr>
    </w:p>
    <w:p w:rsidR="00B0705C" w:rsidRPr="00B0705C" w:rsidRDefault="00B0705C" w:rsidP="00A34EE6">
      <w:pPr>
        <w:numPr>
          <w:ilvl w:val="0"/>
          <w:numId w:val="10"/>
        </w:numPr>
        <w:spacing w:after="0"/>
        <w:ind w:left="1080"/>
        <w:contextualSpacing/>
        <w:jc w:val="both"/>
        <w:rPr>
          <w:rFonts w:ascii="Arial" w:hAnsi="Arial" w:cs="Arial"/>
        </w:rPr>
      </w:pPr>
      <w:r w:rsidRPr="00B0705C">
        <w:rPr>
          <w:rFonts w:ascii="Arial" w:hAnsi="Arial" w:cs="Arial"/>
        </w:rPr>
        <w:t>“cyclical review” means a review con</w:t>
      </w:r>
      <w:r w:rsidR="006E7031">
        <w:rPr>
          <w:rFonts w:ascii="Arial" w:hAnsi="Arial" w:cs="Arial"/>
        </w:rPr>
        <w:t xml:space="preserve">ducted pursuant to paragraph </w:t>
      </w:r>
      <w:r w:rsidR="00E5768A">
        <w:rPr>
          <w:rFonts w:ascii="Arial" w:hAnsi="Arial" w:cs="Arial"/>
        </w:rPr>
        <w:t>6</w:t>
      </w:r>
      <w:r w:rsidR="006E7031">
        <w:rPr>
          <w:rFonts w:ascii="Arial" w:hAnsi="Arial" w:cs="Arial"/>
        </w:rPr>
        <w:t xml:space="preserve"> of</w:t>
      </w:r>
      <w:r w:rsidRPr="00B0705C">
        <w:rPr>
          <w:rFonts w:ascii="Arial" w:hAnsi="Arial" w:cs="Arial"/>
        </w:rPr>
        <w:t xml:space="preserve"> Schedule </w:t>
      </w:r>
      <w:r w:rsidR="002E41CA">
        <w:rPr>
          <w:rFonts w:ascii="Arial" w:hAnsi="Arial" w:cs="Arial"/>
        </w:rPr>
        <w:t>2</w:t>
      </w:r>
      <w:r w:rsidR="00477433">
        <w:rPr>
          <w:rFonts w:ascii="Arial" w:hAnsi="Arial" w:cs="Arial"/>
        </w:rPr>
        <w:t xml:space="preserve"> (</w:t>
      </w:r>
      <w:r w:rsidR="00477433" w:rsidRPr="00477433">
        <w:rPr>
          <w:rFonts w:ascii="Arial" w:hAnsi="Arial" w:cs="Arial"/>
          <w:i/>
        </w:rPr>
        <w:t>scheme of recognition</w:t>
      </w:r>
      <w:r w:rsidR="00477433">
        <w:rPr>
          <w:rFonts w:ascii="Arial" w:hAnsi="Arial" w:cs="Arial"/>
        </w:rPr>
        <w:t>)</w:t>
      </w:r>
      <w:r w:rsidR="005C60AE">
        <w:rPr>
          <w:rFonts w:ascii="Arial" w:hAnsi="Arial" w:cs="Arial"/>
        </w:rPr>
        <w:t>;</w:t>
      </w:r>
    </w:p>
    <w:p w:rsidR="00B0705C" w:rsidRPr="00B0705C" w:rsidRDefault="00B0705C" w:rsidP="00A34EE6">
      <w:pPr>
        <w:spacing w:after="0"/>
        <w:ind w:left="2160"/>
        <w:contextualSpacing/>
        <w:jc w:val="both"/>
        <w:rPr>
          <w:rFonts w:ascii="Arial" w:hAnsi="Arial" w:cs="Arial"/>
        </w:rPr>
      </w:pPr>
    </w:p>
    <w:p w:rsidR="00B0705C" w:rsidRPr="00B0705C" w:rsidRDefault="00B0705C" w:rsidP="00A34EE6">
      <w:pPr>
        <w:numPr>
          <w:ilvl w:val="0"/>
          <w:numId w:val="10"/>
        </w:numPr>
        <w:spacing w:after="0"/>
        <w:ind w:left="1080"/>
        <w:contextualSpacing/>
        <w:jc w:val="both"/>
        <w:rPr>
          <w:rFonts w:ascii="Arial" w:hAnsi="Arial" w:cs="Arial"/>
        </w:rPr>
      </w:pPr>
      <w:r w:rsidRPr="00B0705C">
        <w:rPr>
          <w:rFonts w:ascii="Arial" w:hAnsi="Arial" w:cs="Arial"/>
        </w:rPr>
        <w:t>“editor”, in relation to a publication, includes any person who acts in an editorial capacity in relation to the publication;</w:t>
      </w:r>
    </w:p>
    <w:p w:rsidR="00B0705C" w:rsidRPr="00B0705C" w:rsidRDefault="00B0705C" w:rsidP="00A34EE6">
      <w:pPr>
        <w:spacing w:after="0"/>
        <w:ind w:left="2160"/>
        <w:contextualSpacing/>
        <w:jc w:val="both"/>
        <w:rPr>
          <w:rFonts w:ascii="Arial" w:hAnsi="Arial" w:cs="Arial"/>
        </w:rPr>
      </w:pPr>
    </w:p>
    <w:p w:rsidR="00B0705C" w:rsidRPr="00B0705C" w:rsidRDefault="00B0705C" w:rsidP="00A34EE6">
      <w:pPr>
        <w:numPr>
          <w:ilvl w:val="0"/>
          <w:numId w:val="10"/>
        </w:numPr>
        <w:spacing w:after="0"/>
        <w:ind w:left="1080"/>
        <w:contextualSpacing/>
        <w:jc w:val="both"/>
        <w:rPr>
          <w:rFonts w:ascii="Arial" w:hAnsi="Arial" w:cs="Arial"/>
        </w:rPr>
      </w:pPr>
      <w:r w:rsidRPr="00B0705C">
        <w:rPr>
          <w:rFonts w:ascii="Arial" w:hAnsi="Arial" w:cs="Arial"/>
        </w:rPr>
        <w:t>a reference in any article to the date upon which this Charter becomes effective means the date the Charter takes eff</w:t>
      </w:r>
      <w:r w:rsidR="006E7031">
        <w:rPr>
          <w:rFonts w:ascii="Arial" w:hAnsi="Arial" w:cs="Arial"/>
        </w:rPr>
        <w:t>ect in accordance with Article 2</w:t>
      </w:r>
      <w:r w:rsidR="00477433">
        <w:rPr>
          <w:rFonts w:ascii="Arial" w:hAnsi="Arial" w:cs="Arial"/>
        </w:rPr>
        <w:t xml:space="preserve"> </w:t>
      </w:r>
      <w:r w:rsidR="00477433" w:rsidRPr="00477433">
        <w:rPr>
          <w:rFonts w:ascii="Arial" w:hAnsi="Arial" w:cs="Arial"/>
          <w:i/>
        </w:rPr>
        <w:t>(term of charter</w:t>
      </w:r>
      <w:r w:rsidR="00477433">
        <w:rPr>
          <w:rFonts w:ascii="Arial" w:hAnsi="Arial" w:cs="Arial"/>
        </w:rPr>
        <w:t>)</w:t>
      </w:r>
      <w:r w:rsidR="006E7031">
        <w:rPr>
          <w:rFonts w:ascii="Arial" w:hAnsi="Arial" w:cs="Arial"/>
        </w:rPr>
        <w:t>;</w:t>
      </w:r>
    </w:p>
    <w:p w:rsidR="00B0705C" w:rsidRPr="00B0705C" w:rsidRDefault="00B0705C" w:rsidP="00A34EE6">
      <w:pPr>
        <w:spacing w:after="0"/>
        <w:ind w:left="2160"/>
        <w:contextualSpacing/>
        <w:jc w:val="both"/>
        <w:rPr>
          <w:rFonts w:ascii="Arial" w:hAnsi="Arial" w:cs="Arial"/>
        </w:rPr>
      </w:pPr>
    </w:p>
    <w:p w:rsidR="00B0705C" w:rsidRPr="00B0705C" w:rsidRDefault="00B0705C" w:rsidP="00A34EE6">
      <w:pPr>
        <w:numPr>
          <w:ilvl w:val="0"/>
          <w:numId w:val="10"/>
        </w:numPr>
        <w:spacing w:after="0"/>
        <w:ind w:left="1080"/>
        <w:contextualSpacing/>
        <w:jc w:val="both"/>
        <w:rPr>
          <w:rFonts w:ascii="Arial" w:hAnsi="Arial" w:cs="Arial"/>
        </w:rPr>
      </w:pPr>
      <w:r w:rsidRPr="00B0705C">
        <w:rPr>
          <w:rFonts w:ascii="Arial" w:hAnsi="Arial" w:cs="Arial"/>
        </w:rPr>
        <w:t>“exceptional review” means a review conducted pursuant to paragra</w:t>
      </w:r>
      <w:r w:rsidR="00567FD5">
        <w:rPr>
          <w:rFonts w:ascii="Arial" w:hAnsi="Arial" w:cs="Arial"/>
        </w:rPr>
        <w:t xml:space="preserve">ph </w:t>
      </w:r>
      <w:r w:rsidR="00E5768A">
        <w:rPr>
          <w:rFonts w:ascii="Arial" w:hAnsi="Arial" w:cs="Arial"/>
        </w:rPr>
        <w:t>7</w:t>
      </w:r>
      <w:r w:rsidR="002E41CA">
        <w:rPr>
          <w:rFonts w:ascii="Arial" w:hAnsi="Arial" w:cs="Arial"/>
        </w:rPr>
        <w:t xml:space="preserve"> </w:t>
      </w:r>
      <w:r w:rsidR="006E7031">
        <w:rPr>
          <w:rFonts w:ascii="Arial" w:hAnsi="Arial" w:cs="Arial"/>
        </w:rPr>
        <w:t>of</w:t>
      </w:r>
      <w:r w:rsidRPr="00B0705C">
        <w:rPr>
          <w:rFonts w:ascii="Arial" w:hAnsi="Arial" w:cs="Arial"/>
        </w:rPr>
        <w:t xml:space="preserve"> Schedule </w:t>
      </w:r>
      <w:r w:rsidR="002E41CA" w:rsidRPr="00477433">
        <w:rPr>
          <w:rFonts w:ascii="Arial" w:hAnsi="Arial" w:cs="Arial"/>
        </w:rPr>
        <w:t>2</w:t>
      </w:r>
      <w:r w:rsidR="00477433" w:rsidRPr="00477433">
        <w:rPr>
          <w:rFonts w:ascii="Arial" w:hAnsi="Arial" w:cs="Arial"/>
        </w:rPr>
        <w:t xml:space="preserve"> (</w:t>
      </w:r>
      <w:r w:rsidR="00477433" w:rsidRPr="00477433">
        <w:rPr>
          <w:rFonts w:ascii="Arial" w:hAnsi="Arial" w:cs="Arial"/>
          <w:i/>
        </w:rPr>
        <w:t>scheme of recognition</w:t>
      </w:r>
      <w:r w:rsidR="00477433">
        <w:rPr>
          <w:rFonts w:ascii="Arial" w:hAnsi="Arial" w:cs="Arial"/>
          <w:i/>
        </w:rPr>
        <w:t>)</w:t>
      </w:r>
      <w:r w:rsidR="0006141C">
        <w:rPr>
          <w:rFonts w:ascii="Arial" w:hAnsi="Arial" w:cs="Arial"/>
        </w:rPr>
        <w:t>;</w:t>
      </w:r>
    </w:p>
    <w:p w:rsidR="00B0705C" w:rsidRPr="00B0705C" w:rsidRDefault="00B0705C" w:rsidP="00A34EE6">
      <w:pPr>
        <w:spacing w:after="0"/>
        <w:ind w:left="2160"/>
        <w:contextualSpacing/>
        <w:jc w:val="both"/>
        <w:rPr>
          <w:rFonts w:ascii="Arial" w:hAnsi="Arial" w:cs="Arial"/>
        </w:rPr>
      </w:pPr>
    </w:p>
    <w:p w:rsidR="00BB040D" w:rsidRDefault="00B0705C" w:rsidP="00BB040D">
      <w:pPr>
        <w:numPr>
          <w:ilvl w:val="0"/>
          <w:numId w:val="10"/>
        </w:numPr>
        <w:spacing w:after="0"/>
        <w:ind w:left="1080"/>
        <w:contextualSpacing/>
        <w:jc w:val="both"/>
        <w:rPr>
          <w:rFonts w:ascii="Arial" w:hAnsi="Arial" w:cs="Arial"/>
        </w:rPr>
      </w:pPr>
      <w:r w:rsidRPr="00B0705C">
        <w:rPr>
          <w:rFonts w:ascii="Arial" w:hAnsi="Arial" w:cs="Arial"/>
        </w:rPr>
        <w:t>“Leveson Report” means the Report of an Inquiry into the Culture, Practices and Ethics of the Press, ordered by the House of Commons to be printed on 29 November 2012 (HC 779);</w:t>
      </w:r>
    </w:p>
    <w:p w:rsidR="00BB040D" w:rsidRDefault="00BB040D" w:rsidP="00BB040D">
      <w:pPr>
        <w:spacing w:after="0"/>
        <w:ind w:left="1080"/>
        <w:contextualSpacing/>
        <w:jc w:val="both"/>
        <w:rPr>
          <w:rFonts w:ascii="Arial" w:hAnsi="Arial" w:cs="Arial"/>
        </w:rPr>
      </w:pPr>
    </w:p>
    <w:p w:rsidR="00BB040D" w:rsidRPr="00BB040D" w:rsidRDefault="004C4B88" w:rsidP="00BB040D">
      <w:pPr>
        <w:numPr>
          <w:ilvl w:val="0"/>
          <w:numId w:val="10"/>
        </w:numPr>
        <w:spacing w:after="0"/>
        <w:ind w:left="1080"/>
        <w:contextualSpacing/>
        <w:jc w:val="both"/>
        <w:rPr>
          <w:rFonts w:ascii="Arial" w:hAnsi="Arial" w:cs="Arial"/>
        </w:rPr>
      </w:pPr>
      <w:r>
        <w:rPr>
          <w:rFonts w:ascii="Arial" w:hAnsi="Arial" w:cs="Arial"/>
        </w:rPr>
        <w:t>a</w:t>
      </w:r>
      <w:r w:rsidR="00BB040D">
        <w:rPr>
          <w:rFonts w:ascii="Arial" w:hAnsi="Arial" w:cs="Arial"/>
        </w:rPr>
        <w:t xml:space="preserve"> reference to “Managing Public Money” means t</w:t>
      </w:r>
      <w:r w:rsidR="00BB040D" w:rsidRPr="00BB040D">
        <w:rPr>
          <w:rFonts w:ascii="Arial" w:hAnsi="Arial" w:cs="Arial"/>
        </w:rPr>
        <w:t xml:space="preserve">he document entitled “Managing Public Money” last published by </w:t>
      </w:r>
      <w:r w:rsidR="005C60AE">
        <w:rPr>
          <w:rFonts w:ascii="Arial" w:hAnsi="Arial" w:cs="Arial"/>
        </w:rPr>
        <w:t>Our</w:t>
      </w:r>
      <w:r w:rsidR="00BB040D" w:rsidRPr="00BB040D">
        <w:rPr>
          <w:rFonts w:ascii="Arial" w:hAnsi="Arial" w:cs="Arial"/>
        </w:rPr>
        <w:t xml:space="preserve"> Treasury in October 2007 (including any amendments made by </w:t>
      </w:r>
      <w:r w:rsidR="005C60AE">
        <w:rPr>
          <w:rFonts w:ascii="Arial" w:hAnsi="Arial" w:cs="Arial"/>
        </w:rPr>
        <w:t>Our</w:t>
      </w:r>
      <w:r w:rsidR="00BB040D" w:rsidRPr="00BB040D">
        <w:rPr>
          <w:rFonts w:ascii="Arial" w:hAnsi="Arial" w:cs="Arial"/>
        </w:rPr>
        <w:t xml:space="preserve"> Treasury to that document, or any document that replaces or incorporates it</w:t>
      </w:r>
      <w:r w:rsidR="005C60AE">
        <w:rPr>
          <w:rFonts w:ascii="Arial" w:hAnsi="Arial" w:cs="Arial"/>
        </w:rPr>
        <w:t>)</w:t>
      </w:r>
      <w:r w:rsidR="00BB040D">
        <w:rPr>
          <w:rFonts w:ascii="Arial" w:hAnsi="Arial" w:cs="Arial"/>
        </w:rPr>
        <w:t>;</w:t>
      </w:r>
    </w:p>
    <w:p w:rsidR="00B0705C" w:rsidRPr="00B0705C" w:rsidRDefault="00B0705C" w:rsidP="00A34EE6">
      <w:pPr>
        <w:spacing w:after="0"/>
        <w:ind w:left="2160"/>
        <w:contextualSpacing/>
        <w:jc w:val="both"/>
        <w:rPr>
          <w:rFonts w:ascii="Arial" w:hAnsi="Arial" w:cs="Arial"/>
        </w:rPr>
      </w:pPr>
    </w:p>
    <w:p w:rsidR="00B0705C" w:rsidRDefault="00B0705C" w:rsidP="00A34EE6">
      <w:pPr>
        <w:numPr>
          <w:ilvl w:val="0"/>
          <w:numId w:val="10"/>
        </w:numPr>
        <w:spacing w:after="0"/>
        <w:ind w:left="1080"/>
        <w:contextualSpacing/>
        <w:jc w:val="both"/>
        <w:rPr>
          <w:rFonts w:ascii="Arial" w:hAnsi="Arial" w:cs="Arial"/>
        </w:rPr>
      </w:pPr>
      <w:r w:rsidRPr="00B0705C">
        <w:rPr>
          <w:rFonts w:ascii="Arial" w:hAnsi="Arial" w:cs="Arial"/>
        </w:rPr>
        <w:t>a reference to a “Member” of the Board in the articles of this Charter</w:t>
      </w:r>
      <w:r w:rsidR="00477433">
        <w:rPr>
          <w:rFonts w:ascii="Arial" w:hAnsi="Arial" w:cs="Arial"/>
        </w:rPr>
        <w:t xml:space="preserve"> (including </w:t>
      </w:r>
      <w:r w:rsidR="006E7031">
        <w:rPr>
          <w:rFonts w:ascii="Arial" w:hAnsi="Arial" w:cs="Arial"/>
        </w:rPr>
        <w:t>Schedule 1</w:t>
      </w:r>
      <w:r w:rsidR="00477433">
        <w:rPr>
          <w:rFonts w:ascii="Arial" w:hAnsi="Arial" w:cs="Arial"/>
        </w:rPr>
        <w:t xml:space="preserve"> (</w:t>
      </w:r>
      <w:r w:rsidR="00477433" w:rsidRPr="005C60AE">
        <w:rPr>
          <w:rFonts w:ascii="Arial" w:hAnsi="Arial" w:cs="Arial"/>
          <w:i/>
        </w:rPr>
        <w:t>appointment and terms of membership</w:t>
      </w:r>
      <w:r w:rsidR="005C60AE">
        <w:rPr>
          <w:rFonts w:ascii="Arial" w:hAnsi="Arial" w:cs="Arial"/>
        </w:rPr>
        <w:t>)</w:t>
      </w:r>
      <w:r w:rsidR="00477433">
        <w:rPr>
          <w:rFonts w:ascii="Arial" w:hAnsi="Arial" w:cs="Arial"/>
        </w:rPr>
        <w:t>)</w:t>
      </w:r>
      <w:r w:rsidR="006E7031">
        <w:rPr>
          <w:rFonts w:ascii="Arial" w:hAnsi="Arial" w:cs="Arial"/>
        </w:rPr>
        <w:t xml:space="preserve">, </w:t>
      </w:r>
      <w:r w:rsidRPr="00B0705C">
        <w:rPr>
          <w:rFonts w:ascii="Arial" w:hAnsi="Arial" w:cs="Arial"/>
        </w:rPr>
        <w:t>includes a reference to the Chair of the Board, unless the context otherwise requires;</w:t>
      </w:r>
    </w:p>
    <w:p w:rsidR="00DC7857" w:rsidRPr="00DC7857" w:rsidRDefault="00DC7857" w:rsidP="00A34EE6">
      <w:pPr>
        <w:pStyle w:val="ListParagraph"/>
        <w:spacing w:after="0"/>
        <w:ind w:left="1080"/>
        <w:jc w:val="both"/>
        <w:rPr>
          <w:rFonts w:ascii="Arial" w:hAnsi="Arial" w:cs="Arial"/>
        </w:rPr>
      </w:pPr>
    </w:p>
    <w:p w:rsidR="00B0705C" w:rsidRPr="00B0705C" w:rsidRDefault="00B0705C" w:rsidP="00A34EE6">
      <w:pPr>
        <w:numPr>
          <w:ilvl w:val="0"/>
          <w:numId w:val="10"/>
        </w:numPr>
        <w:spacing w:after="0"/>
        <w:ind w:left="1080"/>
        <w:contextualSpacing/>
        <w:jc w:val="both"/>
        <w:rPr>
          <w:rFonts w:ascii="Arial" w:hAnsi="Arial" w:cs="Arial"/>
        </w:rPr>
      </w:pPr>
      <w:r w:rsidRPr="00B0705C">
        <w:rPr>
          <w:rFonts w:ascii="Arial" w:hAnsi="Arial" w:cs="Arial"/>
        </w:rPr>
        <w:t xml:space="preserve">“Scheme of Recognition” means the arrangements described in Schedule </w:t>
      </w:r>
      <w:r w:rsidR="002E41CA">
        <w:rPr>
          <w:rFonts w:ascii="Arial" w:hAnsi="Arial" w:cs="Arial"/>
        </w:rPr>
        <w:t>2</w:t>
      </w:r>
      <w:r w:rsidR="00477433">
        <w:rPr>
          <w:rFonts w:ascii="Arial" w:hAnsi="Arial" w:cs="Arial"/>
        </w:rPr>
        <w:t xml:space="preserve"> (</w:t>
      </w:r>
      <w:r w:rsidR="00477433" w:rsidRPr="00477433">
        <w:rPr>
          <w:rFonts w:ascii="Arial" w:hAnsi="Arial" w:cs="Arial"/>
          <w:i/>
        </w:rPr>
        <w:t>scheme of recognition</w:t>
      </w:r>
      <w:r w:rsidR="00477433">
        <w:rPr>
          <w:rFonts w:ascii="Arial" w:hAnsi="Arial" w:cs="Arial"/>
          <w:i/>
        </w:rPr>
        <w:t>)</w:t>
      </w:r>
      <w:r w:rsidR="005C60AE">
        <w:rPr>
          <w:rFonts w:ascii="Arial" w:hAnsi="Arial" w:cs="Arial"/>
        </w:rPr>
        <w:t>;</w:t>
      </w:r>
    </w:p>
    <w:p w:rsidR="00B0705C" w:rsidRPr="00B0705C" w:rsidRDefault="00B0705C" w:rsidP="00A34EE6">
      <w:pPr>
        <w:spacing w:after="0"/>
        <w:ind w:left="2160"/>
        <w:contextualSpacing/>
        <w:jc w:val="both"/>
        <w:rPr>
          <w:rFonts w:ascii="Arial" w:hAnsi="Arial" w:cs="Arial"/>
        </w:rPr>
      </w:pPr>
    </w:p>
    <w:p w:rsidR="00B0705C" w:rsidRPr="00B0705C" w:rsidRDefault="00B0705C" w:rsidP="00A34EE6">
      <w:pPr>
        <w:numPr>
          <w:ilvl w:val="0"/>
          <w:numId w:val="10"/>
        </w:numPr>
        <w:spacing w:after="0"/>
        <w:ind w:left="1080"/>
        <w:contextualSpacing/>
        <w:jc w:val="both"/>
        <w:rPr>
          <w:rFonts w:ascii="Arial" w:hAnsi="Arial" w:cs="Arial"/>
        </w:rPr>
      </w:pPr>
      <w:r w:rsidRPr="00B0705C">
        <w:rPr>
          <w:rFonts w:ascii="Arial" w:hAnsi="Arial" w:cs="Arial"/>
        </w:rPr>
        <w:t xml:space="preserve">“Standards Code” means the code established by a Regulator in accordance with </w:t>
      </w:r>
      <w:r w:rsidR="00567FD5">
        <w:rPr>
          <w:rFonts w:ascii="Arial" w:hAnsi="Arial" w:cs="Arial"/>
        </w:rPr>
        <w:t>Schedule 3</w:t>
      </w:r>
      <w:r w:rsidR="00477433">
        <w:rPr>
          <w:rFonts w:ascii="Arial" w:hAnsi="Arial" w:cs="Arial"/>
        </w:rPr>
        <w:t xml:space="preserve"> (</w:t>
      </w:r>
      <w:r w:rsidR="00477433" w:rsidRPr="00477433">
        <w:rPr>
          <w:rFonts w:ascii="Arial" w:hAnsi="Arial" w:cs="Arial"/>
          <w:i/>
        </w:rPr>
        <w:t>recognition criteria</w:t>
      </w:r>
      <w:r w:rsidR="00477433">
        <w:rPr>
          <w:rFonts w:ascii="Arial" w:hAnsi="Arial" w:cs="Arial"/>
        </w:rPr>
        <w:t>)</w:t>
      </w:r>
      <w:r w:rsidRPr="00B0705C">
        <w:rPr>
          <w:rFonts w:ascii="Arial" w:hAnsi="Arial" w:cs="Arial"/>
        </w:rPr>
        <w:t xml:space="preserve">. </w:t>
      </w:r>
    </w:p>
    <w:p w:rsidR="00B0705C" w:rsidRPr="00B0705C" w:rsidRDefault="00B0705C" w:rsidP="00B0705C">
      <w:pPr>
        <w:spacing w:after="0"/>
        <w:ind w:left="1440"/>
        <w:contextualSpacing/>
        <w:jc w:val="both"/>
        <w:rPr>
          <w:rFonts w:ascii="Arial" w:hAnsi="Arial" w:cs="Arial"/>
        </w:rPr>
      </w:pPr>
    </w:p>
    <w:p w:rsidR="00B0705C" w:rsidRPr="007D465F" w:rsidRDefault="00B0705C" w:rsidP="007D465F">
      <w:pPr>
        <w:pStyle w:val="ListParagraph"/>
        <w:numPr>
          <w:ilvl w:val="0"/>
          <w:numId w:val="28"/>
        </w:numPr>
        <w:spacing w:after="0"/>
        <w:jc w:val="both"/>
        <w:rPr>
          <w:rFonts w:ascii="Arial" w:hAnsi="Arial" w:cs="Arial"/>
        </w:rPr>
      </w:pPr>
      <w:r w:rsidRPr="007D465F">
        <w:rPr>
          <w:rFonts w:ascii="Arial" w:hAnsi="Arial" w:cs="Arial"/>
        </w:rPr>
        <w:t>In interpreting this Charter, and except where the context requires otherwise, words importing the masculine gender include the feminine, and vice versa</w:t>
      </w:r>
      <w:r w:rsidR="00D157FD" w:rsidRPr="007D465F">
        <w:rPr>
          <w:rFonts w:ascii="Arial" w:hAnsi="Arial" w:cs="Arial"/>
        </w:rPr>
        <w:t>, and</w:t>
      </w:r>
      <w:r w:rsidRPr="007D465F">
        <w:rPr>
          <w:rFonts w:ascii="Arial" w:hAnsi="Arial" w:cs="Arial"/>
        </w:rPr>
        <w:t xml:space="preserve"> words in t</w:t>
      </w:r>
      <w:r w:rsidR="005C60AE">
        <w:rPr>
          <w:rFonts w:ascii="Arial" w:hAnsi="Arial" w:cs="Arial"/>
        </w:rPr>
        <w:t>he singular include the plural, and vice versa.</w:t>
      </w:r>
    </w:p>
    <w:p w:rsidR="00A067DD" w:rsidRDefault="00A067DD" w:rsidP="00A067DD">
      <w:pPr>
        <w:pStyle w:val="ListParagraph"/>
        <w:spacing w:after="0"/>
        <w:ind w:left="360"/>
        <w:jc w:val="both"/>
        <w:rPr>
          <w:rFonts w:ascii="Arial" w:hAnsi="Arial" w:cs="Arial"/>
        </w:rPr>
      </w:pPr>
    </w:p>
    <w:p w:rsidR="00A067DD" w:rsidRPr="007D465F" w:rsidRDefault="006C5C05" w:rsidP="007D465F">
      <w:pPr>
        <w:pStyle w:val="ListParagraph"/>
        <w:numPr>
          <w:ilvl w:val="0"/>
          <w:numId w:val="28"/>
        </w:numPr>
        <w:spacing w:after="0"/>
        <w:jc w:val="both"/>
        <w:rPr>
          <w:rFonts w:ascii="Arial" w:hAnsi="Arial" w:cs="Arial"/>
        </w:rPr>
      </w:pPr>
      <w:r w:rsidRPr="007D465F">
        <w:rPr>
          <w:rFonts w:ascii="Arial" w:hAnsi="Arial" w:cs="Arial"/>
        </w:rPr>
        <w:t xml:space="preserve">In this Charter, a reference to an </w:t>
      </w:r>
      <w:r w:rsidR="00A067DD" w:rsidRPr="007D465F">
        <w:rPr>
          <w:rFonts w:ascii="Arial" w:hAnsi="Arial" w:cs="Arial"/>
        </w:rPr>
        <w:t>article</w:t>
      </w:r>
      <w:r w:rsidRPr="007D465F">
        <w:rPr>
          <w:rFonts w:ascii="Arial" w:hAnsi="Arial" w:cs="Arial"/>
        </w:rPr>
        <w:t xml:space="preserve"> refers to a provision of the main body of the</w:t>
      </w:r>
      <w:r w:rsidR="00A067DD" w:rsidRPr="007D465F">
        <w:rPr>
          <w:rFonts w:ascii="Arial" w:hAnsi="Arial" w:cs="Arial"/>
        </w:rPr>
        <w:t xml:space="preserve"> Charter </w:t>
      </w:r>
      <w:r w:rsidRPr="007D465F">
        <w:rPr>
          <w:rFonts w:ascii="Arial" w:hAnsi="Arial" w:cs="Arial"/>
        </w:rPr>
        <w:t>and a reference to a paragraph means a provision in a Schedule to this Charter.</w:t>
      </w:r>
    </w:p>
    <w:p w:rsidR="00B0705C" w:rsidRDefault="00B0705C" w:rsidP="00B0705C">
      <w:pPr>
        <w:pStyle w:val="ListParagraph"/>
        <w:spacing w:after="0"/>
        <w:ind w:left="360"/>
        <w:jc w:val="center"/>
        <w:rPr>
          <w:rFonts w:ascii="Arial" w:hAnsi="Arial" w:cs="Arial"/>
          <w:b/>
        </w:rPr>
      </w:pPr>
    </w:p>
    <w:p w:rsidR="00B0705C" w:rsidRPr="00B0705C" w:rsidRDefault="00B0705C" w:rsidP="00B0705C">
      <w:pPr>
        <w:pStyle w:val="ListParagraph"/>
        <w:spacing w:after="0"/>
        <w:ind w:left="360"/>
        <w:jc w:val="both"/>
        <w:rPr>
          <w:rFonts w:ascii="Arial" w:hAnsi="Arial" w:cs="Arial"/>
          <w:b/>
        </w:rPr>
      </w:pPr>
    </w:p>
    <w:sectPr w:rsidR="00B0705C" w:rsidRPr="00B0705C" w:rsidSect="00AA39B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F82" w:rsidRDefault="00D01F82" w:rsidP="00AA39B9">
      <w:pPr>
        <w:spacing w:after="0" w:line="240" w:lineRule="auto"/>
      </w:pPr>
      <w:r>
        <w:separator/>
      </w:r>
    </w:p>
  </w:endnote>
  <w:endnote w:type="continuationSeparator" w:id="0">
    <w:p w:rsidR="00D01F82" w:rsidRDefault="00D01F82" w:rsidP="00AA39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C2A" w:rsidRDefault="00490C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2D" w:rsidRDefault="001C18C9">
    <w:pPr>
      <w:pStyle w:val="Footer"/>
      <w:jc w:val="center"/>
    </w:pPr>
    <w:r>
      <w:fldChar w:fldCharType="begin"/>
    </w:r>
    <w:r w:rsidR="00AC562D">
      <w:instrText xml:space="preserve"> PAGE   \* MERGEFORMAT </w:instrText>
    </w:r>
    <w:r>
      <w:fldChar w:fldCharType="separate"/>
    </w:r>
    <w:r w:rsidR="00C354F1">
      <w:rPr>
        <w:noProof/>
      </w:rPr>
      <w:t>1</w:t>
    </w:r>
    <w:r>
      <w:rPr>
        <w:noProof/>
      </w:rPr>
      <w:fldChar w:fldCharType="end"/>
    </w:r>
  </w:p>
  <w:p w:rsidR="00AC562D" w:rsidRDefault="00AC56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C2A" w:rsidRDefault="00490C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F82" w:rsidRDefault="00D01F82" w:rsidP="00AA39B9">
      <w:pPr>
        <w:spacing w:after="0" w:line="240" w:lineRule="auto"/>
      </w:pPr>
      <w:r>
        <w:separator/>
      </w:r>
    </w:p>
  </w:footnote>
  <w:footnote w:type="continuationSeparator" w:id="0">
    <w:p w:rsidR="00D01F82" w:rsidRDefault="00D01F82" w:rsidP="00AA39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C2A" w:rsidRDefault="00490C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635964"/>
      <w:docPartObj>
        <w:docPartGallery w:val="Watermarks"/>
        <w:docPartUnique/>
      </w:docPartObj>
    </w:sdtPr>
    <w:sdtContent>
      <w:p w:rsidR="00F65EC8" w:rsidRDefault="001C18C9">
        <w:pPr>
          <w:pStyle w:val="Header"/>
        </w:pPr>
        <w:r w:rsidRPr="001C18C9">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C2A" w:rsidRDefault="00490C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3E6"/>
    <w:multiLevelType w:val="hybridMultilevel"/>
    <w:tmpl w:val="D40EA040"/>
    <w:lvl w:ilvl="0" w:tplc="08090017">
      <w:start w:val="1"/>
      <w:numFmt w:val="lowerLetter"/>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
    <w:nsid w:val="02761C64"/>
    <w:multiLevelType w:val="hybridMultilevel"/>
    <w:tmpl w:val="B96CEA60"/>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nsid w:val="03A043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DE717E"/>
    <w:multiLevelType w:val="hybridMultilevel"/>
    <w:tmpl w:val="5B4CF2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6D0886"/>
    <w:multiLevelType w:val="hybridMultilevel"/>
    <w:tmpl w:val="8374A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EF7090"/>
    <w:multiLevelType w:val="hybridMultilevel"/>
    <w:tmpl w:val="893069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F8A5994"/>
    <w:multiLevelType w:val="hybridMultilevel"/>
    <w:tmpl w:val="8ACAD48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2DA5D31"/>
    <w:multiLevelType w:val="hybridMultilevel"/>
    <w:tmpl w:val="F312B6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0F4164"/>
    <w:multiLevelType w:val="hybridMultilevel"/>
    <w:tmpl w:val="7ECA84D4"/>
    <w:lvl w:ilvl="0" w:tplc="08090017">
      <w:start w:val="1"/>
      <w:numFmt w:val="lowerLetter"/>
      <w:lvlText w:val="%1)"/>
      <w:lvlJc w:val="left"/>
      <w:pPr>
        <w:ind w:left="1144" w:hanging="360"/>
      </w:pPr>
    </w:lvl>
    <w:lvl w:ilvl="1" w:tplc="08090019">
      <w:start w:val="1"/>
      <w:numFmt w:val="lowerLetter"/>
      <w:lvlText w:val="%2."/>
      <w:lvlJc w:val="left"/>
      <w:pPr>
        <w:ind w:left="1864" w:hanging="360"/>
      </w:pPr>
    </w:lvl>
    <w:lvl w:ilvl="2" w:tplc="0809001B" w:tentative="1">
      <w:start w:val="1"/>
      <w:numFmt w:val="lowerRoman"/>
      <w:lvlText w:val="%3."/>
      <w:lvlJc w:val="right"/>
      <w:pPr>
        <w:ind w:left="2584" w:hanging="180"/>
      </w:pPr>
    </w:lvl>
    <w:lvl w:ilvl="3" w:tplc="0809000F" w:tentative="1">
      <w:start w:val="1"/>
      <w:numFmt w:val="decimal"/>
      <w:lvlText w:val="%4."/>
      <w:lvlJc w:val="left"/>
      <w:pPr>
        <w:ind w:left="3304" w:hanging="360"/>
      </w:pPr>
    </w:lvl>
    <w:lvl w:ilvl="4" w:tplc="08090019" w:tentative="1">
      <w:start w:val="1"/>
      <w:numFmt w:val="lowerLetter"/>
      <w:lvlText w:val="%5."/>
      <w:lvlJc w:val="left"/>
      <w:pPr>
        <w:ind w:left="4024" w:hanging="360"/>
      </w:pPr>
    </w:lvl>
    <w:lvl w:ilvl="5" w:tplc="0809001B" w:tentative="1">
      <w:start w:val="1"/>
      <w:numFmt w:val="lowerRoman"/>
      <w:lvlText w:val="%6."/>
      <w:lvlJc w:val="right"/>
      <w:pPr>
        <w:ind w:left="4744" w:hanging="180"/>
      </w:pPr>
    </w:lvl>
    <w:lvl w:ilvl="6" w:tplc="0809000F" w:tentative="1">
      <w:start w:val="1"/>
      <w:numFmt w:val="decimal"/>
      <w:lvlText w:val="%7."/>
      <w:lvlJc w:val="left"/>
      <w:pPr>
        <w:ind w:left="5464" w:hanging="360"/>
      </w:pPr>
    </w:lvl>
    <w:lvl w:ilvl="7" w:tplc="08090019" w:tentative="1">
      <w:start w:val="1"/>
      <w:numFmt w:val="lowerLetter"/>
      <w:lvlText w:val="%8."/>
      <w:lvlJc w:val="left"/>
      <w:pPr>
        <w:ind w:left="6184" w:hanging="360"/>
      </w:pPr>
    </w:lvl>
    <w:lvl w:ilvl="8" w:tplc="0809001B" w:tentative="1">
      <w:start w:val="1"/>
      <w:numFmt w:val="lowerRoman"/>
      <w:lvlText w:val="%9."/>
      <w:lvlJc w:val="right"/>
      <w:pPr>
        <w:ind w:left="6904" w:hanging="180"/>
      </w:pPr>
    </w:lvl>
  </w:abstractNum>
  <w:abstractNum w:abstractNumId="9">
    <w:nsid w:val="1749728B"/>
    <w:multiLevelType w:val="hybridMultilevel"/>
    <w:tmpl w:val="85EE7358"/>
    <w:lvl w:ilvl="0" w:tplc="08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0">
    <w:nsid w:val="1A9A4C7A"/>
    <w:multiLevelType w:val="hybridMultilevel"/>
    <w:tmpl w:val="72E2ED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C157DD7"/>
    <w:multiLevelType w:val="hybridMultilevel"/>
    <w:tmpl w:val="865865D6"/>
    <w:lvl w:ilvl="0" w:tplc="0809001B">
      <w:start w:val="1"/>
      <w:numFmt w:val="lowerRoman"/>
      <w:lvlText w:val="%1."/>
      <w:lvlJc w:val="right"/>
      <w:pPr>
        <w:ind w:left="1504" w:hanging="360"/>
      </w:pPr>
    </w:lvl>
    <w:lvl w:ilvl="1" w:tplc="08090019" w:tentative="1">
      <w:start w:val="1"/>
      <w:numFmt w:val="lowerLetter"/>
      <w:lvlText w:val="%2."/>
      <w:lvlJc w:val="left"/>
      <w:pPr>
        <w:ind w:left="2224" w:hanging="360"/>
      </w:pPr>
    </w:lvl>
    <w:lvl w:ilvl="2" w:tplc="0809001B" w:tentative="1">
      <w:start w:val="1"/>
      <w:numFmt w:val="lowerRoman"/>
      <w:lvlText w:val="%3."/>
      <w:lvlJc w:val="right"/>
      <w:pPr>
        <w:ind w:left="2944" w:hanging="180"/>
      </w:pPr>
    </w:lvl>
    <w:lvl w:ilvl="3" w:tplc="0809000F" w:tentative="1">
      <w:start w:val="1"/>
      <w:numFmt w:val="decimal"/>
      <w:lvlText w:val="%4."/>
      <w:lvlJc w:val="left"/>
      <w:pPr>
        <w:ind w:left="3664" w:hanging="360"/>
      </w:pPr>
    </w:lvl>
    <w:lvl w:ilvl="4" w:tplc="08090019" w:tentative="1">
      <w:start w:val="1"/>
      <w:numFmt w:val="lowerLetter"/>
      <w:lvlText w:val="%5."/>
      <w:lvlJc w:val="left"/>
      <w:pPr>
        <w:ind w:left="4384" w:hanging="360"/>
      </w:pPr>
    </w:lvl>
    <w:lvl w:ilvl="5" w:tplc="0809001B" w:tentative="1">
      <w:start w:val="1"/>
      <w:numFmt w:val="lowerRoman"/>
      <w:lvlText w:val="%6."/>
      <w:lvlJc w:val="right"/>
      <w:pPr>
        <w:ind w:left="5104" w:hanging="180"/>
      </w:pPr>
    </w:lvl>
    <w:lvl w:ilvl="6" w:tplc="0809000F" w:tentative="1">
      <w:start w:val="1"/>
      <w:numFmt w:val="decimal"/>
      <w:lvlText w:val="%7."/>
      <w:lvlJc w:val="left"/>
      <w:pPr>
        <w:ind w:left="5824" w:hanging="360"/>
      </w:pPr>
    </w:lvl>
    <w:lvl w:ilvl="7" w:tplc="08090019" w:tentative="1">
      <w:start w:val="1"/>
      <w:numFmt w:val="lowerLetter"/>
      <w:lvlText w:val="%8."/>
      <w:lvlJc w:val="left"/>
      <w:pPr>
        <w:ind w:left="6544" w:hanging="360"/>
      </w:pPr>
    </w:lvl>
    <w:lvl w:ilvl="8" w:tplc="0809001B" w:tentative="1">
      <w:start w:val="1"/>
      <w:numFmt w:val="lowerRoman"/>
      <w:lvlText w:val="%9."/>
      <w:lvlJc w:val="right"/>
      <w:pPr>
        <w:ind w:left="7264" w:hanging="180"/>
      </w:pPr>
    </w:lvl>
  </w:abstractNum>
  <w:abstractNum w:abstractNumId="12">
    <w:nsid w:val="1DD81FD6"/>
    <w:multiLevelType w:val="hybridMultilevel"/>
    <w:tmpl w:val="97FAE628"/>
    <w:lvl w:ilvl="0" w:tplc="0809001B">
      <w:start w:val="1"/>
      <w:numFmt w:val="lowerRoman"/>
      <w:lvlText w:val="%1."/>
      <w:lvlJc w:val="right"/>
      <w:pPr>
        <w:ind w:left="2584" w:hanging="360"/>
      </w:pPr>
    </w:lvl>
    <w:lvl w:ilvl="1" w:tplc="08090019" w:tentative="1">
      <w:start w:val="1"/>
      <w:numFmt w:val="lowerLetter"/>
      <w:lvlText w:val="%2."/>
      <w:lvlJc w:val="left"/>
      <w:pPr>
        <w:ind w:left="3304" w:hanging="360"/>
      </w:pPr>
    </w:lvl>
    <w:lvl w:ilvl="2" w:tplc="0809001B" w:tentative="1">
      <w:start w:val="1"/>
      <w:numFmt w:val="lowerRoman"/>
      <w:lvlText w:val="%3."/>
      <w:lvlJc w:val="right"/>
      <w:pPr>
        <w:ind w:left="4024" w:hanging="180"/>
      </w:pPr>
    </w:lvl>
    <w:lvl w:ilvl="3" w:tplc="0809000F" w:tentative="1">
      <w:start w:val="1"/>
      <w:numFmt w:val="decimal"/>
      <w:lvlText w:val="%4."/>
      <w:lvlJc w:val="left"/>
      <w:pPr>
        <w:ind w:left="4744" w:hanging="360"/>
      </w:pPr>
    </w:lvl>
    <w:lvl w:ilvl="4" w:tplc="08090019" w:tentative="1">
      <w:start w:val="1"/>
      <w:numFmt w:val="lowerLetter"/>
      <w:lvlText w:val="%5."/>
      <w:lvlJc w:val="left"/>
      <w:pPr>
        <w:ind w:left="5464" w:hanging="360"/>
      </w:pPr>
    </w:lvl>
    <w:lvl w:ilvl="5" w:tplc="0809001B" w:tentative="1">
      <w:start w:val="1"/>
      <w:numFmt w:val="lowerRoman"/>
      <w:lvlText w:val="%6."/>
      <w:lvlJc w:val="right"/>
      <w:pPr>
        <w:ind w:left="6184" w:hanging="180"/>
      </w:pPr>
    </w:lvl>
    <w:lvl w:ilvl="6" w:tplc="0809000F" w:tentative="1">
      <w:start w:val="1"/>
      <w:numFmt w:val="decimal"/>
      <w:lvlText w:val="%7."/>
      <w:lvlJc w:val="left"/>
      <w:pPr>
        <w:ind w:left="6904" w:hanging="360"/>
      </w:pPr>
    </w:lvl>
    <w:lvl w:ilvl="7" w:tplc="08090019" w:tentative="1">
      <w:start w:val="1"/>
      <w:numFmt w:val="lowerLetter"/>
      <w:lvlText w:val="%8."/>
      <w:lvlJc w:val="left"/>
      <w:pPr>
        <w:ind w:left="7624" w:hanging="360"/>
      </w:pPr>
    </w:lvl>
    <w:lvl w:ilvl="8" w:tplc="0809001B" w:tentative="1">
      <w:start w:val="1"/>
      <w:numFmt w:val="lowerRoman"/>
      <w:lvlText w:val="%9."/>
      <w:lvlJc w:val="right"/>
      <w:pPr>
        <w:ind w:left="8344" w:hanging="180"/>
      </w:pPr>
    </w:lvl>
  </w:abstractNum>
  <w:abstractNum w:abstractNumId="13">
    <w:nsid w:val="204A7C11"/>
    <w:multiLevelType w:val="hybridMultilevel"/>
    <w:tmpl w:val="314CBA52"/>
    <w:lvl w:ilvl="0" w:tplc="08090015">
      <w:start w:val="1"/>
      <w:numFmt w:val="upperLetter"/>
      <w:lvlText w:val="%1."/>
      <w:lvlJc w:val="left"/>
      <w:pPr>
        <w:ind w:left="1800" w:hanging="360"/>
      </w:pPr>
    </w:lvl>
    <w:lvl w:ilvl="1" w:tplc="9312ADFE">
      <w:start w:val="1"/>
      <w:numFmt w:val="lowerLetter"/>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20756629"/>
    <w:multiLevelType w:val="hybridMultilevel"/>
    <w:tmpl w:val="DDD25FE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242AA8E6">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nsid w:val="21904688"/>
    <w:multiLevelType w:val="hybridMultilevel"/>
    <w:tmpl w:val="2044358E"/>
    <w:lvl w:ilvl="0" w:tplc="08090017">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6">
    <w:nsid w:val="26B3636A"/>
    <w:multiLevelType w:val="multilevel"/>
    <w:tmpl w:val="F618824C"/>
    <w:lvl w:ilvl="0">
      <w:start w:val="1"/>
      <w:numFmt w:val="decimal"/>
      <w:lvlText w:val="%1."/>
      <w:lvlJc w:val="left"/>
      <w:pPr>
        <w:ind w:left="360" w:hanging="360"/>
      </w:p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A85651B"/>
    <w:multiLevelType w:val="hybridMultilevel"/>
    <w:tmpl w:val="068ED7E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2C207395"/>
    <w:multiLevelType w:val="hybridMultilevel"/>
    <w:tmpl w:val="F76816E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nsid w:val="2C394BE2"/>
    <w:multiLevelType w:val="hybridMultilevel"/>
    <w:tmpl w:val="C4D0F1F8"/>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1C47B72"/>
    <w:multiLevelType w:val="hybridMultilevel"/>
    <w:tmpl w:val="488CAEC6"/>
    <w:lvl w:ilvl="0" w:tplc="08090019">
      <w:start w:val="1"/>
      <w:numFmt w:val="lowerLetter"/>
      <w:lvlText w:val="%1."/>
      <w:lvlJc w:val="left"/>
      <w:pPr>
        <w:ind w:left="2944" w:hanging="360"/>
      </w:pPr>
    </w:lvl>
    <w:lvl w:ilvl="1" w:tplc="08090019" w:tentative="1">
      <w:start w:val="1"/>
      <w:numFmt w:val="lowerLetter"/>
      <w:lvlText w:val="%2."/>
      <w:lvlJc w:val="left"/>
      <w:pPr>
        <w:ind w:left="3664" w:hanging="360"/>
      </w:pPr>
    </w:lvl>
    <w:lvl w:ilvl="2" w:tplc="0809001B" w:tentative="1">
      <w:start w:val="1"/>
      <w:numFmt w:val="lowerRoman"/>
      <w:lvlText w:val="%3."/>
      <w:lvlJc w:val="right"/>
      <w:pPr>
        <w:ind w:left="4384" w:hanging="180"/>
      </w:pPr>
    </w:lvl>
    <w:lvl w:ilvl="3" w:tplc="0809000F" w:tentative="1">
      <w:start w:val="1"/>
      <w:numFmt w:val="decimal"/>
      <w:lvlText w:val="%4."/>
      <w:lvlJc w:val="left"/>
      <w:pPr>
        <w:ind w:left="5104" w:hanging="360"/>
      </w:pPr>
    </w:lvl>
    <w:lvl w:ilvl="4" w:tplc="08090019" w:tentative="1">
      <w:start w:val="1"/>
      <w:numFmt w:val="lowerLetter"/>
      <w:lvlText w:val="%5."/>
      <w:lvlJc w:val="left"/>
      <w:pPr>
        <w:ind w:left="5824" w:hanging="360"/>
      </w:pPr>
    </w:lvl>
    <w:lvl w:ilvl="5" w:tplc="0809001B" w:tentative="1">
      <w:start w:val="1"/>
      <w:numFmt w:val="lowerRoman"/>
      <w:lvlText w:val="%6."/>
      <w:lvlJc w:val="right"/>
      <w:pPr>
        <w:ind w:left="6544" w:hanging="180"/>
      </w:pPr>
    </w:lvl>
    <w:lvl w:ilvl="6" w:tplc="0809000F" w:tentative="1">
      <w:start w:val="1"/>
      <w:numFmt w:val="decimal"/>
      <w:lvlText w:val="%7."/>
      <w:lvlJc w:val="left"/>
      <w:pPr>
        <w:ind w:left="7264" w:hanging="360"/>
      </w:pPr>
    </w:lvl>
    <w:lvl w:ilvl="7" w:tplc="08090019" w:tentative="1">
      <w:start w:val="1"/>
      <w:numFmt w:val="lowerLetter"/>
      <w:lvlText w:val="%8."/>
      <w:lvlJc w:val="left"/>
      <w:pPr>
        <w:ind w:left="7984" w:hanging="360"/>
      </w:pPr>
    </w:lvl>
    <w:lvl w:ilvl="8" w:tplc="0809001B" w:tentative="1">
      <w:start w:val="1"/>
      <w:numFmt w:val="lowerRoman"/>
      <w:lvlText w:val="%9."/>
      <w:lvlJc w:val="right"/>
      <w:pPr>
        <w:ind w:left="8704" w:hanging="180"/>
      </w:pPr>
    </w:lvl>
  </w:abstractNum>
  <w:abstractNum w:abstractNumId="21">
    <w:nsid w:val="339A4A6F"/>
    <w:multiLevelType w:val="hybridMultilevel"/>
    <w:tmpl w:val="8A149B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5EF3F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F6266F3"/>
    <w:multiLevelType w:val="hybridMultilevel"/>
    <w:tmpl w:val="ABA8C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0A665A3"/>
    <w:multiLevelType w:val="hybridMultilevel"/>
    <w:tmpl w:val="2044358E"/>
    <w:lvl w:ilvl="0" w:tplc="08090017">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5">
    <w:nsid w:val="448F634C"/>
    <w:multiLevelType w:val="hybridMultilevel"/>
    <w:tmpl w:val="2C8C78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7CD4F4B"/>
    <w:multiLevelType w:val="hybridMultilevel"/>
    <w:tmpl w:val="2044358E"/>
    <w:lvl w:ilvl="0" w:tplc="08090017">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7">
    <w:nsid w:val="49254FB2"/>
    <w:multiLevelType w:val="hybridMultilevel"/>
    <w:tmpl w:val="DDF83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4ADE7943"/>
    <w:multiLevelType w:val="hybridMultilevel"/>
    <w:tmpl w:val="C1347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FC3CBC"/>
    <w:multiLevelType w:val="hybridMultilevel"/>
    <w:tmpl w:val="6748AE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A4547F"/>
    <w:multiLevelType w:val="multilevel"/>
    <w:tmpl w:val="3594B830"/>
    <w:lvl w:ilvl="0">
      <w:start w:val="1"/>
      <w:numFmt w:val="decimal"/>
      <w:lvlText w:val="%1."/>
      <w:lvlJc w:val="left"/>
      <w:pPr>
        <w:ind w:left="360" w:hanging="360"/>
      </w:pPr>
      <w:rPr>
        <w:rFonts w:hint="default"/>
      </w:rPr>
    </w:lvl>
    <w:lvl w:ilvl="1">
      <w:start w:val="1"/>
      <w:numFmt w:val="decimal"/>
      <w:lvlText w:val="%1.%2."/>
      <w:lvlJc w:val="left"/>
      <w:pPr>
        <w:ind w:left="792" w:hanging="432"/>
      </w:pPr>
      <w:rPr>
        <w:rFonts w:cs="Times New Roman" w:hint="default"/>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5DDA32D7"/>
    <w:multiLevelType w:val="hybridMultilevel"/>
    <w:tmpl w:val="D946EA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1344F09"/>
    <w:multiLevelType w:val="hybridMultilevel"/>
    <w:tmpl w:val="952641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45E40C5"/>
    <w:multiLevelType w:val="hybridMultilevel"/>
    <w:tmpl w:val="78CC99A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66F7044"/>
    <w:multiLevelType w:val="hybridMultilevel"/>
    <w:tmpl w:val="3B0801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7AE5675"/>
    <w:multiLevelType w:val="hybridMultilevel"/>
    <w:tmpl w:val="2AFC553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6">
    <w:nsid w:val="715470A6"/>
    <w:multiLevelType w:val="hybridMultilevel"/>
    <w:tmpl w:val="A13AC9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7E6F44FD"/>
    <w:multiLevelType w:val="hybridMultilevel"/>
    <w:tmpl w:val="C21EACD8"/>
    <w:lvl w:ilvl="0" w:tplc="0809001B">
      <w:start w:val="1"/>
      <w:numFmt w:val="lowerRoman"/>
      <w:lvlText w:val="%1."/>
      <w:lvlJc w:val="righ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2"/>
  </w:num>
  <w:num w:numId="2">
    <w:abstractNumId w:val="16"/>
  </w:num>
  <w:num w:numId="3">
    <w:abstractNumId w:val="26"/>
  </w:num>
  <w:num w:numId="4">
    <w:abstractNumId w:val="14"/>
  </w:num>
  <w:num w:numId="5">
    <w:abstractNumId w:val="24"/>
  </w:num>
  <w:num w:numId="6">
    <w:abstractNumId w:val="15"/>
  </w:num>
  <w:num w:numId="7">
    <w:abstractNumId w:val="9"/>
  </w:num>
  <w:num w:numId="8">
    <w:abstractNumId w:val="1"/>
  </w:num>
  <w:num w:numId="9">
    <w:abstractNumId w:val="37"/>
  </w:num>
  <w:num w:numId="10">
    <w:abstractNumId w:val="33"/>
  </w:num>
  <w:num w:numId="11">
    <w:abstractNumId w:val="36"/>
  </w:num>
  <w:num w:numId="12">
    <w:abstractNumId w:val="35"/>
  </w:num>
  <w:num w:numId="13">
    <w:abstractNumId w:val="13"/>
  </w:num>
  <w:num w:numId="14">
    <w:abstractNumId w:val="19"/>
  </w:num>
  <w:num w:numId="15">
    <w:abstractNumId w:val="18"/>
  </w:num>
  <w:num w:numId="16">
    <w:abstractNumId w:val="17"/>
  </w:num>
  <w:num w:numId="17">
    <w:abstractNumId w:val="3"/>
  </w:num>
  <w:num w:numId="18">
    <w:abstractNumId w:val="7"/>
  </w:num>
  <w:num w:numId="19">
    <w:abstractNumId w:val="31"/>
  </w:num>
  <w:num w:numId="20">
    <w:abstractNumId w:val="34"/>
  </w:num>
  <w:num w:numId="21">
    <w:abstractNumId w:val="25"/>
  </w:num>
  <w:num w:numId="22">
    <w:abstractNumId w:val="29"/>
  </w:num>
  <w:num w:numId="23">
    <w:abstractNumId w:val="23"/>
  </w:num>
  <w:num w:numId="24">
    <w:abstractNumId w:val="32"/>
  </w:num>
  <w:num w:numId="25">
    <w:abstractNumId w:val="21"/>
  </w:num>
  <w:num w:numId="26">
    <w:abstractNumId w:val="30"/>
  </w:num>
  <w:num w:numId="27">
    <w:abstractNumId w:val="5"/>
  </w:num>
  <w:num w:numId="28">
    <w:abstractNumId w:val="27"/>
  </w:num>
  <w:num w:numId="29">
    <w:abstractNumId w:val="8"/>
  </w:num>
  <w:num w:numId="30">
    <w:abstractNumId w:val="11"/>
  </w:num>
  <w:num w:numId="31">
    <w:abstractNumId w:val="6"/>
  </w:num>
  <w:num w:numId="32">
    <w:abstractNumId w:val="12"/>
  </w:num>
  <w:num w:numId="33">
    <w:abstractNumId w:val="20"/>
  </w:num>
  <w:num w:numId="34">
    <w:abstractNumId w:val="4"/>
  </w:num>
  <w:num w:numId="35">
    <w:abstractNumId w:val="22"/>
  </w:num>
  <w:num w:numId="36">
    <w:abstractNumId w:val="10"/>
  </w:num>
  <w:num w:numId="37">
    <w:abstractNumId w:val="28"/>
  </w:num>
  <w:num w:numId="38">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oNotTrackFormatting/>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DA157F"/>
    <w:rsid w:val="00003E78"/>
    <w:rsid w:val="000117F9"/>
    <w:rsid w:val="0005031D"/>
    <w:rsid w:val="00053099"/>
    <w:rsid w:val="0006141C"/>
    <w:rsid w:val="00067FB7"/>
    <w:rsid w:val="00071065"/>
    <w:rsid w:val="00071936"/>
    <w:rsid w:val="000745B1"/>
    <w:rsid w:val="00074C87"/>
    <w:rsid w:val="00096D6C"/>
    <w:rsid w:val="000A666C"/>
    <w:rsid w:val="000D6BED"/>
    <w:rsid w:val="000E4B3C"/>
    <w:rsid w:val="000E79D9"/>
    <w:rsid w:val="000F76B2"/>
    <w:rsid w:val="00102958"/>
    <w:rsid w:val="001154F1"/>
    <w:rsid w:val="00115675"/>
    <w:rsid w:val="00117508"/>
    <w:rsid w:val="00143E45"/>
    <w:rsid w:val="00144EA8"/>
    <w:rsid w:val="00160EC1"/>
    <w:rsid w:val="001717AE"/>
    <w:rsid w:val="001A7592"/>
    <w:rsid w:val="001B54F2"/>
    <w:rsid w:val="001C18C9"/>
    <w:rsid w:val="001C291E"/>
    <w:rsid w:val="001C3071"/>
    <w:rsid w:val="001C7F12"/>
    <w:rsid w:val="001D3E7A"/>
    <w:rsid w:val="001D6B40"/>
    <w:rsid w:val="001E7F18"/>
    <w:rsid w:val="001F1867"/>
    <w:rsid w:val="001F1D57"/>
    <w:rsid w:val="00216DF5"/>
    <w:rsid w:val="002362EB"/>
    <w:rsid w:val="0024543E"/>
    <w:rsid w:val="0025182B"/>
    <w:rsid w:val="002607FA"/>
    <w:rsid w:val="002805BF"/>
    <w:rsid w:val="0028273C"/>
    <w:rsid w:val="002A253F"/>
    <w:rsid w:val="002B4EFB"/>
    <w:rsid w:val="002E41CA"/>
    <w:rsid w:val="002F1809"/>
    <w:rsid w:val="002F32C4"/>
    <w:rsid w:val="00305A58"/>
    <w:rsid w:val="003428D0"/>
    <w:rsid w:val="00345BA6"/>
    <w:rsid w:val="0035047D"/>
    <w:rsid w:val="003507B8"/>
    <w:rsid w:val="003558C0"/>
    <w:rsid w:val="003747FE"/>
    <w:rsid w:val="003811CC"/>
    <w:rsid w:val="00381953"/>
    <w:rsid w:val="00391ED2"/>
    <w:rsid w:val="003A286B"/>
    <w:rsid w:val="003B1600"/>
    <w:rsid w:val="003C65C6"/>
    <w:rsid w:val="003D2786"/>
    <w:rsid w:val="00421539"/>
    <w:rsid w:val="0042578D"/>
    <w:rsid w:val="00454BF4"/>
    <w:rsid w:val="00466988"/>
    <w:rsid w:val="00471D1B"/>
    <w:rsid w:val="00471EB4"/>
    <w:rsid w:val="00477433"/>
    <w:rsid w:val="0048524B"/>
    <w:rsid w:val="0048686A"/>
    <w:rsid w:val="00490C2A"/>
    <w:rsid w:val="004915A3"/>
    <w:rsid w:val="004A2D3F"/>
    <w:rsid w:val="004A622C"/>
    <w:rsid w:val="004B05D4"/>
    <w:rsid w:val="004C4B88"/>
    <w:rsid w:val="004C5CBF"/>
    <w:rsid w:val="004E2BD1"/>
    <w:rsid w:val="004E6E91"/>
    <w:rsid w:val="004F6C19"/>
    <w:rsid w:val="00503BA9"/>
    <w:rsid w:val="00514287"/>
    <w:rsid w:val="00521EC8"/>
    <w:rsid w:val="005245A6"/>
    <w:rsid w:val="00567FD5"/>
    <w:rsid w:val="00573979"/>
    <w:rsid w:val="005901BE"/>
    <w:rsid w:val="00591E45"/>
    <w:rsid w:val="00591F75"/>
    <w:rsid w:val="00597DDC"/>
    <w:rsid w:val="005B3C8C"/>
    <w:rsid w:val="005C4469"/>
    <w:rsid w:val="005C60AE"/>
    <w:rsid w:val="005E0351"/>
    <w:rsid w:val="005E2D3A"/>
    <w:rsid w:val="005F5418"/>
    <w:rsid w:val="00617FBE"/>
    <w:rsid w:val="00625A96"/>
    <w:rsid w:val="00626181"/>
    <w:rsid w:val="0062770A"/>
    <w:rsid w:val="00630B6C"/>
    <w:rsid w:val="00646032"/>
    <w:rsid w:val="0065418D"/>
    <w:rsid w:val="00676038"/>
    <w:rsid w:val="00693648"/>
    <w:rsid w:val="006955A6"/>
    <w:rsid w:val="006B47AA"/>
    <w:rsid w:val="006C3F09"/>
    <w:rsid w:val="006C5C05"/>
    <w:rsid w:val="006D093D"/>
    <w:rsid w:val="006D2CFD"/>
    <w:rsid w:val="006E158F"/>
    <w:rsid w:val="006E7031"/>
    <w:rsid w:val="006F5148"/>
    <w:rsid w:val="006F6206"/>
    <w:rsid w:val="00712A86"/>
    <w:rsid w:val="007223A5"/>
    <w:rsid w:val="00743899"/>
    <w:rsid w:val="00762B14"/>
    <w:rsid w:val="00775C95"/>
    <w:rsid w:val="00780C79"/>
    <w:rsid w:val="00793468"/>
    <w:rsid w:val="007B1FAF"/>
    <w:rsid w:val="007C0C08"/>
    <w:rsid w:val="007C1197"/>
    <w:rsid w:val="007C14B1"/>
    <w:rsid w:val="007C6782"/>
    <w:rsid w:val="007D465F"/>
    <w:rsid w:val="007E339D"/>
    <w:rsid w:val="007E35DC"/>
    <w:rsid w:val="007F4F01"/>
    <w:rsid w:val="007F6DA0"/>
    <w:rsid w:val="008218ED"/>
    <w:rsid w:val="00821A49"/>
    <w:rsid w:val="00822289"/>
    <w:rsid w:val="00843DD3"/>
    <w:rsid w:val="00844D00"/>
    <w:rsid w:val="00855C15"/>
    <w:rsid w:val="00872C82"/>
    <w:rsid w:val="008765AE"/>
    <w:rsid w:val="00883169"/>
    <w:rsid w:val="008A2149"/>
    <w:rsid w:val="008A22B3"/>
    <w:rsid w:val="008A3EC3"/>
    <w:rsid w:val="008A5625"/>
    <w:rsid w:val="008A5A12"/>
    <w:rsid w:val="008A6B34"/>
    <w:rsid w:val="008B1098"/>
    <w:rsid w:val="008E55B0"/>
    <w:rsid w:val="009049D5"/>
    <w:rsid w:val="00916950"/>
    <w:rsid w:val="00926E3F"/>
    <w:rsid w:val="0093100D"/>
    <w:rsid w:val="00947E7C"/>
    <w:rsid w:val="00950048"/>
    <w:rsid w:val="009675E8"/>
    <w:rsid w:val="009815AC"/>
    <w:rsid w:val="00984DF8"/>
    <w:rsid w:val="009913D7"/>
    <w:rsid w:val="009A23F9"/>
    <w:rsid w:val="009A2BAA"/>
    <w:rsid w:val="009B0F4D"/>
    <w:rsid w:val="009B3F1B"/>
    <w:rsid w:val="009B4375"/>
    <w:rsid w:val="009C3765"/>
    <w:rsid w:val="009C6B36"/>
    <w:rsid w:val="009D02AC"/>
    <w:rsid w:val="009D35E0"/>
    <w:rsid w:val="009E2F47"/>
    <w:rsid w:val="009E7C70"/>
    <w:rsid w:val="00A067DD"/>
    <w:rsid w:val="00A1604D"/>
    <w:rsid w:val="00A224C2"/>
    <w:rsid w:val="00A27B4B"/>
    <w:rsid w:val="00A27CE7"/>
    <w:rsid w:val="00A338A6"/>
    <w:rsid w:val="00A34EE6"/>
    <w:rsid w:val="00A41876"/>
    <w:rsid w:val="00A43FC6"/>
    <w:rsid w:val="00A4705C"/>
    <w:rsid w:val="00A71E20"/>
    <w:rsid w:val="00A72572"/>
    <w:rsid w:val="00A817A4"/>
    <w:rsid w:val="00AA2743"/>
    <w:rsid w:val="00AA39B9"/>
    <w:rsid w:val="00AB2C35"/>
    <w:rsid w:val="00AB5271"/>
    <w:rsid w:val="00AC05A0"/>
    <w:rsid w:val="00AC562D"/>
    <w:rsid w:val="00AE1E65"/>
    <w:rsid w:val="00AE213F"/>
    <w:rsid w:val="00B0143A"/>
    <w:rsid w:val="00B02055"/>
    <w:rsid w:val="00B0705C"/>
    <w:rsid w:val="00B11D55"/>
    <w:rsid w:val="00B164DA"/>
    <w:rsid w:val="00B4785E"/>
    <w:rsid w:val="00B54682"/>
    <w:rsid w:val="00B5559B"/>
    <w:rsid w:val="00B565CB"/>
    <w:rsid w:val="00B63A01"/>
    <w:rsid w:val="00B67619"/>
    <w:rsid w:val="00B75C70"/>
    <w:rsid w:val="00B82717"/>
    <w:rsid w:val="00B87C8A"/>
    <w:rsid w:val="00BA0079"/>
    <w:rsid w:val="00BB040D"/>
    <w:rsid w:val="00BC6EAC"/>
    <w:rsid w:val="00BD6701"/>
    <w:rsid w:val="00BD7C02"/>
    <w:rsid w:val="00C0240A"/>
    <w:rsid w:val="00C12677"/>
    <w:rsid w:val="00C140F1"/>
    <w:rsid w:val="00C15344"/>
    <w:rsid w:val="00C34039"/>
    <w:rsid w:val="00C354F1"/>
    <w:rsid w:val="00C363D9"/>
    <w:rsid w:val="00C44001"/>
    <w:rsid w:val="00C60D2A"/>
    <w:rsid w:val="00C610E3"/>
    <w:rsid w:val="00C61E92"/>
    <w:rsid w:val="00C714C3"/>
    <w:rsid w:val="00C7154C"/>
    <w:rsid w:val="00C80C51"/>
    <w:rsid w:val="00C91213"/>
    <w:rsid w:val="00C913F0"/>
    <w:rsid w:val="00C95CCA"/>
    <w:rsid w:val="00CC7740"/>
    <w:rsid w:val="00CE0C49"/>
    <w:rsid w:val="00CF382B"/>
    <w:rsid w:val="00D01F82"/>
    <w:rsid w:val="00D01FA2"/>
    <w:rsid w:val="00D037F6"/>
    <w:rsid w:val="00D13544"/>
    <w:rsid w:val="00D157FD"/>
    <w:rsid w:val="00D36E95"/>
    <w:rsid w:val="00D373D7"/>
    <w:rsid w:val="00D45F75"/>
    <w:rsid w:val="00D56971"/>
    <w:rsid w:val="00D8049F"/>
    <w:rsid w:val="00DA157F"/>
    <w:rsid w:val="00DB3CE2"/>
    <w:rsid w:val="00DC7857"/>
    <w:rsid w:val="00DD0187"/>
    <w:rsid w:val="00DD3E10"/>
    <w:rsid w:val="00DD5D67"/>
    <w:rsid w:val="00DE17B2"/>
    <w:rsid w:val="00DE261A"/>
    <w:rsid w:val="00DE4973"/>
    <w:rsid w:val="00E07DA1"/>
    <w:rsid w:val="00E27475"/>
    <w:rsid w:val="00E30282"/>
    <w:rsid w:val="00E429BA"/>
    <w:rsid w:val="00E50A9A"/>
    <w:rsid w:val="00E5768A"/>
    <w:rsid w:val="00E62ACF"/>
    <w:rsid w:val="00E65738"/>
    <w:rsid w:val="00E74B7B"/>
    <w:rsid w:val="00E82754"/>
    <w:rsid w:val="00E83B70"/>
    <w:rsid w:val="00E94B7D"/>
    <w:rsid w:val="00EB291B"/>
    <w:rsid w:val="00EC7EA4"/>
    <w:rsid w:val="00F1044F"/>
    <w:rsid w:val="00F1099F"/>
    <w:rsid w:val="00F14C9B"/>
    <w:rsid w:val="00F560CB"/>
    <w:rsid w:val="00F65EC8"/>
    <w:rsid w:val="00F663DE"/>
    <w:rsid w:val="00F7197B"/>
    <w:rsid w:val="00F72CB1"/>
    <w:rsid w:val="00F73410"/>
    <w:rsid w:val="00F91B58"/>
    <w:rsid w:val="00F93E5F"/>
    <w:rsid w:val="00FA1C29"/>
    <w:rsid w:val="00FA1C72"/>
    <w:rsid w:val="00FA73E4"/>
    <w:rsid w:val="00FB5920"/>
    <w:rsid w:val="00FE513C"/>
    <w:rsid w:val="00FE5C07"/>
    <w:rsid w:val="00FF4FE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5A0BAD"/>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57F"/>
    <w:pPr>
      <w:ind w:left="720"/>
      <w:contextualSpacing/>
    </w:pPr>
  </w:style>
  <w:style w:type="paragraph" w:styleId="Header">
    <w:name w:val="header"/>
    <w:basedOn w:val="Normal"/>
    <w:link w:val="HeaderChar"/>
    <w:uiPriority w:val="99"/>
    <w:rsid w:val="009D5C2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D5C20"/>
    <w:rPr>
      <w:rFonts w:cs="Times New Roman"/>
    </w:rPr>
  </w:style>
  <w:style w:type="paragraph" w:styleId="Footer">
    <w:name w:val="footer"/>
    <w:basedOn w:val="Normal"/>
    <w:link w:val="FooterChar"/>
    <w:uiPriority w:val="99"/>
    <w:rsid w:val="009D5C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D5C20"/>
    <w:rPr>
      <w:rFonts w:cs="Times New Roman"/>
    </w:rPr>
  </w:style>
  <w:style w:type="paragraph" w:styleId="BalloonText">
    <w:name w:val="Balloon Text"/>
    <w:basedOn w:val="Normal"/>
    <w:link w:val="BalloonTextChar"/>
    <w:uiPriority w:val="99"/>
    <w:semiHidden/>
    <w:rsid w:val="009D5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5C20"/>
    <w:rPr>
      <w:rFonts w:ascii="Tahoma" w:hAnsi="Tahoma" w:cs="Tahoma"/>
      <w:sz w:val="16"/>
      <w:szCs w:val="16"/>
    </w:rPr>
  </w:style>
  <w:style w:type="paragraph" w:styleId="Revision">
    <w:name w:val="Revision"/>
    <w:hidden/>
    <w:uiPriority w:val="99"/>
    <w:semiHidden/>
    <w:rsid w:val="00700FF2"/>
    <w:rPr>
      <w:lang w:val="en-GB"/>
    </w:rPr>
  </w:style>
  <w:style w:type="paragraph" w:styleId="PlainText">
    <w:name w:val="Plain Text"/>
    <w:basedOn w:val="Normal"/>
    <w:link w:val="PlainTextChar"/>
    <w:uiPriority w:val="99"/>
    <w:semiHidden/>
    <w:rsid w:val="00640243"/>
    <w:pPr>
      <w:spacing w:after="0" w:line="240" w:lineRule="auto"/>
    </w:pPr>
    <w:rPr>
      <w:rFonts w:eastAsia="Times New Roman" w:cs="Consolas"/>
      <w:szCs w:val="21"/>
      <w:lang w:eastAsia="en-GB"/>
    </w:rPr>
  </w:style>
  <w:style w:type="character" w:customStyle="1" w:styleId="PlainTextChar">
    <w:name w:val="Plain Text Char"/>
    <w:basedOn w:val="DefaultParagraphFont"/>
    <w:link w:val="PlainText"/>
    <w:uiPriority w:val="99"/>
    <w:semiHidden/>
    <w:locked/>
    <w:rsid w:val="00640243"/>
    <w:rPr>
      <w:rFonts w:eastAsia="Times New Roman"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5A0BAD"/>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57F"/>
    <w:pPr>
      <w:ind w:left="720"/>
      <w:contextualSpacing/>
    </w:pPr>
  </w:style>
  <w:style w:type="paragraph" w:styleId="Header">
    <w:name w:val="header"/>
    <w:basedOn w:val="Normal"/>
    <w:link w:val="HeaderChar"/>
    <w:uiPriority w:val="99"/>
    <w:rsid w:val="009D5C2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D5C20"/>
    <w:rPr>
      <w:rFonts w:cs="Times New Roman"/>
    </w:rPr>
  </w:style>
  <w:style w:type="paragraph" w:styleId="Footer">
    <w:name w:val="footer"/>
    <w:basedOn w:val="Normal"/>
    <w:link w:val="FooterChar"/>
    <w:uiPriority w:val="99"/>
    <w:rsid w:val="009D5C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D5C20"/>
    <w:rPr>
      <w:rFonts w:cs="Times New Roman"/>
    </w:rPr>
  </w:style>
  <w:style w:type="paragraph" w:styleId="BalloonText">
    <w:name w:val="Balloon Text"/>
    <w:basedOn w:val="Normal"/>
    <w:link w:val="BalloonTextChar"/>
    <w:uiPriority w:val="99"/>
    <w:semiHidden/>
    <w:rsid w:val="009D5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5C20"/>
    <w:rPr>
      <w:rFonts w:ascii="Tahoma" w:hAnsi="Tahoma" w:cs="Tahoma"/>
      <w:sz w:val="16"/>
      <w:szCs w:val="16"/>
    </w:rPr>
  </w:style>
  <w:style w:type="paragraph" w:styleId="Revision">
    <w:name w:val="Revision"/>
    <w:hidden/>
    <w:uiPriority w:val="99"/>
    <w:semiHidden/>
    <w:rsid w:val="00700FF2"/>
    <w:rPr>
      <w:lang w:val="en-GB"/>
    </w:rPr>
  </w:style>
  <w:style w:type="paragraph" w:styleId="PlainText">
    <w:name w:val="Plain Text"/>
    <w:basedOn w:val="Normal"/>
    <w:link w:val="PlainTextChar"/>
    <w:uiPriority w:val="99"/>
    <w:semiHidden/>
    <w:rsid w:val="00640243"/>
    <w:pPr>
      <w:spacing w:after="0" w:line="240" w:lineRule="auto"/>
    </w:pPr>
    <w:rPr>
      <w:rFonts w:eastAsia="Times New Roman" w:cs="Consolas"/>
      <w:szCs w:val="21"/>
      <w:lang w:eastAsia="en-GB"/>
    </w:rPr>
  </w:style>
  <w:style w:type="character" w:customStyle="1" w:styleId="PlainTextChar">
    <w:name w:val="Plain Text Char"/>
    <w:basedOn w:val="DefaultParagraphFont"/>
    <w:link w:val="PlainText"/>
    <w:uiPriority w:val="99"/>
    <w:semiHidden/>
    <w:locked/>
    <w:rsid w:val="00640243"/>
    <w:rPr>
      <w:rFonts w:eastAsia="Times New Roman" w:cs="Consolas"/>
      <w:sz w:val="21"/>
      <w:szCs w:val="21"/>
    </w:rPr>
  </w:style>
</w:styles>
</file>

<file path=word/webSettings.xml><?xml version="1.0" encoding="utf-8"?>
<w:webSettings xmlns:r="http://schemas.openxmlformats.org/officeDocument/2006/relationships" xmlns:w="http://schemas.openxmlformats.org/wordprocessingml/2006/main">
  <w:divs>
    <w:div w:id="9645064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A674C-B7EF-433C-8BC0-3ECAAC55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5223</Words>
  <Characters>29773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DRAFT FRAMEWORK FOR A ROYAL CHARTER - revised draft</vt:lpstr>
    </vt:vector>
  </TitlesOfParts>
  <Company>DCMS</Company>
  <LinksUpToDate>false</LinksUpToDate>
  <CharactersWithSpaces>34927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FRAMEWORK FOR A ROYAL CHARTER - revised draft</dc:title>
  <dc:creator>HAMBLEY, Elizabeth</dc:creator>
  <cp:lastModifiedBy>mcdonaldl</cp:lastModifiedBy>
  <cp:revision>2</cp:revision>
  <cp:lastPrinted>2013-02-11T16:51:00Z</cp:lastPrinted>
  <dcterms:created xsi:type="dcterms:W3CDTF">2013-02-12T15:15:00Z</dcterms:created>
  <dcterms:modified xsi:type="dcterms:W3CDTF">2013-02-12T15:15:00Z</dcterms:modified>
</cp:coreProperties>
</file>