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4D90B" w14:textId="77777777" w:rsidR="0065569D" w:rsidRDefault="000B0733" w:rsidP="000B0733">
      <w:pPr>
        <w:pStyle w:val="Schedule"/>
        <w:numPr>
          <w:ilvl w:val="0"/>
          <w:numId w:val="0"/>
        </w:numPr>
      </w:pPr>
      <w:r>
        <w:t>DYNAMIC FRAMEWORK</w:t>
      </w:r>
    </w:p>
    <w:p w14:paraId="1F574A46" w14:textId="77777777" w:rsidR="000B0733" w:rsidRPr="000B0733" w:rsidRDefault="000B0733" w:rsidP="000B0733">
      <w:pPr>
        <w:pStyle w:val="SubHeading"/>
      </w:pPr>
      <w:r>
        <w:t>SCHEDULE 8.2</w:t>
      </w:r>
    </w:p>
    <w:p w14:paraId="72C919A5" w14:textId="77777777" w:rsidR="000B0733" w:rsidRDefault="000B0733" w:rsidP="000B0733">
      <w:pPr>
        <w:adjustRightInd/>
        <w:jc w:val="center"/>
        <w:rPr>
          <w:b/>
        </w:rPr>
      </w:pPr>
      <w:r w:rsidRPr="000B0733">
        <w:rPr>
          <w:b/>
        </w:rPr>
        <w:t>CHANGE CONTROL PROCEDURE</w:t>
      </w:r>
    </w:p>
    <w:p w14:paraId="27E9D451" w14:textId="77777777" w:rsidR="000B0733" w:rsidRDefault="000B0733" w:rsidP="000B0733">
      <w:pPr>
        <w:adjustRightInd/>
        <w:jc w:val="center"/>
        <w:rPr>
          <w:b/>
        </w:rPr>
      </w:pPr>
    </w:p>
    <w:tbl>
      <w:tblPr>
        <w:tblW w:w="0" w:type="auto"/>
        <w:tblCellMar>
          <w:left w:w="0" w:type="dxa"/>
          <w:right w:w="0" w:type="dxa"/>
        </w:tblCellMar>
        <w:tblLook w:val="04A0" w:firstRow="1" w:lastRow="0" w:firstColumn="1" w:lastColumn="0" w:noHBand="0" w:noVBand="1"/>
      </w:tblPr>
      <w:tblGrid>
        <w:gridCol w:w="1471"/>
        <w:gridCol w:w="2039"/>
        <w:gridCol w:w="5210"/>
      </w:tblGrid>
      <w:tr w:rsidR="000B0733" w14:paraId="01085B5F" w14:textId="77777777" w:rsidTr="00E237FD">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082E730" w14:textId="77777777" w:rsidR="000B0733" w:rsidRDefault="000B0733" w:rsidP="00E237FD">
            <w:pPr>
              <w:keepNext/>
              <w:spacing w:before="120" w:after="120" w:line="276" w:lineRule="auto"/>
              <w:ind w:left="57" w:right="57"/>
              <w:rPr>
                <w:b/>
                <w:bCs/>
                <w:lang w:eastAsia="en-US"/>
              </w:rPr>
            </w:pPr>
            <w:r>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8EC0C61" w14:textId="77777777" w:rsidR="000B0733" w:rsidRDefault="000B0733" w:rsidP="00E237FD">
            <w:pPr>
              <w:keepNext/>
              <w:spacing w:before="120" w:after="120" w:line="276" w:lineRule="auto"/>
              <w:ind w:left="57" w:right="57"/>
              <w:rPr>
                <w:b/>
                <w:bCs/>
                <w:lang w:eastAsia="en-US"/>
              </w:rPr>
            </w:pPr>
            <w:r>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A3CD51" w14:textId="77777777" w:rsidR="000B0733" w:rsidRDefault="000B0733" w:rsidP="00E237FD">
            <w:pPr>
              <w:keepNext/>
              <w:spacing w:before="120" w:after="120" w:line="276" w:lineRule="auto"/>
              <w:ind w:left="57" w:right="57"/>
              <w:rPr>
                <w:b/>
                <w:bCs/>
                <w:lang w:eastAsia="en-US"/>
              </w:rPr>
            </w:pPr>
            <w:r>
              <w:rPr>
                <w:b/>
                <w:bCs/>
              </w:rPr>
              <w:t>COMMENT</w:t>
            </w:r>
          </w:p>
        </w:tc>
      </w:tr>
      <w:tr w:rsidR="000B0733" w14:paraId="607BFEF5" w14:textId="77777777" w:rsidTr="00E237FD">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A5EECE" w14:textId="77777777" w:rsidR="000B0733" w:rsidRDefault="000B0733" w:rsidP="00E237FD">
            <w:pPr>
              <w:keepNext/>
              <w:spacing w:before="120" w:after="120" w:line="276" w:lineRule="auto"/>
              <w:ind w:left="57" w:right="57"/>
              <w:rPr>
                <w:b/>
                <w:bCs/>
                <w:lang w:eastAsia="en-US"/>
              </w:rPr>
            </w:pPr>
            <w:r>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50C71D84" w14:textId="41F4BE36" w:rsidR="000B0733" w:rsidRDefault="0057405F" w:rsidP="00E00278">
            <w:pPr>
              <w:keepNext/>
              <w:spacing w:before="120" w:after="120" w:line="276" w:lineRule="auto"/>
              <w:ind w:left="57" w:right="57"/>
              <w:rPr>
                <w:b/>
                <w:bCs/>
                <w:lang w:eastAsia="en-US"/>
              </w:rPr>
            </w:pPr>
            <w:r>
              <w:rPr>
                <w:lang w:eastAsia="en-US"/>
              </w:rPr>
              <w:t>10</w:t>
            </w:r>
            <w:r w:rsidR="00E50A74">
              <w:rPr>
                <w:lang w:eastAsia="en-US"/>
              </w:rPr>
              <w:t xml:space="preserve"> </w:t>
            </w:r>
            <w:r w:rsidR="00E00278">
              <w:rPr>
                <w:lang w:eastAsia="en-US"/>
              </w:rPr>
              <w:t>June</w:t>
            </w:r>
            <w:r w:rsidR="00E50A74">
              <w:rPr>
                <w:lang w:eastAsia="en-US"/>
              </w:rPr>
              <w:t xml:space="preserve"> </w:t>
            </w:r>
            <w:r w:rsidR="000B0733">
              <w:rPr>
                <w:lang w:eastAsia="en-US"/>
              </w:rPr>
              <w:t>20</w:t>
            </w:r>
            <w:r w:rsidR="00E50A74">
              <w:rPr>
                <w:lang w:eastAsia="en-US"/>
              </w:rPr>
              <w:t>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01C43D9A" w14:textId="7B15D251" w:rsidR="000B0733" w:rsidRDefault="000B0733" w:rsidP="00E237FD">
            <w:pPr>
              <w:keepNext/>
              <w:spacing w:before="120" w:after="120" w:line="276" w:lineRule="auto"/>
              <w:ind w:left="57" w:right="57"/>
              <w:rPr>
                <w:b/>
                <w:bCs/>
                <w:lang w:eastAsia="en-US"/>
              </w:rPr>
            </w:pPr>
            <w:r>
              <w:rPr>
                <w:lang w:eastAsia="en-US"/>
              </w:rPr>
              <w:t xml:space="preserve">Initial </w:t>
            </w:r>
            <w:r w:rsidR="003F109C">
              <w:rPr>
                <w:lang w:eastAsia="en-US"/>
              </w:rPr>
              <w:t>Release</w:t>
            </w:r>
          </w:p>
        </w:tc>
      </w:tr>
      <w:tr w:rsidR="000B0733" w14:paraId="6B133CE3" w14:textId="77777777" w:rsidTr="00E237FD">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FF0D7D3" w14:textId="77777777" w:rsidR="000B0733" w:rsidRDefault="000B0733" w:rsidP="00E237FD">
            <w:pPr>
              <w:keepNext/>
              <w:spacing w:before="120" w:after="120" w:line="276" w:lineRule="auto"/>
              <w:ind w:left="57" w:right="57"/>
              <w:rPr>
                <w:b/>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25946377" w14:textId="77777777" w:rsidR="000B0733" w:rsidRDefault="000B0733" w:rsidP="00E237FD">
            <w:pPr>
              <w:keepNext/>
              <w:spacing w:before="120" w:after="120" w:line="276" w:lineRule="auto"/>
              <w:ind w:left="57" w:right="57"/>
              <w:rPr>
                <w:b/>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48B88D58" w14:textId="77777777" w:rsidR="000B0733" w:rsidRDefault="000B0733" w:rsidP="00E237FD">
            <w:pPr>
              <w:keepNext/>
              <w:spacing w:before="120" w:after="120" w:line="276" w:lineRule="auto"/>
              <w:ind w:left="57" w:right="57"/>
              <w:rPr>
                <w:b/>
                <w:bCs/>
                <w:lang w:eastAsia="en-US"/>
              </w:rPr>
            </w:pPr>
          </w:p>
        </w:tc>
      </w:tr>
      <w:tr w:rsidR="000B0733" w14:paraId="56F31695" w14:textId="77777777" w:rsidTr="00E237FD">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13BB16" w14:textId="77777777" w:rsidR="000B0733" w:rsidRDefault="000B0733" w:rsidP="00E237FD">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FD271C" w14:textId="77777777" w:rsidR="000B0733" w:rsidRDefault="000B0733" w:rsidP="00E237FD">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D2617F" w14:textId="77777777" w:rsidR="000B0733" w:rsidRDefault="000B0733" w:rsidP="00E237FD">
            <w:pPr>
              <w:keepNext/>
              <w:spacing w:before="120" w:after="120" w:line="276" w:lineRule="auto"/>
              <w:ind w:left="57" w:right="57"/>
              <w:rPr>
                <w:b/>
                <w:bCs/>
                <w:lang w:eastAsia="en-US"/>
              </w:rPr>
            </w:pPr>
          </w:p>
        </w:tc>
      </w:tr>
    </w:tbl>
    <w:p w14:paraId="46B63CFA" w14:textId="77777777" w:rsidR="000B0733" w:rsidRPr="000B0733" w:rsidRDefault="000B0733" w:rsidP="000B0733">
      <w:pPr>
        <w:adjustRightInd/>
        <w:jc w:val="center"/>
        <w:rPr>
          <w:b/>
          <w:bCs/>
          <w:caps/>
        </w:rPr>
      </w:pPr>
      <w:r w:rsidRPr="000B0733">
        <w:rPr>
          <w:b/>
        </w:rPr>
        <w:br w:type="page"/>
      </w:r>
    </w:p>
    <w:p w14:paraId="584E1D68" w14:textId="77777777" w:rsidR="000B0733" w:rsidRDefault="000B0733" w:rsidP="002E47DE">
      <w:pPr>
        <w:pStyle w:val="SubHeading"/>
      </w:pPr>
      <w:r>
        <w:lastRenderedPageBreak/>
        <w:t>SCHEDULE 8.2</w:t>
      </w:r>
    </w:p>
    <w:p w14:paraId="47CB0FC6" w14:textId="77777777" w:rsidR="0065569D" w:rsidRDefault="0065569D" w:rsidP="002E47DE">
      <w:pPr>
        <w:pStyle w:val="SubHeading"/>
      </w:pPr>
      <w:r w:rsidRPr="006069E3">
        <w:t>CHANGE CONTROL PROCEDURE</w:t>
      </w:r>
    </w:p>
    <w:p w14:paraId="5428F579" w14:textId="77777777" w:rsidR="0065569D" w:rsidRDefault="0065569D" w:rsidP="006069E3">
      <w:pPr>
        <w:pStyle w:val="Level1"/>
        <w:keepNext/>
      </w:pPr>
      <w:r w:rsidRPr="006069E3">
        <w:rPr>
          <w:rStyle w:val="Level1asHeadingtext"/>
        </w:rPr>
        <w:t>DEFINITIONS</w:t>
      </w:r>
    </w:p>
    <w:p w14:paraId="1D3D4CE1" w14:textId="777A99B7" w:rsidR="006069E3" w:rsidRDefault="0065569D" w:rsidP="00871A98">
      <w:pPr>
        <w:pStyle w:val="Level2"/>
      </w:pPr>
      <w:r>
        <w:t>In this Schedule</w:t>
      </w:r>
      <w:r w:rsidR="00E50A74">
        <w:t xml:space="preserve"> 8.2 (Change Control Procedure)</w:t>
      </w:r>
      <w:r>
        <w:t>, the definitions</w:t>
      </w:r>
      <w:r w:rsidR="00E50A74">
        <w:t xml:space="preserve"> in Schedule 1 (Definitions)</w:t>
      </w:r>
      <w:r>
        <w:t xml:space="preserve"> shall apply</w:t>
      </w:r>
      <w:r w:rsidR="00E50A74">
        <w:t>.</w:t>
      </w:r>
    </w:p>
    <w:p w14:paraId="53BB2748" w14:textId="77777777" w:rsidR="0065569D" w:rsidRDefault="0065569D" w:rsidP="006069E3">
      <w:pPr>
        <w:pStyle w:val="Level1"/>
        <w:keepNext/>
      </w:pPr>
      <w:r w:rsidRPr="006069E3">
        <w:rPr>
          <w:rStyle w:val="Level1asHeadingtext"/>
        </w:rPr>
        <w:t>GENERAL PRINCIPLES OF CHANGE CONTROL PROCEDURE</w:t>
      </w:r>
    </w:p>
    <w:p w14:paraId="4DDEE34D" w14:textId="77777777" w:rsidR="0065569D" w:rsidRDefault="0065569D" w:rsidP="006069E3">
      <w:pPr>
        <w:pStyle w:val="Level2"/>
      </w:pPr>
      <w:r>
        <w:t>This Schedule sets out the procedure for dealing with Changes.</w:t>
      </w:r>
    </w:p>
    <w:p w14:paraId="7AC2DB42" w14:textId="77777777" w:rsidR="0065569D" w:rsidRDefault="0065569D" w:rsidP="006069E3">
      <w:pPr>
        <w:pStyle w:val="Level2"/>
      </w:pPr>
      <w:r>
        <w:t xml:space="preserve">Operational Changes shall be processed in accordance with </w:t>
      </w:r>
      <w:r w:rsidR="00E3408B">
        <w:t>P</w:t>
      </w:r>
      <w:r w:rsidR="007D4B15">
        <w:t>aragraph </w:t>
      </w:r>
      <w:r w:rsidR="00767529">
        <w:fldChar w:fldCharType="begin"/>
      </w:r>
      <w:r w:rsidR="00767529">
        <w:instrText xml:space="preserve"> REF _Ref14347014 \n \h </w:instrText>
      </w:r>
      <w:r w:rsidR="00767529">
        <w:fldChar w:fldCharType="separate"/>
      </w:r>
      <w:r w:rsidR="00315CE7">
        <w:t>9</w:t>
      </w:r>
      <w:r w:rsidR="00767529">
        <w:fldChar w:fldCharType="end"/>
      </w:r>
      <w:r w:rsidR="007D4B15">
        <w:t xml:space="preserve">.  </w:t>
      </w:r>
      <w:r>
        <w:t xml:space="preserve">If </w:t>
      </w:r>
      <w:r w:rsidR="005420FA">
        <w:t xml:space="preserve">any </w:t>
      </w:r>
      <w:r>
        <w:t>Party is in doubt about whether a change falls within the definition of an Operational Change, then it must be processed as a Contract Change.</w:t>
      </w:r>
    </w:p>
    <w:p w14:paraId="20626E76" w14:textId="77777777" w:rsidR="007D4B15" w:rsidRDefault="0065569D" w:rsidP="007D4B15">
      <w:pPr>
        <w:pStyle w:val="Level2"/>
        <w:keepNext/>
      </w:pPr>
      <w:r>
        <w:t>The Parties shall deal with Contract Change as follows</w:t>
      </w:r>
      <w:r w:rsidR="007D4B15">
        <w:t>:-</w:t>
      </w:r>
    </w:p>
    <w:p w14:paraId="7B346587" w14:textId="77777777" w:rsidR="0065569D" w:rsidRDefault="005420FA" w:rsidP="00B866FA">
      <w:pPr>
        <w:pStyle w:val="Level3"/>
      </w:pPr>
      <w:r>
        <w:t>a</w:t>
      </w:r>
      <w:r w:rsidR="0065569D">
        <w:t xml:space="preserve"> Party may request a Contract Change which they shall initiate by issuing a Change Request in accordance with </w:t>
      </w:r>
      <w:r w:rsidR="00E3408B">
        <w:t>P</w:t>
      </w:r>
      <w:r w:rsidR="007D4B15">
        <w:t>aragraph </w:t>
      </w:r>
      <w:r w:rsidR="00916697">
        <w:fldChar w:fldCharType="begin"/>
      </w:r>
      <w:r w:rsidR="00916697">
        <w:instrText xml:space="preserve"> REF _Ref14347252 \n \h </w:instrText>
      </w:r>
      <w:r w:rsidR="00916697">
        <w:fldChar w:fldCharType="separate"/>
      </w:r>
      <w:r w:rsidR="00315CE7">
        <w:t>4</w:t>
      </w:r>
      <w:r w:rsidR="00916697">
        <w:fldChar w:fldCharType="end"/>
      </w:r>
      <w:r w:rsidR="0065569D">
        <w:t>;</w:t>
      </w:r>
    </w:p>
    <w:p w14:paraId="2427E2E2" w14:textId="77777777" w:rsidR="0065569D" w:rsidRDefault="0065569D" w:rsidP="006069E3">
      <w:pPr>
        <w:pStyle w:val="Level3"/>
      </w:pPr>
      <w:r>
        <w:t>unless this</w:t>
      </w:r>
      <w:r w:rsidR="003A7378">
        <w:t xml:space="preserve"> Framework</w:t>
      </w:r>
      <w:r>
        <w:t xml:space="preserve"> Agreement</w:t>
      </w:r>
      <w:r w:rsidR="003A7378">
        <w:t>, or any Call-Off Contract,</w:t>
      </w:r>
      <w:r>
        <w:t xml:space="preserve"> otherwise requires, the Supplier shall assess and document the potential impact of a proposed Contract Change in accordance with </w:t>
      </w:r>
      <w:r w:rsidR="00E3408B">
        <w:t>P</w:t>
      </w:r>
      <w:r w:rsidR="007D4B15">
        <w:t>aragraph </w:t>
      </w:r>
      <w:r w:rsidR="00767529">
        <w:fldChar w:fldCharType="begin"/>
      </w:r>
      <w:r w:rsidR="00767529">
        <w:instrText xml:space="preserve"> REF _Ref14346974 \n \h </w:instrText>
      </w:r>
      <w:r w:rsidR="00767529">
        <w:fldChar w:fldCharType="separate"/>
      </w:r>
      <w:r w:rsidR="00315CE7">
        <w:t>5</w:t>
      </w:r>
      <w:r w:rsidR="00767529">
        <w:fldChar w:fldCharType="end"/>
      </w:r>
      <w:r>
        <w:t xml:space="preserve"> before the Contract Change can be either approved or implemented;</w:t>
      </w:r>
    </w:p>
    <w:p w14:paraId="2937AEE0" w14:textId="77777777" w:rsidR="0065569D" w:rsidRDefault="0065569D" w:rsidP="006069E3">
      <w:pPr>
        <w:pStyle w:val="Level3"/>
      </w:pPr>
      <w:r>
        <w:t>the Authority</w:t>
      </w:r>
      <w:r w:rsidR="001814EC">
        <w:t xml:space="preserve">, or a </w:t>
      </w:r>
      <w:r w:rsidR="005420FA">
        <w:t>Customer</w:t>
      </w:r>
      <w:r w:rsidR="001814EC">
        <w:t>,</w:t>
      </w:r>
      <w:r>
        <w:t xml:space="preserve"> shall have the right to request amendments to a Change Request, approve it or reject it in the manner set out in </w:t>
      </w:r>
      <w:r w:rsidR="00E3408B">
        <w:t>P</w:t>
      </w:r>
      <w:r w:rsidR="007D4B15">
        <w:t>aragraph </w:t>
      </w:r>
      <w:r w:rsidR="00767529">
        <w:fldChar w:fldCharType="begin"/>
      </w:r>
      <w:r w:rsidR="00767529">
        <w:instrText xml:space="preserve"> REF _Ref14347031 \n \h </w:instrText>
      </w:r>
      <w:r w:rsidR="00767529">
        <w:fldChar w:fldCharType="separate"/>
      </w:r>
      <w:r w:rsidR="00315CE7">
        <w:t>6</w:t>
      </w:r>
      <w:r w:rsidR="00767529">
        <w:fldChar w:fldCharType="end"/>
      </w:r>
      <w:r>
        <w:t>;</w:t>
      </w:r>
    </w:p>
    <w:p w14:paraId="583C98BF" w14:textId="77777777" w:rsidR="0065569D" w:rsidRDefault="0065569D" w:rsidP="006069E3">
      <w:pPr>
        <w:pStyle w:val="Level3"/>
      </w:pPr>
      <w:r>
        <w:t xml:space="preserve">the Supplier shall have the right to reject a Change Request solely in the manner set out in </w:t>
      </w:r>
      <w:r w:rsidR="00E3408B">
        <w:t>P</w:t>
      </w:r>
      <w:r w:rsidR="007D4B15">
        <w:t>aragraph </w:t>
      </w:r>
      <w:r w:rsidR="00767529">
        <w:fldChar w:fldCharType="begin"/>
      </w:r>
      <w:r w:rsidR="00767529">
        <w:instrText xml:space="preserve"> REF _Ref14347038 \n \h </w:instrText>
      </w:r>
      <w:r w:rsidR="00767529">
        <w:fldChar w:fldCharType="separate"/>
      </w:r>
      <w:r w:rsidR="00315CE7">
        <w:t>7</w:t>
      </w:r>
      <w:r w:rsidR="00767529">
        <w:fldChar w:fldCharType="end"/>
      </w:r>
      <w:r>
        <w:t>;</w:t>
      </w:r>
    </w:p>
    <w:p w14:paraId="27BCBB45" w14:textId="77777777" w:rsidR="0065569D" w:rsidRDefault="0065569D" w:rsidP="006069E3">
      <w:pPr>
        <w:pStyle w:val="Level3"/>
      </w:pPr>
      <w:r>
        <w:t xml:space="preserve">save as otherwise provided in this </w:t>
      </w:r>
      <w:r w:rsidR="003A7378">
        <w:t>Framework Agreement, or any Call-Off Contract</w:t>
      </w:r>
      <w:r>
        <w:t xml:space="preserve">, no proposed Contract Change shall be implemented by the Supplier until a Change Authorisation Note has been signed and issued by the </w:t>
      </w:r>
      <w:r w:rsidR="001814EC">
        <w:t xml:space="preserve">Authority, or a </w:t>
      </w:r>
      <w:r w:rsidR="005420FA">
        <w:t>Customer (as appropriate)</w:t>
      </w:r>
      <w:r>
        <w:t xml:space="preserve"> in accordance with </w:t>
      </w:r>
      <w:r w:rsidR="00E3408B">
        <w:t>P</w:t>
      </w:r>
      <w:r w:rsidR="007D4B15">
        <w:t>aragraph </w:t>
      </w:r>
      <w:r w:rsidR="00767529">
        <w:fldChar w:fldCharType="begin"/>
      </w:r>
      <w:r w:rsidR="00767529">
        <w:instrText xml:space="preserve"> REF _Ref14347043 \n \h </w:instrText>
      </w:r>
      <w:r w:rsidR="00767529">
        <w:fldChar w:fldCharType="separate"/>
      </w:r>
      <w:r w:rsidR="00315CE7">
        <w:t>6.2</w:t>
      </w:r>
      <w:r w:rsidR="00767529">
        <w:fldChar w:fldCharType="end"/>
      </w:r>
      <w:r>
        <w:t>; and</w:t>
      </w:r>
    </w:p>
    <w:p w14:paraId="0E68FE6A" w14:textId="60ECFA48" w:rsidR="0065569D" w:rsidRDefault="002E0C00" w:rsidP="006069E3">
      <w:pPr>
        <w:pStyle w:val="Level3"/>
      </w:pPr>
      <w:proofErr w:type="gramStart"/>
      <w:r>
        <w:t>if</w:t>
      </w:r>
      <w:proofErr w:type="gramEnd"/>
      <w:r>
        <w:t xml:space="preserve"> </w:t>
      </w:r>
      <w:r w:rsidR="0065569D">
        <w:t>a proposed Contract Change is a Fast</w:t>
      </w:r>
      <w:r w:rsidR="007D4B15">
        <w:noBreakHyphen/>
      </w:r>
      <w:r w:rsidR="0065569D">
        <w:t xml:space="preserve">track Change, it shall be processed in accordance with </w:t>
      </w:r>
      <w:r w:rsidR="00E3408B">
        <w:t>P</w:t>
      </w:r>
      <w:r w:rsidR="007D4B15">
        <w:t>aragraph </w:t>
      </w:r>
      <w:r w:rsidR="00767529">
        <w:fldChar w:fldCharType="begin"/>
      </w:r>
      <w:r w:rsidR="00767529">
        <w:instrText xml:space="preserve"> REF _Ref14346990 \n \h </w:instrText>
      </w:r>
      <w:r w:rsidR="00767529">
        <w:fldChar w:fldCharType="separate"/>
      </w:r>
      <w:r w:rsidR="00315CE7">
        <w:t>8</w:t>
      </w:r>
      <w:r w:rsidR="00767529">
        <w:fldChar w:fldCharType="end"/>
      </w:r>
      <w:r w:rsidR="0065569D">
        <w:t>.</w:t>
      </w:r>
    </w:p>
    <w:p w14:paraId="6CF4F2C2" w14:textId="77777777" w:rsidR="007D4B15" w:rsidRDefault="0065569D" w:rsidP="007D4B15">
      <w:pPr>
        <w:pStyle w:val="Level2"/>
        <w:keepNext/>
      </w:pPr>
      <w:r>
        <w:t xml:space="preserve">Until a Change Authorisation Note has been signed and issued by the </w:t>
      </w:r>
      <w:r w:rsidR="001814EC">
        <w:t xml:space="preserve">Authority, or a </w:t>
      </w:r>
      <w:r w:rsidR="005420FA">
        <w:t>Customer,</w:t>
      </w:r>
      <w:r>
        <w:t xml:space="preserve"> in accordance with </w:t>
      </w:r>
      <w:r w:rsidR="00E3408B">
        <w:t>P</w:t>
      </w:r>
      <w:r w:rsidR="007D4B15">
        <w:t>aragraph </w:t>
      </w:r>
      <w:r w:rsidR="00767529">
        <w:fldChar w:fldCharType="begin"/>
      </w:r>
      <w:r w:rsidR="00767529">
        <w:instrText xml:space="preserve"> REF _Ref14347043 \n \h </w:instrText>
      </w:r>
      <w:r w:rsidR="00767529">
        <w:fldChar w:fldCharType="separate"/>
      </w:r>
      <w:r w:rsidR="00315CE7">
        <w:t>6.2</w:t>
      </w:r>
      <w:r w:rsidR="00767529">
        <w:fldChar w:fldCharType="end"/>
      </w:r>
      <w:r>
        <w:t>, then</w:t>
      </w:r>
      <w:r w:rsidR="007D4B15">
        <w:t>:-</w:t>
      </w:r>
    </w:p>
    <w:p w14:paraId="0C11FCE8" w14:textId="77777777" w:rsidR="0065569D" w:rsidRDefault="0065569D" w:rsidP="006069E3">
      <w:pPr>
        <w:pStyle w:val="Level3"/>
      </w:pPr>
      <w:r>
        <w:t xml:space="preserve">unless the </w:t>
      </w:r>
      <w:r w:rsidR="001814EC">
        <w:t xml:space="preserve">Authority, or </w:t>
      </w:r>
      <w:r w:rsidR="005420FA">
        <w:t>the</w:t>
      </w:r>
      <w:r w:rsidR="001814EC">
        <w:t xml:space="preserve"> </w:t>
      </w:r>
      <w:r w:rsidR="005420FA">
        <w:t>Customer (as appropriate)</w:t>
      </w:r>
      <w:r w:rsidR="001814EC">
        <w:t>,</w:t>
      </w:r>
      <w:r>
        <w:t xml:space="preserve"> expressly agrees (or requires) otherwise in writing, the Supplier shall continue to supply the Services in accordance with the existing terms of this </w:t>
      </w:r>
      <w:r w:rsidR="003A7378">
        <w:t xml:space="preserve">Framework Agreement, </w:t>
      </w:r>
      <w:r w:rsidR="005420FA">
        <w:t>and</w:t>
      </w:r>
      <w:r w:rsidR="003A7378">
        <w:t xml:space="preserve"> any Call-Off Contract,</w:t>
      </w:r>
      <w:r>
        <w:t xml:space="preserve"> as if the proposed Contract Change did not apply; and</w:t>
      </w:r>
    </w:p>
    <w:p w14:paraId="292010A5" w14:textId="447E2F45" w:rsidR="0065569D" w:rsidRDefault="0065569D" w:rsidP="006069E3">
      <w:pPr>
        <w:pStyle w:val="Level3"/>
      </w:pPr>
      <w:r>
        <w:t xml:space="preserve">any discussions, negotiations or other communications which may take place between the </w:t>
      </w:r>
      <w:r w:rsidR="005420FA">
        <w:t>Authority</w:t>
      </w:r>
      <w:r w:rsidR="001814EC">
        <w:t xml:space="preserve"> or a </w:t>
      </w:r>
      <w:r w:rsidR="005420FA">
        <w:t>Customer</w:t>
      </w:r>
      <w:r w:rsidR="001814EC">
        <w:t>,</w:t>
      </w:r>
      <w:r>
        <w:t xml:space="preserve"> and the Supplier in connection with any proposed Contract Change, including the submission of any Change Communications, shall be without prejudice to each Party</w:t>
      </w:r>
      <w:r w:rsidR="0057405F">
        <w:t>'</w:t>
      </w:r>
      <w:r>
        <w:t xml:space="preserve">s other rights under this </w:t>
      </w:r>
      <w:r w:rsidR="003A7378">
        <w:t>Framework Agreement or any Call-Off Contract</w:t>
      </w:r>
      <w:r>
        <w:t>.</w:t>
      </w:r>
    </w:p>
    <w:p w14:paraId="4E2B64E7" w14:textId="77777777" w:rsidR="007D4B15" w:rsidRDefault="0065569D" w:rsidP="007D4B15">
      <w:pPr>
        <w:pStyle w:val="Level2"/>
        <w:keepNext/>
      </w:pPr>
      <w:r>
        <w:t>The Supplier shall</w:t>
      </w:r>
      <w:r w:rsidR="007D4B15">
        <w:t>:-</w:t>
      </w:r>
    </w:p>
    <w:p w14:paraId="71CADF63" w14:textId="4AD9283D" w:rsidR="0065569D" w:rsidRDefault="0065569D" w:rsidP="00EF1A3C">
      <w:pPr>
        <w:pStyle w:val="Level3"/>
      </w:pPr>
      <w:r>
        <w:t>withi</w:t>
      </w:r>
      <w:r w:rsidR="007D4B15">
        <w:t>n </w:t>
      </w:r>
      <w:r w:rsidR="00B13FA0">
        <w:t>ten (</w:t>
      </w:r>
      <w:r w:rsidR="007D4B15">
        <w:t>10</w:t>
      </w:r>
      <w:r w:rsidR="00B13FA0">
        <w:t>)</w:t>
      </w:r>
      <w:r w:rsidR="007D4B15">
        <w:t> W</w:t>
      </w:r>
      <w:r>
        <w:t>orking Days of the Authority</w:t>
      </w:r>
      <w:r w:rsidR="0057405F">
        <w:t>'</w:t>
      </w:r>
      <w:r>
        <w:t>s</w:t>
      </w:r>
      <w:r w:rsidR="001814EC">
        <w:t xml:space="preserve">, or </w:t>
      </w:r>
      <w:r w:rsidR="004A1114">
        <w:t xml:space="preserve">a </w:t>
      </w:r>
      <w:r w:rsidR="005420FA">
        <w:t>Customer</w:t>
      </w:r>
      <w:r w:rsidR="0057405F">
        <w:t>'</w:t>
      </w:r>
      <w:r w:rsidR="005420FA">
        <w:t>s</w:t>
      </w:r>
      <w:r w:rsidR="001814EC">
        <w:t>,</w:t>
      </w:r>
      <w:r>
        <w:t xml:space="preserve"> signature and issue of a Change Authorisation Note, deliver to the </w:t>
      </w:r>
      <w:r w:rsidR="001814EC">
        <w:t xml:space="preserve">Authority, or </w:t>
      </w:r>
      <w:r w:rsidR="005420FA">
        <w:t>the Customer</w:t>
      </w:r>
      <w:r w:rsidR="001814EC">
        <w:t>,</w:t>
      </w:r>
      <w:r>
        <w:t xml:space="preserve"> a copy of this </w:t>
      </w:r>
      <w:r w:rsidR="005420FA">
        <w:t>Framework Agreement</w:t>
      </w:r>
      <w:r w:rsidR="003A7378">
        <w:t xml:space="preserve"> or </w:t>
      </w:r>
      <w:r w:rsidR="005420FA">
        <w:t>the relevant</w:t>
      </w:r>
      <w:r w:rsidR="003A7378">
        <w:t xml:space="preserve"> Call-Off Contract,</w:t>
      </w:r>
      <w:r>
        <w:t xml:space="preserve"> updated to reflect all Contract </w:t>
      </w:r>
      <w:r>
        <w:lastRenderedPageBreak/>
        <w:t>Changes agreed in the relevant Change Authorisation Note and annotated with a reference to the Change Authorisation Note pursuant to which the relevant C</w:t>
      </w:r>
      <w:r w:rsidR="00B866FA">
        <w:t xml:space="preserve">ontract Changes were agreed; </w:t>
      </w:r>
    </w:p>
    <w:p w14:paraId="0EE8C145" w14:textId="75199F01" w:rsidR="0065569D" w:rsidRDefault="0065569D" w:rsidP="00EF1A3C">
      <w:pPr>
        <w:pStyle w:val="Level3"/>
      </w:pPr>
      <w:r>
        <w:t xml:space="preserve">thereafter provide to the </w:t>
      </w:r>
      <w:r w:rsidR="001814EC">
        <w:t xml:space="preserve">Authority or </w:t>
      </w:r>
      <w:r w:rsidR="005420FA">
        <w:t>the Customer (as appropriate)</w:t>
      </w:r>
      <w:r w:rsidR="001814EC">
        <w:t>,</w:t>
      </w:r>
      <w:r>
        <w:t xml:space="preserve"> such further copies of the updated </w:t>
      </w:r>
      <w:r w:rsidR="003A7378">
        <w:t xml:space="preserve">Framework Agreement or </w:t>
      </w:r>
      <w:r w:rsidR="005420FA">
        <w:t>relevant</w:t>
      </w:r>
      <w:r w:rsidR="003A7378">
        <w:t xml:space="preserve"> Call-Off Contract,</w:t>
      </w:r>
      <w:r>
        <w:t xml:space="preserve"> as the </w:t>
      </w:r>
      <w:r w:rsidR="001814EC">
        <w:t xml:space="preserve">Authority, or a </w:t>
      </w:r>
      <w:r w:rsidR="005420FA">
        <w:t>Customer</w:t>
      </w:r>
      <w:r w:rsidR="001814EC">
        <w:t>,</w:t>
      </w:r>
      <w:r w:rsidR="00B866FA">
        <w:t xml:space="preserve"> may from time to time request; </w:t>
      </w:r>
    </w:p>
    <w:p w14:paraId="2479F0DA" w14:textId="193778A8" w:rsidR="00B866FA" w:rsidRDefault="00B866FA" w:rsidP="00B866FA">
      <w:pPr>
        <w:pStyle w:val="Level3"/>
      </w:pPr>
      <w:proofErr w:type="gramStart"/>
      <w:r w:rsidRPr="00B866FA">
        <w:t>co</w:t>
      </w:r>
      <w:r w:rsidR="00555310">
        <w:t>-</w:t>
      </w:r>
      <w:r w:rsidRPr="00B866FA">
        <w:t>operate</w:t>
      </w:r>
      <w:proofErr w:type="gramEnd"/>
      <w:r w:rsidRPr="00B866FA">
        <w:t xml:space="preserve"> with the Authority</w:t>
      </w:r>
      <w:r>
        <w:t xml:space="preserve"> or the Customer (as appropriate)</w:t>
      </w:r>
      <w:r w:rsidRPr="00B866FA">
        <w:t xml:space="preserve"> in good faith and use all reasonable endeavours to ensure that the Change is prioritised and introduced in such a manner as to minimise business disruption.</w:t>
      </w:r>
      <w:r>
        <w:t xml:space="preserve"> </w:t>
      </w:r>
    </w:p>
    <w:p w14:paraId="4F641EA1" w14:textId="72C8A4B7" w:rsidR="009D51FC" w:rsidRDefault="009D51FC" w:rsidP="0000761D">
      <w:pPr>
        <w:pStyle w:val="Level2"/>
        <w:keepNext/>
      </w:pPr>
      <w:r>
        <w:t xml:space="preserve">The Authority </w:t>
      </w:r>
      <w:r w:rsidR="00431617">
        <w:t>or the Customer (as appropriate) may make improvements or changes to the Customer Approved System through a process of continuous digital improvement</w:t>
      </w:r>
      <w:r w:rsidR="0000761D">
        <w:t xml:space="preserve"> and such improvements or changes shall be implemented without following the Change Control Procedure.</w:t>
      </w:r>
      <w:r w:rsidR="0057405F">
        <w:t xml:space="preserve"> </w:t>
      </w:r>
      <w:r w:rsidR="0000761D">
        <w:t xml:space="preserve"> The Authority or the Customer (as appropriate) shall discuss </w:t>
      </w:r>
      <w:r w:rsidR="0097155F">
        <w:t>significant</w:t>
      </w:r>
      <w:r w:rsidR="0000761D">
        <w:t xml:space="preserve"> improvements or changes with the Supplier in line with the principles set out in Schedule 11 (Collaboration).</w:t>
      </w:r>
      <w:r w:rsidR="00431617">
        <w:t xml:space="preserve"> </w:t>
      </w:r>
    </w:p>
    <w:p w14:paraId="124B218D" w14:textId="77777777" w:rsidR="00EF1A3C" w:rsidRDefault="00EF1A3C" w:rsidP="00EF1A3C">
      <w:pPr>
        <w:pStyle w:val="Level1"/>
        <w:keepNext/>
      </w:pPr>
      <w:r>
        <w:rPr>
          <w:rStyle w:val="Level1asHeadingtext"/>
        </w:rPr>
        <w:t>costs</w:t>
      </w:r>
    </w:p>
    <w:p w14:paraId="6752DB83" w14:textId="77777777" w:rsidR="007D4B15" w:rsidRDefault="0065569D" w:rsidP="007D4B15">
      <w:pPr>
        <w:pStyle w:val="Level2"/>
        <w:keepNext/>
      </w:pPr>
      <w:r>
        <w:t xml:space="preserve">Subject to </w:t>
      </w:r>
      <w:r w:rsidR="00E3408B">
        <w:t>P</w:t>
      </w:r>
      <w:r w:rsidR="007D4B15">
        <w:t>aragraph </w:t>
      </w:r>
      <w:r w:rsidR="00767529">
        <w:fldChar w:fldCharType="begin"/>
      </w:r>
      <w:r w:rsidR="00767529">
        <w:instrText xml:space="preserve"> REF _Ref14347084 \n \h </w:instrText>
      </w:r>
      <w:r w:rsidR="00767529">
        <w:fldChar w:fldCharType="separate"/>
      </w:r>
      <w:r w:rsidR="00315CE7">
        <w:t>3.3</w:t>
      </w:r>
      <w:r w:rsidR="00767529">
        <w:fldChar w:fldCharType="end"/>
      </w:r>
      <w:r w:rsidR="007D4B15">
        <w:t>:-</w:t>
      </w:r>
    </w:p>
    <w:p w14:paraId="70BC20C1" w14:textId="77777777" w:rsidR="0065569D" w:rsidRDefault="0065569D" w:rsidP="00EF1A3C">
      <w:pPr>
        <w:pStyle w:val="Level3"/>
      </w:pPr>
      <w:r>
        <w:t>the costs of preparing each Change Request shall be borne by the Party making the Change Request; and</w:t>
      </w:r>
    </w:p>
    <w:p w14:paraId="7C418917" w14:textId="77777777" w:rsidR="007D4B15" w:rsidRDefault="0065569D" w:rsidP="007D4B15">
      <w:pPr>
        <w:pStyle w:val="Level3"/>
        <w:keepNext/>
      </w:pPr>
      <w:r>
        <w:t xml:space="preserve">the costs incurred by the Supplier in undertaking an Impact Assessment shall be borne by the Party making the Change Request provided that the </w:t>
      </w:r>
      <w:r w:rsidR="001814EC">
        <w:t xml:space="preserve">Authority or a </w:t>
      </w:r>
      <w:r w:rsidR="005420FA">
        <w:t>Customer</w:t>
      </w:r>
      <w:r w:rsidR="001814EC">
        <w:t>,</w:t>
      </w:r>
      <w:r>
        <w:t xml:space="preserve"> shall not be required to pay any such costs if</w:t>
      </w:r>
      <w:r w:rsidR="007D4B15">
        <w:t>:-</w:t>
      </w:r>
    </w:p>
    <w:p w14:paraId="600C603B" w14:textId="30C6F133" w:rsidR="00C96EDC" w:rsidRDefault="0065569D" w:rsidP="00B866FA">
      <w:pPr>
        <w:pStyle w:val="Level4"/>
        <w:ind w:hanging="710"/>
      </w:pPr>
      <w:r>
        <w:t>such costs are below</w:t>
      </w:r>
      <w:r w:rsidR="00C96EDC">
        <w:t>:</w:t>
      </w:r>
    </w:p>
    <w:p w14:paraId="451E2FA3" w14:textId="2234F3CD" w:rsidR="00C96EDC" w:rsidRDefault="00C96EDC" w:rsidP="002C71DD">
      <w:pPr>
        <w:pStyle w:val="Level5"/>
      </w:pPr>
      <w:r>
        <w:t>for a</w:t>
      </w:r>
      <w:r w:rsidR="003C49B3">
        <w:t xml:space="preserve"> Call-Off </w:t>
      </w:r>
      <w:r w:rsidR="008B1512">
        <w:t xml:space="preserve">Contract which is indicated as </w:t>
      </w:r>
      <w:r w:rsidR="003C49B3">
        <w:t>Tier</w:t>
      </w:r>
      <w:r w:rsidR="006A77D9">
        <w:t xml:space="preserve"> </w:t>
      </w:r>
      <w:r w:rsidR="008B1512">
        <w:t>One</w:t>
      </w:r>
      <w:r w:rsidR="003C49B3">
        <w:t xml:space="preserve"> for </w:t>
      </w:r>
      <w:r w:rsidR="00D32362">
        <w:t>Schedule 8.2 (Change Control Procedure)</w:t>
      </w:r>
      <w:r w:rsidR="003C49B3">
        <w:t xml:space="preserve"> within the Tiering Matrix</w:t>
      </w:r>
      <w:r>
        <w:t>,</w:t>
      </w:r>
      <w:r w:rsidR="00315CE7">
        <w:t xml:space="preserve"> £5,000</w:t>
      </w:r>
      <w:r w:rsidR="0065569D">
        <w:t>;</w:t>
      </w:r>
    </w:p>
    <w:p w14:paraId="4EDBD4C4" w14:textId="058C5E2E" w:rsidR="00C96EDC" w:rsidRDefault="006A77D9" w:rsidP="002C71DD">
      <w:pPr>
        <w:pStyle w:val="Level5"/>
      </w:pPr>
      <w:r>
        <w:t xml:space="preserve">for a Call-Off Contract which is indicated as Tier </w:t>
      </w:r>
      <w:r w:rsidR="008B1512">
        <w:t>Two</w:t>
      </w:r>
      <w:r>
        <w:t xml:space="preserve"> for </w:t>
      </w:r>
      <w:r w:rsidR="00D32362">
        <w:t>Schedule 8.2 (Change Control Procedure)</w:t>
      </w:r>
      <w:r>
        <w:t xml:space="preserve"> within the Tiering Matrix</w:t>
      </w:r>
      <w:r w:rsidR="00315CE7">
        <w:t>, £2,500</w:t>
      </w:r>
      <w:r w:rsidR="00C96EDC">
        <w:t>;</w:t>
      </w:r>
    </w:p>
    <w:p w14:paraId="793536A8" w14:textId="3FBC294F" w:rsidR="0065569D" w:rsidRPr="008B1512" w:rsidRDefault="006A77D9" w:rsidP="002C71DD">
      <w:pPr>
        <w:pStyle w:val="Level5"/>
        <w:rPr>
          <w:b/>
        </w:rPr>
      </w:pPr>
      <w:r>
        <w:t xml:space="preserve">for a Call-Off Contract which is indicated as </w:t>
      </w:r>
      <w:r w:rsidR="008B1512">
        <w:t>Tier Three</w:t>
      </w:r>
      <w:r>
        <w:t xml:space="preserve"> for </w:t>
      </w:r>
      <w:r w:rsidR="00D32362">
        <w:t>Schedule 8.2 (Change Control Procedure)</w:t>
      </w:r>
      <w:r>
        <w:t xml:space="preserve"> within the Tiering Matrix</w:t>
      </w:r>
      <w:r w:rsidR="00315CE7">
        <w:t>, £1,000</w:t>
      </w:r>
      <w:r w:rsidR="00C96EDC">
        <w:t>;</w:t>
      </w:r>
      <w:r w:rsidR="008B1512">
        <w:t xml:space="preserve"> </w:t>
      </w:r>
    </w:p>
    <w:p w14:paraId="097EBC40" w14:textId="77777777" w:rsidR="0065569D" w:rsidRDefault="0065569D" w:rsidP="00B866FA">
      <w:pPr>
        <w:pStyle w:val="Level4"/>
        <w:ind w:hanging="710"/>
      </w:pPr>
      <w:r>
        <w:t>the Supplier is able to undertake the Impact Assessment by using resources already deployed in the provision of the Services; or</w:t>
      </w:r>
    </w:p>
    <w:p w14:paraId="5E08A868" w14:textId="77777777" w:rsidR="0065569D" w:rsidRDefault="0065569D" w:rsidP="00B866FA">
      <w:pPr>
        <w:pStyle w:val="Level4"/>
        <w:ind w:hanging="710"/>
      </w:pPr>
      <w:proofErr w:type="gramStart"/>
      <w:r>
        <w:t>such</w:t>
      </w:r>
      <w:proofErr w:type="gramEnd"/>
      <w:r>
        <w:t xml:space="preserve"> costs exceed those in the accepted Impact Assessment Estimate.</w:t>
      </w:r>
    </w:p>
    <w:p w14:paraId="0D3190BA" w14:textId="1663EE2E" w:rsidR="0065569D" w:rsidRDefault="00AA14CC" w:rsidP="00EF1A3C">
      <w:pPr>
        <w:pStyle w:val="Level2"/>
      </w:pPr>
      <w:r>
        <w:t>The cost of any Contract Change shall be borne by the Party making the Change Request</w:t>
      </w:r>
      <w:r w:rsidR="00E00278">
        <w:t>.</w:t>
      </w:r>
      <w:r w:rsidR="0057405F">
        <w:t xml:space="preserve"> </w:t>
      </w:r>
      <w:r w:rsidR="00E00278">
        <w:t xml:space="preserve"> </w:t>
      </w:r>
      <w:r w:rsidR="0065569D">
        <w:t>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4189D51C" w14:textId="235C4FF8" w:rsidR="0065569D" w:rsidRDefault="0065569D" w:rsidP="00EF1A3C">
      <w:pPr>
        <w:pStyle w:val="Level2"/>
      </w:pPr>
      <w:bookmarkStart w:id="0" w:name="_Ref14347084"/>
      <w:r>
        <w:t>Both Parties</w:t>
      </w:r>
      <w:r w:rsidR="0057405F">
        <w:t>'</w:t>
      </w:r>
      <w:r>
        <w:t xml:space="preserve"> costs incurred in respect of any use of this Change Control Procedure as a result of any error or Default by the Supplier shall be paid for by the Supplier.</w:t>
      </w:r>
      <w:bookmarkEnd w:id="0"/>
    </w:p>
    <w:p w14:paraId="5FC16D16" w14:textId="77777777" w:rsidR="0065569D" w:rsidRDefault="0065569D" w:rsidP="00EF1A3C">
      <w:pPr>
        <w:pStyle w:val="Level1"/>
        <w:keepNext/>
      </w:pPr>
      <w:bookmarkStart w:id="1" w:name="_Ref14347252"/>
      <w:r w:rsidRPr="00EF1A3C">
        <w:rPr>
          <w:rStyle w:val="Level1asHeadingtext"/>
        </w:rPr>
        <w:lastRenderedPageBreak/>
        <w:t>CHANGE REQUEST</w:t>
      </w:r>
      <w:bookmarkEnd w:id="1"/>
    </w:p>
    <w:p w14:paraId="1A82BDA3" w14:textId="77777777" w:rsidR="0065569D" w:rsidRDefault="0065569D" w:rsidP="00EF1A3C">
      <w:pPr>
        <w:pStyle w:val="Level2"/>
      </w:pPr>
      <w:r>
        <w:t>Either Party may issue a Change Request to the other Party at any time during the Term</w:t>
      </w:r>
      <w:r w:rsidR="007D4B15">
        <w:t xml:space="preserve">.  </w:t>
      </w:r>
      <w:r>
        <w:t xml:space="preserve">A Change Request shall be substantially in the form of </w:t>
      </w:r>
      <w:r w:rsidR="007F4D44">
        <w:fldChar w:fldCharType="begin"/>
      </w:r>
      <w:r w:rsidR="007F4D44">
        <w:instrText xml:space="preserve"> REF _Ref14347000 \n \h </w:instrText>
      </w:r>
      <w:r w:rsidR="007F4D44">
        <w:fldChar w:fldCharType="separate"/>
      </w:r>
      <w:r w:rsidR="00315CE7">
        <w:t>Appendix 1</w:t>
      </w:r>
      <w:r w:rsidR="007F4D44">
        <w:fldChar w:fldCharType="end"/>
      </w:r>
      <w:r>
        <w:t xml:space="preserve"> and state whether the Party issuing the Change Request considers the proposed Contract Change to be a Fast</w:t>
      </w:r>
      <w:r w:rsidR="007D4B15">
        <w:noBreakHyphen/>
      </w:r>
      <w:r>
        <w:t>track Change.</w:t>
      </w:r>
    </w:p>
    <w:p w14:paraId="24B1C51F" w14:textId="71A1AEB6" w:rsidR="0065569D" w:rsidRDefault="0065569D" w:rsidP="00EF1A3C">
      <w:pPr>
        <w:pStyle w:val="Level2"/>
      </w:pPr>
      <w:r>
        <w:t xml:space="preserve">If the Supplier issues the Change Request, then it shall also provide an Impact Assessment to the </w:t>
      </w:r>
      <w:r w:rsidR="001814EC">
        <w:t xml:space="preserve">Authority or </w:t>
      </w:r>
      <w:r w:rsidR="0089037C">
        <w:t>relevant Customer</w:t>
      </w:r>
      <w:r w:rsidR="001814EC">
        <w:t>,</w:t>
      </w:r>
      <w:r>
        <w:t xml:space="preserve"> as soon as is reasonably practicable but in any event withi</w:t>
      </w:r>
      <w:r w:rsidR="007D4B15">
        <w:t>n </w:t>
      </w:r>
      <w:r w:rsidR="008F49C3">
        <w:t>t</w:t>
      </w:r>
      <w:r w:rsidR="00255EE5">
        <w:t>en (</w:t>
      </w:r>
      <w:r w:rsidR="007D4B15">
        <w:t>10</w:t>
      </w:r>
      <w:r w:rsidR="00255EE5">
        <w:t>)</w:t>
      </w:r>
      <w:r w:rsidR="007D4B15">
        <w:t> W</w:t>
      </w:r>
      <w:r>
        <w:t>orking Days of the date of issuing the Change Request.</w:t>
      </w:r>
    </w:p>
    <w:p w14:paraId="52E404DC" w14:textId="12B50B31" w:rsidR="0065569D" w:rsidRDefault="0065569D" w:rsidP="00EF1A3C">
      <w:pPr>
        <w:pStyle w:val="Level2"/>
      </w:pPr>
      <w:bookmarkStart w:id="2" w:name="_Ref14346981"/>
      <w:r>
        <w:t xml:space="preserve">If the </w:t>
      </w:r>
      <w:r w:rsidR="0089037C">
        <w:t>Authority</w:t>
      </w:r>
      <w:r w:rsidR="001814EC">
        <w:t xml:space="preserve"> or a </w:t>
      </w:r>
      <w:r w:rsidR="0089037C">
        <w:t>Customer</w:t>
      </w:r>
      <w:r w:rsidR="001814EC">
        <w:t>,</w:t>
      </w:r>
      <w:r>
        <w:t xml:space="preserve"> issues the Change Request, then the Supplier shall provide as soon as reasonably practical and in any event withi</w:t>
      </w:r>
      <w:r w:rsidR="007D4B15">
        <w:t>n </w:t>
      </w:r>
      <w:r w:rsidR="00255EE5">
        <w:t>ten (</w:t>
      </w:r>
      <w:r w:rsidR="007D4B15">
        <w:t>10</w:t>
      </w:r>
      <w:r w:rsidR="00255EE5">
        <w:t>)</w:t>
      </w:r>
      <w:r w:rsidR="007D4B15">
        <w:t> </w:t>
      </w:r>
      <w:r w:rsidR="0089037C">
        <w:t>Working D</w:t>
      </w:r>
      <w:r>
        <w:t>ays of the date of receiving the Change Request an estimate (</w:t>
      </w:r>
      <w:r w:rsidR="0057405F">
        <w:t>"</w:t>
      </w:r>
      <w:r w:rsidRPr="00767529">
        <w:rPr>
          <w:b/>
        </w:rPr>
        <w:t>Impact Assessment Estimate</w:t>
      </w:r>
      <w:r w:rsidR="0057405F">
        <w:t>"</w:t>
      </w:r>
      <w:r>
        <w:t>) of the cost of preparing an Impact Assessment and the timetable for preparing it</w:t>
      </w:r>
      <w:r w:rsidR="002162A8">
        <w:t xml:space="preserve">. </w:t>
      </w:r>
      <w:r w:rsidR="0057405F">
        <w:t xml:space="preserve"> </w:t>
      </w:r>
      <w:r>
        <w:t xml:space="preserve">The timetable shall provide for the completed Impact Assessment to be received by the </w:t>
      </w:r>
      <w:r w:rsidR="0089037C">
        <w:t>Authority</w:t>
      </w:r>
      <w:r w:rsidR="001814EC">
        <w:t xml:space="preserve"> or </w:t>
      </w:r>
      <w:r w:rsidR="0089037C">
        <w:t>Customer</w:t>
      </w:r>
      <w:r w:rsidR="001814EC">
        <w:t>,</w:t>
      </w:r>
      <w:r>
        <w:t xml:space="preserve"> withi</w:t>
      </w:r>
      <w:r w:rsidR="0089037C">
        <w:t>n </w:t>
      </w:r>
      <w:r w:rsidR="00255EE5">
        <w:t>ten (</w:t>
      </w:r>
      <w:r w:rsidR="0089037C">
        <w:t>10</w:t>
      </w:r>
      <w:r w:rsidR="00255EE5">
        <w:t>)</w:t>
      </w:r>
      <w:r w:rsidR="0089037C">
        <w:t> Working D</w:t>
      </w:r>
      <w:r>
        <w:t xml:space="preserve">ays of acceptance of the Impact Assessment Estimate or within any longer time period agreed by the </w:t>
      </w:r>
      <w:r w:rsidR="001814EC">
        <w:t>A</w:t>
      </w:r>
      <w:r w:rsidR="004A1114">
        <w:t>uthority</w:t>
      </w:r>
      <w:r w:rsidR="001814EC">
        <w:t xml:space="preserve"> or </w:t>
      </w:r>
      <w:r w:rsidR="0089037C">
        <w:t>relevant Customer</w:t>
      </w:r>
      <w:r>
        <w:t>.</w:t>
      </w:r>
      <w:bookmarkEnd w:id="2"/>
    </w:p>
    <w:p w14:paraId="109B5A85" w14:textId="467B1E48" w:rsidR="007D4B15" w:rsidRDefault="0065569D" w:rsidP="007D4B15">
      <w:pPr>
        <w:pStyle w:val="Level2"/>
        <w:keepNext/>
      </w:pPr>
      <w:r>
        <w:t xml:space="preserve">If the </w:t>
      </w:r>
      <w:r w:rsidR="0089037C">
        <w:t>Authority</w:t>
      </w:r>
      <w:r w:rsidR="001814EC">
        <w:t xml:space="preserve"> or a </w:t>
      </w:r>
      <w:r w:rsidR="0089037C">
        <w:t>Customer</w:t>
      </w:r>
      <w:r w:rsidR="001814EC">
        <w:t>,</w:t>
      </w:r>
      <w:r>
        <w:t xml:space="preserve"> accepts an Impact Assessment Estimate then following receipt of notice of such acceptance the Supplier shall provide the completed Impact Assessment to the </w:t>
      </w:r>
      <w:r w:rsidR="009B3185">
        <w:t xml:space="preserve">Authority or </w:t>
      </w:r>
      <w:r w:rsidR="0089037C">
        <w:t>Customer</w:t>
      </w:r>
      <w:r w:rsidR="009B3185">
        <w:t>,</w:t>
      </w:r>
      <w:r>
        <w:t xml:space="preserve"> as soon as is reasonably practicable and in any event within the period agreed in the Impact Assessment Estimate</w:t>
      </w:r>
      <w:r w:rsidR="007D4B15">
        <w:t xml:space="preserve">. </w:t>
      </w:r>
      <w:r w:rsidR="0057405F">
        <w:t xml:space="preserve"> </w:t>
      </w:r>
      <w:r>
        <w:t xml:space="preserve">If the Supplier requires any clarification in relation to the Change Request before it can deliver the Impact Assessment, then it shall promptly make a request for clarification to the </w:t>
      </w:r>
      <w:r w:rsidR="009B3185">
        <w:t xml:space="preserve">Authority or </w:t>
      </w:r>
      <w:r w:rsidR="0089037C">
        <w:t>Customer</w:t>
      </w:r>
      <w:r w:rsidR="009B3185">
        <w:t>,</w:t>
      </w:r>
      <w:r>
        <w:t xml:space="preserve"> and provided that sufficient information is received by the </w:t>
      </w:r>
      <w:r w:rsidR="00B354CD">
        <w:t>Authority</w:t>
      </w:r>
      <w:r w:rsidR="009B3185">
        <w:t xml:space="preserve"> or </w:t>
      </w:r>
      <w:r w:rsidR="00B354CD">
        <w:t>the Customer</w:t>
      </w:r>
      <w:r w:rsidR="009B3185">
        <w:t>,</w:t>
      </w:r>
      <w:r>
        <w:t xml:space="preserve"> to fully understand</w:t>
      </w:r>
      <w:r w:rsidR="007D4B15">
        <w:t>:-</w:t>
      </w:r>
    </w:p>
    <w:p w14:paraId="32EC57B1" w14:textId="77777777" w:rsidR="0065569D" w:rsidRDefault="007D4B15" w:rsidP="00EF1A3C">
      <w:pPr>
        <w:pStyle w:val="Level3"/>
      </w:pPr>
      <w:r>
        <w:t xml:space="preserve">the </w:t>
      </w:r>
      <w:r w:rsidR="0065569D">
        <w:t>nature of the request for clarification; and</w:t>
      </w:r>
    </w:p>
    <w:p w14:paraId="2FECDDB2" w14:textId="77777777" w:rsidR="0065569D" w:rsidRDefault="007D4B15" w:rsidP="00EF1A3C">
      <w:pPr>
        <w:pStyle w:val="Level3"/>
      </w:pPr>
      <w:r>
        <w:t xml:space="preserve">the </w:t>
      </w:r>
      <w:r w:rsidR="0065569D">
        <w:t>reasonable justification for the request;</w:t>
      </w:r>
    </w:p>
    <w:p w14:paraId="2D01B894" w14:textId="7C4594EE" w:rsidR="0065569D" w:rsidRDefault="0065569D" w:rsidP="00EF1A3C">
      <w:pPr>
        <w:pStyle w:val="Body2"/>
      </w:pPr>
      <w:proofErr w:type="gramStart"/>
      <w:r>
        <w:t>the</w:t>
      </w:r>
      <w:proofErr w:type="gramEnd"/>
      <w:r>
        <w:t xml:space="preserve"> time period to complete the Impact Assessment shall be extended by the time taken by the </w:t>
      </w:r>
      <w:r w:rsidR="009B3185">
        <w:t xml:space="preserve">Authority or </w:t>
      </w:r>
      <w:r w:rsidR="00B354CD">
        <w:t>Customer</w:t>
      </w:r>
      <w:r w:rsidR="009B3185">
        <w:t>,</w:t>
      </w:r>
      <w:r>
        <w:t xml:space="preserve"> to provide that clarification</w:t>
      </w:r>
      <w:r w:rsidR="007D4B15">
        <w:t xml:space="preserve">. </w:t>
      </w:r>
      <w:r w:rsidR="0057405F">
        <w:t xml:space="preserve"> </w:t>
      </w:r>
      <w:r>
        <w:t xml:space="preserve">The </w:t>
      </w:r>
      <w:r w:rsidR="009B3185">
        <w:t xml:space="preserve">Authority or </w:t>
      </w:r>
      <w:r w:rsidR="003B6B24">
        <w:t xml:space="preserve">a </w:t>
      </w:r>
      <w:r w:rsidR="00B354CD">
        <w:t>Customer</w:t>
      </w:r>
      <w:r>
        <w:t xml:space="preserve"> shall respond to the request for clarification as soon as is reasonably practicable.</w:t>
      </w:r>
    </w:p>
    <w:p w14:paraId="3612C11C" w14:textId="77777777" w:rsidR="00DD58B1" w:rsidRPr="00C62958" w:rsidRDefault="00DD58B1" w:rsidP="00DD58B1">
      <w:pPr>
        <w:pStyle w:val="Level2"/>
        <w:keepNext/>
        <w:numPr>
          <w:ilvl w:val="1"/>
          <w:numId w:val="1"/>
        </w:numPr>
      </w:pPr>
      <w:r w:rsidRPr="00DF6B21">
        <w:rPr>
          <w:rStyle w:val="Level2asHeadingtext"/>
        </w:rPr>
        <w:t xml:space="preserve">Unique Reference Numbers </w:t>
      </w:r>
    </w:p>
    <w:p w14:paraId="0887239F" w14:textId="77777777" w:rsidR="00DD58B1" w:rsidRDefault="00DD58B1" w:rsidP="00DD58B1">
      <w:pPr>
        <w:pStyle w:val="Body1"/>
      </w:pPr>
      <w:r w:rsidRPr="00C62958">
        <w:t>On receipt of a C</w:t>
      </w:r>
      <w:r>
        <w:t xml:space="preserve">hange </w:t>
      </w:r>
      <w:r w:rsidRPr="00C62958">
        <w:t>R</w:t>
      </w:r>
      <w:r>
        <w:t>equest</w:t>
      </w:r>
      <w:r w:rsidRPr="00C62958">
        <w:t>, the Authority</w:t>
      </w:r>
      <w:r w:rsidR="00742FFC">
        <w:t xml:space="preserve"> or the Customer</w:t>
      </w:r>
      <w:r w:rsidRPr="00C62958">
        <w:t xml:space="preserve"> will allocate </w:t>
      </w:r>
      <w:r>
        <w:t xml:space="preserve">the proposed Change </w:t>
      </w:r>
      <w:r w:rsidRPr="00C62958">
        <w:t xml:space="preserve">a unique reference number which will remain with the proposed Change throughout the </w:t>
      </w:r>
      <w:r>
        <w:t>procedure set out herein.</w:t>
      </w:r>
    </w:p>
    <w:p w14:paraId="74E8616C" w14:textId="77777777" w:rsidR="00AA14CC" w:rsidRDefault="00AA14CC" w:rsidP="00AA14CC">
      <w:pPr>
        <w:pStyle w:val="Level1"/>
      </w:pPr>
      <w:bookmarkStart w:id="3" w:name="_Ref14346974"/>
      <w:r>
        <w:rPr>
          <w:rStyle w:val="Level1asHeadingtext"/>
        </w:rPr>
        <w:t>impact assessment</w:t>
      </w:r>
      <w:bookmarkEnd w:id="3"/>
    </w:p>
    <w:p w14:paraId="75AA2F19" w14:textId="77777777" w:rsidR="007D4B15" w:rsidRDefault="0065569D" w:rsidP="007D4B15">
      <w:pPr>
        <w:pStyle w:val="Level2"/>
        <w:keepNext/>
      </w:pPr>
      <w:r>
        <w:t>Each Impact Assessment shall be completed in good faith and shall include</w:t>
      </w:r>
      <w:r w:rsidR="007D4B15">
        <w:t>:-</w:t>
      </w:r>
    </w:p>
    <w:p w14:paraId="1CDDD210" w14:textId="77777777" w:rsidR="0065569D" w:rsidRDefault="0065569D" w:rsidP="00EF1A3C">
      <w:pPr>
        <w:pStyle w:val="Level3"/>
      </w:pPr>
      <w:r>
        <w:t>details of the proposed Contract Change including the reason for the Contract Change; and</w:t>
      </w:r>
    </w:p>
    <w:p w14:paraId="04D06C95" w14:textId="40DD600D" w:rsidR="0065569D" w:rsidRDefault="0065569D" w:rsidP="00EF1A3C">
      <w:pPr>
        <w:pStyle w:val="Level3"/>
      </w:pPr>
      <w:r>
        <w:t>details of the impact of the proposed C</w:t>
      </w:r>
      <w:r w:rsidR="00B354CD">
        <w:t xml:space="preserve">ontract Change on the Services </w:t>
      </w:r>
      <w:r>
        <w:t>and the Supplier</w:t>
      </w:r>
      <w:r w:rsidR="0057405F">
        <w:t>'</w:t>
      </w:r>
      <w:r>
        <w:t xml:space="preserve">s ability to meet its other obligations under this </w:t>
      </w:r>
      <w:r w:rsidR="003A7378">
        <w:t>Framework Agreement or any Call-Off Contract</w:t>
      </w:r>
      <w:r>
        <w:t>;</w:t>
      </w:r>
    </w:p>
    <w:p w14:paraId="15037802" w14:textId="77777777" w:rsidR="00DF0271" w:rsidRDefault="00DF0271" w:rsidP="00DF0271">
      <w:pPr>
        <w:pStyle w:val="Level3"/>
      </w:pPr>
      <w:r>
        <w:t>details of the impact of the proposed Contract Change from an operational and public policy perspective;</w:t>
      </w:r>
    </w:p>
    <w:p w14:paraId="411FA34B" w14:textId="77777777" w:rsidR="00DF0271" w:rsidRDefault="00DF0271" w:rsidP="00DF0271">
      <w:pPr>
        <w:pStyle w:val="Level3"/>
      </w:pPr>
      <w:r>
        <w:t>details of the impact of the proposed Contract Change on Intellectual Property Rights;</w:t>
      </w:r>
    </w:p>
    <w:p w14:paraId="75C8416B" w14:textId="77777777" w:rsidR="00DF0271" w:rsidRDefault="00DF0271" w:rsidP="00DF0271">
      <w:pPr>
        <w:pStyle w:val="Level3"/>
      </w:pPr>
      <w:r>
        <w:t>details of the impact should the proposed Contract Change not be implemented;</w:t>
      </w:r>
    </w:p>
    <w:p w14:paraId="4AE24F85" w14:textId="77777777" w:rsidR="0065569D" w:rsidRDefault="0065569D" w:rsidP="007D4B15">
      <w:pPr>
        <w:pStyle w:val="Level3"/>
        <w:keepNext/>
      </w:pPr>
      <w:r>
        <w:lastRenderedPageBreak/>
        <w:t xml:space="preserve">any variation to the terms of this </w:t>
      </w:r>
      <w:r w:rsidR="003A7378">
        <w:t>Frame</w:t>
      </w:r>
      <w:r w:rsidR="00B354CD">
        <w:t>work Agreement</w:t>
      </w:r>
      <w:r w:rsidR="003A7378">
        <w:t xml:space="preserve"> or any Call-Off Contract,</w:t>
      </w:r>
      <w:r>
        <w:t xml:space="preserve"> that will be required as a result of that impact, including </w:t>
      </w:r>
      <w:r w:rsidR="00742FFC">
        <w:t xml:space="preserve">(as applicable) </w:t>
      </w:r>
      <w:r>
        <w:t>changes to</w:t>
      </w:r>
      <w:r w:rsidR="007D4B15">
        <w:t>:-</w:t>
      </w:r>
    </w:p>
    <w:p w14:paraId="67116E6A" w14:textId="6C977D4E" w:rsidR="0065569D" w:rsidRDefault="0065569D" w:rsidP="00B866FA">
      <w:pPr>
        <w:pStyle w:val="Level4"/>
        <w:ind w:hanging="710"/>
      </w:pPr>
      <w:r>
        <w:t xml:space="preserve">the Services Description, the </w:t>
      </w:r>
      <w:r w:rsidR="004F1152">
        <w:t xml:space="preserve">Call-Off Contract </w:t>
      </w:r>
      <w:r>
        <w:t>Performance Indicators</w:t>
      </w:r>
      <w:r w:rsidR="004F1152">
        <w:t>, the Framework Performance Indicators</w:t>
      </w:r>
      <w:r>
        <w:t xml:space="preserve"> and/or the Target Performance Levels</w:t>
      </w:r>
      <w:r w:rsidR="004F1152">
        <w:t xml:space="preserve"> for such as applicable</w:t>
      </w:r>
      <w:r>
        <w:t>;</w:t>
      </w:r>
    </w:p>
    <w:p w14:paraId="1A9075DF" w14:textId="68C6EF8B" w:rsidR="0065569D" w:rsidRPr="00511A71" w:rsidRDefault="00B354CD" w:rsidP="00B866FA">
      <w:pPr>
        <w:pStyle w:val="Level4"/>
        <w:ind w:hanging="710"/>
      </w:pPr>
      <w:r>
        <w:t>any</w:t>
      </w:r>
      <w:r w:rsidR="0065569D">
        <w:t xml:space="preserve"> Milestones, Implementation Plan and any other timetable previously agreed by th</w:t>
      </w:r>
      <w:r w:rsidR="0065569D" w:rsidRPr="00511A71">
        <w:t>e Parties;</w:t>
      </w:r>
      <w:r w:rsidR="008F49C3">
        <w:t xml:space="preserve"> and</w:t>
      </w:r>
    </w:p>
    <w:p w14:paraId="5ADD9695" w14:textId="1EBB0F19" w:rsidR="00691C44" w:rsidRDefault="0065569D" w:rsidP="00B866FA">
      <w:pPr>
        <w:pStyle w:val="Level4"/>
        <w:ind w:hanging="710"/>
      </w:pPr>
      <w:r w:rsidRPr="00511A71">
        <w:t xml:space="preserve">other services provided by third party contractors to the </w:t>
      </w:r>
      <w:r w:rsidR="00B354CD">
        <w:t>Authority</w:t>
      </w:r>
      <w:r w:rsidR="009B3185" w:rsidRPr="00511A71">
        <w:t xml:space="preserve"> or </w:t>
      </w:r>
      <w:r w:rsidR="00B354CD">
        <w:t>Customer</w:t>
      </w:r>
      <w:r w:rsidRPr="00511A71">
        <w:t>, including any changes required by the proposed Contract Change to the Authority</w:t>
      </w:r>
      <w:r w:rsidR="0057405F">
        <w:t>'</w:t>
      </w:r>
      <w:r w:rsidRPr="00511A71">
        <w:t xml:space="preserve">s </w:t>
      </w:r>
      <w:r w:rsidR="00B354CD">
        <w:t>or any Customer</w:t>
      </w:r>
      <w:r w:rsidR="0057405F">
        <w:t>'</w:t>
      </w:r>
      <w:r w:rsidR="00B354CD">
        <w:t xml:space="preserve">s </w:t>
      </w:r>
      <w:r w:rsidRPr="00511A71">
        <w:t>IT infrastructure;</w:t>
      </w:r>
    </w:p>
    <w:p w14:paraId="2057EDA1" w14:textId="77777777" w:rsidR="0065569D" w:rsidRDefault="0065569D" w:rsidP="00EF1A3C">
      <w:pPr>
        <w:pStyle w:val="Level3"/>
      </w:pPr>
      <w:bookmarkStart w:id="4" w:name="_Ref14347179"/>
      <w:r>
        <w:t>details of the cost of implementing the proposed Contract Change;</w:t>
      </w:r>
      <w:bookmarkEnd w:id="4"/>
    </w:p>
    <w:p w14:paraId="6843EAF0" w14:textId="77777777" w:rsidR="0065569D" w:rsidRDefault="0065569D" w:rsidP="00EF1A3C">
      <w:pPr>
        <w:pStyle w:val="Level3"/>
      </w:pPr>
      <w:bookmarkStart w:id="5" w:name="_Ref14347187"/>
      <w: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5"/>
    </w:p>
    <w:p w14:paraId="1098F4E6" w14:textId="77777777" w:rsidR="0065569D" w:rsidRDefault="0065569D" w:rsidP="00EF1A3C">
      <w:pPr>
        <w:pStyle w:val="Level3"/>
      </w:pPr>
      <w:r>
        <w:t>a timetable for the implementation, together with any proposals for the testing of the Contract Change;</w:t>
      </w:r>
    </w:p>
    <w:p w14:paraId="56F7CAC2" w14:textId="77777777" w:rsidR="0065569D" w:rsidRDefault="0065569D" w:rsidP="00EF1A3C">
      <w:pPr>
        <w:pStyle w:val="Level3"/>
      </w:pPr>
      <w:r>
        <w:t>details of how the proposed Contract Change will ensure compliance with any applicable Change in Law; and</w:t>
      </w:r>
    </w:p>
    <w:p w14:paraId="7B2A5EF2" w14:textId="77777777" w:rsidR="0065569D" w:rsidRDefault="0065569D" w:rsidP="00EF1A3C">
      <w:pPr>
        <w:pStyle w:val="Level3"/>
      </w:pPr>
      <w:proofErr w:type="gramStart"/>
      <w:r>
        <w:t>such</w:t>
      </w:r>
      <w:proofErr w:type="gramEnd"/>
      <w:r>
        <w:t xml:space="preserve"> other information as the </w:t>
      </w:r>
      <w:r w:rsidR="001338E3">
        <w:t>Authority</w:t>
      </w:r>
      <w:r w:rsidR="009B3185">
        <w:t xml:space="preserve"> or </w:t>
      </w:r>
      <w:r w:rsidR="001338E3">
        <w:t>Customer</w:t>
      </w:r>
      <w:r w:rsidR="009B3185">
        <w:t>,</w:t>
      </w:r>
      <w:r>
        <w:t xml:space="preserve"> may reasonably request in (or in response to) the Change Request.</w:t>
      </w:r>
    </w:p>
    <w:p w14:paraId="23896E64" w14:textId="0CA34D0C" w:rsidR="0065569D" w:rsidRDefault="0065569D" w:rsidP="00EF1A3C">
      <w:pPr>
        <w:pStyle w:val="Level2"/>
      </w:pPr>
      <w:r>
        <w:t xml:space="preserve">If the Contract Change involves the processing or transfer of any Personal Data outside the European Economic Area, the preparation of the Impact Assessment shall also be subject to </w:t>
      </w:r>
      <w:r w:rsidR="007D422C">
        <w:t>Clause 26</w:t>
      </w:r>
      <w:r w:rsidR="00767529">
        <w:t>.</w:t>
      </w:r>
    </w:p>
    <w:p w14:paraId="6A5CAB32" w14:textId="3D5EE315" w:rsidR="0065569D" w:rsidRDefault="0065569D" w:rsidP="00EF1A3C">
      <w:pPr>
        <w:pStyle w:val="Level2"/>
      </w:pPr>
      <w:r>
        <w:t xml:space="preserve">Subject to the provisions of </w:t>
      </w:r>
      <w:r w:rsidR="00742FFC">
        <w:t>P</w:t>
      </w:r>
      <w:r w:rsidR="007D4B15">
        <w:t>aragraph </w:t>
      </w:r>
      <w:r w:rsidR="00767529">
        <w:fldChar w:fldCharType="begin"/>
      </w:r>
      <w:r w:rsidR="00767529">
        <w:instrText xml:space="preserve"> REF _Ref14347154 \n \h </w:instrText>
      </w:r>
      <w:r w:rsidR="00767529">
        <w:fldChar w:fldCharType="separate"/>
      </w:r>
      <w:r w:rsidR="00315CE7">
        <w:t>5.4</w:t>
      </w:r>
      <w:r w:rsidR="00767529">
        <w:fldChar w:fldCharType="end"/>
      </w:r>
      <w:r>
        <w:t xml:space="preserve">, the </w:t>
      </w:r>
      <w:r w:rsidR="001338E3">
        <w:t>Authority</w:t>
      </w:r>
      <w:r w:rsidR="009B3185">
        <w:t xml:space="preserve"> or a </w:t>
      </w:r>
      <w:r w:rsidR="001338E3">
        <w:t>Customer</w:t>
      </w:r>
      <w:r w:rsidR="009B3185">
        <w:t>,</w:t>
      </w:r>
      <w:r>
        <w:t xml:space="preserve"> shall review the Impact Assessment and respond to the Supplier in accordance with </w:t>
      </w:r>
      <w:r w:rsidR="007D422C">
        <w:t>P</w:t>
      </w:r>
      <w:r w:rsidR="007D4B15">
        <w:t>aragraph </w:t>
      </w:r>
      <w:r w:rsidR="00767529">
        <w:fldChar w:fldCharType="begin"/>
      </w:r>
      <w:r w:rsidR="00767529">
        <w:instrText xml:space="preserve"> REF _Ref14347031 \n \h </w:instrText>
      </w:r>
      <w:r w:rsidR="00767529">
        <w:fldChar w:fldCharType="separate"/>
      </w:r>
      <w:r w:rsidR="00315CE7">
        <w:t>6</w:t>
      </w:r>
      <w:r w:rsidR="00767529">
        <w:fldChar w:fldCharType="end"/>
      </w:r>
      <w:r>
        <w:t xml:space="preserve"> withi</w:t>
      </w:r>
      <w:r w:rsidR="007D4B15">
        <w:t>n </w:t>
      </w:r>
      <w:r w:rsidR="00B13FA0">
        <w:t>fifteen (</w:t>
      </w:r>
      <w:r w:rsidR="007D4B15">
        <w:t>15</w:t>
      </w:r>
      <w:r w:rsidR="00B13FA0">
        <w:t>)</w:t>
      </w:r>
      <w:r w:rsidR="007D4B15">
        <w:t> W</w:t>
      </w:r>
      <w:r>
        <w:t>orking Days of receiving the Impact Assessment.</w:t>
      </w:r>
    </w:p>
    <w:p w14:paraId="00209833" w14:textId="57BFAB60" w:rsidR="0065569D" w:rsidRDefault="0065569D" w:rsidP="00EF1A3C">
      <w:pPr>
        <w:pStyle w:val="Level2"/>
      </w:pPr>
      <w:bookmarkStart w:id="6" w:name="_Ref14347154"/>
      <w:r>
        <w:t xml:space="preserve">If the </w:t>
      </w:r>
      <w:r w:rsidR="009B3185">
        <w:t xml:space="preserve">Authority or </w:t>
      </w:r>
      <w:r w:rsidR="001338E3">
        <w:t>Customer</w:t>
      </w:r>
      <w:r w:rsidR="009B3185">
        <w:t>,</w:t>
      </w:r>
      <w:r>
        <w:t xml:space="preserve"> is the Receiving Party and the </w:t>
      </w:r>
      <w:r w:rsidR="009B3185">
        <w:t xml:space="preserve">Authority or </w:t>
      </w:r>
      <w:r w:rsidR="001338E3">
        <w:t>Customer</w:t>
      </w:r>
      <w:r w:rsidR="009B3185">
        <w:t>,</w:t>
      </w:r>
      <w:r>
        <w:t xml:space="preserve"> reasonably considers that it requires further information regarding the proposed Contract Change so that it may properly evaluate the Change Request and the Impact Assessment, then withi</w:t>
      </w:r>
      <w:r w:rsidR="007D4B15">
        <w:t>n </w:t>
      </w:r>
      <w:r w:rsidR="00B13FA0">
        <w:t>five (</w:t>
      </w:r>
      <w:r w:rsidR="007D4B15">
        <w:t>5</w:t>
      </w:r>
      <w:r w:rsidR="00B13FA0">
        <w:t>)</w:t>
      </w:r>
      <w:r w:rsidR="007D4B15">
        <w:t> W</w:t>
      </w:r>
      <w:r>
        <w:t>orking Days of receiving the Impact Assessment, it shall notify the Supplier of this fact and detail the further information that it requi</w:t>
      </w:r>
      <w:r w:rsidR="00767529">
        <w:t>res</w:t>
      </w:r>
      <w:r w:rsidR="007D4B15">
        <w:t xml:space="preserve">.  </w:t>
      </w:r>
      <w:r w:rsidR="00767529">
        <w:t>The Supplier shall then re</w:t>
      </w:r>
      <w:r w:rsidR="007D4B15">
        <w:noBreakHyphen/>
      </w:r>
      <w:r>
        <w:t xml:space="preserve">issue the relevant Impact Assessment to the </w:t>
      </w:r>
      <w:r w:rsidR="001338E3">
        <w:t>Authority</w:t>
      </w:r>
      <w:r w:rsidR="009B3185">
        <w:t xml:space="preserve"> or </w:t>
      </w:r>
      <w:r w:rsidR="001338E3">
        <w:t>Customer (as applicable)</w:t>
      </w:r>
      <w:r w:rsidR="009B3185">
        <w:t>,</w:t>
      </w:r>
      <w:r>
        <w:t xml:space="preserve"> withi</w:t>
      </w:r>
      <w:r w:rsidR="007D4B15">
        <w:t>n </w:t>
      </w:r>
      <w:r w:rsidR="00B13FA0">
        <w:t>ten (</w:t>
      </w:r>
      <w:r w:rsidR="007D4B15">
        <w:t>10</w:t>
      </w:r>
      <w:r w:rsidR="00B13FA0">
        <w:t>)</w:t>
      </w:r>
      <w:r w:rsidR="007D4B15">
        <w:t> W</w:t>
      </w:r>
      <w:r>
        <w:t>orking Days of receiving such notification</w:t>
      </w:r>
      <w:r w:rsidR="007D4B15">
        <w:t xml:space="preserve">.  </w:t>
      </w:r>
      <w:r>
        <w:t>At the Authority</w:t>
      </w:r>
      <w:r w:rsidR="0057405F">
        <w:t>'</w:t>
      </w:r>
      <w:r>
        <w:t>s</w:t>
      </w:r>
      <w:r w:rsidR="009B3185">
        <w:t xml:space="preserve"> or </w:t>
      </w:r>
      <w:r w:rsidR="001338E3">
        <w:t>Customer</w:t>
      </w:r>
      <w:r w:rsidR="0057405F">
        <w:t>'</w:t>
      </w:r>
      <w:r w:rsidR="001338E3">
        <w:t>s</w:t>
      </w:r>
      <w:r w:rsidR="009B3185">
        <w:t>,</w:t>
      </w:r>
      <w:r>
        <w:t xml:space="preserve"> discretion, the Parties may repeat the process described in this </w:t>
      </w:r>
      <w:r w:rsidR="00742FFC">
        <w:t>P</w:t>
      </w:r>
      <w:r w:rsidR="007D4B15">
        <w:t>aragraph </w:t>
      </w:r>
      <w:r w:rsidR="00767529">
        <w:fldChar w:fldCharType="begin"/>
      </w:r>
      <w:r w:rsidR="00767529">
        <w:instrText xml:space="preserve"> REF _Ref14347154 \n \h </w:instrText>
      </w:r>
      <w:r w:rsidR="00767529">
        <w:fldChar w:fldCharType="separate"/>
      </w:r>
      <w:r w:rsidR="00315CE7">
        <w:t>5.4</w:t>
      </w:r>
      <w:r w:rsidR="00767529">
        <w:fldChar w:fldCharType="end"/>
      </w:r>
      <w:r>
        <w:t xml:space="preserve"> until the </w:t>
      </w:r>
      <w:r w:rsidR="001338E3">
        <w:t>Authority</w:t>
      </w:r>
      <w:r w:rsidR="009B3185">
        <w:t xml:space="preserve"> or </w:t>
      </w:r>
      <w:r w:rsidR="001338E3">
        <w:t>Customer</w:t>
      </w:r>
      <w:r w:rsidR="009B3185">
        <w:t>,</w:t>
      </w:r>
      <w:r>
        <w:t xml:space="preserve"> is satisfied that it has sufficient information to properly evaluate the Change Request and Impact Assessment.</w:t>
      </w:r>
      <w:bookmarkEnd w:id="6"/>
    </w:p>
    <w:p w14:paraId="7D7B99BE" w14:textId="77777777" w:rsidR="007D4B15" w:rsidRDefault="0065569D" w:rsidP="007D4B15">
      <w:pPr>
        <w:pStyle w:val="Level2"/>
        <w:keepNext/>
      </w:pPr>
      <w:r>
        <w:t xml:space="preserve">The calculation of costs for the purposes of </w:t>
      </w:r>
      <w:r w:rsidR="00742FFC">
        <w:t>P</w:t>
      </w:r>
      <w:r w:rsidR="007D4B15">
        <w:t>aragraphs </w:t>
      </w:r>
      <w:r w:rsidR="00767529">
        <w:fldChar w:fldCharType="begin"/>
      </w:r>
      <w:r w:rsidR="00767529">
        <w:instrText xml:space="preserve"> REF _Ref14347179 \n \h </w:instrText>
      </w:r>
      <w:r w:rsidR="00767529">
        <w:fldChar w:fldCharType="separate"/>
      </w:r>
      <w:r w:rsidR="00315CE7">
        <w:t>g)</w:t>
      </w:r>
      <w:r w:rsidR="00767529">
        <w:fldChar w:fldCharType="end"/>
      </w:r>
      <w:r>
        <w:t xml:space="preserve"> and </w:t>
      </w:r>
      <w:r w:rsidR="00767529">
        <w:fldChar w:fldCharType="begin"/>
      </w:r>
      <w:r w:rsidR="00767529">
        <w:instrText xml:space="preserve"> REF _Ref14347187 \n \h </w:instrText>
      </w:r>
      <w:r w:rsidR="00767529">
        <w:fldChar w:fldCharType="separate"/>
      </w:r>
      <w:r w:rsidR="00315CE7">
        <w:t>h)</w:t>
      </w:r>
      <w:r w:rsidR="00767529">
        <w:fldChar w:fldCharType="end"/>
      </w:r>
      <w:r>
        <w:t xml:space="preserve"> shall</w:t>
      </w:r>
      <w:r w:rsidR="007D4B15">
        <w:t>:-</w:t>
      </w:r>
    </w:p>
    <w:p w14:paraId="09C5F73A" w14:textId="77777777" w:rsidR="0065569D" w:rsidRDefault="0065569D" w:rsidP="00EF1A3C">
      <w:pPr>
        <w:pStyle w:val="Level3"/>
      </w:pPr>
      <w:r>
        <w:t xml:space="preserve">be based on the </w:t>
      </w:r>
      <w:r w:rsidR="001338E3">
        <w:t>principles set out in Schedule 7.1 (Charges and Invoicing)</w:t>
      </w:r>
      <w:r>
        <w:t>;</w:t>
      </w:r>
    </w:p>
    <w:p w14:paraId="0AAA2ED6" w14:textId="77777777" w:rsidR="0065569D" w:rsidRDefault="0065569D" w:rsidP="00EF1A3C">
      <w:pPr>
        <w:pStyle w:val="Level3"/>
      </w:pPr>
      <w:r>
        <w:t>facilitate the Financial Transparency Objectives;</w:t>
      </w:r>
    </w:p>
    <w:p w14:paraId="3DD37526" w14:textId="77722688" w:rsidR="0065569D" w:rsidRDefault="0065569D" w:rsidP="00EF1A3C">
      <w:pPr>
        <w:pStyle w:val="Level3"/>
      </w:pPr>
      <w:r>
        <w:t xml:space="preserve">include estimated volumes of each type of resource to be employed </w:t>
      </w:r>
      <w:r w:rsidR="00423ECB">
        <w:t>in accordance with the calculations set out in the Financial Model</w:t>
      </w:r>
      <w:r>
        <w:t>;</w:t>
      </w:r>
    </w:p>
    <w:p w14:paraId="74420F7D" w14:textId="77777777" w:rsidR="0065569D" w:rsidRDefault="0065569D" w:rsidP="00EF1A3C">
      <w:pPr>
        <w:pStyle w:val="Level3"/>
      </w:pPr>
      <w:r>
        <w:t>include full disclosure of any assumptions underlying such Impact Assessment;</w:t>
      </w:r>
    </w:p>
    <w:p w14:paraId="255922B3" w14:textId="77777777" w:rsidR="0065569D" w:rsidRDefault="0065569D" w:rsidP="00EF1A3C">
      <w:pPr>
        <w:pStyle w:val="Level3"/>
      </w:pPr>
      <w:r>
        <w:t>include evidence of the cost of any assets required for the Change; and</w:t>
      </w:r>
    </w:p>
    <w:p w14:paraId="67950345" w14:textId="77777777" w:rsidR="0065569D" w:rsidRDefault="0065569D" w:rsidP="00EF1A3C">
      <w:pPr>
        <w:pStyle w:val="Level3"/>
      </w:pPr>
      <w:proofErr w:type="gramStart"/>
      <w:r>
        <w:lastRenderedPageBreak/>
        <w:t>include</w:t>
      </w:r>
      <w:proofErr w:type="gramEnd"/>
      <w:r>
        <w:t xml:space="preserve"> details of any new Sub</w:t>
      </w:r>
      <w:r w:rsidR="007D4B15">
        <w:noBreakHyphen/>
      </w:r>
      <w:r>
        <w:t>contracts necessary to accomplish the Change.</w:t>
      </w:r>
    </w:p>
    <w:p w14:paraId="180BE4D7" w14:textId="62B98CA4" w:rsidR="00DF0271" w:rsidRDefault="00DF0271" w:rsidP="00DF0271">
      <w:pPr>
        <w:pStyle w:val="Level2"/>
      </w:pPr>
      <w:r w:rsidRPr="00DF0271">
        <w:t>The Supplier shall use all reasonable endeavours to undertake each Impact Assessment using resources already deployed in the provision of the Services.</w:t>
      </w:r>
    </w:p>
    <w:p w14:paraId="5AAB4A87" w14:textId="29E35A9A" w:rsidR="0065569D" w:rsidRDefault="0065569D" w:rsidP="00EF1A3C">
      <w:pPr>
        <w:pStyle w:val="Level1"/>
        <w:keepNext/>
      </w:pPr>
      <w:bookmarkStart w:id="7" w:name="_Ref14347031"/>
      <w:r w:rsidRPr="00511A71">
        <w:rPr>
          <w:rStyle w:val="Level1asHeadingtext"/>
        </w:rPr>
        <w:t>AUTHORITY</w:t>
      </w:r>
      <w:r w:rsidR="0057405F">
        <w:rPr>
          <w:rStyle w:val="Level1asHeadingtext"/>
        </w:rPr>
        <w:t>'</w:t>
      </w:r>
      <w:r w:rsidRPr="00511A71">
        <w:rPr>
          <w:rStyle w:val="Level1asHeadingtext"/>
        </w:rPr>
        <w:t>S</w:t>
      </w:r>
      <w:r w:rsidR="00511A71" w:rsidRPr="00511A71">
        <w:rPr>
          <w:rStyle w:val="Level1asHeadingtext"/>
        </w:rPr>
        <w:t xml:space="preserve"> or </w:t>
      </w:r>
      <w:r w:rsidR="001338E3">
        <w:rPr>
          <w:rStyle w:val="Level1asHeadingtext"/>
        </w:rPr>
        <w:t>CUSTOMER</w:t>
      </w:r>
      <w:r w:rsidR="0057405F">
        <w:rPr>
          <w:rStyle w:val="Level1asHeadingtext"/>
        </w:rPr>
        <w:t>'</w:t>
      </w:r>
      <w:r w:rsidR="001338E3">
        <w:rPr>
          <w:rStyle w:val="Level1asHeadingtext"/>
        </w:rPr>
        <w:t>s</w:t>
      </w:r>
      <w:r w:rsidRPr="00EF1A3C">
        <w:rPr>
          <w:rStyle w:val="Level1asHeadingtext"/>
        </w:rPr>
        <w:t xml:space="preserve"> RIGHT OF APPROVAL</w:t>
      </w:r>
      <w:bookmarkEnd w:id="7"/>
    </w:p>
    <w:p w14:paraId="7856FC6C" w14:textId="77777777" w:rsidR="0065569D" w:rsidRDefault="0065569D" w:rsidP="007D4B15">
      <w:pPr>
        <w:pStyle w:val="Level2"/>
        <w:keepNext/>
      </w:pPr>
      <w:bookmarkStart w:id="8" w:name="_Ref14347220"/>
      <w:r>
        <w:t>Withi</w:t>
      </w:r>
      <w:r w:rsidR="007D4B15">
        <w:t>n </w:t>
      </w:r>
      <w:r w:rsidR="00742FFC">
        <w:t>fifteen (</w:t>
      </w:r>
      <w:r w:rsidR="007D4B15">
        <w:t>15</w:t>
      </w:r>
      <w:r w:rsidR="00742FFC">
        <w:t>)</w:t>
      </w:r>
      <w:r w:rsidR="007D4B15">
        <w:t> W</w:t>
      </w:r>
      <w:r>
        <w:t>orking Days of receiving the Impact Assessment from the Supplier or withi</w:t>
      </w:r>
      <w:r w:rsidR="007D4B15">
        <w:t>n</w:t>
      </w:r>
      <w:r w:rsidR="00742FFC">
        <w:t xml:space="preserve"> ten</w:t>
      </w:r>
      <w:r w:rsidR="007D4B15">
        <w:t> </w:t>
      </w:r>
      <w:r w:rsidR="00742FFC">
        <w:t>(</w:t>
      </w:r>
      <w:r w:rsidR="007D4B15">
        <w:t>10</w:t>
      </w:r>
      <w:r w:rsidR="00742FFC">
        <w:t>)</w:t>
      </w:r>
      <w:r w:rsidR="007D4B15">
        <w:t> W</w:t>
      </w:r>
      <w:r>
        <w:t xml:space="preserve">orking Days of receiving the further information that it may request pursuant to </w:t>
      </w:r>
      <w:r w:rsidR="00742FFC">
        <w:t>P</w:t>
      </w:r>
      <w:r w:rsidR="007D4B15">
        <w:t>aragraph </w:t>
      </w:r>
      <w:r w:rsidR="00767529">
        <w:fldChar w:fldCharType="begin"/>
      </w:r>
      <w:r w:rsidR="00767529">
        <w:instrText xml:space="preserve"> REF _Ref14347154 \n \h </w:instrText>
      </w:r>
      <w:r w:rsidR="00767529">
        <w:fldChar w:fldCharType="separate"/>
      </w:r>
      <w:r w:rsidR="00315CE7">
        <w:t>5.4</w:t>
      </w:r>
      <w:r w:rsidR="00767529">
        <w:fldChar w:fldCharType="end"/>
      </w:r>
      <w:r>
        <w:t xml:space="preserve">, the </w:t>
      </w:r>
      <w:r w:rsidR="001338E3">
        <w:t>Authority</w:t>
      </w:r>
      <w:r w:rsidR="009B3185">
        <w:t xml:space="preserve"> or </w:t>
      </w:r>
      <w:r w:rsidR="001338E3">
        <w:t>Customer (as appropriate)</w:t>
      </w:r>
      <w:r w:rsidR="009B3185">
        <w:t>,</w:t>
      </w:r>
      <w:r>
        <w:t xml:space="preserve"> shall evaluate the Change Request and the Impact Assessment and shall do one of the following</w:t>
      </w:r>
      <w:r w:rsidR="007D4B15">
        <w:t>:-</w:t>
      </w:r>
      <w:bookmarkEnd w:id="8"/>
    </w:p>
    <w:p w14:paraId="3C1EC434" w14:textId="77777777" w:rsidR="0065569D" w:rsidRDefault="0065569D" w:rsidP="00EF1A3C">
      <w:pPr>
        <w:pStyle w:val="Level3"/>
      </w:pPr>
      <w:r>
        <w:t xml:space="preserve">approve the proposed Contract Change, in which case the Parties shall follow the procedure set out in </w:t>
      </w:r>
      <w:r w:rsidR="00742FFC">
        <w:t>P</w:t>
      </w:r>
      <w:r w:rsidR="007D4B15">
        <w:t>aragraph </w:t>
      </w:r>
      <w:r w:rsidR="00767529">
        <w:fldChar w:fldCharType="begin"/>
      </w:r>
      <w:r w:rsidR="00767529">
        <w:instrText xml:space="preserve"> REF _Ref14347043 \n \h </w:instrText>
      </w:r>
      <w:r w:rsidR="00767529">
        <w:fldChar w:fldCharType="separate"/>
      </w:r>
      <w:r w:rsidR="00315CE7">
        <w:t>6.2</w:t>
      </w:r>
      <w:r w:rsidR="00767529">
        <w:fldChar w:fldCharType="end"/>
      </w:r>
      <w:r>
        <w:t>;</w:t>
      </w:r>
    </w:p>
    <w:p w14:paraId="0359DA3B" w14:textId="713D142F" w:rsidR="0065569D" w:rsidRDefault="0065569D" w:rsidP="00EF1A3C">
      <w:pPr>
        <w:pStyle w:val="Level3"/>
      </w:pPr>
      <w:proofErr w:type="gramStart"/>
      <w:r>
        <w:t>in</w:t>
      </w:r>
      <w:proofErr w:type="gramEnd"/>
      <w:r>
        <w:t xml:space="preserve"> its absolute discretion reject the Contract Change, in which case it shall notify the Supplier of the rejection</w:t>
      </w:r>
      <w:r w:rsidR="007D4B15">
        <w:t xml:space="preserve">.  </w:t>
      </w:r>
      <w:r>
        <w:t xml:space="preserve">The </w:t>
      </w:r>
      <w:r w:rsidR="009B3185">
        <w:t>Authority</w:t>
      </w:r>
      <w:r w:rsidR="001338E3">
        <w:t xml:space="preserve"> or </w:t>
      </w:r>
      <w:r w:rsidR="003B6B24">
        <w:t xml:space="preserve">a </w:t>
      </w:r>
      <w:r w:rsidR="001338E3">
        <w:t>Customer</w:t>
      </w:r>
      <w:r>
        <w:t xml:space="preserve"> shall not reject any proposed Contract Change to the extent that the Contract Change is necessary for the Supplier or the Services to comply with any Changes in Law</w:t>
      </w:r>
      <w:r w:rsidR="007D4B15">
        <w:t xml:space="preserve">.  </w:t>
      </w:r>
      <w:r>
        <w:t xml:space="preserve">If the </w:t>
      </w:r>
      <w:r w:rsidR="001338E3">
        <w:t>Authority</w:t>
      </w:r>
      <w:r w:rsidR="009B3185">
        <w:t xml:space="preserve"> or </w:t>
      </w:r>
      <w:r w:rsidR="001338E3">
        <w:t>Customer</w:t>
      </w:r>
      <w:r>
        <w:t xml:space="preserve"> does reject a Contract Change, then it shall explain its reasons in writing to the Supplier as soon as is reasonably practicable following such rejection; or</w:t>
      </w:r>
    </w:p>
    <w:p w14:paraId="2915CD05" w14:textId="1BFF6CBF" w:rsidR="0065569D" w:rsidRDefault="0065569D" w:rsidP="00EF1A3C">
      <w:pPr>
        <w:pStyle w:val="Level3"/>
      </w:pPr>
      <w:proofErr w:type="gramStart"/>
      <w:r>
        <w:t>in</w:t>
      </w:r>
      <w:proofErr w:type="gramEnd"/>
      <w:r>
        <w:t xml:space="preserve"> the event that it reasonably believes that a Change Request or Impact Assessment contains errors or omissions, require the Supplier to modify the relevant document accordingly, in which event the Supplier shall make such modifications withi</w:t>
      </w:r>
      <w:r w:rsidR="007D4B15">
        <w:t>n </w:t>
      </w:r>
      <w:r w:rsidR="00B13FA0">
        <w:t>five (</w:t>
      </w:r>
      <w:r w:rsidR="007D4B15">
        <w:t>5</w:t>
      </w:r>
      <w:r w:rsidR="00B13FA0">
        <w:t>)</w:t>
      </w:r>
      <w:r w:rsidR="007D4B15">
        <w:t> W</w:t>
      </w:r>
      <w:r>
        <w:t>orking Days of such request</w:t>
      </w:r>
      <w:r w:rsidR="007D4B15">
        <w:t xml:space="preserve">.  </w:t>
      </w:r>
      <w:r>
        <w:t xml:space="preserve">Subject to </w:t>
      </w:r>
      <w:r w:rsidR="00742FFC">
        <w:t>P</w:t>
      </w:r>
      <w:r w:rsidR="007D4B15">
        <w:t>aragraph </w:t>
      </w:r>
      <w:r w:rsidR="00767529">
        <w:fldChar w:fldCharType="begin"/>
      </w:r>
      <w:r w:rsidR="00767529">
        <w:instrText xml:space="preserve"> REF _Ref14347154 \n \h </w:instrText>
      </w:r>
      <w:r w:rsidR="00767529">
        <w:fldChar w:fldCharType="separate"/>
      </w:r>
      <w:r w:rsidR="00315CE7">
        <w:t>5.4</w:t>
      </w:r>
      <w:r w:rsidR="00767529">
        <w:fldChar w:fldCharType="end"/>
      </w:r>
      <w:r>
        <w:t xml:space="preserve">, on receiving the modified Change Request and/or Impact Assessment, the </w:t>
      </w:r>
      <w:r w:rsidR="001338E3">
        <w:t>Authority</w:t>
      </w:r>
      <w:r w:rsidR="009B3185">
        <w:t xml:space="preserve"> or </w:t>
      </w:r>
      <w:r w:rsidR="001338E3">
        <w:t>Customer</w:t>
      </w:r>
      <w:r w:rsidR="009B3185">
        <w:t>,</w:t>
      </w:r>
      <w:r>
        <w:t xml:space="preserve"> shall approve or reject the proposed Contract Change withi</w:t>
      </w:r>
      <w:r w:rsidR="007D4B15">
        <w:t>n</w:t>
      </w:r>
      <w:r w:rsidR="00742FFC">
        <w:t xml:space="preserve"> ten</w:t>
      </w:r>
      <w:r w:rsidR="007D4B15">
        <w:t> </w:t>
      </w:r>
      <w:r w:rsidR="00742FFC">
        <w:t>(</w:t>
      </w:r>
      <w:r w:rsidR="007D4B15">
        <w:t>10</w:t>
      </w:r>
      <w:r w:rsidR="00742FFC">
        <w:t>)</w:t>
      </w:r>
      <w:r w:rsidR="007D4B15">
        <w:t> W</w:t>
      </w:r>
      <w:r>
        <w:t>orking Days.</w:t>
      </w:r>
    </w:p>
    <w:p w14:paraId="44670C83" w14:textId="3FC1DB2C" w:rsidR="0065569D" w:rsidRDefault="0065569D" w:rsidP="00EF1A3C">
      <w:pPr>
        <w:pStyle w:val="Level2"/>
      </w:pPr>
      <w:bookmarkStart w:id="9" w:name="_Ref14347043"/>
      <w:r>
        <w:t xml:space="preserve">If the </w:t>
      </w:r>
      <w:r w:rsidR="009B3185">
        <w:t xml:space="preserve">Authority or </w:t>
      </w:r>
      <w:r w:rsidR="001338E3">
        <w:t>Customer</w:t>
      </w:r>
      <w:r w:rsidR="009B3185">
        <w:t>,</w:t>
      </w:r>
      <w:r>
        <w:t xml:space="preserve"> approves the proposed Contract Change pursuant to </w:t>
      </w:r>
      <w:r w:rsidR="00742FFC">
        <w:t>P</w:t>
      </w:r>
      <w:r w:rsidR="007D4B15">
        <w:t>aragraph </w:t>
      </w:r>
      <w:r w:rsidR="00767529">
        <w:fldChar w:fldCharType="begin"/>
      </w:r>
      <w:r w:rsidR="00767529">
        <w:instrText xml:space="preserve"> REF _Ref14347220 \n \h </w:instrText>
      </w:r>
      <w:r w:rsidR="00767529">
        <w:fldChar w:fldCharType="separate"/>
      </w:r>
      <w:r w:rsidR="00315CE7">
        <w:t>6.1</w:t>
      </w:r>
      <w:r w:rsidR="00767529">
        <w:fldChar w:fldCharType="end"/>
      </w:r>
      <w:r>
        <w:t xml:space="preserve"> and it has not been rejected by the Supplier in accordance with </w:t>
      </w:r>
      <w:r w:rsidR="00742FFC">
        <w:t>P</w:t>
      </w:r>
      <w:r w:rsidR="007D4B15">
        <w:t>aragraph </w:t>
      </w:r>
      <w:r w:rsidR="00767529">
        <w:fldChar w:fldCharType="begin"/>
      </w:r>
      <w:r w:rsidR="00767529">
        <w:instrText xml:space="preserve"> REF _Ref14347038 \n \h </w:instrText>
      </w:r>
      <w:r w:rsidR="00767529">
        <w:fldChar w:fldCharType="separate"/>
      </w:r>
      <w:r w:rsidR="00315CE7">
        <w:t>7</w:t>
      </w:r>
      <w:r w:rsidR="00767529">
        <w:fldChar w:fldCharType="end"/>
      </w:r>
      <w:r>
        <w:t>, then it shall inform the Supplier and the Supplier shall prepare two</w:t>
      </w:r>
      <w:r w:rsidR="00EC69CF">
        <w:t xml:space="preserve"> (2)</w:t>
      </w:r>
      <w:r>
        <w:t xml:space="preserve"> copies of a Change Authorisation Note which it shall sign and deliver to the </w:t>
      </w:r>
      <w:r w:rsidR="009B3185">
        <w:t xml:space="preserve">Authority or </w:t>
      </w:r>
      <w:r w:rsidR="001338E3">
        <w:t>Customer (as appropriate)</w:t>
      </w:r>
      <w:r w:rsidR="009B3185">
        <w:t>,</w:t>
      </w:r>
      <w:r>
        <w:t xml:space="preserve"> for its signature</w:t>
      </w:r>
      <w:r w:rsidR="007D4B15">
        <w:t xml:space="preserve">.  </w:t>
      </w:r>
      <w:r>
        <w:t xml:space="preserve">Following receipt by the </w:t>
      </w:r>
      <w:r w:rsidR="001338E3">
        <w:t>Authority</w:t>
      </w:r>
      <w:r w:rsidR="009B3185">
        <w:t xml:space="preserve"> or </w:t>
      </w:r>
      <w:r w:rsidR="001338E3">
        <w:t>Customer</w:t>
      </w:r>
      <w:r w:rsidR="009B3185">
        <w:t>,</w:t>
      </w:r>
      <w:r>
        <w:t xml:space="preserve"> of the Change Authorisation Note, it shall sign both copies and return one</w:t>
      </w:r>
      <w:r w:rsidR="00EC69CF">
        <w:t xml:space="preserve"> (1)</w:t>
      </w:r>
      <w:r>
        <w:t xml:space="preserve"> copy to the Supplier</w:t>
      </w:r>
      <w:r w:rsidR="007D4B15">
        <w:t xml:space="preserve">.  </w:t>
      </w:r>
      <w:r>
        <w:t>On the Authority</w:t>
      </w:r>
      <w:r w:rsidR="0057405F">
        <w:t>'</w:t>
      </w:r>
      <w:r>
        <w:t>s</w:t>
      </w:r>
      <w:r w:rsidR="009B3185">
        <w:t xml:space="preserve"> or </w:t>
      </w:r>
      <w:r w:rsidR="001338E3">
        <w:t>Customer</w:t>
      </w:r>
      <w:r w:rsidR="0057405F">
        <w:t>'</w:t>
      </w:r>
      <w:r w:rsidR="001338E3">
        <w:t>s</w:t>
      </w:r>
      <w:r>
        <w:t xml:space="preserve"> signature the Change Authorisation Note shall constitute (or, where the </w:t>
      </w:r>
      <w:r w:rsidR="009B3185">
        <w:t xml:space="preserve">Authority or </w:t>
      </w:r>
      <w:r w:rsidR="001338E3">
        <w:t>Customer</w:t>
      </w:r>
      <w:r w:rsidR="009B3185">
        <w:t>,</w:t>
      </w:r>
      <w:r>
        <w:t xml:space="preserve"> has agreed to or required the implementation of a Change prior to signature of a Change Authorisation Note, shall constitute confirmation of) a binding variation to this </w:t>
      </w:r>
      <w:r w:rsidR="003D278C">
        <w:t xml:space="preserve">Framework Agreement or </w:t>
      </w:r>
      <w:r w:rsidR="001338E3">
        <w:t>relevant</w:t>
      </w:r>
      <w:r w:rsidR="003D278C">
        <w:t xml:space="preserve"> Call-Off Contract</w:t>
      </w:r>
      <w:r>
        <w:t>.</w:t>
      </w:r>
      <w:bookmarkEnd w:id="9"/>
    </w:p>
    <w:p w14:paraId="4057D34F" w14:textId="1E53A933" w:rsidR="0065569D" w:rsidRDefault="0065569D" w:rsidP="00EF1A3C">
      <w:pPr>
        <w:pStyle w:val="Level2"/>
      </w:pPr>
      <w:r>
        <w:t xml:space="preserve">If the </w:t>
      </w:r>
      <w:r w:rsidR="009B3185">
        <w:t xml:space="preserve">Authority or </w:t>
      </w:r>
      <w:r w:rsidR="001338E3">
        <w:t>Customer</w:t>
      </w:r>
      <w:r>
        <w:t xml:space="preserve"> does not sign the Change Authorisation Note withi</w:t>
      </w:r>
      <w:r w:rsidR="007D4B15">
        <w:t>n </w:t>
      </w:r>
      <w:r w:rsidR="00EC69CF">
        <w:t>ten (</w:t>
      </w:r>
      <w:r w:rsidR="007D4B15">
        <w:t>10</w:t>
      </w:r>
      <w:r w:rsidR="00EC69CF">
        <w:t>)</w:t>
      </w:r>
      <w:r w:rsidR="007D4B15">
        <w:t> W</w:t>
      </w:r>
      <w:r>
        <w:t xml:space="preserve">orking Days, then the Supplier shall have the right to notify the </w:t>
      </w:r>
      <w:r w:rsidR="009B3185">
        <w:t xml:space="preserve">Authority or </w:t>
      </w:r>
      <w:r w:rsidR="001338E3">
        <w:t>Customer (as appropriate)</w:t>
      </w:r>
      <w:r w:rsidR="009B3185">
        <w:t>,</w:t>
      </w:r>
      <w:r>
        <w:t xml:space="preserve"> and if the </w:t>
      </w:r>
      <w:r w:rsidR="009B3185">
        <w:t>Author</w:t>
      </w:r>
      <w:r w:rsidR="001338E3">
        <w:t>ity</w:t>
      </w:r>
      <w:r w:rsidR="009B3185">
        <w:t xml:space="preserve"> or </w:t>
      </w:r>
      <w:r w:rsidR="001338E3">
        <w:t>Customer</w:t>
      </w:r>
      <w:r>
        <w:t xml:space="preserve"> does not sign the Change Authorisation Note withi</w:t>
      </w:r>
      <w:r w:rsidR="007D4B15">
        <w:t>n </w:t>
      </w:r>
      <w:r w:rsidR="00B13FA0">
        <w:t>five (</w:t>
      </w:r>
      <w:r w:rsidR="007D4B15">
        <w:t>5</w:t>
      </w:r>
      <w:r w:rsidR="00B13FA0">
        <w:t>)</w:t>
      </w:r>
      <w:r w:rsidR="007D4B15">
        <w:t> W</w:t>
      </w:r>
      <w:r>
        <w:t>orking Days of such notification, then the Supplier may refer the matter to the Expedited Dispute Timetable pursuant to the Dispute Resolution Procedure.</w:t>
      </w:r>
    </w:p>
    <w:p w14:paraId="04524FC0" w14:textId="652324A0" w:rsidR="007D4B15" w:rsidRDefault="0065569D" w:rsidP="00EF1A3C">
      <w:pPr>
        <w:pStyle w:val="Level1"/>
        <w:keepNext/>
        <w:rPr>
          <w:rStyle w:val="Level1asHeadingtext"/>
        </w:rPr>
      </w:pPr>
      <w:bookmarkStart w:id="10" w:name="_Ref14347038"/>
      <w:r w:rsidRPr="00EF1A3C">
        <w:rPr>
          <w:rStyle w:val="Level1asHeadingtext"/>
        </w:rPr>
        <w:t>SUPPLIER</w:t>
      </w:r>
      <w:r w:rsidR="0057405F">
        <w:rPr>
          <w:rStyle w:val="Level1asHeadingtext"/>
        </w:rPr>
        <w:t>'</w:t>
      </w:r>
      <w:r w:rsidRPr="00EF1A3C">
        <w:rPr>
          <w:rStyle w:val="Level1asHeadingtext"/>
        </w:rPr>
        <w:t>S RIGHT OF APPROVAL</w:t>
      </w:r>
      <w:bookmarkEnd w:id="10"/>
    </w:p>
    <w:p w14:paraId="64CA2841" w14:textId="77777777" w:rsidR="007D4B15" w:rsidRDefault="0065569D" w:rsidP="007D4B15">
      <w:pPr>
        <w:pStyle w:val="Body1"/>
        <w:keepNext/>
      </w:pPr>
      <w:r>
        <w:t>Following an Impact Assessment, if</w:t>
      </w:r>
      <w:r w:rsidR="007D4B15">
        <w:t>:-</w:t>
      </w:r>
    </w:p>
    <w:p w14:paraId="3A772599" w14:textId="77777777" w:rsidR="007D4B15" w:rsidRDefault="0065569D" w:rsidP="007D4B15">
      <w:pPr>
        <w:pStyle w:val="Level2"/>
        <w:keepNext/>
        <w:tabs>
          <w:tab w:val="clear" w:pos="851"/>
          <w:tab w:val="left" w:pos="1702"/>
        </w:tabs>
        <w:ind w:left="1702"/>
      </w:pPr>
      <w:r>
        <w:t xml:space="preserve">the Supplier reasonably believes that any proposed Contract Change which is requested by the </w:t>
      </w:r>
      <w:r w:rsidR="009B3185">
        <w:t xml:space="preserve">Authority or </w:t>
      </w:r>
      <w:r w:rsidR="001B7470">
        <w:t>a Customer</w:t>
      </w:r>
      <w:r w:rsidR="009B3185">
        <w:t>,</w:t>
      </w:r>
      <w:r>
        <w:t xml:space="preserve"> would</w:t>
      </w:r>
      <w:r w:rsidR="007D4B15">
        <w:t>:-</w:t>
      </w:r>
    </w:p>
    <w:p w14:paraId="07EA2C36" w14:textId="77777777" w:rsidR="0065569D" w:rsidRDefault="0065569D" w:rsidP="007D4B15">
      <w:pPr>
        <w:pStyle w:val="Level3"/>
        <w:tabs>
          <w:tab w:val="clear" w:pos="1702"/>
          <w:tab w:val="left" w:pos="2553"/>
        </w:tabs>
        <w:ind w:left="2553"/>
      </w:pPr>
      <w:r>
        <w:t>materially and adversely affect the risks to the health and safety of any person; and/or</w:t>
      </w:r>
    </w:p>
    <w:p w14:paraId="3DAECDFD" w14:textId="77777777" w:rsidR="0065569D" w:rsidRDefault="0065569D" w:rsidP="007D4B15">
      <w:pPr>
        <w:pStyle w:val="Level3"/>
        <w:tabs>
          <w:tab w:val="clear" w:pos="1702"/>
          <w:tab w:val="left" w:pos="2553"/>
        </w:tabs>
        <w:ind w:left="2553"/>
      </w:pPr>
      <w:r>
        <w:t>require the Services to be performed in a way that infringes any Law; and/or</w:t>
      </w:r>
    </w:p>
    <w:p w14:paraId="7621297D" w14:textId="4284A409" w:rsidR="0065569D" w:rsidRDefault="0065569D" w:rsidP="007D4B15">
      <w:pPr>
        <w:pStyle w:val="Level2"/>
        <w:tabs>
          <w:tab w:val="clear" w:pos="851"/>
          <w:tab w:val="left" w:pos="1702"/>
        </w:tabs>
        <w:ind w:left="1702"/>
      </w:pPr>
      <w:r>
        <w:t>the Supplier demonstrates to the Authority</w:t>
      </w:r>
      <w:r w:rsidR="0057405F">
        <w:t>'</w:t>
      </w:r>
      <w:r>
        <w:t>s</w:t>
      </w:r>
      <w:r w:rsidR="001B7470">
        <w:t xml:space="preserve"> or Customer</w:t>
      </w:r>
      <w:r w:rsidR="0057405F">
        <w:t>'</w:t>
      </w:r>
      <w:r w:rsidR="001B7470">
        <w:t>s</w:t>
      </w:r>
      <w:r w:rsidR="009B3185">
        <w:t>,</w:t>
      </w:r>
      <w:r>
        <w:t xml:space="preserve"> reasonable satisfaction that the proposed Contract Change is technically impossible to implement and neither the </w:t>
      </w:r>
      <w:r>
        <w:lastRenderedPageBreak/>
        <w:t>Supplier Solution nor the Services Description state that the Supplier does have the technical capacity and flexibility required to implement the proposed Contract Change,</w:t>
      </w:r>
    </w:p>
    <w:p w14:paraId="7141A4A8" w14:textId="77777777" w:rsidR="0065569D" w:rsidRDefault="0065569D" w:rsidP="00EF1A3C">
      <w:pPr>
        <w:pStyle w:val="Body2"/>
      </w:pPr>
      <w:r>
        <w:t xml:space="preserve">then the Supplier shall be entitled to reject the proposed Contract Change and shall notify the </w:t>
      </w:r>
      <w:r w:rsidR="009B3185">
        <w:t xml:space="preserve">Authority or </w:t>
      </w:r>
      <w:r w:rsidR="001B7470">
        <w:t>Customer (as appropriate)</w:t>
      </w:r>
      <w:r w:rsidR="009B3185">
        <w:t>,</w:t>
      </w:r>
      <w:r>
        <w:t xml:space="preserve"> of its reasons for doing so withi</w:t>
      </w:r>
      <w:r w:rsidR="007D4B15">
        <w:t>n </w:t>
      </w:r>
      <w:r w:rsidR="002032B2">
        <w:t>five (</w:t>
      </w:r>
      <w:r w:rsidR="007D4B15">
        <w:t>5</w:t>
      </w:r>
      <w:r w:rsidR="002032B2">
        <w:t>)</w:t>
      </w:r>
      <w:r w:rsidR="007D4B15">
        <w:t> W</w:t>
      </w:r>
      <w:r>
        <w:t xml:space="preserve">orking Days after the date on which it is obliged to deliver the Impact Assessment pursuant to </w:t>
      </w:r>
      <w:r w:rsidR="002032B2">
        <w:t>P</w:t>
      </w:r>
      <w:r w:rsidR="007D4B15">
        <w:t>aragraph </w:t>
      </w:r>
      <w:r w:rsidR="00767529">
        <w:fldChar w:fldCharType="begin"/>
      </w:r>
      <w:r w:rsidR="00767529">
        <w:instrText xml:space="preserve"> REF _Ref14346981 \n \h </w:instrText>
      </w:r>
      <w:r w:rsidR="00767529">
        <w:fldChar w:fldCharType="separate"/>
      </w:r>
      <w:r w:rsidR="00315CE7">
        <w:t>4.3</w:t>
      </w:r>
      <w:r w:rsidR="00767529">
        <w:fldChar w:fldCharType="end"/>
      </w:r>
      <w:r>
        <w:t>.</w:t>
      </w:r>
    </w:p>
    <w:p w14:paraId="7E56B1CB" w14:textId="77777777" w:rsidR="0065569D" w:rsidRDefault="0065569D" w:rsidP="00EF1A3C">
      <w:pPr>
        <w:pStyle w:val="Level1"/>
        <w:keepNext/>
      </w:pPr>
      <w:bookmarkStart w:id="11" w:name="_Ref14346990"/>
      <w:r w:rsidRPr="00EF1A3C">
        <w:rPr>
          <w:rStyle w:val="Level1asHeadingtext"/>
        </w:rPr>
        <w:t>FAST</w:t>
      </w:r>
      <w:r w:rsidR="007D4B15">
        <w:rPr>
          <w:rStyle w:val="Level1asHeadingtext"/>
        </w:rPr>
        <w:noBreakHyphen/>
      </w:r>
      <w:r w:rsidRPr="00EF1A3C">
        <w:rPr>
          <w:rStyle w:val="Level1asHeadingtext"/>
        </w:rPr>
        <w:t>TRACK CHANGES</w:t>
      </w:r>
      <w:bookmarkEnd w:id="11"/>
    </w:p>
    <w:p w14:paraId="5EEFC72F" w14:textId="77777777" w:rsidR="0065569D" w:rsidRDefault="0065569D" w:rsidP="00EF1A3C">
      <w:pPr>
        <w:pStyle w:val="Level2"/>
      </w:pPr>
      <w:r>
        <w:t>The Parties acknowledge that to ensure operational efficiency there may be circumstances where it is desirable to expedite the processes set out above.</w:t>
      </w:r>
    </w:p>
    <w:p w14:paraId="2FB93B74" w14:textId="77777777" w:rsidR="0065569D" w:rsidRDefault="0065569D" w:rsidP="007D4B15">
      <w:pPr>
        <w:pStyle w:val="Level2"/>
        <w:keepNext/>
      </w:pPr>
      <w:bookmarkStart w:id="12" w:name="_Ref14347269"/>
      <w:r>
        <w:t>If</w:t>
      </w:r>
      <w:r w:rsidR="007D4B15">
        <w:t>:-</w:t>
      </w:r>
      <w:bookmarkEnd w:id="12"/>
    </w:p>
    <w:p w14:paraId="702AA1C3" w14:textId="5D788155" w:rsidR="0065569D" w:rsidRDefault="0065569D" w:rsidP="00EF1A3C">
      <w:pPr>
        <w:pStyle w:val="Level3"/>
      </w:pPr>
      <w:r>
        <w:t>the total number of Contract Changes in relation to which this Fast</w:t>
      </w:r>
      <w:r w:rsidR="007D4B15">
        <w:noBreakHyphen/>
      </w:r>
      <w:r>
        <w:t>track Change procedure has been applied does not excee</w:t>
      </w:r>
      <w:r w:rsidR="007D4B15">
        <w:t>d </w:t>
      </w:r>
      <w:r w:rsidR="00C7191A">
        <w:t>four (</w:t>
      </w:r>
      <w:r w:rsidR="007D4B15">
        <w:t>4</w:t>
      </w:r>
      <w:r w:rsidR="00C7191A">
        <w:t>)</w:t>
      </w:r>
      <w:r w:rsidR="007D4B15">
        <w:t> i</w:t>
      </w:r>
      <w:r>
        <w:t>n an</w:t>
      </w:r>
      <w:r w:rsidR="007D4B15">
        <w:t>y</w:t>
      </w:r>
      <w:r w:rsidR="00C7191A">
        <w:t xml:space="preserve"> twelve</w:t>
      </w:r>
      <w:r w:rsidR="007D4B15">
        <w:t> </w:t>
      </w:r>
      <w:r w:rsidR="00C7191A">
        <w:t>(</w:t>
      </w:r>
      <w:r w:rsidR="007D4B15">
        <w:t>12</w:t>
      </w:r>
      <w:r w:rsidR="00C7191A">
        <w:t>)</w:t>
      </w:r>
      <w:r w:rsidR="007D4B15">
        <w:t> m</w:t>
      </w:r>
      <w:r>
        <w:t>onth period; and</w:t>
      </w:r>
    </w:p>
    <w:p w14:paraId="5FBB1A7A" w14:textId="3089808F" w:rsidR="00C96EDC" w:rsidRDefault="0065569D" w:rsidP="00EF1A3C">
      <w:pPr>
        <w:pStyle w:val="Level3"/>
      </w:pPr>
      <w:r>
        <w:t>both Parties agree the</w:t>
      </w:r>
      <w:r w:rsidR="00315CE7">
        <w:t xml:space="preserve"> estimated</w:t>
      </w:r>
      <w:r>
        <w:t xml:space="preserve"> value of the proposed Contract Change over the remaining Term and any period for which Termination Services may be required does not exceed</w:t>
      </w:r>
      <w:r w:rsidR="00C96EDC">
        <w:t>:</w:t>
      </w:r>
    </w:p>
    <w:p w14:paraId="7518B9CC" w14:textId="547F8FF5" w:rsidR="00C96EDC" w:rsidRPr="00315CE7" w:rsidRDefault="00586CC8" w:rsidP="006D3DB9">
      <w:pPr>
        <w:pStyle w:val="Level4"/>
        <w:ind w:hanging="710"/>
      </w:pPr>
      <w:r>
        <w:t xml:space="preserve">for a Call-Off </w:t>
      </w:r>
      <w:r w:rsidR="00820EE2">
        <w:t xml:space="preserve">Contract which is indicated as </w:t>
      </w:r>
      <w:r w:rsidRPr="00315CE7">
        <w:t>Tier</w:t>
      </w:r>
      <w:r w:rsidR="00AA2763" w:rsidRPr="00315CE7">
        <w:t xml:space="preserve"> </w:t>
      </w:r>
      <w:r w:rsidR="00820EE2" w:rsidRPr="00315CE7">
        <w:t>One for Schedule 8.2 (Change Control Procedure) within the Tiering Matrix</w:t>
      </w:r>
      <w:r w:rsidR="00C96EDC" w:rsidRPr="00315CE7">
        <w:t>,</w:t>
      </w:r>
      <w:r w:rsidR="0065569D" w:rsidRPr="00315CE7">
        <w:t xml:space="preserve"> </w:t>
      </w:r>
      <w:r w:rsidR="00315CE7" w:rsidRPr="00315CE7">
        <w:t>£5,000</w:t>
      </w:r>
      <w:r w:rsidR="00C96EDC" w:rsidRPr="00315CE7">
        <w:t>;</w:t>
      </w:r>
    </w:p>
    <w:p w14:paraId="766DCA2D" w14:textId="6DCA44B7" w:rsidR="00C96EDC" w:rsidRPr="00315CE7" w:rsidRDefault="00AA2763" w:rsidP="006D3DB9">
      <w:pPr>
        <w:pStyle w:val="Level4"/>
        <w:ind w:hanging="710"/>
      </w:pPr>
      <w:r w:rsidRPr="00315CE7">
        <w:t>for a Call-Off Contrac</w:t>
      </w:r>
      <w:r w:rsidR="00656F5C" w:rsidRPr="00315CE7">
        <w:t>t which is indicated as Tier Two</w:t>
      </w:r>
      <w:r w:rsidRPr="00315CE7">
        <w:t xml:space="preserve"> </w:t>
      </w:r>
      <w:r w:rsidR="00656F5C" w:rsidRPr="00315CE7">
        <w:t xml:space="preserve">for Schedule 8.2 (Change Control Procedure) within the </w:t>
      </w:r>
      <w:bookmarkStart w:id="13" w:name="_GoBack"/>
      <w:bookmarkEnd w:id="13"/>
      <w:r w:rsidR="00656F5C" w:rsidRPr="00315CE7">
        <w:t>Tiering Matrix</w:t>
      </w:r>
      <w:r w:rsidR="00C96EDC" w:rsidRPr="00315CE7">
        <w:t xml:space="preserve">, </w:t>
      </w:r>
      <w:r w:rsidR="00315CE7" w:rsidRPr="00315CE7">
        <w:t>£2,500</w:t>
      </w:r>
      <w:r w:rsidR="00C96EDC" w:rsidRPr="00315CE7">
        <w:t>; and</w:t>
      </w:r>
    </w:p>
    <w:p w14:paraId="6B6190C2" w14:textId="3A5E7E0A" w:rsidR="00C96EDC" w:rsidRPr="00315CE7" w:rsidRDefault="00AA2763" w:rsidP="006D3DB9">
      <w:pPr>
        <w:pStyle w:val="Level4"/>
        <w:ind w:hanging="710"/>
      </w:pPr>
      <w:r w:rsidRPr="00315CE7">
        <w:t xml:space="preserve">for a Call-Off Contract which is indicated as Tier </w:t>
      </w:r>
      <w:r w:rsidR="00656F5C" w:rsidRPr="00315CE7">
        <w:t>Three</w:t>
      </w:r>
      <w:r w:rsidRPr="00315CE7">
        <w:t xml:space="preserve"> </w:t>
      </w:r>
      <w:r w:rsidR="00656F5C" w:rsidRPr="00315CE7">
        <w:t>for Schedule 8.2 (Change Control Procedure) within the Tiering Matrix</w:t>
      </w:r>
      <w:r w:rsidR="00C96EDC" w:rsidRPr="00315CE7">
        <w:t xml:space="preserve">, </w:t>
      </w:r>
      <w:r w:rsidR="00315CE7" w:rsidRPr="00315CE7">
        <w:t>£1,000</w:t>
      </w:r>
      <w:r w:rsidR="00C96EDC" w:rsidRPr="00315CE7">
        <w:t>,</w:t>
      </w:r>
      <w:r w:rsidR="0065569D" w:rsidRPr="00315CE7">
        <w:t xml:space="preserve"> </w:t>
      </w:r>
    </w:p>
    <w:p w14:paraId="2E8CA0C4" w14:textId="42CB0324" w:rsidR="0065569D" w:rsidRDefault="0065569D" w:rsidP="006B14E2">
      <w:pPr>
        <w:pStyle w:val="Level4"/>
        <w:numPr>
          <w:ilvl w:val="0"/>
          <w:numId w:val="0"/>
        </w:numPr>
        <w:ind w:left="1702"/>
      </w:pPr>
      <w:proofErr w:type="gramStart"/>
      <w:r>
        <w:t>and</w:t>
      </w:r>
      <w:proofErr w:type="gramEnd"/>
      <w:r>
        <w:t xml:space="preserve"> the proposed Contract Change is not significant (as determined by the </w:t>
      </w:r>
      <w:r w:rsidR="001B7470">
        <w:t xml:space="preserve">Authority or relevant Customer </w:t>
      </w:r>
      <w:r>
        <w:t>acting reasonably),</w:t>
      </w:r>
    </w:p>
    <w:p w14:paraId="64003A78" w14:textId="4194242E" w:rsidR="0065569D" w:rsidRDefault="0065569D" w:rsidP="00EF1A3C">
      <w:pPr>
        <w:pStyle w:val="Body2"/>
      </w:pPr>
      <w:r>
        <w:t xml:space="preserve">then the Parties shall confirm to each other in writing that they shall use the process set out in </w:t>
      </w:r>
      <w:r w:rsidR="007D422C">
        <w:t>P</w:t>
      </w:r>
      <w:r w:rsidR="007D4B15">
        <w:t>aragraphs </w:t>
      </w:r>
      <w:r w:rsidR="00767529">
        <w:fldChar w:fldCharType="begin"/>
      </w:r>
      <w:r w:rsidR="00767529">
        <w:instrText xml:space="preserve"> REF _Ref14347252 \n \h </w:instrText>
      </w:r>
      <w:r w:rsidR="00767529">
        <w:fldChar w:fldCharType="separate"/>
      </w:r>
      <w:r w:rsidR="00315CE7">
        <w:t>4</w:t>
      </w:r>
      <w:r w:rsidR="00767529">
        <w:fldChar w:fldCharType="end"/>
      </w:r>
      <w:r>
        <w:t xml:space="preserve">, </w:t>
      </w:r>
      <w:r w:rsidR="00767529">
        <w:fldChar w:fldCharType="begin"/>
      </w:r>
      <w:r w:rsidR="00767529">
        <w:instrText xml:space="preserve"> REF _Ref14346974 \n \h </w:instrText>
      </w:r>
      <w:r w:rsidR="00767529">
        <w:fldChar w:fldCharType="separate"/>
      </w:r>
      <w:r w:rsidR="00315CE7">
        <w:t>5</w:t>
      </w:r>
      <w:r w:rsidR="00767529">
        <w:fldChar w:fldCharType="end"/>
      </w:r>
      <w:r>
        <w:t xml:space="preserve">, </w:t>
      </w:r>
      <w:r w:rsidR="007F4D44">
        <w:fldChar w:fldCharType="begin"/>
      </w:r>
      <w:r w:rsidR="007F4D44">
        <w:instrText xml:space="preserve"> REF _Ref14347031 \n \h </w:instrText>
      </w:r>
      <w:r w:rsidR="007F4D44">
        <w:fldChar w:fldCharType="separate"/>
      </w:r>
      <w:r w:rsidR="00315CE7">
        <w:t>6</w:t>
      </w:r>
      <w:r w:rsidR="007F4D44">
        <w:fldChar w:fldCharType="end"/>
      </w:r>
      <w:r>
        <w:t xml:space="preserve"> and </w:t>
      </w:r>
      <w:r w:rsidR="00767529">
        <w:fldChar w:fldCharType="begin"/>
      </w:r>
      <w:r w:rsidR="00767529">
        <w:instrText xml:space="preserve"> REF _Ref14347038 \n \h </w:instrText>
      </w:r>
      <w:r w:rsidR="00767529">
        <w:fldChar w:fldCharType="separate"/>
      </w:r>
      <w:r w:rsidR="00315CE7">
        <w:t>7</w:t>
      </w:r>
      <w:r w:rsidR="00767529">
        <w:fldChar w:fldCharType="end"/>
      </w:r>
      <w:r>
        <w:t xml:space="preserve"> but with reduced timescales, such that any period o</w:t>
      </w:r>
      <w:r w:rsidR="007D4B15">
        <w:t>f</w:t>
      </w:r>
      <w:r w:rsidR="002032B2">
        <w:t xml:space="preserve"> fifteen</w:t>
      </w:r>
      <w:r w:rsidR="007D4B15">
        <w:t> </w:t>
      </w:r>
      <w:r w:rsidR="002032B2">
        <w:t>(</w:t>
      </w:r>
      <w:r w:rsidR="007D4B15">
        <w:t>15</w:t>
      </w:r>
      <w:r w:rsidR="002032B2">
        <w:t>)</w:t>
      </w:r>
      <w:r w:rsidR="007D4B15">
        <w:t> W</w:t>
      </w:r>
      <w:r>
        <w:t>orking Days is reduced t</w:t>
      </w:r>
      <w:r w:rsidR="007D4B15">
        <w:t>o</w:t>
      </w:r>
      <w:r w:rsidR="002032B2">
        <w:t xml:space="preserve"> five</w:t>
      </w:r>
      <w:r w:rsidR="007D4B15">
        <w:t> </w:t>
      </w:r>
      <w:r w:rsidR="002032B2">
        <w:t>(</w:t>
      </w:r>
      <w:r w:rsidR="007D4B15">
        <w:t>5</w:t>
      </w:r>
      <w:r w:rsidR="002032B2">
        <w:t>)</w:t>
      </w:r>
      <w:r w:rsidR="007D4B15">
        <w:t> W</w:t>
      </w:r>
      <w:r>
        <w:t>orking Days, any period o</w:t>
      </w:r>
      <w:r w:rsidR="007D4B15">
        <w:t>f </w:t>
      </w:r>
      <w:r w:rsidR="002032B2">
        <w:t>ten (</w:t>
      </w:r>
      <w:r w:rsidR="007D4B15">
        <w:t>10</w:t>
      </w:r>
      <w:r w:rsidR="002032B2">
        <w:t>)</w:t>
      </w:r>
      <w:r w:rsidR="007D4B15">
        <w:t> W</w:t>
      </w:r>
      <w:r>
        <w:t>orking Days is reduced t</w:t>
      </w:r>
      <w:r w:rsidR="007D4B15">
        <w:t>o</w:t>
      </w:r>
      <w:r w:rsidR="002032B2">
        <w:t xml:space="preserve"> two</w:t>
      </w:r>
      <w:r w:rsidR="007D4B15">
        <w:t> </w:t>
      </w:r>
      <w:r w:rsidR="002032B2">
        <w:t>(</w:t>
      </w:r>
      <w:r w:rsidR="007D4B15">
        <w:t>2</w:t>
      </w:r>
      <w:r w:rsidR="002032B2">
        <w:t>)</w:t>
      </w:r>
      <w:r w:rsidR="007D4B15">
        <w:t> W</w:t>
      </w:r>
      <w:r>
        <w:t>orking Days and any period o</w:t>
      </w:r>
      <w:r w:rsidR="007D4B15">
        <w:t>f </w:t>
      </w:r>
      <w:r w:rsidR="002032B2">
        <w:t>five (</w:t>
      </w:r>
      <w:r w:rsidR="007D4B15">
        <w:t>5</w:t>
      </w:r>
      <w:r w:rsidR="002032B2">
        <w:t>)</w:t>
      </w:r>
      <w:r w:rsidR="007D4B15">
        <w:t> W</w:t>
      </w:r>
      <w:r>
        <w:t>orking Days is reduced t</w:t>
      </w:r>
      <w:r w:rsidR="007D4B15">
        <w:t>o</w:t>
      </w:r>
      <w:r w:rsidR="002032B2">
        <w:t xml:space="preserve"> </w:t>
      </w:r>
      <w:r w:rsidR="00EC69CF">
        <w:t>one</w:t>
      </w:r>
      <w:r w:rsidR="007D4B15">
        <w:t> </w:t>
      </w:r>
      <w:r w:rsidR="002032B2">
        <w:t>(</w:t>
      </w:r>
      <w:r w:rsidR="007D4B15">
        <w:t>1</w:t>
      </w:r>
      <w:r w:rsidR="002032B2">
        <w:t>)</w:t>
      </w:r>
      <w:r w:rsidR="007D4B15">
        <w:t> W</w:t>
      </w:r>
      <w:r>
        <w:t>orking Day.</w:t>
      </w:r>
    </w:p>
    <w:p w14:paraId="77D0016E" w14:textId="78547123" w:rsidR="0065569D" w:rsidRDefault="0065569D" w:rsidP="00EF1A3C">
      <w:pPr>
        <w:pStyle w:val="Level2"/>
      </w:pPr>
      <w:r>
        <w:t xml:space="preserve">The Parties may agree in writing to revise the parameters set out in </w:t>
      </w:r>
      <w:r w:rsidR="007D422C">
        <w:t>P</w:t>
      </w:r>
      <w:r w:rsidR="007D4B15">
        <w:t>aragraph </w:t>
      </w:r>
      <w:r w:rsidR="00767529">
        <w:fldChar w:fldCharType="begin"/>
      </w:r>
      <w:r w:rsidR="00767529">
        <w:instrText xml:space="preserve"> REF _Ref14347269 \n \h </w:instrText>
      </w:r>
      <w:r w:rsidR="00767529">
        <w:fldChar w:fldCharType="separate"/>
      </w:r>
      <w:r w:rsidR="00315CE7">
        <w:t>8.2</w:t>
      </w:r>
      <w:r w:rsidR="00767529">
        <w:fldChar w:fldCharType="end"/>
      </w:r>
      <w:r>
        <w:t xml:space="preserve"> from time to time or that the Fast</w:t>
      </w:r>
      <w:r w:rsidR="007D4B15">
        <w:noBreakHyphen/>
      </w:r>
      <w:r>
        <w:t>track Change procedure shall be used in relation to a particular Contract Change notwithstanding that the total number of Contract Changes to which such procedure is applied will then excee</w:t>
      </w:r>
      <w:r w:rsidR="007D4B15">
        <w:t>d </w:t>
      </w:r>
      <w:r w:rsidR="002032B2">
        <w:t>four (</w:t>
      </w:r>
      <w:r w:rsidR="007D4B15">
        <w:t>4</w:t>
      </w:r>
      <w:r w:rsidR="002032B2">
        <w:t>)</w:t>
      </w:r>
      <w:r w:rsidR="007D4B15">
        <w:t> i</w:t>
      </w:r>
      <w:r>
        <w:t xml:space="preserve">n </w:t>
      </w:r>
      <w:r w:rsidR="007D4B15">
        <w:t>a </w:t>
      </w:r>
      <w:r w:rsidR="002032B2">
        <w:t>twelve (</w:t>
      </w:r>
      <w:r w:rsidR="007D4B15">
        <w:t>12</w:t>
      </w:r>
      <w:r w:rsidR="002032B2">
        <w:t>)</w:t>
      </w:r>
      <w:r w:rsidR="007D4B15">
        <w:t> m</w:t>
      </w:r>
      <w:r>
        <w:t>onth period.</w:t>
      </w:r>
    </w:p>
    <w:p w14:paraId="01D3D220" w14:textId="77777777" w:rsidR="0065569D" w:rsidRDefault="0065569D" w:rsidP="00EF1A3C">
      <w:pPr>
        <w:pStyle w:val="Level1"/>
        <w:keepNext/>
      </w:pPr>
      <w:bookmarkStart w:id="14" w:name="_Ref14347014"/>
      <w:r w:rsidRPr="00EF1A3C">
        <w:rPr>
          <w:rStyle w:val="Level1asHeadingtext"/>
        </w:rPr>
        <w:t>OPERATIONAL CHANGE PROCEDURE</w:t>
      </w:r>
      <w:bookmarkEnd w:id="14"/>
    </w:p>
    <w:p w14:paraId="3630BE2A" w14:textId="7272CE64" w:rsidR="0065569D" w:rsidRDefault="0065569D" w:rsidP="007D4B15">
      <w:pPr>
        <w:pStyle w:val="Level2"/>
        <w:keepNext/>
      </w:pPr>
      <w:r>
        <w:t xml:space="preserve">Any Operational Changes identified by the Supplier to improve operational efficiency of the Services </w:t>
      </w:r>
      <w:r w:rsidR="00325D53">
        <w:t xml:space="preserve">shall be notified to the </w:t>
      </w:r>
      <w:r w:rsidR="00C31A3B">
        <w:t xml:space="preserve">Customer Representative.  The Customer shall confirm </w:t>
      </w:r>
      <w:r w:rsidR="00F50DBA">
        <w:t xml:space="preserve">to the Supplier whether the proposed </w:t>
      </w:r>
      <w:r w:rsidR="00472DF8">
        <w:t>Operational</w:t>
      </w:r>
      <w:r w:rsidR="00F50DBA">
        <w:t xml:space="preserve"> Changes meet</w:t>
      </w:r>
      <w:r w:rsidR="00C31A3B">
        <w:t xml:space="preserve"> the </w:t>
      </w:r>
      <w:r w:rsidR="00F50DBA">
        <w:t xml:space="preserve">following </w:t>
      </w:r>
      <w:r w:rsidR="00C31A3B">
        <w:t>criteria</w:t>
      </w:r>
      <w:r w:rsidR="007D4B15">
        <w:t>:-</w:t>
      </w:r>
    </w:p>
    <w:p w14:paraId="06FC0F01" w14:textId="72AD70B9" w:rsidR="0065569D" w:rsidRDefault="00F50DBA" w:rsidP="00EF1A3C">
      <w:pPr>
        <w:pStyle w:val="Level3"/>
      </w:pPr>
      <w:r>
        <w:t xml:space="preserve">do not </w:t>
      </w:r>
      <w:r w:rsidR="0065569D">
        <w:t xml:space="preserve">have an impact on the business of the </w:t>
      </w:r>
      <w:r w:rsidR="003D278C">
        <w:t xml:space="preserve">Authority or a </w:t>
      </w:r>
      <w:r w:rsidR="001B7470">
        <w:t>Customer</w:t>
      </w:r>
      <w:r w:rsidR="0065569D">
        <w:t>;</w:t>
      </w:r>
    </w:p>
    <w:p w14:paraId="0ED85742" w14:textId="02CA69F0" w:rsidR="0065569D" w:rsidRDefault="00F50DBA" w:rsidP="00EF1A3C">
      <w:pPr>
        <w:pStyle w:val="Level3"/>
      </w:pPr>
      <w:r>
        <w:t xml:space="preserve">do not </w:t>
      </w:r>
      <w:r w:rsidR="0065569D">
        <w:t xml:space="preserve">require a change to this </w:t>
      </w:r>
      <w:r w:rsidR="003D278C">
        <w:t>Framework Agreement or any Call-Off Contract</w:t>
      </w:r>
      <w:r w:rsidR="0065569D">
        <w:t>;</w:t>
      </w:r>
    </w:p>
    <w:p w14:paraId="1C9833CE" w14:textId="44F233CA" w:rsidR="0065569D" w:rsidRDefault="00F50DBA" w:rsidP="00EF1A3C">
      <w:pPr>
        <w:pStyle w:val="Level3"/>
      </w:pPr>
      <w:r>
        <w:t xml:space="preserve">do not </w:t>
      </w:r>
      <w:r w:rsidR="0065569D">
        <w:t>have a direct impact on</w:t>
      </w:r>
      <w:r w:rsidR="00F8270A">
        <w:t xml:space="preserve"> </w:t>
      </w:r>
      <w:r w:rsidR="00586CC8">
        <w:t>a</w:t>
      </w:r>
      <w:r w:rsidR="00F8270A">
        <w:t xml:space="preserve"> Service User</w:t>
      </w:r>
      <w:r w:rsidR="0057405F">
        <w:t>'</w:t>
      </w:r>
      <w:r w:rsidR="00F8270A">
        <w:t>s</w:t>
      </w:r>
      <w:r w:rsidR="0065569D">
        <w:t xml:space="preserve"> use of the Services</w:t>
      </w:r>
      <w:r w:rsidR="00586CC8">
        <w:t xml:space="preserve"> </w:t>
      </w:r>
      <w:r w:rsidR="003473B8">
        <w:t>(as set out in Schedule 2.1 (Service</w:t>
      </w:r>
      <w:r w:rsidR="004848BE">
        <w:t>s</w:t>
      </w:r>
      <w:r w:rsidR="003473B8">
        <w:t xml:space="preserve"> Description) or Schedule 2.1 (Call-Off Services Description)</w:t>
      </w:r>
      <w:r w:rsidR="00032872">
        <w:t>)</w:t>
      </w:r>
      <w:r w:rsidR="003473B8">
        <w:t xml:space="preserve"> </w:t>
      </w:r>
      <w:r w:rsidR="00586CC8">
        <w:t>or otherwise have a direct impact on the Customer</w:t>
      </w:r>
      <w:r w:rsidR="0057405F">
        <w:t>'</w:t>
      </w:r>
      <w:r w:rsidR="00586CC8">
        <w:t>s use and benefit of the Services</w:t>
      </w:r>
      <w:r>
        <w:t>;</w:t>
      </w:r>
      <w:r w:rsidR="00586CC8">
        <w:t xml:space="preserve"> </w:t>
      </w:r>
      <w:r w:rsidR="0065569D">
        <w:t>or</w:t>
      </w:r>
    </w:p>
    <w:p w14:paraId="16081B7D" w14:textId="3964D348" w:rsidR="0065569D" w:rsidRDefault="00F50DBA" w:rsidP="00EF1A3C">
      <w:pPr>
        <w:pStyle w:val="Level3"/>
      </w:pPr>
      <w:proofErr w:type="gramStart"/>
      <w:r>
        <w:t>do</w:t>
      </w:r>
      <w:proofErr w:type="gramEnd"/>
      <w:r>
        <w:t xml:space="preserve"> not </w:t>
      </w:r>
      <w:r w:rsidR="0065569D">
        <w:t xml:space="preserve">involve the </w:t>
      </w:r>
      <w:r w:rsidR="001B7470">
        <w:t>Authority</w:t>
      </w:r>
      <w:r w:rsidR="009B3185">
        <w:t xml:space="preserve"> or </w:t>
      </w:r>
      <w:r w:rsidR="001B7470">
        <w:t>Customer</w:t>
      </w:r>
      <w:r w:rsidR="00141312">
        <w:t xml:space="preserve"> </w:t>
      </w:r>
      <w:r w:rsidR="0065569D">
        <w:t>paying any additional Charges or other costs.</w:t>
      </w:r>
    </w:p>
    <w:p w14:paraId="38338650" w14:textId="6C0A3BDB" w:rsidR="003473B8" w:rsidRDefault="003473B8" w:rsidP="003473B8">
      <w:pPr>
        <w:pStyle w:val="Body2"/>
      </w:pPr>
      <w:r>
        <w:lastRenderedPageBreak/>
        <w:t xml:space="preserve">If the Customer confirms the </w:t>
      </w:r>
      <w:r w:rsidR="00E26D3E">
        <w:t>criteria above are</w:t>
      </w:r>
      <w:r>
        <w:t xml:space="preserve"> met, the Operational Changes may be implemented by the Supplier without following the Change Control Procedure for </w:t>
      </w:r>
      <w:r w:rsidR="00E26D3E">
        <w:t xml:space="preserve">the </w:t>
      </w:r>
      <w:r>
        <w:t>proposed Contract Changes.</w:t>
      </w:r>
    </w:p>
    <w:p w14:paraId="50133FFC" w14:textId="63028582" w:rsidR="0065569D" w:rsidRDefault="0065569D" w:rsidP="00EF1A3C">
      <w:pPr>
        <w:pStyle w:val="Level2"/>
      </w:pPr>
      <w:r>
        <w:t xml:space="preserve">The </w:t>
      </w:r>
      <w:r w:rsidR="001B7470">
        <w:t>Authority</w:t>
      </w:r>
      <w:r w:rsidR="009B3185">
        <w:t xml:space="preserve"> or </w:t>
      </w:r>
      <w:r w:rsidR="001B7470">
        <w:t>a Customer</w:t>
      </w:r>
      <w:r>
        <w:t xml:space="preserve"> may request an Operational Change by submitting a written request for Operational Change (</w:t>
      </w:r>
      <w:r w:rsidR="0057405F">
        <w:t>"</w:t>
      </w:r>
      <w:proofErr w:type="spellStart"/>
      <w:r w:rsidRPr="00EF1A3C">
        <w:rPr>
          <w:b/>
        </w:rPr>
        <w:t>RFOC</w:t>
      </w:r>
      <w:proofErr w:type="spellEnd"/>
      <w:r w:rsidR="0057405F">
        <w:t>"</w:t>
      </w:r>
      <w:r>
        <w:t>)</w:t>
      </w:r>
      <w:r w:rsidR="000C741D">
        <w:t xml:space="preserve"> in substantially the form of </w:t>
      </w:r>
      <w:r w:rsidR="000C741D">
        <w:fldChar w:fldCharType="begin"/>
      </w:r>
      <w:r w:rsidR="000C741D">
        <w:instrText xml:space="preserve"> REF _Ref42006916 \n \h </w:instrText>
      </w:r>
      <w:r w:rsidR="000C741D">
        <w:fldChar w:fldCharType="separate"/>
      </w:r>
      <w:r w:rsidR="00315CE7">
        <w:t>Appendix 3</w:t>
      </w:r>
      <w:r w:rsidR="000C741D">
        <w:fldChar w:fldCharType="end"/>
      </w:r>
      <w:r>
        <w:t xml:space="preserve"> to the Supplier Representative.</w:t>
      </w:r>
    </w:p>
    <w:p w14:paraId="0D8A7B85" w14:textId="77777777" w:rsidR="0065569D" w:rsidRDefault="0065569D" w:rsidP="007D4B15">
      <w:pPr>
        <w:pStyle w:val="Level2"/>
        <w:keepNext/>
      </w:pPr>
      <w:r>
        <w:t xml:space="preserve">The </w:t>
      </w:r>
      <w:proofErr w:type="spellStart"/>
      <w:r>
        <w:t>RFOC</w:t>
      </w:r>
      <w:proofErr w:type="spellEnd"/>
      <w:r>
        <w:t xml:space="preserve"> shall include the following details</w:t>
      </w:r>
      <w:r w:rsidR="007D4B15">
        <w:t>:-</w:t>
      </w:r>
    </w:p>
    <w:p w14:paraId="14B1500C" w14:textId="77777777" w:rsidR="0065569D" w:rsidRDefault="0065569D" w:rsidP="00767529">
      <w:pPr>
        <w:pStyle w:val="Level3"/>
        <w:keepNext/>
      </w:pPr>
      <w:r>
        <w:t>the proposed Operational Change; and</w:t>
      </w:r>
    </w:p>
    <w:p w14:paraId="71588EB5" w14:textId="77777777" w:rsidR="0065569D" w:rsidRDefault="0065569D" w:rsidP="00EF1A3C">
      <w:pPr>
        <w:pStyle w:val="Level3"/>
      </w:pPr>
      <w:proofErr w:type="gramStart"/>
      <w:r>
        <w:t>the</w:t>
      </w:r>
      <w:proofErr w:type="gramEnd"/>
      <w:r>
        <w:t xml:space="preserve"> time</w:t>
      </w:r>
      <w:r w:rsidR="007D4B15">
        <w:noBreakHyphen/>
      </w:r>
      <w:r>
        <w:t>scale for completion of the Operational Change.</w:t>
      </w:r>
    </w:p>
    <w:p w14:paraId="6D67B85A" w14:textId="77777777" w:rsidR="0065569D" w:rsidRDefault="0065569D" w:rsidP="00EF1A3C">
      <w:pPr>
        <w:pStyle w:val="Level2"/>
      </w:pPr>
      <w:r>
        <w:t xml:space="preserve">The Supplier shall inform the </w:t>
      </w:r>
      <w:r w:rsidR="001B7470">
        <w:t>Authority</w:t>
      </w:r>
      <w:r w:rsidR="009B3185">
        <w:t xml:space="preserve"> or </w:t>
      </w:r>
      <w:r w:rsidR="001B7470">
        <w:t>relevant Customer</w:t>
      </w:r>
      <w:r w:rsidR="009B3185">
        <w:t>,</w:t>
      </w:r>
      <w:r>
        <w:t xml:space="preserve"> of any impact on the Services that may arise from the proposed Operational Change.</w:t>
      </w:r>
    </w:p>
    <w:p w14:paraId="3F18459D" w14:textId="77777777" w:rsidR="0065569D" w:rsidRDefault="0065569D" w:rsidP="00EF1A3C">
      <w:pPr>
        <w:pStyle w:val="Level2"/>
      </w:pPr>
      <w:r>
        <w:t xml:space="preserve">The Supplier shall complete the Operational Change by the timescale specified for completion of the Operational Change in the </w:t>
      </w:r>
      <w:proofErr w:type="spellStart"/>
      <w:r>
        <w:t>RFOC</w:t>
      </w:r>
      <w:proofErr w:type="spellEnd"/>
      <w:r>
        <w:t xml:space="preserve">, and shall promptly notify the </w:t>
      </w:r>
      <w:r w:rsidR="009B3185">
        <w:t xml:space="preserve">Authority, or </w:t>
      </w:r>
      <w:r w:rsidR="001B7470">
        <w:t>Customer</w:t>
      </w:r>
      <w:r w:rsidR="009B3185">
        <w:t>,</w:t>
      </w:r>
      <w:r>
        <w:t xml:space="preserve"> when the Operational Change is completed.</w:t>
      </w:r>
    </w:p>
    <w:p w14:paraId="213367B0" w14:textId="77777777" w:rsidR="0065569D" w:rsidRDefault="0065569D" w:rsidP="00EF1A3C">
      <w:pPr>
        <w:pStyle w:val="Level1"/>
        <w:keepNext/>
      </w:pPr>
      <w:r w:rsidRPr="00EF1A3C">
        <w:rPr>
          <w:rStyle w:val="Level1asHeadingtext"/>
        </w:rPr>
        <w:t>COMMUNICATIONS</w:t>
      </w:r>
    </w:p>
    <w:p w14:paraId="4C1D81A2" w14:textId="5F2E1A98" w:rsidR="00DD58B1" w:rsidRDefault="0065569D" w:rsidP="00EF1A3C">
      <w:pPr>
        <w:pStyle w:val="Body1"/>
      </w:pPr>
      <w:r>
        <w:t>For any Change Communication to be valid under this Schedule, it must be sent to either the Authority Change Manager or the Supplier Change Manager, as applicable</w:t>
      </w:r>
      <w:r w:rsidR="007D4B15">
        <w:t xml:space="preserve">.  </w:t>
      </w:r>
      <w:r>
        <w:t xml:space="preserve">The provisions of </w:t>
      </w:r>
      <w:r w:rsidR="00656F5C">
        <w:t>Clause 49</w:t>
      </w:r>
      <w:r>
        <w:t xml:space="preserve"> shall apply to a Change Communication as if it were a notice.</w:t>
      </w:r>
    </w:p>
    <w:p w14:paraId="2303149F" w14:textId="77777777" w:rsidR="00DD58B1" w:rsidRDefault="00DD58B1" w:rsidP="00DD58B1">
      <w:pPr>
        <w:pStyle w:val="SubHeading"/>
      </w:pPr>
      <w:r>
        <w:br w:type="page"/>
      </w:r>
    </w:p>
    <w:p w14:paraId="483AD966" w14:textId="77777777" w:rsidR="0065569D" w:rsidRDefault="0065569D" w:rsidP="00D258F4">
      <w:pPr>
        <w:pStyle w:val="Appendix"/>
      </w:pPr>
      <w:bookmarkStart w:id="15" w:name="_Ref14347000"/>
    </w:p>
    <w:bookmarkEnd w:id="15"/>
    <w:p w14:paraId="14B2FC64" w14:textId="77777777" w:rsidR="00D258F4" w:rsidRDefault="00D258F4" w:rsidP="00D258F4">
      <w:pPr>
        <w:pStyle w:val="SubHeading"/>
      </w:pPr>
      <w:r>
        <w:t>CHANGE REQUEST FORM</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900"/>
        <w:gridCol w:w="5381"/>
      </w:tblGrid>
      <w:tr w:rsidR="00DD58B1" w14:paraId="7CB9121C" w14:textId="77777777" w:rsidTr="00DD58B1">
        <w:trPr>
          <w:trHeight w:val="363"/>
          <w:tblHead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189561B" w14:textId="77777777" w:rsidR="00DD58B1" w:rsidRDefault="00DD58B1">
            <w:pPr>
              <w:spacing w:after="240"/>
              <w:jc w:val="center"/>
              <w:rPr>
                <w:b/>
              </w:rPr>
            </w:pPr>
            <w:r>
              <w:rPr>
                <w:b/>
              </w:rPr>
              <w:t>CHANGE REQUEST FORM</w:t>
            </w:r>
          </w:p>
        </w:tc>
      </w:tr>
      <w:tr w:rsidR="00DD58B1" w14:paraId="7D004DCB" w14:textId="77777777" w:rsidTr="00DD58B1">
        <w:trPr>
          <w:trHeight w:val="27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2F8C73D" w14:textId="77777777" w:rsidR="00DD58B1" w:rsidRDefault="00DD58B1">
            <w:pPr>
              <w:spacing w:after="240"/>
              <w:jc w:val="center"/>
              <w:rPr>
                <w:b/>
              </w:rPr>
            </w:pPr>
            <w:r>
              <w:rPr>
                <w:b/>
              </w:rPr>
              <w:t>Supporting Documentation should accompany this form where possible</w:t>
            </w:r>
          </w:p>
        </w:tc>
      </w:tr>
      <w:tr w:rsidR="00DD58B1" w14:paraId="7E507551" w14:textId="77777777" w:rsidTr="00DD58B1">
        <w:trPr>
          <w:trHeight w:val="272"/>
        </w:trPr>
        <w:tc>
          <w:tcPr>
            <w:tcW w:w="2608" w:type="dxa"/>
            <w:tcBorders>
              <w:top w:val="single" w:sz="4" w:space="0" w:color="000000"/>
              <w:left w:val="single" w:sz="4" w:space="0" w:color="000000"/>
              <w:bottom w:val="single" w:sz="4" w:space="0" w:color="000000"/>
              <w:right w:val="single" w:sz="4" w:space="0" w:color="000000"/>
            </w:tcBorders>
            <w:shd w:val="clear" w:color="auto" w:fill="E0E0E0"/>
            <w:hideMark/>
          </w:tcPr>
          <w:p w14:paraId="0FB54E66" w14:textId="5422F083" w:rsidR="00DD58B1" w:rsidRDefault="00A45B06" w:rsidP="00DD58B1">
            <w:pPr>
              <w:pStyle w:val="Level1"/>
              <w:numPr>
                <w:ilvl w:val="0"/>
                <w:numId w:val="16"/>
              </w:numPr>
              <w:jc w:val="left"/>
            </w:pPr>
            <w:r>
              <w:rPr>
                <w:b/>
              </w:rPr>
              <w:t>CONTRACT TITLE:</w:t>
            </w:r>
          </w:p>
        </w:tc>
        <w:tc>
          <w:tcPr>
            <w:tcW w:w="72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8D5707" w14:textId="77777777" w:rsidR="00DD58B1" w:rsidRDefault="00DD58B1">
            <w:pPr>
              <w:pStyle w:val="Body"/>
              <w:jc w:val="left"/>
            </w:pPr>
          </w:p>
        </w:tc>
      </w:tr>
      <w:tr w:rsidR="005A50AE" w14:paraId="65A7C799" w14:textId="77777777" w:rsidTr="00DD58B1">
        <w:trPr>
          <w:trHeight w:val="272"/>
        </w:trPr>
        <w:tc>
          <w:tcPr>
            <w:tcW w:w="2608" w:type="dxa"/>
            <w:tcBorders>
              <w:top w:val="single" w:sz="4" w:space="0" w:color="000000"/>
              <w:left w:val="single" w:sz="4" w:space="0" w:color="000000"/>
              <w:bottom w:val="single" w:sz="4" w:space="0" w:color="000000"/>
              <w:right w:val="single" w:sz="4" w:space="0" w:color="000000"/>
            </w:tcBorders>
            <w:shd w:val="clear" w:color="auto" w:fill="E0E0E0"/>
          </w:tcPr>
          <w:p w14:paraId="4697A103" w14:textId="0B321DFC" w:rsidR="005A50AE" w:rsidRDefault="005A50AE" w:rsidP="00DD58B1">
            <w:pPr>
              <w:pStyle w:val="Level1"/>
              <w:numPr>
                <w:ilvl w:val="0"/>
                <w:numId w:val="16"/>
              </w:numPr>
              <w:jc w:val="left"/>
              <w:rPr>
                <w:b/>
              </w:rPr>
            </w:pPr>
            <w:r>
              <w:rPr>
                <w:b/>
              </w:rPr>
              <w:t xml:space="preserve">LEVEL CHANGE APPLIES TO </w:t>
            </w:r>
          </w:p>
        </w:tc>
        <w:tc>
          <w:tcPr>
            <w:tcW w:w="72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A421F7" w14:textId="2AE5CC2C" w:rsidR="005A50AE" w:rsidRDefault="005A50AE">
            <w:pPr>
              <w:pStyle w:val="Body"/>
              <w:jc w:val="left"/>
              <w:rPr>
                <w:highlight w:val="yellow"/>
              </w:rPr>
            </w:pPr>
            <w:r>
              <w:rPr>
                <w:highlight w:val="yellow"/>
              </w:rPr>
              <w:t xml:space="preserve">Framework Agreement - </w:t>
            </w:r>
            <w:r w:rsidR="004F694F">
              <w:rPr>
                <w:highlight w:val="yellow"/>
              </w:rPr>
              <w:sym w:font="Wingdings" w:char="F06F"/>
            </w:r>
          </w:p>
          <w:p w14:paraId="4208C62F" w14:textId="06BF2F3C" w:rsidR="005A50AE" w:rsidRDefault="005A50AE">
            <w:pPr>
              <w:pStyle w:val="Body"/>
              <w:jc w:val="left"/>
              <w:rPr>
                <w:highlight w:val="yellow"/>
              </w:rPr>
            </w:pPr>
            <w:r>
              <w:rPr>
                <w:highlight w:val="yellow"/>
              </w:rPr>
              <w:t>Call</w:t>
            </w:r>
            <w:r w:rsidR="00AE4005">
              <w:rPr>
                <w:highlight w:val="yellow"/>
              </w:rPr>
              <w:t>-</w:t>
            </w:r>
            <w:r>
              <w:rPr>
                <w:highlight w:val="yellow"/>
              </w:rPr>
              <w:t xml:space="preserve">Off Contract - </w:t>
            </w:r>
            <w:r w:rsidR="004F694F">
              <w:rPr>
                <w:highlight w:val="yellow"/>
              </w:rPr>
              <w:sym w:font="Wingdings" w:char="F06F"/>
            </w:r>
          </w:p>
        </w:tc>
      </w:tr>
      <w:tr w:rsidR="009819AD" w14:paraId="5B9EC1D0" w14:textId="77777777" w:rsidTr="00DD58B1">
        <w:trPr>
          <w:trHeight w:val="272"/>
        </w:trPr>
        <w:tc>
          <w:tcPr>
            <w:tcW w:w="2608" w:type="dxa"/>
            <w:tcBorders>
              <w:top w:val="single" w:sz="4" w:space="0" w:color="000000"/>
              <w:left w:val="single" w:sz="4" w:space="0" w:color="000000"/>
              <w:bottom w:val="single" w:sz="4" w:space="0" w:color="000000"/>
              <w:right w:val="single" w:sz="4" w:space="0" w:color="000000"/>
            </w:tcBorders>
            <w:shd w:val="clear" w:color="auto" w:fill="E0E0E0"/>
            <w:hideMark/>
          </w:tcPr>
          <w:p w14:paraId="6FB19318" w14:textId="77777777" w:rsidR="009819AD" w:rsidRDefault="009819AD" w:rsidP="00DD58B1">
            <w:pPr>
              <w:pStyle w:val="Level1"/>
              <w:numPr>
                <w:ilvl w:val="0"/>
                <w:numId w:val="16"/>
              </w:numPr>
              <w:jc w:val="left"/>
            </w:pPr>
            <w:r>
              <w:rPr>
                <w:b/>
              </w:rPr>
              <w:t>CONTRACT REFERENCE NO:</w:t>
            </w:r>
          </w:p>
        </w:tc>
        <w:tc>
          <w:tcPr>
            <w:tcW w:w="72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FADCA3" w14:textId="01B2125A" w:rsidR="009819AD" w:rsidRDefault="009819AD" w:rsidP="00EF09D4">
            <w:pPr>
              <w:pStyle w:val="Body"/>
              <w:jc w:val="left"/>
              <w:rPr>
                <w:highlight w:val="yellow"/>
              </w:rPr>
            </w:pPr>
            <w:r>
              <w:rPr>
                <w:highlight w:val="yellow"/>
              </w:rPr>
              <w:t xml:space="preserve">Framework Agreement - </w:t>
            </w:r>
          </w:p>
          <w:p w14:paraId="0A64E480" w14:textId="10A17283" w:rsidR="009819AD" w:rsidRDefault="00AE4005" w:rsidP="009819AD">
            <w:pPr>
              <w:pStyle w:val="Body"/>
              <w:jc w:val="left"/>
              <w:rPr>
                <w:highlight w:val="yellow"/>
              </w:rPr>
            </w:pPr>
            <w:r>
              <w:rPr>
                <w:highlight w:val="yellow"/>
              </w:rPr>
              <w:t>Call-</w:t>
            </w:r>
            <w:r w:rsidR="009819AD">
              <w:rPr>
                <w:highlight w:val="yellow"/>
              </w:rPr>
              <w:t xml:space="preserve">Off Contract - </w:t>
            </w:r>
          </w:p>
        </w:tc>
      </w:tr>
      <w:tr w:rsidR="009819AD" w14:paraId="5C999998" w14:textId="77777777" w:rsidTr="00DD58B1">
        <w:trPr>
          <w:trHeight w:val="272"/>
        </w:trPr>
        <w:tc>
          <w:tcPr>
            <w:tcW w:w="2608" w:type="dxa"/>
            <w:tcBorders>
              <w:top w:val="single" w:sz="4" w:space="0" w:color="000000"/>
              <w:left w:val="single" w:sz="4" w:space="0" w:color="000000"/>
              <w:bottom w:val="single" w:sz="4" w:space="0" w:color="000000"/>
              <w:right w:val="single" w:sz="4" w:space="0" w:color="000000"/>
            </w:tcBorders>
            <w:shd w:val="clear" w:color="auto" w:fill="E0E0E0"/>
            <w:hideMark/>
          </w:tcPr>
          <w:p w14:paraId="747E350E" w14:textId="77777777" w:rsidR="009819AD" w:rsidRDefault="009819AD" w:rsidP="00DD58B1">
            <w:pPr>
              <w:pStyle w:val="Level1"/>
              <w:numPr>
                <w:ilvl w:val="0"/>
                <w:numId w:val="16"/>
              </w:numPr>
              <w:jc w:val="left"/>
            </w:pPr>
            <w:r>
              <w:rPr>
                <w:b/>
              </w:rPr>
              <w:t>TYPE OF CHANGE:</w:t>
            </w:r>
          </w:p>
        </w:tc>
        <w:tc>
          <w:tcPr>
            <w:tcW w:w="72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C65AE4" w14:textId="77777777" w:rsidR="009819AD" w:rsidRDefault="009819AD">
            <w:pPr>
              <w:pStyle w:val="Body"/>
              <w:jc w:val="left"/>
            </w:pPr>
          </w:p>
        </w:tc>
      </w:tr>
      <w:tr w:rsidR="009819AD" w14:paraId="4F2AD644" w14:textId="77777777" w:rsidTr="00DD58B1">
        <w:trPr>
          <w:trHeight w:val="272"/>
        </w:trPr>
        <w:tc>
          <w:tcPr>
            <w:tcW w:w="2608" w:type="dxa"/>
            <w:tcBorders>
              <w:top w:val="single" w:sz="4" w:space="0" w:color="000000"/>
              <w:left w:val="single" w:sz="4" w:space="0" w:color="000000"/>
              <w:bottom w:val="single" w:sz="8" w:space="0" w:color="000000"/>
              <w:right w:val="single" w:sz="4" w:space="0" w:color="000000"/>
            </w:tcBorders>
            <w:shd w:val="clear" w:color="auto" w:fill="E0E0E0"/>
            <w:hideMark/>
          </w:tcPr>
          <w:p w14:paraId="0BA641FA" w14:textId="77777777" w:rsidR="009819AD" w:rsidRDefault="009819AD" w:rsidP="00DD58B1">
            <w:pPr>
              <w:pStyle w:val="Level1"/>
              <w:numPr>
                <w:ilvl w:val="0"/>
                <w:numId w:val="16"/>
              </w:numPr>
              <w:jc w:val="left"/>
            </w:pPr>
            <w:r>
              <w:rPr>
                <w:b/>
              </w:rPr>
              <w:t>RAISED BY:</w:t>
            </w:r>
          </w:p>
        </w:tc>
        <w:tc>
          <w:tcPr>
            <w:tcW w:w="7281" w:type="dxa"/>
            <w:gridSpan w:val="2"/>
            <w:tcBorders>
              <w:top w:val="single" w:sz="4" w:space="0" w:color="000000"/>
              <w:left w:val="single" w:sz="4" w:space="0" w:color="000000"/>
              <w:bottom w:val="single" w:sz="8" w:space="0" w:color="000000"/>
              <w:right w:val="single" w:sz="4" w:space="0" w:color="000000"/>
            </w:tcBorders>
            <w:shd w:val="clear" w:color="auto" w:fill="FFFFFF"/>
          </w:tcPr>
          <w:p w14:paraId="043DBA90" w14:textId="77777777" w:rsidR="009819AD" w:rsidRDefault="009819AD">
            <w:pPr>
              <w:pStyle w:val="Body"/>
              <w:jc w:val="left"/>
            </w:pPr>
          </w:p>
        </w:tc>
      </w:tr>
      <w:tr w:rsidR="009819AD" w14:paraId="3AA49304" w14:textId="77777777" w:rsidTr="00DD58B1">
        <w:trPr>
          <w:trHeight w:val="389"/>
        </w:trPr>
        <w:tc>
          <w:tcPr>
            <w:tcW w:w="4508" w:type="dxa"/>
            <w:gridSpan w:val="2"/>
            <w:tcBorders>
              <w:top w:val="single" w:sz="8" w:space="0" w:color="000000"/>
              <w:left w:val="single" w:sz="8" w:space="0" w:color="000000"/>
              <w:bottom w:val="single" w:sz="8" w:space="0" w:color="000000"/>
              <w:right w:val="single" w:sz="8" w:space="0" w:color="000000"/>
            </w:tcBorders>
            <w:shd w:val="clear" w:color="auto" w:fill="E0E0E0"/>
            <w:hideMark/>
          </w:tcPr>
          <w:p w14:paraId="396AD222" w14:textId="77777777" w:rsidR="009819AD" w:rsidRDefault="009819AD" w:rsidP="00DD58B1">
            <w:pPr>
              <w:pStyle w:val="Level1"/>
              <w:numPr>
                <w:ilvl w:val="0"/>
                <w:numId w:val="16"/>
              </w:numPr>
            </w:pPr>
            <w:r>
              <w:rPr>
                <w:b/>
              </w:rPr>
              <w:t>SUPPLIER NAME:</w:t>
            </w:r>
          </w:p>
        </w:tc>
        <w:tc>
          <w:tcPr>
            <w:tcW w:w="5381" w:type="dxa"/>
            <w:tcBorders>
              <w:top w:val="single" w:sz="8" w:space="0" w:color="000000"/>
              <w:left w:val="single" w:sz="8" w:space="0" w:color="000000"/>
              <w:bottom w:val="single" w:sz="8" w:space="0" w:color="000000"/>
              <w:right w:val="single" w:sz="8" w:space="0" w:color="000000"/>
            </w:tcBorders>
            <w:shd w:val="clear" w:color="auto" w:fill="E0E0E0"/>
            <w:hideMark/>
          </w:tcPr>
          <w:p w14:paraId="520C3D9D" w14:textId="77777777" w:rsidR="009819AD" w:rsidRDefault="009819AD" w:rsidP="00DD58B1">
            <w:pPr>
              <w:pStyle w:val="Level1"/>
              <w:numPr>
                <w:ilvl w:val="0"/>
                <w:numId w:val="16"/>
              </w:numPr>
              <w:jc w:val="left"/>
            </w:pPr>
            <w:r>
              <w:rPr>
                <w:b/>
              </w:rPr>
              <w:t>SUPPLIER REFERENCE NUMBER:</w:t>
            </w:r>
          </w:p>
        </w:tc>
      </w:tr>
      <w:tr w:rsidR="009819AD" w14:paraId="3D1925B7" w14:textId="77777777" w:rsidTr="00DD58B1">
        <w:trPr>
          <w:trHeight w:val="408"/>
        </w:trPr>
        <w:tc>
          <w:tcPr>
            <w:tcW w:w="4508" w:type="dxa"/>
            <w:gridSpan w:val="2"/>
            <w:tcBorders>
              <w:top w:val="single" w:sz="8" w:space="0" w:color="000000"/>
              <w:left w:val="single" w:sz="8" w:space="0" w:color="000000"/>
              <w:bottom w:val="single" w:sz="8" w:space="0" w:color="000000"/>
              <w:right w:val="single" w:sz="8" w:space="0" w:color="000000"/>
            </w:tcBorders>
          </w:tcPr>
          <w:p w14:paraId="56A8D845" w14:textId="77777777" w:rsidR="009819AD" w:rsidRDefault="009819AD">
            <w:pPr>
              <w:pStyle w:val="Body"/>
            </w:pPr>
          </w:p>
        </w:tc>
        <w:tc>
          <w:tcPr>
            <w:tcW w:w="5381" w:type="dxa"/>
            <w:tcBorders>
              <w:top w:val="single" w:sz="8" w:space="0" w:color="000000"/>
              <w:left w:val="single" w:sz="8" w:space="0" w:color="000000"/>
              <w:bottom w:val="single" w:sz="8" w:space="0" w:color="000000"/>
              <w:right w:val="single" w:sz="8" w:space="0" w:color="000000"/>
            </w:tcBorders>
          </w:tcPr>
          <w:p w14:paraId="267DA469" w14:textId="77777777" w:rsidR="009819AD" w:rsidRDefault="009819AD">
            <w:pPr>
              <w:pStyle w:val="Body"/>
              <w:jc w:val="left"/>
            </w:pPr>
          </w:p>
        </w:tc>
      </w:tr>
      <w:tr w:rsidR="009819AD" w14:paraId="5F2E11F6" w14:textId="77777777" w:rsidTr="00DD58B1">
        <w:trPr>
          <w:trHeight w:val="450"/>
        </w:trPr>
        <w:tc>
          <w:tcPr>
            <w:tcW w:w="4508" w:type="dxa"/>
            <w:gridSpan w:val="2"/>
            <w:tcBorders>
              <w:top w:val="single" w:sz="8" w:space="0" w:color="000000"/>
              <w:left w:val="single" w:sz="8" w:space="0" w:color="000000"/>
              <w:bottom w:val="single" w:sz="8" w:space="0" w:color="000000"/>
              <w:right w:val="single" w:sz="8" w:space="0" w:color="000000"/>
            </w:tcBorders>
            <w:shd w:val="clear" w:color="auto" w:fill="E0E0E0"/>
            <w:hideMark/>
          </w:tcPr>
          <w:p w14:paraId="08C8A198" w14:textId="77777777" w:rsidR="009819AD" w:rsidRDefault="009819AD" w:rsidP="00DD58B1">
            <w:pPr>
              <w:pStyle w:val="Level1"/>
              <w:numPr>
                <w:ilvl w:val="0"/>
                <w:numId w:val="16"/>
              </w:numPr>
              <w:jc w:val="left"/>
              <w:rPr>
                <w:shd w:val="clear" w:color="auto" w:fill="C0C0C0"/>
              </w:rPr>
            </w:pPr>
            <w:r>
              <w:rPr>
                <w:b/>
              </w:rPr>
              <w:t>PROPOSED DATE OF CHANGE COMPLETION:</w:t>
            </w:r>
          </w:p>
        </w:tc>
        <w:tc>
          <w:tcPr>
            <w:tcW w:w="5381" w:type="dxa"/>
            <w:tcBorders>
              <w:top w:val="single" w:sz="8" w:space="0" w:color="000000"/>
              <w:left w:val="single" w:sz="8" w:space="0" w:color="000000"/>
              <w:bottom w:val="single" w:sz="8" w:space="0" w:color="000000"/>
              <w:right w:val="single" w:sz="8" w:space="0" w:color="000000"/>
            </w:tcBorders>
            <w:shd w:val="clear" w:color="auto" w:fill="E0E0E0"/>
            <w:hideMark/>
          </w:tcPr>
          <w:p w14:paraId="13EBFBF8" w14:textId="77777777" w:rsidR="009819AD" w:rsidRDefault="009819AD" w:rsidP="00DD58B1">
            <w:pPr>
              <w:pStyle w:val="Level1"/>
              <w:numPr>
                <w:ilvl w:val="0"/>
                <w:numId w:val="16"/>
              </w:numPr>
              <w:jc w:val="left"/>
            </w:pPr>
            <w:r>
              <w:rPr>
                <w:b/>
              </w:rPr>
              <w:t>FAST TRACK CHANGE or NECESSARY CHANGE NEEDED:</w:t>
            </w:r>
          </w:p>
        </w:tc>
      </w:tr>
      <w:tr w:rsidR="009819AD" w14:paraId="4DB2190D" w14:textId="77777777" w:rsidTr="00DD58B1">
        <w:trPr>
          <w:trHeight w:val="510"/>
        </w:trPr>
        <w:tc>
          <w:tcPr>
            <w:tcW w:w="4508" w:type="dxa"/>
            <w:gridSpan w:val="2"/>
            <w:tcBorders>
              <w:top w:val="single" w:sz="8" w:space="0" w:color="000000"/>
              <w:left w:val="single" w:sz="8" w:space="0" w:color="000000"/>
              <w:bottom w:val="single" w:sz="8" w:space="0" w:color="000000"/>
              <w:right w:val="single" w:sz="8" w:space="0" w:color="000000"/>
            </w:tcBorders>
          </w:tcPr>
          <w:p w14:paraId="05740567" w14:textId="77777777" w:rsidR="009819AD" w:rsidRDefault="009819AD">
            <w:pPr>
              <w:spacing w:after="240"/>
              <w:jc w:val="left"/>
            </w:pPr>
          </w:p>
        </w:tc>
        <w:tc>
          <w:tcPr>
            <w:tcW w:w="5381" w:type="dxa"/>
            <w:tcBorders>
              <w:top w:val="single" w:sz="8" w:space="0" w:color="000000"/>
              <w:left w:val="single" w:sz="8" w:space="0" w:color="000000"/>
              <w:bottom w:val="single" w:sz="8" w:space="0" w:color="000000"/>
              <w:right w:val="single" w:sz="8" w:space="0" w:color="000000"/>
            </w:tcBorders>
          </w:tcPr>
          <w:p w14:paraId="4EFFFDA2" w14:textId="77777777" w:rsidR="009819AD" w:rsidRDefault="009819AD">
            <w:pPr>
              <w:pStyle w:val="Body"/>
              <w:jc w:val="left"/>
            </w:pPr>
          </w:p>
        </w:tc>
      </w:tr>
      <w:tr w:rsidR="009819AD" w14:paraId="5F38ED9F" w14:textId="77777777" w:rsidTr="00DD58B1">
        <w:trPr>
          <w:trHeight w:val="481"/>
        </w:trPr>
        <w:tc>
          <w:tcPr>
            <w:tcW w:w="4508" w:type="dxa"/>
            <w:gridSpan w:val="2"/>
            <w:tcBorders>
              <w:top w:val="single" w:sz="8" w:space="0" w:color="000000"/>
              <w:left w:val="single" w:sz="4" w:space="0" w:color="000000"/>
              <w:bottom w:val="single" w:sz="4" w:space="0" w:color="000000"/>
              <w:right w:val="single" w:sz="4" w:space="0" w:color="000000"/>
            </w:tcBorders>
            <w:shd w:val="clear" w:color="auto" w:fill="D9D9D9"/>
            <w:hideMark/>
          </w:tcPr>
          <w:p w14:paraId="4477E276" w14:textId="77777777" w:rsidR="009819AD" w:rsidRDefault="009819AD" w:rsidP="00DD58B1">
            <w:pPr>
              <w:pStyle w:val="Level1"/>
              <w:numPr>
                <w:ilvl w:val="0"/>
                <w:numId w:val="16"/>
              </w:numPr>
              <w:jc w:val="left"/>
            </w:pPr>
            <w:r>
              <w:rPr>
                <w:b/>
              </w:rPr>
              <w:t>CRITICAL DATES:</w:t>
            </w:r>
          </w:p>
        </w:tc>
        <w:tc>
          <w:tcPr>
            <w:tcW w:w="5381" w:type="dxa"/>
            <w:tcBorders>
              <w:top w:val="single" w:sz="8" w:space="0" w:color="000000"/>
              <w:left w:val="single" w:sz="4" w:space="0" w:color="000000"/>
              <w:bottom w:val="single" w:sz="4" w:space="0" w:color="000000"/>
              <w:right w:val="single" w:sz="4" w:space="0" w:color="000000"/>
            </w:tcBorders>
          </w:tcPr>
          <w:p w14:paraId="4637A16F" w14:textId="77777777" w:rsidR="009819AD" w:rsidRDefault="009819AD">
            <w:pPr>
              <w:pStyle w:val="Body"/>
              <w:jc w:val="left"/>
            </w:pPr>
          </w:p>
        </w:tc>
      </w:tr>
      <w:tr w:rsidR="009819AD" w14:paraId="0EA8AA33" w14:textId="77777777" w:rsidTr="00DD58B1">
        <w:trPr>
          <w:trHeight w:val="1755"/>
        </w:trPr>
        <w:tc>
          <w:tcPr>
            <w:tcW w:w="4508" w:type="dxa"/>
            <w:gridSpan w:val="2"/>
            <w:tcBorders>
              <w:top w:val="single" w:sz="8" w:space="0" w:color="000000"/>
              <w:left w:val="single" w:sz="4" w:space="0" w:color="000000"/>
              <w:bottom w:val="single" w:sz="4" w:space="0" w:color="000000"/>
              <w:right w:val="single" w:sz="4" w:space="0" w:color="000000"/>
            </w:tcBorders>
            <w:shd w:val="clear" w:color="auto" w:fill="D9D9D9"/>
            <w:hideMark/>
          </w:tcPr>
          <w:p w14:paraId="2600E5D9" w14:textId="77777777" w:rsidR="009819AD" w:rsidRDefault="009819AD" w:rsidP="00DD58B1">
            <w:pPr>
              <w:pStyle w:val="Level1"/>
              <w:numPr>
                <w:ilvl w:val="0"/>
                <w:numId w:val="16"/>
              </w:numPr>
              <w:jc w:val="left"/>
            </w:pPr>
            <w:r>
              <w:rPr>
                <w:b/>
              </w:rPr>
              <w:t>FULL DESCRIPTION OF REQUESTED CHANGE:(including proposed changes to the wording of the contract)</w:t>
            </w:r>
          </w:p>
        </w:tc>
        <w:tc>
          <w:tcPr>
            <w:tcW w:w="5381" w:type="dxa"/>
            <w:tcBorders>
              <w:top w:val="single" w:sz="8" w:space="0" w:color="000000"/>
              <w:left w:val="single" w:sz="4" w:space="0" w:color="000000"/>
              <w:bottom w:val="single" w:sz="4" w:space="0" w:color="000000"/>
              <w:right w:val="single" w:sz="4" w:space="0" w:color="000000"/>
            </w:tcBorders>
          </w:tcPr>
          <w:p w14:paraId="0B7E7DB1" w14:textId="77777777" w:rsidR="009819AD" w:rsidRDefault="009819AD">
            <w:pPr>
              <w:spacing w:line="260" w:lineRule="atLeast"/>
              <w:jc w:val="left"/>
            </w:pPr>
          </w:p>
        </w:tc>
      </w:tr>
      <w:tr w:rsidR="009819AD" w14:paraId="232BE590" w14:textId="77777777" w:rsidTr="00DD58B1">
        <w:trPr>
          <w:trHeight w:val="1833"/>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7961129" w14:textId="77777777" w:rsidR="009819AD" w:rsidRDefault="009819AD" w:rsidP="00DD58B1">
            <w:pPr>
              <w:pStyle w:val="Level1"/>
              <w:numPr>
                <w:ilvl w:val="0"/>
                <w:numId w:val="16"/>
              </w:numPr>
              <w:jc w:val="left"/>
            </w:pPr>
            <w:bookmarkStart w:id="16" w:name="_Ref70000011"/>
            <w:r>
              <w:rPr>
                <w:b/>
              </w:rPr>
              <w:t>REASONS FOR REQUESTED CHANGE:</w:t>
            </w:r>
            <w:bookmarkEnd w:id="16"/>
          </w:p>
        </w:tc>
        <w:tc>
          <w:tcPr>
            <w:tcW w:w="5381" w:type="dxa"/>
            <w:tcBorders>
              <w:top w:val="single" w:sz="4" w:space="0" w:color="000000"/>
              <w:left w:val="single" w:sz="4" w:space="0" w:color="000000"/>
              <w:bottom w:val="single" w:sz="4" w:space="0" w:color="000000"/>
              <w:right w:val="single" w:sz="4" w:space="0" w:color="000000"/>
            </w:tcBorders>
          </w:tcPr>
          <w:p w14:paraId="531D394B" w14:textId="77777777" w:rsidR="009819AD" w:rsidRDefault="009819AD">
            <w:pPr>
              <w:spacing w:line="260" w:lineRule="atLeast"/>
              <w:jc w:val="left"/>
            </w:pPr>
          </w:p>
        </w:tc>
      </w:tr>
      <w:tr w:rsidR="009819AD" w14:paraId="5CF5ECF8" w14:textId="77777777" w:rsidTr="00DD58B1">
        <w:trPr>
          <w:trHeight w:val="555"/>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6128DB1" w14:textId="77777777" w:rsidR="009819AD" w:rsidRDefault="009819AD" w:rsidP="00DD58B1">
            <w:pPr>
              <w:pStyle w:val="Level1"/>
              <w:numPr>
                <w:ilvl w:val="0"/>
                <w:numId w:val="16"/>
              </w:numPr>
              <w:jc w:val="left"/>
            </w:pPr>
            <w:r>
              <w:rPr>
                <w:b/>
              </w:rPr>
              <w:t>CHANGE NOTICE REFERENCE NUMBER:</w:t>
            </w:r>
          </w:p>
        </w:tc>
        <w:tc>
          <w:tcPr>
            <w:tcW w:w="5381" w:type="dxa"/>
            <w:tcBorders>
              <w:top w:val="single" w:sz="4" w:space="0" w:color="000000"/>
              <w:left w:val="single" w:sz="4" w:space="0" w:color="000000"/>
              <w:bottom w:val="single" w:sz="4" w:space="0" w:color="000000"/>
              <w:right w:val="single" w:sz="4" w:space="0" w:color="000000"/>
            </w:tcBorders>
          </w:tcPr>
          <w:p w14:paraId="70D2AAF8" w14:textId="77777777" w:rsidR="009819AD" w:rsidRDefault="009819AD">
            <w:pPr>
              <w:spacing w:line="260" w:lineRule="atLeast"/>
              <w:jc w:val="left"/>
            </w:pPr>
          </w:p>
        </w:tc>
      </w:tr>
      <w:tr w:rsidR="009819AD" w14:paraId="02545F12"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190D01E" w14:textId="77777777" w:rsidR="009819AD" w:rsidRDefault="009819AD" w:rsidP="00DD58B1">
            <w:pPr>
              <w:pStyle w:val="Level1"/>
              <w:keepNext/>
              <w:numPr>
                <w:ilvl w:val="0"/>
                <w:numId w:val="16"/>
              </w:numPr>
              <w:jc w:val="left"/>
              <w:rPr>
                <w:b/>
              </w:rPr>
            </w:pPr>
            <w:r>
              <w:rPr>
                <w:b/>
              </w:rPr>
              <w:lastRenderedPageBreak/>
              <w:t>ESTIMATED COST AND IMPACT ON CHARGES:</w:t>
            </w:r>
          </w:p>
          <w:p w14:paraId="0B8CE991" w14:textId="77777777" w:rsidR="009819AD" w:rsidRDefault="009819AD">
            <w:pPr>
              <w:jc w:val="left"/>
            </w:pPr>
            <w:r>
              <w:t>(To be completed by Supplier)</w:t>
            </w:r>
          </w:p>
        </w:tc>
        <w:tc>
          <w:tcPr>
            <w:tcW w:w="5381" w:type="dxa"/>
            <w:tcBorders>
              <w:top w:val="single" w:sz="4" w:space="0" w:color="000000"/>
              <w:left w:val="single" w:sz="4" w:space="0" w:color="000000"/>
              <w:bottom w:val="single" w:sz="4" w:space="0" w:color="000000"/>
              <w:right w:val="single" w:sz="4" w:space="0" w:color="000000"/>
            </w:tcBorders>
          </w:tcPr>
          <w:p w14:paraId="37E90AE9" w14:textId="77777777" w:rsidR="009819AD" w:rsidRDefault="009819AD">
            <w:pPr>
              <w:spacing w:after="240"/>
              <w:jc w:val="left"/>
              <w:rPr>
                <w:shd w:val="clear" w:color="auto" w:fill="C0C0C0"/>
              </w:rPr>
            </w:pPr>
          </w:p>
        </w:tc>
      </w:tr>
      <w:tr w:rsidR="009819AD" w14:paraId="1D39EC92"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9CFE185" w14:textId="77777777" w:rsidR="009819AD" w:rsidRDefault="009819AD" w:rsidP="00DD58B1">
            <w:pPr>
              <w:pStyle w:val="Level1"/>
              <w:numPr>
                <w:ilvl w:val="0"/>
                <w:numId w:val="16"/>
              </w:numPr>
              <w:jc w:val="left"/>
              <w:rPr>
                <w:b/>
              </w:rPr>
            </w:pPr>
            <w:r>
              <w:rPr>
                <w:b/>
              </w:rPr>
              <w:t>CHANGE IMPACT ASSESSMENT:</w:t>
            </w:r>
          </w:p>
          <w:p w14:paraId="370B9D10" w14:textId="77777777" w:rsidR="009819AD" w:rsidRDefault="009819AD">
            <w:pPr>
              <w:spacing w:line="260" w:lineRule="atLeast"/>
              <w:jc w:val="left"/>
            </w:pPr>
            <w:r>
              <w:t>(To be completed by Supplier)</w:t>
            </w:r>
          </w:p>
        </w:tc>
        <w:tc>
          <w:tcPr>
            <w:tcW w:w="5381" w:type="dxa"/>
            <w:tcBorders>
              <w:top w:val="single" w:sz="4" w:space="0" w:color="000000"/>
              <w:left w:val="single" w:sz="4" w:space="0" w:color="000000"/>
              <w:bottom w:val="single" w:sz="4" w:space="0" w:color="000000"/>
              <w:right w:val="single" w:sz="4" w:space="0" w:color="000000"/>
            </w:tcBorders>
          </w:tcPr>
          <w:p w14:paraId="53952F06" w14:textId="77777777" w:rsidR="009819AD" w:rsidRDefault="009819AD">
            <w:pPr>
              <w:spacing w:after="240"/>
              <w:jc w:val="left"/>
              <w:rPr>
                <w:i/>
              </w:rPr>
            </w:pPr>
          </w:p>
        </w:tc>
      </w:tr>
      <w:tr w:rsidR="009819AD" w14:paraId="22F017D8"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2356C63" w14:textId="0D4841C4" w:rsidR="009819AD" w:rsidRDefault="009819AD" w:rsidP="0095513B">
            <w:pPr>
              <w:pStyle w:val="Level1"/>
              <w:numPr>
                <w:ilvl w:val="0"/>
                <w:numId w:val="16"/>
              </w:numPr>
              <w:jc w:val="left"/>
              <w:rPr>
                <w:b/>
              </w:rPr>
            </w:pPr>
            <w:r>
              <w:rPr>
                <w:b/>
              </w:rPr>
              <w:t>CHANGE IMPACT ASSESSMENT ASSIGNED TO:</w:t>
            </w:r>
          </w:p>
        </w:tc>
        <w:tc>
          <w:tcPr>
            <w:tcW w:w="5381" w:type="dxa"/>
            <w:tcBorders>
              <w:top w:val="single" w:sz="4" w:space="0" w:color="000000"/>
              <w:left w:val="single" w:sz="4" w:space="0" w:color="000000"/>
              <w:bottom w:val="single" w:sz="4" w:space="0" w:color="000000"/>
              <w:right w:val="single" w:sz="4" w:space="0" w:color="000000"/>
            </w:tcBorders>
          </w:tcPr>
          <w:p w14:paraId="668BF984" w14:textId="77777777" w:rsidR="009819AD" w:rsidRDefault="009819AD">
            <w:pPr>
              <w:spacing w:after="240"/>
              <w:jc w:val="left"/>
              <w:rPr>
                <w:i/>
              </w:rPr>
            </w:pPr>
          </w:p>
        </w:tc>
      </w:tr>
      <w:tr w:rsidR="009819AD" w14:paraId="1229A87B"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FCF799B" w14:textId="77777777" w:rsidR="009819AD" w:rsidRDefault="009819AD" w:rsidP="00DD58B1">
            <w:pPr>
              <w:pStyle w:val="Level1"/>
              <w:numPr>
                <w:ilvl w:val="0"/>
                <w:numId w:val="16"/>
              </w:numPr>
              <w:jc w:val="left"/>
              <w:rPr>
                <w:rStyle w:val="Level1asHeadingtext"/>
              </w:rPr>
            </w:pPr>
            <w:r>
              <w:rPr>
                <w:rStyle w:val="Level1asHeadingtext"/>
              </w:rPr>
              <w:t>Area(S) Impacted On Authority / Commissioning Body / Third Party</w:t>
            </w:r>
          </w:p>
        </w:tc>
        <w:tc>
          <w:tcPr>
            <w:tcW w:w="5381" w:type="dxa"/>
            <w:tcBorders>
              <w:top w:val="single" w:sz="4" w:space="0" w:color="000000"/>
              <w:left w:val="single" w:sz="4" w:space="0" w:color="000000"/>
              <w:bottom w:val="single" w:sz="4" w:space="0" w:color="000000"/>
              <w:right w:val="single" w:sz="4" w:space="0" w:color="000000"/>
            </w:tcBorders>
          </w:tcPr>
          <w:p w14:paraId="05791BBC" w14:textId="77777777" w:rsidR="009819AD" w:rsidRDefault="009819AD">
            <w:pPr>
              <w:pStyle w:val="Body"/>
              <w:rPr>
                <w:shd w:val="clear" w:color="auto" w:fill="C0C0C0"/>
              </w:rPr>
            </w:pPr>
          </w:p>
        </w:tc>
      </w:tr>
      <w:tr w:rsidR="009819AD" w14:paraId="01B00470"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3313E77" w14:textId="77777777" w:rsidR="009819AD" w:rsidRDefault="009819AD" w:rsidP="00DD58B1">
            <w:pPr>
              <w:pStyle w:val="Level1"/>
              <w:numPr>
                <w:ilvl w:val="0"/>
                <w:numId w:val="16"/>
              </w:numPr>
              <w:jc w:val="left"/>
            </w:pPr>
            <w:r>
              <w:rPr>
                <w:b/>
              </w:rPr>
              <w:t>AREA(S) IMPACTED ON SERVICES PROVIDED BY THE SUPPLIER:</w:t>
            </w:r>
          </w:p>
        </w:tc>
        <w:tc>
          <w:tcPr>
            <w:tcW w:w="5381" w:type="dxa"/>
            <w:tcBorders>
              <w:top w:val="single" w:sz="4" w:space="0" w:color="000000"/>
              <w:left w:val="single" w:sz="4" w:space="0" w:color="000000"/>
              <w:bottom w:val="single" w:sz="4" w:space="0" w:color="000000"/>
              <w:right w:val="single" w:sz="4" w:space="0" w:color="000000"/>
            </w:tcBorders>
          </w:tcPr>
          <w:p w14:paraId="73363584" w14:textId="77777777" w:rsidR="009819AD" w:rsidRDefault="009819AD">
            <w:pPr>
              <w:pStyle w:val="Body"/>
              <w:rPr>
                <w:shd w:val="clear" w:color="auto" w:fill="C0C0C0"/>
              </w:rPr>
            </w:pPr>
          </w:p>
        </w:tc>
      </w:tr>
      <w:tr w:rsidR="009819AD" w14:paraId="01F5039D"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8A6FD59" w14:textId="77777777" w:rsidR="009819AD" w:rsidRDefault="009819AD" w:rsidP="00DD58B1">
            <w:pPr>
              <w:pStyle w:val="Level1"/>
              <w:numPr>
                <w:ilvl w:val="0"/>
                <w:numId w:val="16"/>
              </w:numPr>
              <w:jc w:val="left"/>
            </w:pPr>
            <w:r>
              <w:rPr>
                <w:b/>
              </w:rPr>
              <w:t>DETAILS OF ADDITIONAL / COMMERCIAL RISK:</w:t>
            </w:r>
          </w:p>
        </w:tc>
        <w:tc>
          <w:tcPr>
            <w:tcW w:w="5381" w:type="dxa"/>
            <w:tcBorders>
              <w:top w:val="single" w:sz="4" w:space="0" w:color="000000"/>
              <w:left w:val="single" w:sz="4" w:space="0" w:color="000000"/>
              <w:bottom w:val="single" w:sz="4" w:space="0" w:color="000000"/>
              <w:right w:val="single" w:sz="4" w:space="0" w:color="000000"/>
            </w:tcBorders>
          </w:tcPr>
          <w:p w14:paraId="1952362C" w14:textId="77777777" w:rsidR="009819AD" w:rsidRDefault="009819AD">
            <w:pPr>
              <w:pStyle w:val="Body"/>
              <w:rPr>
                <w:shd w:val="clear" w:color="auto" w:fill="C0C0C0"/>
              </w:rPr>
            </w:pPr>
          </w:p>
        </w:tc>
      </w:tr>
      <w:tr w:rsidR="009819AD" w14:paraId="29A568AD"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2F985868" w14:textId="77777777" w:rsidR="009819AD" w:rsidRDefault="009819AD">
            <w:pPr>
              <w:spacing w:after="240"/>
              <w:jc w:val="left"/>
              <w:rPr>
                <w:b/>
              </w:rPr>
            </w:pPr>
            <w:r>
              <w:rPr>
                <w:b/>
              </w:rPr>
              <w:t>PRINTED NAME of person from the Authority with responsibility for Change Notice:</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cPr>
          <w:p w14:paraId="0284545F" w14:textId="77777777" w:rsidR="009819AD" w:rsidRDefault="009819AD">
            <w:pPr>
              <w:rPr>
                <w:u w:val="single"/>
              </w:rPr>
            </w:pPr>
          </w:p>
        </w:tc>
      </w:tr>
      <w:tr w:rsidR="009819AD" w14:paraId="6FFC5138"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49AD761D" w14:textId="77777777" w:rsidR="009819AD" w:rsidRDefault="009819AD">
            <w:pPr>
              <w:spacing w:after="240"/>
              <w:jc w:val="left"/>
              <w:rPr>
                <w:b/>
              </w:rPr>
            </w:pPr>
            <w:r>
              <w:rPr>
                <w:b/>
              </w:rPr>
              <w:t>PRINTED NAME of person from the Supplier with responsibility for Change Notice:</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cPr>
          <w:p w14:paraId="1E990909" w14:textId="77777777" w:rsidR="009819AD" w:rsidRDefault="009819AD">
            <w:pPr>
              <w:spacing w:line="260" w:lineRule="atLeast"/>
            </w:pPr>
          </w:p>
        </w:tc>
      </w:tr>
      <w:tr w:rsidR="009819AD" w14:paraId="6351BAC8" w14:textId="77777777" w:rsidTr="00DD58B1">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3DC4BEF7" w14:textId="77777777" w:rsidR="009819AD" w:rsidRDefault="009819AD">
            <w:pPr>
              <w:spacing w:after="240"/>
              <w:jc w:val="left"/>
              <w:rPr>
                <w:b/>
              </w:rPr>
            </w:pPr>
            <w:r>
              <w:rPr>
                <w:b/>
              </w:rPr>
              <w:t>DATE OF REQUEST:  DD/MM/</w:t>
            </w:r>
            <w:proofErr w:type="spellStart"/>
            <w:r>
              <w:rPr>
                <w:b/>
              </w:rPr>
              <w:t>YYYY</w:t>
            </w:r>
            <w:proofErr w:type="spellEnd"/>
          </w:p>
        </w:tc>
        <w:tc>
          <w:tcPr>
            <w:tcW w:w="5381" w:type="dxa"/>
            <w:tcBorders>
              <w:top w:val="single" w:sz="4" w:space="0" w:color="000000"/>
              <w:left w:val="single" w:sz="4" w:space="0" w:color="000000"/>
              <w:bottom w:val="single" w:sz="4" w:space="0" w:color="000000"/>
              <w:right w:val="single" w:sz="4" w:space="0" w:color="000000"/>
            </w:tcBorders>
            <w:shd w:val="clear" w:color="auto" w:fill="FFFFFF"/>
          </w:tcPr>
          <w:p w14:paraId="3FDED9AE" w14:textId="77777777" w:rsidR="009819AD" w:rsidRDefault="009819AD">
            <w:pPr>
              <w:pStyle w:val="Body"/>
            </w:pPr>
          </w:p>
        </w:tc>
      </w:tr>
      <w:tr w:rsidR="009819AD" w14:paraId="6D4E62AF" w14:textId="77777777" w:rsidTr="00DD58B1">
        <w:trPr>
          <w:trHeight w:val="481"/>
        </w:trPr>
        <w:tc>
          <w:tcPr>
            <w:tcW w:w="9889" w:type="dxa"/>
            <w:gridSpan w:val="3"/>
            <w:tcBorders>
              <w:top w:val="single" w:sz="4" w:space="0" w:color="000000"/>
              <w:left w:val="single" w:sz="4" w:space="0" w:color="000000"/>
              <w:bottom w:val="single" w:sz="4" w:space="0" w:color="000000"/>
              <w:right w:val="single" w:sz="4" w:space="0" w:color="000000"/>
            </w:tcBorders>
            <w:hideMark/>
          </w:tcPr>
          <w:p w14:paraId="51776AF0" w14:textId="77777777" w:rsidR="009819AD" w:rsidRDefault="009819AD">
            <w:pPr>
              <w:pStyle w:val="Body"/>
            </w:pPr>
            <w:r>
              <w:rPr>
                <w:b/>
              </w:rPr>
              <w:t>DO NOT REMOVE FROM FORM: For the avoidance of doubt this Change Notice does not constitute an amendment to the Agreement.  A Change shall only take effect following execution of a Change Authorisation Note and from the date set out in that Change Confirmation.</w:t>
            </w:r>
          </w:p>
        </w:tc>
      </w:tr>
    </w:tbl>
    <w:p w14:paraId="732CCA2F" w14:textId="77777777" w:rsidR="00D258F4" w:rsidRDefault="00D258F4" w:rsidP="0065569D">
      <w:pPr>
        <w:pStyle w:val="Body"/>
      </w:pPr>
    </w:p>
    <w:p w14:paraId="18555B99" w14:textId="77777777" w:rsidR="00D258F4" w:rsidRDefault="00D258F4">
      <w:pPr>
        <w:adjustRightInd/>
        <w:jc w:val="left"/>
      </w:pPr>
      <w:r>
        <w:br w:type="page"/>
      </w:r>
    </w:p>
    <w:p w14:paraId="1DA7AD10" w14:textId="77777777" w:rsidR="0065569D" w:rsidRDefault="0065569D" w:rsidP="00D258F4">
      <w:pPr>
        <w:pStyle w:val="Appendix"/>
      </w:pPr>
    </w:p>
    <w:p w14:paraId="44A7064B" w14:textId="77777777" w:rsidR="00D258F4" w:rsidRPr="00D258F4" w:rsidRDefault="00D258F4" w:rsidP="00D258F4">
      <w:pPr>
        <w:pStyle w:val="SubHeading"/>
      </w:pPr>
      <w:r>
        <w:t>CHANGE AUTHORISATION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6"/>
      </w:tblGrid>
      <w:tr w:rsidR="00DD58B1" w14:paraId="201C82A3" w14:textId="77777777" w:rsidTr="00DD58B1">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95006" w14:textId="77777777" w:rsidR="00DD58B1" w:rsidRDefault="00DD58B1">
            <w:pPr>
              <w:spacing w:line="260" w:lineRule="atLeast"/>
              <w:jc w:val="center"/>
              <w:rPr>
                <w:b/>
              </w:rPr>
            </w:pPr>
          </w:p>
          <w:p w14:paraId="386FDBC9" w14:textId="77777777" w:rsidR="00DD58B1" w:rsidRDefault="00DD58B1">
            <w:pPr>
              <w:spacing w:line="260" w:lineRule="atLeast"/>
              <w:jc w:val="center"/>
              <w:rPr>
                <w:b/>
              </w:rPr>
            </w:pPr>
            <w:r>
              <w:rPr>
                <w:b/>
              </w:rPr>
              <w:t>CHANGE AUTHORISATION NOTE</w:t>
            </w:r>
          </w:p>
          <w:p w14:paraId="364F6D2F" w14:textId="77777777" w:rsidR="00DD58B1" w:rsidRDefault="00DD58B1">
            <w:pPr>
              <w:spacing w:line="260" w:lineRule="atLeast"/>
              <w:rPr>
                <w:b/>
              </w:rPr>
            </w:pPr>
          </w:p>
        </w:tc>
      </w:tr>
      <w:tr w:rsidR="00DD58B1" w14:paraId="48C03DF2"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C6389" w14:textId="77777777" w:rsidR="00DD58B1" w:rsidRDefault="00DD58B1">
            <w:pPr>
              <w:pStyle w:val="Body"/>
            </w:pPr>
            <w:r>
              <w:rPr>
                <w:b/>
              </w:rPr>
              <w:t>CONTRACT TITLE:</w:t>
            </w:r>
          </w:p>
        </w:tc>
        <w:tc>
          <w:tcPr>
            <w:tcW w:w="4776" w:type="dxa"/>
            <w:tcBorders>
              <w:top w:val="single" w:sz="4" w:space="0" w:color="auto"/>
              <w:left w:val="single" w:sz="4" w:space="0" w:color="auto"/>
              <w:bottom w:val="single" w:sz="4" w:space="0" w:color="auto"/>
              <w:right w:val="single" w:sz="4" w:space="0" w:color="auto"/>
            </w:tcBorders>
            <w:vAlign w:val="center"/>
          </w:tcPr>
          <w:p w14:paraId="3C133AB6" w14:textId="77777777" w:rsidR="00DD58B1" w:rsidRDefault="00DD58B1">
            <w:pPr>
              <w:pStyle w:val="Body"/>
            </w:pPr>
          </w:p>
        </w:tc>
      </w:tr>
      <w:tr w:rsidR="00DD58B1" w14:paraId="09AC071A"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54C73" w14:textId="77777777" w:rsidR="00DD58B1" w:rsidRDefault="00DD58B1">
            <w:pPr>
              <w:pStyle w:val="Body"/>
            </w:pPr>
            <w:r>
              <w:rPr>
                <w:b/>
              </w:rPr>
              <w:t>CONTRACT REFERENCE NUMBER:</w:t>
            </w:r>
          </w:p>
        </w:tc>
        <w:tc>
          <w:tcPr>
            <w:tcW w:w="4776" w:type="dxa"/>
            <w:tcBorders>
              <w:top w:val="single" w:sz="4" w:space="0" w:color="auto"/>
              <w:left w:val="single" w:sz="4" w:space="0" w:color="auto"/>
              <w:bottom w:val="single" w:sz="4" w:space="0" w:color="auto"/>
              <w:right w:val="single" w:sz="4" w:space="0" w:color="auto"/>
            </w:tcBorders>
            <w:vAlign w:val="center"/>
          </w:tcPr>
          <w:p w14:paraId="5622A1F5" w14:textId="77777777" w:rsidR="00DD58B1" w:rsidRDefault="00DD58B1">
            <w:pPr>
              <w:pStyle w:val="Body"/>
            </w:pPr>
          </w:p>
        </w:tc>
      </w:tr>
      <w:tr w:rsidR="00DD58B1" w14:paraId="518E0E92"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934C8" w14:textId="77777777" w:rsidR="00DD58B1" w:rsidRDefault="00DD58B1">
            <w:pPr>
              <w:pStyle w:val="Body"/>
            </w:pPr>
            <w:r>
              <w:rPr>
                <w:b/>
              </w:rPr>
              <w:t xml:space="preserve">CHANGE REFERENCE NUMBER: </w:t>
            </w:r>
          </w:p>
        </w:tc>
        <w:tc>
          <w:tcPr>
            <w:tcW w:w="4776" w:type="dxa"/>
            <w:tcBorders>
              <w:top w:val="single" w:sz="4" w:space="0" w:color="auto"/>
              <w:left w:val="single" w:sz="4" w:space="0" w:color="auto"/>
              <w:bottom w:val="single" w:sz="4" w:space="0" w:color="auto"/>
              <w:right w:val="single" w:sz="4" w:space="0" w:color="auto"/>
            </w:tcBorders>
            <w:vAlign w:val="center"/>
          </w:tcPr>
          <w:p w14:paraId="3B8AA94F" w14:textId="77777777" w:rsidR="00DD58B1" w:rsidRDefault="00DD58B1">
            <w:pPr>
              <w:pStyle w:val="Body"/>
            </w:pPr>
          </w:p>
        </w:tc>
      </w:tr>
      <w:tr w:rsidR="00DD58B1" w14:paraId="74CC546F"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1CCD5" w14:textId="77777777" w:rsidR="00DD58B1" w:rsidRDefault="00DD58B1">
            <w:pPr>
              <w:pStyle w:val="Body"/>
            </w:pPr>
            <w:r>
              <w:rPr>
                <w:b/>
              </w:rPr>
              <w:t>CHANGE AUTHORISATION EFFECTIVE DATE:</w:t>
            </w:r>
          </w:p>
        </w:tc>
        <w:tc>
          <w:tcPr>
            <w:tcW w:w="4776" w:type="dxa"/>
            <w:tcBorders>
              <w:top w:val="single" w:sz="4" w:space="0" w:color="auto"/>
              <w:left w:val="single" w:sz="4" w:space="0" w:color="auto"/>
              <w:bottom w:val="single" w:sz="4" w:space="0" w:color="auto"/>
              <w:right w:val="single" w:sz="4" w:space="0" w:color="auto"/>
            </w:tcBorders>
            <w:vAlign w:val="center"/>
          </w:tcPr>
          <w:p w14:paraId="78ABE064" w14:textId="77777777" w:rsidR="00DD58B1" w:rsidRDefault="00DD58B1">
            <w:pPr>
              <w:pStyle w:val="Body"/>
            </w:pPr>
          </w:p>
        </w:tc>
      </w:tr>
      <w:tr w:rsidR="00DD58B1" w14:paraId="6F1E6FF8"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02D1E" w14:textId="77777777" w:rsidR="00DD58B1" w:rsidRDefault="00DD58B1">
            <w:pPr>
              <w:pStyle w:val="Body"/>
              <w:rPr>
                <w:b/>
              </w:rPr>
            </w:pPr>
            <w:r>
              <w:rPr>
                <w:b/>
              </w:rPr>
              <w:t>DETAILED DESCRIPTION OF CONTRACT CHANGE FOR WHICH IMPACT ASSESSMENT IS BEING PREPARED AND WORDING OF RELATED CHANGES TO THE CONTRACT:</w:t>
            </w:r>
          </w:p>
        </w:tc>
        <w:tc>
          <w:tcPr>
            <w:tcW w:w="4776" w:type="dxa"/>
            <w:tcBorders>
              <w:top w:val="single" w:sz="4" w:space="0" w:color="auto"/>
              <w:left w:val="single" w:sz="4" w:space="0" w:color="auto"/>
              <w:bottom w:val="single" w:sz="4" w:space="0" w:color="auto"/>
              <w:right w:val="single" w:sz="4" w:space="0" w:color="auto"/>
            </w:tcBorders>
            <w:vAlign w:val="center"/>
          </w:tcPr>
          <w:p w14:paraId="165FCF69" w14:textId="77777777" w:rsidR="00DD58B1" w:rsidRDefault="00DD58B1">
            <w:pPr>
              <w:spacing w:before="240" w:after="240" w:line="260" w:lineRule="atLeast"/>
            </w:pPr>
          </w:p>
          <w:p w14:paraId="74A4BE1E" w14:textId="77777777" w:rsidR="00DD58B1" w:rsidRDefault="00DD58B1">
            <w:pPr>
              <w:pStyle w:val="Body"/>
            </w:pPr>
          </w:p>
        </w:tc>
      </w:tr>
      <w:tr w:rsidR="00DD58B1" w14:paraId="126915C4"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A6CA9" w14:textId="77777777" w:rsidR="00DD58B1" w:rsidRDefault="00DD58B1">
            <w:pPr>
              <w:pStyle w:val="Body"/>
              <w:rPr>
                <w:b/>
              </w:rPr>
            </w:pPr>
            <w:r>
              <w:rPr>
                <w:b/>
              </w:rPr>
              <w:t>PROPOSED ADJUSTMENT TO THE CHARGES RESULTING FROM THE CONTRACT CHANGE:</w:t>
            </w:r>
          </w:p>
        </w:tc>
        <w:tc>
          <w:tcPr>
            <w:tcW w:w="4776" w:type="dxa"/>
            <w:tcBorders>
              <w:top w:val="single" w:sz="4" w:space="0" w:color="auto"/>
              <w:left w:val="single" w:sz="4" w:space="0" w:color="auto"/>
              <w:bottom w:val="single" w:sz="4" w:space="0" w:color="auto"/>
              <w:right w:val="single" w:sz="4" w:space="0" w:color="auto"/>
            </w:tcBorders>
            <w:vAlign w:val="center"/>
          </w:tcPr>
          <w:p w14:paraId="73E77B10" w14:textId="77777777" w:rsidR="00DD58B1" w:rsidRDefault="00DD58B1">
            <w:pPr>
              <w:pStyle w:val="Body"/>
            </w:pPr>
          </w:p>
        </w:tc>
      </w:tr>
      <w:tr w:rsidR="00DD58B1" w14:paraId="5C335098" w14:textId="77777777" w:rsidTr="00DD58B1">
        <w:tc>
          <w:tcPr>
            <w:tcW w:w="4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4CAE8" w14:textId="77777777" w:rsidR="00DD58B1" w:rsidRDefault="00DD58B1">
            <w:pPr>
              <w:pStyle w:val="Body"/>
              <w:keepNext/>
              <w:rPr>
                <w:b/>
              </w:rPr>
            </w:pPr>
            <w:r>
              <w:rPr>
                <w:b/>
              </w:rPr>
              <w:t>DETAILS OF PROPOSED ONE</w:t>
            </w:r>
            <w:r>
              <w:rPr>
                <w:b/>
              </w:rPr>
              <w:noBreakHyphen/>
              <w:t>OFF ADDITIONAL CHARGES AND MEANS FOR DETERMINING THESE (E.G.  FIXED PRICE BASIS):</w:t>
            </w:r>
          </w:p>
        </w:tc>
        <w:tc>
          <w:tcPr>
            <w:tcW w:w="4776" w:type="dxa"/>
            <w:tcBorders>
              <w:top w:val="single" w:sz="4" w:space="0" w:color="auto"/>
              <w:left w:val="single" w:sz="4" w:space="0" w:color="auto"/>
              <w:bottom w:val="single" w:sz="4" w:space="0" w:color="auto"/>
              <w:right w:val="single" w:sz="4" w:space="0" w:color="auto"/>
            </w:tcBorders>
            <w:vAlign w:val="center"/>
          </w:tcPr>
          <w:p w14:paraId="6F9903CA" w14:textId="77777777" w:rsidR="00DD58B1" w:rsidRDefault="00DD58B1">
            <w:pPr>
              <w:pStyle w:val="Body"/>
            </w:pPr>
          </w:p>
        </w:tc>
      </w:tr>
      <w:tr w:rsidR="00DD58B1" w14:paraId="656D1D16" w14:textId="77777777" w:rsidTr="00DD58B1">
        <w:tc>
          <w:tcPr>
            <w:tcW w:w="9576" w:type="dxa"/>
            <w:gridSpan w:val="2"/>
            <w:tcBorders>
              <w:top w:val="single" w:sz="4" w:space="0" w:color="auto"/>
              <w:left w:val="single" w:sz="4" w:space="0" w:color="auto"/>
              <w:bottom w:val="single" w:sz="4" w:space="0" w:color="auto"/>
              <w:right w:val="single" w:sz="4" w:space="0" w:color="auto"/>
            </w:tcBorders>
          </w:tcPr>
          <w:p w14:paraId="37A7CCEF" w14:textId="77777777" w:rsidR="00DD58B1" w:rsidRDefault="00DD58B1">
            <w:pPr>
              <w:pStyle w:val="Body"/>
              <w:keepNext/>
              <w:rPr>
                <w:b/>
              </w:rPr>
            </w:pPr>
            <w:r>
              <w:rPr>
                <w:b/>
              </w:rPr>
              <w:t>BETWEEN:</w:t>
            </w:r>
            <w:r>
              <w:rPr>
                <w:b/>
              </w:rPr>
              <w:noBreakHyphen/>
            </w:r>
          </w:p>
          <w:p w14:paraId="3B6DAE03" w14:textId="77777777" w:rsidR="00DD58B1" w:rsidRDefault="00DD58B1">
            <w:pPr>
              <w:pStyle w:val="Body"/>
            </w:pPr>
            <w:r w:rsidRPr="00141312">
              <w:rPr>
                <w:b/>
              </w:rPr>
              <w:t>THE SECRETARY OF STATE FOR JUSTICE</w:t>
            </w:r>
            <w:r>
              <w:t xml:space="preserve"> acting as part of the Crown of 102 Petty France, London, SW1H 9AJ;</w:t>
            </w:r>
          </w:p>
          <w:p w14:paraId="79B983FA" w14:textId="77777777" w:rsidR="00DD58B1" w:rsidRDefault="00DD58B1">
            <w:pPr>
              <w:pStyle w:val="Body"/>
            </w:pPr>
            <w:r>
              <w:t>And</w:t>
            </w:r>
          </w:p>
          <w:p w14:paraId="5D08F452" w14:textId="77777777" w:rsidR="00DD58B1" w:rsidRDefault="00DD58B1">
            <w:pPr>
              <w:spacing w:before="240" w:line="260" w:lineRule="atLeast"/>
            </w:pPr>
            <w:r>
              <w:t>THE [</w:t>
            </w:r>
            <w:r>
              <w:rPr>
                <w:b/>
                <w:highlight w:val="yellow"/>
              </w:rPr>
              <w:t>NAME OF SUPPLIER</w:t>
            </w:r>
            <w:r>
              <w:t xml:space="preserve">] (registered in England under number </w:t>
            </w:r>
            <w:r>
              <w:rPr>
                <w:highlight w:val="yellow"/>
              </w:rPr>
              <w:t>[                    ]</w:t>
            </w:r>
            <w:r>
              <w:t>), whose registered office is at [</w:t>
            </w:r>
            <w:r>
              <w:rPr>
                <w:b/>
                <w:highlight w:val="yellow"/>
              </w:rPr>
              <w:t>Address</w:t>
            </w:r>
            <w:r>
              <w:t>].</w:t>
            </w:r>
          </w:p>
          <w:p w14:paraId="3B91DA36" w14:textId="77777777" w:rsidR="00DD58B1" w:rsidRDefault="00DD58B1">
            <w:pPr>
              <w:spacing w:line="260" w:lineRule="atLeast"/>
              <w:rPr>
                <w:noProof/>
              </w:rPr>
            </w:pPr>
          </w:p>
        </w:tc>
      </w:tr>
      <w:tr w:rsidR="00DD58B1" w14:paraId="71752A62" w14:textId="77777777" w:rsidTr="00DD58B1">
        <w:trPr>
          <w:trHeight w:val="1010"/>
        </w:trPr>
        <w:tc>
          <w:tcPr>
            <w:tcW w:w="4800" w:type="dxa"/>
            <w:tcBorders>
              <w:top w:val="single" w:sz="4" w:space="0" w:color="auto"/>
              <w:left w:val="single" w:sz="4" w:space="0" w:color="auto"/>
              <w:bottom w:val="single" w:sz="4" w:space="0" w:color="auto"/>
              <w:right w:val="single" w:sz="4" w:space="0" w:color="auto"/>
            </w:tcBorders>
            <w:hideMark/>
          </w:tcPr>
          <w:p w14:paraId="2601BC2C" w14:textId="77777777" w:rsidR="00DD58B1" w:rsidRDefault="00DD58B1">
            <w:pPr>
              <w:pStyle w:val="Body"/>
              <w:keepNext/>
            </w:pPr>
            <w:r>
              <w:t>Signed:</w:t>
            </w:r>
            <w:r>
              <w:noBreakHyphen/>
            </w:r>
          </w:p>
          <w:p w14:paraId="2B9C9C08" w14:textId="77777777" w:rsidR="00DD58B1" w:rsidRDefault="00DD58B1">
            <w:pPr>
              <w:pStyle w:val="Body"/>
              <w:keepNext/>
            </w:pPr>
            <w:r>
              <w:t>For the Authority:</w:t>
            </w:r>
            <w:r>
              <w:noBreakHyphen/>
            </w:r>
          </w:p>
          <w:p w14:paraId="321AB3A7" w14:textId="77777777" w:rsidR="00DD58B1" w:rsidRDefault="00DD58B1">
            <w:pPr>
              <w:pStyle w:val="Body"/>
              <w:keepNext/>
            </w:pPr>
            <w:r>
              <w:t>Signature</w:t>
            </w:r>
            <w:r>
              <w:tab/>
              <w:t>:</w:t>
            </w:r>
            <w:r>
              <w:noBreakHyphen/>
            </w:r>
          </w:p>
          <w:p w14:paraId="456AD1DA" w14:textId="77777777" w:rsidR="00DD58B1" w:rsidRDefault="00DD58B1">
            <w:pPr>
              <w:pStyle w:val="Body"/>
              <w:keepNext/>
            </w:pPr>
            <w:r>
              <w:t>Name</w:t>
            </w:r>
            <w:r>
              <w:tab/>
              <w:t>:</w:t>
            </w:r>
            <w:r>
              <w:noBreakHyphen/>
            </w:r>
          </w:p>
          <w:p w14:paraId="2E017D46" w14:textId="77777777" w:rsidR="00DD58B1" w:rsidRDefault="00DD58B1">
            <w:pPr>
              <w:pStyle w:val="Body"/>
              <w:keepNext/>
            </w:pPr>
            <w:r>
              <w:t>Title</w:t>
            </w:r>
            <w:r>
              <w:tab/>
              <w:t>:</w:t>
            </w:r>
            <w:r>
              <w:noBreakHyphen/>
            </w:r>
          </w:p>
          <w:p w14:paraId="0A2FC18C" w14:textId="77777777" w:rsidR="00DD58B1" w:rsidRDefault="00DD58B1">
            <w:pPr>
              <w:pStyle w:val="Body"/>
            </w:pPr>
            <w:r>
              <w:t>Date</w:t>
            </w:r>
            <w:r>
              <w:tab/>
              <w:t>:</w:t>
            </w:r>
          </w:p>
        </w:tc>
        <w:tc>
          <w:tcPr>
            <w:tcW w:w="4776" w:type="dxa"/>
            <w:tcBorders>
              <w:top w:val="single" w:sz="4" w:space="0" w:color="auto"/>
              <w:left w:val="single" w:sz="4" w:space="0" w:color="auto"/>
              <w:bottom w:val="single" w:sz="4" w:space="0" w:color="auto"/>
              <w:right w:val="single" w:sz="4" w:space="0" w:color="auto"/>
            </w:tcBorders>
          </w:tcPr>
          <w:p w14:paraId="6520C68A" w14:textId="77777777" w:rsidR="00DD58B1" w:rsidRDefault="00DD58B1">
            <w:pPr>
              <w:spacing w:before="240" w:line="260" w:lineRule="atLeast"/>
            </w:pPr>
          </w:p>
          <w:p w14:paraId="356D7C31" w14:textId="77777777" w:rsidR="00DD58B1" w:rsidRDefault="00DD58B1">
            <w:pPr>
              <w:pStyle w:val="Body"/>
              <w:keepNext/>
            </w:pPr>
            <w:r>
              <w:t xml:space="preserve">For the </w:t>
            </w:r>
            <w:r w:rsidR="002032B2">
              <w:t>Supplier</w:t>
            </w:r>
            <w:r>
              <w:t>:</w:t>
            </w:r>
            <w:r>
              <w:noBreakHyphen/>
            </w:r>
          </w:p>
          <w:p w14:paraId="44423865" w14:textId="77777777" w:rsidR="00DD58B1" w:rsidRDefault="00DD58B1">
            <w:pPr>
              <w:pStyle w:val="Body"/>
              <w:keepNext/>
            </w:pPr>
            <w:r>
              <w:t>Signature</w:t>
            </w:r>
            <w:r>
              <w:tab/>
              <w:t>:</w:t>
            </w:r>
            <w:r>
              <w:noBreakHyphen/>
            </w:r>
          </w:p>
          <w:p w14:paraId="3B7A574E" w14:textId="77777777" w:rsidR="00DD58B1" w:rsidRDefault="00DD58B1">
            <w:pPr>
              <w:pStyle w:val="Body"/>
              <w:keepNext/>
            </w:pPr>
            <w:r>
              <w:t>Name</w:t>
            </w:r>
            <w:r>
              <w:tab/>
              <w:t>:</w:t>
            </w:r>
            <w:r>
              <w:noBreakHyphen/>
            </w:r>
          </w:p>
          <w:p w14:paraId="5F74124B" w14:textId="77777777" w:rsidR="00DD58B1" w:rsidRDefault="00DD58B1">
            <w:pPr>
              <w:pStyle w:val="Body"/>
              <w:keepNext/>
            </w:pPr>
            <w:r>
              <w:t>Title</w:t>
            </w:r>
            <w:r>
              <w:tab/>
              <w:t>:</w:t>
            </w:r>
            <w:r>
              <w:noBreakHyphen/>
            </w:r>
          </w:p>
          <w:p w14:paraId="02EEA19D" w14:textId="77777777" w:rsidR="00DD58B1" w:rsidRDefault="00DD58B1">
            <w:pPr>
              <w:pStyle w:val="Body"/>
              <w:keepNext/>
            </w:pPr>
            <w:r>
              <w:t>Date</w:t>
            </w:r>
            <w:r>
              <w:tab/>
              <w:t>:</w:t>
            </w:r>
            <w:r>
              <w:noBreakHyphen/>
            </w:r>
          </w:p>
          <w:p w14:paraId="17BAB9C3" w14:textId="77777777" w:rsidR="00DD58B1" w:rsidRDefault="00DD58B1">
            <w:pPr>
              <w:spacing w:before="240" w:line="260" w:lineRule="atLeast"/>
            </w:pPr>
          </w:p>
        </w:tc>
      </w:tr>
    </w:tbl>
    <w:p w14:paraId="36E7D974" w14:textId="43BF5B25" w:rsidR="000C741D" w:rsidRDefault="000C741D" w:rsidP="0065569D">
      <w:pPr>
        <w:pStyle w:val="Body"/>
      </w:pPr>
    </w:p>
    <w:p w14:paraId="1F186B5E" w14:textId="77777777" w:rsidR="000C741D" w:rsidRDefault="000C741D">
      <w:pPr>
        <w:adjustRightInd/>
        <w:jc w:val="left"/>
      </w:pPr>
      <w:r>
        <w:br w:type="page"/>
      </w:r>
    </w:p>
    <w:p w14:paraId="1C60AC51" w14:textId="77777777" w:rsidR="00D258F4" w:rsidRDefault="00D258F4" w:rsidP="005F2DAA">
      <w:pPr>
        <w:pStyle w:val="Appendix"/>
      </w:pPr>
      <w:bookmarkStart w:id="17" w:name="_Ref42006916"/>
    </w:p>
    <w:bookmarkEnd w:id="17"/>
    <w:p w14:paraId="06DBAF39" w14:textId="2674CCF3" w:rsidR="000C741D" w:rsidRDefault="000C741D" w:rsidP="005F2DAA">
      <w:pPr>
        <w:pStyle w:val="SubHeading"/>
      </w:pPr>
      <w:r>
        <w:t>request for operational change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900"/>
        <w:gridCol w:w="5381"/>
      </w:tblGrid>
      <w:tr w:rsidR="000C741D" w14:paraId="509B68AC" w14:textId="77777777" w:rsidTr="0011491C">
        <w:trPr>
          <w:trHeight w:val="363"/>
          <w:tblHead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074EC55" w14:textId="738D0DCB" w:rsidR="000C741D" w:rsidRDefault="000C741D" w:rsidP="0011491C">
            <w:pPr>
              <w:spacing w:after="240"/>
              <w:jc w:val="center"/>
              <w:rPr>
                <w:b/>
              </w:rPr>
            </w:pPr>
            <w:r w:rsidRPr="000C741D">
              <w:rPr>
                <w:b/>
              </w:rPr>
              <w:t>REQUEST FOR OPERATIONAL CHANGE</w:t>
            </w:r>
            <w:r>
              <w:rPr>
                <w:b/>
              </w:rPr>
              <w:t xml:space="preserve"> FORM</w:t>
            </w:r>
          </w:p>
        </w:tc>
      </w:tr>
      <w:tr w:rsidR="000C741D" w14:paraId="5C013CEF" w14:textId="77777777" w:rsidTr="0011491C">
        <w:trPr>
          <w:trHeight w:val="272"/>
        </w:trPr>
        <w:tc>
          <w:tcPr>
            <w:tcW w:w="2608" w:type="dxa"/>
            <w:tcBorders>
              <w:top w:val="single" w:sz="4" w:space="0" w:color="000000"/>
              <w:left w:val="single" w:sz="4" w:space="0" w:color="000000"/>
              <w:bottom w:val="single" w:sz="4" w:space="0" w:color="000000"/>
              <w:right w:val="single" w:sz="4" w:space="0" w:color="000000"/>
            </w:tcBorders>
            <w:shd w:val="clear" w:color="auto" w:fill="E0E0E0"/>
            <w:hideMark/>
          </w:tcPr>
          <w:p w14:paraId="55D5649A" w14:textId="77777777" w:rsidR="000C741D" w:rsidRDefault="000C741D" w:rsidP="005F2DAA">
            <w:pPr>
              <w:pStyle w:val="Level1"/>
              <w:numPr>
                <w:ilvl w:val="0"/>
                <w:numId w:val="28"/>
              </w:numPr>
              <w:jc w:val="left"/>
            </w:pPr>
            <w:r w:rsidRPr="005F2DAA">
              <w:rPr>
                <w:b/>
              </w:rPr>
              <w:t>CONTRACT TITLE:</w:t>
            </w:r>
          </w:p>
        </w:tc>
        <w:tc>
          <w:tcPr>
            <w:tcW w:w="72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815E07" w14:textId="77777777" w:rsidR="000C741D" w:rsidRDefault="000C741D" w:rsidP="0011491C">
            <w:pPr>
              <w:pStyle w:val="Body"/>
              <w:jc w:val="left"/>
            </w:pPr>
          </w:p>
        </w:tc>
      </w:tr>
      <w:tr w:rsidR="000C741D" w14:paraId="4F6D97F9" w14:textId="77777777" w:rsidTr="0011491C">
        <w:trPr>
          <w:trHeight w:val="272"/>
        </w:trPr>
        <w:tc>
          <w:tcPr>
            <w:tcW w:w="2608" w:type="dxa"/>
            <w:tcBorders>
              <w:top w:val="single" w:sz="4" w:space="0" w:color="000000"/>
              <w:left w:val="single" w:sz="4" w:space="0" w:color="000000"/>
              <w:bottom w:val="single" w:sz="4" w:space="0" w:color="000000"/>
              <w:right w:val="single" w:sz="4" w:space="0" w:color="000000"/>
            </w:tcBorders>
            <w:shd w:val="clear" w:color="auto" w:fill="E0E0E0"/>
            <w:hideMark/>
          </w:tcPr>
          <w:p w14:paraId="65829679" w14:textId="77777777" w:rsidR="000C741D" w:rsidRDefault="000C741D" w:rsidP="0011491C">
            <w:pPr>
              <w:pStyle w:val="Level1"/>
              <w:numPr>
                <w:ilvl w:val="0"/>
                <w:numId w:val="16"/>
              </w:numPr>
              <w:jc w:val="left"/>
            </w:pPr>
            <w:r>
              <w:rPr>
                <w:b/>
              </w:rPr>
              <w:t>CONTRACT REFERENCE NO:</w:t>
            </w:r>
          </w:p>
        </w:tc>
        <w:tc>
          <w:tcPr>
            <w:tcW w:w="72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9AE5C6" w14:textId="2E5CED88" w:rsidR="000C741D" w:rsidRDefault="000C741D" w:rsidP="0011491C">
            <w:pPr>
              <w:pStyle w:val="Body"/>
              <w:jc w:val="left"/>
              <w:rPr>
                <w:highlight w:val="yellow"/>
              </w:rPr>
            </w:pPr>
            <w:r>
              <w:rPr>
                <w:highlight w:val="yellow"/>
              </w:rPr>
              <w:t xml:space="preserve">Call-Off Contract - </w:t>
            </w:r>
          </w:p>
        </w:tc>
      </w:tr>
      <w:tr w:rsidR="000C741D" w14:paraId="548B4379" w14:textId="77777777" w:rsidTr="0011491C">
        <w:trPr>
          <w:trHeight w:val="389"/>
        </w:trPr>
        <w:tc>
          <w:tcPr>
            <w:tcW w:w="4508" w:type="dxa"/>
            <w:gridSpan w:val="2"/>
            <w:tcBorders>
              <w:top w:val="single" w:sz="8" w:space="0" w:color="000000"/>
              <w:left w:val="single" w:sz="8" w:space="0" w:color="000000"/>
              <w:bottom w:val="single" w:sz="8" w:space="0" w:color="000000"/>
              <w:right w:val="single" w:sz="8" w:space="0" w:color="000000"/>
            </w:tcBorders>
            <w:shd w:val="clear" w:color="auto" w:fill="E0E0E0"/>
            <w:hideMark/>
          </w:tcPr>
          <w:p w14:paraId="26AC572C" w14:textId="77777777" w:rsidR="000C741D" w:rsidRDefault="000C741D" w:rsidP="0011491C">
            <w:pPr>
              <w:pStyle w:val="Level1"/>
              <w:numPr>
                <w:ilvl w:val="0"/>
                <w:numId w:val="16"/>
              </w:numPr>
            </w:pPr>
            <w:r>
              <w:rPr>
                <w:b/>
              </w:rPr>
              <w:t>SUPPLIER NAME:</w:t>
            </w:r>
          </w:p>
        </w:tc>
        <w:tc>
          <w:tcPr>
            <w:tcW w:w="5381" w:type="dxa"/>
            <w:tcBorders>
              <w:top w:val="single" w:sz="8" w:space="0" w:color="000000"/>
              <w:left w:val="single" w:sz="8" w:space="0" w:color="000000"/>
              <w:bottom w:val="single" w:sz="8" w:space="0" w:color="000000"/>
              <w:right w:val="single" w:sz="8" w:space="0" w:color="000000"/>
            </w:tcBorders>
            <w:shd w:val="clear" w:color="auto" w:fill="E0E0E0"/>
            <w:hideMark/>
          </w:tcPr>
          <w:p w14:paraId="3C98FF69" w14:textId="77777777" w:rsidR="000C741D" w:rsidRDefault="000C741D" w:rsidP="0011491C">
            <w:pPr>
              <w:pStyle w:val="Level1"/>
              <w:numPr>
                <w:ilvl w:val="0"/>
                <w:numId w:val="16"/>
              </w:numPr>
              <w:jc w:val="left"/>
            </w:pPr>
            <w:r>
              <w:rPr>
                <w:b/>
              </w:rPr>
              <w:t>SUPPLIER REFERENCE NUMBER:</w:t>
            </w:r>
          </w:p>
        </w:tc>
      </w:tr>
      <w:tr w:rsidR="000C741D" w14:paraId="56DA14FC" w14:textId="77777777" w:rsidTr="0011491C">
        <w:trPr>
          <w:trHeight w:val="408"/>
        </w:trPr>
        <w:tc>
          <w:tcPr>
            <w:tcW w:w="4508" w:type="dxa"/>
            <w:gridSpan w:val="2"/>
            <w:tcBorders>
              <w:top w:val="single" w:sz="8" w:space="0" w:color="000000"/>
              <w:left w:val="single" w:sz="8" w:space="0" w:color="000000"/>
              <w:bottom w:val="single" w:sz="8" w:space="0" w:color="000000"/>
              <w:right w:val="single" w:sz="8" w:space="0" w:color="000000"/>
            </w:tcBorders>
          </w:tcPr>
          <w:p w14:paraId="7DA85B1C" w14:textId="77777777" w:rsidR="000C741D" w:rsidRDefault="000C741D" w:rsidP="0011491C">
            <w:pPr>
              <w:pStyle w:val="Body"/>
            </w:pPr>
          </w:p>
        </w:tc>
        <w:tc>
          <w:tcPr>
            <w:tcW w:w="5381" w:type="dxa"/>
            <w:tcBorders>
              <w:top w:val="single" w:sz="8" w:space="0" w:color="000000"/>
              <w:left w:val="single" w:sz="8" w:space="0" w:color="000000"/>
              <w:bottom w:val="single" w:sz="8" w:space="0" w:color="000000"/>
              <w:right w:val="single" w:sz="8" w:space="0" w:color="000000"/>
            </w:tcBorders>
          </w:tcPr>
          <w:p w14:paraId="3EBC3F6D" w14:textId="77777777" w:rsidR="000C741D" w:rsidRDefault="000C741D" w:rsidP="0011491C">
            <w:pPr>
              <w:pStyle w:val="Body"/>
              <w:jc w:val="left"/>
            </w:pPr>
          </w:p>
        </w:tc>
      </w:tr>
      <w:tr w:rsidR="000C741D" w14:paraId="4785E3A0" w14:textId="77777777" w:rsidTr="0011491C">
        <w:trPr>
          <w:trHeight w:val="1755"/>
        </w:trPr>
        <w:tc>
          <w:tcPr>
            <w:tcW w:w="4508" w:type="dxa"/>
            <w:gridSpan w:val="2"/>
            <w:tcBorders>
              <w:top w:val="single" w:sz="8" w:space="0" w:color="000000"/>
              <w:left w:val="single" w:sz="4" w:space="0" w:color="000000"/>
              <w:bottom w:val="single" w:sz="4" w:space="0" w:color="000000"/>
              <w:right w:val="single" w:sz="4" w:space="0" w:color="000000"/>
            </w:tcBorders>
            <w:shd w:val="clear" w:color="auto" w:fill="D9D9D9"/>
            <w:hideMark/>
          </w:tcPr>
          <w:p w14:paraId="4EAE72D6" w14:textId="16B7874C" w:rsidR="000C741D" w:rsidRDefault="000C741D" w:rsidP="00472DF8">
            <w:pPr>
              <w:pStyle w:val="Level1"/>
              <w:numPr>
                <w:ilvl w:val="0"/>
                <w:numId w:val="16"/>
              </w:numPr>
              <w:jc w:val="left"/>
            </w:pPr>
            <w:r>
              <w:rPr>
                <w:b/>
              </w:rPr>
              <w:t xml:space="preserve">DESCRIPTION OF </w:t>
            </w:r>
            <w:r w:rsidR="00472DF8">
              <w:rPr>
                <w:b/>
              </w:rPr>
              <w:t>OPERATIONAL CHANGE</w:t>
            </w:r>
            <w:r>
              <w:rPr>
                <w:b/>
              </w:rPr>
              <w:t>:</w:t>
            </w:r>
          </w:p>
        </w:tc>
        <w:tc>
          <w:tcPr>
            <w:tcW w:w="5381" w:type="dxa"/>
            <w:tcBorders>
              <w:top w:val="single" w:sz="8" w:space="0" w:color="000000"/>
              <w:left w:val="single" w:sz="4" w:space="0" w:color="000000"/>
              <w:bottom w:val="single" w:sz="4" w:space="0" w:color="000000"/>
              <w:right w:val="single" w:sz="4" w:space="0" w:color="000000"/>
            </w:tcBorders>
          </w:tcPr>
          <w:p w14:paraId="157869F7" w14:textId="77777777" w:rsidR="000C741D" w:rsidRDefault="000C741D" w:rsidP="0011491C">
            <w:pPr>
              <w:spacing w:line="260" w:lineRule="atLeast"/>
              <w:jc w:val="left"/>
            </w:pPr>
          </w:p>
        </w:tc>
      </w:tr>
      <w:tr w:rsidR="000C741D" w14:paraId="1205F4B6" w14:textId="77777777" w:rsidTr="0011491C">
        <w:trPr>
          <w:trHeight w:val="1833"/>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67A421F" w14:textId="1ED72AAB" w:rsidR="000C741D" w:rsidRDefault="005F2DAA" w:rsidP="005F2DAA">
            <w:pPr>
              <w:pStyle w:val="Level1"/>
              <w:numPr>
                <w:ilvl w:val="0"/>
                <w:numId w:val="16"/>
              </w:numPr>
              <w:jc w:val="left"/>
            </w:pPr>
            <w:r w:rsidRPr="005F2DAA">
              <w:rPr>
                <w:b/>
              </w:rPr>
              <w:t>TIME SCALE FOR COMPLETION OF THE OPERATIONAL CHANGE</w:t>
            </w:r>
            <w:r w:rsidR="000C741D" w:rsidRPr="005F2DAA">
              <w:rPr>
                <w:b/>
              </w:rPr>
              <w:t>:</w:t>
            </w:r>
          </w:p>
        </w:tc>
        <w:tc>
          <w:tcPr>
            <w:tcW w:w="5381" w:type="dxa"/>
            <w:tcBorders>
              <w:top w:val="single" w:sz="4" w:space="0" w:color="000000"/>
              <w:left w:val="single" w:sz="4" w:space="0" w:color="000000"/>
              <w:bottom w:val="single" w:sz="4" w:space="0" w:color="000000"/>
              <w:right w:val="single" w:sz="4" w:space="0" w:color="000000"/>
            </w:tcBorders>
          </w:tcPr>
          <w:p w14:paraId="4B4786AA" w14:textId="77777777" w:rsidR="000C741D" w:rsidRDefault="000C741D" w:rsidP="0011491C">
            <w:pPr>
              <w:spacing w:line="260" w:lineRule="atLeast"/>
              <w:jc w:val="left"/>
            </w:pPr>
          </w:p>
        </w:tc>
      </w:tr>
      <w:tr w:rsidR="000C741D" w14:paraId="744EE26C" w14:textId="77777777" w:rsidTr="0011491C">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621EAE47" w14:textId="7F9F32D1" w:rsidR="000C741D" w:rsidRDefault="000C741D" w:rsidP="00780D3B">
            <w:pPr>
              <w:spacing w:after="240"/>
              <w:jc w:val="left"/>
              <w:rPr>
                <w:b/>
              </w:rPr>
            </w:pPr>
            <w:r>
              <w:rPr>
                <w:b/>
              </w:rPr>
              <w:t>PRINTED NAME of person from the Authority</w:t>
            </w:r>
            <w:r w:rsidR="00780D3B">
              <w:rPr>
                <w:b/>
              </w:rPr>
              <w:t xml:space="preserve"> or the Customer</w:t>
            </w:r>
            <w:r>
              <w:rPr>
                <w:b/>
              </w:rPr>
              <w:t xml:space="preserve"> with responsibility for </w:t>
            </w:r>
            <w:r w:rsidR="001914D1">
              <w:rPr>
                <w:b/>
              </w:rPr>
              <w:t xml:space="preserve">the </w:t>
            </w:r>
            <w:proofErr w:type="spellStart"/>
            <w:r w:rsidR="00780D3B">
              <w:rPr>
                <w:b/>
              </w:rPr>
              <w:t>RFOC</w:t>
            </w:r>
            <w:proofErr w:type="spellEnd"/>
            <w:r>
              <w:rPr>
                <w:b/>
              </w:rPr>
              <w:t>:</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cPr>
          <w:p w14:paraId="4E10C47E" w14:textId="77777777" w:rsidR="000C741D" w:rsidRDefault="000C741D" w:rsidP="0011491C">
            <w:pPr>
              <w:rPr>
                <w:u w:val="single"/>
              </w:rPr>
            </w:pPr>
          </w:p>
        </w:tc>
      </w:tr>
      <w:tr w:rsidR="000C741D" w14:paraId="2484E365" w14:textId="77777777" w:rsidTr="0011491C">
        <w:trPr>
          <w:trHeight w:val="481"/>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42BA07EE" w14:textId="77777777" w:rsidR="000C741D" w:rsidRDefault="000C741D" w:rsidP="0011491C">
            <w:pPr>
              <w:spacing w:after="240"/>
              <w:jc w:val="left"/>
              <w:rPr>
                <w:b/>
              </w:rPr>
            </w:pPr>
            <w:r>
              <w:rPr>
                <w:b/>
              </w:rPr>
              <w:t>DATE OF REQUEST:  DD/MM/</w:t>
            </w:r>
            <w:proofErr w:type="spellStart"/>
            <w:r>
              <w:rPr>
                <w:b/>
              </w:rPr>
              <w:t>YYYY</w:t>
            </w:r>
            <w:proofErr w:type="spellEnd"/>
          </w:p>
        </w:tc>
        <w:tc>
          <w:tcPr>
            <w:tcW w:w="5381" w:type="dxa"/>
            <w:tcBorders>
              <w:top w:val="single" w:sz="4" w:space="0" w:color="000000"/>
              <w:left w:val="single" w:sz="4" w:space="0" w:color="000000"/>
              <w:bottom w:val="single" w:sz="4" w:space="0" w:color="000000"/>
              <w:right w:val="single" w:sz="4" w:space="0" w:color="000000"/>
            </w:tcBorders>
            <w:shd w:val="clear" w:color="auto" w:fill="FFFFFF"/>
          </w:tcPr>
          <w:p w14:paraId="75CF15D1" w14:textId="77777777" w:rsidR="000C741D" w:rsidRDefault="000C741D" w:rsidP="0011491C">
            <w:pPr>
              <w:pStyle w:val="Body"/>
            </w:pPr>
          </w:p>
        </w:tc>
      </w:tr>
    </w:tbl>
    <w:p w14:paraId="672ACFDB" w14:textId="77777777" w:rsidR="000C741D" w:rsidRPr="000C741D" w:rsidRDefault="000C741D" w:rsidP="000C741D">
      <w:pPr>
        <w:pStyle w:val="Body"/>
      </w:pPr>
    </w:p>
    <w:sectPr w:rsidR="000C741D" w:rsidRPr="000C741D" w:rsidSect="007D4B15">
      <w:headerReference w:type="default" r:id="rId12"/>
      <w:footerReference w:type="default" r:id="rId13"/>
      <w:headerReference w:type="first" r:id="rId14"/>
      <w:footerReference w:type="first" r:id="rId15"/>
      <w:pgSz w:w="11907" w:h="16840" w:code="9"/>
      <w:pgMar w:top="1418" w:right="1134" w:bottom="1418" w:left="1134" w:header="709" w:footer="709"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2A6EC" w16cid:durableId="224D804D"/>
  <w16cid:commentId w16cid:paraId="39C38096" w16cid:durableId="21A5E2F5"/>
  <w16cid:commentId w16cid:paraId="0DE0D1EE" w16cid:durableId="224D7E5A"/>
  <w16cid:commentId w16cid:paraId="1588E906" w16cid:durableId="224D7E5B"/>
  <w16cid:commentId w16cid:paraId="2AAB68FC" w16cid:durableId="224D7E5C"/>
  <w16cid:commentId w16cid:paraId="7F44DE93" w16cid:durableId="224D7E5D"/>
  <w16cid:commentId w16cid:paraId="3F84F60F" w16cid:durableId="224D7E5E"/>
  <w16cid:commentId w16cid:paraId="0F5A811F" w16cid:durableId="224D843A"/>
  <w16cid:commentId w16cid:paraId="42318A6F" w16cid:durableId="224D8352"/>
  <w16cid:commentId w16cid:paraId="652E06BE" w16cid:durableId="224D836F"/>
  <w16cid:commentId w16cid:paraId="787F68CC" w16cid:durableId="224D837E"/>
  <w16cid:commentId w16cid:paraId="6CA92C84" w16cid:durableId="224D8390"/>
  <w16cid:commentId w16cid:paraId="6D60492B" w16cid:durableId="224D83C5"/>
  <w16cid:commentId w16cid:paraId="4BF5744B" w16cid:durableId="22568BE1"/>
  <w16cid:commentId w16cid:paraId="3FBA4944" w16cid:durableId="21A5F91D"/>
  <w16cid:commentId w16cid:paraId="6F0B8B01" w16cid:durableId="224D7E60"/>
  <w16cid:commentId w16cid:paraId="7846FFFE" w16cid:durableId="22568898"/>
  <w16cid:commentId w16cid:paraId="4540A79C" w16cid:durableId="224DA116"/>
  <w16cid:commentId w16cid:paraId="33D5C09B" w16cid:durableId="224D7E61"/>
  <w16cid:commentId w16cid:paraId="6D0FB5F7" w16cid:durableId="224DA226"/>
  <w16cid:commentId w16cid:paraId="2A4AD413" w16cid:durableId="224D7E62"/>
  <w16cid:commentId w16cid:paraId="7F5CCB1F" w16cid:durableId="224DA2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F8D06" w14:textId="77777777" w:rsidR="00FC43F5" w:rsidRPr="004D3114" w:rsidRDefault="00FC43F5" w:rsidP="004D3114">
      <w:r w:rsidRPr="004D3114">
        <w:separator/>
      </w:r>
    </w:p>
  </w:endnote>
  <w:endnote w:type="continuationSeparator" w:id="0">
    <w:p w14:paraId="2C99EE86" w14:textId="77777777" w:rsidR="00FC43F5" w:rsidRPr="004D3114" w:rsidRDefault="00FC43F5"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EB52" w14:textId="0EF00D6F" w:rsidR="00243F9A" w:rsidRDefault="00E50A74" w:rsidP="00243F9A">
    <w:pPr>
      <w:pStyle w:val="Footer"/>
      <w:tabs>
        <w:tab w:val="clear" w:pos="4320"/>
        <w:tab w:val="center" w:pos="4788"/>
      </w:tabs>
      <w:rPr>
        <w:b/>
      </w:rPr>
    </w:pPr>
    <w:r>
      <w:rPr>
        <w:b/>
      </w:rPr>
      <w:t>DF AGREEMENT</w:t>
    </w:r>
    <w:r w:rsidR="00243F9A" w:rsidRPr="00D30D4E">
      <w:rPr>
        <w:b/>
      </w:rPr>
      <w:t xml:space="preserve"> SCHEDU</w:t>
    </w:r>
    <w:r w:rsidR="00243F9A">
      <w:rPr>
        <w:b/>
      </w:rPr>
      <w:t>LE 8.2</w:t>
    </w:r>
    <w:r w:rsidR="00243F9A" w:rsidRPr="00D30D4E">
      <w:rPr>
        <w:b/>
      </w:rPr>
      <w:t xml:space="preserve"> </w:t>
    </w:r>
    <w:r w:rsidR="00243F9A">
      <w:rPr>
        <w:b/>
      </w:rPr>
      <w:t>–</w:t>
    </w:r>
    <w:r w:rsidR="00243F9A" w:rsidRPr="00D30D4E">
      <w:rPr>
        <w:b/>
      </w:rPr>
      <w:t xml:space="preserve"> </w:t>
    </w:r>
    <w:r w:rsidR="00243F9A">
      <w:rPr>
        <w:b/>
      </w:rPr>
      <w:t>CHANGE CONTROL PROCEDURE</w:t>
    </w:r>
  </w:p>
  <w:p w14:paraId="391774EB" w14:textId="47B534E9" w:rsidR="00243F9A" w:rsidRPr="00D30D4E" w:rsidRDefault="00243F9A" w:rsidP="00243F9A">
    <w:pPr>
      <w:pStyle w:val="Footer"/>
      <w:tabs>
        <w:tab w:val="clear" w:pos="4320"/>
        <w:tab w:val="center" w:pos="4788"/>
      </w:tabs>
      <w:rPr>
        <w:b/>
      </w:rPr>
    </w:pPr>
    <w:r w:rsidRPr="00D30D4E">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C69D" w14:textId="77777777" w:rsidR="00884507" w:rsidRDefault="00884507">
    <w:pPr>
      <w:pStyle w:val="Footer"/>
    </w:pPr>
    <w:bookmarkStart w:id="19" w:name="FooterDiffFirstPage"/>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C7E5" w14:textId="77777777" w:rsidR="00FC43F5" w:rsidRPr="004D3114" w:rsidRDefault="00FC43F5" w:rsidP="004D3114">
      <w:r w:rsidRPr="004D3114">
        <w:separator/>
      </w:r>
    </w:p>
  </w:footnote>
  <w:footnote w:type="continuationSeparator" w:id="0">
    <w:p w14:paraId="6A8DF64A" w14:textId="77777777" w:rsidR="00FC43F5" w:rsidRPr="004D3114" w:rsidRDefault="00FC43F5"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AD4E" w14:textId="77777777" w:rsidR="00243F9A" w:rsidRPr="00E66AC9" w:rsidRDefault="00243F9A" w:rsidP="00243F9A">
    <w:pPr>
      <w:pStyle w:val="MainHeading"/>
      <w:rPr>
        <w:sz w:val="16"/>
        <w:szCs w:val="16"/>
      </w:rPr>
    </w:pPr>
    <w:r w:rsidRPr="00E66AC9">
      <w:rPr>
        <w:sz w:val="16"/>
        <w:szCs w:val="16"/>
      </w:rPr>
      <w:t xml:space="preserve">OFFICIAL </w:t>
    </w:r>
    <w:r>
      <w:rPr>
        <w:sz w:val="16"/>
        <w:szCs w:val="16"/>
      </w:rPr>
      <w:t>SUBJECT TO CONTRACT</w:t>
    </w:r>
  </w:p>
  <w:p w14:paraId="6AEB5204" w14:textId="77777777" w:rsidR="00243F9A" w:rsidRDefault="00243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4484B" w14:textId="77777777" w:rsidR="00884507" w:rsidRDefault="00884507">
    <w:pPr>
      <w:pStyle w:val="Header"/>
    </w:pPr>
    <w:bookmarkStart w:id="18" w:name="HeaderDiffFirstPage"/>
    <w:bookmarkEnd w:id="1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F0188794"/>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righ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C60F4"/>
    <w:multiLevelType w:val="multilevel"/>
    <w:tmpl w:val="8B4C4646"/>
    <w:lvl w:ilvl="0">
      <w:start w:val="8"/>
      <w:numFmt w:val="decimal"/>
      <w:pStyle w:val="Schedule"/>
      <w:suff w:val="nothing"/>
      <w:lvlText w:val="Schedule %1.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4D296539"/>
    <w:multiLevelType w:val="multilevel"/>
    <w:tmpl w:val="9BFED590"/>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 w:ilvl="0">
        <w:start w:val="1"/>
        <w:numFmt w:val="lowerLetter"/>
        <w:pStyle w:val="Definition1"/>
        <w:lvlText w:val="(%1)"/>
        <w:lvlJc w:val="left"/>
        <w:pPr>
          <w:ind w:left="850" w:hanging="850"/>
        </w:pPr>
        <w:rPr>
          <w:color w:val="auto"/>
        </w:rPr>
      </w:lvl>
    </w:lvlOverride>
    <w:lvlOverride w:ilvl="1">
      <w:startOverride w:val="1"/>
      <w:lvl w:ilvl="1">
        <w:start w:val="1"/>
        <w:numFmt w:val="lowerRoman"/>
        <w:pStyle w:val="Definition2"/>
        <w:lvlText w:val="(%2)"/>
        <w:lvlJc w:val="left"/>
        <w:pPr>
          <w:ind w:left="1700" w:hanging="850"/>
        </w:pPr>
        <w:rPr>
          <w:color w:val="auto"/>
        </w:rPr>
      </w:lvl>
    </w:lvlOverride>
    <w:lvlOverride w:ilvl="2">
      <w:startOverride w:val="1"/>
      <w:lvl w:ilvl="2">
        <w:start w:val="1"/>
        <w:numFmt w:val="decimal"/>
        <w:pStyle w:val="Definition3"/>
        <w:lvlText w:val="(%3)"/>
        <w:lvlJc w:val="left"/>
        <w:pPr>
          <w:ind w:left="2550" w:hanging="850"/>
        </w:pPr>
      </w:lvl>
    </w:lvlOverride>
    <w:lvlOverride w:ilvl="3">
      <w:startOverride w:val="1"/>
      <w:lvl w:ilvl="3">
        <w:start w:val="1"/>
        <w:numFmt w:val="upperLetter"/>
        <w:pStyle w:val="Definition4"/>
        <w:lvlText w:val="(%4)"/>
        <w:lvlJc w:val="left"/>
        <w:pPr>
          <w:ind w:left="3400" w:hanging="850"/>
        </w:pPr>
      </w:lvl>
    </w:lvlOverride>
    <w:lvlOverride w:ilvl="4">
      <w:startOverride w:val="1"/>
      <w:lvl w:ilvl="4">
        <w:start w:val="1"/>
        <w:numFmt w:val="none"/>
        <w:suff w:val="nothing"/>
        <w:lvlText w:val=""/>
        <w:lvlJc w:val="left"/>
        <w:pPr>
          <w:ind w:left="0" w:firstLine="0"/>
        </w:p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0761D"/>
    <w:rsid w:val="000104EB"/>
    <w:rsid w:val="00026A0A"/>
    <w:rsid w:val="00032872"/>
    <w:rsid w:val="00035E23"/>
    <w:rsid w:val="000422F7"/>
    <w:rsid w:val="000676E0"/>
    <w:rsid w:val="00075377"/>
    <w:rsid w:val="00082314"/>
    <w:rsid w:val="00097C6A"/>
    <w:rsid w:val="000B0733"/>
    <w:rsid w:val="000C741D"/>
    <w:rsid w:val="000D29BE"/>
    <w:rsid w:val="000D3D3E"/>
    <w:rsid w:val="00110255"/>
    <w:rsid w:val="001117E6"/>
    <w:rsid w:val="0012272A"/>
    <w:rsid w:val="001338E3"/>
    <w:rsid w:val="00134250"/>
    <w:rsid w:val="00137597"/>
    <w:rsid w:val="00141312"/>
    <w:rsid w:val="00171A7D"/>
    <w:rsid w:val="001767E4"/>
    <w:rsid w:val="001814EC"/>
    <w:rsid w:val="001914D1"/>
    <w:rsid w:val="001B7470"/>
    <w:rsid w:val="001E2487"/>
    <w:rsid w:val="001F3E6E"/>
    <w:rsid w:val="001F628B"/>
    <w:rsid w:val="002015EA"/>
    <w:rsid w:val="002032B2"/>
    <w:rsid w:val="002162A8"/>
    <w:rsid w:val="00226DFF"/>
    <w:rsid w:val="00243F9A"/>
    <w:rsid w:val="00255EE5"/>
    <w:rsid w:val="00256BD9"/>
    <w:rsid w:val="00262AAB"/>
    <w:rsid w:val="002641CA"/>
    <w:rsid w:val="002729EA"/>
    <w:rsid w:val="00282DE3"/>
    <w:rsid w:val="00284771"/>
    <w:rsid w:val="00290E12"/>
    <w:rsid w:val="002B24DA"/>
    <w:rsid w:val="002B6116"/>
    <w:rsid w:val="002B6B1C"/>
    <w:rsid w:val="002C71DD"/>
    <w:rsid w:val="002D3B82"/>
    <w:rsid w:val="002E0C00"/>
    <w:rsid w:val="002E320D"/>
    <w:rsid w:val="002E389A"/>
    <w:rsid w:val="002E47DE"/>
    <w:rsid w:val="002F2CF5"/>
    <w:rsid w:val="00300BFF"/>
    <w:rsid w:val="003068E5"/>
    <w:rsid w:val="00315CE7"/>
    <w:rsid w:val="00315D8A"/>
    <w:rsid w:val="00316ABF"/>
    <w:rsid w:val="003230FA"/>
    <w:rsid w:val="00325D53"/>
    <w:rsid w:val="00332AA5"/>
    <w:rsid w:val="00332AC2"/>
    <w:rsid w:val="00335BD3"/>
    <w:rsid w:val="00343176"/>
    <w:rsid w:val="00344144"/>
    <w:rsid w:val="003473B8"/>
    <w:rsid w:val="00382243"/>
    <w:rsid w:val="0039090D"/>
    <w:rsid w:val="00397072"/>
    <w:rsid w:val="003A47CC"/>
    <w:rsid w:val="003A6DDA"/>
    <w:rsid w:val="003A7378"/>
    <w:rsid w:val="003B6B24"/>
    <w:rsid w:val="003C1766"/>
    <w:rsid w:val="003C49B3"/>
    <w:rsid w:val="003D278C"/>
    <w:rsid w:val="003D6E62"/>
    <w:rsid w:val="003F109C"/>
    <w:rsid w:val="004061E4"/>
    <w:rsid w:val="0042155C"/>
    <w:rsid w:val="00423ECB"/>
    <w:rsid w:val="0042422C"/>
    <w:rsid w:val="00431617"/>
    <w:rsid w:val="00433C47"/>
    <w:rsid w:val="00440D5E"/>
    <w:rsid w:val="004576CE"/>
    <w:rsid w:val="00472DF8"/>
    <w:rsid w:val="004848BE"/>
    <w:rsid w:val="004A0939"/>
    <w:rsid w:val="004A1114"/>
    <w:rsid w:val="004A2D46"/>
    <w:rsid w:val="004D3114"/>
    <w:rsid w:val="004D51BB"/>
    <w:rsid w:val="004E6BA0"/>
    <w:rsid w:val="004F1152"/>
    <w:rsid w:val="004F694F"/>
    <w:rsid w:val="005047F4"/>
    <w:rsid w:val="00511A71"/>
    <w:rsid w:val="005331C2"/>
    <w:rsid w:val="00536A3B"/>
    <w:rsid w:val="005420FA"/>
    <w:rsid w:val="0054649C"/>
    <w:rsid w:val="00555310"/>
    <w:rsid w:val="00566434"/>
    <w:rsid w:val="005665E3"/>
    <w:rsid w:val="0057405F"/>
    <w:rsid w:val="005863FD"/>
    <w:rsid w:val="00586CC8"/>
    <w:rsid w:val="005910E4"/>
    <w:rsid w:val="005A50AE"/>
    <w:rsid w:val="005A56F2"/>
    <w:rsid w:val="005C05D7"/>
    <w:rsid w:val="005E1CED"/>
    <w:rsid w:val="005F2DAA"/>
    <w:rsid w:val="00603C56"/>
    <w:rsid w:val="006069E3"/>
    <w:rsid w:val="00615536"/>
    <w:rsid w:val="0063340E"/>
    <w:rsid w:val="0065569D"/>
    <w:rsid w:val="00656F5C"/>
    <w:rsid w:val="00671706"/>
    <w:rsid w:val="00691C44"/>
    <w:rsid w:val="006A266D"/>
    <w:rsid w:val="006A2BBC"/>
    <w:rsid w:val="006A77D9"/>
    <w:rsid w:val="006A7FE9"/>
    <w:rsid w:val="006B14E2"/>
    <w:rsid w:val="006D3DB9"/>
    <w:rsid w:val="00742FFC"/>
    <w:rsid w:val="007454C9"/>
    <w:rsid w:val="00752448"/>
    <w:rsid w:val="00763D9A"/>
    <w:rsid w:val="00767529"/>
    <w:rsid w:val="00780D3B"/>
    <w:rsid w:val="00785D4A"/>
    <w:rsid w:val="007A1A9F"/>
    <w:rsid w:val="007D06AF"/>
    <w:rsid w:val="007D422C"/>
    <w:rsid w:val="007D4B15"/>
    <w:rsid w:val="007F0895"/>
    <w:rsid w:val="007F1CB4"/>
    <w:rsid w:val="007F4D44"/>
    <w:rsid w:val="008074C1"/>
    <w:rsid w:val="00820EE2"/>
    <w:rsid w:val="00824933"/>
    <w:rsid w:val="00833453"/>
    <w:rsid w:val="00834675"/>
    <w:rsid w:val="00850149"/>
    <w:rsid w:val="0086642A"/>
    <w:rsid w:val="008679D5"/>
    <w:rsid w:val="00871684"/>
    <w:rsid w:val="00871A98"/>
    <w:rsid w:val="00881E0F"/>
    <w:rsid w:val="00884507"/>
    <w:rsid w:val="0088694D"/>
    <w:rsid w:val="0089037C"/>
    <w:rsid w:val="008944D2"/>
    <w:rsid w:val="008A6318"/>
    <w:rsid w:val="008B1512"/>
    <w:rsid w:val="008B3D23"/>
    <w:rsid w:val="008B50C5"/>
    <w:rsid w:val="008C0034"/>
    <w:rsid w:val="008F49C3"/>
    <w:rsid w:val="008F6787"/>
    <w:rsid w:val="009031ED"/>
    <w:rsid w:val="00916697"/>
    <w:rsid w:val="00916957"/>
    <w:rsid w:val="00916FC1"/>
    <w:rsid w:val="009218E0"/>
    <w:rsid w:val="00930CAC"/>
    <w:rsid w:val="0093264A"/>
    <w:rsid w:val="00945A88"/>
    <w:rsid w:val="0095513B"/>
    <w:rsid w:val="0096303C"/>
    <w:rsid w:val="009647E1"/>
    <w:rsid w:val="00965BEC"/>
    <w:rsid w:val="0097155F"/>
    <w:rsid w:val="00971E4A"/>
    <w:rsid w:val="009819AD"/>
    <w:rsid w:val="009A07E5"/>
    <w:rsid w:val="009B3185"/>
    <w:rsid w:val="009B6341"/>
    <w:rsid w:val="009C409A"/>
    <w:rsid w:val="009D51FC"/>
    <w:rsid w:val="009D6BB2"/>
    <w:rsid w:val="00A04704"/>
    <w:rsid w:val="00A31A1E"/>
    <w:rsid w:val="00A40699"/>
    <w:rsid w:val="00A45B06"/>
    <w:rsid w:val="00A64ABC"/>
    <w:rsid w:val="00A66FF1"/>
    <w:rsid w:val="00A71E59"/>
    <w:rsid w:val="00A751FF"/>
    <w:rsid w:val="00A76D3B"/>
    <w:rsid w:val="00A868EF"/>
    <w:rsid w:val="00AA14CC"/>
    <w:rsid w:val="00AA2763"/>
    <w:rsid w:val="00AD35C4"/>
    <w:rsid w:val="00AE4005"/>
    <w:rsid w:val="00AE5929"/>
    <w:rsid w:val="00B00EEE"/>
    <w:rsid w:val="00B01015"/>
    <w:rsid w:val="00B07766"/>
    <w:rsid w:val="00B13FA0"/>
    <w:rsid w:val="00B2607D"/>
    <w:rsid w:val="00B354CD"/>
    <w:rsid w:val="00B42373"/>
    <w:rsid w:val="00B67430"/>
    <w:rsid w:val="00B71E24"/>
    <w:rsid w:val="00B866FA"/>
    <w:rsid w:val="00BC3745"/>
    <w:rsid w:val="00BC5F75"/>
    <w:rsid w:val="00BD1667"/>
    <w:rsid w:val="00BD1E25"/>
    <w:rsid w:val="00C104A6"/>
    <w:rsid w:val="00C17B1D"/>
    <w:rsid w:val="00C31A3B"/>
    <w:rsid w:val="00C43164"/>
    <w:rsid w:val="00C46368"/>
    <w:rsid w:val="00C4765D"/>
    <w:rsid w:val="00C642C2"/>
    <w:rsid w:val="00C7191A"/>
    <w:rsid w:val="00C74C9C"/>
    <w:rsid w:val="00C96C75"/>
    <w:rsid w:val="00C96EDC"/>
    <w:rsid w:val="00CC0144"/>
    <w:rsid w:val="00CD1083"/>
    <w:rsid w:val="00CF1A66"/>
    <w:rsid w:val="00CF63A4"/>
    <w:rsid w:val="00D00606"/>
    <w:rsid w:val="00D258F4"/>
    <w:rsid w:val="00D26EE9"/>
    <w:rsid w:val="00D32362"/>
    <w:rsid w:val="00D3286C"/>
    <w:rsid w:val="00D32D61"/>
    <w:rsid w:val="00D520B7"/>
    <w:rsid w:val="00D714E8"/>
    <w:rsid w:val="00D71979"/>
    <w:rsid w:val="00D772F9"/>
    <w:rsid w:val="00DB12D4"/>
    <w:rsid w:val="00DD58B1"/>
    <w:rsid w:val="00DD5915"/>
    <w:rsid w:val="00DD6659"/>
    <w:rsid w:val="00DF0271"/>
    <w:rsid w:val="00E00278"/>
    <w:rsid w:val="00E0342C"/>
    <w:rsid w:val="00E06D93"/>
    <w:rsid w:val="00E22463"/>
    <w:rsid w:val="00E26D3E"/>
    <w:rsid w:val="00E336E0"/>
    <w:rsid w:val="00E3408B"/>
    <w:rsid w:val="00E446B9"/>
    <w:rsid w:val="00E45120"/>
    <w:rsid w:val="00E50A74"/>
    <w:rsid w:val="00E516F9"/>
    <w:rsid w:val="00E6196E"/>
    <w:rsid w:val="00E6299C"/>
    <w:rsid w:val="00EA7779"/>
    <w:rsid w:val="00EC0773"/>
    <w:rsid w:val="00EC3E0A"/>
    <w:rsid w:val="00EC4920"/>
    <w:rsid w:val="00EC69CF"/>
    <w:rsid w:val="00EC768D"/>
    <w:rsid w:val="00EF1A3C"/>
    <w:rsid w:val="00F053D1"/>
    <w:rsid w:val="00F13CAB"/>
    <w:rsid w:val="00F21CFF"/>
    <w:rsid w:val="00F50DBA"/>
    <w:rsid w:val="00F77704"/>
    <w:rsid w:val="00F7790D"/>
    <w:rsid w:val="00F8270A"/>
    <w:rsid w:val="00F86769"/>
    <w:rsid w:val="00FA0EED"/>
    <w:rsid w:val="00FC43F5"/>
    <w:rsid w:val="00FF0433"/>
    <w:rsid w:val="00FF05B1"/>
    <w:rsid w:val="00FF67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D9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rsid w:val="00DF0C60"/>
    <w:pPr>
      <w:spacing w:after="240"/>
    </w:pPr>
  </w:style>
  <w:style w:type="paragraph" w:customStyle="1" w:styleId="Body1">
    <w:name w:val="Body 1"/>
    <w:basedOn w:val="Body"/>
    <w:link w:val="Body1Char"/>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aliases w:val="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aliases w:val="l3,3"/>
    <w:basedOn w:val="Body3"/>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aliases w:val="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aliases w:val="l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60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E4A"/>
    <w:rPr>
      <w:rFonts w:ascii="Tahoma" w:hAnsi="Tahoma" w:cs="Tahoma"/>
      <w:sz w:val="16"/>
      <w:szCs w:val="16"/>
    </w:rPr>
  </w:style>
  <w:style w:type="character" w:customStyle="1" w:styleId="BalloonTextChar">
    <w:name w:val="Balloon Text Char"/>
    <w:basedOn w:val="DefaultParagraphFont"/>
    <w:link w:val="BalloonText"/>
    <w:uiPriority w:val="99"/>
    <w:semiHidden/>
    <w:rsid w:val="00971E4A"/>
    <w:rPr>
      <w:rFonts w:ascii="Tahoma" w:eastAsia="Arial" w:hAnsi="Tahoma" w:cs="Tahoma"/>
      <w:sz w:val="16"/>
      <w:szCs w:val="16"/>
    </w:rPr>
  </w:style>
  <w:style w:type="character" w:customStyle="1" w:styleId="Level2Char">
    <w:name w:val="Level 2 Char"/>
    <w:aliases w:val="Level 2 Number Char"/>
    <w:link w:val="Level2"/>
    <w:uiPriority w:val="99"/>
    <w:locked/>
    <w:rsid w:val="00DD58B1"/>
    <w:rPr>
      <w:rFonts w:ascii="Arial" w:eastAsia="Arial" w:hAnsi="Arial" w:cs="Arial"/>
    </w:rPr>
  </w:style>
  <w:style w:type="character" w:customStyle="1" w:styleId="Body1Char">
    <w:name w:val="Body 1 Char"/>
    <w:link w:val="Body1"/>
    <w:uiPriority w:val="99"/>
    <w:rsid w:val="00DD58B1"/>
    <w:rPr>
      <w:rFonts w:ascii="Arial" w:eastAsia="Arial" w:hAnsi="Arial" w:cs="Arial"/>
    </w:rPr>
  </w:style>
  <w:style w:type="character" w:customStyle="1" w:styleId="BodyChar">
    <w:name w:val="Body Char"/>
    <w:link w:val="Body"/>
    <w:uiPriority w:val="99"/>
    <w:locked/>
    <w:rsid w:val="00DD58B1"/>
    <w:rPr>
      <w:rFonts w:ascii="Arial" w:eastAsia="Arial" w:hAnsi="Arial" w:cs="Arial"/>
    </w:rPr>
  </w:style>
  <w:style w:type="numbering" w:customStyle="1" w:styleId="DefinitionsNumbering">
    <w:name w:val="Definitions Numbering"/>
    <w:basedOn w:val="NoList"/>
    <w:rsid w:val="000676E0"/>
    <w:pPr>
      <w:numPr>
        <w:numId w:val="18"/>
      </w:numPr>
    </w:pPr>
  </w:style>
  <w:style w:type="paragraph" w:customStyle="1" w:styleId="Definition1">
    <w:name w:val="Definition 1"/>
    <w:basedOn w:val="Body"/>
    <w:uiPriority w:val="29"/>
    <w:qFormat/>
    <w:rsid w:val="000676E0"/>
    <w:pPr>
      <w:numPr>
        <w:numId w:val="18"/>
      </w:numPr>
      <w:adjustRightInd/>
      <w:outlineLvl w:val="0"/>
    </w:pPr>
    <w:rPr>
      <w:rFonts w:eastAsiaTheme="minorHAnsi"/>
      <w:szCs w:val="22"/>
      <w:lang w:eastAsia="en-US"/>
    </w:rPr>
  </w:style>
  <w:style w:type="paragraph" w:customStyle="1" w:styleId="Definition2">
    <w:name w:val="Definition 2"/>
    <w:basedOn w:val="Body"/>
    <w:uiPriority w:val="29"/>
    <w:qFormat/>
    <w:rsid w:val="000676E0"/>
    <w:pPr>
      <w:numPr>
        <w:ilvl w:val="1"/>
        <w:numId w:val="18"/>
      </w:numPr>
      <w:adjustRightInd/>
      <w:outlineLvl w:val="1"/>
    </w:pPr>
    <w:rPr>
      <w:rFonts w:eastAsiaTheme="minorHAnsi"/>
      <w:szCs w:val="22"/>
      <w:lang w:eastAsia="en-US"/>
    </w:rPr>
  </w:style>
  <w:style w:type="paragraph" w:customStyle="1" w:styleId="Definition3">
    <w:name w:val="Definition 3"/>
    <w:basedOn w:val="Body"/>
    <w:uiPriority w:val="29"/>
    <w:qFormat/>
    <w:rsid w:val="000676E0"/>
    <w:pPr>
      <w:numPr>
        <w:ilvl w:val="2"/>
        <w:numId w:val="18"/>
      </w:numPr>
      <w:adjustRightInd/>
      <w:outlineLvl w:val="2"/>
    </w:pPr>
    <w:rPr>
      <w:rFonts w:eastAsiaTheme="minorHAnsi"/>
      <w:szCs w:val="22"/>
      <w:lang w:eastAsia="en-US"/>
    </w:rPr>
  </w:style>
  <w:style w:type="paragraph" w:customStyle="1" w:styleId="Definition4">
    <w:name w:val="Definition 4"/>
    <w:basedOn w:val="Body"/>
    <w:uiPriority w:val="29"/>
    <w:qFormat/>
    <w:rsid w:val="000676E0"/>
    <w:pPr>
      <w:numPr>
        <w:ilvl w:val="3"/>
        <w:numId w:val="18"/>
      </w:numPr>
      <w:adjustRightInd/>
      <w:outlineLvl w:val="3"/>
    </w:pPr>
    <w:rPr>
      <w:rFonts w:eastAsiaTheme="minorHAnsi"/>
      <w:szCs w:val="22"/>
      <w:lang w:eastAsia="en-US"/>
    </w:rPr>
  </w:style>
  <w:style w:type="character" w:styleId="CommentReference">
    <w:name w:val="annotation reference"/>
    <w:basedOn w:val="DefaultParagraphFont"/>
    <w:uiPriority w:val="99"/>
    <w:semiHidden/>
    <w:unhideWhenUsed/>
    <w:rsid w:val="00255EE5"/>
    <w:rPr>
      <w:sz w:val="16"/>
      <w:szCs w:val="16"/>
    </w:rPr>
  </w:style>
  <w:style w:type="paragraph" w:styleId="CommentText">
    <w:name w:val="annotation text"/>
    <w:basedOn w:val="Normal"/>
    <w:link w:val="CommentTextChar"/>
    <w:uiPriority w:val="99"/>
    <w:unhideWhenUsed/>
    <w:rsid w:val="00255EE5"/>
  </w:style>
  <w:style w:type="character" w:customStyle="1" w:styleId="CommentTextChar">
    <w:name w:val="Comment Text Char"/>
    <w:basedOn w:val="DefaultParagraphFont"/>
    <w:link w:val="CommentText"/>
    <w:uiPriority w:val="99"/>
    <w:rsid w:val="00255EE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55EE5"/>
    <w:rPr>
      <w:b/>
      <w:bCs/>
    </w:rPr>
  </w:style>
  <w:style w:type="character" w:customStyle="1" w:styleId="CommentSubjectChar">
    <w:name w:val="Comment Subject Char"/>
    <w:basedOn w:val="CommentTextChar"/>
    <w:link w:val="CommentSubject"/>
    <w:uiPriority w:val="99"/>
    <w:semiHidden/>
    <w:rsid w:val="00255EE5"/>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rsid w:val="00DF0C60"/>
    <w:pPr>
      <w:spacing w:after="240"/>
    </w:pPr>
  </w:style>
  <w:style w:type="paragraph" w:customStyle="1" w:styleId="Body1">
    <w:name w:val="Body 1"/>
    <w:basedOn w:val="Body"/>
    <w:link w:val="Body1Char"/>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aliases w:val="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aliases w:val="l3,3"/>
    <w:basedOn w:val="Body3"/>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aliases w:val="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aliases w:val="l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60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E4A"/>
    <w:rPr>
      <w:rFonts w:ascii="Tahoma" w:hAnsi="Tahoma" w:cs="Tahoma"/>
      <w:sz w:val="16"/>
      <w:szCs w:val="16"/>
    </w:rPr>
  </w:style>
  <w:style w:type="character" w:customStyle="1" w:styleId="BalloonTextChar">
    <w:name w:val="Balloon Text Char"/>
    <w:basedOn w:val="DefaultParagraphFont"/>
    <w:link w:val="BalloonText"/>
    <w:uiPriority w:val="99"/>
    <w:semiHidden/>
    <w:rsid w:val="00971E4A"/>
    <w:rPr>
      <w:rFonts w:ascii="Tahoma" w:eastAsia="Arial" w:hAnsi="Tahoma" w:cs="Tahoma"/>
      <w:sz w:val="16"/>
      <w:szCs w:val="16"/>
    </w:rPr>
  </w:style>
  <w:style w:type="character" w:customStyle="1" w:styleId="Level2Char">
    <w:name w:val="Level 2 Char"/>
    <w:aliases w:val="Level 2 Number Char"/>
    <w:link w:val="Level2"/>
    <w:uiPriority w:val="99"/>
    <w:locked/>
    <w:rsid w:val="00DD58B1"/>
    <w:rPr>
      <w:rFonts w:ascii="Arial" w:eastAsia="Arial" w:hAnsi="Arial" w:cs="Arial"/>
    </w:rPr>
  </w:style>
  <w:style w:type="character" w:customStyle="1" w:styleId="Body1Char">
    <w:name w:val="Body 1 Char"/>
    <w:link w:val="Body1"/>
    <w:uiPriority w:val="99"/>
    <w:rsid w:val="00DD58B1"/>
    <w:rPr>
      <w:rFonts w:ascii="Arial" w:eastAsia="Arial" w:hAnsi="Arial" w:cs="Arial"/>
    </w:rPr>
  </w:style>
  <w:style w:type="character" w:customStyle="1" w:styleId="BodyChar">
    <w:name w:val="Body Char"/>
    <w:link w:val="Body"/>
    <w:uiPriority w:val="99"/>
    <w:locked/>
    <w:rsid w:val="00DD58B1"/>
    <w:rPr>
      <w:rFonts w:ascii="Arial" w:eastAsia="Arial" w:hAnsi="Arial" w:cs="Arial"/>
    </w:rPr>
  </w:style>
  <w:style w:type="numbering" w:customStyle="1" w:styleId="DefinitionsNumbering">
    <w:name w:val="Definitions Numbering"/>
    <w:basedOn w:val="NoList"/>
    <w:rsid w:val="000676E0"/>
    <w:pPr>
      <w:numPr>
        <w:numId w:val="18"/>
      </w:numPr>
    </w:pPr>
  </w:style>
  <w:style w:type="paragraph" w:customStyle="1" w:styleId="Definition1">
    <w:name w:val="Definition 1"/>
    <w:basedOn w:val="Body"/>
    <w:uiPriority w:val="29"/>
    <w:qFormat/>
    <w:rsid w:val="000676E0"/>
    <w:pPr>
      <w:numPr>
        <w:numId w:val="18"/>
      </w:numPr>
      <w:adjustRightInd/>
      <w:outlineLvl w:val="0"/>
    </w:pPr>
    <w:rPr>
      <w:rFonts w:eastAsiaTheme="minorHAnsi"/>
      <w:szCs w:val="22"/>
      <w:lang w:eastAsia="en-US"/>
    </w:rPr>
  </w:style>
  <w:style w:type="paragraph" w:customStyle="1" w:styleId="Definition2">
    <w:name w:val="Definition 2"/>
    <w:basedOn w:val="Body"/>
    <w:uiPriority w:val="29"/>
    <w:qFormat/>
    <w:rsid w:val="000676E0"/>
    <w:pPr>
      <w:numPr>
        <w:ilvl w:val="1"/>
        <w:numId w:val="18"/>
      </w:numPr>
      <w:adjustRightInd/>
      <w:outlineLvl w:val="1"/>
    </w:pPr>
    <w:rPr>
      <w:rFonts w:eastAsiaTheme="minorHAnsi"/>
      <w:szCs w:val="22"/>
      <w:lang w:eastAsia="en-US"/>
    </w:rPr>
  </w:style>
  <w:style w:type="paragraph" w:customStyle="1" w:styleId="Definition3">
    <w:name w:val="Definition 3"/>
    <w:basedOn w:val="Body"/>
    <w:uiPriority w:val="29"/>
    <w:qFormat/>
    <w:rsid w:val="000676E0"/>
    <w:pPr>
      <w:numPr>
        <w:ilvl w:val="2"/>
        <w:numId w:val="18"/>
      </w:numPr>
      <w:adjustRightInd/>
      <w:outlineLvl w:val="2"/>
    </w:pPr>
    <w:rPr>
      <w:rFonts w:eastAsiaTheme="minorHAnsi"/>
      <w:szCs w:val="22"/>
      <w:lang w:eastAsia="en-US"/>
    </w:rPr>
  </w:style>
  <w:style w:type="paragraph" w:customStyle="1" w:styleId="Definition4">
    <w:name w:val="Definition 4"/>
    <w:basedOn w:val="Body"/>
    <w:uiPriority w:val="29"/>
    <w:qFormat/>
    <w:rsid w:val="000676E0"/>
    <w:pPr>
      <w:numPr>
        <w:ilvl w:val="3"/>
        <w:numId w:val="18"/>
      </w:numPr>
      <w:adjustRightInd/>
      <w:outlineLvl w:val="3"/>
    </w:pPr>
    <w:rPr>
      <w:rFonts w:eastAsiaTheme="minorHAnsi"/>
      <w:szCs w:val="22"/>
      <w:lang w:eastAsia="en-US"/>
    </w:rPr>
  </w:style>
  <w:style w:type="character" w:styleId="CommentReference">
    <w:name w:val="annotation reference"/>
    <w:basedOn w:val="DefaultParagraphFont"/>
    <w:uiPriority w:val="99"/>
    <w:semiHidden/>
    <w:unhideWhenUsed/>
    <w:rsid w:val="00255EE5"/>
    <w:rPr>
      <w:sz w:val="16"/>
      <w:szCs w:val="16"/>
    </w:rPr>
  </w:style>
  <w:style w:type="paragraph" w:styleId="CommentText">
    <w:name w:val="annotation text"/>
    <w:basedOn w:val="Normal"/>
    <w:link w:val="CommentTextChar"/>
    <w:uiPriority w:val="99"/>
    <w:unhideWhenUsed/>
    <w:rsid w:val="00255EE5"/>
  </w:style>
  <w:style w:type="character" w:customStyle="1" w:styleId="CommentTextChar">
    <w:name w:val="Comment Text Char"/>
    <w:basedOn w:val="DefaultParagraphFont"/>
    <w:link w:val="CommentText"/>
    <w:uiPriority w:val="99"/>
    <w:rsid w:val="00255EE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55EE5"/>
    <w:rPr>
      <w:b/>
      <w:bCs/>
    </w:rPr>
  </w:style>
  <w:style w:type="character" w:customStyle="1" w:styleId="CommentSubjectChar">
    <w:name w:val="Comment Subject Char"/>
    <w:basedOn w:val="CommentTextChar"/>
    <w:link w:val="CommentSubject"/>
    <w:uiPriority w:val="99"/>
    <w:semiHidden/>
    <w:rsid w:val="00255EE5"/>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899">
      <w:bodyDiv w:val="1"/>
      <w:marLeft w:val="0"/>
      <w:marRight w:val="0"/>
      <w:marTop w:val="0"/>
      <w:marBottom w:val="0"/>
      <w:divBdr>
        <w:top w:val="none" w:sz="0" w:space="0" w:color="auto"/>
        <w:left w:val="none" w:sz="0" w:space="0" w:color="auto"/>
        <w:bottom w:val="none" w:sz="0" w:space="0" w:color="auto"/>
        <w:right w:val="none" w:sz="0" w:space="0" w:color="auto"/>
      </w:divBdr>
    </w:div>
    <w:div w:id="17966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325A334601B47B52176DE68BDB135" ma:contentTypeVersion="11" ma:contentTypeDescription="Create a new document." ma:contentTypeScope="" ma:versionID="83342910e8a7b17461c0056c4180761a">
  <xsd:schema xmlns:xsd="http://www.w3.org/2001/XMLSchema" xmlns:xs="http://www.w3.org/2001/XMLSchema" xmlns:p="http://schemas.microsoft.com/office/2006/metadata/properties" xmlns:ns3="e3cedfe1-b73d-401b-a473-079052293c61" xmlns:ns4="bbea9087-5504-42e0-ae8c-4341e55c23d6" targetNamespace="http://schemas.microsoft.com/office/2006/metadata/properties" ma:root="true" ma:fieldsID="c72756eeee3a74896cb504e8505e7c1f" ns3:_="" ns4:_="">
    <xsd:import namespace="e3cedfe1-b73d-401b-a473-079052293c61"/>
    <xsd:import namespace="bbea9087-5504-42e0-ae8c-4341e55c23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dfe1-b73d-401b-a473-07905229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a9087-5504-42e0-ae8c-4341e55c23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E2B4-4117-4B3C-B1C0-376B38278899}">
  <ds:schemaRefs>
    <ds:schemaRef ds:uri="bbea9087-5504-42e0-ae8c-4341e55c23d6"/>
    <ds:schemaRef ds:uri="http://www.w3.org/XML/1998/namespace"/>
    <ds:schemaRef ds:uri="http://schemas.microsoft.com/office/2006/documentManagement/types"/>
    <ds:schemaRef ds:uri="http://schemas.microsoft.com/office/infopath/2007/PartnerControls"/>
    <ds:schemaRef ds:uri="e3cedfe1-b73d-401b-a473-079052293c61"/>
    <ds:schemaRef ds:uri="http://schemas.openxmlformats.org/package/2006/metadata/core-properties"/>
    <ds:schemaRef ds:uri="http://purl.org/dc/dcmitype/"/>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BA41717E-EE7E-4FE2-808D-D48AABA3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edfe1-b73d-401b-a473-079052293c61"/>
    <ds:schemaRef ds:uri="bbea9087-5504-42e0-ae8c-4341e55c2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30939-C4C2-40D8-A87E-28FFE709EC5A}">
  <ds:schemaRefs>
    <ds:schemaRef ds:uri="http://schemas.microsoft.com/sharepoint/v3/contenttype/forms"/>
  </ds:schemaRefs>
</ds:datastoreItem>
</file>

<file path=customXml/itemProps4.xml><?xml version="1.0" encoding="utf-8"?>
<ds:datastoreItem xmlns:ds="http://schemas.openxmlformats.org/officeDocument/2006/customXml" ds:itemID="{38D7AEC8-2E99-4BD4-9F7C-37C12016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12</Pages>
  <Words>3584</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2020-06-05T10:22:00Z</dcterms:created>
  <dcterms:modified xsi:type="dcterms:W3CDTF">2020-06-11T10:17:00Z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114538747.3\PE06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0x010100A78325A334601B47B52176DE68BDB135</vt:lpwstr>
  </property>
  <property fmtid="{D5CDD505-2E9C-101B-9397-08002B2CF9AE}" pid="7" name="Company">
    <vt:lpwstr>Pinsent Masons LLP</vt:lpwstr>
  </property>
</Properties>
</file>