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B1407" w14:textId="77777777" w:rsidR="007B2F44" w:rsidRPr="00886816" w:rsidRDefault="007B2F44" w:rsidP="001606D9">
      <w:pPr>
        <w:pStyle w:val="Body"/>
        <w:jc w:val="center"/>
        <w:rPr>
          <w:b/>
        </w:rPr>
      </w:pPr>
      <w:r w:rsidRPr="00886816">
        <w:rPr>
          <w:b/>
        </w:rPr>
        <w:t>DYNAMIC FRAMEWORK</w:t>
      </w:r>
    </w:p>
    <w:p w14:paraId="58EC36AB" w14:textId="77777777" w:rsidR="00A67BC6" w:rsidRPr="00886816" w:rsidRDefault="001606D9" w:rsidP="001606D9">
      <w:pPr>
        <w:pStyle w:val="Body"/>
        <w:jc w:val="center"/>
        <w:rPr>
          <w:b/>
        </w:rPr>
      </w:pPr>
      <w:r w:rsidRPr="00886816">
        <w:rPr>
          <w:b/>
        </w:rPr>
        <w:t>SCHEDULE 2.1</w:t>
      </w:r>
    </w:p>
    <w:p w14:paraId="78FA2E10" w14:textId="77777777" w:rsidR="00A67BC6" w:rsidRPr="00886816" w:rsidRDefault="00B53BFB" w:rsidP="001606D9">
      <w:pPr>
        <w:pStyle w:val="Body"/>
        <w:jc w:val="center"/>
        <w:rPr>
          <w:b/>
        </w:rPr>
      </w:pPr>
      <w:r w:rsidRPr="00886816">
        <w:rPr>
          <w:b/>
        </w:rPr>
        <w:t xml:space="preserve">SERVICES </w:t>
      </w:r>
      <w:r w:rsidR="009856E0" w:rsidRPr="00886816">
        <w:rPr>
          <w:b/>
        </w:rPr>
        <w:t>DESCRIPTION</w:t>
      </w:r>
    </w:p>
    <w:tbl>
      <w:tblPr>
        <w:tblW w:w="0" w:type="auto"/>
        <w:jc w:val="center"/>
        <w:tblCellMar>
          <w:left w:w="0" w:type="dxa"/>
          <w:right w:w="0" w:type="dxa"/>
        </w:tblCellMar>
        <w:tblLook w:val="04A0" w:firstRow="1" w:lastRow="0" w:firstColumn="1" w:lastColumn="0" w:noHBand="0" w:noVBand="1"/>
      </w:tblPr>
      <w:tblGrid>
        <w:gridCol w:w="1471"/>
        <w:gridCol w:w="2039"/>
        <w:gridCol w:w="5210"/>
      </w:tblGrid>
      <w:tr w:rsidR="007B2F44" w:rsidRPr="00886816" w14:paraId="1F847048" w14:textId="77777777" w:rsidTr="008F1653">
        <w:trPr>
          <w:jc w:val="center"/>
        </w:trPr>
        <w:tc>
          <w:tcPr>
            <w:tcW w:w="147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0C603E4" w14:textId="77777777" w:rsidR="007B2F44" w:rsidRPr="00886816" w:rsidRDefault="007B2F44" w:rsidP="00E37C0D">
            <w:pPr>
              <w:keepNext/>
              <w:spacing w:before="120" w:after="120" w:line="276" w:lineRule="auto"/>
              <w:ind w:left="57" w:right="57"/>
              <w:rPr>
                <w:b/>
                <w:bCs/>
                <w:lang w:eastAsia="en-US"/>
              </w:rPr>
            </w:pPr>
            <w:r w:rsidRPr="00886816">
              <w:rPr>
                <w:b/>
                <w:bCs/>
                <w:caps/>
              </w:rPr>
              <w:br w:type="page"/>
            </w:r>
            <w:r w:rsidRPr="00886816">
              <w:rPr>
                <w:b/>
                <w:bCs/>
              </w:rPr>
              <w:t>VERSION</w:t>
            </w:r>
          </w:p>
        </w:tc>
        <w:tc>
          <w:tcPr>
            <w:tcW w:w="20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79000D8" w14:textId="77777777" w:rsidR="007B2F44" w:rsidRPr="00886816" w:rsidRDefault="007B2F44" w:rsidP="00E37C0D">
            <w:pPr>
              <w:keepNext/>
              <w:spacing w:before="120" w:after="120" w:line="276" w:lineRule="auto"/>
              <w:ind w:left="57" w:right="57"/>
              <w:rPr>
                <w:b/>
                <w:bCs/>
                <w:lang w:eastAsia="en-US"/>
              </w:rPr>
            </w:pPr>
            <w:r w:rsidRPr="00886816">
              <w:rPr>
                <w:b/>
                <w:bCs/>
              </w:rPr>
              <w:t>DATE</w:t>
            </w:r>
          </w:p>
        </w:tc>
        <w:tc>
          <w:tcPr>
            <w:tcW w:w="52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A7D2F18" w14:textId="77777777" w:rsidR="007B2F44" w:rsidRPr="00886816" w:rsidRDefault="007B2F44" w:rsidP="00E37C0D">
            <w:pPr>
              <w:keepNext/>
              <w:spacing w:before="120" w:after="120" w:line="276" w:lineRule="auto"/>
              <w:ind w:left="57" w:right="57"/>
              <w:rPr>
                <w:b/>
                <w:bCs/>
                <w:lang w:eastAsia="en-US"/>
              </w:rPr>
            </w:pPr>
            <w:r w:rsidRPr="00886816">
              <w:rPr>
                <w:b/>
                <w:bCs/>
              </w:rPr>
              <w:t>COMMENT</w:t>
            </w:r>
          </w:p>
        </w:tc>
      </w:tr>
      <w:tr w:rsidR="007B2F44" w:rsidRPr="00886816" w14:paraId="3432F4A6" w14:textId="77777777" w:rsidTr="008F1653">
        <w:trPr>
          <w:jc w:val="center"/>
        </w:trPr>
        <w:tc>
          <w:tcPr>
            <w:tcW w:w="14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D4355A" w14:textId="77777777" w:rsidR="007B2F44" w:rsidRPr="00886816" w:rsidRDefault="007B2F44" w:rsidP="00E37C0D">
            <w:pPr>
              <w:keepNext/>
              <w:spacing w:before="120" w:after="120" w:line="276" w:lineRule="auto"/>
              <w:ind w:left="57" w:right="57"/>
              <w:rPr>
                <w:b/>
                <w:bCs/>
                <w:lang w:eastAsia="en-US"/>
              </w:rPr>
            </w:pPr>
            <w:r w:rsidRPr="00886816">
              <w:rPr>
                <w:lang w:eastAsia="en-US"/>
              </w:rPr>
              <w:t>1.0</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14:paraId="060F8435" w14:textId="77777777" w:rsidR="007B2F44" w:rsidRPr="00886816" w:rsidRDefault="00C167E1" w:rsidP="00E37C0D">
            <w:pPr>
              <w:keepNext/>
              <w:spacing w:before="120" w:after="120" w:line="276" w:lineRule="auto"/>
              <w:ind w:left="57" w:right="57"/>
              <w:rPr>
                <w:b/>
                <w:bCs/>
                <w:lang w:eastAsia="en-US"/>
              </w:rPr>
            </w:pPr>
            <w:r w:rsidRPr="00886816">
              <w:rPr>
                <w:lang w:eastAsia="en-US"/>
              </w:rPr>
              <w:t>10 June</w:t>
            </w:r>
            <w:r w:rsidR="007B2F44" w:rsidRPr="00886816">
              <w:rPr>
                <w:lang w:eastAsia="en-US"/>
              </w:rPr>
              <w:t xml:space="preserve"> 2020</w:t>
            </w:r>
          </w:p>
        </w:tc>
        <w:tc>
          <w:tcPr>
            <w:tcW w:w="5210" w:type="dxa"/>
            <w:tcBorders>
              <w:top w:val="nil"/>
              <w:left w:val="nil"/>
              <w:bottom w:val="single" w:sz="8" w:space="0" w:color="auto"/>
              <w:right w:val="single" w:sz="8" w:space="0" w:color="auto"/>
            </w:tcBorders>
            <w:tcMar>
              <w:top w:w="0" w:type="dxa"/>
              <w:left w:w="108" w:type="dxa"/>
              <w:bottom w:w="0" w:type="dxa"/>
              <w:right w:w="108" w:type="dxa"/>
            </w:tcMar>
          </w:tcPr>
          <w:p w14:paraId="1C4F95CF" w14:textId="77777777" w:rsidR="007B2F44" w:rsidRPr="00886816" w:rsidRDefault="007B2F44" w:rsidP="00C167E1">
            <w:pPr>
              <w:keepNext/>
              <w:spacing w:before="120" w:after="120" w:line="276" w:lineRule="auto"/>
              <w:ind w:left="57" w:right="57"/>
              <w:rPr>
                <w:b/>
                <w:bCs/>
                <w:lang w:eastAsia="en-US"/>
              </w:rPr>
            </w:pPr>
            <w:r w:rsidRPr="00886816">
              <w:rPr>
                <w:lang w:eastAsia="en-US"/>
              </w:rPr>
              <w:t xml:space="preserve">Initial </w:t>
            </w:r>
            <w:r w:rsidR="00C167E1" w:rsidRPr="00886816">
              <w:rPr>
                <w:lang w:eastAsia="en-US"/>
              </w:rPr>
              <w:t>Release</w:t>
            </w:r>
            <w:r w:rsidRPr="00886816">
              <w:rPr>
                <w:lang w:eastAsia="en-US"/>
              </w:rPr>
              <w:t>      </w:t>
            </w:r>
          </w:p>
        </w:tc>
      </w:tr>
      <w:tr w:rsidR="007B2F44" w:rsidRPr="00886816" w14:paraId="49BB7CC6" w14:textId="77777777" w:rsidTr="008F1653">
        <w:trPr>
          <w:jc w:val="center"/>
        </w:trPr>
        <w:tc>
          <w:tcPr>
            <w:tcW w:w="147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1E064F7" w14:textId="77777777" w:rsidR="007B2F44" w:rsidRPr="00886816" w:rsidRDefault="007B2F44" w:rsidP="00E37C0D">
            <w:pPr>
              <w:keepNext/>
              <w:spacing w:before="120" w:after="120" w:line="276" w:lineRule="auto"/>
              <w:ind w:left="57" w:right="57"/>
              <w:rPr>
                <w:bCs/>
                <w:lang w:eastAsia="en-US"/>
              </w:rPr>
            </w:pPr>
          </w:p>
        </w:tc>
        <w:tc>
          <w:tcPr>
            <w:tcW w:w="2039" w:type="dxa"/>
            <w:tcBorders>
              <w:top w:val="nil"/>
              <w:left w:val="nil"/>
              <w:bottom w:val="single" w:sz="4" w:space="0" w:color="auto"/>
              <w:right w:val="single" w:sz="8" w:space="0" w:color="auto"/>
            </w:tcBorders>
            <w:tcMar>
              <w:top w:w="0" w:type="dxa"/>
              <w:left w:w="108" w:type="dxa"/>
              <w:bottom w:w="0" w:type="dxa"/>
              <w:right w:w="108" w:type="dxa"/>
            </w:tcMar>
          </w:tcPr>
          <w:p w14:paraId="388E1758" w14:textId="77777777" w:rsidR="007B2F44" w:rsidRPr="00886816" w:rsidRDefault="007B2F44" w:rsidP="00E37C0D">
            <w:pPr>
              <w:keepNext/>
              <w:spacing w:before="120" w:after="120" w:line="276" w:lineRule="auto"/>
              <w:ind w:left="57" w:right="57"/>
              <w:rPr>
                <w:bCs/>
                <w:snapToGrid w:val="0"/>
                <w:lang w:eastAsia="en-US"/>
              </w:rPr>
            </w:pPr>
          </w:p>
        </w:tc>
        <w:tc>
          <w:tcPr>
            <w:tcW w:w="5210" w:type="dxa"/>
            <w:tcBorders>
              <w:top w:val="nil"/>
              <w:left w:val="nil"/>
              <w:bottom w:val="single" w:sz="4" w:space="0" w:color="auto"/>
              <w:right w:val="single" w:sz="8" w:space="0" w:color="auto"/>
            </w:tcBorders>
            <w:tcMar>
              <w:top w:w="0" w:type="dxa"/>
              <w:left w:w="108" w:type="dxa"/>
              <w:bottom w:w="0" w:type="dxa"/>
              <w:right w:w="108" w:type="dxa"/>
            </w:tcMar>
          </w:tcPr>
          <w:p w14:paraId="3E226CFA" w14:textId="77777777" w:rsidR="007B2F44" w:rsidRPr="00886816" w:rsidRDefault="007B2F44" w:rsidP="00E37C0D">
            <w:pPr>
              <w:keepNext/>
              <w:spacing w:before="120" w:after="120" w:line="276" w:lineRule="auto"/>
              <w:ind w:left="57" w:right="57"/>
              <w:rPr>
                <w:bCs/>
                <w:lang w:eastAsia="en-US"/>
              </w:rPr>
            </w:pPr>
          </w:p>
        </w:tc>
      </w:tr>
      <w:tr w:rsidR="003A70BF" w:rsidRPr="00886816" w14:paraId="0C77C972" w14:textId="77777777" w:rsidTr="008F1653">
        <w:trPr>
          <w:jc w:val="center"/>
        </w:trPr>
        <w:tc>
          <w:tcPr>
            <w:tcW w:w="14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8AE9C7C" w14:textId="77777777" w:rsidR="003A70BF" w:rsidRPr="00886816" w:rsidRDefault="003A70BF" w:rsidP="00C167E1">
            <w:pPr>
              <w:keepNext/>
              <w:spacing w:before="120" w:after="120" w:line="276" w:lineRule="auto"/>
              <w:ind w:left="57" w:right="57"/>
              <w:rPr>
                <w:b/>
                <w:bCs/>
                <w:lang w:eastAsia="en-US"/>
              </w:rPr>
            </w:pPr>
          </w:p>
        </w:tc>
        <w:tc>
          <w:tcPr>
            <w:tcW w:w="203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B611BF" w14:textId="77777777" w:rsidR="003A70BF" w:rsidRPr="00886816" w:rsidRDefault="003A70BF" w:rsidP="00C167E1">
            <w:pPr>
              <w:keepNext/>
              <w:spacing w:before="120" w:after="120" w:line="276" w:lineRule="auto"/>
              <w:ind w:left="57" w:right="57"/>
              <w:rPr>
                <w:b/>
                <w:bCs/>
                <w:lang w:eastAsia="en-US"/>
              </w:rPr>
            </w:pPr>
          </w:p>
        </w:tc>
        <w:tc>
          <w:tcPr>
            <w:tcW w:w="52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D397E9" w14:textId="77777777" w:rsidR="003A70BF" w:rsidRPr="00886816" w:rsidRDefault="003A70BF" w:rsidP="00E37C0D">
            <w:pPr>
              <w:keepNext/>
              <w:spacing w:before="120" w:after="120" w:line="276" w:lineRule="auto"/>
              <w:ind w:left="57" w:right="57"/>
              <w:rPr>
                <w:b/>
                <w:bCs/>
                <w:lang w:eastAsia="en-US"/>
              </w:rPr>
            </w:pPr>
          </w:p>
        </w:tc>
      </w:tr>
    </w:tbl>
    <w:p w14:paraId="6A77E15E" w14:textId="77777777" w:rsidR="007B2F44" w:rsidRPr="00886816" w:rsidRDefault="007B2F44" w:rsidP="007B2F44">
      <w:pPr>
        <w:pStyle w:val="Body"/>
        <w:jc w:val="left"/>
        <w:rPr>
          <w:b/>
        </w:rPr>
      </w:pPr>
    </w:p>
    <w:p w14:paraId="140DD3E1" w14:textId="77777777" w:rsidR="007B2F44" w:rsidRPr="00886816" w:rsidRDefault="007B2F44">
      <w:pPr>
        <w:adjustRightInd/>
        <w:jc w:val="left"/>
        <w:rPr>
          <w:b/>
        </w:rPr>
      </w:pPr>
      <w:r w:rsidRPr="00886816">
        <w:rPr>
          <w:b/>
        </w:rPr>
        <w:br w:type="page"/>
      </w:r>
    </w:p>
    <w:p w14:paraId="71861476" w14:textId="77777777" w:rsidR="007B2F44" w:rsidRPr="00886816" w:rsidRDefault="007B2F44" w:rsidP="007B2F44">
      <w:pPr>
        <w:pStyle w:val="Body"/>
        <w:jc w:val="center"/>
        <w:rPr>
          <w:b/>
        </w:rPr>
      </w:pPr>
      <w:r w:rsidRPr="00886816">
        <w:rPr>
          <w:b/>
        </w:rPr>
        <w:lastRenderedPageBreak/>
        <w:t>SCHEDULE 2.1</w:t>
      </w:r>
    </w:p>
    <w:p w14:paraId="3FCBD5C6" w14:textId="77777777" w:rsidR="007B2F44" w:rsidRPr="00886816" w:rsidRDefault="007B2F44" w:rsidP="007B2F44">
      <w:pPr>
        <w:pStyle w:val="Body"/>
        <w:jc w:val="center"/>
        <w:rPr>
          <w:b/>
        </w:rPr>
      </w:pPr>
      <w:r w:rsidRPr="00886816">
        <w:rPr>
          <w:b/>
        </w:rPr>
        <w:t>SERVICES DESCRIPTION</w:t>
      </w:r>
    </w:p>
    <w:p w14:paraId="09D4DDC8" w14:textId="77777777" w:rsidR="00A67BC6" w:rsidRPr="002634A0" w:rsidRDefault="002634A0" w:rsidP="002634A0">
      <w:pPr>
        <w:pStyle w:val="Level1"/>
        <w:keepNext/>
        <w:rPr>
          <w:rStyle w:val="Level1asHeadingtext"/>
        </w:rPr>
      </w:pPr>
      <w:r>
        <w:rPr>
          <w:rStyle w:val="Level1asHeadingtext"/>
        </w:rPr>
        <w:t xml:space="preserve">1. </w:t>
      </w:r>
      <w:r>
        <w:rPr>
          <w:rStyle w:val="Level1asHeadingtext"/>
        </w:rPr>
        <w:tab/>
      </w:r>
      <w:r w:rsidR="00987BC0" w:rsidRPr="002634A0">
        <w:rPr>
          <w:rStyle w:val="Level1asHeadingtext"/>
        </w:rPr>
        <w:t>Introduction</w:t>
      </w:r>
    </w:p>
    <w:p w14:paraId="464CF4C2" w14:textId="77777777" w:rsidR="00B53BFB" w:rsidRPr="00886816" w:rsidRDefault="00B53BFB" w:rsidP="0017382F">
      <w:pPr>
        <w:pStyle w:val="Level2"/>
        <w:tabs>
          <w:tab w:val="num" w:pos="1134"/>
        </w:tabs>
        <w:ind w:hanging="850"/>
      </w:pPr>
      <w:bookmarkStart w:id="0" w:name="_Ref361666370"/>
      <w:r w:rsidRPr="00886816">
        <w:t>The purpose of this Schedule 2.1 (</w:t>
      </w:r>
      <w:r w:rsidR="002A237A" w:rsidRPr="00886816">
        <w:t>Services Description</w:t>
      </w:r>
      <w:r w:rsidRPr="00886816">
        <w:t xml:space="preserve">) is to </w:t>
      </w:r>
      <w:r w:rsidR="000A0A2B" w:rsidRPr="00886816">
        <w:t xml:space="preserve">set out the </w:t>
      </w:r>
      <w:r w:rsidR="003C308E" w:rsidRPr="00886816">
        <w:t xml:space="preserve">Framework </w:t>
      </w:r>
      <w:r w:rsidR="009856E0" w:rsidRPr="00886816">
        <w:t xml:space="preserve">Service </w:t>
      </w:r>
      <w:r w:rsidR="003C308E" w:rsidRPr="00886816">
        <w:t>C</w:t>
      </w:r>
      <w:r w:rsidR="007F42A9" w:rsidRPr="00886816">
        <w:t>ategories</w:t>
      </w:r>
      <w:r w:rsidR="000A0A2B" w:rsidRPr="00886816">
        <w:t xml:space="preserve"> </w:t>
      </w:r>
      <w:r w:rsidRPr="00886816">
        <w:t>of the Services that the Supplier</w:t>
      </w:r>
      <w:r w:rsidR="000A0A2B" w:rsidRPr="00886816">
        <w:t xml:space="preserve"> may</w:t>
      </w:r>
      <w:r w:rsidRPr="00886816">
        <w:t xml:space="preserve"> be required to </w:t>
      </w:r>
      <w:r w:rsidR="003C308E" w:rsidRPr="00886816">
        <w:t>provide</w:t>
      </w:r>
      <w:r w:rsidRPr="00886816">
        <w:t xml:space="preserve"> to </w:t>
      </w:r>
      <w:r w:rsidR="009856E0" w:rsidRPr="00886816">
        <w:t>a Customer</w:t>
      </w:r>
      <w:r w:rsidRPr="00886816">
        <w:t xml:space="preserve"> under </w:t>
      </w:r>
      <w:r w:rsidR="003C308E" w:rsidRPr="00886816">
        <w:t xml:space="preserve">a Call-Off Contract entered into in accordance with this </w:t>
      </w:r>
      <w:r w:rsidR="009856E0" w:rsidRPr="00886816">
        <w:t>Framework Agreement</w:t>
      </w:r>
      <w:r w:rsidR="003C308E" w:rsidRPr="00886816">
        <w:t>.</w:t>
      </w:r>
      <w:bookmarkEnd w:id="0"/>
    </w:p>
    <w:p w14:paraId="11568BAC" w14:textId="77777777" w:rsidR="004033D7" w:rsidRPr="00886816" w:rsidRDefault="004033D7" w:rsidP="0017382F">
      <w:pPr>
        <w:pStyle w:val="Level2"/>
        <w:tabs>
          <w:tab w:val="clear" w:pos="851"/>
          <w:tab w:val="num" w:pos="1134"/>
        </w:tabs>
        <w:ind w:hanging="850"/>
      </w:pPr>
      <w:r w:rsidRPr="00886816">
        <w:t>This Schedule is made up of three (3) parts</w:t>
      </w:r>
    </w:p>
    <w:p w14:paraId="40390D1E" w14:textId="77777777" w:rsidR="004033D7" w:rsidRPr="00886816" w:rsidRDefault="004033D7" w:rsidP="004033D7">
      <w:pPr>
        <w:pStyle w:val="Level3"/>
      </w:pPr>
      <w:r w:rsidRPr="00886816">
        <w:t xml:space="preserve">Part A – Mandatory Requirements; and </w:t>
      </w:r>
    </w:p>
    <w:p w14:paraId="67B90440" w14:textId="77777777" w:rsidR="004033D7" w:rsidRPr="00886816" w:rsidRDefault="004033D7" w:rsidP="004033D7">
      <w:pPr>
        <w:pStyle w:val="Level3"/>
      </w:pPr>
      <w:r w:rsidRPr="00886816">
        <w:t xml:space="preserve">Part B – </w:t>
      </w:r>
      <w:r w:rsidR="00274628" w:rsidRPr="00886816">
        <w:t>Framework Service Categories specifications</w:t>
      </w:r>
      <w:r w:rsidRPr="00886816">
        <w:t xml:space="preserve">; and </w:t>
      </w:r>
    </w:p>
    <w:p w14:paraId="3FE4E89C" w14:textId="77777777" w:rsidR="004033D7" w:rsidRPr="00886816" w:rsidRDefault="004033D7" w:rsidP="004033D7">
      <w:pPr>
        <w:pStyle w:val="Level3"/>
      </w:pPr>
      <w:r w:rsidRPr="00886816">
        <w:t>Part C – Framework Geographical Locations.</w:t>
      </w:r>
    </w:p>
    <w:p w14:paraId="4BBC8EF3" w14:textId="77777777" w:rsidR="00A15B09" w:rsidRPr="00886816" w:rsidRDefault="004033D7" w:rsidP="00E879A0">
      <w:pPr>
        <w:pStyle w:val="Level2"/>
        <w:tabs>
          <w:tab w:val="clear" w:pos="851"/>
          <w:tab w:val="num" w:pos="1134"/>
        </w:tabs>
        <w:ind w:hanging="850"/>
      </w:pPr>
      <w:r w:rsidRPr="00886816">
        <w:t xml:space="preserve">Each Call-Off Competition shall set out the required Services and requirements </w:t>
      </w:r>
      <w:r w:rsidR="00E81F96" w:rsidRPr="00886816">
        <w:t>for that C</w:t>
      </w:r>
      <w:r w:rsidR="00C167E1" w:rsidRPr="00886816">
        <w:t>all-Off Competition.</w:t>
      </w:r>
      <w:r w:rsidRPr="00886816">
        <w:t xml:space="preserve"> The </w:t>
      </w:r>
      <w:r w:rsidR="00A15B09" w:rsidRPr="00886816">
        <w:t xml:space="preserve">Customer Requirements for </w:t>
      </w:r>
      <w:r w:rsidRPr="00886816">
        <w:t>each</w:t>
      </w:r>
      <w:r w:rsidR="00A15B09" w:rsidRPr="00886816">
        <w:t xml:space="preserve"> </w:t>
      </w:r>
      <w:r w:rsidR="00D019C5" w:rsidRPr="00886816">
        <w:t xml:space="preserve">resulting </w:t>
      </w:r>
      <w:r w:rsidR="00A15B09" w:rsidRPr="00886816">
        <w:t>Call-Off Contract shall be made up of the following:</w:t>
      </w:r>
    </w:p>
    <w:p w14:paraId="1BC4D7CC" w14:textId="77777777" w:rsidR="001D70F8" w:rsidRPr="00886816" w:rsidRDefault="00580D01" w:rsidP="00A15B09">
      <w:pPr>
        <w:pStyle w:val="Level3"/>
      </w:pPr>
      <w:r w:rsidRPr="00886816">
        <w:t xml:space="preserve">The </w:t>
      </w:r>
      <w:r w:rsidR="004033D7" w:rsidRPr="00886816">
        <w:t xml:space="preserve">Mandatory </w:t>
      </w:r>
      <w:r w:rsidRPr="00886816">
        <w:t>R</w:t>
      </w:r>
      <w:r w:rsidR="001D70F8" w:rsidRPr="00886816">
        <w:t xml:space="preserve">equirements </w:t>
      </w:r>
      <w:r w:rsidR="004033D7" w:rsidRPr="00886816">
        <w:t xml:space="preserve">which </w:t>
      </w:r>
      <w:r w:rsidRPr="00886816">
        <w:t xml:space="preserve">shall </w:t>
      </w:r>
      <w:r w:rsidR="004033D7" w:rsidRPr="00886816">
        <w:t xml:space="preserve">apply to each </w:t>
      </w:r>
      <w:r w:rsidRPr="00886816">
        <w:t>Call-Off Contract shall be as set out in Part A of this Schedule 2.1 (Services Description).</w:t>
      </w:r>
    </w:p>
    <w:p w14:paraId="69976694" w14:textId="77777777" w:rsidR="00122FAB" w:rsidRPr="00886816" w:rsidRDefault="00122FAB" w:rsidP="00E37C0D">
      <w:pPr>
        <w:pStyle w:val="Level3"/>
      </w:pPr>
      <w:bookmarkStart w:id="1" w:name="_Ref41886096"/>
      <w:r w:rsidRPr="00886816">
        <w:t>Service specifications which shall apply to each Call-Off Contract which shall be made up of the following</w:t>
      </w:r>
      <w:r w:rsidR="009065E9" w:rsidRPr="00886816">
        <w:t xml:space="preserve"> </w:t>
      </w:r>
      <w:r w:rsidR="00580D01" w:rsidRPr="00886816">
        <w:t xml:space="preserve">elements </w:t>
      </w:r>
      <w:r w:rsidR="009065E9" w:rsidRPr="00886816">
        <w:t>and which</w:t>
      </w:r>
      <w:r w:rsidR="00580D01" w:rsidRPr="00886816">
        <w:t>, where stated</w:t>
      </w:r>
      <w:r w:rsidR="009065E9" w:rsidRPr="00886816">
        <w:t xml:space="preserve"> are set out in Part B of this Schedule 2.1 (Services Description)</w:t>
      </w:r>
      <w:r w:rsidRPr="00886816">
        <w:t>:-</w:t>
      </w:r>
      <w:bookmarkEnd w:id="1"/>
    </w:p>
    <w:p w14:paraId="704721D1" w14:textId="1577F506" w:rsidR="009065E9" w:rsidRPr="00886816" w:rsidRDefault="00071E9F" w:rsidP="0062032A">
      <w:pPr>
        <w:pStyle w:val="Level4"/>
      </w:pPr>
      <w:bookmarkStart w:id="2" w:name="_Ref41886121"/>
      <w:r>
        <w:t>t</w:t>
      </w:r>
      <w:r w:rsidRPr="00886816">
        <w:t xml:space="preserve">he </w:t>
      </w:r>
      <w:r w:rsidR="005229D9" w:rsidRPr="00886816">
        <w:t>General Requirements</w:t>
      </w:r>
      <w:r w:rsidR="0050124D" w:rsidRPr="00886816">
        <w:t xml:space="preserve"> that shall be applicable</w:t>
      </w:r>
      <w:r w:rsidR="00580D01" w:rsidRPr="00886816">
        <w:t xml:space="preserve"> </w:t>
      </w:r>
      <w:r w:rsidR="002430A8">
        <w:t>shall be as</w:t>
      </w:r>
      <w:r w:rsidR="002430A8" w:rsidRPr="00886816">
        <w:t xml:space="preserve"> </w:t>
      </w:r>
      <w:r w:rsidR="00580D01" w:rsidRPr="00886816">
        <w:t>set out in Part B of Schedule 2.1 (</w:t>
      </w:r>
      <w:r w:rsidR="002430A8">
        <w:t xml:space="preserve">Call-Off </w:t>
      </w:r>
      <w:r w:rsidR="00580D01" w:rsidRPr="00886816">
        <w:t>Services Description)</w:t>
      </w:r>
      <w:r w:rsidR="0050124D" w:rsidRPr="00886816">
        <w:t xml:space="preserve">. </w:t>
      </w:r>
      <w:r w:rsidR="00003C7E" w:rsidRPr="00886816">
        <w:t xml:space="preserve">Such General Requirements </w:t>
      </w:r>
      <w:r w:rsidR="0050124D" w:rsidRPr="00886816">
        <w:t xml:space="preserve">shall include a process </w:t>
      </w:r>
      <w:r w:rsidR="00003C7E" w:rsidRPr="00886816">
        <w:t>of referral from the Customer to the Supplier in relation to each Service User and which such process shall be contained within each Call-Off Contract</w:t>
      </w:r>
      <w:r w:rsidR="009065E9" w:rsidRPr="00886816">
        <w:t>;</w:t>
      </w:r>
      <w:bookmarkEnd w:id="2"/>
      <w:r w:rsidR="009065E9" w:rsidRPr="00886816">
        <w:t xml:space="preserve"> </w:t>
      </w:r>
    </w:p>
    <w:p w14:paraId="73E937E6" w14:textId="3499D99D" w:rsidR="00122FAB" w:rsidRPr="00886816" w:rsidRDefault="004033D7" w:rsidP="0062032A">
      <w:pPr>
        <w:pStyle w:val="Level4"/>
      </w:pPr>
      <w:bookmarkStart w:id="3" w:name="_Ref41886123"/>
      <w:r w:rsidRPr="00886816">
        <w:t>Service</w:t>
      </w:r>
      <w:r w:rsidR="00765664">
        <w:t>s</w:t>
      </w:r>
      <w:r w:rsidRPr="00886816">
        <w:t xml:space="preserve"> </w:t>
      </w:r>
      <w:r w:rsidR="00454835" w:rsidRPr="00886816">
        <w:t xml:space="preserve">descriptions </w:t>
      </w:r>
      <w:r w:rsidRPr="00886816">
        <w:t>which shall</w:t>
      </w:r>
      <w:r w:rsidR="00D019C5" w:rsidRPr="00886816">
        <w:t xml:space="preserve"> be</w:t>
      </w:r>
      <w:r w:rsidRPr="00886816">
        <w:t xml:space="preserve"> the </w:t>
      </w:r>
      <w:r w:rsidR="0003053C" w:rsidRPr="00886816">
        <w:t xml:space="preserve">descriptions </w:t>
      </w:r>
      <w:r w:rsidRPr="00886816">
        <w:t>for the relevant Framework Service Category</w:t>
      </w:r>
      <w:r w:rsidR="00580D01" w:rsidRPr="00886816">
        <w:t xml:space="preserve"> which are set out in Part B of this Schedule 2.1 (Services Description)</w:t>
      </w:r>
      <w:r w:rsidR="009065E9" w:rsidRPr="00886816">
        <w:t>;</w:t>
      </w:r>
      <w:bookmarkEnd w:id="3"/>
    </w:p>
    <w:p w14:paraId="55125ED3" w14:textId="35FF98DC" w:rsidR="00580D01" w:rsidRPr="00886816" w:rsidRDefault="00965784" w:rsidP="009065E9">
      <w:pPr>
        <w:pStyle w:val="Level4"/>
      </w:pPr>
      <w:bookmarkStart w:id="4" w:name="_Ref41886125"/>
      <w:r>
        <w:t>r</w:t>
      </w:r>
      <w:r w:rsidRPr="00886816">
        <w:t xml:space="preserve">equired </w:t>
      </w:r>
      <w:r w:rsidR="0050124D" w:rsidRPr="00886816">
        <w:t>Outcomes</w:t>
      </w:r>
      <w:r w:rsidR="0003053C" w:rsidRPr="00886816">
        <w:t xml:space="preserve"> for the relevant Framework Service Category</w:t>
      </w:r>
      <w:r w:rsidR="00580D01" w:rsidRPr="00886816">
        <w:t xml:space="preserve"> which are set out in Part B of this Schedule 2.1 (Services Description);</w:t>
      </w:r>
      <w:r>
        <w:t xml:space="preserve"> and</w:t>
      </w:r>
    </w:p>
    <w:p w14:paraId="3CCCB0A0" w14:textId="35956582" w:rsidR="00B93314" w:rsidRPr="00886816" w:rsidRDefault="00580D01" w:rsidP="009065E9">
      <w:pPr>
        <w:pStyle w:val="Level4"/>
      </w:pPr>
      <w:bookmarkStart w:id="5" w:name="_Ref42200463"/>
      <w:r w:rsidRPr="00886816">
        <w:t>any applicable Complexity Levels, Service delivery methods, specific Supplier Personnel skills and knowledge, and Service</w:t>
      </w:r>
      <w:r w:rsidR="008236B0">
        <w:t xml:space="preserve"> Category</w:t>
      </w:r>
      <w:r w:rsidRPr="00886816">
        <w:t xml:space="preserve"> specific requirements that may apply to a Call-Off Contract, shall be as set out in Part B of Schedule 2.1 (Call-Off Services Description)</w:t>
      </w:r>
      <w:bookmarkEnd w:id="5"/>
      <w:r w:rsidR="00965784">
        <w:t>,</w:t>
      </w:r>
      <w:r w:rsidRPr="00886816">
        <w:t xml:space="preserve">  </w:t>
      </w:r>
      <w:r w:rsidR="0003053C" w:rsidRPr="00886816">
        <w:t xml:space="preserve"> </w:t>
      </w:r>
      <w:bookmarkEnd w:id="4"/>
    </w:p>
    <w:p w14:paraId="13A0BA27" w14:textId="77777777" w:rsidR="0059331E" w:rsidRPr="00886816" w:rsidRDefault="004033D7" w:rsidP="0062032A">
      <w:pPr>
        <w:pStyle w:val="Body3"/>
      </w:pPr>
      <w:r w:rsidRPr="00886816">
        <w:t xml:space="preserve">as the same may </w:t>
      </w:r>
      <w:r w:rsidR="00B93314" w:rsidRPr="00886816">
        <w:t xml:space="preserve">each </w:t>
      </w:r>
      <w:r w:rsidRPr="00886816">
        <w:t xml:space="preserve">be amended, supplemented or varied in accordance with </w:t>
      </w:r>
      <w:r w:rsidR="000F0F6B" w:rsidRPr="00886816">
        <w:t xml:space="preserve">Part B of </w:t>
      </w:r>
      <w:r w:rsidRPr="00886816">
        <w:t>Schedule 2.1 (Call-Off Services Description) of the Call-Off Contract.</w:t>
      </w:r>
      <w:r w:rsidR="00122FAB" w:rsidRPr="00886816">
        <w:t xml:space="preserve"> </w:t>
      </w:r>
    </w:p>
    <w:p w14:paraId="18121D59" w14:textId="77777777" w:rsidR="004033D7" w:rsidRPr="00886816" w:rsidRDefault="00122FAB" w:rsidP="0062032A">
      <w:pPr>
        <w:pStyle w:val="Body3"/>
      </w:pPr>
      <w:r w:rsidRPr="00886816">
        <w:t>For illustration and guidance purposes only, Appendix 1 of Part B of this Schedule 2.1 (Services Description) includes example service specification</w:t>
      </w:r>
      <w:r w:rsidR="00B93314" w:rsidRPr="00886816">
        <w:t>s for Day 1 Services</w:t>
      </w:r>
      <w:r w:rsidR="00653BEA" w:rsidRPr="00886816">
        <w:t xml:space="preserve"> and which incorporates each of the elements as set out in Paragraphs </w:t>
      </w:r>
      <w:r w:rsidR="00653BEA" w:rsidRPr="00886816">
        <w:fldChar w:fldCharType="begin"/>
      </w:r>
      <w:r w:rsidR="00653BEA" w:rsidRPr="00886816">
        <w:instrText xml:space="preserve"> REF _Ref41886096 \r \h </w:instrText>
      </w:r>
      <w:r w:rsidR="00886816">
        <w:instrText xml:space="preserve"> \* MERGEFORMAT </w:instrText>
      </w:r>
      <w:r w:rsidR="00653BEA" w:rsidRPr="00886816">
        <w:fldChar w:fldCharType="separate"/>
      </w:r>
      <w:r w:rsidR="00AF29AA">
        <w:t>1.3.2</w:t>
      </w:r>
      <w:r w:rsidR="00653BEA" w:rsidRPr="00886816">
        <w:fldChar w:fldCharType="end"/>
      </w:r>
      <w:r w:rsidR="00653BEA" w:rsidRPr="00886816">
        <w:fldChar w:fldCharType="begin"/>
      </w:r>
      <w:r w:rsidR="00653BEA" w:rsidRPr="00886816">
        <w:instrText xml:space="preserve"> REF _Ref41886121 \r \h </w:instrText>
      </w:r>
      <w:r w:rsidR="00886816">
        <w:instrText xml:space="preserve"> \* MERGEFORMAT </w:instrText>
      </w:r>
      <w:r w:rsidR="00653BEA" w:rsidRPr="00886816">
        <w:fldChar w:fldCharType="separate"/>
      </w:r>
      <w:r w:rsidR="00AF29AA">
        <w:t>(a)</w:t>
      </w:r>
      <w:r w:rsidR="00653BEA" w:rsidRPr="00886816">
        <w:fldChar w:fldCharType="end"/>
      </w:r>
      <w:r w:rsidR="00653BEA" w:rsidRPr="00886816">
        <w:t xml:space="preserve">, </w:t>
      </w:r>
      <w:r w:rsidR="0059331E" w:rsidRPr="00886816">
        <w:fldChar w:fldCharType="begin"/>
      </w:r>
      <w:r w:rsidR="0059331E" w:rsidRPr="00886816">
        <w:instrText xml:space="preserve"> REF _Ref41886096 \r \h </w:instrText>
      </w:r>
      <w:r w:rsidR="00886816">
        <w:instrText xml:space="preserve"> \* MERGEFORMAT </w:instrText>
      </w:r>
      <w:r w:rsidR="0059331E" w:rsidRPr="00886816">
        <w:fldChar w:fldCharType="separate"/>
      </w:r>
      <w:r w:rsidR="00AF29AA">
        <w:t>1.3.2</w:t>
      </w:r>
      <w:r w:rsidR="0059331E" w:rsidRPr="00886816">
        <w:fldChar w:fldCharType="end"/>
      </w:r>
      <w:r w:rsidR="00653BEA" w:rsidRPr="00886816">
        <w:fldChar w:fldCharType="begin"/>
      </w:r>
      <w:r w:rsidR="00653BEA" w:rsidRPr="00886816">
        <w:instrText xml:space="preserve"> REF _Ref41886123 \r \h </w:instrText>
      </w:r>
      <w:r w:rsidR="00886816">
        <w:instrText xml:space="preserve"> \* MERGEFORMAT </w:instrText>
      </w:r>
      <w:r w:rsidR="00653BEA" w:rsidRPr="00886816">
        <w:fldChar w:fldCharType="separate"/>
      </w:r>
      <w:r w:rsidR="00AF29AA">
        <w:t>(b)</w:t>
      </w:r>
      <w:r w:rsidR="00653BEA" w:rsidRPr="00886816">
        <w:fldChar w:fldCharType="end"/>
      </w:r>
      <w:r w:rsidR="00580D01" w:rsidRPr="00886816">
        <w:t>,</w:t>
      </w:r>
      <w:r w:rsidR="00C167E1" w:rsidRPr="00886816">
        <w:t xml:space="preserve"> </w:t>
      </w:r>
      <w:r w:rsidR="0059331E" w:rsidRPr="00886816">
        <w:fldChar w:fldCharType="begin"/>
      </w:r>
      <w:r w:rsidR="0059331E" w:rsidRPr="00886816">
        <w:instrText xml:space="preserve"> REF _Ref41886096 \r \h </w:instrText>
      </w:r>
      <w:r w:rsidR="00886816">
        <w:instrText xml:space="preserve"> \* MERGEFORMAT </w:instrText>
      </w:r>
      <w:r w:rsidR="0059331E" w:rsidRPr="00886816">
        <w:fldChar w:fldCharType="separate"/>
      </w:r>
      <w:r w:rsidR="00AF29AA">
        <w:t>1.3.2</w:t>
      </w:r>
      <w:r w:rsidR="0059331E" w:rsidRPr="00886816">
        <w:fldChar w:fldCharType="end"/>
      </w:r>
      <w:r w:rsidR="00653BEA" w:rsidRPr="00886816">
        <w:fldChar w:fldCharType="begin"/>
      </w:r>
      <w:r w:rsidR="00653BEA" w:rsidRPr="00886816">
        <w:instrText xml:space="preserve"> REF _Ref41886125 \r \h </w:instrText>
      </w:r>
      <w:r w:rsidR="00886816">
        <w:instrText xml:space="preserve"> \* MERGEFORMAT </w:instrText>
      </w:r>
      <w:r w:rsidR="00653BEA" w:rsidRPr="00886816">
        <w:fldChar w:fldCharType="separate"/>
      </w:r>
      <w:r w:rsidR="00AF29AA">
        <w:t>(c)</w:t>
      </w:r>
      <w:r w:rsidR="00653BEA" w:rsidRPr="00886816">
        <w:fldChar w:fldCharType="end"/>
      </w:r>
      <w:r w:rsidR="00580D01" w:rsidRPr="00886816">
        <w:t xml:space="preserve"> and </w:t>
      </w:r>
      <w:r w:rsidR="00965784" w:rsidRPr="00886816">
        <w:fldChar w:fldCharType="begin"/>
      </w:r>
      <w:r w:rsidR="00965784" w:rsidRPr="00886816">
        <w:instrText xml:space="preserve"> REF _Ref41886096 \r \h </w:instrText>
      </w:r>
      <w:r w:rsidR="00965784">
        <w:instrText xml:space="preserve"> \* MERGEFORMAT </w:instrText>
      </w:r>
      <w:r w:rsidR="00965784" w:rsidRPr="00886816">
        <w:fldChar w:fldCharType="separate"/>
      </w:r>
      <w:r w:rsidR="00AF29AA">
        <w:t>1.3.2</w:t>
      </w:r>
      <w:r w:rsidR="00965784" w:rsidRPr="00886816">
        <w:fldChar w:fldCharType="end"/>
      </w:r>
      <w:r w:rsidR="00580D01" w:rsidRPr="00886816">
        <w:fldChar w:fldCharType="begin"/>
      </w:r>
      <w:r w:rsidR="00580D01" w:rsidRPr="00886816">
        <w:instrText xml:space="preserve"> REF _Ref42200463 \r \h </w:instrText>
      </w:r>
      <w:r w:rsidR="00886816">
        <w:instrText xml:space="preserve"> \* MERGEFORMAT </w:instrText>
      </w:r>
      <w:r w:rsidR="00580D01" w:rsidRPr="00886816">
        <w:fldChar w:fldCharType="separate"/>
      </w:r>
      <w:r w:rsidR="00AF29AA">
        <w:t>(d)</w:t>
      </w:r>
      <w:r w:rsidR="00580D01" w:rsidRPr="00886816">
        <w:fldChar w:fldCharType="end"/>
      </w:r>
      <w:r w:rsidR="0059331E" w:rsidRPr="00886816">
        <w:t xml:space="preserve"> above</w:t>
      </w:r>
      <w:r w:rsidR="00653BEA" w:rsidRPr="00886816">
        <w:t>.</w:t>
      </w:r>
      <w:r w:rsidRPr="00886816">
        <w:t xml:space="preserve"> </w:t>
      </w:r>
      <w:r w:rsidR="004033D7" w:rsidRPr="00886816">
        <w:t xml:space="preserve">  </w:t>
      </w:r>
    </w:p>
    <w:p w14:paraId="09FC9522" w14:textId="77777777" w:rsidR="004033D7" w:rsidRPr="00886816" w:rsidRDefault="004033D7" w:rsidP="00E37C0D">
      <w:pPr>
        <w:pStyle w:val="Level3"/>
      </w:pPr>
      <w:r w:rsidRPr="00886816">
        <w:t>Geographical locations which shall be the relevant geographical locations in which the Services are required to be provided</w:t>
      </w:r>
      <w:r w:rsidR="00580D01" w:rsidRPr="00886816">
        <w:t xml:space="preserve"> under each Call-Off Contract shall be</w:t>
      </w:r>
      <w:r w:rsidRPr="00886816">
        <w:t xml:space="preserve"> as set out in </w:t>
      </w:r>
      <w:r w:rsidR="000F0F6B" w:rsidRPr="00886816">
        <w:t xml:space="preserve">Part </w:t>
      </w:r>
      <w:r w:rsidR="00D019C5" w:rsidRPr="00886816">
        <w:t>C</w:t>
      </w:r>
      <w:r w:rsidR="000F0F6B" w:rsidRPr="00886816">
        <w:t xml:space="preserve"> of Schedule 2.1 (Call-Off Services Description) of </w:t>
      </w:r>
      <w:r w:rsidR="00580D01" w:rsidRPr="00886816">
        <w:t>each</w:t>
      </w:r>
      <w:r w:rsidR="000F0F6B" w:rsidRPr="00886816">
        <w:t xml:space="preserve"> Call-Off Contract.</w:t>
      </w:r>
    </w:p>
    <w:p w14:paraId="39F1FCDD" w14:textId="0D3E29D0" w:rsidR="000F0F6B" w:rsidRPr="00886816" w:rsidRDefault="00D12A89" w:rsidP="00653BEA">
      <w:pPr>
        <w:pStyle w:val="Level3"/>
      </w:pPr>
      <w:r w:rsidRPr="00886816">
        <w:lastRenderedPageBreak/>
        <w:t>For the avoidance of doubt, the following shall</w:t>
      </w:r>
      <w:r w:rsidR="00A94B0B" w:rsidRPr="00886816">
        <w:t xml:space="preserve"> not </w:t>
      </w:r>
      <w:r w:rsidRPr="00886816">
        <w:t xml:space="preserve">be </w:t>
      </w:r>
      <w:r w:rsidR="00A94B0B" w:rsidRPr="00886816">
        <w:t>within</w:t>
      </w:r>
      <w:r w:rsidRPr="00886816">
        <w:t xml:space="preserve"> the scope of this Framework Agreement and/or any Call-Off Contract entered into under it</w:t>
      </w:r>
      <w:r w:rsidR="00275C27" w:rsidRPr="00886816">
        <w:t xml:space="preserve">, </w:t>
      </w:r>
      <w:r w:rsidR="00B158C9">
        <w:t xml:space="preserve">unless assistance is required </w:t>
      </w:r>
      <w:r w:rsidR="00275C27" w:rsidRPr="00886816">
        <w:t xml:space="preserve">which </w:t>
      </w:r>
      <w:r w:rsidR="00274628" w:rsidRPr="00886816">
        <w:t>shall</w:t>
      </w:r>
      <w:r w:rsidR="00275C27" w:rsidRPr="00886816">
        <w:t xml:space="preserve"> be detailed within Part B of Schedule 2.1 (Call-Off Service</w:t>
      </w:r>
      <w:r w:rsidR="00765664">
        <w:t>s</w:t>
      </w:r>
      <w:r w:rsidR="00275C27" w:rsidRPr="00886816">
        <w:t xml:space="preserve"> Description) </w:t>
      </w:r>
      <w:r w:rsidR="00274628" w:rsidRPr="00886816">
        <w:t xml:space="preserve">(as applicable) </w:t>
      </w:r>
      <w:r w:rsidR="00B158C9">
        <w:t xml:space="preserve"> to</w:t>
      </w:r>
      <w:r w:rsidR="00275C27" w:rsidRPr="00886816">
        <w:t xml:space="preserve"> be provided by the Supplier</w:t>
      </w:r>
      <w:r w:rsidRPr="00886816">
        <w:t>:</w:t>
      </w:r>
    </w:p>
    <w:p w14:paraId="137E7704" w14:textId="77777777" w:rsidR="00D12A89" w:rsidRPr="00886816" w:rsidRDefault="00D12A89" w:rsidP="00653BEA">
      <w:pPr>
        <w:pStyle w:val="Level4"/>
      </w:pPr>
      <w:bookmarkStart w:id="6" w:name="_Hlk37326263"/>
      <w:r w:rsidRPr="00886816">
        <w:t xml:space="preserve">services which </w:t>
      </w:r>
      <w:r w:rsidR="004C09DF" w:rsidRPr="00886816">
        <w:t xml:space="preserve">duplicate </w:t>
      </w:r>
      <w:r w:rsidR="009F79E4" w:rsidRPr="00886816">
        <w:t xml:space="preserve">existing and available </w:t>
      </w:r>
      <w:r w:rsidR="004C09DF" w:rsidRPr="00886816">
        <w:t xml:space="preserve">services provided by </w:t>
      </w:r>
      <w:r w:rsidR="00C167E1" w:rsidRPr="00886816">
        <w:t xml:space="preserve">other statutory providers. </w:t>
      </w:r>
      <w:r w:rsidRPr="00886816">
        <w:t>Services should complement existing</w:t>
      </w:r>
      <w:r w:rsidR="00A94B0B" w:rsidRPr="00886816">
        <w:t xml:space="preserve"> or required</w:t>
      </w:r>
      <w:r w:rsidRPr="00886816">
        <w:t xml:space="preserve"> statut</w:t>
      </w:r>
      <w:r w:rsidR="00BF2D3C" w:rsidRPr="00886816">
        <w:t xml:space="preserve">ory provision and not mirror </w:t>
      </w:r>
      <w:r w:rsidR="00A94B0B" w:rsidRPr="00886816">
        <w:t xml:space="preserve">or replace </w:t>
      </w:r>
      <w:r w:rsidR="00BF2D3C" w:rsidRPr="00886816">
        <w:t xml:space="preserve">it; </w:t>
      </w:r>
    </w:p>
    <w:p w14:paraId="75A887ED" w14:textId="77777777" w:rsidR="00D12A89" w:rsidRPr="00886816" w:rsidRDefault="00BF2D3C" w:rsidP="00653BEA">
      <w:pPr>
        <w:pStyle w:val="Level4"/>
      </w:pPr>
      <w:r w:rsidRPr="00886816">
        <w:t>s</w:t>
      </w:r>
      <w:r w:rsidR="00D12A89" w:rsidRPr="00886816">
        <w:t xml:space="preserve">ervices which simply involve sign-posting activity without providing appropriately tailored </w:t>
      </w:r>
      <w:r w:rsidRPr="00886816">
        <w:t xml:space="preserve">individual support and guidance; </w:t>
      </w:r>
    </w:p>
    <w:p w14:paraId="5D738722" w14:textId="77777777" w:rsidR="007900C2" w:rsidRPr="00886816" w:rsidRDefault="00BF2D3C" w:rsidP="00653BEA">
      <w:pPr>
        <w:pStyle w:val="Level4"/>
      </w:pPr>
      <w:r w:rsidRPr="00886816">
        <w:t>s</w:t>
      </w:r>
      <w:r w:rsidR="00D12A89" w:rsidRPr="00886816">
        <w:t>ervices which have the same eligibility criteria</w:t>
      </w:r>
      <w:r w:rsidR="009F79E4" w:rsidRPr="00886816">
        <w:t xml:space="preserve"> as</w:t>
      </w:r>
      <w:r w:rsidR="00D12A89" w:rsidRPr="00886816">
        <w:t xml:space="preserve"> Court ordered treatment requirements (Alcohol Treatment Requirements, Drug Rehabilitation Requirements or Mental Health Treatment Requirements)</w:t>
      </w:r>
      <w:r w:rsidR="00E34A78" w:rsidRPr="00886816">
        <w:t>;</w:t>
      </w:r>
    </w:p>
    <w:p w14:paraId="3413FCE4" w14:textId="77777777" w:rsidR="00D12A89" w:rsidRPr="00886816" w:rsidRDefault="007900C2" w:rsidP="00653BEA">
      <w:pPr>
        <w:pStyle w:val="Level4"/>
      </w:pPr>
      <w:r w:rsidRPr="00886816">
        <w:t>services which duplicate</w:t>
      </w:r>
      <w:r w:rsidR="009F79E4" w:rsidRPr="00886816">
        <w:t xml:space="preserve"> existing and available</w:t>
      </w:r>
      <w:r w:rsidRPr="00886816">
        <w:t xml:space="preserve"> HMPPS accredited programmes</w:t>
      </w:r>
      <w:r w:rsidRPr="00886816" w:rsidDel="00384C5C">
        <w:t xml:space="preserve"> </w:t>
      </w:r>
      <w:r w:rsidRPr="00886816">
        <w:t>or structu</w:t>
      </w:r>
      <w:r w:rsidR="0059331E" w:rsidRPr="00886816">
        <w:t>r</w:t>
      </w:r>
      <w:r w:rsidRPr="00886816">
        <w:t>ed interventions</w:t>
      </w:r>
      <w:r w:rsidR="00BF2D3C" w:rsidRPr="00886816">
        <w:t>; and/or</w:t>
      </w:r>
    </w:p>
    <w:p w14:paraId="7DD992FD" w14:textId="77777777" w:rsidR="000F0F6B" w:rsidRPr="00886816" w:rsidRDefault="00BF2D3C" w:rsidP="00653BEA">
      <w:pPr>
        <w:pStyle w:val="Level4"/>
      </w:pPr>
      <w:r w:rsidRPr="00886816">
        <w:t>s</w:t>
      </w:r>
      <w:r w:rsidR="00D12A89" w:rsidRPr="00886816">
        <w:t xml:space="preserve">ervices which </w:t>
      </w:r>
      <w:r w:rsidR="003A70BF" w:rsidRPr="00886816">
        <w:t>duplicate</w:t>
      </w:r>
      <w:r w:rsidR="00D12A89" w:rsidRPr="00886816">
        <w:t xml:space="preserve"> existing</w:t>
      </w:r>
      <w:r w:rsidR="009F79E4" w:rsidRPr="00886816">
        <w:t xml:space="preserve"> and available</w:t>
      </w:r>
      <w:r w:rsidR="00D12A89" w:rsidRPr="00886816">
        <w:t xml:space="preserve"> prison commissioned services</w:t>
      </w:r>
      <w:r w:rsidR="00A94B0B" w:rsidRPr="00886816">
        <w:t>,</w:t>
      </w:r>
      <w:r w:rsidR="00D12A89" w:rsidRPr="00886816">
        <w:t xml:space="preserve"> including provision of education, primary health care and substance misuse</w:t>
      </w:r>
      <w:bookmarkEnd w:id="6"/>
      <w:r w:rsidRPr="00886816">
        <w:t xml:space="preserve">.  </w:t>
      </w:r>
      <w:r w:rsidR="000F0F6B" w:rsidRPr="00886816">
        <w:br w:type="page"/>
      </w:r>
    </w:p>
    <w:p w14:paraId="1EE8DDC9" w14:textId="77777777" w:rsidR="000F0F6B" w:rsidRPr="00886816" w:rsidRDefault="000F0F6B" w:rsidP="000F0F6B">
      <w:pPr>
        <w:pStyle w:val="Level1"/>
        <w:ind w:left="851" w:hanging="851"/>
        <w:rPr>
          <w:b/>
        </w:rPr>
      </w:pPr>
      <w:r w:rsidRPr="00886816">
        <w:rPr>
          <w:b/>
        </w:rPr>
        <w:lastRenderedPageBreak/>
        <w:t>PART A – MANDATORY REQUIREMENTS</w:t>
      </w:r>
    </w:p>
    <w:p w14:paraId="669134D2" w14:textId="77777777" w:rsidR="005152AA" w:rsidRPr="00886816" w:rsidRDefault="005152AA" w:rsidP="003E0A3F">
      <w:pPr>
        <w:pStyle w:val="Level1"/>
        <w:numPr>
          <w:ilvl w:val="0"/>
          <w:numId w:val="10"/>
        </w:numPr>
      </w:pPr>
      <w:r w:rsidRPr="00886816">
        <w:t xml:space="preserve">In accordance with Paragraph 1.3.1 of this Schedule 2.1 (Services Description), this Part A sets out the Mandatory Requirements which shall apply to each Call-Off Contract. </w:t>
      </w:r>
    </w:p>
    <w:p w14:paraId="6BA43D18" w14:textId="1333AD11" w:rsidR="001B254C" w:rsidRPr="00886816" w:rsidRDefault="001B254C" w:rsidP="006E3A65">
      <w:pPr>
        <w:pStyle w:val="Level1"/>
        <w:numPr>
          <w:ilvl w:val="0"/>
          <w:numId w:val="10"/>
        </w:numPr>
      </w:pPr>
      <w:bookmarkStart w:id="7" w:name="_Ref362048947"/>
      <w:bookmarkStart w:id="8" w:name="_Ref354035053"/>
      <w:r w:rsidRPr="00886816">
        <w:t xml:space="preserve">The Supplier shall provide the Services </w:t>
      </w:r>
      <w:r w:rsidR="00274628" w:rsidRPr="00886816">
        <w:t>as set out in each applicable Call-Off Contract</w:t>
      </w:r>
      <w:r w:rsidRPr="00886816">
        <w:t xml:space="preserve"> </w:t>
      </w:r>
      <w:bookmarkEnd w:id="7"/>
      <w:bookmarkEnd w:id="8"/>
      <w:r w:rsidRPr="00886816">
        <w:t xml:space="preserve">in accordance with Clause </w:t>
      </w:r>
      <w:r w:rsidR="00274628" w:rsidRPr="00886816">
        <w:t>8</w:t>
      </w:r>
      <w:r w:rsidRPr="00886816">
        <w:t xml:space="preserve"> (Services) of the </w:t>
      </w:r>
      <w:r w:rsidR="00274628" w:rsidRPr="00886816">
        <w:t xml:space="preserve">Framework </w:t>
      </w:r>
      <w:r w:rsidRPr="00886816">
        <w:t>Agreement and in a res</w:t>
      </w:r>
      <w:bookmarkStart w:id="9" w:name="_Ref354035054"/>
      <w:r w:rsidR="00C167E1" w:rsidRPr="00886816">
        <w:t xml:space="preserve">ponsive and innovative manner. </w:t>
      </w:r>
      <w:r w:rsidRPr="00886816">
        <w:t xml:space="preserve">The Supplier shall ensure that the Services and the performance of its obligations </w:t>
      </w:r>
      <w:r w:rsidR="00EB63B0" w:rsidRPr="00886816">
        <w:t>under any resulting Call-Off Contract</w:t>
      </w:r>
      <w:r w:rsidRPr="00886816">
        <w:t xml:space="preserve"> comply with </w:t>
      </w:r>
      <w:r w:rsidR="00EB63B0" w:rsidRPr="00886816">
        <w:t>the terms of the Framework</w:t>
      </w:r>
      <w:r w:rsidRPr="00886816">
        <w:t xml:space="preserve"> Agreement, Good Industry Practice, Market Practice, Mandatory Probation Instructions, Mandatory Prison Service Instructions</w:t>
      </w:r>
      <w:r w:rsidR="00F02371">
        <w:t>, mandatory Policy Frameworks</w:t>
      </w:r>
      <w:r w:rsidRPr="00886816">
        <w:t xml:space="preserve"> and applicable Laws with effect from the </w:t>
      </w:r>
      <w:r w:rsidR="00EB63B0" w:rsidRPr="00886816">
        <w:t xml:space="preserve">Call-Off </w:t>
      </w:r>
      <w:r w:rsidRPr="00886816">
        <w:t>Commencement Date.</w:t>
      </w:r>
      <w:bookmarkEnd w:id="9"/>
      <w:r w:rsidRPr="00886816">
        <w:t xml:space="preserve"> </w:t>
      </w:r>
    </w:p>
    <w:p w14:paraId="16C8B5A3" w14:textId="6953AF9A" w:rsidR="001B254C" w:rsidRPr="006E3A65" w:rsidRDefault="001B254C" w:rsidP="006E3A65">
      <w:pPr>
        <w:pStyle w:val="Level1"/>
        <w:numPr>
          <w:ilvl w:val="0"/>
          <w:numId w:val="10"/>
        </w:numPr>
      </w:pPr>
      <w:r w:rsidRPr="006E3A65">
        <w:t>The Service specifications, the non-mandatory elements of Probation Instructions (PIs), the non-mandatory elements of Prison Service Instructions</w:t>
      </w:r>
      <w:r w:rsidR="00F02371">
        <w:t xml:space="preserve"> and non-mandatory elements of Policy Frameworks</w:t>
      </w:r>
      <w:r w:rsidRPr="006E3A65">
        <w:t xml:space="preserve"> may be made available on the Authority Website to provide guidance. They shall not impose any obligations on, nor create any rights for, either of the P</w:t>
      </w:r>
      <w:r w:rsidR="00EB63B0" w:rsidRPr="006E3A65">
        <w:t>arties under the Fram</w:t>
      </w:r>
      <w:r w:rsidR="008F3015" w:rsidRPr="006E3A65">
        <w:t>e</w:t>
      </w:r>
      <w:r w:rsidR="00EB63B0" w:rsidRPr="006E3A65">
        <w:t>work</w:t>
      </w:r>
      <w:r w:rsidRPr="006E3A65">
        <w:t xml:space="preserve"> Agreement</w:t>
      </w:r>
      <w:r w:rsidR="00EB63B0" w:rsidRPr="006E3A65">
        <w:t xml:space="preserve"> and any resulting Call-Off Contract (as applicable)</w:t>
      </w:r>
      <w:r w:rsidRPr="006E3A65">
        <w:t xml:space="preserve">.  </w:t>
      </w:r>
    </w:p>
    <w:p w14:paraId="2CECE1B1" w14:textId="77777777" w:rsidR="00C43759" w:rsidRPr="00886816" w:rsidRDefault="00EB63B0" w:rsidP="006E3A65">
      <w:pPr>
        <w:pStyle w:val="Level1"/>
        <w:numPr>
          <w:ilvl w:val="0"/>
          <w:numId w:val="10"/>
        </w:numPr>
      </w:pPr>
      <w:r w:rsidRPr="00886816">
        <w:t>Where indicated within Schedule 2.1 (Call-Off) Services Description (or otherwise in providing the Services) that the Supplier is required to update the Customer Approved System</w:t>
      </w:r>
      <w:r w:rsidR="00D9697F" w:rsidRPr="00886816">
        <w:t xml:space="preserve">, </w:t>
      </w:r>
      <w:r w:rsidR="00C43759" w:rsidRPr="00886816">
        <w:t xml:space="preserve">it must input the specific information that the Customer instructs in line with the system requirements and the information fields required. Further, </w:t>
      </w:r>
      <w:r w:rsidR="00D9697F" w:rsidRPr="00886816">
        <w:t>t</w:t>
      </w:r>
      <w:r w:rsidR="00C5379F" w:rsidRPr="00886816">
        <w:t>he Supplier</w:t>
      </w:r>
      <w:r w:rsidR="00D9697F" w:rsidRPr="00886816">
        <w:t xml:space="preserve"> acknowledges and accepts</w:t>
      </w:r>
      <w:r w:rsidR="00C5379F" w:rsidRPr="00886816">
        <w:t xml:space="preserve"> </w:t>
      </w:r>
      <w:r w:rsidR="00D9697F" w:rsidRPr="00886816">
        <w:t xml:space="preserve">that </w:t>
      </w:r>
      <w:r w:rsidR="00C5379F" w:rsidRPr="00886816">
        <w:t>the Supplier is responsible for ensuring all updates are accurate at all times. Where there is any difference between the data or information in the Customer Approved System and any data or information held separately by the Supplier, the data or information in the Customer Approved System shall take precedence and be used for the purposes of the Framework Agreement</w:t>
      </w:r>
      <w:r w:rsidR="00D9697F" w:rsidRPr="00886816">
        <w:t xml:space="preserve"> and any Call-Off Contract (as applicable)</w:t>
      </w:r>
      <w:r w:rsidR="00C43759" w:rsidRPr="00886816">
        <w:t>.</w:t>
      </w:r>
    </w:p>
    <w:p w14:paraId="169B14FA" w14:textId="77777777" w:rsidR="00C5379F" w:rsidRPr="00886816" w:rsidRDefault="00C5379F" w:rsidP="00E81F96">
      <w:pPr>
        <w:pStyle w:val="Level1"/>
        <w:rPr>
          <w:b/>
        </w:rPr>
      </w:pPr>
    </w:p>
    <w:p w14:paraId="56806DD8" w14:textId="77777777" w:rsidR="000F0F6B" w:rsidRPr="00886816" w:rsidRDefault="000F0F6B">
      <w:pPr>
        <w:adjustRightInd/>
        <w:jc w:val="left"/>
      </w:pPr>
      <w:r w:rsidRPr="00886816">
        <w:br w:type="page"/>
      </w:r>
    </w:p>
    <w:p w14:paraId="1802EC0F" w14:textId="77777777" w:rsidR="000F0F6B" w:rsidRPr="00886816" w:rsidRDefault="000F0F6B" w:rsidP="000F0F6B">
      <w:pPr>
        <w:pStyle w:val="Level1"/>
        <w:ind w:left="851" w:hanging="851"/>
        <w:rPr>
          <w:b/>
        </w:rPr>
      </w:pPr>
      <w:r w:rsidRPr="00886816">
        <w:rPr>
          <w:b/>
        </w:rPr>
        <w:lastRenderedPageBreak/>
        <w:t xml:space="preserve">PART B – </w:t>
      </w:r>
      <w:r w:rsidR="008E10BF" w:rsidRPr="00886816">
        <w:rPr>
          <w:b/>
        </w:rPr>
        <w:t xml:space="preserve">FRAMEWORK </w:t>
      </w:r>
      <w:r w:rsidRPr="00886816">
        <w:rPr>
          <w:b/>
        </w:rPr>
        <w:t>SERVICE CATEGORIES</w:t>
      </w:r>
      <w:r w:rsidR="00702636" w:rsidRPr="00886816">
        <w:rPr>
          <w:b/>
        </w:rPr>
        <w:t xml:space="preserve"> SPECIFICATIONS</w:t>
      </w:r>
    </w:p>
    <w:p w14:paraId="5349E288" w14:textId="6136D998" w:rsidR="003E0A3F" w:rsidRPr="00886816" w:rsidRDefault="00E115B7" w:rsidP="00E879A0">
      <w:pPr>
        <w:pStyle w:val="Body"/>
        <w:numPr>
          <w:ilvl w:val="0"/>
          <w:numId w:val="107"/>
        </w:numPr>
      </w:pPr>
      <w:r w:rsidRPr="00886816">
        <w:t>In accordanc</w:t>
      </w:r>
      <w:r w:rsidR="00D9697F" w:rsidRPr="00886816">
        <w:t>e</w:t>
      </w:r>
      <w:r w:rsidRPr="00886816">
        <w:t xml:space="preserve"> with Paragraph 1.3.2 of this Schedule 2.1 (Services Description), t</w:t>
      </w:r>
      <w:r w:rsidR="008E10BF" w:rsidRPr="00886816">
        <w:t xml:space="preserve">his Part B sets out </w:t>
      </w:r>
      <w:r w:rsidR="00D92CF0">
        <w:t xml:space="preserve">certain of </w:t>
      </w:r>
      <w:r w:rsidR="008E10BF" w:rsidRPr="00886816">
        <w:t>th</w:t>
      </w:r>
      <w:r w:rsidRPr="00886816">
        <w:t>ose elements that will form the service specifications which shall apply to each Call-Off Contract</w:t>
      </w:r>
      <w:r w:rsidR="00015EDE" w:rsidRPr="00886816">
        <w:t xml:space="preserve"> as each may be amended, supplemented or varied in accordance with Part B of Schedule 2.1 (Call-Off Services Description) of the Call-Off Contract</w:t>
      </w:r>
      <w:r w:rsidRPr="00886816">
        <w:t xml:space="preserve">. </w:t>
      </w:r>
    </w:p>
    <w:p w14:paraId="071B3721" w14:textId="071CD855" w:rsidR="00B151F1" w:rsidRPr="00886816" w:rsidRDefault="006857E1" w:rsidP="00E879A0">
      <w:pPr>
        <w:pStyle w:val="Level1"/>
        <w:numPr>
          <w:ilvl w:val="0"/>
          <w:numId w:val="9"/>
        </w:numPr>
        <w:rPr>
          <w:b/>
        </w:rPr>
      </w:pPr>
      <w:r w:rsidRPr="00886816">
        <w:rPr>
          <w:b/>
        </w:rPr>
        <w:t>SERVICE</w:t>
      </w:r>
      <w:r w:rsidR="00765664">
        <w:rPr>
          <w:b/>
        </w:rPr>
        <w:t>S</w:t>
      </w:r>
      <w:r w:rsidRPr="00886816">
        <w:rPr>
          <w:b/>
        </w:rPr>
        <w:t xml:space="preserve"> DESCRIPTION AND REQUIRED OUTCOME APPLICABLE TO EACH FRAMEWORK SERVICE CATEGORY</w:t>
      </w:r>
    </w:p>
    <w:p w14:paraId="3A1E98F9" w14:textId="191F488C" w:rsidR="00732973" w:rsidRPr="00886816" w:rsidRDefault="00732973" w:rsidP="0062032A">
      <w:pPr>
        <w:pStyle w:val="Body2"/>
      </w:pPr>
      <w:r w:rsidRPr="00886816">
        <w:t>In accordance with Paragraph 1.3.2 (b) and Paragraph 1.3.2 (c) of this Schedule 2.1 (Services Description) the following sets out the Service</w:t>
      </w:r>
      <w:r w:rsidR="00765664">
        <w:t>s</w:t>
      </w:r>
      <w:r w:rsidRPr="00886816">
        <w:t xml:space="preserve"> Description and required Outcomes </w:t>
      </w:r>
      <w:r w:rsidR="0074258D" w:rsidRPr="00886816">
        <w:t xml:space="preserve">that the Supplier may be required to provide to a Customer under a Call-Off Contract, such elements may be amended, supplemented or varied as shall be set out in Part B of Schedule 2.1 (Call-Off Services Description) of the Call-Off Contract. </w:t>
      </w:r>
    </w:p>
    <w:p w14:paraId="42DF53D6" w14:textId="77777777" w:rsidR="00F43F99" w:rsidRPr="00886816" w:rsidRDefault="001A6283" w:rsidP="001A6283">
      <w:pPr>
        <w:pStyle w:val="Level2"/>
        <w:numPr>
          <w:ilvl w:val="1"/>
          <w:numId w:val="1"/>
        </w:numPr>
        <w:rPr>
          <w:rStyle w:val="Level2asHeadingtext"/>
        </w:rPr>
      </w:pPr>
      <w:r w:rsidRPr="00886816">
        <w:rPr>
          <w:rStyle w:val="Level2asHeadingtext"/>
        </w:rPr>
        <w:t>Accommodation</w:t>
      </w:r>
      <w:r w:rsidR="006857E1" w:rsidRPr="00886816">
        <w:rPr>
          <w:rStyle w:val="Level2asHeadingtext"/>
        </w:rPr>
        <w:t xml:space="preserve"> </w:t>
      </w:r>
      <w:r w:rsidR="00F43F99" w:rsidRPr="00886816">
        <w:rPr>
          <w:rStyle w:val="Level2asHeadingtext"/>
        </w:rPr>
        <w:t>Service Category</w:t>
      </w:r>
    </w:p>
    <w:p w14:paraId="0CA0083F" w14:textId="77777777" w:rsidR="001A6283" w:rsidRPr="00886816" w:rsidRDefault="00F43F99" w:rsidP="0062032A">
      <w:pPr>
        <w:pStyle w:val="Body2"/>
      </w:pPr>
      <w:r w:rsidRPr="00886816">
        <w:rPr>
          <w:b/>
        </w:rPr>
        <w:t xml:space="preserve">Accommodation </w:t>
      </w:r>
      <w:r w:rsidR="006857E1" w:rsidRPr="00886816">
        <w:rPr>
          <w:b/>
        </w:rPr>
        <w:t>Service Description</w:t>
      </w:r>
    </w:p>
    <w:p w14:paraId="726901A5" w14:textId="77777777" w:rsidR="00386568" w:rsidRPr="00886816" w:rsidRDefault="00386568" w:rsidP="0062032A">
      <w:pPr>
        <w:pStyle w:val="Level3"/>
      </w:pPr>
      <w:r w:rsidRPr="00886816">
        <w:t xml:space="preserve">Service Users often experience a range of barriers to either maintaining or securing suitable and settled accommodation which include: difficulties accessing social housing, due to their history of offending, problems securing accommodation within the private rental sector caused by administrative and financial hurdles and a lack of the right knowledge or experience to navigate the housing market. </w:t>
      </w:r>
    </w:p>
    <w:p w14:paraId="41710FF3" w14:textId="77777777" w:rsidR="00961E82" w:rsidRPr="00886816" w:rsidRDefault="00961E82" w:rsidP="00961E82">
      <w:pPr>
        <w:pStyle w:val="Level3"/>
        <w:rPr>
          <w:bCs/>
        </w:rPr>
      </w:pPr>
      <w:r w:rsidRPr="00886816">
        <w:rPr>
          <w:bCs/>
        </w:rPr>
        <w:t>Services which link to statutory and existing provision and enable Service Users to overcome practical barriers and the issues highlighted above and which build skills to enable them to secure and maintain settled accommodation.</w:t>
      </w:r>
    </w:p>
    <w:p w14:paraId="297DC49B" w14:textId="77777777" w:rsidR="003338DA" w:rsidRPr="00886816" w:rsidRDefault="003338DA" w:rsidP="00961E82">
      <w:pPr>
        <w:pStyle w:val="Level3"/>
        <w:rPr>
          <w:bCs/>
        </w:rPr>
      </w:pPr>
      <w:r w:rsidRPr="00886816">
        <w:rPr>
          <w:bCs/>
        </w:rPr>
        <w:t>Services which add value to and will contribute to the securing the Outcomes set out below.</w:t>
      </w:r>
    </w:p>
    <w:p w14:paraId="58EC344A" w14:textId="77777777" w:rsidR="001A6283" w:rsidRPr="00886816" w:rsidRDefault="006857E1" w:rsidP="0062032A">
      <w:pPr>
        <w:pStyle w:val="Body2"/>
        <w:rPr>
          <w:b/>
        </w:rPr>
      </w:pPr>
      <w:r w:rsidRPr="00886816">
        <w:rPr>
          <w:b/>
        </w:rPr>
        <w:t>Accommodation Outcomes</w:t>
      </w:r>
    </w:p>
    <w:p w14:paraId="789EEDBF" w14:textId="77777777" w:rsidR="006857E1" w:rsidRPr="00886816" w:rsidRDefault="006857E1" w:rsidP="006857E1">
      <w:pPr>
        <w:pStyle w:val="Level3"/>
        <w:rPr>
          <w:rStyle w:val="Level3asHeadingtext"/>
          <w:b w:val="0"/>
        </w:rPr>
      </w:pPr>
      <w:r w:rsidRPr="00886816">
        <w:rPr>
          <w:rStyle w:val="Level3asHeadingtext"/>
          <w:b w:val="0"/>
        </w:rPr>
        <w:t>Service Users secure and keep suitable accommodation.</w:t>
      </w:r>
    </w:p>
    <w:p w14:paraId="0413A3B0" w14:textId="77777777" w:rsidR="006857E1" w:rsidRPr="00886816" w:rsidRDefault="006857E1" w:rsidP="006857E1">
      <w:pPr>
        <w:pStyle w:val="Level3"/>
        <w:rPr>
          <w:rStyle w:val="Level3asHeadingtext"/>
          <w:b w:val="0"/>
        </w:rPr>
      </w:pPr>
      <w:r w:rsidRPr="00886816">
        <w:rPr>
          <w:rStyle w:val="Level3asHeadingtext"/>
          <w:b w:val="0"/>
        </w:rPr>
        <w:t>Service Users sustain existing accommodation where it is suitable.</w:t>
      </w:r>
    </w:p>
    <w:p w14:paraId="007B4E9D" w14:textId="77777777" w:rsidR="006857E1" w:rsidRPr="00886816" w:rsidRDefault="006857E1" w:rsidP="0062032A">
      <w:pPr>
        <w:pStyle w:val="Level3"/>
        <w:rPr>
          <w:rStyle w:val="Level3asHeadingtext"/>
          <w:b w:val="0"/>
        </w:rPr>
      </w:pPr>
      <w:r w:rsidRPr="00886816">
        <w:rPr>
          <w:rStyle w:val="Level3asHeadingtext"/>
          <w:b w:val="0"/>
        </w:rPr>
        <w:t>All barriers, for example financial, behavioural, physical, mental or offence-type related</w:t>
      </w:r>
      <w:r w:rsidR="00C167E1" w:rsidRPr="00886816">
        <w:rPr>
          <w:rStyle w:val="Level3asHeadingtext"/>
          <w:b w:val="0"/>
        </w:rPr>
        <w:t>,</w:t>
      </w:r>
      <w:r w:rsidRPr="00886816">
        <w:rPr>
          <w:rStyle w:val="Level3asHeadingtext"/>
          <w:b w:val="0"/>
        </w:rPr>
        <w:t xml:space="preserve"> to obtaining or sustaining accommodation are successfully removed.</w:t>
      </w:r>
    </w:p>
    <w:p w14:paraId="15838EF1" w14:textId="77777777" w:rsidR="00F43F99" w:rsidRPr="00886816" w:rsidRDefault="001A6283" w:rsidP="001A6283">
      <w:pPr>
        <w:pStyle w:val="Level2"/>
        <w:numPr>
          <w:ilvl w:val="1"/>
          <w:numId w:val="1"/>
        </w:numPr>
        <w:rPr>
          <w:rStyle w:val="Level2asHeadingtext"/>
        </w:rPr>
      </w:pPr>
      <w:r w:rsidRPr="00886816">
        <w:rPr>
          <w:rStyle w:val="Level2asHeadingtext"/>
        </w:rPr>
        <w:t>Education, Training and Employment</w:t>
      </w:r>
      <w:r w:rsidR="00F43F99" w:rsidRPr="00886816">
        <w:rPr>
          <w:rStyle w:val="Level2asHeadingtext"/>
        </w:rPr>
        <w:t xml:space="preserve"> Service Category</w:t>
      </w:r>
    </w:p>
    <w:p w14:paraId="730F65FA" w14:textId="77777777" w:rsidR="001A6283" w:rsidRPr="00886816" w:rsidRDefault="00F43F99" w:rsidP="0062032A">
      <w:pPr>
        <w:pStyle w:val="Body2"/>
      </w:pPr>
      <w:r w:rsidRPr="00886816">
        <w:rPr>
          <w:b/>
        </w:rPr>
        <w:t xml:space="preserve">Education, Training and Employment Service Description </w:t>
      </w:r>
    </w:p>
    <w:p w14:paraId="30C81687" w14:textId="69FF14AE" w:rsidR="003338DA" w:rsidRPr="00886816" w:rsidRDefault="00F43F99" w:rsidP="003338DA">
      <w:pPr>
        <w:pStyle w:val="Level3"/>
        <w:rPr>
          <w:rStyle w:val="Level3asHeadingtext"/>
          <w:b w:val="0"/>
        </w:rPr>
      </w:pPr>
      <w:r w:rsidRPr="00886816">
        <w:rPr>
          <w:rStyle w:val="Level3asHeadingtext"/>
          <w:b w:val="0"/>
        </w:rPr>
        <w:t xml:space="preserve">A range of evidence suggests that lack of employment and limited employability increases the likelihood of </w:t>
      </w:r>
      <w:r w:rsidR="005E07BA" w:rsidRPr="00886816">
        <w:rPr>
          <w:rStyle w:val="Level3asHeadingtext"/>
          <w:b w:val="0"/>
        </w:rPr>
        <w:t>offending</w:t>
      </w:r>
      <w:r w:rsidRPr="00886816">
        <w:rPr>
          <w:rStyle w:val="Level3asHeadingtext"/>
          <w:b w:val="0"/>
        </w:rPr>
        <w:t>. Service User</w:t>
      </w:r>
      <w:r w:rsidR="00765664">
        <w:rPr>
          <w:rStyle w:val="Level3asHeadingtext"/>
          <w:b w:val="0"/>
        </w:rPr>
        <w:t>'</w:t>
      </w:r>
      <w:r w:rsidRPr="00886816">
        <w:rPr>
          <w:rStyle w:val="Level3asHeadingtext"/>
          <w:b w:val="0"/>
        </w:rPr>
        <w:t xml:space="preserve">s leaving custody face additional barriers to finding and staying in work. </w:t>
      </w:r>
    </w:p>
    <w:p w14:paraId="07150E17" w14:textId="77777777" w:rsidR="003338DA" w:rsidRPr="00886816" w:rsidRDefault="003338DA" w:rsidP="0062032A">
      <w:pPr>
        <w:pStyle w:val="Level3"/>
        <w:rPr>
          <w:rStyle w:val="Level3asHeadingtext"/>
          <w:b w:val="0"/>
        </w:rPr>
      </w:pPr>
      <w:r w:rsidRPr="00886816">
        <w:rPr>
          <w:rStyle w:val="Level3asHeadingtext"/>
          <w:b w:val="0"/>
        </w:rPr>
        <w:t>Services which link to statutory and existing provision and enable Service Users to gain skills and qualifications, improve their employability and gain and sustain employment.</w:t>
      </w:r>
    </w:p>
    <w:p w14:paraId="4DCA420D" w14:textId="77777777" w:rsidR="003338DA" w:rsidRPr="00886816" w:rsidRDefault="003338DA" w:rsidP="0062032A">
      <w:pPr>
        <w:pStyle w:val="Level3"/>
        <w:rPr>
          <w:rStyle w:val="Level3asHeadingtext"/>
          <w:b w:val="0"/>
        </w:rPr>
      </w:pPr>
      <w:r w:rsidRPr="00886816">
        <w:rPr>
          <w:rStyle w:val="Level3asHeadingtext"/>
          <w:b w:val="0"/>
        </w:rPr>
        <w:t xml:space="preserve">Provision of apprenticeships, training courses and good-quality employment opportunities </w:t>
      </w:r>
    </w:p>
    <w:p w14:paraId="6354C151" w14:textId="77777777" w:rsidR="00F43F99" w:rsidRPr="00886816" w:rsidRDefault="003338DA" w:rsidP="003338DA">
      <w:pPr>
        <w:pStyle w:val="Level3"/>
        <w:rPr>
          <w:rStyle w:val="Level3asHeadingtext"/>
          <w:b w:val="0"/>
        </w:rPr>
      </w:pPr>
      <w:r w:rsidRPr="00886816">
        <w:rPr>
          <w:bCs/>
        </w:rPr>
        <w:t>Services which add value to and will contribute to the securing the Outcomes set out below</w:t>
      </w:r>
      <w:r w:rsidRPr="00886816">
        <w:rPr>
          <w:rStyle w:val="Level3asHeadingtext"/>
          <w:b w:val="0"/>
        </w:rPr>
        <w:t>.</w:t>
      </w:r>
    </w:p>
    <w:p w14:paraId="45891D0A" w14:textId="77777777" w:rsidR="00F43F99" w:rsidRPr="00886816" w:rsidRDefault="00F43F99" w:rsidP="0062032A">
      <w:pPr>
        <w:pStyle w:val="Body1"/>
      </w:pPr>
      <w:r w:rsidRPr="00886816">
        <w:rPr>
          <w:b/>
        </w:rPr>
        <w:lastRenderedPageBreak/>
        <w:t>Education, Training and Employment Outcomes</w:t>
      </w:r>
    </w:p>
    <w:p w14:paraId="382BCF97" w14:textId="77777777" w:rsidR="00F43F99" w:rsidRPr="00886816" w:rsidRDefault="00F43F99" w:rsidP="00F43F99">
      <w:pPr>
        <w:pStyle w:val="Level3"/>
        <w:rPr>
          <w:rStyle w:val="Level3asHeadingtext"/>
          <w:b w:val="0"/>
        </w:rPr>
      </w:pPr>
      <w:r w:rsidRPr="00886816">
        <w:rPr>
          <w:rStyle w:val="Level3asHeadingtext"/>
          <w:b w:val="0"/>
        </w:rPr>
        <w:t>Service Users obtain suitable training, education and employment.</w:t>
      </w:r>
    </w:p>
    <w:p w14:paraId="03C7AE39" w14:textId="77777777" w:rsidR="00F43F99" w:rsidRPr="00886816" w:rsidRDefault="00F43F99" w:rsidP="00F43F99">
      <w:pPr>
        <w:pStyle w:val="Level3"/>
        <w:rPr>
          <w:rStyle w:val="Level3asHeadingtext"/>
          <w:b w:val="0"/>
        </w:rPr>
      </w:pPr>
      <w:r w:rsidRPr="00886816">
        <w:rPr>
          <w:rStyle w:val="Level3asHeadingtext"/>
          <w:b w:val="0"/>
        </w:rPr>
        <w:t>Service Users sustain suitable training, education and employment.</w:t>
      </w:r>
    </w:p>
    <w:p w14:paraId="1E73766F" w14:textId="77777777" w:rsidR="00F43F99" w:rsidRPr="00886816" w:rsidRDefault="00F43F99" w:rsidP="00F43F99">
      <w:pPr>
        <w:pStyle w:val="Level3"/>
        <w:rPr>
          <w:rStyle w:val="Level3asHeadingtext"/>
          <w:b w:val="0"/>
        </w:rPr>
      </w:pPr>
      <w:r w:rsidRPr="00886816">
        <w:rPr>
          <w:rStyle w:val="Level3asHeadingtext"/>
          <w:b w:val="0"/>
        </w:rPr>
        <w:t>Service Users demonstrate improvement in the skills and attitudes which enable self-development and increase employability.</w:t>
      </w:r>
    </w:p>
    <w:p w14:paraId="4E933CDE" w14:textId="77777777" w:rsidR="001A6283" w:rsidRPr="00886816" w:rsidRDefault="001A6283" w:rsidP="001A6283">
      <w:pPr>
        <w:pStyle w:val="Level2"/>
        <w:numPr>
          <w:ilvl w:val="1"/>
          <w:numId w:val="1"/>
        </w:numPr>
        <w:rPr>
          <w:rStyle w:val="Level2asHeadingtext"/>
        </w:rPr>
      </w:pPr>
      <w:r w:rsidRPr="00886816">
        <w:rPr>
          <w:rStyle w:val="Level2asHeadingtext"/>
        </w:rPr>
        <w:t>Finance, Benefits and Debt</w:t>
      </w:r>
      <w:r w:rsidR="00B95BB1" w:rsidRPr="00886816">
        <w:rPr>
          <w:rStyle w:val="Level2asHeadingtext"/>
        </w:rPr>
        <w:t xml:space="preserve"> Service Category</w:t>
      </w:r>
    </w:p>
    <w:p w14:paraId="0192E180" w14:textId="77777777" w:rsidR="00B95BB1" w:rsidRPr="00886816" w:rsidRDefault="00B95BB1" w:rsidP="0062032A">
      <w:pPr>
        <w:pStyle w:val="Body2"/>
      </w:pPr>
      <w:r w:rsidRPr="00886816">
        <w:rPr>
          <w:rStyle w:val="Level2asHeadingtext"/>
        </w:rPr>
        <w:t>Finance, Benefits and Debt Service Description</w:t>
      </w:r>
    </w:p>
    <w:p w14:paraId="7AE19E99" w14:textId="77777777" w:rsidR="00B95BB1" w:rsidRPr="00886816" w:rsidRDefault="00B95BB1" w:rsidP="00B95BB1">
      <w:pPr>
        <w:pStyle w:val="Level3"/>
        <w:rPr>
          <w:rStyle w:val="Level3asHeadingtext"/>
          <w:b w:val="0"/>
        </w:rPr>
      </w:pPr>
      <w:r w:rsidRPr="00886816">
        <w:rPr>
          <w:rStyle w:val="Level3asHeadingtext"/>
          <w:b w:val="0"/>
        </w:rPr>
        <w:t>Ensuring that Service Users have sufficient, lawfully obtained money to live on and are able to manage their debts is key to rehabilitation and some Service Users will benefit from support to overcome significant problems in achieving that financial security.</w:t>
      </w:r>
    </w:p>
    <w:p w14:paraId="3C8E4F24" w14:textId="77777777" w:rsidR="00086ECB" w:rsidRPr="00886816" w:rsidRDefault="00086ECB" w:rsidP="00086ECB">
      <w:pPr>
        <w:pStyle w:val="Level3"/>
        <w:rPr>
          <w:rStyle w:val="Level3asHeadingtext"/>
          <w:b w:val="0"/>
        </w:rPr>
      </w:pPr>
      <w:r w:rsidRPr="00886816">
        <w:rPr>
          <w:rStyle w:val="Level3asHeadingtext"/>
          <w:b w:val="0"/>
        </w:rPr>
        <w:t xml:space="preserve">Services which link to statutory and existing provision where available and enable Service Users to build skills to manage debts and finances and to maximise benefits entitlement. </w:t>
      </w:r>
    </w:p>
    <w:p w14:paraId="3A7EEB53" w14:textId="77777777" w:rsidR="003338DA" w:rsidRPr="00886816" w:rsidRDefault="00086ECB" w:rsidP="00086ECB">
      <w:pPr>
        <w:pStyle w:val="Level3"/>
        <w:rPr>
          <w:rStyle w:val="Level3asHeadingtext"/>
          <w:b w:val="0"/>
        </w:rPr>
      </w:pPr>
      <w:r w:rsidRPr="00886816">
        <w:rPr>
          <w:rStyle w:val="Level3asHeadingtext"/>
          <w:b w:val="0"/>
        </w:rPr>
        <w:t>Services which include specialist services to address complex debt issues</w:t>
      </w:r>
    </w:p>
    <w:p w14:paraId="3216A16D" w14:textId="77777777" w:rsidR="001A6283" w:rsidRPr="00886816" w:rsidRDefault="00B95BB1" w:rsidP="0062032A">
      <w:pPr>
        <w:pStyle w:val="Body2"/>
        <w:rPr>
          <w:rStyle w:val="Level2asHeadingtext"/>
        </w:rPr>
      </w:pPr>
      <w:r w:rsidRPr="00886816">
        <w:rPr>
          <w:rStyle w:val="Level2asHeadingtext"/>
        </w:rPr>
        <w:t>Finance, Benefits and Debt Outcomes</w:t>
      </w:r>
    </w:p>
    <w:p w14:paraId="293B9702" w14:textId="77777777" w:rsidR="00B95BB1" w:rsidRPr="00886816" w:rsidRDefault="00B95BB1" w:rsidP="00B95BB1">
      <w:pPr>
        <w:pStyle w:val="Level3"/>
      </w:pPr>
      <w:r w:rsidRPr="00886816">
        <w:t>Service Users develop financial management skills</w:t>
      </w:r>
      <w:r w:rsidR="005152AA" w:rsidRPr="00886816">
        <w:t>.</w:t>
      </w:r>
    </w:p>
    <w:p w14:paraId="6E1CFB58" w14:textId="77777777" w:rsidR="00B95BB1" w:rsidRPr="00886816" w:rsidRDefault="00B95BB1" w:rsidP="00B95BB1">
      <w:pPr>
        <w:pStyle w:val="Level3"/>
      </w:pPr>
      <w:r w:rsidRPr="00886816">
        <w:t>Service Users access and maintain appropriate benefits</w:t>
      </w:r>
      <w:r w:rsidR="005152AA" w:rsidRPr="00886816">
        <w:t>.</w:t>
      </w:r>
    </w:p>
    <w:p w14:paraId="68E35414" w14:textId="77777777" w:rsidR="00B95BB1" w:rsidRPr="00886816" w:rsidRDefault="00B95BB1" w:rsidP="0062032A">
      <w:pPr>
        <w:pStyle w:val="Level3"/>
      </w:pPr>
      <w:r w:rsidRPr="00886816">
        <w:t>Service Users reduce or stabilise debt.</w:t>
      </w:r>
    </w:p>
    <w:p w14:paraId="741D7FDE" w14:textId="77777777" w:rsidR="001A6283" w:rsidRPr="00886816" w:rsidRDefault="001A6283" w:rsidP="001A6283">
      <w:pPr>
        <w:pStyle w:val="Level2"/>
        <w:numPr>
          <w:ilvl w:val="1"/>
          <w:numId w:val="1"/>
        </w:numPr>
        <w:rPr>
          <w:rStyle w:val="Level2asHeadingtext"/>
        </w:rPr>
      </w:pPr>
      <w:r w:rsidRPr="00886816">
        <w:rPr>
          <w:rStyle w:val="Level2asHeadingtext"/>
        </w:rPr>
        <w:t>Dependency and Recovery</w:t>
      </w:r>
      <w:r w:rsidR="00B95BB1" w:rsidRPr="00886816">
        <w:rPr>
          <w:rStyle w:val="Level2asHeadingtext"/>
        </w:rPr>
        <w:t xml:space="preserve"> Service Category</w:t>
      </w:r>
    </w:p>
    <w:p w14:paraId="2ABF6A7A" w14:textId="77777777" w:rsidR="001A6283" w:rsidRPr="00886816" w:rsidRDefault="00C514F4" w:rsidP="0062032A">
      <w:pPr>
        <w:pStyle w:val="Body2"/>
      </w:pPr>
      <w:r w:rsidRPr="00886816">
        <w:rPr>
          <w:rStyle w:val="Level2asHeadingtext"/>
        </w:rPr>
        <w:t>Dependency and Recovery Service Description</w:t>
      </w:r>
    </w:p>
    <w:p w14:paraId="0C64837E" w14:textId="77777777" w:rsidR="00300245" w:rsidRPr="001F0B4F" w:rsidRDefault="00300245" w:rsidP="00300245">
      <w:pPr>
        <w:pStyle w:val="Level3"/>
      </w:pPr>
      <w:r w:rsidRPr="001F0B4F">
        <w:t xml:space="preserve">Services which enhances access to treatment as well as providing additional support and guidance including meeting the needs of those Service Users whose substance use disorders often co-occur alongside other mental illnesses and other complex needs. </w:t>
      </w:r>
    </w:p>
    <w:p w14:paraId="071542F5" w14:textId="77777777" w:rsidR="00300245" w:rsidRPr="001F0B4F" w:rsidRDefault="00300245" w:rsidP="00300245">
      <w:pPr>
        <w:pStyle w:val="Level3"/>
      </w:pPr>
      <w:r w:rsidRPr="001F0B4F">
        <w:t>The Dependency and Recovery Service should not duplicate provision where Clinical Commissioned Services are already in place in the applicable Geographical Location (which shall include the provision of Community Sentence Treatment Requirements).</w:t>
      </w:r>
    </w:p>
    <w:p w14:paraId="6DCA17C0" w14:textId="2264C26C" w:rsidR="00B95BB1" w:rsidRPr="00886816" w:rsidRDefault="00C514F4" w:rsidP="004A4A1B">
      <w:pPr>
        <w:pStyle w:val="Level3"/>
        <w:numPr>
          <w:ilvl w:val="0"/>
          <w:numId w:val="0"/>
        </w:numPr>
        <w:ind w:left="851"/>
      </w:pPr>
      <w:r w:rsidRPr="00886816">
        <w:rPr>
          <w:rStyle w:val="Level2asHeadingtext"/>
        </w:rPr>
        <w:t>Dependency and Recovery Outcomes</w:t>
      </w:r>
    </w:p>
    <w:p w14:paraId="7CFE1CE7" w14:textId="77777777" w:rsidR="00B95BB1" w:rsidRPr="00886816" w:rsidRDefault="00B95BB1" w:rsidP="00B95BB1">
      <w:pPr>
        <w:pStyle w:val="Level3"/>
        <w:rPr>
          <w:rStyle w:val="Level3asHeadingtext"/>
          <w:b w:val="0"/>
        </w:rPr>
      </w:pPr>
      <w:r w:rsidRPr="00886816">
        <w:rPr>
          <w:rStyle w:val="Level3asHeadingtext"/>
          <w:b w:val="0"/>
        </w:rPr>
        <w:t>Service Users access and sustain engagement with statutory and existing provision to include building motivation, practical assistance and ongoing support.</w:t>
      </w:r>
    </w:p>
    <w:p w14:paraId="3BA7C95F" w14:textId="77777777" w:rsidR="00B95BB1" w:rsidRPr="00886816" w:rsidRDefault="00B95BB1" w:rsidP="00B95BB1">
      <w:pPr>
        <w:pStyle w:val="Level3"/>
        <w:rPr>
          <w:rStyle w:val="Level3asHeadingtext"/>
          <w:b w:val="0"/>
        </w:rPr>
      </w:pPr>
      <w:r w:rsidRPr="00886816">
        <w:rPr>
          <w:rStyle w:val="Level3asHeadingtext"/>
          <w:b w:val="0"/>
        </w:rPr>
        <w:t>S</w:t>
      </w:r>
      <w:r w:rsidR="00C514F4" w:rsidRPr="00886816">
        <w:rPr>
          <w:rStyle w:val="Level3asHeadingtext"/>
          <w:b w:val="0"/>
        </w:rPr>
        <w:t xml:space="preserve">ervice </w:t>
      </w:r>
      <w:r w:rsidRPr="00886816">
        <w:rPr>
          <w:rStyle w:val="Level3asHeadingtext"/>
          <w:b w:val="0"/>
        </w:rPr>
        <w:t>Us</w:t>
      </w:r>
      <w:r w:rsidR="00C514F4" w:rsidRPr="00886816">
        <w:rPr>
          <w:rStyle w:val="Level3asHeadingtext"/>
          <w:b w:val="0"/>
        </w:rPr>
        <w:t>ers</w:t>
      </w:r>
      <w:r w:rsidRPr="00886816">
        <w:rPr>
          <w:rStyle w:val="Level3asHeadingtext"/>
          <w:b w:val="0"/>
        </w:rPr>
        <w:t xml:space="preserve"> achieve controlled dependent behaviour or abstinence.  </w:t>
      </w:r>
    </w:p>
    <w:p w14:paraId="2EE51A4E" w14:textId="77777777" w:rsidR="004A4A1B" w:rsidRPr="00886816" w:rsidRDefault="004A4A1B" w:rsidP="004A4A1B">
      <w:pPr>
        <w:pStyle w:val="Level2"/>
        <w:numPr>
          <w:ilvl w:val="1"/>
          <w:numId w:val="1"/>
        </w:numPr>
        <w:rPr>
          <w:rStyle w:val="Level2asHeadingtext"/>
        </w:rPr>
      </w:pPr>
      <w:r w:rsidRPr="00886816">
        <w:rPr>
          <w:rStyle w:val="Level2asHeadingtext"/>
        </w:rPr>
        <w:t>Family &amp; Significant Others</w:t>
      </w:r>
    </w:p>
    <w:p w14:paraId="262EDF2E" w14:textId="77777777" w:rsidR="004A4A1B" w:rsidRPr="00CB6DBA" w:rsidRDefault="004A4A1B" w:rsidP="004A4A1B">
      <w:pPr>
        <w:pStyle w:val="Body2"/>
        <w:rPr>
          <w:b/>
        </w:rPr>
      </w:pPr>
      <w:r w:rsidRPr="00CB6DBA">
        <w:rPr>
          <w:b/>
        </w:rPr>
        <w:t>Family &amp; Significant Others Service Description</w:t>
      </w:r>
    </w:p>
    <w:p w14:paraId="6F34AE11" w14:textId="77777777" w:rsidR="004A4A1B" w:rsidRPr="00886816" w:rsidRDefault="004A4A1B" w:rsidP="004A4A1B">
      <w:pPr>
        <w:pStyle w:val="Level3"/>
        <w:rPr>
          <w:rStyle w:val="Level3asHeadingtext"/>
          <w:b w:val="0"/>
        </w:rPr>
      </w:pPr>
      <w:r w:rsidRPr="00886816">
        <w:lastRenderedPageBreak/>
        <w:t xml:space="preserve">Services </w:t>
      </w:r>
      <w:r w:rsidRPr="00886816">
        <w:rPr>
          <w:rStyle w:val="Level3asHeadingtext"/>
          <w:b w:val="0"/>
        </w:rPr>
        <w:t>which support Service Users to develop and maintain positive family relationships, including responsible parenting skills and heathy intimate relationships.</w:t>
      </w:r>
    </w:p>
    <w:p w14:paraId="5306B185" w14:textId="77777777" w:rsidR="004A4A1B" w:rsidRPr="00886816" w:rsidRDefault="004A4A1B" w:rsidP="004A4A1B">
      <w:pPr>
        <w:pStyle w:val="Level3"/>
      </w:pPr>
      <w:r w:rsidRPr="00886816">
        <w:t>Services which support Service Users deal with irretrievable breakdown of significant relationships.</w:t>
      </w:r>
    </w:p>
    <w:p w14:paraId="42D51229" w14:textId="77777777" w:rsidR="004A4A1B" w:rsidRPr="00886816" w:rsidRDefault="004A4A1B" w:rsidP="004A4A1B">
      <w:pPr>
        <w:pStyle w:val="Body2"/>
      </w:pPr>
      <w:r w:rsidRPr="00886816">
        <w:rPr>
          <w:b/>
        </w:rPr>
        <w:t>Family &amp; Significant Others Outcomes</w:t>
      </w:r>
    </w:p>
    <w:p w14:paraId="03267661" w14:textId="77777777" w:rsidR="004A4A1B" w:rsidRPr="00886816" w:rsidRDefault="004A4A1B" w:rsidP="004A4A1B">
      <w:pPr>
        <w:pStyle w:val="Level3"/>
      </w:pPr>
      <w:r w:rsidRPr="00886816">
        <w:t>Service Users develop or maintain positive family relationships.</w:t>
      </w:r>
    </w:p>
    <w:p w14:paraId="759825A7" w14:textId="77777777" w:rsidR="004A4A1B" w:rsidRPr="00886816" w:rsidRDefault="004A4A1B" w:rsidP="004A4A1B">
      <w:pPr>
        <w:pStyle w:val="Level3"/>
      </w:pPr>
      <w:r w:rsidRPr="00886816">
        <w:t>Service Users demonstrate positive, confident and responsible parenting behaviours.</w:t>
      </w:r>
    </w:p>
    <w:p w14:paraId="68E95D45" w14:textId="77777777" w:rsidR="004A4A1B" w:rsidRPr="00886816" w:rsidRDefault="004A4A1B" w:rsidP="004A4A1B">
      <w:pPr>
        <w:pStyle w:val="Level3"/>
      </w:pPr>
      <w:r w:rsidRPr="00886816">
        <w:t>Service Users improve ability to develop positive intimate relationships including communication, resilience, negotiation and assertiveness skills.</w:t>
      </w:r>
    </w:p>
    <w:p w14:paraId="5BAC1CAC" w14:textId="77777777" w:rsidR="004A4A1B" w:rsidRPr="00886816" w:rsidRDefault="004A4A1B" w:rsidP="004A4A1B">
      <w:pPr>
        <w:pStyle w:val="Level3"/>
      </w:pPr>
      <w:r w:rsidRPr="00886816">
        <w:t>Service Users demonstrate positive coping strategies in the event of temporary or irretrievable breakdown of familial or other relationships</w:t>
      </w:r>
    </w:p>
    <w:p w14:paraId="74D4CEF1" w14:textId="77777777" w:rsidR="004A4A1B" w:rsidRPr="00886816" w:rsidRDefault="004A4A1B" w:rsidP="004A4A1B">
      <w:pPr>
        <w:pStyle w:val="Level2"/>
        <w:numPr>
          <w:ilvl w:val="1"/>
          <w:numId w:val="1"/>
        </w:numPr>
        <w:rPr>
          <w:rStyle w:val="Level2asHeadingtext"/>
        </w:rPr>
      </w:pPr>
      <w:r w:rsidRPr="00886816">
        <w:rPr>
          <w:rStyle w:val="Level2asHeadingtext"/>
        </w:rPr>
        <w:t>Lifestyle &amp; Associates Service Category</w:t>
      </w:r>
    </w:p>
    <w:p w14:paraId="2313F94D" w14:textId="77777777" w:rsidR="004A4A1B" w:rsidRPr="00886816" w:rsidRDefault="004A4A1B" w:rsidP="004A4A1B">
      <w:pPr>
        <w:pStyle w:val="Body2"/>
      </w:pPr>
      <w:r w:rsidRPr="00886816">
        <w:rPr>
          <w:rStyle w:val="Level2asHeadingtext"/>
        </w:rPr>
        <w:t>Lifestyle &amp; Associates Service Description</w:t>
      </w:r>
    </w:p>
    <w:p w14:paraId="504FBB4A" w14:textId="77777777" w:rsidR="004A4A1B" w:rsidRPr="00886816" w:rsidRDefault="004A4A1B" w:rsidP="004A4A1B">
      <w:pPr>
        <w:pStyle w:val="Level3"/>
        <w:rPr>
          <w:rStyle w:val="Level3asHeadingtext"/>
          <w:b w:val="0"/>
        </w:rPr>
      </w:pPr>
      <w:r w:rsidRPr="00886816">
        <w:rPr>
          <w:rStyle w:val="Level3asHeadingtext"/>
          <w:b w:val="0"/>
        </w:rPr>
        <w:t>Services which support Service Users to develop pro-social leisure interests and purposeful activities.</w:t>
      </w:r>
    </w:p>
    <w:p w14:paraId="1DD0E831" w14:textId="77777777" w:rsidR="004A4A1B" w:rsidRPr="00886816" w:rsidRDefault="004A4A1B" w:rsidP="004A4A1B">
      <w:pPr>
        <w:pStyle w:val="Level3"/>
        <w:rPr>
          <w:rStyle w:val="Level3asHeadingtext"/>
          <w:b w:val="0"/>
        </w:rPr>
      </w:pPr>
      <w:r w:rsidRPr="00886816">
        <w:rPr>
          <w:rStyle w:val="Level3asHeadingtext"/>
          <w:b w:val="0"/>
        </w:rPr>
        <w:t>Services which support Service Users to disengage with pro-criminal associates and activities.</w:t>
      </w:r>
    </w:p>
    <w:p w14:paraId="72685F43" w14:textId="77777777" w:rsidR="004A4A1B" w:rsidRPr="00886816" w:rsidRDefault="004A4A1B" w:rsidP="00E879A0">
      <w:pPr>
        <w:pStyle w:val="Level1"/>
      </w:pPr>
      <w:r w:rsidRPr="00886816">
        <w:rPr>
          <w:rStyle w:val="Level2asHeadingtext"/>
        </w:rPr>
        <w:t>Lifestyle &amp; Associates Outcomes</w:t>
      </w:r>
    </w:p>
    <w:p w14:paraId="291B87C6" w14:textId="77777777" w:rsidR="004A4A1B" w:rsidRPr="00886816" w:rsidRDefault="004A4A1B" w:rsidP="004A4A1B">
      <w:pPr>
        <w:pStyle w:val="Level3"/>
        <w:rPr>
          <w:rStyle w:val="Level3asHeadingtext"/>
          <w:b w:val="0"/>
        </w:rPr>
      </w:pPr>
      <w:r w:rsidRPr="00886816">
        <w:rPr>
          <w:rStyle w:val="Level3asHeadingtext"/>
          <w:b w:val="0"/>
        </w:rPr>
        <w:t xml:space="preserve">Service Users develop an improved pro-social self-identity and ability to access community- based support networks. </w:t>
      </w:r>
    </w:p>
    <w:p w14:paraId="20348947" w14:textId="77777777" w:rsidR="004A4A1B" w:rsidRPr="00886816" w:rsidRDefault="004A4A1B" w:rsidP="004A4A1B">
      <w:pPr>
        <w:pStyle w:val="Level3"/>
        <w:rPr>
          <w:rStyle w:val="Level3asHeadingtext"/>
          <w:b w:val="0"/>
        </w:rPr>
      </w:pPr>
      <w:r w:rsidRPr="00886816">
        <w:rPr>
          <w:rStyle w:val="Level3asHeadingtext"/>
          <w:b w:val="0"/>
        </w:rPr>
        <w:t>Service Users sustain engagement in pro-social leisure interests and purposeful activities.</w:t>
      </w:r>
    </w:p>
    <w:p w14:paraId="1A83342C" w14:textId="77777777" w:rsidR="004A4A1B" w:rsidRPr="00886816" w:rsidRDefault="004A4A1B" w:rsidP="004A4A1B">
      <w:pPr>
        <w:pStyle w:val="Level3"/>
        <w:rPr>
          <w:rStyle w:val="Level3asHeadingtext"/>
          <w:b w:val="0"/>
        </w:rPr>
      </w:pPr>
      <w:r w:rsidRPr="00886816">
        <w:rPr>
          <w:rStyle w:val="Level3asHeadingtext"/>
          <w:b w:val="0"/>
        </w:rPr>
        <w:t>Service Users decrease reliance on negative peer relationships or networks, organised crime groups, extremism groups.</w:t>
      </w:r>
    </w:p>
    <w:p w14:paraId="36754B7C" w14:textId="77777777" w:rsidR="004A4A1B" w:rsidRPr="00886816" w:rsidRDefault="004A4A1B" w:rsidP="004A4A1B">
      <w:pPr>
        <w:pStyle w:val="Level3"/>
        <w:rPr>
          <w:rStyle w:val="Level3asHeadingtext"/>
          <w:b w:val="0"/>
        </w:rPr>
      </w:pPr>
      <w:r w:rsidRPr="00886816">
        <w:rPr>
          <w:rStyle w:val="Level3asHeadingtext"/>
          <w:b w:val="0"/>
        </w:rPr>
        <w:t>Service Users are engaged in their community and able to make a positive contribution.</w:t>
      </w:r>
    </w:p>
    <w:p w14:paraId="4CDDA32C" w14:textId="0E837165" w:rsidR="001A6283" w:rsidRPr="00886816" w:rsidRDefault="001A6283" w:rsidP="001A6283">
      <w:pPr>
        <w:pStyle w:val="Level2"/>
        <w:numPr>
          <w:ilvl w:val="1"/>
          <w:numId w:val="1"/>
        </w:numPr>
        <w:rPr>
          <w:rStyle w:val="Level2asHeadingtext"/>
        </w:rPr>
      </w:pPr>
      <w:r w:rsidRPr="00886816">
        <w:rPr>
          <w:rStyle w:val="Level2asHeadingtext"/>
        </w:rPr>
        <w:t>Emotional Well</w:t>
      </w:r>
      <w:r w:rsidR="00C15CDA">
        <w:rPr>
          <w:rStyle w:val="Level2asHeadingtext"/>
        </w:rPr>
        <w:t>b</w:t>
      </w:r>
      <w:r w:rsidRPr="00886816">
        <w:rPr>
          <w:rStyle w:val="Level2asHeadingtext"/>
        </w:rPr>
        <w:t>eing</w:t>
      </w:r>
      <w:r w:rsidR="00C514F4" w:rsidRPr="00886816">
        <w:rPr>
          <w:rStyle w:val="Level2asHeadingtext"/>
        </w:rPr>
        <w:t xml:space="preserve"> Service Category</w:t>
      </w:r>
    </w:p>
    <w:p w14:paraId="6DC9A1A1" w14:textId="63A1E018" w:rsidR="00C514F4" w:rsidRPr="00886816" w:rsidRDefault="00C514F4" w:rsidP="0062032A">
      <w:pPr>
        <w:pStyle w:val="Body2"/>
      </w:pPr>
      <w:r w:rsidRPr="00886816">
        <w:rPr>
          <w:b/>
        </w:rPr>
        <w:t>Emotional Well</w:t>
      </w:r>
      <w:r w:rsidR="00C15CDA">
        <w:rPr>
          <w:b/>
        </w:rPr>
        <w:t>b</w:t>
      </w:r>
      <w:r w:rsidRPr="00886816">
        <w:rPr>
          <w:b/>
        </w:rPr>
        <w:t>eing Service Description</w:t>
      </w:r>
    </w:p>
    <w:p w14:paraId="6B4A84BD" w14:textId="77777777" w:rsidR="00C514F4" w:rsidRPr="00886816" w:rsidRDefault="002C7A7A" w:rsidP="0062032A">
      <w:pPr>
        <w:pStyle w:val="Level3"/>
      </w:pPr>
      <w:r w:rsidRPr="00886816">
        <w:t>Services which support Service Users to improve their coping skills and resilience, to engage with mental health services and comply with treatment and to interact confidently with others.</w:t>
      </w:r>
    </w:p>
    <w:p w14:paraId="24D32C31" w14:textId="541EDF98" w:rsidR="00C514F4" w:rsidRPr="00886816" w:rsidRDefault="00C514F4" w:rsidP="0062032A">
      <w:pPr>
        <w:pStyle w:val="Body2"/>
      </w:pPr>
      <w:r w:rsidRPr="00886816">
        <w:rPr>
          <w:b/>
        </w:rPr>
        <w:t>Emotional Well</w:t>
      </w:r>
      <w:r w:rsidR="00C15CDA">
        <w:rPr>
          <w:b/>
        </w:rPr>
        <w:t>b</w:t>
      </w:r>
      <w:r w:rsidRPr="00886816">
        <w:rPr>
          <w:b/>
        </w:rPr>
        <w:t>eing Outcomes</w:t>
      </w:r>
    </w:p>
    <w:p w14:paraId="54530C12" w14:textId="3F74B31E" w:rsidR="00805D7B" w:rsidRPr="00886816" w:rsidRDefault="00805D7B" w:rsidP="00805D7B">
      <w:pPr>
        <w:pStyle w:val="Level3"/>
        <w:rPr>
          <w:rStyle w:val="Level3asHeadingtext"/>
          <w:b w:val="0"/>
        </w:rPr>
      </w:pPr>
      <w:r w:rsidRPr="00886816">
        <w:rPr>
          <w:rStyle w:val="Level3asHeadingtext"/>
          <w:b w:val="0"/>
        </w:rPr>
        <w:t>Service Users develop improved self-efficacy, resilience and ability to recognise and manage triggers to worsening well</w:t>
      </w:r>
      <w:r w:rsidR="00C15CDA">
        <w:rPr>
          <w:rStyle w:val="Level3asHeadingtext"/>
          <w:b w:val="0"/>
        </w:rPr>
        <w:t>b</w:t>
      </w:r>
      <w:r w:rsidRPr="00886816">
        <w:rPr>
          <w:rStyle w:val="Level3asHeadingtext"/>
          <w:b w:val="0"/>
        </w:rPr>
        <w:t>eing.</w:t>
      </w:r>
    </w:p>
    <w:p w14:paraId="1102F831" w14:textId="77777777" w:rsidR="00805D7B" w:rsidRPr="00886816" w:rsidRDefault="00805D7B" w:rsidP="00805D7B">
      <w:pPr>
        <w:pStyle w:val="Level3"/>
        <w:rPr>
          <w:rStyle w:val="Level3asHeadingtext"/>
          <w:b w:val="0"/>
        </w:rPr>
      </w:pPr>
      <w:r w:rsidRPr="00886816">
        <w:rPr>
          <w:rStyle w:val="Level3asHeadingtext"/>
          <w:b w:val="0"/>
        </w:rPr>
        <w:t>Service Users have an increased ability to build and maintain appropriate social interactions.</w:t>
      </w:r>
    </w:p>
    <w:p w14:paraId="39F827A0" w14:textId="3B4EA446" w:rsidR="00C514F4" w:rsidRPr="00886816" w:rsidRDefault="00805D7B" w:rsidP="0062032A">
      <w:pPr>
        <w:pStyle w:val="Level3"/>
        <w:rPr>
          <w:rStyle w:val="Level3asHeadingtext"/>
          <w:b w:val="0"/>
        </w:rPr>
      </w:pPr>
      <w:r w:rsidRPr="00886816">
        <w:rPr>
          <w:rStyle w:val="Level3asHeadingtext"/>
          <w:b w:val="0"/>
        </w:rPr>
        <w:lastRenderedPageBreak/>
        <w:t>Service Users have an increased ability to engage with and access mental health service</w:t>
      </w:r>
      <w:r w:rsidR="00F02371">
        <w:rPr>
          <w:rStyle w:val="Level3asHeadingtext"/>
          <w:b w:val="0"/>
        </w:rPr>
        <w:t>s</w:t>
      </w:r>
      <w:r w:rsidRPr="00886816">
        <w:rPr>
          <w:rStyle w:val="Level3asHeadingtext"/>
          <w:b w:val="0"/>
        </w:rPr>
        <w:t xml:space="preserve"> and comply with medication / treatment / therapy programmes</w:t>
      </w:r>
      <w:r w:rsidR="009A223F" w:rsidRPr="00886816">
        <w:rPr>
          <w:rStyle w:val="Level3asHeadingtext"/>
          <w:b w:val="0"/>
        </w:rPr>
        <w:t>.</w:t>
      </w:r>
    </w:p>
    <w:p w14:paraId="0014E4F8" w14:textId="77777777" w:rsidR="001A6283" w:rsidRPr="00886816" w:rsidRDefault="001A6283" w:rsidP="001A6283">
      <w:pPr>
        <w:pStyle w:val="Level2"/>
        <w:numPr>
          <w:ilvl w:val="1"/>
          <w:numId w:val="1"/>
        </w:numPr>
        <w:rPr>
          <w:rStyle w:val="Level2asHeadingtext"/>
        </w:rPr>
      </w:pPr>
      <w:r w:rsidRPr="00886816">
        <w:rPr>
          <w:rStyle w:val="Level2asHeadingtext"/>
        </w:rPr>
        <w:t>Social Inclusion</w:t>
      </w:r>
      <w:r w:rsidR="009A223F" w:rsidRPr="00886816">
        <w:rPr>
          <w:rStyle w:val="Level2asHeadingtext"/>
        </w:rPr>
        <w:t xml:space="preserve"> Service Category</w:t>
      </w:r>
    </w:p>
    <w:p w14:paraId="3CA0A847" w14:textId="77777777" w:rsidR="009A223F" w:rsidRPr="00886816" w:rsidRDefault="009A223F" w:rsidP="0062032A">
      <w:pPr>
        <w:pStyle w:val="Body2"/>
      </w:pPr>
      <w:r w:rsidRPr="00886816">
        <w:rPr>
          <w:b/>
        </w:rPr>
        <w:t>Social Inclusion Service Description</w:t>
      </w:r>
    </w:p>
    <w:p w14:paraId="7A648FBF" w14:textId="77777777" w:rsidR="002C7A7A" w:rsidRPr="00886816" w:rsidRDefault="002C7A7A" w:rsidP="0062032A">
      <w:pPr>
        <w:pStyle w:val="Level3"/>
        <w:rPr>
          <w:rStyle w:val="Level3asHeadingtext"/>
          <w:b w:val="0"/>
        </w:rPr>
      </w:pPr>
      <w:r w:rsidRPr="00886816">
        <w:rPr>
          <w:rStyle w:val="Level3asHeadingtext"/>
          <w:b w:val="0"/>
        </w:rPr>
        <w:t>Mentoring services which can be delivered pre- and post-release to support successful transition from custody to community.</w:t>
      </w:r>
    </w:p>
    <w:p w14:paraId="7EEB85B3" w14:textId="77777777" w:rsidR="001A6283" w:rsidRPr="00886816" w:rsidRDefault="002C7A7A" w:rsidP="0062032A">
      <w:pPr>
        <w:pStyle w:val="Level3"/>
        <w:rPr>
          <w:rStyle w:val="Level3asHeadingtext"/>
          <w:b w:val="0"/>
        </w:rPr>
      </w:pPr>
      <w:r w:rsidRPr="00886816">
        <w:rPr>
          <w:rStyle w:val="Level3asHeadingtext"/>
          <w:b w:val="0"/>
        </w:rPr>
        <w:t>Services which support Service Users to build social networks and reduce social isolation</w:t>
      </w:r>
      <w:r w:rsidR="00A6564F" w:rsidRPr="00886816">
        <w:rPr>
          <w:rStyle w:val="Level3asHeadingtext"/>
          <w:b w:val="0"/>
        </w:rPr>
        <w:t>.</w:t>
      </w:r>
    </w:p>
    <w:p w14:paraId="2C7512D9" w14:textId="77777777" w:rsidR="009A223F" w:rsidRPr="00886816" w:rsidRDefault="009A223F" w:rsidP="0062032A">
      <w:pPr>
        <w:pStyle w:val="Body2"/>
      </w:pPr>
      <w:r w:rsidRPr="00886816">
        <w:rPr>
          <w:b/>
        </w:rPr>
        <w:t>Social Inclusion Outcomes</w:t>
      </w:r>
    </w:p>
    <w:p w14:paraId="2260DB30" w14:textId="77777777" w:rsidR="009A223F" w:rsidRPr="00886816" w:rsidRDefault="009A223F" w:rsidP="009A223F">
      <w:pPr>
        <w:pStyle w:val="Level3"/>
        <w:rPr>
          <w:rStyle w:val="Level3asHeadingtext"/>
          <w:b w:val="0"/>
        </w:rPr>
      </w:pPr>
      <w:r w:rsidRPr="00886816">
        <w:rPr>
          <w:rStyle w:val="Level3asHeadingtext"/>
          <w:b w:val="0"/>
        </w:rPr>
        <w:t>Service Users make effective transitions from the structured prison environment to the community.</w:t>
      </w:r>
    </w:p>
    <w:p w14:paraId="78C5776F" w14:textId="77777777" w:rsidR="009A223F" w:rsidRPr="00886816" w:rsidRDefault="009A223F" w:rsidP="009A223F">
      <w:pPr>
        <w:pStyle w:val="Level3"/>
        <w:rPr>
          <w:rStyle w:val="Level3asHeadingtext"/>
          <w:b w:val="0"/>
        </w:rPr>
      </w:pPr>
      <w:r w:rsidRPr="00886816">
        <w:rPr>
          <w:rStyle w:val="Level3asHeadingtext"/>
          <w:b w:val="0"/>
        </w:rPr>
        <w:t>Service Users secure early post-release engagement with community based services.</w:t>
      </w:r>
    </w:p>
    <w:p w14:paraId="4A83C39A" w14:textId="77777777" w:rsidR="009A223F" w:rsidRPr="00886816" w:rsidRDefault="009A223F" w:rsidP="009A223F">
      <w:pPr>
        <w:pStyle w:val="Level3"/>
        <w:rPr>
          <w:rStyle w:val="Level3asHeadingtext"/>
          <w:b w:val="0"/>
        </w:rPr>
      </w:pPr>
      <w:r w:rsidRPr="00886816">
        <w:rPr>
          <w:rStyle w:val="Level3asHeadingtext"/>
          <w:b w:val="0"/>
        </w:rPr>
        <w:t>Service Users develop and sustain social networks to reduce social isolation.</w:t>
      </w:r>
    </w:p>
    <w:p w14:paraId="3BF3C289" w14:textId="398AAD71" w:rsidR="004A4A1B" w:rsidRPr="00886816" w:rsidRDefault="004A4A1B" w:rsidP="004A4A1B">
      <w:pPr>
        <w:pStyle w:val="Level2"/>
        <w:numPr>
          <w:ilvl w:val="1"/>
          <w:numId w:val="1"/>
        </w:numPr>
        <w:rPr>
          <w:rStyle w:val="Level2asHeadingtext"/>
        </w:rPr>
      </w:pPr>
      <w:r w:rsidRPr="00886816">
        <w:rPr>
          <w:rStyle w:val="Level2asHeadingtext"/>
        </w:rPr>
        <w:t>Women</w:t>
      </w:r>
      <w:r w:rsidR="00765664">
        <w:rPr>
          <w:rStyle w:val="Level2asHeadingtext"/>
        </w:rPr>
        <w:t>'</w:t>
      </w:r>
      <w:r w:rsidRPr="00886816">
        <w:rPr>
          <w:rStyle w:val="Level2asHeadingtext"/>
        </w:rPr>
        <w:t>s Specific Services Service Category</w:t>
      </w:r>
    </w:p>
    <w:p w14:paraId="117AE893" w14:textId="0403713A" w:rsidR="004A4A1B" w:rsidRPr="00886816" w:rsidRDefault="004A4A1B" w:rsidP="004A4A1B">
      <w:pPr>
        <w:pStyle w:val="Body2"/>
      </w:pPr>
      <w:r w:rsidRPr="00886816">
        <w:rPr>
          <w:rStyle w:val="Level2asHeadingtext"/>
        </w:rPr>
        <w:t>Women</w:t>
      </w:r>
      <w:r w:rsidR="00765664">
        <w:rPr>
          <w:rStyle w:val="Level2asHeadingtext"/>
        </w:rPr>
        <w:t>'</w:t>
      </w:r>
      <w:r w:rsidRPr="00886816">
        <w:rPr>
          <w:rStyle w:val="Level2asHeadingtext"/>
        </w:rPr>
        <w:t>s Specific Services Service Description</w:t>
      </w:r>
    </w:p>
    <w:p w14:paraId="33390AF9" w14:textId="77777777" w:rsidR="004A4A1B" w:rsidRPr="00886816" w:rsidRDefault="004A4A1B" w:rsidP="004A4A1B">
      <w:pPr>
        <w:pStyle w:val="Level3"/>
        <w:rPr>
          <w:rStyle w:val="Level3asHeadingtext"/>
          <w:b w:val="0"/>
        </w:rPr>
      </w:pPr>
      <w:r w:rsidRPr="00886816">
        <w:t>Services delivered by the Supplier who shall have specialist skills, knowledge and experience of offering a holistic approach to women which will address their rehabilitative needs in an environment which is supportive and tailored to meet their needs</w:t>
      </w:r>
      <w:r w:rsidRPr="00886816">
        <w:rPr>
          <w:rStyle w:val="Level3asHeadingtext"/>
          <w:b w:val="0"/>
        </w:rPr>
        <w:t>.</w:t>
      </w:r>
    </w:p>
    <w:p w14:paraId="2E66B572" w14:textId="1F869208" w:rsidR="004A4A1B" w:rsidRPr="00886816" w:rsidRDefault="004A4A1B" w:rsidP="004A4A1B">
      <w:pPr>
        <w:pStyle w:val="Body2"/>
      </w:pPr>
      <w:r w:rsidRPr="00886816">
        <w:rPr>
          <w:b/>
        </w:rPr>
        <w:t>Women</w:t>
      </w:r>
      <w:r w:rsidR="00765664">
        <w:rPr>
          <w:b/>
        </w:rPr>
        <w:t>'</w:t>
      </w:r>
      <w:r w:rsidRPr="00886816">
        <w:rPr>
          <w:b/>
        </w:rPr>
        <w:t>s Specific Services Outcomes</w:t>
      </w:r>
    </w:p>
    <w:p w14:paraId="354B98BA" w14:textId="7B086B20" w:rsidR="004A4A1B" w:rsidRPr="00886816" w:rsidRDefault="004A4A1B" w:rsidP="004A4A1B">
      <w:pPr>
        <w:pStyle w:val="Level3"/>
        <w:rPr>
          <w:rStyle w:val="Level3asHeadingtext"/>
        </w:rPr>
      </w:pPr>
      <w:r w:rsidRPr="00886816">
        <w:rPr>
          <w:rStyle w:val="Level3asHeadingtext"/>
          <w:b w:val="0"/>
        </w:rPr>
        <w:t>Women secure improved outcomes in relation to each of following Service Category Outcomes: Accommodation, Education, Training and Employment; Finance, Benefits and Debt: Emotional Well</w:t>
      </w:r>
      <w:r w:rsidR="00C15CDA">
        <w:rPr>
          <w:rStyle w:val="Level3asHeadingtext"/>
          <w:b w:val="0"/>
        </w:rPr>
        <w:t>b</w:t>
      </w:r>
      <w:r w:rsidRPr="00886816">
        <w:rPr>
          <w:rStyle w:val="Level3asHeadingtext"/>
          <w:b w:val="0"/>
        </w:rPr>
        <w:t>eing; Social Inclusion; Family and Significant Others; Lifestyle and Associates; and Dependency and Recovery.</w:t>
      </w:r>
    </w:p>
    <w:p w14:paraId="302EE7E5" w14:textId="5300E559" w:rsidR="004A4A1B" w:rsidRPr="00886816" w:rsidRDefault="004A4A1B" w:rsidP="004A4A1B">
      <w:pPr>
        <w:pStyle w:val="Level3"/>
        <w:rPr>
          <w:rStyle w:val="Level3asHeadingtext"/>
          <w:b w:val="0"/>
        </w:rPr>
      </w:pPr>
      <w:r w:rsidRPr="00886816">
        <w:rPr>
          <w:rStyle w:val="Level3asHeadingtext"/>
          <w:b w:val="0"/>
        </w:rPr>
        <w:t>Women are able to live safe and offence-free lives as a result of receiving trauma- responsive</w:t>
      </w:r>
      <w:r w:rsidR="00F02371">
        <w:rPr>
          <w:rStyle w:val="Level3asHeadingtext"/>
          <w:b w:val="0"/>
        </w:rPr>
        <w:t>, trauma informed</w:t>
      </w:r>
      <w:r w:rsidRPr="00886816">
        <w:rPr>
          <w:rStyle w:val="Level3asHeadingtext"/>
          <w:b w:val="0"/>
        </w:rPr>
        <w:t xml:space="preserve"> and strength-based services delivered in an environment which recognises their particular needs.</w:t>
      </w:r>
    </w:p>
    <w:p w14:paraId="12830B3E" w14:textId="77777777" w:rsidR="004A4A1B" w:rsidRPr="00886816" w:rsidRDefault="004A4A1B" w:rsidP="004A4A1B">
      <w:pPr>
        <w:pStyle w:val="Level2"/>
        <w:numPr>
          <w:ilvl w:val="1"/>
          <w:numId w:val="1"/>
        </w:numPr>
        <w:rPr>
          <w:rStyle w:val="Level2asHeadingtext"/>
        </w:rPr>
      </w:pPr>
      <w:r w:rsidRPr="00886816">
        <w:rPr>
          <w:rStyle w:val="Level2asHeadingtext"/>
        </w:rPr>
        <w:t>Young Adults</w:t>
      </w:r>
      <w:r w:rsidR="006E2407" w:rsidRPr="006E2407">
        <w:rPr>
          <w:rStyle w:val="Level2asHeadingtext"/>
          <w:b w:val="0"/>
        </w:rPr>
        <w:t xml:space="preserve"> (</w:t>
      </w:r>
      <w:r w:rsidR="006E2407" w:rsidRPr="006E2407">
        <w:rPr>
          <w:b/>
        </w:rPr>
        <w:t>18-25 Year Olds)</w:t>
      </w:r>
      <w:r w:rsidRPr="00886816">
        <w:rPr>
          <w:rStyle w:val="Level2asHeadingtext"/>
        </w:rPr>
        <w:t xml:space="preserve"> Specific Services Service Category</w:t>
      </w:r>
    </w:p>
    <w:p w14:paraId="48531533" w14:textId="77777777" w:rsidR="004A4A1B" w:rsidRPr="00886816" w:rsidRDefault="004A4A1B" w:rsidP="004A4A1B">
      <w:pPr>
        <w:pStyle w:val="Body2"/>
      </w:pPr>
      <w:r w:rsidRPr="00886816">
        <w:rPr>
          <w:rStyle w:val="Level2asHeadingtext"/>
        </w:rPr>
        <w:t xml:space="preserve">Young Adults </w:t>
      </w:r>
      <w:r w:rsidR="006E2407" w:rsidRPr="006E2407">
        <w:rPr>
          <w:rStyle w:val="Level2asHeadingtext"/>
          <w:b w:val="0"/>
        </w:rPr>
        <w:t>(</w:t>
      </w:r>
      <w:r w:rsidR="006E2407" w:rsidRPr="006E2407">
        <w:rPr>
          <w:b/>
        </w:rPr>
        <w:t>18-25 Year Olds)</w:t>
      </w:r>
      <w:r w:rsidR="006E2407">
        <w:rPr>
          <w:b/>
        </w:rPr>
        <w:t xml:space="preserve"> </w:t>
      </w:r>
      <w:r w:rsidRPr="00886816">
        <w:rPr>
          <w:rStyle w:val="Level2asHeadingtext"/>
        </w:rPr>
        <w:t>Specific Services Service Description</w:t>
      </w:r>
    </w:p>
    <w:p w14:paraId="366130E7" w14:textId="77777777" w:rsidR="004A4A1B" w:rsidRPr="00886816" w:rsidRDefault="004A4A1B" w:rsidP="004A4A1B">
      <w:pPr>
        <w:pStyle w:val="Level3"/>
        <w:rPr>
          <w:rStyle w:val="Level3asHeadingtext"/>
        </w:rPr>
      </w:pPr>
      <w:r w:rsidRPr="00886816">
        <w:t>Services delivered by the Supplier who shall have specialist skills, knowledge and experience of delivering activities which address the particular needs of young adults which will enable their rehabilitation and to achieve the Outcomes.</w:t>
      </w:r>
    </w:p>
    <w:p w14:paraId="499DCC8F" w14:textId="77777777" w:rsidR="004A4A1B" w:rsidRPr="00886816" w:rsidRDefault="004A4A1B" w:rsidP="004A4A1B">
      <w:pPr>
        <w:pStyle w:val="Body2"/>
      </w:pPr>
      <w:r w:rsidRPr="00886816">
        <w:rPr>
          <w:rStyle w:val="Level2asHeadingtext"/>
        </w:rPr>
        <w:t xml:space="preserve">Young Adults </w:t>
      </w:r>
      <w:r w:rsidR="006E2407" w:rsidRPr="006E2407">
        <w:rPr>
          <w:rStyle w:val="Level2asHeadingtext"/>
          <w:b w:val="0"/>
        </w:rPr>
        <w:t>(</w:t>
      </w:r>
      <w:r w:rsidR="006E2407" w:rsidRPr="006E2407">
        <w:rPr>
          <w:b/>
        </w:rPr>
        <w:t>18-25 Year Olds)</w:t>
      </w:r>
      <w:r w:rsidR="006E2407">
        <w:rPr>
          <w:b/>
        </w:rPr>
        <w:t xml:space="preserve"> </w:t>
      </w:r>
      <w:r w:rsidRPr="00886816">
        <w:rPr>
          <w:rStyle w:val="Level2asHeadingtext"/>
        </w:rPr>
        <w:t>Specific Services Outcomes</w:t>
      </w:r>
    </w:p>
    <w:p w14:paraId="45BD5E18" w14:textId="0D0293AE" w:rsidR="004A4A1B" w:rsidRPr="00886816" w:rsidRDefault="004A4A1B" w:rsidP="004A4A1B">
      <w:pPr>
        <w:pStyle w:val="Level3"/>
        <w:rPr>
          <w:rStyle w:val="Level3asHeadingtext"/>
          <w:b w:val="0"/>
        </w:rPr>
      </w:pPr>
      <w:r w:rsidRPr="00886816">
        <w:rPr>
          <w:rStyle w:val="Level3asHeadingtext"/>
          <w:b w:val="0"/>
        </w:rPr>
        <w:t>Young Adults secure improved outcomes in relation to each of following Service Category Outcomes: Accommodation, Education, Training and Employment; Finance, Benefits and Debt: Emotional Well</w:t>
      </w:r>
      <w:r w:rsidR="00C15CDA">
        <w:rPr>
          <w:rStyle w:val="Level3asHeadingtext"/>
          <w:b w:val="0"/>
        </w:rPr>
        <w:t>b</w:t>
      </w:r>
      <w:r w:rsidRPr="00886816">
        <w:rPr>
          <w:rStyle w:val="Level3asHeadingtext"/>
          <w:b w:val="0"/>
        </w:rPr>
        <w:t xml:space="preserve">eing; Social Inclusion; Family and Significant Others; Lifestyle and Associates; and Dependency and Recovery. </w:t>
      </w:r>
    </w:p>
    <w:p w14:paraId="0CCF97E3" w14:textId="77777777" w:rsidR="004A4A1B" w:rsidRPr="00886816" w:rsidRDefault="004A4A1B" w:rsidP="004A4A1B">
      <w:pPr>
        <w:pStyle w:val="Level3"/>
        <w:rPr>
          <w:rStyle w:val="Level3asHeadingtext"/>
          <w:b w:val="0"/>
        </w:rPr>
      </w:pPr>
      <w:r w:rsidRPr="00886816">
        <w:rPr>
          <w:rStyle w:val="Level3asHeadingtext"/>
          <w:b w:val="0"/>
        </w:rPr>
        <w:t>Young Adults develop increased maturity, self-sufficiency and independence and an increased ability to focus on future plans and goals.</w:t>
      </w:r>
    </w:p>
    <w:p w14:paraId="130298CA" w14:textId="77777777" w:rsidR="001A6283" w:rsidRPr="00886816" w:rsidRDefault="001A6283" w:rsidP="001A6283">
      <w:pPr>
        <w:pStyle w:val="Level2"/>
        <w:numPr>
          <w:ilvl w:val="1"/>
          <w:numId w:val="1"/>
        </w:numPr>
        <w:rPr>
          <w:rStyle w:val="Level2asHeadingtext"/>
        </w:rPr>
      </w:pPr>
      <w:r w:rsidRPr="00886816">
        <w:rPr>
          <w:rStyle w:val="Level2asHeadingtext"/>
        </w:rPr>
        <w:lastRenderedPageBreak/>
        <w:t>BAME</w:t>
      </w:r>
      <w:r w:rsidR="008F3015" w:rsidRPr="00886816">
        <w:rPr>
          <w:rStyle w:val="Level2asHeadingtext"/>
        </w:rPr>
        <w:t xml:space="preserve"> Specific Services</w:t>
      </w:r>
      <w:r w:rsidR="007C5646" w:rsidRPr="00886816">
        <w:rPr>
          <w:rStyle w:val="Level2asHeadingtext"/>
        </w:rPr>
        <w:t xml:space="preserve"> Service Category</w:t>
      </w:r>
    </w:p>
    <w:p w14:paraId="65AC2F22" w14:textId="77777777" w:rsidR="007C5646" w:rsidRPr="00886816" w:rsidRDefault="007C5646" w:rsidP="0062032A">
      <w:pPr>
        <w:pStyle w:val="Body2"/>
      </w:pPr>
      <w:r w:rsidRPr="00886816">
        <w:rPr>
          <w:rStyle w:val="Level2asHeadingtext"/>
        </w:rPr>
        <w:t>BAME Specific Services Service Description</w:t>
      </w:r>
    </w:p>
    <w:p w14:paraId="19991C92" w14:textId="0C19FF19" w:rsidR="007C5646" w:rsidRPr="00886816" w:rsidRDefault="00252C3D" w:rsidP="0062032A">
      <w:pPr>
        <w:pStyle w:val="Level3"/>
      </w:pPr>
      <w:r w:rsidRPr="00886816">
        <w:t>Services delivered by the Supplier who shall have specialist skills, knowledge and experience of delivering Activities and Sessions which recognise the needs for BAME Service Users to express their cultural identity free from fear of being stereotyped or discriminated against and by Supplier Personnel who are appropriately trained to be Culturally Competent and/ or who share aspects of the service users</w:t>
      </w:r>
      <w:r w:rsidR="00765664">
        <w:t>'</w:t>
      </w:r>
      <w:r w:rsidRPr="00886816">
        <w:t xml:space="preserve"> identity</w:t>
      </w:r>
    </w:p>
    <w:p w14:paraId="21E9D220" w14:textId="77777777" w:rsidR="005152AA" w:rsidRPr="00886816" w:rsidRDefault="005152AA" w:rsidP="0062032A">
      <w:pPr>
        <w:pStyle w:val="Body2"/>
      </w:pPr>
      <w:r w:rsidRPr="00886816">
        <w:rPr>
          <w:rStyle w:val="Level2asHeadingtext"/>
        </w:rPr>
        <w:t>BAME Specific Services Outcomes</w:t>
      </w:r>
    </w:p>
    <w:p w14:paraId="222EDB3C" w14:textId="36E820A6" w:rsidR="007C5646" w:rsidRPr="00886816" w:rsidRDefault="005152AA" w:rsidP="0062032A">
      <w:pPr>
        <w:pStyle w:val="Level3"/>
        <w:rPr>
          <w:rStyle w:val="Level3asHeadingtext"/>
        </w:rPr>
      </w:pPr>
      <w:r w:rsidRPr="00886816">
        <w:rPr>
          <w:rStyle w:val="Level3asHeadingtext"/>
          <w:b w:val="0"/>
        </w:rPr>
        <w:t>BAME Service Users secure improved outcomes in relation to each of following Service Category Outcomes: Accommodation, Education, Training and Employment; Finance, Benefits and Debt: Emotional Wel</w:t>
      </w:r>
      <w:r w:rsidR="00C15CDA">
        <w:rPr>
          <w:rStyle w:val="Level3asHeadingtext"/>
          <w:b w:val="0"/>
        </w:rPr>
        <w:t>lb</w:t>
      </w:r>
      <w:r w:rsidRPr="00886816">
        <w:rPr>
          <w:rStyle w:val="Level3asHeadingtext"/>
          <w:b w:val="0"/>
        </w:rPr>
        <w:t>eing; Social Inclusion; Family and Significant Others; Lifestyle and Associates; and Dependency and Recovery.</w:t>
      </w:r>
    </w:p>
    <w:p w14:paraId="7A9D5CD1" w14:textId="77777777" w:rsidR="005152AA" w:rsidRPr="00886816" w:rsidRDefault="005152AA" w:rsidP="0062032A">
      <w:pPr>
        <w:pStyle w:val="Level3"/>
        <w:rPr>
          <w:rStyle w:val="Level2asHeadingtext"/>
          <w:b w:val="0"/>
        </w:rPr>
      </w:pPr>
      <w:r w:rsidRPr="00886816">
        <w:rPr>
          <w:rStyle w:val="Level2asHeadingtext"/>
          <w:b w:val="0"/>
        </w:rPr>
        <w:t>BAME Service Users are able to live safe and offence-free lives as a result of receiving strength-based and culturally-responsive services delivered in an environment which recognises their particular needs.</w:t>
      </w:r>
    </w:p>
    <w:p w14:paraId="01FEBDD5" w14:textId="77777777" w:rsidR="006A08B9" w:rsidRPr="00886816" w:rsidRDefault="006A08B9" w:rsidP="0062032A">
      <w:pPr>
        <w:pStyle w:val="Level2"/>
        <w:numPr>
          <w:ilvl w:val="1"/>
          <w:numId w:val="1"/>
        </w:numPr>
        <w:rPr>
          <w:b/>
        </w:rPr>
      </w:pPr>
      <w:r w:rsidRPr="00886816">
        <w:rPr>
          <w:b/>
        </w:rPr>
        <w:t>Restorative Justice Service Category</w:t>
      </w:r>
    </w:p>
    <w:p w14:paraId="24C54A41" w14:textId="77777777" w:rsidR="006A08B9" w:rsidRPr="00886816" w:rsidRDefault="006A08B9" w:rsidP="0062032A">
      <w:pPr>
        <w:pStyle w:val="Body2"/>
        <w:rPr>
          <w:b/>
        </w:rPr>
      </w:pPr>
      <w:r w:rsidRPr="00886816">
        <w:rPr>
          <w:b/>
        </w:rPr>
        <w:t>Restorative Justice Service Description</w:t>
      </w:r>
    </w:p>
    <w:p w14:paraId="3FBE6A18" w14:textId="77777777" w:rsidR="006A08B9" w:rsidRPr="00886816" w:rsidRDefault="00E37C0D" w:rsidP="0062032A">
      <w:pPr>
        <w:pStyle w:val="Level3"/>
      </w:pPr>
      <w:r w:rsidRPr="00886816">
        <w:t>Evidence-based and V</w:t>
      </w:r>
      <w:r w:rsidR="006A08B9" w:rsidRPr="00886816">
        <w:t>ictim-focussed interven</w:t>
      </w:r>
      <w:r w:rsidRPr="00886816">
        <w:t>tions which provide structured V</w:t>
      </w:r>
      <w:r w:rsidR="006A08B9" w:rsidRPr="00886816">
        <w:t>ictim-perpetrator face-to-face conferencing.</w:t>
      </w:r>
    </w:p>
    <w:p w14:paraId="06F8FA55" w14:textId="77777777" w:rsidR="006A08B9" w:rsidRPr="00886816" w:rsidRDefault="006A08B9" w:rsidP="0062032A">
      <w:pPr>
        <w:pStyle w:val="Body2"/>
        <w:rPr>
          <w:b/>
        </w:rPr>
      </w:pPr>
      <w:r w:rsidRPr="00886816">
        <w:rPr>
          <w:b/>
        </w:rPr>
        <w:t>Restorative Justice Outcomes</w:t>
      </w:r>
    </w:p>
    <w:p w14:paraId="18A839AA" w14:textId="0239611E" w:rsidR="00E37C0D" w:rsidRPr="00886816" w:rsidRDefault="00E37C0D" w:rsidP="00E37C0D">
      <w:pPr>
        <w:pStyle w:val="Level3"/>
      </w:pPr>
      <w:r w:rsidRPr="00886816">
        <w:t>Victims experience positive outcomes including reduced anger and fear or improved well</w:t>
      </w:r>
      <w:r w:rsidR="00C15CDA">
        <w:t>b</w:t>
      </w:r>
      <w:r w:rsidRPr="00886816">
        <w:t>eing.</w:t>
      </w:r>
    </w:p>
    <w:p w14:paraId="08B8FDBC" w14:textId="77777777" w:rsidR="006A08B9" w:rsidRPr="00886816" w:rsidRDefault="00E37C0D" w:rsidP="0062032A">
      <w:pPr>
        <w:pStyle w:val="Level3"/>
      </w:pPr>
      <w:r w:rsidRPr="00886816">
        <w:t>Service Users experience positive outcomes including opportunities to repair harm or face the consequences of their actions.</w:t>
      </w:r>
    </w:p>
    <w:p w14:paraId="3BEADA02" w14:textId="77777777" w:rsidR="004A4A1B" w:rsidRPr="00886816" w:rsidRDefault="004A4A1B" w:rsidP="004A4A1B">
      <w:pPr>
        <w:pStyle w:val="Level2"/>
        <w:numPr>
          <w:ilvl w:val="1"/>
          <w:numId w:val="1"/>
        </w:numPr>
        <w:rPr>
          <w:rStyle w:val="Level2asHeadingtext"/>
        </w:rPr>
      </w:pPr>
      <w:r w:rsidRPr="00886816">
        <w:rPr>
          <w:rStyle w:val="Level2asHeadingtext"/>
        </w:rPr>
        <w:t>Cognitive and Behavioural Change Service Category</w:t>
      </w:r>
    </w:p>
    <w:p w14:paraId="3BBA47DB" w14:textId="77777777" w:rsidR="004A4A1B" w:rsidRPr="00886816" w:rsidRDefault="004A4A1B" w:rsidP="004A4A1B">
      <w:pPr>
        <w:pStyle w:val="Body2"/>
      </w:pPr>
      <w:r w:rsidRPr="00886816">
        <w:t>Cognitive and Behavioural Change Service Description</w:t>
      </w:r>
    </w:p>
    <w:p w14:paraId="7463812F" w14:textId="77777777" w:rsidR="004A4A1B" w:rsidRPr="00886816" w:rsidRDefault="004A4A1B" w:rsidP="004A4A1B">
      <w:pPr>
        <w:pStyle w:val="Level3"/>
        <w:rPr>
          <w:rStyle w:val="Level2asHeadingtext"/>
          <w:b w:val="0"/>
        </w:rPr>
      </w:pPr>
      <w:r w:rsidRPr="00886816">
        <w:rPr>
          <w:rStyle w:val="Level2asHeadingtext"/>
          <w:b w:val="0"/>
        </w:rPr>
        <w:t>Services which offer structured and planned interventions which adhere to the CSAAP Effective Interventions principles and are designed to secure behavioural change and could be suitable for specific cohorts or to address certain offence types or areas of rehabilitative need.</w:t>
      </w:r>
    </w:p>
    <w:p w14:paraId="285FE61B" w14:textId="77777777" w:rsidR="004A4A1B" w:rsidRPr="00886816" w:rsidRDefault="004A4A1B" w:rsidP="004A4A1B">
      <w:pPr>
        <w:pStyle w:val="Body2"/>
      </w:pPr>
      <w:r w:rsidRPr="00886816">
        <w:rPr>
          <w:b/>
        </w:rPr>
        <w:t>Cognitive and Behavioural Change Outcomes</w:t>
      </w:r>
    </w:p>
    <w:p w14:paraId="020B615F" w14:textId="77777777" w:rsidR="004A4A1B" w:rsidRPr="00886816" w:rsidRDefault="004A4A1B" w:rsidP="004A4A1B">
      <w:pPr>
        <w:pStyle w:val="Level3"/>
      </w:pPr>
      <w:r w:rsidRPr="00886816">
        <w:t>Service Users demonstrate improved skills in managing problematic behaviour.</w:t>
      </w:r>
    </w:p>
    <w:p w14:paraId="09A31889" w14:textId="77777777" w:rsidR="001A6283" w:rsidRPr="00886816" w:rsidRDefault="006A08B9" w:rsidP="0062032A">
      <w:pPr>
        <w:pStyle w:val="Level2"/>
        <w:numPr>
          <w:ilvl w:val="1"/>
          <w:numId w:val="1"/>
        </w:numPr>
        <w:rPr>
          <w:b/>
        </w:rPr>
      </w:pPr>
      <w:r w:rsidRPr="00886816">
        <w:rPr>
          <w:b/>
        </w:rPr>
        <w:t>Service User Involvement Service Category</w:t>
      </w:r>
    </w:p>
    <w:p w14:paraId="50F0FAE4" w14:textId="77777777" w:rsidR="006A08B9" w:rsidRPr="00886816" w:rsidRDefault="006A08B9" w:rsidP="0062032A">
      <w:pPr>
        <w:pStyle w:val="Body2"/>
        <w:rPr>
          <w:b/>
        </w:rPr>
      </w:pPr>
      <w:r w:rsidRPr="00886816">
        <w:rPr>
          <w:b/>
        </w:rPr>
        <w:t>Service User Involvement Service Description</w:t>
      </w:r>
    </w:p>
    <w:p w14:paraId="47D5D35C" w14:textId="6E4F6315" w:rsidR="00E37C0D" w:rsidRPr="00886816" w:rsidRDefault="00FE11B8" w:rsidP="00E37C0D">
      <w:pPr>
        <w:pStyle w:val="Level3"/>
      </w:pPr>
      <w:r>
        <w:t>Services</w:t>
      </w:r>
      <w:r w:rsidRPr="00886816">
        <w:t xml:space="preserve"> </w:t>
      </w:r>
      <w:r w:rsidR="00E37C0D" w:rsidRPr="00886816">
        <w:t xml:space="preserve">which include undertaking Service User input and feedback activities. </w:t>
      </w:r>
    </w:p>
    <w:p w14:paraId="711A5978" w14:textId="76991CC1" w:rsidR="00E37C0D" w:rsidRPr="00886816" w:rsidRDefault="00FE11B8" w:rsidP="00E37C0D">
      <w:pPr>
        <w:pStyle w:val="Level3"/>
      </w:pPr>
      <w:r>
        <w:t>Services</w:t>
      </w:r>
      <w:r w:rsidR="00E37C0D" w:rsidRPr="00886816">
        <w:t xml:space="preserve"> which include reviewing and developing Service User involvement processes and practices. </w:t>
      </w:r>
    </w:p>
    <w:p w14:paraId="1AE743C3" w14:textId="6AF1201B" w:rsidR="00E37C0D" w:rsidRPr="00886816" w:rsidRDefault="00FE11B8" w:rsidP="00E37C0D">
      <w:pPr>
        <w:pStyle w:val="Level3"/>
      </w:pPr>
      <w:r>
        <w:lastRenderedPageBreak/>
        <w:t>Services</w:t>
      </w:r>
      <w:r w:rsidR="00E37C0D" w:rsidRPr="00886816">
        <w:t xml:space="preserve"> which provide training to Supplier Personnel or Service Users on how to design, develop and undertake Service User involvement.</w:t>
      </w:r>
    </w:p>
    <w:p w14:paraId="351F4A5C" w14:textId="63EEDC08" w:rsidR="00E37C0D" w:rsidRPr="00886816" w:rsidRDefault="00FE11B8" w:rsidP="00E37C0D">
      <w:pPr>
        <w:pStyle w:val="Level3"/>
      </w:pPr>
      <w:r>
        <w:t>Services</w:t>
      </w:r>
      <w:r w:rsidR="00E37C0D" w:rsidRPr="00886816">
        <w:t xml:space="preserve"> which design, develop and manage peer mentoring and support </w:t>
      </w:r>
      <w:r>
        <w:t>a</w:t>
      </w:r>
      <w:r w:rsidRPr="00886816">
        <w:t>ctivities</w:t>
      </w:r>
      <w:r w:rsidR="00E37C0D" w:rsidRPr="00886816">
        <w:t>.</w:t>
      </w:r>
    </w:p>
    <w:p w14:paraId="0C747FF2" w14:textId="5D7BF84B" w:rsidR="00E37C0D" w:rsidRPr="00886816" w:rsidRDefault="00FE11B8" w:rsidP="00E37C0D">
      <w:pPr>
        <w:pStyle w:val="Level3"/>
      </w:pPr>
      <w:r>
        <w:t>Services</w:t>
      </w:r>
      <w:r w:rsidR="00E37C0D" w:rsidRPr="00886816">
        <w:t xml:space="preserve"> which design, develop and manage communication co-creation activities.</w:t>
      </w:r>
    </w:p>
    <w:p w14:paraId="6C5D1631" w14:textId="77777777" w:rsidR="006A08B9" w:rsidRPr="00886816" w:rsidRDefault="006A08B9" w:rsidP="0062032A">
      <w:pPr>
        <w:pStyle w:val="Body2"/>
        <w:rPr>
          <w:b/>
        </w:rPr>
      </w:pPr>
      <w:r w:rsidRPr="00886816">
        <w:rPr>
          <w:b/>
        </w:rPr>
        <w:t>Service User Involvement Outcomes</w:t>
      </w:r>
    </w:p>
    <w:p w14:paraId="4A29473E" w14:textId="77777777" w:rsidR="00E37C0D" w:rsidRPr="00886816" w:rsidRDefault="00E37C0D" w:rsidP="00E37C0D">
      <w:pPr>
        <w:pStyle w:val="Level3"/>
      </w:pPr>
      <w:r w:rsidRPr="00886816">
        <w:t xml:space="preserve">Service Users are involved in key stages of service design, development and delivery and at all levels of the organisation, from strategic considerations through to front-line service delivery. </w:t>
      </w:r>
    </w:p>
    <w:p w14:paraId="2C9EEFAA" w14:textId="77777777" w:rsidR="00E37C0D" w:rsidRPr="00886816" w:rsidRDefault="00BB0771" w:rsidP="00E37C0D">
      <w:pPr>
        <w:pStyle w:val="Level3"/>
      </w:pPr>
      <w:r w:rsidRPr="00886816">
        <w:t>Service U</w:t>
      </w:r>
      <w:r w:rsidR="00E37C0D" w:rsidRPr="00886816">
        <w:t xml:space="preserve">ser feedback on which </w:t>
      </w:r>
      <w:r w:rsidRPr="00886816">
        <w:t>Activities and Sessions</w:t>
      </w:r>
      <w:r w:rsidR="00E37C0D" w:rsidRPr="00886816">
        <w:t xml:space="preserve"> most help them, or how they could be improved at a wider level, is obtained, understood and acted upon</w:t>
      </w:r>
      <w:r w:rsidRPr="00886816">
        <w:t>.</w:t>
      </w:r>
    </w:p>
    <w:p w14:paraId="685D13F0" w14:textId="77777777" w:rsidR="00E37C0D" w:rsidRPr="00886816" w:rsidRDefault="00BB0771" w:rsidP="00E37C0D">
      <w:pPr>
        <w:pStyle w:val="Level3"/>
      </w:pPr>
      <w:r w:rsidRPr="00886816">
        <w:t>Service U</w:t>
      </w:r>
      <w:r w:rsidR="00E37C0D" w:rsidRPr="00886816">
        <w:t xml:space="preserve">sers are empowered to support themselves and each other through appropriate peer support activities. </w:t>
      </w:r>
    </w:p>
    <w:p w14:paraId="55D2CD74" w14:textId="77777777" w:rsidR="006A08B9" w:rsidRPr="00886816" w:rsidRDefault="00BB0771" w:rsidP="0062032A">
      <w:pPr>
        <w:pStyle w:val="Level3"/>
      </w:pPr>
      <w:r w:rsidRPr="00886816">
        <w:t>Service U</w:t>
      </w:r>
      <w:r w:rsidR="00E37C0D" w:rsidRPr="00886816">
        <w:t>sers are involved in co-creation of communications</w:t>
      </w:r>
      <w:r w:rsidRPr="00886816">
        <w:t>.</w:t>
      </w:r>
    </w:p>
    <w:p w14:paraId="1320D13B" w14:textId="77777777" w:rsidR="00D93BFA" w:rsidRDefault="00524612">
      <w:pPr>
        <w:adjustRightInd/>
        <w:jc w:val="left"/>
        <w:rPr>
          <w:b/>
        </w:rPr>
        <w:sectPr w:rsidR="00D93BFA" w:rsidSect="00B91949">
          <w:headerReference w:type="default" r:id="rId11"/>
          <w:footerReference w:type="default" r:id="rId12"/>
          <w:pgSz w:w="11907" w:h="16840" w:code="9"/>
          <w:pgMar w:top="1418" w:right="1418" w:bottom="1418" w:left="1418" w:header="709" w:footer="709" w:gutter="0"/>
          <w:cols w:space="720"/>
          <w:docGrid w:linePitch="272"/>
        </w:sectPr>
      </w:pPr>
      <w:r w:rsidRPr="00886816">
        <w:rPr>
          <w:b/>
        </w:rPr>
        <w:br w:type="page"/>
      </w:r>
    </w:p>
    <w:p w14:paraId="5416E5BA" w14:textId="77777777" w:rsidR="006A08B9" w:rsidRPr="00886816" w:rsidRDefault="006A08B9" w:rsidP="00524612">
      <w:pPr>
        <w:pStyle w:val="Appendix"/>
      </w:pPr>
    </w:p>
    <w:p w14:paraId="0D77F919" w14:textId="77777777" w:rsidR="00524612" w:rsidRPr="00886816" w:rsidRDefault="00524612" w:rsidP="00524612">
      <w:pPr>
        <w:pStyle w:val="SubHeading"/>
      </w:pPr>
      <w:r w:rsidRPr="00886816">
        <w:t>day 1 services example</w:t>
      </w:r>
    </w:p>
    <w:p w14:paraId="4E9BF678" w14:textId="77777777" w:rsidR="00B91949" w:rsidRPr="00886816" w:rsidRDefault="00B91949" w:rsidP="00886816">
      <w:pPr>
        <w:pStyle w:val="Level1"/>
        <w:keepNext/>
        <w:numPr>
          <w:ilvl w:val="0"/>
          <w:numId w:val="39"/>
        </w:numPr>
      </w:pPr>
      <w:r w:rsidRPr="00886816">
        <w:rPr>
          <w:rStyle w:val="Level1asHeadingtext"/>
        </w:rPr>
        <w:t xml:space="preserve">day 1 example </w:t>
      </w:r>
    </w:p>
    <w:p w14:paraId="504B30E2" w14:textId="77777777" w:rsidR="00B91949" w:rsidRPr="00886816" w:rsidRDefault="00B91949" w:rsidP="00B91949">
      <w:pPr>
        <w:pStyle w:val="Level2"/>
        <w:numPr>
          <w:ilvl w:val="1"/>
          <w:numId w:val="1"/>
        </w:numPr>
        <w:tabs>
          <w:tab w:val="num" w:pos="993"/>
        </w:tabs>
      </w:pPr>
      <w:r w:rsidRPr="00886816">
        <w:rPr>
          <w:lang w:eastAsia="en-US"/>
        </w:rPr>
        <w:t>It is anticipated that there shall be a number of initial Call-Off Contracts entered into by the Authority with Suppliers for the provision of Day 1 Services.</w:t>
      </w:r>
    </w:p>
    <w:p w14:paraId="6F9F3F64" w14:textId="77F149D5" w:rsidR="00B91949" w:rsidRPr="00886816" w:rsidRDefault="00B91949" w:rsidP="00B91949">
      <w:pPr>
        <w:pStyle w:val="Level2"/>
        <w:numPr>
          <w:ilvl w:val="1"/>
          <w:numId w:val="1"/>
        </w:numPr>
        <w:tabs>
          <w:tab w:val="num" w:pos="993"/>
        </w:tabs>
      </w:pPr>
      <w:r w:rsidRPr="00886816">
        <w:rPr>
          <w:lang w:eastAsia="en-US"/>
        </w:rPr>
        <w:t>Pursuant to Paragraph 1.3.2 (a), Paragraph 1.3.2 (b)</w:t>
      </w:r>
      <w:r w:rsidR="00CB6DBA">
        <w:rPr>
          <w:lang w:eastAsia="en-US"/>
        </w:rPr>
        <w:t>,</w:t>
      </w:r>
      <w:r w:rsidRPr="00886816">
        <w:rPr>
          <w:lang w:eastAsia="en-US"/>
        </w:rPr>
        <w:t xml:space="preserve"> Paragraph 1.3.2 (c) </w:t>
      </w:r>
      <w:r w:rsidR="00CB6DBA">
        <w:rPr>
          <w:lang w:eastAsia="en-US"/>
        </w:rPr>
        <w:t xml:space="preserve">and Paragraph 1.3.2 (d) </w:t>
      </w:r>
      <w:r w:rsidRPr="00886816">
        <w:rPr>
          <w:lang w:eastAsia="en-US"/>
        </w:rPr>
        <w:t xml:space="preserve">of Schedule 2.1 (Services Description), this Appendix sets an example of the General Requirements and Service Requirements for Day 1 Services. These are included in this Schedule 2.1 (Services Description) and in this Framework Agreement for illustration and guidance purposes only and the Supplier shall note that these may each </w:t>
      </w:r>
      <w:r w:rsidRPr="00886816">
        <w:t xml:space="preserve">be amended, supplemented or varied in accordance with Part B of Schedule 2.1 (Call-Off Services Description) of the Call-Off Contract. </w:t>
      </w:r>
    </w:p>
    <w:p w14:paraId="4B4FD1BE" w14:textId="77777777" w:rsidR="00B91949" w:rsidRPr="00886816" w:rsidRDefault="00B91949" w:rsidP="00B91949">
      <w:pPr>
        <w:pStyle w:val="Level1"/>
        <w:keepNext/>
        <w:numPr>
          <w:ilvl w:val="0"/>
          <w:numId w:val="1"/>
        </w:numPr>
        <w:rPr>
          <w:rStyle w:val="Level1asHeadingtext"/>
          <w:b w:val="0"/>
          <w:bCs w:val="0"/>
          <w:caps w:val="0"/>
        </w:rPr>
      </w:pPr>
      <w:r w:rsidRPr="00886816">
        <w:rPr>
          <w:rStyle w:val="Level1asHeadingtext"/>
        </w:rPr>
        <w:t>day 1 example referral process and General Requirements</w:t>
      </w:r>
    </w:p>
    <w:p w14:paraId="502E4DF3" w14:textId="77777777" w:rsidR="00B91949" w:rsidRPr="00886816" w:rsidRDefault="00B91949" w:rsidP="00B91949">
      <w:pPr>
        <w:pStyle w:val="Body1"/>
        <w:rPr>
          <w:b/>
        </w:rPr>
      </w:pPr>
      <w:r w:rsidRPr="00886816">
        <w:rPr>
          <w:b/>
        </w:rPr>
        <w:t>Referral Process and Requirements</w:t>
      </w:r>
    </w:p>
    <w:p w14:paraId="1B713AA5" w14:textId="77777777" w:rsidR="00B91949" w:rsidRPr="00886816" w:rsidRDefault="00B91949" w:rsidP="00B91949">
      <w:pPr>
        <w:pStyle w:val="Level2"/>
        <w:numPr>
          <w:ilvl w:val="1"/>
          <w:numId w:val="1"/>
        </w:numPr>
        <w:tabs>
          <w:tab w:val="num" w:pos="993"/>
        </w:tabs>
      </w:pPr>
      <w:r w:rsidRPr="00886816">
        <w:t xml:space="preserve">For Day 1 Services procured by the Authority it is anticipated that the Services shall be requested by the Supplier for each Service User via a Referral. The following sets out the details and </w:t>
      </w:r>
      <w:r w:rsidRPr="00886816">
        <w:rPr>
          <w:lang w:eastAsia="en-US"/>
        </w:rPr>
        <w:t>requirements</w:t>
      </w:r>
      <w:r w:rsidRPr="00886816">
        <w:t xml:space="preserve"> in relation to the Referral process which is anticipated to be applicable to all Framework Service Categories so procured for Day 1 Services unless otherwise specifically set out in each Call-Off Contract.</w:t>
      </w:r>
    </w:p>
    <w:p w14:paraId="61E39DD6" w14:textId="77777777" w:rsidR="00B91949" w:rsidRPr="00886816" w:rsidRDefault="00B91949" w:rsidP="00B91949">
      <w:pPr>
        <w:pStyle w:val="Level3"/>
        <w:numPr>
          <w:ilvl w:val="2"/>
          <w:numId w:val="1"/>
        </w:numPr>
        <w:tabs>
          <w:tab w:val="clear" w:pos="1702"/>
          <w:tab w:val="num" w:pos="1985"/>
        </w:tabs>
        <w:ind w:left="1701" w:hanging="850"/>
      </w:pPr>
      <w:r w:rsidRPr="00886816">
        <w:t>The following are the roles and responsibilities of the Authority, following sentence at court, or prior to release from custody:</w:t>
      </w:r>
    </w:p>
    <w:p w14:paraId="742B0909" w14:textId="16C7DF6F" w:rsidR="00B91949" w:rsidRPr="00886816" w:rsidRDefault="00B91949" w:rsidP="00B91949">
      <w:pPr>
        <w:pStyle w:val="Level4"/>
        <w:numPr>
          <w:ilvl w:val="3"/>
          <w:numId w:val="1"/>
        </w:numPr>
        <w:tabs>
          <w:tab w:val="clear" w:pos="2553"/>
          <w:tab w:val="num" w:pos="3260"/>
        </w:tabs>
        <w:ind w:left="3260"/>
      </w:pPr>
      <w:r w:rsidRPr="00886816">
        <w:t>Service Users will be subject to a Risk and Needs Assessment by the Responsible Officer, identifying the Service User</w:t>
      </w:r>
      <w:r w:rsidR="00765664">
        <w:t>'</w:t>
      </w:r>
      <w:r w:rsidRPr="00886816">
        <w:t>s Risk of Serious Harm, risk of further offending and an assessment of those needs which need to be addressed to support each Service User</w:t>
      </w:r>
      <w:r w:rsidR="00765664">
        <w:t>'</w:t>
      </w:r>
      <w:r w:rsidRPr="00886816">
        <w:t xml:space="preserve">s individual journey out of offending. The assessment of each such factor shall inform the Sentence Plan. </w:t>
      </w:r>
    </w:p>
    <w:p w14:paraId="3206867F" w14:textId="77777777" w:rsidR="00B91949" w:rsidRPr="00886816" w:rsidRDefault="00B91949" w:rsidP="00B91949">
      <w:pPr>
        <w:pStyle w:val="Level4"/>
        <w:numPr>
          <w:ilvl w:val="3"/>
          <w:numId w:val="1"/>
        </w:numPr>
        <w:tabs>
          <w:tab w:val="clear" w:pos="2553"/>
          <w:tab w:val="num" w:pos="3260"/>
        </w:tabs>
        <w:ind w:left="3260"/>
        <w:rPr>
          <w:strike/>
        </w:rPr>
      </w:pPr>
      <w:r w:rsidRPr="00886816">
        <w:t xml:space="preserve">Based on the rehabilitative needs identified and having regard to eligibility the </w:t>
      </w:r>
      <w:bookmarkStart w:id="11" w:name="_Hlk38358077"/>
      <w:r w:rsidRPr="00886816">
        <w:t>Responsible Officer will:</w:t>
      </w:r>
    </w:p>
    <w:p w14:paraId="3F628317" w14:textId="77777777" w:rsidR="00B91949" w:rsidRPr="00886816" w:rsidRDefault="00B91949" w:rsidP="00B91949">
      <w:pPr>
        <w:pStyle w:val="Level5"/>
        <w:numPr>
          <w:ilvl w:val="4"/>
          <w:numId w:val="1"/>
        </w:numPr>
        <w:tabs>
          <w:tab w:val="clear" w:pos="3404"/>
          <w:tab w:val="num" w:pos="3262"/>
        </w:tabs>
        <w:ind w:left="3262"/>
      </w:pPr>
      <w:r w:rsidRPr="00886816">
        <w:t>where possible, make an electronic Notification, detailing any Service User who may require an Intervention, but is not yet ready to receive it, or</w:t>
      </w:r>
    </w:p>
    <w:p w14:paraId="414BD1BD" w14:textId="77777777" w:rsidR="00B91949" w:rsidRPr="00886816" w:rsidRDefault="00B91949" w:rsidP="00B91949">
      <w:pPr>
        <w:pStyle w:val="Level5"/>
        <w:numPr>
          <w:ilvl w:val="4"/>
          <w:numId w:val="1"/>
        </w:numPr>
        <w:tabs>
          <w:tab w:val="clear" w:pos="3404"/>
          <w:tab w:val="num" w:pos="3262"/>
        </w:tabs>
        <w:ind w:left="3262"/>
        <w:rPr>
          <w:strike/>
        </w:rPr>
      </w:pPr>
      <w:r w:rsidRPr="00886816">
        <w:t xml:space="preserve">make an electronic Referral for a Service User who requires an Intervention to be undertaken in accordance with these General Requirements. </w:t>
      </w:r>
      <w:bookmarkEnd w:id="11"/>
      <w:r w:rsidRPr="00886816">
        <w:rPr>
          <w:strike/>
        </w:rPr>
        <w:t xml:space="preserve"> </w:t>
      </w:r>
    </w:p>
    <w:p w14:paraId="14BA04F9" w14:textId="77777777" w:rsidR="00B91949" w:rsidRPr="00886816" w:rsidRDefault="00B91949" w:rsidP="00B91949">
      <w:pPr>
        <w:pStyle w:val="Level4"/>
        <w:numPr>
          <w:ilvl w:val="3"/>
          <w:numId w:val="1"/>
        </w:numPr>
        <w:tabs>
          <w:tab w:val="clear" w:pos="2553"/>
          <w:tab w:val="num" w:pos="3260"/>
        </w:tabs>
        <w:ind w:left="3260"/>
        <w:rPr>
          <w:strike/>
        </w:rPr>
      </w:pPr>
      <w:r w:rsidRPr="00886816">
        <w:t>The Notification to the Supplier will as a minimum include:</w:t>
      </w:r>
    </w:p>
    <w:p w14:paraId="3F5D789C" w14:textId="77777777" w:rsidR="00B91949" w:rsidRPr="00886816" w:rsidRDefault="00B91949" w:rsidP="00B91949">
      <w:pPr>
        <w:pStyle w:val="Level5"/>
        <w:numPr>
          <w:ilvl w:val="4"/>
          <w:numId w:val="1"/>
        </w:numPr>
        <w:tabs>
          <w:tab w:val="clear" w:pos="3404"/>
        </w:tabs>
        <w:ind w:left="4111"/>
      </w:pPr>
      <w:r w:rsidRPr="00886816">
        <w:t xml:space="preserve">anticipated date that Intervention is likely to be required; </w:t>
      </w:r>
    </w:p>
    <w:p w14:paraId="7FE8BC54" w14:textId="77777777" w:rsidR="00B91949" w:rsidRPr="00886816" w:rsidRDefault="00B91949" w:rsidP="00B91949">
      <w:pPr>
        <w:pStyle w:val="Level5"/>
        <w:numPr>
          <w:ilvl w:val="4"/>
          <w:numId w:val="1"/>
        </w:numPr>
        <w:tabs>
          <w:tab w:val="clear" w:pos="3404"/>
        </w:tabs>
        <w:ind w:left="4111"/>
      </w:pPr>
      <w:r w:rsidRPr="00886816">
        <w:t>age;</w:t>
      </w:r>
    </w:p>
    <w:p w14:paraId="1E8DE38B" w14:textId="77777777" w:rsidR="00B91949" w:rsidRPr="00886816" w:rsidRDefault="00B91949" w:rsidP="00B91949">
      <w:pPr>
        <w:pStyle w:val="Level5"/>
        <w:numPr>
          <w:ilvl w:val="4"/>
          <w:numId w:val="1"/>
        </w:numPr>
        <w:tabs>
          <w:tab w:val="clear" w:pos="3404"/>
        </w:tabs>
        <w:ind w:left="4111"/>
      </w:pPr>
      <w:r w:rsidRPr="00886816">
        <w:t>CRN; and</w:t>
      </w:r>
    </w:p>
    <w:p w14:paraId="445F1D3E" w14:textId="77777777" w:rsidR="00B91949" w:rsidRPr="00886816" w:rsidRDefault="00B91949" w:rsidP="00B91949">
      <w:pPr>
        <w:pStyle w:val="Level5"/>
        <w:numPr>
          <w:ilvl w:val="4"/>
          <w:numId w:val="1"/>
        </w:numPr>
        <w:tabs>
          <w:tab w:val="clear" w:pos="3404"/>
        </w:tabs>
        <w:ind w:left="4111"/>
      </w:pPr>
      <w:r w:rsidRPr="00886816">
        <w:t>any Protected Characteristics;</w:t>
      </w:r>
    </w:p>
    <w:p w14:paraId="0FF1B3E2" w14:textId="23C0399C" w:rsidR="00B91949" w:rsidRPr="00886816" w:rsidRDefault="00B91949" w:rsidP="00B91949">
      <w:pPr>
        <w:pStyle w:val="Level4"/>
        <w:numPr>
          <w:ilvl w:val="3"/>
          <w:numId w:val="1"/>
        </w:numPr>
        <w:tabs>
          <w:tab w:val="clear" w:pos="2553"/>
          <w:tab w:val="num" w:pos="3260"/>
        </w:tabs>
        <w:ind w:left="3260"/>
      </w:pPr>
      <w:r w:rsidRPr="00886816">
        <w:lastRenderedPageBreak/>
        <w:t>The Responsible Officer will have</w:t>
      </w:r>
      <w:r w:rsidRPr="00886816">
        <w:rPr>
          <w:b/>
          <w:bCs/>
        </w:rPr>
        <w:t> </w:t>
      </w:r>
      <w:r w:rsidRPr="00886816">
        <w:t>identified a need for Services which is linked to the Service User</w:t>
      </w:r>
      <w:r w:rsidR="00765664">
        <w:t>'</w:t>
      </w:r>
      <w:r w:rsidRPr="00886816">
        <w:t>s risk of reoffending and / or harm.  </w:t>
      </w:r>
    </w:p>
    <w:p w14:paraId="468EAF35" w14:textId="77777777" w:rsidR="00B91949" w:rsidRPr="00886816" w:rsidRDefault="00B91949" w:rsidP="00B91949">
      <w:pPr>
        <w:pStyle w:val="Level4"/>
        <w:numPr>
          <w:ilvl w:val="3"/>
          <w:numId w:val="1"/>
        </w:numPr>
        <w:tabs>
          <w:tab w:val="clear" w:pos="2553"/>
          <w:tab w:val="num" w:pos="3260"/>
        </w:tabs>
        <w:ind w:left="3260"/>
        <w:rPr>
          <w:rFonts w:eastAsia="Times New Roman"/>
        </w:rPr>
      </w:pPr>
      <w:r w:rsidRPr="00886816">
        <w:rPr>
          <w:rFonts w:eastAsia="Times New Roman"/>
        </w:rPr>
        <w:t xml:space="preserve">The Referral to the Supplier will as a minimum include: </w:t>
      </w:r>
    </w:p>
    <w:p w14:paraId="6AE45061" w14:textId="77777777" w:rsidR="00B91949" w:rsidRPr="00886816" w:rsidRDefault="00B91949" w:rsidP="00B91949">
      <w:pPr>
        <w:pStyle w:val="Level5"/>
        <w:numPr>
          <w:ilvl w:val="4"/>
          <w:numId w:val="1"/>
        </w:numPr>
        <w:tabs>
          <w:tab w:val="clear" w:pos="3404"/>
        </w:tabs>
        <w:ind w:left="4111"/>
      </w:pPr>
      <w:r w:rsidRPr="00886816">
        <w:t>date by which Intervention must be delivered;</w:t>
      </w:r>
    </w:p>
    <w:p w14:paraId="53EC880E" w14:textId="77777777" w:rsidR="00B91949" w:rsidRPr="00886816" w:rsidRDefault="00B91949" w:rsidP="00B91949">
      <w:pPr>
        <w:pStyle w:val="Level5"/>
        <w:numPr>
          <w:ilvl w:val="4"/>
          <w:numId w:val="1"/>
        </w:numPr>
        <w:tabs>
          <w:tab w:val="clear" w:pos="3404"/>
        </w:tabs>
        <w:ind w:left="4111"/>
      </w:pPr>
      <w:r w:rsidRPr="00886816">
        <w:t>relevant elements of the Risk and Needs Assessment;</w:t>
      </w:r>
    </w:p>
    <w:p w14:paraId="342C73CD" w14:textId="77777777" w:rsidR="00B91949" w:rsidRPr="00886816" w:rsidRDefault="00B91949" w:rsidP="00B91949">
      <w:pPr>
        <w:pStyle w:val="Level5"/>
        <w:numPr>
          <w:ilvl w:val="4"/>
          <w:numId w:val="1"/>
        </w:numPr>
        <w:tabs>
          <w:tab w:val="clear" w:pos="3404"/>
        </w:tabs>
        <w:ind w:left="4111"/>
      </w:pPr>
      <w:r w:rsidRPr="00886816">
        <w:t>identified rehabilitative needs;</w:t>
      </w:r>
    </w:p>
    <w:p w14:paraId="28635CD6" w14:textId="77777777" w:rsidR="00B91949" w:rsidRPr="00886816" w:rsidRDefault="00B91949" w:rsidP="00B91949">
      <w:pPr>
        <w:pStyle w:val="Level5"/>
        <w:numPr>
          <w:ilvl w:val="4"/>
          <w:numId w:val="1"/>
        </w:numPr>
        <w:tabs>
          <w:tab w:val="clear" w:pos="3404"/>
        </w:tabs>
        <w:ind w:left="4111"/>
      </w:pPr>
      <w:r w:rsidRPr="00886816">
        <w:t xml:space="preserve">the Complexity Level; </w:t>
      </w:r>
    </w:p>
    <w:p w14:paraId="06ED3DA9" w14:textId="77777777" w:rsidR="00B91949" w:rsidRPr="00886816" w:rsidRDefault="00B91949" w:rsidP="00B91949">
      <w:pPr>
        <w:pStyle w:val="Level5"/>
        <w:numPr>
          <w:ilvl w:val="4"/>
          <w:numId w:val="1"/>
        </w:numPr>
        <w:tabs>
          <w:tab w:val="clear" w:pos="3404"/>
        </w:tabs>
        <w:ind w:left="4111"/>
      </w:pPr>
      <w:r w:rsidRPr="00886816">
        <w:t>the Outcomes sought;</w:t>
      </w:r>
    </w:p>
    <w:p w14:paraId="56632D8C" w14:textId="77777777" w:rsidR="00B91949" w:rsidRPr="00886816" w:rsidRDefault="00B91949" w:rsidP="00B91949">
      <w:pPr>
        <w:pStyle w:val="Level5"/>
        <w:numPr>
          <w:ilvl w:val="4"/>
          <w:numId w:val="1"/>
        </w:numPr>
        <w:tabs>
          <w:tab w:val="clear" w:pos="3404"/>
        </w:tabs>
        <w:ind w:left="4111"/>
      </w:pPr>
      <w:r w:rsidRPr="00886816">
        <w:t xml:space="preserve">any restrictions that the Service User is required to observe, for example, geographical areas from which they are excluded; </w:t>
      </w:r>
    </w:p>
    <w:p w14:paraId="35D733B2" w14:textId="77777777" w:rsidR="00B91949" w:rsidRPr="00886816" w:rsidRDefault="00B91949" w:rsidP="00B91949">
      <w:pPr>
        <w:pStyle w:val="Level5"/>
        <w:numPr>
          <w:ilvl w:val="4"/>
          <w:numId w:val="1"/>
        </w:numPr>
        <w:tabs>
          <w:tab w:val="clear" w:pos="3404"/>
        </w:tabs>
        <w:ind w:left="4111"/>
      </w:pPr>
      <w:r w:rsidRPr="00886816">
        <w:t>responsibilities of the Service User that must be unimpacted by service delivery, for example caring or employment responsibilities;</w:t>
      </w:r>
    </w:p>
    <w:p w14:paraId="1BE6F35B" w14:textId="77777777" w:rsidR="00B91949" w:rsidRPr="00886816" w:rsidRDefault="00B91949" w:rsidP="00B91949">
      <w:pPr>
        <w:pStyle w:val="Level5"/>
        <w:numPr>
          <w:ilvl w:val="4"/>
          <w:numId w:val="1"/>
        </w:numPr>
        <w:tabs>
          <w:tab w:val="clear" w:pos="3404"/>
        </w:tabs>
        <w:ind w:left="4111"/>
      </w:pPr>
      <w:bookmarkStart w:id="12" w:name="_Hlk40697044"/>
      <w:r w:rsidRPr="00886816">
        <w:t>any previous support or Services that the Service User has received whilst in custody;</w:t>
      </w:r>
    </w:p>
    <w:p w14:paraId="0612ACAC" w14:textId="77777777" w:rsidR="00B91949" w:rsidRPr="00886816" w:rsidRDefault="00B91949" w:rsidP="00B91949">
      <w:pPr>
        <w:pStyle w:val="Level5"/>
        <w:numPr>
          <w:ilvl w:val="4"/>
          <w:numId w:val="1"/>
        </w:numPr>
        <w:tabs>
          <w:tab w:val="clear" w:pos="3404"/>
        </w:tabs>
        <w:ind w:left="4111"/>
      </w:pPr>
      <w:r w:rsidRPr="00886816">
        <w:t>any Protected Characteristics;</w:t>
      </w:r>
    </w:p>
    <w:p w14:paraId="15770852" w14:textId="77777777" w:rsidR="00B91949" w:rsidRPr="00886816" w:rsidRDefault="00B91949" w:rsidP="00B91949">
      <w:pPr>
        <w:pStyle w:val="Level5"/>
        <w:numPr>
          <w:ilvl w:val="4"/>
          <w:numId w:val="1"/>
        </w:numPr>
        <w:tabs>
          <w:tab w:val="clear" w:pos="3404"/>
        </w:tabs>
        <w:ind w:left="4111"/>
      </w:pPr>
      <w:r w:rsidRPr="00886816">
        <w:t>any Rehabilitation Activity Requirement and/or the number of RAR Activity Days (as may be applicable);</w:t>
      </w:r>
    </w:p>
    <w:p w14:paraId="1286F05B" w14:textId="77777777" w:rsidR="00B91949" w:rsidRPr="00886816" w:rsidRDefault="00B91949" w:rsidP="00B91949">
      <w:pPr>
        <w:pStyle w:val="Level5"/>
        <w:numPr>
          <w:ilvl w:val="4"/>
          <w:numId w:val="1"/>
        </w:numPr>
        <w:tabs>
          <w:tab w:val="clear" w:pos="3404"/>
        </w:tabs>
        <w:ind w:left="4111"/>
      </w:pPr>
      <w:r w:rsidRPr="00886816">
        <w:t>Service User location. and</w:t>
      </w:r>
    </w:p>
    <w:p w14:paraId="5DBFA03C" w14:textId="77777777" w:rsidR="00B91949" w:rsidRPr="00886816" w:rsidRDefault="00B91949" w:rsidP="00B91949">
      <w:pPr>
        <w:pStyle w:val="Level5"/>
        <w:numPr>
          <w:ilvl w:val="4"/>
          <w:numId w:val="1"/>
        </w:numPr>
        <w:tabs>
          <w:tab w:val="clear" w:pos="3404"/>
        </w:tabs>
        <w:ind w:left="4111"/>
      </w:pPr>
      <w:r w:rsidRPr="00886816">
        <w:t>confirmation of the most appropriate information sharing processes in the event information cannot be shared by either party, and/or contact cannot be made via the Customer Approved System or otherwise.</w:t>
      </w:r>
    </w:p>
    <w:bookmarkEnd w:id="12"/>
    <w:p w14:paraId="1B72FB16" w14:textId="77777777" w:rsidR="00B91949" w:rsidRPr="00886816" w:rsidRDefault="00B91949" w:rsidP="00B42870">
      <w:pPr>
        <w:pStyle w:val="Level3"/>
        <w:numPr>
          <w:ilvl w:val="2"/>
          <w:numId w:val="1"/>
        </w:numPr>
        <w:tabs>
          <w:tab w:val="clear" w:pos="1702"/>
          <w:tab w:val="num" w:pos="1560"/>
        </w:tabs>
        <w:ind w:left="1560"/>
      </w:pPr>
      <w:r w:rsidRPr="00886816">
        <w:t>For Day 1 Services it shall be a Dependency on the Authority in relation to a Referral that the NPS will detail all known Service User responsibilities and restrictions in the Referral (being those listed above as the minimum to be included in the Referral) and notify the Supplier of any changes to these details within one (1) Working Day of becoming aware of such changes.</w:t>
      </w:r>
    </w:p>
    <w:p w14:paraId="251733F1" w14:textId="77777777" w:rsidR="00B91949" w:rsidRPr="00886816" w:rsidRDefault="00B91949" w:rsidP="00B91949">
      <w:pPr>
        <w:pStyle w:val="Level3"/>
        <w:numPr>
          <w:ilvl w:val="2"/>
          <w:numId w:val="1"/>
        </w:numPr>
        <w:tabs>
          <w:tab w:val="clear" w:pos="1702"/>
          <w:tab w:val="num" w:pos="1560"/>
        </w:tabs>
        <w:ind w:left="1560"/>
      </w:pPr>
      <w:r w:rsidRPr="00886816">
        <w:t xml:space="preserve">In the event the Customer Approved System is unavailable for whatever reason, the Supplier must contact the Responsible Officer, by telephone and/or e-mail, to provide any information it is required to input into the Customer Approved System, within the timescales stipulated, and update the Customer Approved System within one (1) Working Day of the Customer Approved System subsequently becoming available. </w:t>
      </w:r>
    </w:p>
    <w:p w14:paraId="063059D4" w14:textId="738606E3" w:rsidR="00B91949" w:rsidRPr="00886816" w:rsidRDefault="00B91949" w:rsidP="00B91949">
      <w:pPr>
        <w:pStyle w:val="Level3"/>
        <w:numPr>
          <w:ilvl w:val="2"/>
          <w:numId w:val="1"/>
        </w:numPr>
        <w:tabs>
          <w:tab w:val="clear" w:pos="1702"/>
          <w:tab w:val="num" w:pos="1560"/>
        </w:tabs>
        <w:ind w:left="1560"/>
      </w:pPr>
      <w:r w:rsidRPr="00886816">
        <w:t>The following shall be considered a Dependency for the purposes of Schedule 3 (Customer Responsibilities).</w:t>
      </w:r>
      <w:r w:rsidR="00477915">
        <w:t xml:space="preserve"> </w:t>
      </w:r>
      <w:r w:rsidRPr="00886816">
        <w:t xml:space="preserve">Each Responsible Officer will inform the Supplier within the Referral of the most appropriate information sharing processes in the event information cannot be shared by either party, and/or contact cannot be made via the Customer Approved System or otherwise.   </w:t>
      </w:r>
    </w:p>
    <w:p w14:paraId="07F2D31D" w14:textId="77777777" w:rsidR="00B91949" w:rsidRPr="00886816" w:rsidRDefault="00B91949" w:rsidP="005D0433">
      <w:pPr>
        <w:pStyle w:val="Level3"/>
        <w:numPr>
          <w:ilvl w:val="2"/>
          <w:numId w:val="1"/>
        </w:numPr>
        <w:tabs>
          <w:tab w:val="clear" w:pos="1702"/>
          <w:tab w:val="num" w:pos="1985"/>
        </w:tabs>
        <w:ind w:left="1560"/>
      </w:pPr>
      <w:r w:rsidRPr="00886816">
        <w:t>The following are the roles and responsibilities of the Supplier in relation to the Referral:</w:t>
      </w:r>
    </w:p>
    <w:p w14:paraId="0999C2C0" w14:textId="77777777" w:rsidR="00B91949" w:rsidRPr="00886816" w:rsidRDefault="00B91949" w:rsidP="00B91949">
      <w:pPr>
        <w:pStyle w:val="Level4"/>
        <w:numPr>
          <w:ilvl w:val="3"/>
          <w:numId w:val="1"/>
        </w:numPr>
        <w:tabs>
          <w:tab w:val="clear" w:pos="2553"/>
          <w:tab w:val="num" w:pos="3260"/>
        </w:tabs>
        <w:ind w:left="3260"/>
      </w:pPr>
      <w:r w:rsidRPr="00886816">
        <w:lastRenderedPageBreak/>
        <w:t>following receipt of a Referral from the Responsible Officer, the Supplier must compile a Service User Action Plan which reflects all elements and information within the Referral. Each Service User Action Plan must outline the following, as a minimum:</w:t>
      </w:r>
    </w:p>
    <w:p w14:paraId="6AD0F09A" w14:textId="77777777" w:rsidR="00B91949" w:rsidRPr="00886816" w:rsidRDefault="00B91949" w:rsidP="00B91949">
      <w:pPr>
        <w:pStyle w:val="Level5"/>
        <w:numPr>
          <w:ilvl w:val="4"/>
          <w:numId w:val="1"/>
        </w:numPr>
        <w:tabs>
          <w:tab w:val="clear" w:pos="3404"/>
          <w:tab w:val="num" w:pos="3262"/>
        </w:tabs>
        <w:ind w:left="3262"/>
      </w:pPr>
      <w:r w:rsidRPr="00886816">
        <w:t xml:space="preserve">the Agreed Outcomes that shall be achieved within the agreed timescales; </w:t>
      </w:r>
    </w:p>
    <w:p w14:paraId="6CAB2E44" w14:textId="77777777" w:rsidR="00B91949" w:rsidRPr="00886816" w:rsidRDefault="00B91949" w:rsidP="00B91949">
      <w:pPr>
        <w:pStyle w:val="Level5"/>
        <w:numPr>
          <w:ilvl w:val="4"/>
          <w:numId w:val="1"/>
        </w:numPr>
        <w:tabs>
          <w:tab w:val="clear" w:pos="3404"/>
          <w:tab w:val="num" w:pos="3262"/>
        </w:tabs>
        <w:ind w:left="3262"/>
      </w:pPr>
      <w:r w:rsidRPr="00886816">
        <w:t xml:space="preserve">a list of the Activities that will be undertaken to achieve the Agreed Outcomes; </w:t>
      </w:r>
    </w:p>
    <w:p w14:paraId="7E1ADD50" w14:textId="77777777" w:rsidR="00B91949" w:rsidRPr="00886816" w:rsidRDefault="00B91949" w:rsidP="00B91949">
      <w:pPr>
        <w:pStyle w:val="Level5"/>
        <w:numPr>
          <w:ilvl w:val="4"/>
          <w:numId w:val="1"/>
        </w:numPr>
        <w:tabs>
          <w:tab w:val="clear" w:pos="3404"/>
          <w:tab w:val="num" w:pos="3262"/>
        </w:tabs>
        <w:ind w:left="3262"/>
      </w:pPr>
      <w:r w:rsidRPr="00886816">
        <w:t>the involvement of any third parties or other agencies in providing any element of the Services; and</w:t>
      </w:r>
    </w:p>
    <w:p w14:paraId="67A93494" w14:textId="77777777" w:rsidR="00B91949" w:rsidRPr="00886816" w:rsidRDefault="00B91949" w:rsidP="00B91949">
      <w:pPr>
        <w:pStyle w:val="Level5"/>
        <w:numPr>
          <w:ilvl w:val="4"/>
          <w:numId w:val="1"/>
        </w:numPr>
        <w:tabs>
          <w:tab w:val="clear" w:pos="3404"/>
          <w:tab w:val="num" w:pos="3262"/>
        </w:tabs>
        <w:ind w:left="3262"/>
      </w:pPr>
      <w:r w:rsidRPr="00886816">
        <w:t>the frequency and mode (as may be applicable) of the contact with the Service User.</w:t>
      </w:r>
    </w:p>
    <w:p w14:paraId="61530EF8" w14:textId="77777777" w:rsidR="00B91949" w:rsidRPr="00886816" w:rsidRDefault="00B91949" w:rsidP="005D0433">
      <w:pPr>
        <w:pStyle w:val="Level3"/>
        <w:numPr>
          <w:ilvl w:val="2"/>
          <w:numId w:val="1"/>
        </w:numPr>
        <w:tabs>
          <w:tab w:val="clear" w:pos="1702"/>
          <w:tab w:val="num" w:pos="1985"/>
        </w:tabs>
        <w:ind w:left="1560" w:hanging="850"/>
      </w:pPr>
      <w:r w:rsidRPr="00886816">
        <w:t>The Service User Action Plan must be agreed with the Service User following the Supplier Assessment Appointment and shared electronically with the Responsible Officer via the Customer Approved System in accordance with the General Requirements.</w:t>
      </w:r>
    </w:p>
    <w:p w14:paraId="4A722DF0" w14:textId="77777777" w:rsidR="00B91949" w:rsidRPr="00886816" w:rsidRDefault="00B91949" w:rsidP="00B91949">
      <w:pPr>
        <w:pStyle w:val="Body1"/>
        <w:rPr>
          <w:b/>
        </w:rPr>
      </w:pPr>
      <w:r w:rsidRPr="00886816">
        <w:rPr>
          <w:b/>
        </w:rPr>
        <w:t>Rehabilitation Activity Requirement (RAR)</w:t>
      </w:r>
    </w:p>
    <w:p w14:paraId="195934F8" w14:textId="77777777" w:rsidR="00B91949" w:rsidRPr="00886816" w:rsidRDefault="00B91949" w:rsidP="00B91949">
      <w:pPr>
        <w:pStyle w:val="Level2"/>
        <w:numPr>
          <w:ilvl w:val="1"/>
          <w:numId w:val="1"/>
        </w:numPr>
        <w:tabs>
          <w:tab w:val="num" w:pos="993"/>
        </w:tabs>
      </w:pPr>
      <w:r w:rsidRPr="00886816">
        <w:t xml:space="preserve">Any of the Services can be delivered as part of a Rehabilitation Activity Requirement (RAR) whereby a specified number of RAR Activity Days will be allocated by the NPS for those </w:t>
      </w:r>
      <w:r w:rsidRPr="00886816">
        <w:rPr>
          <w:lang w:eastAsia="en-US"/>
        </w:rPr>
        <w:t>subject</w:t>
      </w:r>
      <w:r w:rsidRPr="00886816">
        <w:t xml:space="preserve"> to a Community Sentence. The Services may also be required for those released on Licence or Post Sentence Supervision.</w:t>
      </w:r>
    </w:p>
    <w:p w14:paraId="0E51CD56" w14:textId="77777777" w:rsidR="00B91949" w:rsidRPr="00886816" w:rsidRDefault="00B91949" w:rsidP="00B91949">
      <w:pPr>
        <w:pStyle w:val="Level2"/>
        <w:numPr>
          <w:ilvl w:val="1"/>
          <w:numId w:val="1"/>
        </w:numPr>
        <w:tabs>
          <w:tab w:val="num" w:pos="993"/>
        </w:tabs>
      </w:pPr>
      <w:r w:rsidRPr="00886816">
        <w:t>The Supplier acknowledges that a RAR Activity Day does not mean continuous activity throughout a whole day. Therefore, one (1) RAR Activity Day could include:</w:t>
      </w:r>
    </w:p>
    <w:p w14:paraId="733F1B67" w14:textId="77777777" w:rsidR="005D0433" w:rsidRPr="00886816" w:rsidRDefault="00B91949" w:rsidP="005D0433">
      <w:pPr>
        <w:pStyle w:val="Level3"/>
        <w:numPr>
          <w:ilvl w:val="2"/>
          <w:numId w:val="1"/>
        </w:numPr>
        <w:tabs>
          <w:tab w:val="clear" w:pos="1702"/>
          <w:tab w:val="num" w:pos="1985"/>
        </w:tabs>
        <w:ind w:left="1701" w:hanging="850"/>
      </w:pPr>
      <w:r w:rsidRPr="00886816">
        <w:t>face-to-face planned RAR Sessions designed to address identified needs; or</w:t>
      </w:r>
    </w:p>
    <w:p w14:paraId="570B4357" w14:textId="77777777" w:rsidR="00B91949" w:rsidRPr="00886816" w:rsidRDefault="00B91949" w:rsidP="005D0433">
      <w:pPr>
        <w:pStyle w:val="Level3"/>
        <w:numPr>
          <w:ilvl w:val="2"/>
          <w:numId w:val="1"/>
        </w:numPr>
        <w:tabs>
          <w:tab w:val="clear" w:pos="1702"/>
          <w:tab w:val="num" w:pos="1985"/>
        </w:tabs>
        <w:ind w:left="1701" w:hanging="850"/>
        <w:rPr>
          <w:rStyle w:val="CommentReference"/>
          <w:sz w:val="20"/>
          <w:szCs w:val="20"/>
        </w:rPr>
      </w:pPr>
      <w:r w:rsidRPr="00886816">
        <w:t xml:space="preserve">two (2) or more separate planned RAR Sessions in the same day will only count towards one (1) RAR Activity Day </w:t>
      </w:r>
    </w:p>
    <w:p w14:paraId="6623436F" w14:textId="77777777" w:rsidR="00B91949" w:rsidRPr="00886816" w:rsidRDefault="00B91949" w:rsidP="00B91949">
      <w:pPr>
        <w:pStyle w:val="Level2"/>
        <w:numPr>
          <w:ilvl w:val="1"/>
          <w:numId w:val="1"/>
        </w:numPr>
        <w:tabs>
          <w:tab w:val="num" w:pos="993"/>
        </w:tabs>
      </w:pPr>
      <w:r w:rsidRPr="00886816">
        <w:rPr>
          <w:rFonts w:eastAsia="Times New Roman"/>
        </w:rPr>
        <w:t xml:space="preserve">Any </w:t>
      </w:r>
      <w:r w:rsidRPr="00886816">
        <w:rPr>
          <w:lang w:eastAsia="en-US"/>
        </w:rPr>
        <w:t>Sessions</w:t>
      </w:r>
      <w:r w:rsidRPr="00886816">
        <w:rPr>
          <w:rFonts w:eastAsia="Times New Roman"/>
        </w:rPr>
        <w:t xml:space="preserve"> delivered as part of a RAR Activity Day or as a mandated Licence or Post Sentence Supervision appointment will be Enforceable</w:t>
      </w:r>
      <w:r w:rsidRPr="00886816">
        <w:t xml:space="preserve">. </w:t>
      </w:r>
    </w:p>
    <w:p w14:paraId="71DEE990" w14:textId="77777777" w:rsidR="00B91949" w:rsidRPr="00886816" w:rsidRDefault="00B91949" w:rsidP="00B91949">
      <w:pPr>
        <w:pStyle w:val="Body1"/>
        <w:rPr>
          <w:b/>
        </w:rPr>
      </w:pPr>
      <w:r w:rsidRPr="00886816">
        <w:rPr>
          <w:b/>
        </w:rPr>
        <w:t>General Requirements</w:t>
      </w:r>
    </w:p>
    <w:p w14:paraId="0FB33D44" w14:textId="77777777" w:rsidR="00B91949" w:rsidRPr="00886816" w:rsidRDefault="00B91949" w:rsidP="00B91949">
      <w:pPr>
        <w:pStyle w:val="Level2"/>
        <w:numPr>
          <w:ilvl w:val="1"/>
          <w:numId w:val="1"/>
        </w:numPr>
        <w:tabs>
          <w:tab w:val="num" w:pos="993"/>
        </w:tabs>
      </w:pPr>
      <w:r w:rsidRPr="00886816">
        <w:t xml:space="preserve">For Day 1 Services procured by the Authority it is anticipated that the following General </w:t>
      </w:r>
      <w:r w:rsidRPr="00886816">
        <w:rPr>
          <w:lang w:eastAsia="en-US"/>
        </w:rPr>
        <w:t>Requirements</w:t>
      </w:r>
      <w:r w:rsidRPr="00886816">
        <w:t xml:space="preserve"> shall be applicable to all Framework Service Categories that are so procured, save where specifically stated.</w:t>
      </w:r>
    </w:p>
    <w:p w14:paraId="6A42083B" w14:textId="77777777" w:rsidR="00B91949" w:rsidRPr="00886816" w:rsidRDefault="00B91949" w:rsidP="00B91949">
      <w:pPr>
        <w:adjustRightInd/>
        <w:jc w:val="left"/>
      </w:pPr>
      <w:r w:rsidRPr="00886816">
        <w:br w:type="page"/>
      </w:r>
    </w:p>
    <w:p w14:paraId="0242B7EC" w14:textId="77777777" w:rsidR="00B91949" w:rsidRPr="00886816" w:rsidRDefault="00B91949" w:rsidP="00B91949">
      <w:pPr>
        <w:pStyle w:val="Level2"/>
        <w:numPr>
          <w:ilvl w:val="1"/>
          <w:numId w:val="1"/>
        </w:numPr>
        <w:tabs>
          <w:tab w:val="num" w:pos="709"/>
        </w:tabs>
        <w:ind w:left="709"/>
        <w:sectPr w:rsidR="00B91949" w:rsidRPr="00886816" w:rsidSect="00B91949">
          <w:footerReference w:type="default" r:id="rId13"/>
          <w:pgSz w:w="11907" w:h="16840" w:code="9"/>
          <w:pgMar w:top="1418" w:right="1418" w:bottom="1418" w:left="1418" w:header="709" w:footer="709" w:gutter="0"/>
          <w:cols w:space="720"/>
          <w:docGrid w:linePitch="272"/>
        </w:sectPr>
      </w:pPr>
    </w:p>
    <w:p w14:paraId="54968F35" w14:textId="77777777" w:rsidR="00B91949" w:rsidRPr="00886816" w:rsidRDefault="00B91949" w:rsidP="00B91949">
      <w:pPr>
        <w:pStyle w:val="Level2"/>
        <w:numPr>
          <w:ilvl w:val="0"/>
          <w:numId w:val="0"/>
        </w:numPr>
        <w:sectPr w:rsidR="00B91949" w:rsidRPr="00886816" w:rsidSect="0025511C">
          <w:type w:val="continuous"/>
          <w:pgSz w:w="11907" w:h="16840" w:code="9"/>
          <w:pgMar w:top="1418" w:right="1418" w:bottom="1418" w:left="1418" w:header="709" w:footer="709" w:gutter="0"/>
          <w:cols w:space="720"/>
          <w:docGrid w:linePitch="212"/>
        </w:sectPr>
      </w:pPr>
    </w:p>
    <w:tbl>
      <w:tblPr>
        <w:tblStyle w:val="TableGrid1"/>
        <w:tblW w:w="9209" w:type="dxa"/>
        <w:tblLook w:val="04A0" w:firstRow="1" w:lastRow="0" w:firstColumn="1" w:lastColumn="0" w:noHBand="0" w:noVBand="1"/>
      </w:tblPr>
      <w:tblGrid>
        <w:gridCol w:w="1331"/>
        <w:gridCol w:w="7878"/>
      </w:tblGrid>
      <w:tr w:rsidR="00B91949" w:rsidRPr="00886816" w14:paraId="4AD723E7" w14:textId="77777777" w:rsidTr="0025511C">
        <w:tc>
          <w:tcPr>
            <w:tcW w:w="9209" w:type="dxa"/>
            <w:gridSpan w:val="2"/>
            <w:shd w:val="clear" w:color="auto" w:fill="BFBFBF" w:themeFill="background1" w:themeFillShade="BF"/>
          </w:tcPr>
          <w:p w14:paraId="2F00C01F" w14:textId="77777777" w:rsidR="00B91949" w:rsidRPr="00886816" w:rsidRDefault="00B91949" w:rsidP="0025511C">
            <w:pPr>
              <w:pStyle w:val="Body"/>
              <w:jc w:val="center"/>
              <w:rPr>
                <w:b/>
              </w:rPr>
            </w:pPr>
            <w:r w:rsidRPr="00886816">
              <w:rPr>
                <w:b/>
              </w:rPr>
              <w:t>General Requirements</w:t>
            </w:r>
          </w:p>
        </w:tc>
      </w:tr>
      <w:tr w:rsidR="00B91949" w:rsidRPr="00886816" w14:paraId="02E60D82" w14:textId="77777777" w:rsidTr="0025511C">
        <w:tc>
          <w:tcPr>
            <w:tcW w:w="1331" w:type="dxa"/>
            <w:shd w:val="clear" w:color="auto" w:fill="BFBFBF" w:themeFill="background1" w:themeFillShade="BF"/>
          </w:tcPr>
          <w:p w14:paraId="3A892910" w14:textId="77777777" w:rsidR="00B91949" w:rsidRPr="00886816" w:rsidRDefault="00B91949" w:rsidP="0025511C">
            <w:pPr>
              <w:pStyle w:val="Body"/>
              <w:rPr>
                <w:b/>
              </w:rPr>
            </w:pPr>
            <w:r w:rsidRPr="00886816">
              <w:rPr>
                <w:b/>
              </w:rPr>
              <w:t>Ref</w:t>
            </w:r>
          </w:p>
        </w:tc>
        <w:tc>
          <w:tcPr>
            <w:tcW w:w="7878" w:type="dxa"/>
            <w:shd w:val="clear" w:color="auto" w:fill="BFBFBF" w:themeFill="background1" w:themeFillShade="BF"/>
          </w:tcPr>
          <w:p w14:paraId="3AF923FA" w14:textId="77777777" w:rsidR="00B91949" w:rsidRPr="00886816" w:rsidRDefault="00B91949" w:rsidP="0025511C">
            <w:pPr>
              <w:pStyle w:val="Body"/>
              <w:rPr>
                <w:b/>
              </w:rPr>
            </w:pPr>
            <w:r w:rsidRPr="00886816">
              <w:rPr>
                <w:b/>
              </w:rPr>
              <w:t>Requirement</w:t>
            </w:r>
          </w:p>
        </w:tc>
      </w:tr>
      <w:tr w:rsidR="00B91949" w:rsidRPr="00886816" w14:paraId="01590C11" w14:textId="77777777" w:rsidTr="0025511C">
        <w:tc>
          <w:tcPr>
            <w:tcW w:w="1331" w:type="dxa"/>
            <w:shd w:val="clear" w:color="auto" w:fill="auto"/>
          </w:tcPr>
          <w:p w14:paraId="4EA0E5FA" w14:textId="77777777" w:rsidR="00B91949" w:rsidRPr="00886816" w:rsidRDefault="00B91949" w:rsidP="0025511C">
            <w:pPr>
              <w:pStyle w:val="Body"/>
              <w:rPr>
                <w:b/>
              </w:rPr>
            </w:pPr>
            <w:r w:rsidRPr="00886816">
              <w:rPr>
                <w:b/>
                <w:lang w:eastAsia="en-GB"/>
              </w:rPr>
              <w:t>G1</w:t>
            </w:r>
          </w:p>
        </w:tc>
        <w:tc>
          <w:tcPr>
            <w:tcW w:w="7878" w:type="dxa"/>
            <w:shd w:val="clear" w:color="auto" w:fill="auto"/>
          </w:tcPr>
          <w:p w14:paraId="0DA3990B" w14:textId="04EEF69E" w:rsidR="00B91949" w:rsidRPr="00886816" w:rsidRDefault="00B91949" w:rsidP="0025511C">
            <w:pPr>
              <w:pStyle w:val="Body"/>
              <w:rPr>
                <w:lang w:eastAsia="en-GB"/>
              </w:rPr>
            </w:pPr>
            <w:r w:rsidRPr="00886816">
              <w:rPr>
                <w:lang w:eastAsia="en-GB"/>
              </w:rPr>
              <w:t>The Supplier must deliver Services in a way which reflects each Service User</w:t>
            </w:r>
            <w:r w:rsidR="00765664">
              <w:rPr>
                <w:lang w:eastAsia="en-GB"/>
              </w:rPr>
              <w:t>'</w:t>
            </w:r>
            <w:r w:rsidRPr="00886816">
              <w:rPr>
                <w:lang w:eastAsia="en-GB"/>
              </w:rPr>
              <w:t>s Protected Characteristics and/or specific needs in accordance with and to reflect each Service User</w:t>
            </w:r>
            <w:r w:rsidR="00765664">
              <w:rPr>
                <w:lang w:eastAsia="en-GB"/>
              </w:rPr>
              <w:t>'</w:t>
            </w:r>
            <w:r w:rsidRPr="00886816">
              <w:rPr>
                <w:lang w:eastAsia="en-GB"/>
              </w:rPr>
              <w:t>s Action Plan and which are agreed with each Service User</w:t>
            </w:r>
            <w:r w:rsidRPr="00886816">
              <w:t xml:space="preserve">, </w:t>
            </w:r>
            <w:r w:rsidRPr="00886816">
              <w:rPr>
                <w:lang w:eastAsia="en-GB"/>
              </w:rPr>
              <w:t>specifically:</w:t>
            </w:r>
          </w:p>
          <w:p w14:paraId="5832F0B8" w14:textId="77777777" w:rsidR="00B91949" w:rsidRPr="00886816" w:rsidRDefault="00B91949" w:rsidP="0025511C">
            <w:pPr>
              <w:pStyle w:val="Body"/>
              <w:rPr>
                <w:b/>
              </w:rPr>
            </w:pPr>
            <w:r w:rsidRPr="00886816">
              <w:rPr>
                <w:b/>
              </w:rPr>
              <w:t>BAME</w:t>
            </w:r>
          </w:p>
          <w:p w14:paraId="3549A5C0" w14:textId="4E3AE7FE" w:rsidR="00B91949" w:rsidRPr="00886816" w:rsidRDefault="00B91949" w:rsidP="0025511C">
            <w:pPr>
              <w:pStyle w:val="Body"/>
              <w:rPr>
                <w:rFonts w:eastAsia="Times New Roman"/>
                <w:lang w:eastAsia="en-GB"/>
              </w:rPr>
            </w:pPr>
            <w:r w:rsidRPr="00886816">
              <w:rPr>
                <w:rFonts w:eastAsia="Times New Roman"/>
                <w:color w:val="000000"/>
                <w:lang w:eastAsia="en-GB"/>
              </w:rPr>
              <w:t>The Supplier must deliver the Services in a way which meets the additional and specific needs of Black, Asian, Minority Ethnic (BAME) Service Users and assists them to reduce social isolation and secure and maintain engagement with community services. </w:t>
            </w:r>
            <w:r w:rsidR="00765664">
              <w:rPr>
                <w:rFonts w:eastAsia="Times New Roman"/>
                <w:color w:val="000000"/>
                <w:lang w:eastAsia="en-GB"/>
              </w:rPr>
              <w:t>T</w:t>
            </w:r>
            <w:r w:rsidRPr="00886816">
              <w:rPr>
                <w:rFonts w:eastAsia="Times New Roman"/>
                <w:color w:val="000000"/>
                <w:lang w:eastAsia="en-GB"/>
              </w:rPr>
              <w:t xml:space="preserve">he Supplier shall therefore deliver the Services, including but not limited to, the following: </w:t>
            </w:r>
          </w:p>
          <w:p w14:paraId="65688798" w14:textId="77777777" w:rsidR="00B91949" w:rsidRPr="00886816" w:rsidRDefault="00B91949" w:rsidP="00886816">
            <w:pPr>
              <w:pStyle w:val="Level1"/>
              <w:numPr>
                <w:ilvl w:val="0"/>
                <w:numId w:val="40"/>
              </w:numPr>
              <w:ind w:left="796" w:hanging="796"/>
            </w:pPr>
            <w:r w:rsidRPr="00886816">
              <w:t>In a way which meets the additional and specific needs of those who are BAME as identified in the Referral;</w:t>
            </w:r>
          </w:p>
          <w:p w14:paraId="7626D20B" w14:textId="35384E26" w:rsidR="00B91949" w:rsidRPr="00886816" w:rsidRDefault="00B91949" w:rsidP="00B91949">
            <w:pPr>
              <w:pStyle w:val="Level1"/>
              <w:numPr>
                <w:ilvl w:val="0"/>
                <w:numId w:val="1"/>
              </w:numPr>
            </w:pPr>
            <w:r w:rsidRPr="00886816">
              <w:t>By Supplier Personnel who are appropriately trained to be Culturally Competent, and, where appropriate, to include Supplier Personnel who share aspects of the Service Users</w:t>
            </w:r>
            <w:r w:rsidR="00765664">
              <w:t>'</w:t>
            </w:r>
            <w:r w:rsidRPr="00886816">
              <w:t xml:space="preserve"> identity; and </w:t>
            </w:r>
          </w:p>
          <w:p w14:paraId="4A54EB8D" w14:textId="77777777" w:rsidR="00B91949" w:rsidRPr="00886816" w:rsidRDefault="00B91949" w:rsidP="00B91949">
            <w:pPr>
              <w:pStyle w:val="Level1"/>
              <w:numPr>
                <w:ilvl w:val="0"/>
                <w:numId w:val="1"/>
              </w:numPr>
            </w:pPr>
            <w:r w:rsidRPr="00886816">
              <w:t>Recognising the need for BAME Service Users to express their cultural identity free from fear of being stereotyped or discriminated against.</w:t>
            </w:r>
          </w:p>
          <w:p w14:paraId="36DD6E4B" w14:textId="77777777" w:rsidR="00B91949" w:rsidRPr="00886816" w:rsidRDefault="00B91949" w:rsidP="0025511C">
            <w:pPr>
              <w:pStyle w:val="Body"/>
              <w:rPr>
                <w:b/>
              </w:rPr>
            </w:pPr>
            <w:r w:rsidRPr="00886816">
              <w:rPr>
                <w:b/>
              </w:rPr>
              <w:t>Learning Difficulties and/or Learning Disabilities</w:t>
            </w:r>
          </w:p>
          <w:p w14:paraId="67DD0690" w14:textId="77777777" w:rsidR="00B91949" w:rsidRPr="00886816" w:rsidRDefault="00B91949" w:rsidP="0025511C">
            <w:pPr>
              <w:pStyle w:val="Body"/>
              <w:rPr>
                <w:lang w:eastAsia="en-GB"/>
              </w:rPr>
            </w:pPr>
            <w:r w:rsidRPr="00886816">
              <w:rPr>
                <w:lang w:eastAsia="en-GB"/>
              </w:rPr>
              <w:t>The Supplier must deliver the Services in a way which meets the additional and specific needs of Service Users with Learning Difficulties and/or Learning Disabilities and assists them to secure and maintain community integration.  The Supplier shall therefore deliver the Services including, but not limited to, the following:</w:t>
            </w:r>
          </w:p>
          <w:p w14:paraId="2551C1EB" w14:textId="77777777" w:rsidR="00B91949" w:rsidRPr="00886816" w:rsidRDefault="00B91949" w:rsidP="00E879A0">
            <w:pPr>
              <w:pStyle w:val="Level1"/>
              <w:numPr>
                <w:ilvl w:val="0"/>
                <w:numId w:val="41"/>
              </w:numPr>
            </w:pPr>
            <w:r w:rsidRPr="00886816">
              <w:t>Using materials which are in an easily accessible format;</w:t>
            </w:r>
          </w:p>
          <w:p w14:paraId="4C8914A9" w14:textId="77777777" w:rsidR="00B91949" w:rsidRPr="00886816" w:rsidRDefault="00B91949" w:rsidP="00B91949">
            <w:pPr>
              <w:pStyle w:val="Level1"/>
              <w:numPr>
                <w:ilvl w:val="0"/>
                <w:numId w:val="1"/>
              </w:numPr>
            </w:pPr>
            <w:r w:rsidRPr="00886816">
              <w:t>Amending the delivery of Services to respond to specific needs identified by the Responsible Officer in the Referral; and</w:t>
            </w:r>
          </w:p>
          <w:p w14:paraId="41EA6B64" w14:textId="77777777" w:rsidR="00B91949" w:rsidRPr="00886816" w:rsidRDefault="00B91949" w:rsidP="00B91949">
            <w:pPr>
              <w:pStyle w:val="Level1"/>
              <w:numPr>
                <w:ilvl w:val="0"/>
                <w:numId w:val="1"/>
              </w:numPr>
            </w:pPr>
            <w:r w:rsidRPr="00886816">
              <w:t>Supporting referral to providers of specialist services which meet the additional needs of those with Learning Difficulties and/or Learning Disabilities.</w:t>
            </w:r>
          </w:p>
          <w:p w14:paraId="5926A68E" w14:textId="77777777" w:rsidR="00B91949" w:rsidRPr="00886816" w:rsidRDefault="00B91949" w:rsidP="0025511C">
            <w:pPr>
              <w:pStyle w:val="Body"/>
              <w:rPr>
                <w:b/>
              </w:rPr>
            </w:pPr>
            <w:r w:rsidRPr="00886816">
              <w:rPr>
                <w:b/>
              </w:rPr>
              <w:t>Young Adults</w:t>
            </w:r>
          </w:p>
          <w:p w14:paraId="3AD07D83" w14:textId="77777777" w:rsidR="00B91949" w:rsidRPr="00886816" w:rsidRDefault="00B91949" w:rsidP="0025511C">
            <w:pPr>
              <w:pStyle w:val="Body"/>
              <w:rPr>
                <w:lang w:eastAsia="en-GB"/>
              </w:rPr>
            </w:pPr>
            <w:r w:rsidRPr="00886816">
              <w:rPr>
                <w:lang w:eastAsia="en-GB"/>
              </w:rPr>
              <w:t>The Supplier must deliver the Services in a way which meets the additional and specific needs of young adults (aged 18-25) and assists them to secure and maintain community networks. Notwithstanding the delivery of specific Emotional Wellbeing, Family and Significant Others, Lifestyle and Associates or Social Inclusion Services, the Supplier shall therefore deliver the Services including, but not limited to, the following:</w:t>
            </w:r>
          </w:p>
          <w:p w14:paraId="6B6BE1F4" w14:textId="3C442027" w:rsidR="00B91949" w:rsidRPr="00886816" w:rsidRDefault="00B91949" w:rsidP="00E879A0">
            <w:pPr>
              <w:pStyle w:val="Level1"/>
              <w:numPr>
                <w:ilvl w:val="0"/>
                <w:numId w:val="42"/>
              </w:numPr>
            </w:pPr>
            <w:r w:rsidRPr="00886816">
              <w:t>Building the Service User</w:t>
            </w:r>
            <w:r w:rsidR="00765664">
              <w:t>'</w:t>
            </w:r>
            <w:r w:rsidRPr="00886816">
              <w:t>s resistance to peer influence;</w:t>
            </w:r>
          </w:p>
          <w:p w14:paraId="24C845E7" w14:textId="31BA86EC" w:rsidR="00B91949" w:rsidRPr="00886816" w:rsidRDefault="00B91949" w:rsidP="00B91949">
            <w:pPr>
              <w:pStyle w:val="Level1"/>
              <w:numPr>
                <w:ilvl w:val="0"/>
                <w:numId w:val="1"/>
              </w:numPr>
            </w:pPr>
            <w:r w:rsidRPr="00886816">
              <w:t>Developing the Service User</w:t>
            </w:r>
            <w:r w:rsidR="00765664">
              <w:t>'</w:t>
            </w:r>
            <w:r w:rsidRPr="00886816">
              <w:t>s self-sufficiency and independence;</w:t>
            </w:r>
          </w:p>
          <w:p w14:paraId="322E76ED" w14:textId="5A6675C9" w:rsidR="00B91949" w:rsidRPr="00886816" w:rsidRDefault="00B91949" w:rsidP="00B91949">
            <w:pPr>
              <w:pStyle w:val="Level1"/>
              <w:numPr>
                <w:ilvl w:val="0"/>
                <w:numId w:val="1"/>
              </w:numPr>
            </w:pPr>
            <w:r w:rsidRPr="00886816">
              <w:t>Providing the Service User</w:t>
            </w:r>
            <w:r w:rsidR="00765664">
              <w:t>'</w:t>
            </w:r>
            <w:r w:rsidRPr="00886816">
              <w:t xml:space="preserve">s with access to additional support for care </w:t>
            </w:r>
            <w:r w:rsidRPr="00886816">
              <w:lastRenderedPageBreak/>
              <w:t>leavers (where appropriate); and</w:t>
            </w:r>
          </w:p>
          <w:p w14:paraId="3B952AEE" w14:textId="4621AAF0" w:rsidR="00B91949" w:rsidRPr="00886816" w:rsidRDefault="00B91949" w:rsidP="00B91949">
            <w:pPr>
              <w:pStyle w:val="Level1"/>
              <w:numPr>
                <w:ilvl w:val="0"/>
                <w:numId w:val="1"/>
              </w:numPr>
            </w:pPr>
            <w:r w:rsidRPr="00886816">
              <w:t>Increasing the Services User</w:t>
            </w:r>
            <w:r w:rsidR="00765664">
              <w:t>'</w:t>
            </w:r>
            <w:r w:rsidRPr="00886816">
              <w:t>s ability to focus on future plans and goals.</w:t>
            </w:r>
          </w:p>
          <w:p w14:paraId="649CB537" w14:textId="77777777" w:rsidR="00B91949" w:rsidRPr="00886816" w:rsidRDefault="00B91949" w:rsidP="0025511C">
            <w:pPr>
              <w:pStyle w:val="Body"/>
              <w:keepNext/>
              <w:rPr>
                <w:b/>
              </w:rPr>
            </w:pPr>
            <w:r w:rsidRPr="00886816">
              <w:rPr>
                <w:b/>
              </w:rPr>
              <w:t>Veterans</w:t>
            </w:r>
          </w:p>
          <w:p w14:paraId="6AE0E721" w14:textId="77777777" w:rsidR="00B91949" w:rsidRPr="00886816" w:rsidRDefault="00B91949" w:rsidP="0025511C">
            <w:pPr>
              <w:pStyle w:val="Body"/>
              <w:rPr>
                <w:lang w:eastAsia="en-GB"/>
              </w:rPr>
            </w:pPr>
            <w:r w:rsidRPr="00886816">
              <w:rPr>
                <w:lang w:eastAsia="en-GB"/>
              </w:rPr>
              <w:t>The Supplier must deliver the Services in a way which facilitates the Service User to engage with services such as military charities/providers which offer additional support or resources which will contribute to rehabilitation.</w:t>
            </w:r>
          </w:p>
          <w:p w14:paraId="510FC942" w14:textId="77777777" w:rsidR="00B91949" w:rsidRPr="00886816" w:rsidRDefault="00B91949" w:rsidP="0025511C">
            <w:pPr>
              <w:pStyle w:val="Body"/>
              <w:rPr>
                <w:b/>
              </w:rPr>
            </w:pPr>
            <w:r w:rsidRPr="00886816">
              <w:rPr>
                <w:b/>
              </w:rPr>
              <w:t>Foreign National Offenders</w:t>
            </w:r>
          </w:p>
          <w:p w14:paraId="65A8D4F2" w14:textId="77777777" w:rsidR="00B91949" w:rsidRPr="00886816" w:rsidRDefault="00B91949" w:rsidP="0025511C">
            <w:pPr>
              <w:pStyle w:val="Body"/>
              <w:rPr>
                <w:lang w:eastAsia="en-GB"/>
              </w:rPr>
            </w:pPr>
            <w:r w:rsidRPr="00886816">
              <w:rPr>
                <w:lang w:eastAsia="en-GB"/>
              </w:rPr>
              <w:t xml:space="preserve">The Supplier shall be required to deliver the Services to Foreign National Service Users who are: </w:t>
            </w:r>
          </w:p>
          <w:p w14:paraId="18FE3E4E" w14:textId="77777777" w:rsidR="00B91949" w:rsidRPr="00886816" w:rsidRDefault="00B91949" w:rsidP="00886816">
            <w:pPr>
              <w:pStyle w:val="Level1"/>
              <w:numPr>
                <w:ilvl w:val="0"/>
                <w:numId w:val="43"/>
              </w:numPr>
              <w:tabs>
                <w:tab w:val="clear" w:pos="851"/>
              </w:tabs>
              <w:ind w:left="937" w:hanging="937"/>
            </w:pPr>
            <w:r w:rsidRPr="00886816">
              <w:t>Not subject to deportation action by Home Office and released directly from prison into the community once they reach their custodial release date;</w:t>
            </w:r>
          </w:p>
          <w:p w14:paraId="6CA8E982" w14:textId="77777777" w:rsidR="00B91949" w:rsidRPr="00886816" w:rsidRDefault="00B91949" w:rsidP="0025511C">
            <w:pPr>
              <w:pStyle w:val="Level1"/>
              <w:numPr>
                <w:ilvl w:val="0"/>
                <w:numId w:val="1"/>
              </w:numPr>
              <w:tabs>
                <w:tab w:val="clear" w:pos="851"/>
                <w:tab w:val="num" w:pos="937"/>
              </w:tabs>
              <w:ind w:left="937" w:hanging="937"/>
            </w:pPr>
            <w:r w:rsidRPr="00886816">
              <w:t>Subject to deportation action by Home Office and:</w:t>
            </w:r>
          </w:p>
          <w:p w14:paraId="271322C1" w14:textId="77777777" w:rsidR="00B91949" w:rsidRPr="00886816" w:rsidRDefault="00B91949" w:rsidP="00B91949">
            <w:pPr>
              <w:pStyle w:val="Level2"/>
              <w:numPr>
                <w:ilvl w:val="1"/>
                <w:numId w:val="1"/>
              </w:numPr>
              <w:tabs>
                <w:tab w:val="num" w:pos="709"/>
                <w:tab w:val="num" w:pos="1646"/>
              </w:tabs>
              <w:ind w:left="1646" w:hanging="567"/>
            </w:pPr>
            <w:r w:rsidRPr="00886816">
              <w:t>released directly from prison into the community once they reach their custodial release date, and until they are subsequently deported overseas; or</w:t>
            </w:r>
          </w:p>
          <w:p w14:paraId="242909C7" w14:textId="77777777" w:rsidR="00B91949" w:rsidRPr="00886816" w:rsidRDefault="00B91949" w:rsidP="00B91949">
            <w:pPr>
              <w:pStyle w:val="Level2"/>
              <w:numPr>
                <w:ilvl w:val="1"/>
                <w:numId w:val="1"/>
              </w:numPr>
              <w:tabs>
                <w:tab w:val="num" w:pos="709"/>
                <w:tab w:val="num" w:pos="1646"/>
              </w:tabs>
              <w:ind w:left="1646" w:hanging="567"/>
            </w:pPr>
            <w:r w:rsidRPr="00886816">
              <w:t>transferred from prison to an Immigration Removal Centre once they reach their custodial release date, and at the point that they are released into the community (if they are still on licence).</w:t>
            </w:r>
          </w:p>
          <w:p w14:paraId="5568CB98" w14:textId="79CC1BB7" w:rsidR="00B91949" w:rsidRPr="00886816" w:rsidRDefault="00B91949" w:rsidP="0025511C">
            <w:pPr>
              <w:pStyle w:val="Body"/>
            </w:pPr>
            <w:r w:rsidRPr="00886816">
              <w:t>And, in relation to such Service User</w:t>
            </w:r>
            <w:r w:rsidR="00765664">
              <w:t>'</w:t>
            </w:r>
            <w:r w:rsidRPr="00886816">
              <w:t xml:space="preserve">s, the Supplier must deliver the Services in a way which: </w:t>
            </w:r>
          </w:p>
          <w:p w14:paraId="305757D1" w14:textId="77777777" w:rsidR="00B91949" w:rsidRPr="00886816" w:rsidRDefault="00B91949" w:rsidP="00886816">
            <w:pPr>
              <w:pStyle w:val="Level1"/>
              <w:numPr>
                <w:ilvl w:val="0"/>
                <w:numId w:val="44"/>
              </w:numPr>
              <w:rPr>
                <w:rFonts w:eastAsia="Times New Roman"/>
              </w:rPr>
            </w:pPr>
            <w:r w:rsidRPr="00886816">
              <w:t>Meets the additional/ specific needs identified in the Referral; and</w:t>
            </w:r>
          </w:p>
          <w:p w14:paraId="21D0BF59" w14:textId="77777777" w:rsidR="00B91949" w:rsidRPr="00886816" w:rsidRDefault="00B91949" w:rsidP="00B91949">
            <w:pPr>
              <w:pStyle w:val="Level1"/>
              <w:numPr>
                <w:ilvl w:val="0"/>
                <w:numId w:val="1"/>
              </w:numPr>
              <w:rPr>
                <w:rFonts w:eastAsia="Times New Roman"/>
              </w:rPr>
            </w:pPr>
            <w:r w:rsidRPr="00886816">
              <w:t>Takes account of the difficulties that arise in relation to immigration status and limited access to Statutory Services</w:t>
            </w:r>
            <w:r w:rsidRPr="00886816">
              <w:rPr>
                <w:color w:val="7030A0"/>
              </w:rPr>
              <w:t>.</w:t>
            </w:r>
          </w:p>
          <w:p w14:paraId="60498BAD" w14:textId="77777777" w:rsidR="007E7B85" w:rsidRPr="00853976" w:rsidRDefault="007E7B85" w:rsidP="007E7B85">
            <w:pPr>
              <w:pStyle w:val="Level1"/>
              <w:rPr>
                <w:b/>
              </w:rPr>
            </w:pPr>
            <w:bookmarkStart w:id="13" w:name="_Hlk42588571"/>
            <w:r w:rsidRPr="00853976">
              <w:rPr>
                <w:b/>
              </w:rPr>
              <w:t xml:space="preserve">Gender Identity </w:t>
            </w:r>
          </w:p>
          <w:p w14:paraId="00805D98" w14:textId="77777777" w:rsidR="00430A9E" w:rsidRDefault="00430A9E" w:rsidP="00430A9E">
            <w:pPr>
              <w:pStyle w:val="Body"/>
            </w:pPr>
            <w:r>
              <w:rPr>
                <w:lang w:eastAsia="en-GB"/>
              </w:rPr>
              <w:t xml:space="preserve">The </w:t>
            </w:r>
            <w:r w:rsidRPr="00886816">
              <w:rPr>
                <w:lang w:eastAsia="en-GB"/>
              </w:rPr>
              <w:t>Services shall be delivered to the specific Service Users detailed as in-scope within each Call-Off Contract and such Service Users shall be so considered based on the gender by which they consistently identify</w:t>
            </w:r>
            <w:r>
              <w:rPr>
                <w:lang w:eastAsia="en-GB"/>
              </w:rPr>
              <w:t>.</w:t>
            </w:r>
          </w:p>
          <w:p w14:paraId="5793395A" w14:textId="4A84A1E7" w:rsidR="007E7B85" w:rsidRDefault="001B1DAF" w:rsidP="00430A9E">
            <w:pPr>
              <w:pStyle w:val="Body"/>
            </w:pPr>
            <w:r w:rsidRPr="00886816">
              <w:t>Where a Service User identifies as transgender, Services shall be delivered in accordance with the</w:t>
            </w:r>
            <w:r w:rsidR="00581527">
              <w:t xml:space="preserve"> </w:t>
            </w:r>
            <w:r w:rsidRPr="00886816">
              <w:t xml:space="preserve">Care and Management of Individuals </w:t>
            </w:r>
            <w:r w:rsidR="00581527">
              <w:t>who are Transgender p</w:t>
            </w:r>
            <w:r w:rsidRPr="00886816">
              <w:t>olicy</w:t>
            </w:r>
            <w:r w:rsidR="00581527">
              <w:t xml:space="preserve"> framework</w:t>
            </w:r>
            <w:r w:rsidR="00581527">
              <w:rPr>
                <w:rStyle w:val="FootnoteReference"/>
              </w:rPr>
              <w:footnoteReference w:id="1"/>
            </w:r>
            <w:r w:rsidRPr="00886816">
              <w:t>.</w:t>
            </w:r>
          </w:p>
          <w:p w14:paraId="460C272F" w14:textId="77777777" w:rsidR="007E7B85" w:rsidRPr="00853976" w:rsidRDefault="007E7B85" w:rsidP="007E7B85">
            <w:pPr>
              <w:pStyle w:val="Level1"/>
              <w:rPr>
                <w:b/>
              </w:rPr>
            </w:pPr>
            <w:r w:rsidRPr="00853976">
              <w:rPr>
                <w:b/>
              </w:rPr>
              <w:t>Age / Health</w:t>
            </w:r>
          </w:p>
          <w:bookmarkEnd w:id="13"/>
          <w:p w14:paraId="5B48142F" w14:textId="77777777" w:rsidR="00430A9E" w:rsidRDefault="00430A9E" w:rsidP="0025511C">
            <w:pPr>
              <w:pStyle w:val="Body"/>
            </w:pPr>
            <w:r>
              <w:t xml:space="preserve">The Services shall be delivered </w:t>
            </w:r>
            <w:r w:rsidRPr="00B2154E">
              <w:t>that meet the needs of: older Service Users, those with physical disabilities and/ or mental health difficulties</w:t>
            </w:r>
            <w:r>
              <w:t>.</w:t>
            </w:r>
          </w:p>
          <w:p w14:paraId="773B2E4E" w14:textId="77777777" w:rsidR="00B91949" w:rsidRPr="00886816" w:rsidRDefault="00B91949" w:rsidP="0025511C">
            <w:pPr>
              <w:pStyle w:val="Body"/>
              <w:rPr>
                <w:b/>
              </w:rPr>
            </w:pPr>
            <w:r w:rsidRPr="00886816">
              <w:rPr>
                <w:b/>
              </w:rPr>
              <w:t xml:space="preserve">OUT OF SCOPE </w:t>
            </w:r>
          </w:p>
          <w:p w14:paraId="346C615F" w14:textId="77777777" w:rsidR="00B91949" w:rsidRPr="00886816" w:rsidRDefault="00B91949" w:rsidP="0025511C">
            <w:pPr>
              <w:pStyle w:val="Body"/>
            </w:pPr>
            <w:r w:rsidRPr="00886816">
              <w:t>The Supplier is not required to:</w:t>
            </w:r>
          </w:p>
          <w:p w14:paraId="3CE036E1" w14:textId="77777777" w:rsidR="00B91949" w:rsidRPr="00886816" w:rsidRDefault="00B91949" w:rsidP="00886816">
            <w:pPr>
              <w:pStyle w:val="Level1"/>
              <w:numPr>
                <w:ilvl w:val="0"/>
                <w:numId w:val="45"/>
              </w:numPr>
            </w:pPr>
            <w:r w:rsidRPr="00886816">
              <w:t>Deliver Interventions to Service Users who are subject to deportation action by Home Office and removed overseas directly from prison.</w:t>
            </w:r>
          </w:p>
          <w:p w14:paraId="00A62684" w14:textId="77777777" w:rsidR="00B91949" w:rsidRPr="00886816" w:rsidRDefault="00B91949" w:rsidP="00B91949">
            <w:pPr>
              <w:pStyle w:val="Level1"/>
              <w:numPr>
                <w:ilvl w:val="0"/>
                <w:numId w:val="1"/>
              </w:numPr>
            </w:pPr>
            <w:r w:rsidRPr="00886816">
              <w:lastRenderedPageBreak/>
              <w:t>Deliver Interventions to Service Users who are subject to deportation action by Home Office and transferred from prison to an Immigration Removal Centre once they reach their custodial release date and are then deported overseas.</w:t>
            </w:r>
          </w:p>
          <w:p w14:paraId="4D941F4F" w14:textId="77777777" w:rsidR="00B91949" w:rsidRPr="00886816" w:rsidRDefault="00B91949" w:rsidP="00B91949">
            <w:pPr>
              <w:pStyle w:val="Level1"/>
              <w:numPr>
                <w:ilvl w:val="0"/>
                <w:numId w:val="1"/>
              </w:numPr>
            </w:pPr>
            <w:r w:rsidRPr="00886816">
              <w:t>Deliver Interventions to Service Users who are on remand prior to sentence.</w:t>
            </w:r>
          </w:p>
          <w:p w14:paraId="4681EC75" w14:textId="77777777" w:rsidR="00B91949" w:rsidRPr="00886816" w:rsidRDefault="00B91949" w:rsidP="00B91949">
            <w:pPr>
              <w:pStyle w:val="Level1"/>
              <w:numPr>
                <w:ilvl w:val="0"/>
                <w:numId w:val="1"/>
              </w:numPr>
            </w:pPr>
            <w:r w:rsidRPr="00886816">
              <w:t>Deliver Interventions where the Authority is the Customer and the Authority is unable to provide access where required to appropriate Authority Interpreter Services.</w:t>
            </w:r>
          </w:p>
        </w:tc>
      </w:tr>
      <w:tr w:rsidR="00B91949" w:rsidRPr="00886816" w14:paraId="6D961084" w14:textId="77777777" w:rsidTr="0025511C">
        <w:tc>
          <w:tcPr>
            <w:tcW w:w="1331" w:type="dxa"/>
            <w:shd w:val="clear" w:color="auto" w:fill="auto"/>
          </w:tcPr>
          <w:p w14:paraId="50308732" w14:textId="77777777" w:rsidR="00B91949" w:rsidRPr="00886816" w:rsidRDefault="00B91949" w:rsidP="0025511C">
            <w:pPr>
              <w:pStyle w:val="Body"/>
              <w:rPr>
                <w:b/>
              </w:rPr>
            </w:pPr>
            <w:r w:rsidRPr="00886816">
              <w:rPr>
                <w:b/>
              </w:rPr>
              <w:lastRenderedPageBreak/>
              <w:t>G2</w:t>
            </w:r>
          </w:p>
        </w:tc>
        <w:tc>
          <w:tcPr>
            <w:tcW w:w="7878" w:type="dxa"/>
            <w:shd w:val="clear" w:color="auto" w:fill="auto"/>
          </w:tcPr>
          <w:p w14:paraId="70BF6AA5" w14:textId="77777777" w:rsidR="00B91949" w:rsidRPr="00886816" w:rsidRDefault="00B91949" w:rsidP="0025511C">
            <w:pPr>
              <w:pStyle w:val="Body"/>
            </w:pPr>
            <w:r w:rsidRPr="00886816">
              <w:t>The Supplier must:</w:t>
            </w:r>
          </w:p>
          <w:p w14:paraId="7A6B2D4E" w14:textId="77777777" w:rsidR="00B91949" w:rsidRPr="00886816" w:rsidRDefault="00B91949" w:rsidP="00886816">
            <w:pPr>
              <w:pStyle w:val="Level1"/>
              <w:numPr>
                <w:ilvl w:val="0"/>
                <w:numId w:val="46"/>
              </w:numPr>
            </w:pPr>
            <w:r w:rsidRPr="00886816">
              <w:t>Deliver the Services in a language or format the Service User is able to understand.</w:t>
            </w:r>
          </w:p>
          <w:p w14:paraId="7CB602CB" w14:textId="77777777" w:rsidR="00B91949" w:rsidRPr="00886816" w:rsidRDefault="00B91949" w:rsidP="00B91949">
            <w:pPr>
              <w:pStyle w:val="Level1"/>
              <w:numPr>
                <w:ilvl w:val="0"/>
                <w:numId w:val="1"/>
              </w:numPr>
            </w:pPr>
            <w:r w:rsidRPr="00886816">
              <w:t>Where the Call-Off Competition stipulates that the Services are to be delivered in Wales, deliver all instructions to report in Welsh in accordance with the Welsh Language Scheme 2018 and Welsh Language Act 1993 for service delivery in Wales. </w:t>
            </w:r>
          </w:p>
        </w:tc>
      </w:tr>
      <w:tr w:rsidR="00B91949" w:rsidRPr="00886816" w14:paraId="3B13F34D" w14:textId="77777777" w:rsidTr="0025511C">
        <w:tc>
          <w:tcPr>
            <w:tcW w:w="1331" w:type="dxa"/>
            <w:shd w:val="clear" w:color="auto" w:fill="auto"/>
          </w:tcPr>
          <w:p w14:paraId="31049203" w14:textId="77777777" w:rsidR="00B91949" w:rsidRPr="00886816" w:rsidRDefault="00B91949" w:rsidP="0025511C">
            <w:pPr>
              <w:pStyle w:val="Body"/>
              <w:rPr>
                <w:b/>
              </w:rPr>
            </w:pPr>
            <w:r w:rsidRPr="00886816">
              <w:rPr>
                <w:b/>
              </w:rPr>
              <w:t>G3</w:t>
            </w:r>
          </w:p>
        </w:tc>
        <w:tc>
          <w:tcPr>
            <w:tcW w:w="7878" w:type="dxa"/>
            <w:shd w:val="clear" w:color="auto" w:fill="auto"/>
          </w:tcPr>
          <w:p w14:paraId="176252E3" w14:textId="1DE8BC13" w:rsidR="00B91949" w:rsidRPr="00886816" w:rsidRDefault="00B91949" w:rsidP="0025511C">
            <w:pPr>
              <w:pStyle w:val="Body"/>
            </w:pPr>
            <w:r w:rsidRPr="00886816">
              <w:t>The Supplier shall maintain continuity of Service in the case of Disaster in accordance with the Service Continuity Plan prepared by the Supplier pursuant to the terms of Schedule 8.6 (Service Continuity Plan and Corporate Resolution Planning):</w:t>
            </w:r>
          </w:p>
          <w:p w14:paraId="3212811E" w14:textId="77777777" w:rsidR="00B91949" w:rsidRPr="00886816" w:rsidRDefault="00B91949" w:rsidP="00886816">
            <w:pPr>
              <w:pStyle w:val="Level1"/>
              <w:numPr>
                <w:ilvl w:val="0"/>
                <w:numId w:val="47"/>
              </w:numPr>
            </w:pPr>
            <w:r w:rsidRPr="00886816">
              <w:t>Notwithstanding the provisions of Clauses 8.6.1 and 16.1.6 of the Framework Agreement, and the requirements as set out in Schedule 8.6 (Service Continuity Plan and Corporate Resolution Planning) maintain Services in the event of sickness of individual members of Supplier Personnel and the Supplier must ensure that an equivalent replacement member of the Supplier Personnel shall be deployed in such instance. </w:t>
            </w:r>
          </w:p>
          <w:p w14:paraId="0AF02DA6" w14:textId="77777777" w:rsidR="00B91949" w:rsidRPr="00886816" w:rsidRDefault="00B91949" w:rsidP="00B91949">
            <w:pPr>
              <w:pStyle w:val="Level1"/>
              <w:numPr>
                <w:ilvl w:val="0"/>
                <w:numId w:val="1"/>
              </w:numPr>
            </w:pPr>
            <w:r w:rsidRPr="00886816">
              <w:t xml:space="preserve">Notwithstanding the provisions of Clauses 8.6.1 and 16.1.5 of the Framework Agreement, make every endeavour to ensure that any Supplier Personnel assigned to a Service User remains consistent throughout the duration of the Intervention as applicable. </w:t>
            </w:r>
          </w:p>
        </w:tc>
      </w:tr>
      <w:tr w:rsidR="00B91949" w:rsidRPr="00886816" w14:paraId="36545D26" w14:textId="77777777" w:rsidTr="0025511C">
        <w:tc>
          <w:tcPr>
            <w:tcW w:w="1331" w:type="dxa"/>
            <w:shd w:val="clear" w:color="auto" w:fill="auto"/>
          </w:tcPr>
          <w:p w14:paraId="07699B15" w14:textId="77777777" w:rsidR="00B91949" w:rsidRPr="00886816" w:rsidRDefault="00B91949" w:rsidP="0025511C">
            <w:pPr>
              <w:pStyle w:val="Body"/>
              <w:rPr>
                <w:b/>
              </w:rPr>
            </w:pPr>
            <w:r w:rsidRPr="00886816">
              <w:rPr>
                <w:b/>
              </w:rPr>
              <w:t>G4</w:t>
            </w:r>
          </w:p>
        </w:tc>
        <w:tc>
          <w:tcPr>
            <w:tcW w:w="7878" w:type="dxa"/>
            <w:shd w:val="clear" w:color="auto" w:fill="auto"/>
          </w:tcPr>
          <w:p w14:paraId="796F1A64" w14:textId="6D370F87" w:rsidR="00B91949" w:rsidRPr="00886816" w:rsidRDefault="00B91949" w:rsidP="0025511C">
            <w:pPr>
              <w:pStyle w:val="Body"/>
            </w:pPr>
            <w:r w:rsidRPr="00886816">
              <w:t>The Supplier shall, where the Customer is the Authority work with the Authority to develop digital structures and keep up to date with any changes required (for example remaining compliant with the Authority</w:t>
            </w:r>
            <w:r w:rsidR="00765664">
              <w:t>'</w:t>
            </w:r>
            <w:r w:rsidR="008E620C">
              <w:t>s</w:t>
            </w:r>
            <w:r w:rsidRPr="00886816">
              <w:t xml:space="preserve"> choice of browser).</w:t>
            </w:r>
          </w:p>
        </w:tc>
      </w:tr>
      <w:tr w:rsidR="00B91949" w:rsidRPr="00886816" w14:paraId="1280488A" w14:textId="77777777" w:rsidTr="0025511C">
        <w:tc>
          <w:tcPr>
            <w:tcW w:w="1331" w:type="dxa"/>
            <w:shd w:val="clear" w:color="auto" w:fill="auto"/>
          </w:tcPr>
          <w:p w14:paraId="5D864728" w14:textId="77777777" w:rsidR="00B91949" w:rsidRPr="00886816" w:rsidRDefault="00B91949" w:rsidP="0025511C">
            <w:pPr>
              <w:pStyle w:val="Body"/>
              <w:rPr>
                <w:b/>
              </w:rPr>
            </w:pPr>
            <w:r w:rsidRPr="00886816">
              <w:rPr>
                <w:b/>
                <w:lang w:eastAsia="en-GB"/>
              </w:rPr>
              <w:t>G5</w:t>
            </w:r>
          </w:p>
          <w:p w14:paraId="0364A6E5" w14:textId="77777777" w:rsidR="00B91949" w:rsidRPr="00886816" w:rsidRDefault="00B91949" w:rsidP="0025511C">
            <w:pPr>
              <w:pStyle w:val="Body"/>
              <w:rPr>
                <w:b/>
              </w:rPr>
            </w:pPr>
          </w:p>
        </w:tc>
        <w:tc>
          <w:tcPr>
            <w:tcW w:w="7878" w:type="dxa"/>
            <w:shd w:val="clear" w:color="auto" w:fill="auto"/>
          </w:tcPr>
          <w:p w14:paraId="47635F1B" w14:textId="77777777" w:rsidR="00B91949" w:rsidRPr="00886816" w:rsidRDefault="00B91949" w:rsidP="0025511C">
            <w:pPr>
              <w:pStyle w:val="Body"/>
            </w:pPr>
            <w:r w:rsidRPr="00886816">
              <w:t>Upon receiving a Referral for a Service User in custody, the Supplier must conduct the Supplier Assessment Appointment, in line with the timescales outlined below:</w:t>
            </w:r>
          </w:p>
          <w:p w14:paraId="4A446653" w14:textId="77777777" w:rsidR="00B91949" w:rsidRPr="00886816" w:rsidRDefault="00B91949" w:rsidP="0025511C">
            <w:pPr>
              <w:pStyle w:val="Body"/>
              <w:rPr>
                <w:b/>
              </w:rPr>
            </w:pPr>
            <w:r w:rsidRPr="00886816">
              <w:rPr>
                <w:b/>
              </w:rPr>
              <w:t>Urgent Timescale</w:t>
            </w:r>
          </w:p>
          <w:p w14:paraId="3D165DFC" w14:textId="7AFF26A7" w:rsidR="00B91949" w:rsidRPr="00886816" w:rsidRDefault="00B91949" w:rsidP="0025511C">
            <w:pPr>
              <w:pStyle w:val="Body"/>
              <w:rPr>
                <w:lang w:val="en-US"/>
              </w:rPr>
            </w:pPr>
            <w:r w:rsidRPr="00886816">
              <w:t xml:space="preserve">Where there are fourteen </w:t>
            </w:r>
            <w:r w:rsidRPr="00886816">
              <w:rPr>
                <w:lang w:val="en-US"/>
              </w:rPr>
              <w:t>(14) calendar days or less between the date of Referral and the date of the Service User</w:t>
            </w:r>
            <w:r w:rsidR="00765664">
              <w:rPr>
                <w:lang w:val="en-US"/>
              </w:rPr>
              <w:t>'</w:t>
            </w:r>
            <w:r w:rsidRPr="00886816">
              <w:rPr>
                <w:lang w:val="en-US"/>
              </w:rPr>
              <w:t>s custodial release – the Supplier shall be required to:</w:t>
            </w:r>
          </w:p>
          <w:p w14:paraId="1E20729A" w14:textId="77777777" w:rsidR="00B91949" w:rsidRPr="00886816" w:rsidRDefault="00B91949" w:rsidP="00886816">
            <w:pPr>
              <w:pStyle w:val="Level1"/>
              <w:numPr>
                <w:ilvl w:val="0"/>
                <w:numId w:val="48"/>
              </w:numPr>
              <w:rPr>
                <w:lang w:val="en-US"/>
              </w:rPr>
            </w:pPr>
            <w:r w:rsidRPr="00886816">
              <w:rPr>
                <w:lang w:val="en-US"/>
              </w:rPr>
              <w:t>Provide an initial response to the Responsible Officer within one (1) Working Day of receiving the Referral; and</w:t>
            </w:r>
          </w:p>
          <w:p w14:paraId="5DD9408E" w14:textId="668A94AC" w:rsidR="00B91949" w:rsidRPr="00886816" w:rsidRDefault="00B91949" w:rsidP="00B91949">
            <w:pPr>
              <w:pStyle w:val="Level1"/>
              <w:numPr>
                <w:ilvl w:val="0"/>
                <w:numId w:val="1"/>
              </w:numPr>
            </w:pPr>
            <w:r w:rsidRPr="00886816">
              <w:rPr>
                <w:lang w:val="en-US"/>
              </w:rPr>
              <w:t>Arrange an appointment to take place on the day of the Service User</w:t>
            </w:r>
            <w:r w:rsidR="00765664">
              <w:rPr>
                <w:lang w:val="en-US"/>
              </w:rPr>
              <w:t>'</w:t>
            </w:r>
            <w:r w:rsidRPr="00886816">
              <w:rPr>
                <w:lang w:val="en-US"/>
              </w:rPr>
              <w:t>s release (or the following day if agreed with the Responsible Officer)</w:t>
            </w:r>
          </w:p>
          <w:p w14:paraId="728E73C8" w14:textId="77777777" w:rsidR="00B91949" w:rsidRPr="00886816" w:rsidRDefault="00B91949" w:rsidP="00B91949">
            <w:pPr>
              <w:pStyle w:val="Level1"/>
              <w:numPr>
                <w:ilvl w:val="0"/>
                <w:numId w:val="1"/>
              </w:numPr>
            </w:pPr>
            <w:r w:rsidRPr="00886816">
              <w:rPr>
                <w:lang w:val="en-US"/>
              </w:rPr>
              <w:t>If it is not possible to undertake the Supplier Assessment Appointment on the day of release, this should be completed within three (3) working days of release</w:t>
            </w:r>
          </w:p>
          <w:p w14:paraId="5DFCA495" w14:textId="77777777" w:rsidR="00B91949" w:rsidRPr="00886816" w:rsidRDefault="00B91949" w:rsidP="0025511C">
            <w:pPr>
              <w:pStyle w:val="Body"/>
              <w:rPr>
                <w:b/>
              </w:rPr>
            </w:pPr>
            <w:r w:rsidRPr="00886816">
              <w:rPr>
                <w:b/>
                <w:lang w:val="en-US"/>
              </w:rPr>
              <w:lastRenderedPageBreak/>
              <w:t>Short Timescale</w:t>
            </w:r>
          </w:p>
          <w:p w14:paraId="4042DBBE" w14:textId="760CC69E" w:rsidR="00B91949" w:rsidRPr="00886816" w:rsidRDefault="00B91949" w:rsidP="0025511C">
            <w:pPr>
              <w:pStyle w:val="Body"/>
              <w:rPr>
                <w:lang w:val="en-US"/>
              </w:rPr>
            </w:pPr>
            <w:r w:rsidRPr="00886816">
              <w:rPr>
                <w:lang w:val="en-US"/>
              </w:rPr>
              <w:t>Where there are between fifteen (15) calendar days and 28 calendar days between the date of Referral and the date of the Service User</w:t>
            </w:r>
            <w:r w:rsidR="00765664">
              <w:rPr>
                <w:lang w:val="en-US"/>
              </w:rPr>
              <w:t>'</w:t>
            </w:r>
            <w:r w:rsidRPr="00886816">
              <w:rPr>
                <w:lang w:val="en-US"/>
              </w:rPr>
              <w:t>s custodial release – the Supplier shall be required to:</w:t>
            </w:r>
          </w:p>
          <w:p w14:paraId="5FF4EC47" w14:textId="77777777" w:rsidR="00B91949" w:rsidRPr="00886816" w:rsidRDefault="00B91949" w:rsidP="00886816">
            <w:pPr>
              <w:pStyle w:val="Level1"/>
              <w:numPr>
                <w:ilvl w:val="0"/>
                <w:numId w:val="49"/>
              </w:numPr>
            </w:pPr>
            <w:r w:rsidRPr="00886816">
              <w:rPr>
                <w:lang w:val="en-US"/>
              </w:rPr>
              <w:t>The Supplier shall use all reasonable endeavours to undertake the Supplier Assessment Appointment pre-release and face to face within the prison, or via video-link or by telephone if a face to face meeting is not possible if</w:t>
            </w:r>
            <w:r w:rsidRPr="00886816">
              <w:rPr>
                <w:lang w:eastAsia="en-GB"/>
              </w:rPr>
              <w:t xml:space="preserve"> outlined in the Referral.</w:t>
            </w:r>
          </w:p>
          <w:p w14:paraId="52193AFB" w14:textId="77777777" w:rsidR="00B91949" w:rsidRPr="00886816" w:rsidRDefault="00B91949" w:rsidP="00B91949">
            <w:pPr>
              <w:pStyle w:val="Level1"/>
              <w:numPr>
                <w:ilvl w:val="0"/>
                <w:numId w:val="1"/>
              </w:numPr>
            </w:pPr>
            <w:r w:rsidRPr="00886816">
              <w:rPr>
                <w:lang w:val="en-US"/>
              </w:rPr>
              <w:t xml:space="preserve">Arrange an appointment to take place on the day of release (or the following day if agreed with the Responsible Officer). </w:t>
            </w:r>
          </w:p>
          <w:p w14:paraId="2CF88B32" w14:textId="77777777" w:rsidR="00B91949" w:rsidRPr="00886816" w:rsidRDefault="00B91949" w:rsidP="0025511C">
            <w:pPr>
              <w:pStyle w:val="Body"/>
              <w:rPr>
                <w:b/>
              </w:rPr>
            </w:pPr>
            <w:r w:rsidRPr="00886816">
              <w:rPr>
                <w:b/>
                <w:lang w:val="en-US"/>
              </w:rPr>
              <w:t>Long Timescale</w:t>
            </w:r>
          </w:p>
          <w:p w14:paraId="5600D91A" w14:textId="4018432D" w:rsidR="00B91949" w:rsidRPr="00886816" w:rsidRDefault="00B91949" w:rsidP="0025511C">
            <w:pPr>
              <w:pStyle w:val="Body"/>
              <w:rPr>
                <w:lang w:val="en-US"/>
              </w:rPr>
            </w:pPr>
            <w:r w:rsidRPr="00886816">
              <w:rPr>
                <w:lang w:val="en-US"/>
              </w:rPr>
              <w:t>Where there are 29 calendar days or more between the date of Referral and the date of the Service User</w:t>
            </w:r>
            <w:r w:rsidR="00765664">
              <w:rPr>
                <w:lang w:val="en-US"/>
              </w:rPr>
              <w:t>'</w:t>
            </w:r>
            <w:r w:rsidRPr="00886816">
              <w:rPr>
                <w:lang w:val="en-US"/>
              </w:rPr>
              <w:t>s custodial release - the Supplier shall be required to:</w:t>
            </w:r>
          </w:p>
          <w:p w14:paraId="79958F69" w14:textId="77777777" w:rsidR="00B91949" w:rsidRPr="00886816" w:rsidRDefault="00B91949" w:rsidP="00886816">
            <w:pPr>
              <w:pStyle w:val="Level1"/>
              <w:numPr>
                <w:ilvl w:val="0"/>
                <w:numId w:val="50"/>
              </w:numPr>
            </w:pPr>
            <w:r w:rsidRPr="00886816">
              <w:rPr>
                <w:lang w:val="en-US"/>
              </w:rPr>
              <w:t xml:space="preserve">Undertake the Supplier Assessment </w:t>
            </w:r>
            <w:r w:rsidRPr="00886816">
              <w:rPr>
                <w:lang w:eastAsia="en-GB"/>
              </w:rPr>
              <w:t>Appointment and any pre-release activity, where applicable, within the timescales as outlined in the Referral.</w:t>
            </w:r>
          </w:p>
          <w:p w14:paraId="79ABAE98" w14:textId="77777777" w:rsidR="00B91949" w:rsidRPr="00886816" w:rsidRDefault="00B91949" w:rsidP="00B91949">
            <w:pPr>
              <w:pStyle w:val="Level1"/>
              <w:numPr>
                <w:ilvl w:val="0"/>
                <w:numId w:val="1"/>
              </w:numPr>
            </w:pPr>
            <w:r w:rsidRPr="00886816">
              <w:rPr>
                <w:lang w:eastAsia="en-GB"/>
              </w:rPr>
              <w:t xml:space="preserve">Arrange an </w:t>
            </w:r>
            <w:r w:rsidRPr="00886816">
              <w:rPr>
                <w:lang w:val="en-US"/>
              </w:rPr>
              <w:t>appointment to take place on the day of release (or the following day if agreed with the Responsible Officer).</w:t>
            </w:r>
          </w:p>
          <w:p w14:paraId="4A55FC5F" w14:textId="77777777" w:rsidR="00B91949" w:rsidRPr="00886816" w:rsidRDefault="00B91949" w:rsidP="0025511C">
            <w:pPr>
              <w:pStyle w:val="Body"/>
              <w:rPr>
                <w:rFonts w:eastAsiaTheme="minorHAnsi"/>
                <w:lang w:eastAsia="en-GB"/>
              </w:rPr>
            </w:pPr>
            <w:r w:rsidRPr="00886816">
              <w:rPr>
                <w:lang w:eastAsia="en-GB"/>
              </w:rPr>
              <w:t xml:space="preserve">In each case the Supplier shall prepare the Service User Action Plan within five (5) Working Days of the Supplier Assessment Appointment. </w:t>
            </w:r>
          </w:p>
          <w:p w14:paraId="5FBFABCA" w14:textId="77777777" w:rsidR="00B91949" w:rsidRPr="00886816" w:rsidRDefault="00B91949" w:rsidP="0025511C">
            <w:pPr>
              <w:autoSpaceDE w:val="0"/>
              <w:autoSpaceDN w:val="0"/>
            </w:pPr>
            <w:r w:rsidRPr="00886816">
              <w:rPr>
                <w:lang w:eastAsia="en-GB"/>
              </w:rPr>
              <w:t>The Supplier must notify the Responsible Officer as soon as practicable and in any event within two (2) Working Days following either the Supplier Assessment Appointment, enforcement action or other change in circumstances, or where the Supplier assesses a Service User is unsuitable to receive the Service. In the event of a dispute, the Supplier must</w:t>
            </w:r>
            <w:r w:rsidRPr="00886816">
              <w:t xml:space="preserve"> comply with the governance process outlined in Schedule 8.1 (Governance) regarding the escalation of suitability decisions. </w:t>
            </w:r>
          </w:p>
          <w:p w14:paraId="572E5812" w14:textId="77777777" w:rsidR="00B91949" w:rsidRPr="00886816" w:rsidRDefault="00B91949" w:rsidP="0025511C">
            <w:pPr>
              <w:pStyle w:val="Body"/>
              <w:rPr>
                <w:rFonts w:eastAsia="Times New Roman"/>
                <w:color w:val="000000"/>
                <w:lang w:eastAsia="en-GB"/>
              </w:rPr>
            </w:pPr>
          </w:p>
          <w:p w14:paraId="118410AC" w14:textId="3AC84FBC" w:rsidR="00B91949" w:rsidRPr="00886816" w:rsidRDefault="00B91949" w:rsidP="0025511C">
            <w:pPr>
              <w:pStyle w:val="Body"/>
            </w:pPr>
            <w:r w:rsidRPr="00886816">
              <w:rPr>
                <w:lang w:eastAsia="en-GB"/>
              </w:rPr>
              <w:t>The Supplier must adhere to all timescales and instructions as may be set by the Customer in relation to commencement, duration and termination of the Intervention in relation to each Service User.</w:t>
            </w:r>
          </w:p>
        </w:tc>
      </w:tr>
      <w:tr w:rsidR="00B91949" w:rsidRPr="00886816" w14:paraId="100E1E87" w14:textId="77777777" w:rsidTr="0025511C">
        <w:tc>
          <w:tcPr>
            <w:tcW w:w="1331" w:type="dxa"/>
          </w:tcPr>
          <w:p w14:paraId="5E6B967F" w14:textId="77777777" w:rsidR="00B91949" w:rsidRPr="00886816" w:rsidRDefault="00B91949" w:rsidP="0025511C">
            <w:pPr>
              <w:pStyle w:val="Body"/>
              <w:rPr>
                <w:b/>
              </w:rPr>
            </w:pPr>
            <w:r w:rsidRPr="00886816">
              <w:rPr>
                <w:b/>
                <w:lang w:eastAsia="en-GB"/>
              </w:rPr>
              <w:lastRenderedPageBreak/>
              <w:t>G6</w:t>
            </w:r>
          </w:p>
        </w:tc>
        <w:tc>
          <w:tcPr>
            <w:tcW w:w="7878" w:type="dxa"/>
          </w:tcPr>
          <w:p w14:paraId="60796119" w14:textId="2D6273DE" w:rsidR="00B91949" w:rsidRPr="00886816" w:rsidRDefault="00B91949" w:rsidP="0025511C">
            <w:pPr>
              <w:pStyle w:val="Body"/>
            </w:pPr>
            <w:r w:rsidRPr="00886816">
              <w:t>Upon receiving a Referral for a Service User sentenced to a Community Senten</w:t>
            </w:r>
            <w:r w:rsidR="008E620C">
              <w:t>c</w:t>
            </w:r>
            <w:r w:rsidRPr="00886816">
              <w:t>e or a Service User released on Licence or Post Sentence Supervision, the Supplier must:</w:t>
            </w:r>
          </w:p>
          <w:p w14:paraId="2B8EE98E" w14:textId="146DE8CB" w:rsidR="00B91949" w:rsidRPr="00886816" w:rsidRDefault="00B91949" w:rsidP="00886816">
            <w:pPr>
              <w:pStyle w:val="Level1"/>
              <w:numPr>
                <w:ilvl w:val="0"/>
                <w:numId w:val="51"/>
              </w:numPr>
              <w:rPr>
                <w:lang w:eastAsia="en-GB"/>
              </w:rPr>
            </w:pPr>
            <w:r w:rsidRPr="00886816">
              <w:rPr>
                <w:lang w:eastAsia="en-GB"/>
              </w:rPr>
              <w:t>Contact the Service User with the date and time of the Supplier Assessment Appointment. The Supplier Assessment Appointment must take place within ten (10) Working Days of receipt of the Referral and the Service User must have five (5) Working Days</w:t>
            </w:r>
            <w:r w:rsidR="00765664">
              <w:rPr>
                <w:lang w:eastAsia="en-GB"/>
              </w:rPr>
              <w:t>'</w:t>
            </w:r>
            <w:r w:rsidRPr="00886816">
              <w:rPr>
                <w:lang w:eastAsia="en-GB"/>
              </w:rPr>
              <w:t xml:space="preserve"> notice of the Supplier Assessment Appointment (unless the Responsible Officer agrees to an earlier date).</w:t>
            </w:r>
          </w:p>
          <w:p w14:paraId="24A2AE86" w14:textId="091D54E9" w:rsidR="00B91949" w:rsidRPr="00886816" w:rsidRDefault="00F02371" w:rsidP="00F02371">
            <w:pPr>
              <w:pStyle w:val="Level1"/>
              <w:numPr>
                <w:ilvl w:val="0"/>
                <w:numId w:val="1"/>
              </w:numPr>
            </w:pPr>
            <w:r>
              <w:t>Conduct the Supplier Assessment Appointment and produce the Service User Action Plan within five (5) Working Days of the Supplier Assessment</w:t>
            </w:r>
            <w:r w:rsidR="00477915">
              <w:t xml:space="preserve"> Appointment</w:t>
            </w:r>
            <w:r>
              <w:t>. The Supplier Assessment Appointment should be face-to-face unless an alternative delivery method is agreed with the Responsible Officer.</w:t>
            </w:r>
            <w:r w:rsidR="00B91949" w:rsidRPr="00886816">
              <w:t xml:space="preserve"> The Service User Action Plan must contain the Agreed Outcome(s), and the location and time of Intervention Commencement Appointment.</w:t>
            </w:r>
          </w:p>
        </w:tc>
      </w:tr>
      <w:tr w:rsidR="00B91949" w:rsidRPr="00886816" w14:paraId="02BCE2C7" w14:textId="77777777" w:rsidTr="0025511C">
        <w:tc>
          <w:tcPr>
            <w:tcW w:w="1331" w:type="dxa"/>
          </w:tcPr>
          <w:p w14:paraId="08B5DE57" w14:textId="77777777" w:rsidR="00B91949" w:rsidRPr="00886816" w:rsidRDefault="00B91949" w:rsidP="0025511C">
            <w:pPr>
              <w:pStyle w:val="Body"/>
              <w:rPr>
                <w:b/>
                <w:lang w:eastAsia="en-GB"/>
              </w:rPr>
            </w:pPr>
            <w:r w:rsidRPr="00886816">
              <w:rPr>
                <w:b/>
                <w:lang w:eastAsia="en-GB"/>
              </w:rPr>
              <w:t>G7</w:t>
            </w:r>
          </w:p>
        </w:tc>
        <w:tc>
          <w:tcPr>
            <w:tcW w:w="7878" w:type="dxa"/>
          </w:tcPr>
          <w:p w14:paraId="441F530C" w14:textId="77777777" w:rsidR="00B91949" w:rsidRPr="00886816" w:rsidRDefault="00B91949" w:rsidP="0025511C">
            <w:pPr>
              <w:pStyle w:val="Body"/>
              <w:rPr>
                <w:lang w:eastAsia="en-GB"/>
              </w:rPr>
            </w:pPr>
            <w:r w:rsidRPr="00886816">
              <w:rPr>
                <w:lang w:eastAsia="en-GB"/>
              </w:rPr>
              <w:t>To deliver the Intervention, the Supplier must:</w:t>
            </w:r>
          </w:p>
          <w:p w14:paraId="00C1C9FB" w14:textId="77777777" w:rsidR="00B91949" w:rsidRPr="00886816" w:rsidRDefault="00B91949" w:rsidP="00886816">
            <w:pPr>
              <w:pStyle w:val="Level1"/>
              <w:numPr>
                <w:ilvl w:val="0"/>
                <w:numId w:val="52"/>
              </w:numPr>
              <w:rPr>
                <w:lang w:eastAsia="en-GB"/>
              </w:rPr>
            </w:pPr>
            <w:r w:rsidRPr="00886816">
              <w:rPr>
                <w:lang w:eastAsia="en-GB"/>
              </w:rPr>
              <w:t xml:space="preserve">Ensure as far is as practicable, the Supplier Personnel delivering the Intervention to the Service User is the same individual throughout the </w:t>
            </w:r>
            <w:r w:rsidRPr="00886816">
              <w:rPr>
                <w:lang w:eastAsia="en-GB"/>
              </w:rPr>
              <w:lastRenderedPageBreak/>
              <w:t xml:space="preserve">duration of the Intervention. </w:t>
            </w:r>
          </w:p>
          <w:p w14:paraId="256E54C3" w14:textId="77777777" w:rsidR="00B91949" w:rsidRPr="00886816" w:rsidRDefault="00B91949" w:rsidP="00B91949">
            <w:pPr>
              <w:pStyle w:val="Level1"/>
              <w:numPr>
                <w:ilvl w:val="0"/>
                <w:numId w:val="1"/>
              </w:numPr>
              <w:rPr>
                <w:lang w:eastAsia="en-GB"/>
              </w:rPr>
            </w:pPr>
            <w:r w:rsidRPr="00886816">
              <w:rPr>
                <w:lang w:eastAsia="en-GB"/>
              </w:rPr>
              <w:t>Share the completed Service User Action Plan, via the Customer Approved System on the same day as completion.</w:t>
            </w:r>
          </w:p>
          <w:p w14:paraId="14B6879F" w14:textId="77777777" w:rsidR="00B91949" w:rsidRPr="00886816" w:rsidRDefault="00B91949" w:rsidP="00B91949">
            <w:pPr>
              <w:pStyle w:val="Level1"/>
              <w:numPr>
                <w:ilvl w:val="0"/>
                <w:numId w:val="1"/>
              </w:numPr>
              <w:rPr>
                <w:lang w:eastAsia="en-GB"/>
              </w:rPr>
            </w:pPr>
            <w:r w:rsidRPr="00886816">
              <w:rPr>
                <w:lang w:eastAsia="en-GB"/>
              </w:rPr>
              <w:t>Deliver the Intervention and all Activities and Sessions within timescales outlined in the Service User Action Plan, and inform Responsible Officer of any changes to planned Sessions or Activities, and ensure this is recorded on the Customer Approved System</w:t>
            </w:r>
          </w:p>
          <w:p w14:paraId="397DA861" w14:textId="77777777" w:rsidR="00B91949" w:rsidRPr="00886816" w:rsidRDefault="00B91949" w:rsidP="0025511C">
            <w:pPr>
              <w:pStyle w:val="Body"/>
              <w:rPr>
                <w:i/>
                <w:lang w:eastAsia="en-GB"/>
              </w:rPr>
            </w:pPr>
            <w:r w:rsidRPr="00886816">
              <w:rPr>
                <w:i/>
                <w:lang w:eastAsia="en-GB"/>
              </w:rPr>
              <w:t>Dependency</w:t>
            </w:r>
          </w:p>
          <w:p w14:paraId="452DA26C" w14:textId="77777777" w:rsidR="00B91949" w:rsidRPr="00886816" w:rsidRDefault="00B91949" w:rsidP="0025511C">
            <w:pPr>
              <w:pStyle w:val="Body"/>
              <w:rPr>
                <w:lang w:eastAsia="en-GB"/>
              </w:rPr>
            </w:pPr>
            <w:r w:rsidRPr="00886816">
              <w:rPr>
                <w:i/>
                <w:lang w:eastAsia="en-GB"/>
              </w:rPr>
              <w:t>The NPS will notify the Supplier of any changes relevant to the Referral within one (1) Working Day of becoming aware of such changes.</w:t>
            </w:r>
          </w:p>
        </w:tc>
      </w:tr>
      <w:tr w:rsidR="00B91949" w:rsidRPr="00886816" w14:paraId="43D44B4C" w14:textId="77777777" w:rsidTr="0025511C">
        <w:tc>
          <w:tcPr>
            <w:tcW w:w="1331" w:type="dxa"/>
          </w:tcPr>
          <w:p w14:paraId="2354A218" w14:textId="77777777" w:rsidR="00B91949" w:rsidRPr="00886816" w:rsidRDefault="00B91949" w:rsidP="0025511C">
            <w:pPr>
              <w:pStyle w:val="Body"/>
              <w:rPr>
                <w:b/>
                <w:lang w:eastAsia="en-GB"/>
              </w:rPr>
            </w:pPr>
            <w:r w:rsidRPr="00886816">
              <w:rPr>
                <w:b/>
                <w:lang w:eastAsia="en-GB"/>
              </w:rPr>
              <w:lastRenderedPageBreak/>
              <w:t>G8</w:t>
            </w:r>
          </w:p>
        </w:tc>
        <w:tc>
          <w:tcPr>
            <w:tcW w:w="7878" w:type="dxa"/>
          </w:tcPr>
          <w:p w14:paraId="00DB363C" w14:textId="77777777" w:rsidR="00B91949" w:rsidRPr="00886816" w:rsidRDefault="00B91949" w:rsidP="0025511C">
            <w:pPr>
              <w:pStyle w:val="Body"/>
              <w:rPr>
                <w:lang w:eastAsia="en-GB"/>
              </w:rPr>
            </w:pPr>
            <w:r w:rsidRPr="00886816">
              <w:rPr>
                <w:lang w:eastAsia="en-GB"/>
              </w:rPr>
              <w:t>The Supplier shall monitor the Service User throughout the Intervention. To monitor the Service User throughout delivery of the Intervention, the Supplier must:</w:t>
            </w:r>
          </w:p>
          <w:p w14:paraId="74BC5929" w14:textId="77777777" w:rsidR="00B91949" w:rsidRPr="00886816" w:rsidRDefault="00B91949" w:rsidP="00886816">
            <w:pPr>
              <w:pStyle w:val="Level1"/>
              <w:numPr>
                <w:ilvl w:val="0"/>
                <w:numId w:val="53"/>
              </w:numPr>
              <w:rPr>
                <w:lang w:eastAsia="en-GB"/>
              </w:rPr>
            </w:pPr>
            <w:r w:rsidRPr="00886816">
              <w:rPr>
                <w:lang w:eastAsia="en-GB"/>
              </w:rPr>
              <w:t>Report on progress/ issues on a regular basis by uploading on the Customer Approved System the detailed Sessions or Activities undertaken and the results obtained. </w:t>
            </w:r>
          </w:p>
          <w:p w14:paraId="78B57107" w14:textId="77777777" w:rsidR="00B91949" w:rsidRPr="00886816" w:rsidRDefault="00B91949" w:rsidP="00B91949">
            <w:pPr>
              <w:pStyle w:val="Level1"/>
              <w:numPr>
                <w:ilvl w:val="0"/>
                <w:numId w:val="1"/>
              </w:numPr>
              <w:rPr>
                <w:lang w:eastAsia="en-GB"/>
              </w:rPr>
            </w:pPr>
            <w:r w:rsidRPr="00886816">
              <w:rPr>
                <w:lang w:eastAsia="en-GB"/>
              </w:rPr>
              <w:t xml:space="preserve">Engage with any request from the Responsible Officer with regards to updates on Service User at any point during delivery of the Intervention. </w:t>
            </w:r>
          </w:p>
          <w:p w14:paraId="63BE1DF0" w14:textId="77777777" w:rsidR="00B91949" w:rsidRPr="00886816" w:rsidRDefault="00B91949" w:rsidP="00B91949">
            <w:pPr>
              <w:pStyle w:val="Level1"/>
              <w:numPr>
                <w:ilvl w:val="0"/>
                <w:numId w:val="1"/>
              </w:numPr>
              <w:rPr>
                <w:lang w:eastAsia="en-GB"/>
              </w:rPr>
            </w:pPr>
            <w:r w:rsidRPr="00886816">
              <w:rPr>
                <w:lang w:eastAsia="en-GB"/>
              </w:rPr>
              <w:t xml:space="preserve">If requested by the Responsible Officer, take part in a review with the Service User and Responsible Officer face to face or electronically to review progress and to take appropriate action as a result to ensure Activities and Sessions can be completed or that Service User Action Plan or details of the Intervention can be amended.  </w:t>
            </w:r>
          </w:p>
          <w:p w14:paraId="0F8F7EE5" w14:textId="267F8C4C" w:rsidR="00B91949" w:rsidRPr="00886816" w:rsidRDefault="00B91949" w:rsidP="00B91949">
            <w:pPr>
              <w:pStyle w:val="Level1"/>
              <w:numPr>
                <w:ilvl w:val="0"/>
                <w:numId w:val="1"/>
              </w:numPr>
            </w:pPr>
            <w:r w:rsidRPr="00886816">
              <w:rPr>
                <w:lang w:eastAsia="en-GB"/>
              </w:rPr>
              <w:t>Continually review the Service User</w:t>
            </w:r>
            <w:r w:rsidR="00765664">
              <w:rPr>
                <w:lang w:eastAsia="en-GB"/>
              </w:rPr>
              <w:t>'</w:t>
            </w:r>
            <w:r w:rsidRPr="00886816">
              <w:rPr>
                <w:lang w:eastAsia="en-GB"/>
              </w:rPr>
              <w:t xml:space="preserve">s progress against the Service User Action Plan, and more specifically the Agreed Outcomes, to ensure that the Service User is making expected progress to achieve Agreed Outcomes and complete within the timescales.  </w:t>
            </w:r>
          </w:p>
          <w:p w14:paraId="0F03D097" w14:textId="77777777" w:rsidR="00B91949" w:rsidRPr="00886816" w:rsidRDefault="00B91949" w:rsidP="00B91949">
            <w:pPr>
              <w:pStyle w:val="Level2"/>
              <w:numPr>
                <w:ilvl w:val="1"/>
                <w:numId w:val="1"/>
              </w:numPr>
              <w:tabs>
                <w:tab w:val="num" w:pos="709"/>
                <w:tab w:val="num" w:pos="1646"/>
              </w:tabs>
              <w:ind w:left="1646" w:hanging="567"/>
            </w:pPr>
            <w:r w:rsidRPr="00886816">
              <w:t xml:space="preserve">Where this is achieved in less Sessions than stated in the Service User Action Plan, the Supplier must inform the Responsible Officer within one (1) Working Day. </w:t>
            </w:r>
          </w:p>
          <w:p w14:paraId="2065E994" w14:textId="77777777" w:rsidR="00B91949" w:rsidRPr="00886816" w:rsidRDefault="00B91949" w:rsidP="00B91949">
            <w:pPr>
              <w:pStyle w:val="Level2"/>
              <w:numPr>
                <w:ilvl w:val="1"/>
                <w:numId w:val="1"/>
              </w:numPr>
              <w:tabs>
                <w:tab w:val="num" w:pos="709"/>
                <w:tab w:val="num" w:pos="1646"/>
              </w:tabs>
              <w:ind w:left="1646" w:hanging="567"/>
            </w:pPr>
            <w:r w:rsidRPr="00886816">
              <w:t>Where this cannot be achieved, the Supplier must inform the Responsible Officer to enable the Responsible Officer to take appropriate action, and record any amendments to the Services or otherwise to the Service User Action Plan on the Customer Approved System within one (1) Working Day;</w:t>
            </w:r>
          </w:p>
          <w:p w14:paraId="00BE9981" w14:textId="77777777" w:rsidR="00B91949" w:rsidRPr="00886816" w:rsidRDefault="00B91949" w:rsidP="001B1DAF">
            <w:pPr>
              <w:pStyle w:val="Body"/>
              <w:rPr>
                <w:i/>
                <w:lang w:eastAsia="en-GB"/>
              </w:rPr>
            </w:pPr>
            <w:r w:rsidRPr="00886816">
              <w:rPr>
                <w:i/>
                <w:lang w:eastAsia="en-GB"/>
              </w:rPr>
              <w:t>Dependency</w:t>
            </w:r>
          </w:p>
          <w:p w14:paraId="2B1388F6" w14:textId="77777777" w:rsidR="00B91949" w:rsidRPr="00886816" w:rsidRDefault="00B91949" w:rsidP="0025511C">
            <w:pPr>
              <w:pStyle w:val="Body"/>
              <w:rPr>
                <w:i/>
              </w:rPr>
            </w:pPr>
            <w:r w:rsidRPr="00886816">
              <w:rPr>
                <w:i/>
              </w:rPr>
              <w:t>Within the Referral, the Responsible Officer will inform the Supplier of the most appropriate information sharing processes in the event the Responsible Officer is unavailable.</w:t>
            </w:r>
          </w:p>
          <w:p w14:paraId="277A0775" w14:textId="77777777" w:rsidR="00B91949" w:rsidRPr="00886816" w:rsidRDefault="00B91949" w:rsidP="0025511C">
            <w:pPr>
              <w:pStyle w:val="Body"/>
              <w:rPr>
                <w:i/>
              </w:rPr>
            </w:pPr>
            <w:r w:rsidRPr="00886816">
              <w:rPr>
                <w:i/>
              </w:rPr>
              <w:t>In event of concerns being raised by the Supplier to the Responsible Officer under (d) above, the Responsible Officer will liaise with the Supplier to develop the most appropriate actions.   </w:t>
            </w:r>
          </w:p>
          <w:p w14:paraId="0F7CDA6D" w14:textId="77777777" w:rsidR="00B91949" w:rsidRPr="00886816" w:rsidRDefault="00B91949" w:rsidP="0025511C">
            <w:pPr>
              <w:pStyle w:val="Body"/>
              <w:rPr>
                <w:lang w:eastAsia="en-GB"/>
              </w:rPr>
            </w:pPr>
            <w:r w:rsidRPr="00886816">
              <w:rPr>
                <w:i/>
                <w:lang w:eastAsia="en-GB"/>
              </w:rPr>
              <w:t>The NPS will notify the Supplier of any changes relevant to the Referral within one (1) Working Day of becoming aware of such changes.</w:t>
            </w:r>
          </w:p>
        </w:tc>
      </w:tr>
      <w:tr w:rsidR="00B91949" w:rsidRPr="00886816" w14:paraId="7C86D7B6" w14:textId="77777777" w:rsidTr="0025511C">
        <w:tc>
          <w:tcPr>
            <w:tcW w:w="1331" w:type="dxa"/>
          </w:tcPr>
          <w:p w14:paraId="42596D93" w14:textId="77777777" w:rsidR="00B91949" w:rsidRPr="00886816" w:rsidRDefault="00B91949" w:rsidP="0025511C">
            <w:pPr>
              <w:pStyle w:val="Body"/>
              <w:rPr>
                <w:b/>
                <w:lang w:eastAsia="en-GB"/>
              </w:rPr>
            </w:pPr>
            <w:r w:rsidRPr="00886816">
              <w:rPr>
                <w:b/>
                <w:lang w:eastAsia="en-GB"/>
              </w:rPr>
              <w:lastRenderedPageBreak/>
              <w:t>G9</w:t>
            </w:r>
          </w:p>
        </w:tc>
        <w:tc>
          <w:tcPr>
            <w:tcW w:w="7878" w:type="dxa"/>
          </w:tcPr>
          <w:p w14:paraId="7BCD8328" w14:textId="77777777" w:rsidR="00B91949" w:rsidRPr="00886816" w:rsidRDefault="00B91949" w:rsidP="0025511C">
            <w:pPr>
              <w:pStyle w:val="Body"/>
              <w:rPr>
                <w:lang w:eastAsia="en-GB"/>
              </w:rPr>
            </w:pPr>
            <w:r w:rsidRPr="00886816">
              <w:rPr>
                <w:lang w:eastAsia="en-GB"/>
              </w:rPr>
              <w:t>To complete the Intervention with a Service User, the Supplier must:</w:t>
            </w:r>
          </w:p>
          <w:p w14:paraId="162D7ECF" w14:textId="77777777" w:rsidR="00B91949" w:rsidRPr="00886816" w:rsidRDefault="00B91949" w:rsidP="00886816">
            <w:pPr>
              <w:pStyle w:val="Level1"/>
              <w:numPr>
                <w:ilvl w:val="0"/>
                <w:numId w:val="54"/>
              </w:numPr>
              <w:rPr>
                <w:lang w:eastAsia="en-GB"/>
              </w:rPr>
            </w:pPr>
            <w:r w:rsidRPr="00886816">
              <w:rPr>
                <w:lang w:eastAsia="en-GB"/>
              </w:rPr>
              <w:t xml:space="preserve">within the Final Session with the Service User:  </w:t>
            </w:r>
          </w:p>
          <w:p w14:paraId="6A66869D" w14:textId="77777777" w:rsidR="00B91949" w:rsidRPr="00886816" w:rsidRDefault="00B91949" w:rsidP="00B91949">
            <w:pPr>
              <w:pStyle w:val="Level2"/>
              <w:numPr>
                <w:ilvl w:val="1"/>
                <w:numId w:val="1"/>
              </w:numPr>
              <w:tabs>
                <w:tab w:val="num" w:pos="709"/>
                <w:tab w:val="num" w:pos="1646"/>
              </w:tabs>
              <w:ind w:left="1646" w:hanging="567"/>
              <w:rPr>
                <w:lang w:eastAsia="en-GB"/>
              </w:rPr>
            </w:pPr>
            <w:r w:rsidRPr="00886816">
              <w:rPr>
                <w:lang w:eastAsia="en-GB"/>
              </w:rPr>
              <w:t xml:space="preserve">provide an </w:t>
            </w:r>
            <w:r w:rsidRPr="00886816">
              <w:t>opportunity</w:t>
            </w:r>
            <w:r w:rsidRPr="00886816">
              <w:rPr>
                <w:lang w:eastAsia="en-GB"/>
              </w:rPr>
              <w:t xml:space="preserve"> for feedback from the Service User; and</w:t>
            </w:r>
          </w:p>
          <w:p w14:paraId="7A4736CF" w14:textId="77777777" w:rsidR="00B91949" w:rsidRPr="00886816" w:rsidRDefault="00B91949" w:rsidP="00B91949">
            <w:pPr>
              <w:pStyle w:val="Level2"/>
              <w:numPr>
                <w:ilvl w:val="1"/>
                <w:numId w:val="1"/>
              </w:numPr>
              <w:tabs>
                <w:tab w:val="num" w:pos="709"/>
                <w:tab w:val="num" w:pos="1646"/>
              </w:tabs>
              <w:ind w:left="1646" w:hanging="567"/>
            </w:pPr>
            <w:r w:rsidRPr="00886816">
              <w:rPr>
                <w:lang w:eastAsia="en-GB"/>
              </w:rPr>
              <w:t xml:space="preserve">provide the Service User with </w:t>
            </w:r>
            <w:r w:rsidRPr="00886816">
              <w:t>an On-going Support Plan with suggested Move On Steps;</w:t>
            </w:r>
          </w:p>
          <w:p w14:paraId="190E941E" w14:textId="77777777" w:rsidR="00B91949" w:rsidRPr="00886816" w:rsidRDefault="00B91949" w:rsidP="00B91949">
            <w:pPr>
              <w:pStyle w:val="Level1"/>
              <w:numPr>
                <w:ilvl w:val="0"/>
                <w:numId w:val="1"/>
              </w:numPr>
              <w:rPr>
                <w:lang w:eastAsia="en-GB"/>
              </w:rPr>
            </w:pPr>
            <w:r w:rsidRPr="00886816">
              <w:rPr>
                <w:lang w:eastAsia="en-GB"/>
              </w:rPr>
              <w:t>complete an End of Service Report and share with the Responsible Officer via the Customer Approved System within five (5) Working days following the Final Session with the Service User; and</w:t>
            </w:r>
          </w:p>
          <w:p w14:paraId="5F55128C" w14:textId="77777777" w:rsidR="00B91949" w:rsidRPr="00886816" w:rsidRDefault="00B91949" w:rsidP="00B91949">
            <w:pPr>
              <w:pStyle w:val="Level1"/>
              <w:numPr>
                <w:ilvl w:val="0"/>
                <w:numId w:val="1"/>
              </w:numPr>
              <w:rPr>
                <w:lang w:eastAsia="en-GB"/>
              </w:rPr>
            </w:pPr>
            <w:r w:rsidRPr="00886816">
              <w:rPr>
                <w:lang w:eastAsia="en-GB"/>
              </w:rPr>
              <w:t>if requested by the Responsible Officer, complete a Session with the Responsible Officer following receipt of the End of Service Report to review all the Activities completed and Agreed Outcomes achieved against the Service User Action Plan; and</w:t>
            </w:r>
          </w:p>
          <w:p w14:paraId="5DB561EB" w14:textId="77777777" w:rsidR="00B91949" w:rsidRPr="00886816" w:rsidRDefault="00B91949" w:rsidP="00B91949">
            <w:pPr>
              <w:pStyle w:val="Level1"/>
              <w:numPr>
                <w:ilvl w:val="0"/>
                <w:numId w:val="1"/>
              </w:numPr>
              <w:rPr>
                <w:lang w:eastAsia="en-GB"/>
              </w:rPr>
            </w:pPr>
            <w:r w:rsidRPr="00886816">
              <w:rPr>
                <w:lang w:eastAsia="en-GB"/>
              </w:rPr>
              <w:t>systematically measure the success of each element of the Intervention with regards to the individual Service User, other Service Users, and of the Services overall in order to continuously improve on the performance of the Services delivered on how they contribute to rehabilitate Service Users and mitigate the risk of re-offending.</w:t>
            </w:r>
          </w:p>
          <w:p w14:paraId="127A6524" w14:textId="77777777" w:rsidR="00B91949" w:rsidRPr="00886816" w:rsidRDefault="00B91949" w:rsidP="0025511C">
            <w:pPr>
              <w:pStyle w:val="Body"/>
            </w:pPr>
            <w:r w:rsidRPr="00886816">
              <w:t xml:space="preserve">The Interventions with regards to each Service User must terminate when the Agreed Outcome(s) have been reached as agreed with the Responsible Officer, or when all agreed Activities, Sessions and hours (if applicable) of the Intervention and as set out in each Service User Action Plan have been delivered, whichever occurs first. </w:t>
            </w:r>
          </w:p>
        </w:tc>
      </w:tr>
      <w:tr w:rsidR="00B91949" w:rsidRPr="00886816" w14:paraId="10949537" w14:textId="77777777" w:rsidTr="0025511C">
        <w:tc>
          <w:tcPr>
            <w:tcW w:w="1331" w:type="dxa"/>
            <w:shd w:val="clear" w:color="auto" w:fill="auto"/>
          </w:tcPr>
          <w:p w14:paraId="5C0E65D0" w14:textId="77777777" w:rsidR="00B91949" w:rsidRPr="00886816" w:rsidRDefault="00B91949" w:rsidP="0025511C">
            <w:pPr>
              <w:pStyle w:val="Body"/>
              <w:rPr>
                <w:b/>
                <w:highlight w:val="yellow"/>
                <w:lang w:eastAsia="en-GB"/>
              </w:rPr>
            </w:pPr>
            <w:r w:rsidRPr="00886816">
              <w:rPr>
                <w:b/>
                <w:lang w:eastAsia="en-GB"/>
              </w:rPr>
              <w:t>G10</w:t>
            </w:r>
          </w:p>
        </w:tc>
        <w:tc>
          <w:tcPr>
            <w:tcW w:w="7878" w:type="dxa"/>
            <w:shd w:val="clear" w:color="auto" w:fill="auto"/>
          </w:tcPr>
          <w:p w14:paraId="2F64D0C7" w14:textId="77777777" w:rsidR="00B91949" w:rsidRPr="00886816" w:rsidRDefault="00B91949" w:rsidP="0025511C">
            <w:pPr>
              <w:pStyle w:val="Body"/>
              <w:rPr>
                <w:lang w:eastAsia="en-GB"/>
              </w:rPr>
            </w:pPr>
            <w:r w:rsidRPr="00886816">
              <w:rPr>
                <w:lang w:eastAsia="en-GB"/>
              </w:rPr>
              <w:t>The Supplier must: </w:t>
            </w:r>
          </w:p>
          <w:p w14:paraId="49AA3191" w14:textId="77777777" w:rsidR="00B91949" w:rsidRPr="00886816" w:rsidRDefault="00B91949" w:rsidP="00886816">
            <w:pPr>
              <w:pStyle w:val="Level1"/>
              <w:numPr>
                <w:ilvl w:val="0"/>
                <w:numId w:val="55"/>
              </w:numPr>
              <w:rPr>
                <w:lang w:eastAsia="en-GB"/>
              </w:rPr>
            </w:pPr>
            <w:r w:rsidRPr="00886816">
              <w:rPr>
                <w:lang w:eastAsia="en-GB"/>
              </w:rPr>
              <w:t>Record on the Customer Approved System within one (1) Working Day in the case of:  </w:t>
            </w:r>
          </w:p>
          <w:p w14:paraId="213C6843" w14:textId="77777777" w:rsidR="00B91949" w:rsidRPr="00886816" w:rsidRDefault="00B91949" w:rsidP="00B91949">
            <w:pPr>
              <w:pStyle w:val="Level2"/>
              <w:numPr>
                <w:ilvl w:val="1"/>
                <w:numId w:val="1"/>
              </w:numPr>
              <w:tabs>
                <w:tab w:val="num" w:pos="709"/>
                <w:tab w:val="num" w:pos="1646"/>
              </w:tabs>
              <w:ind w:left="1646" w:hanging="567"/>
              <w:rPr>
                <w:lang w:eastAsia="en-GB"/>
              </w:rPr>
            </w:pPr>
            <w:r w:rsidRPr="00886816">
              <w:rPr>
                <w:lang w:eastAsia="en-GB"/>
              </w:rPr>
              <w:t>every Session offered to the Service User;  </w:t>
            </w:r>
          </w:p>
          <w:p w14:paraId="25788AFD" w14:textId="77777777" w:rsidR="00B91949" w:rsidRPr="00886816" w:rsidRDefault="00B91949" w:rsidP="00B91949">
            <w:pPr>
              <w:pStyle w:val="Level2"/>
              <w:numPr>
                <w:ilvl w:val="1"/>
                <w:numId w:val="1"/>
              </w:numPr>
              <w:tabs>
                <w:tab w:val="num" w:pos="709"/>
                <w:tab w:val="num" w:pos="1646"/>
              </w:tabs>
              <w:ind w:left="1646" w:hanging="567"/>
              <w:rPr>
                <w:lang w:eastAsia="en-GB"/>
              </w:rPr>
            </w:pPr>
            <w:r w:rsidRPr="00886816">
              <w:rPr>
                <w:lang w:eastAsia="en-GB"/>
              </w:rPr>
              <w:t xml:space="preserve">every </w:t>
            </w:r>
            <w:r w:rsidRPr="00886816">
              <w:t>Session</w:t>
            </w:r>
            <w:r w:rsidRPr="00886816">
              <w:rPr>
                <w:lang w:eastAsia="en-GB"/>
              </w:rPr>
              <w:t xml:space="preserve"> attended by the Service User including a summary of each Session or appointment; and </w:t>
            </w:r>
          </w:p>
          <w:p w14:paraId="1C78CBAD" w14:textId="77777777" w:rsidR="00B91949" w:rsidRPr="00886816" w:rsidRDefault="00B91949" w:rsidP="00B91949">
            <w:pPr>
              <w:pStyle w:val="Level2"/>
              <w:numPr>
                <w:ilvl w:val="1"/>
                <w:numId w:val="1"/>
              </w:numPr>
              <w:tabs>
                <w:tab w:val="num" w:pos="709"/>
                <w:tab w:val="num" w:pos="1646"/>
              </w:tabs>
              <w:ind w:left="1646" w:hanging="567"/>
              <w:rPr>
                <w:lang w:eastAsia="en-GB"/>
              </w:rPr>
            </w:pPr>
            <w:r w:rsidRPr="00886816">
              <w:rPr>
                <w:lang w:eastAsia="en-GB"/>
              </w:rPr>
              <w:t>every non-</w:t>
            </w:r>
            <w:r w:rsidRPr="00886816">
              <w:t>attendance</w:t>
            </w:r>
            <w:r w:rsidRPr="00886816">
              <w:rPr>
                <w:lang w:eastAsia="en-GB"/>
              </w:rPr>
              <w:t xml:space="preserve"> at any Session or appointment by the Service User. </w:t>
            </w:r>
          </w:p>
          <w:p w14:paraId="612A756D" w14:textId="77777777" w:rsidR="00B91949" w:rsidRPr="00886816" w:rsidRDefault="00B91949" w:rsidP="00B91949">
            <w:pPr>
              <w:pStyle w:val="Level1"/>
              <w:numPr>
                <w:ilvl w:val="0"/>
                <w:numId w:val="1"/>
              </w:numPr>
              <w:rPr>
                <w:lang w:eastAsia="en-GB"/>
              </w:rPr>
            </w:pPr>
            <w:r w:rsidRPr="00886816">
              <w:rPr>
                <w:lang w:eastAsia="en-GB"/>
              </w:rPr>
              <w:t>Record on the Customer Approved System and alert the Responsible Officer within one (1) Working Day in the case of:</w:t>
            </w:r>
          </w:p>
          <w:p w14:paraId="34E7BEAD" w14:textId="77777777" w:rsidR="00B91949" w:rsidRPr="00886816" w:rsidRDefault="00B91949" w:rsidP="00B91949">
            <w:pPr>
              <w:pStyle w:val="Level2"/>
              <w:numPr>
                <w:ilvl w:val="1"/>
                <w:numId w:val="1"/>
              </w:numPr>
              <w:tabs>
                <w:tab w:val="num" w:pos="709"/>
                <w:tab w:val="num" w:pos="1646"/>
              </w:tabs>
              <w:ind w:left="1646" w:hanging="567"/>
              <w:rPr>
                <w:lang w:eastAsia="en-GB"/>
              </w:rPr>
            </w:pPr>
            <w:r w:rsidRPr="00886816">
              <w:rPr>
                <w:lang w:val="en-US" w:eastAsia="en-GB"/>
              </w:rPr>
              <w:t>any instances of Unacceptable Behavior</w:t>
            </w:r>
            <w:r w:rsidRPr="00886816">
              <w:rPr>
                <w:color w:val="FF0000"/>
                <w:lang w:val="en-US" w:eastAsia="en-GB"/>
              </w:rPr>
              <w:t xml:space="preserve"> </w:t>
            </w:r>
            <w:r w:rsidRPr="00886816">
              <w:rPr>
                <w:lang w:val="en-US" w:eastAsia="en-GB"/>
              </w:rPr>
              <w:t>by the Service User;</w:t>
            </w:r>
            <w:r w:rsidRPr="00886816">
              <w:rPr>
                <w:lang w:eastAsia="en-GB"/>
              </w:rPr>
              <w:t> </w:t>
            </w:r>
          </w:p>
          <w:p w14:paraId="398AB1CA" w14:textId="77777777" w:rsidR="00B91949" w:rsidRPr="00886816" w:rsidRDefault="00B91949" w:rsidP="00B91949">
            <w:pPr>
              <w:pStyle w:val="Level2"/>
              <w:numPr>
                <w:ilvl w:val="1"/>
                <w:numId w:val="1"/>
              </w:numPr>
              <w:tabs>
                <w:tab w:val="num" w:pos="709"/>
                <w:tab w:val="num" w:pos="1646"/>
              </w:tabs>
              <w:ind w:left="1646" w:hanging="567"/>
              <w:rPr>
                <w:lang w:val="en-US" w:eastAsia="en-GB"/>
              </w:rPr>
            </w:pPr>
            <w:r w:rsidRPr="00886816">
              <w:rPr>
                <w:lang w:val="en-US" w:eastAsia="en-GB"/>
              </w:rPr>
              <w:t>any behavior or information that may indicate a Risk of Serious Harm posed by the Service User; </w:t>
            </w:r>
          </w:p>
          <w:p w14:paraId="18D35C0A" w14:textId="77777777" w:rsidR="00B91949" w:rsidRPr="00886816" w:rsidRDefault="00B91949" w:rsidP="00B91949">
            <w:pPr>
              <w:pStyle w:val="Level2"/>
              <w:numPr>
                <w:ilvl w:val="1"/>
                <w:numId w:val="1"/>
              </w:numPr>
              <w:tabs>
                <w:tab w:val="num" w:pos="709"/>
                <w:tab w:val="num" w:pos="1646"/>
              </w:tabs>
              <w:ind w:left="1646" w:hanging="567"/>
              <w:rPr>
                <w:rFonts w:eastAsiaTheme="minorHAnsi"/>
                <w:lang w:eastAsia="en-GB"/>
              </w:rPr>
            </w:pPr>
            <w:r w:rsidRPr="00886816">
              <w:rPr>
                <w:lang w:val="en-US" w:eastAsia="en-GB"/>
              </w:rPr>
              <w:t>any information that may impact upon child or adult safeguarding concerns;</w:t>
            </w:r>
            <w:r w:rsidRPr="00886816">
              <w:rPr>
                <w:lang w:eastAsia="en-GB"/>
              </w:rPr>
              <w:t xml:space="preserve"> and</w:t>
            </w:r>
          </w:p>
          <w:p w14:paraId="7F7EB44F" w14:textId="77777777" w:rsidR="00B91949" w:rsidRPr="00886816" w:rsidRDefault="00B91949" w:rsidP="00B91949">
            <w:pPr>
              <w:pStyle w:val="Level2"/>
              <w:numPr>
                <w:ilvl w:val="1"/>
                <w:numId w:val="1"/>
              </w:numPr>
              <w:tabs>
                <w:tab w:val="num" w:pos="709"/>
                <w:tab w:val="num" w:pos="1646"/>
              </w:tabs>
              <w:ind w:left="1646" w:hanging="567"/>
              <w:rPr>
                <w:lang w:eastAsia="en-GB"/>
              </w:rPr>
            </w:pPr>
            <w:r w:rsidRPr="00886816">
              <w:rPr>
                <w:lang w:eastAsia="en-GB"/>
              </w:rPr>
              <w:t>any new information that indicates that the Service User is at increased risk in relation to self-harm, human trafficking, modern-day slavery, gangs, extremism, radicalisation or county lines.</w:t>
            </w:r>
          </w:p>
          <w:p w14:paraId="3AD8423F" w14:textId="77777777" w:rsidR="00B91949" w:rsidRPr="00886816" w:rsidRDefault="00B91949" w:rsidP="0025511C">
            <w:pPr>
              <w:pStyle w:val="Body"/>
              <w:rPr>
                <w:lang w:eastAsia="en-GB"/>
              </w:rPr>
            </w:pPr>
            <w:r w:rsidRPr="00886816">
              <w:rPr>
                <w:lang w:eastAsia="en-GB"/>
              </w:rPr>
              <w:t xml:space="preserve">Where the Supplier considers the information in 2.3 and 2.4 to present a Risk of Serious Harm the Supplier must immediately notify the </w:t>
            </w:r>
            <w:r w:rsidRPr="00886816">
              <w:rPr>
                <w:color w:val="000000"/>
                <w:lang w:eastAsia="en-GB"/>
              </w:rPr>
              <w:t xml:space="preserve">Responsible Officer </w:t>
            </w:r>
            <w:r w:rsidRPr="00886816">
              <w:rPr>
                <w:lang w:val="en-US" w:eastAsia="en-GB"/>
              </w:rPr>
              <w:t xml:space="preserve">either in </w:t>
            </w:r>
            <w:r w:rsidRPr="00886816">
              <w:rPr>
                <w:lang w:val="en-US" w:eastAsia="en-GB"/>
              </w:rPr>
              <w:lastRenderedPageBreak/>
              <w:t>person, telephone, email or facsimile,</w:t>
            </w:r>
            <w:r w:rsidRPr="00886816">
              <w:rPr>
                <w:lang w:eastAsia="en-GB"/>
              </w:rPr>
              <w:t xml:space="preserve"> and, where appropriate, the police.  </w:t>
            </w:r>
          </w:p>
          <w:p w14:paraId="157234FE" w14:textId="77777777" w:rsidR="00B91949" w:rsidRPr="00886816" w:rsidRDefault="00B91949" w:rsidP="0025511C">
            <w:pPr>
              <w:pStyle w:val="Body"/>
              <w:rPr>
                <w:lang w:eastAsia="en-GB"/>
              </w:rPr>
            </w:pPr>
            <w:r w:rsidRPr="00886816">
              <w:rPr>
                <w:lang w:eastAsia="en-GB"/>
              </w:rPr>
              <w:t>The Supplier shall continue to instruct the Service User following the occurrence of 2.1 or 2.2 above until the Responsible Officer informs the Supplier of alternative action unless the Supplier reasonably considers that to do so would present a risk to staff, the public or other Service Users.  </w:t>
            </w:r>
          </w:p>
          <w:p w14:paraId="5967C066" w14:textId="77777777" w:rsidR="00B91949" w:rsidRPr="00886816" w:rsidRDefault="00B91949" w:rsidP="0025511C">
            <w:pPr>
              <w:pStyle w:val="Body"/>
              <w:rPr>
                <w:lang w:eastAsia="en-GB"/>
              </w:rPr>
            </w:pPr>
            <w:r w:rsidRPr="00886816">
              <w:rPr>
                <w:lang w:eastAsia="en-GB"/>
              </w:rPr>
              <w:t>The Supplier must deliver the Services in a way which takes full account of any identified concerns about adult safeguarding and/or child safeguarding.  Where the Responsible Officer has identified public protection concerns, the Services which are provided should be delivered in a way which takes full account of these risks</w:t>
            </w:r>
          </w:p>
          <w:p w14:paraId="7C4CF7DF" w14:textId="77777777" w:rsidR="00B91949" w:rsidRPr="00886816" w:rsidRDefault="00B91949" w:rsidP="0025511C">
            <w:pPr>
              <w:pStyle w:val="Body"/>
              <w:rPr>
                <w:i/>
                <w:iCs/>
                <w:lang w:eastAsia="en-GB"/>
              </w:rPr>
            </w:pPr>
            <w:r w:rsidRPr="00886816">
              <w:rPr>
                <w:i/>
                <w:iCs/>
                <w:lang w:eastAsia="en-GB"/>
              </w:rPr>
              <w:t>Dependency</w:t>
            </w:r>
          </w:p>
          <w:p w14:paraId="2FCE18A7" w14:textId="77777777" w:rsidR="00B91949" w:rsidRPr="00886816" w:rsidRDefault="00B91949" w:rsidP="0025511C">
            <w:pPr>
              <w:pStyle w:val="Body"/>
              <w:rPr>
                <w:i/>
              </w:rPr>
            </w:pPr>
            <w:r w:rsidRPr="00886816">
              <w:rPr>
                <w:i/>
                <w:iCs/>
                <w:lang w:eastAsia="en-GB"/>
              </w:rPr>
              <w:t xml:space="preserve">Within the Referral, </w:t>
            </w:r>
            <w:r w:rsidRPr="00886816">
              <w:rPr>
                <w:i/>
              </w:rPr>
              <w:t>the Responsible Officer will inform the Supplier of the most appropriate information sharing processes in the event the Responsible Officer is unavailable, in the event of 2.2 occurring.</w:t>
            </w:r>
          </w:p>
        </w:tc>
      </w:tr>
      <w:tr w:rsidR="00B91949" w:rsidRPr="00886816" w14:paraId="7E222A55" w14:textId="77777777" w:rsidTr="0025511C">
        <w:tc>
          <w:tcPr>
            <w:tcW w:w="1331" w:type="dxa"/>
          </w:tcPr>
          <w:p w14:paraId="2F2D0A97" w14:textId="77777777" w:rsidR="00B91949" w:rsidRPr="00886816" w:rsidRDefault="00B91949" w:rsidP="0025511C">
            <w:pPr>
              <w:pStyle w:val="Body"/>
              <w:rPr>
                <w:b/>
                <w:lang w:eastAsia="en-GB"/>
              </w:rPr>
            </w:pPr>
            <w:r w:rsidRPr="00886816">
              <w:rPr>
                <w:b/>
                <w:lang w:eastAsia="en-GB"/>
              </w:rPr>
              <w:lastRenderedPageBreak/>
              <w:t>G11</w:t>
            </w:r>
          </w:p>
        </w:tc>
        <w:tc>
          <w:tcPr>
            <w:tcW w:w="7878" w:type="dxa"/>
          </w:tcPr>
          <w:p w14:paraId="6DFC11C1" w14:textId="77777777" w:rsidR="00B91949" w:rsidRPr="00886816" w:rsidRDefault="00B91949" w:rsidP="0025511C">
            <w:pPr>
              <w:pStyle w:val="Body"/>
              <w:rPr>
                <w:lang w:eastAsia="en-GB"/>
              </w:rPr>
            </w:pPr>
            <w:r w:rsidRPr="00886816">
              <w:rPr>
                <w:lang w:eastAsia="en-GB"/>
              </w:rPr>
              <w:t>In relation to each Service User and following completion of the Final Session, together with the End of Service Report the Supplier must record all Activities and Sessions and any other actions delivered</w:t>
            </w:r>
            <w:r w:rsidRPr="00886816">
              <w:rPr>
                <w:rFonts w:eastAsia="Calibri"/>
              </w:rPr>
              <w:t xml:space="preserve"> </w:t>
            </w:r>
            <w:r w:rsidRPr="00886816">
              <w:rPr>
                <w:lang w:eastAsia="en-GB"/>
              </w:rPr>
              <w:t>on the Customer Approved System. This record has a direct link to payment mechanisms and this must include as a minimum:</w:t>
            </w:r>
          </w:p>
          <w:p w14:paraId="7A41FD37" w14:textId="77777777" w:rsidR="00B91949" w:rsidRPr="00886816" w:rsidRDefault="00B91949" w:rsidP="00886816">
            <w:pPr>
              <w:pStyle w:val="Level1"/>
              <w:numPr>
                <w:ilvl w:val="0"/>
                <w:numId w:val="56"/>
              </w:numPr>
              <w:rPr>
                <w:lang w:eastAsia="en-GB"/>
              </w:rPr>
            </w:pPr>
            <w:r w:rsidRPr="00886816">
              <w:rPr>
                <w:lang w:eastAsia="en-GB"/>
              </w:rPr>
              <w:t>The number of Sessions undertaken by the Service User;</w:t>
            </w:r>
          </w:p>
          <w:p w14:paraId="509C1A98" w14:textId="77777777" w:rsidR="00B91949" w:rsidRPr="00886816" w:rsidRDefault="00B91949" w:rsidP="00B91949">
            <w:pPr>
              <w:pStyle w:val="Level1"/>
              <w:numPr>
                <w:ilvl w:val="0"/>
                <w:numId w:val="1"/>
              </w:numPr>
              <w:rPr>
                <w:lang w:eastAsia="en-GB"/>
              </w:rPr>
            </w:pPr>
            <w:r w:rsidRPr="00886816">
              <w:rPr>
                <w:lang w:eastAsia="en-GB"/>
              </w:rPr>
              <w:t xml:space="preserve">A summary of each Session undertaken by the Service User; </w:t>
            </w:r>
          </w:p>
          <w:p w14:paraId="0FB51D8D" w14:textId="77777777" w:rsidR="00B91949" w:rsidRPr="00886816" w:rsidRDefault="00B91949" w:rsidP="00B91949">
            <w:pPr>
              <w:pStyle w:val="Level1"/>
              <w:numPr>
                <w:ilvl w:val="0"/>
                <w:numId w:val="1"/>
              </w:numPr>
              <w:rPr>
                <w:lang w:eastAsia="en-GB"/>
              </w:rPr>
            </w:pPr>
            <w:r w:rsidRPr="00886816">
              <w:rPr>
                <w:lang w:eastAsia="en-GB"/>
              </w:rPr>
              <w:t xml:space="preserve">Update on progress against the Agreed Outcomes by the Service User, </w:t>
            </w:r>
          </w:p>
          <w:p w14:paraId="323B6604" w14:textId="77777777" w:rsidR="00B91949" w:rsidRPr="00886816" w:rsidRDefault="00B91949" w:rsidP="00B91949">
            <w:pPr>
              <w:pStyle w:val="Level1"/>
              <w:numPr>
                <w:ilvl w:val="0"/>
                <w:numId w:val="1"/>
              </w:numPr>
              <w:rPr>
                <w:lang w:eastAsia="en-GB"/>
              </w:rPr>
            </w:pPr>
            <w:r w:rsidRPr="00886816">
              <w:rPr>
                <w:lang w:eastAsia="en-GB"/>
              </w:rPr>
              <w:t>A list of Activities undertaken by the Supplier;</w:t>
            </w:r>
          </w:p>
          <w:p w14:paraId="2BC57F58" w14:textId="77777777" w:rsidR="00B91949" w:rsidRPr="00886816" w:rsidRDefault="00B91949" w:rsidP="00B91949">
            <w:pPr>
              <w:pStyle w:val="Level1"/>
              <w:numPr>
                <w:ilvl w:val="0"/>
                <w:numId w:val="1"/>
              </w:numPr>
              <w:rPr>
                <w:lang w:eastAsia="en-GB"/>
              </w:rPr>
            </w:pPr>
            <w:r w:rsidRPr="00886816">
              <w:rPr>
                <w:lang w:eastAsia="en-GB"/>
              </w:rPr>
              <w:t>A log of all hours dedicated to the Service User;</w:t>
            </w:r>
          </w:p>
          <w:p w14:paraId="52B32F48" w14:textId="77777777" w:rsidR="00B91949" w:rsidRPr="00886816" w:rsidRDefault="00B91949" w:rsidP="00B91949">
            <w:pPr>
              <w:pStyle w:val="Level1"/>
              <w:numPr>
                <w:ilvl w:val="0"/>
                <w:numId w:val="1"/>
              </w:numPr>
              <w:rPr>
                <w:lang w:eastAsia="en-GB"/>
              </w:rPr>
            </w:pPr>
            <w:r w:rsidRPr="00886816">
              <w:rPr>
                <w:lang w:eastAsia="en-GB"/>
              </w:rPr>
              <w:t>The extent to which the Agreed Outcomes have been achieved;</w:t>
            </w:r>
          </w:p>
          <w:p w14:paraId="3F29AE9B" w14:textId="77777777" w:rsidR="00B91949" w:rsidRPr="00886816" w:rsidRDefault="00B91949" w:rsidP="00B91949">
            <w:pPr>
              <w:pStyle w:val="Level1"/>
              <w:numPr>
                <w:ilvl w:val="0"/>
                <w:numId w:val="1"/>
              </w:numPr>
              <w:rPr>
                <w:lang w:eastAsia="en-GB"/>
              </w:rPr>
            </w:pPr>
            <w:r w:rsidRPr="00886816">
              <w:rPr>
                <w:lang w:eastAsia="en-GB"/>
              </w:rPr>
              <w:t>An Ongoing Support Plan which shall include the specific Move On Steps; and</w:t>
            </w:r>
          </w:p>
          <w:p w14:paraId="3D1C34CB" w14:textId="77777777" w:rsidR="00B91949" w:rsidRPr="00886816" w:rsidRDefault="00B91949" w:rsidP="00B91949">
            <w:pPr>
              <w:pStyle w:val="Level1"/>
              <w:numPr>
                <w:ilvl w:val="0"/>
                <w:numId w:val="1"/>
              </w:numPr>
            </w:pPr>
            <w:r w:rsidRPr="00886816">
              <w:rPr>
                <w:lang w:eastAsia="en-GB"/>
              </w:rPr>
              <w:t>Service User</w:t>
            </w:r>
            <w:r w:rsidRPr="00886816">
              <w:t xml:space="preserve"> feedback.</w:t>
            </w:r>
          </w:p>
        </w:tc>
      </w:tr>
      <w:tr w:rsidR="00B91949" w:rsidRPr="00886816" w14:paraId="24317BEB" w14:textId="77777777" w:rsidTr="0025511C">
        <w:tc>
          <w:tcPr>
            <w:tcW w:w="1331" w:type="dxa"/>
          </w:tcPr>
          <w:p w14:paraId="7FBEEFDE" w14:textId="77777777" w:rsidR="00B91949" w:rsidRPr="00886816" w:rsidRDefault="00B91949" w:rsidP="0025511C">
            <w:pPr>
              <w:pStyle w:val="Body"/>
              <w:rPr>
                <w:b/>
                <w:lang w:eastAsia="en-GB"/>
              </w:rPr>
            </w:pPr>
            <w:r w:rsidRPr="00886816">
              <w:rPr>
                <w:b/>
                <w:lang w:eastAsia="en-GB"/>
              </w:rPr>
              <w:t>G12</w:t>
            </w:r>
          </w:p>
        </w:tc>
        <w:tc>
          <w:tcPr>
            <w:tcW w:w="7878" w:type="dxa"/>
          </w:tcPr>
          <w:p w14:paraId="5B05148D" w14:textId="77777777" w:rsidR="00B91949" w:rsidRPr="00886816" w:rsidRDefault="00B91949" w:rsidP="0025511C">
            <w:pPr>
              <w:pStyle w:val="Body"/>
              <w:rPr>
                <w:lang w:eastAsia="en-GB"/>
              </w:rPr>
            </w:pPr>
            <w:r w:rsidRPr="00886816">
              <w:rPr>
                <w:lang w:eastAsia="en-GB"/>
              </w:rPr>
              <w:t>The Supplier must:</w:t>
            </w:r>
          </w:p>
          <w:p w14:paraId="6CF25DA1" w14:textId="77777777" w:rsidR="00B91949" w:rsidRPr="00886816" w:rsidRDefault="00B91949" w:rsidP="00886816">
            <w:pPr>
              <w:pStyle w:val="Level1"/>
              <w:numPr>
                <w:ilvl w:val="0"/>
                <w:numId w:val="57"/>
              </w:numPr>
              <w:rPr>
                <w:lang w:eastAsia="en-GB"/>
              </w:rPr>
            </w:pPr>
            <w:r w:rsidRPr="00886816">
              <w:rPr>
                <w:lang w:eastAsia="en-GB"/>
              </w:rPr>
              <w:t xml:space="preserve">Notwithstanding the generality of the requirements in Clause 16 of the Framework Agreement, provide all Supplier Personnel with full introductory training required to complete their role in the delivery of the Services prior to the Call-Off Commencement Date, including, as a minimum training in relation to: </w:t>
            </w:r>
          </w:p>
          <w:p w14:paraId="28FEE5B9" w14:textId="77777777" w:rsidR="00B91949" w:rsidRPr="00886816" w:rsidRDefault="00B91949" w:rsidP="00B91949">
            <w:pPr>
              <w:pStyle w:val="Level2"/>
              <w:numPr>
                <w:ilvl w:val="1"/>
                <w:numId w:val="1"/>
              </w:numPr>
              <w:tabs>
                <w:tab w:val="num" w:pos="709"/>
                <w:tab w:val="num" w:pos="1646"/>
              </w:tabs>
              <w:ind w:left="1646" w:hanging="567"/>
              <w:rPr>
                <w:lang w:eastAsia="en-GB"/>
              </w:rPr>
            </w:pPr>
            <w:r w:rsidRPr="00886816">
              <w:t>adult</w:t>
            </w:r>
            <w:r w:rsidRPr="00886816">
              <w:rPr>
                <w:lang w:eastAsia="en-GB"/>
              </w:rPr>
              <w:t xml:space="preserve"> and child safeguarding;</w:t>
            </w:r>
          </w:p>
          <w:p w14:paraId="55BFA3FA" w14:textId="77777777" w:rsidR="00B91949" w:rsidRPr="00886816" w:rsidRDefault="00B91949" w:rsidP="00B91949">
            <w:pPr>
              <w:pStyle w:val="Level2"/>
              <w:numPr>
                <w:ilvl w:val="1"/>
                <w:numId w:val="1"/>
              </w:numPr>
              <w:tabs>
                <w:tab w:val="num" w:pos="709"/>
                <w:tab w:val="num" w:pos="1646"/>
              </w:tabs>
              <w:ind w:left="1646" w:hanging="567"/>
              <w:rPr>
                <w:lang w:eastAsia="en-GB"/>
              </w:rPr>
            </w:pPr>
            <w:r w:rsidRPr="00886816">
              <w:t>extremism</w:t>
            </w:r>
          </w:p>
          <w:p w14:paraId="34028962" w14:textId="77777777" w:rsidR="00B91949" w:rsidRPr="00886816" w:rsidRDefault="00B91949" w:rsidP="00B91949">
            <w:pPr>
              <w:pStyle w:val="Level2"/>
              <w:numPr>
                <w:ilvl w:val="1"/>
                <w:numId w:val="1"/>
              </w:numPr>
              <w:tabs>
                <w:tab w:val="num" w:pos="709"/>
                <w:tab w:val="num" w:pos="1646"/>
              </w:tabs>
              <w:ind w:left="1646" w:hanging="567"/>
              <w:rPr>
                <w:lang w:eastAsia="en-GB"/>
              </w:rPr>
            </w:pPr>
            <w:r w:rsidRPr="00886816">
              <w:t>organised</w:t>
            </w:r>
            <w:r w:rsidRPr="00886816">
              <w:rPr>
                <w:lang w:eastAsia="en-GB"/>
              </w:rPr>
              <w:t xml:space="preserve"> crime;</w:t>
            </w:r>
          </w:p>
          <w:p w14:paraId="605D4D17" w14:textId="77777777" w:rsidR="00B91949" w:rsidRPr="00886816" w:rsidRDefault="00B91949" w:rsidP="00B91949">
            <w:pPr>
              <w:pStyle w:val="Level2"/>
              <w:numPr>
                <w:ilvl w:val="1"/>
                <w:numId w:val="1"/>
              </w:numPr>
              <w:tabs>
                <w:tab w:val="num" w:pos="709"/>
                <w:tab w:val="num" w:pos="1646"/>
              </w:tabs>
              <w:ind w:left="1646" w:hanging="567"/>
              <w:rPr>
                <w:lang w:eastAsia="en-GB"/>
              </w:rPr>
            </w:pPr>
            <w:r w:rsidRPr="00886816">
              <w:rPr>
                <w:lang w:eastAsia="en-GB"/>
              </w:rPr>
              <w:t>risk awareness;</w:t>
            </w:r>
          </w:p>
          <w:p w14:paraId="7663590C" w14:textId="77777777" w:rsidR="00B91949" w:rsidRPr="00886816" w:rsidRDefault="00B91949" w:rsidP="00B91949">
            <w:pPr>
              <w:pStyle w:val="Level2"/>
              <w:numPr>
                <w:ilvl w:val="1"/>
                <w:numId w:val="1"/>
              </w:numPr>
              <w:tabs>
                <w:tab w:val="num" w:pos="709"/>
                <w:tab w:val="num" w:pos="1646"/>
              </w:tabs>
              <w:ind w:left="1646" w:hanging="567"/>
              <w:rPr>
                <w:lang w:eastAsia="en-GB"/>
              </w:rPr>
            </w:pPr>
            <w:r w:rsidRPr="00886816">
              <w:t>dealing</w:t>
            </w:r>
            <w:r w:rsidRPr="00886816">
              <w:rPr>
                <w:lang w:eastAsia="en-GB"/>
              </w:rPr>
              <w:t xml:space="preserve"> with challenging behaviour;</w:t>
            </w:r>
          </w:p>
          <w:p w14:paraId="5C5C1E90" w14:textId="77777777" w:rsidR="00B91949" w:rsidRPr="00886816" w:rsidRDefault="00B91949" w:rsidP="00B91949">
            <w:pPr>
              <w:pStyle w:val="Level2"/>
              <w:numPr>
                <w:ilvl w:val="1"/>
                <w:numId w:val="1"/>
              </w:numPr>
              <w:tabs>
                <w:tab w:val="num" w:pos="709"/>
                <w:tab w:val="num" w:pos="1646"/>
              </w:tabs>
              <w:ind w:left="1646" w:hanging="567"/>
              <w:rPr>
                <w:lang w:eastAsia="en-GB"/>
              </w:rPr>
            </w:pPr>
            <w:r w:rsidRPr="00886816">
              <w:lastRenderedPageBreak/>
              <w:t>diversity</w:t>
            </w:r>
          </w:p>
          <w:p w14:paraId="550D683B" w14:textId="77777777" w:rsidR="00B91949" w:rsidRPr="00886816" w:rsidRDefault="00B91949" w:rsidP="0025511C">
            <w:pPr>
              <w:pStyle w:val="Body"/>
              <w:rPr>
                <w:lang w:eastAsia="en-GB"/>
              </w:rPr>
            </w:pPr>
            <w:r w:rsidRPr="00886816">
              <w:rPr>
                <w:lang w:eastAsia="en-GB"/>
              </w:rPr>
              <w:t>To a standard that allows Supplier Personnel to recognise issues of concern and to share information with the Responsible Officer via the Customer Approved System.</w:t>
            </w:r>
          </w:p>
          <w:p w14:paraId="7E648B2D" w14:textId="77777777" w:rsidR="00B91949" w:rsidRPr="00886816" w:rsidRDefault="00B91949" w:rsidP="00886816">
            <w:pPr>
              <w:pStyle w:val="Level1"/>
              <w:numPr>
                <w:ilvl w:val="0"/>
                <w:numId w:val="58"/>
              </w:numPr>
              <w:tabs>
                <w:tab w:val="num" w:pos="937"/>
              </w:tabs>
            </w:pPr>
            <w:r w:rsidRPr="00886816">
              <w:t>Provide a record of completed training undertaken by each Supplier Personnel which must be provided to the Customer prior to the Call-Off Commencement Date and every twelve (12) months thereafter.  A record of completed training for each Supplier Personnel must be updated every twelve (12) months and made available to the Customer on request.</w:t>
            </w:r>
          </w:p>
          <w:p w14:paraId="723C4531" w14:textId="77777777" w:rsidR="00B91949" w:rsidRPr="00886816" w:rsidRDefault="00B91949" w:rsidP="0025511C">
            <w:pPr>
              <w:pStyle w:val="Level1"/>
              <w:numPr>
                <w:ilvl w:val="0"/>
                <w:numId w:val="1"/>
              </w:numPr>
              <w:tabs>
                <w:tab w:val="clear" w:pos="851"/>
                <w:tab w:val="num" w:pos="937"/>
                <w:tab w:val="num" w:pos="1363"/>
              </w:tabs>
              <w:ind w:left="796" w:hanging="796"/>
            </w:pPr>
            <w:r w:rsidRPr="00886816">
              <w:t xml:space="preserve">Notwithstanding any requirements as set out in Clause 16 of the Framework Agreement, the Supplier shall ensure that all Supplier </w:t>
            </w:r>
            <w:r w:rsidRPr="00886816">
              <w:rPr>
                <w:lang w:eastAsia="en-GB"/>
              </w:rPr>
              <w:t>Personnel</w:t>
            </w:r>
            <w:r w:rsidRPr="00886816">
              <w:t xml:space="preserve"> delivering the Services should have the following general skills:</w:t>
            </w:r>
          </w:p>
          <w:p w14:paraId="0D374EC8" w14:textId="77777777" w:rsidR="00B91949" w:rsidRPr="00886816" w:rsidRDefault="00B91949" w:rsidP="00B91949">
            <w:pPr>
              <w:pStyle w:val="Level2"/>
              <w:numPr>
                <w:ilvl w:val="1"/>
                <w:numId w:val="1"/>
              </w:numPr>
              <w:tabs>
                <w:tab w:val="num" w:pos="709"/>
                <w:tab w:val="num" w:pos="1646"/>
              </w:tabs>
              <w:ind w:left="1646" w:hanging="567"/>
            </w:pPr>
            <w:r w:rsidRPr="00886816">
              <w:t xml:space="preserve">Working with </w:t>
            </w:r>
            <w:r w:rsidRPr="00886816">
              <w:rPr>
                <w:lang w:eastAsia="en-GB"/>
              </w:rPr>
              <w:t>Service</w:t>
            </w:r>
            <w:r w:rsidRPr="00886816">
              <w:t xml:space="preserve"> Users - The ability to:</w:t>
            </w:r>
          </w:p>
          <w:p w14:paraId="1DD60A60" w14:textId="77777777" w:rsidR="00B91949" w:rsidRPr="00886816" w:rsidRDefault="00B91949" w:rsidP="00B91949">
            <w:pPr>
              <w:pStyle w:val="Level3"/>
              <w:numPr>
                <w:ilvl w:val="2"/>
                <w:numId w:val="1"/>
              </w:numPr>
              <w:tabs>
                <w:tab w:val="clear" w:pos="1702"/>
                <w:tab w:val="num" w:pos="1560"/>
                <w:tab w:val="num" w:pos="2071"/>
              </w:tabs>
              <w:ind w:left="2497"/>
            </w:pPr>
            <w:r w:rsidRPr="00886816">
              <w:t>listen and communicate effectively;</w:t>
            </w:r>
          </w:p>
          <w:p w14:paraId="3758D5CC" w14:textId="5F22E002" w:rsidR="00B91949" w:rsidRPr="00886816" w:rsidRDefault="00B91949" w:rsidP="00B91949">
            <w:pPr>
              <w:pStyle w:val="Level3"/>
              <w:numPr>
                <w:ilvl w:val="2"/>
                <w:numId w:val="1"/>
              </w:numPr>
              <w:tabs>
                <w:tab w:val="clear" w:pos="1702"/>
                <w:tab w:val="num" w:pos="1560"/>
                <w:tab w:val="num" w:pos="2071"/>
              </w:tabs>
              <w:ind w:left="2497"/>
            </w:pPr>
            <w:r w:rsidRPr="00886816">
              <w:t>motivate and promote a Service User</w:t>
            </w:r>
            <w:r w:rsidR="00765664">
              <w:t>'</w:t>
            </w:r>
            <w:r w:rsidRPr="00886816">
              <w:t>s belief in their ability to change;</w:t>
            </w:r>
          </w:p>
          <w:p w14:paraId="660ED38A" w14:textId="75017254" w:rsidR="00B91949" w:rsidRPr="00886816" w:rsidRDefault="00B91949" w:rsidP="00B91949">
            <w:pPr>
              <w:pStyle w:val="Level3"/>
              <w:numPr>
                <w:ilvl w:val="2"/>
                <w:numId w:val="1"/>
              </w:numPr>
              <w:tabs>
                <w:tab w:val="clear" w:pos="1702"/>
                <w:tab w:val="num" w:pos="1560"/>
                <w:tab w:val="num" w:pos="2071"/>
              </w:tabs>
              <w:ind w:left="2497"/>
            </w:pPr>
            <w:r w:rsidRPr="00886816">
              <w:t>work with Service User</w:t>
            </w:r>
            <w:r w:rsidR="00765664">
              <w:t>'</w:t>
            </w:r>
            <w:r w:rsidRPr="00886816">
              <w:t>s with varying complexity of needs and across each Complexity Level (as applicable);</w:t>
            </w:r>
          </w:p>
          <w:p w14:paraId="61D64C91" w14:textId="77777777" w:rsidR="00B91949" w:rsidRPr="00886816" w:rsidRDefault="00B91949" w:rsidP="00B91949">
            <w:pPr>
              <w:pStyle w:val="Level3"/>
              <w:numPr>
                <w:ilvl w:val="2"/>
                <w:numId w:val="1"/>
              </w:numPr>
              <w:tabs>
                <w:tab w:val="clear" w:pos="1702"/>
                <w:tab w:val="num" w:pos="1560"/>
                <w:tab w:val="num" w:pos="2071"/>
              </w:tabs>
              <w:ind w:left="2497"/>
            </w:pPr>
            <w:r w:rsidRPr="00886816">
              <w:t xml:space="preserve">be alert and responsive to behaviour, information or other changes which could indicate a change in Risk of Serious Harm; and </w:t>
            </w:r>
          </w:p>
          <w:p w14:paraId="7544450B" w14:textId="77777777" w:rsidR="00B91949" w:rsidRPr="00886816" w:rsidRDefault="00B91949" w:rsidP="00B91949">
            <w:pPr>
              <w:pStyle w:val="Level3"/>
              <w:numPr>
                <w:ilvl w:val="2"/>
                <w:numId w:val="1"/>
              </w:numPr>
              <w:tabs>
                <w:tab w:val="clear" w:pos="1702"/>
                <w:tab w:val="num" w:pos="1560"/>
                <w:tab w:val="num" w:pos="2071"/>
              </w:tabs>
              <w:ind w:left="2497"/>
            </w:pPr>
            <w:r w:rsidRPr="00886816">
              <w:t>respond appropriately to challenging behaviour (including Unacceptable Behaviour) in order to de-escalate tension, enable a Service User to manage strong feelings and to ensure their own safety and that of others.</w:t>
            </w:r>
          </w:p>
          <w:p w14:paraId="5719A630" w14:textId="77777777" w:rsidR="00B91949" w:rsidRPr="00886816" w:rsidRDefault="00B91949" w:rsidP="00B91949">
            <w:pPr>
              <w:pStyle w:val="Level2"/>
              <w:numPr>
                <w:ilvl w:val="1"/>
                <w:numId w:val="1"/>
              </w:numPr>
              <w:tabs>
                <w:tab w:val="num" w:pos="709"/>
                <w:tab w:val="num" w:pos="1646"/>
              </w:tabs>
              <w:ind w:left="1646" w:hanging="567"/>
            </w:pPr>
            <w:r w:rsidRPr="00886816">
              <w:t xml:space="preserve">Recording/ </w:t>
            </w:r>
            <w:r w:rsidRPr="00886816">
              <w:rPr>
                <w:lang w:eastAsia="en-GB"/>
              </w:rPr>
              <w:t>information</w:t>
            </w:r>
            <w:r w:rsidRPr="00886816">
              <w:t xml:space="preserve">-sharing - The ability to:  </w:t>
            </w:r>
          </w:p>
          <w:p w14:paraId="0E096E8F" w14:textId="77777777" w:rsidR="00B91949" w:rsidRPr="00886816" w:rsidRDefault="00B91949" w:rsidP="00B91949">
            <w:pPr>
              <w:pStyle w:val="Level3"/>
              <w:numPr>
                <w:ilvl w:val="2"/>
                <w:numId w:val="1"/>
              </w:numPr>
              <w:tabs>
                <w:tab w:val="clear" w:pos="1702"/>
                <w:tab w:val="num" w:pos="1560"/>
                <w:tab w:val="num" w:pos="2071"/>
              </w:tabs>
              <w:ind w:left="2497"/>
            </w:pPr>
            <w:r w:rsidRPr="00886816">
              <w:t xml:space="preserve">Use digital systems to complete, maintain and review Service User Action Plans, record all activity and share information appropriately with the Customer. </w:t>
            </w:r>
          </w:p>
          <w:p w14:paraId="1AE325BD" w14:textId="77777777" w:rsidR="00B91949" w:rsidRPr="00886816" w:rsidRDefault="00B91949" w:rsidP="00B91949">
            <w:pPr>
              <w:pStyle w:val="Level3"/>
              <w:numPr>
                <w:ilvl w:val="2"/>
                <w:numId w:val="1"/>
              </w:numPr>
              <w:tabs>
                <w:tab w:val="clear" w:pos="1702"/>
                <w:tab w:val="num" w:pos="1560"/>
                <w:tab w:val="num" w:pos="2071"/>
              </w:tabs>
              <w:ind w:left="2497"/>
            </w:pPr>
            <w:r w:rsidRPr="00886816">
              <w:t>Use digital technology with Service Users.</w:t>
            </w:r>
          </w:p>
          <w:p w14:paraId="172B8992" w14:textId="77777777" w:rsidR="00B91949" w:rsidRPr="00886816" w:rsidRDefault="00B91949" w:rsidP="00B91949">
            <w:pPr>
              <w:pStyle w:val="Level3"/>
              <w:numPr>
                <w:ilvl w:val="2"/>
                <w:numId w:val="1"/>
              </w:numPr>
              <w:tabs>
                <w:tab w:val="clear" w:pos="1702"/>
                <w:tab w:val="num" w:pos="1560"/>
                <w:tab w:val="num" w:pos="2071"/>
              </w:tabs>
              <w:ind w:left="2497"/>
            </w:pPr>
            <w:r w:rsidRPr="00886816">
              <w:t>Share with the Customer via the Customer Approved System.</w:t>
            </w:r>
          </w:p>
          <w:p w14:paraId="7C496B92" w14:textId="77777777" w:rsidR="00B91949" w:rsidRPr="00886816" w:rsidRDefault="00B91949" w:rsidP="00B91949">
            <w:pPr>
              <w:pStyle w:val="Level2"/>
              <w:numPr>
                <w:ilvl w:val="1"/>
                <w:numId w:val="1"/>
              </w:numPr>
              <w:tabs>
                <w:tab w:val="num" w:pos="709"/>
                <w:tab w:val="num" w:pos="1646"/>
              </w:tabs>
              <w:ind w:left="1646" w:hanging="567"/>
            </w:pPr>
            <w:r w:rsidRPr="00886816">
              <w:t xml:space="preserve">Comply with </w:t>
            </w:r>
            <w:r w:rsidRPr="00886816">
              <w:rPr>
                <w:lang w:eastAsia="en-GB"/>
              </w:rPr>
              <w:t>policies</w:t>
            </w:r>
            <w:r w:rsidRPr="00886816">
              <w:t xml:space="preserve">/ procedures - The ability to: </w:t>
            </w:r>
          </w:p>
          <w:p w14:paraId="27B0AF76" w14:textId="77777777" w:rsidR="00B91949" w:rsidRPr="00886816" w:rsidRDefault="00B91949" w:rsidP="00B91949">
            <w:pPr>
              <w:pStyle w:val="Level3"/>
              <w:numPr>
                <w:ilvl w:val="2"/>
                <w:numId w:val="1"/>
              </w:numPr>
              <w:tabs>
                <w:tab w:val="clear" w:pos="1702"/>
                <w:tab w:val="num" w:pos="1560"/>
                <w:tab w:val="num" w:pos="2071"/>
              </w:tabs>
              <w:ind w:left="2497"/>
            </w:pPr>
            <w:r w:rsidRPr="00886816">
              <w:t>Understand and follow policies and procedures appropriate both to the Supplier and to the probation sector generally.</w:t>
            </w:r>
          </w:p>
          <w:p w14:paraId="4047F93D" w14:textId="77777777" w:rsidR="00B91949" w:rsidRPr="00886816" w:rsidRDefault="00B91949" w:rsidP="00B91949">
            <w:pPr>
              <w:pStyle w:val="Level2"/>
              <w:numPr>
                <w:ilvl w:val="1"/>
                <w:numId w:val="1"/>
              </w:numPr>
              <w:tabs>
                <w:tab w:val="num" w:pos="709"/>
                <w:tab w:val="num" w:pos="1646"/>
              </w:tabs>
              <w:ind w:left="1646" w:hanging="567"/>
            </w:pPr>
            <w:r w:rsidRPr="00886816">
              <w:t>Proactively manage a caseload of Service Users in line with the information contained within the Referral provided by the Responsible Officer.</w:t>
            </w:r>
          </w:p>
        </w:tc>
      </w:tr>
      <w:tr w:rsidR="00B91949" w:rsidRPr="00886816" w14:paraId="7E75C2BA" w14:textId="77777777" w:rsidTr="0025511C">
        <w:tc>
          <w:tcPr>
            <w:tcW w:w="1331" w:type="dxa"/>
          </w:tcPr>
          <w:p w14:paraId="196BA949" w14:textId="77777777" w:rsidR="00B91949" w:rsidRPr="00886816" w:rsidRDefault="00B91949" w:rsidP="0025511C">
            <w:pPr>
              <w:pStyle w:val="Body"/>
              <w:rPr>
                <w:b/>
                <w:lang w:eastAsia="en-GB"/>
              </w:rPr>
            </w:pPr>
            <w:r w:rsidRPr="00886816">
              <w:rPr>
                <w:b/>
                <w:lang w:eastAsia="en-GB"/>
              </w:rPr>
              <w:lastRenderedPageBreak/>
              <w:t>G13</w:t>
            </w:r>
          </w:p>
        </w:tc>
        <w:tc>
          <w:tcPr>
            <w:tcW w:w="7878" w:type="dxa"/>
          </w:tcPr>
          <w:p w14:paraId="524A10DD" w14:textId="77777777" w:rsidR="00B91949" w:rsidRPr="00886816" w:rsidRDefault="00B91949" w:rsidP="0025511C">
            <w:pPr>
              <w:pStyle w:val="Body"/>
              <w:rPr>
                <w:rFonts w:eastAsia="Times New Roman"/>
                <w:lang w:eastAsia="en-GB"/>
              </w:rPr>
            </w:pPr>
            <w:r w:rsidRPr="00886816">
              <w:t xml:space="preserve">The Supplier must provide Supplier Personnel with Continuous Professional Development. This will include refresher courses on the above G12 1.1 – 1.6 but may also include wider practice issues e.g. engaging with Service Users, support and motivate compliance, pro-social modelling, trauma informed work, problem solving techniques to model life skills, domestic abuse and substance abuse awareness, </w:t>
            </w:r>
            <w:r w:rsidRPr="00886816">
              <w:lastRenderedPageBreak/>
              <w:t>procedural justice and positive reinforcement and desistance.  A record of Continuous Professional Development for each Supplier Personnel must be updated every twelve (12) months and made available to the Customer on request.</w:t>
            </w:r>
          </w:p>
        </w:tc>
      </w:tr>
      <w:tr w:rsidR="00B91949" w:rsidRPr="00886816" w14:paraId="3EF3953C" w14:textId="77777777" w:rsidTr="0025511C">
        <w:tc>
          <w:tcPr>
            <w:tcW w:w="1331" w:type="dxa"/>
          </w:tcPr>
          <w:p w14:paraId="06BC4E9D" w14:textId="77777777" w:rsidR="00B91949" w:rsidRPr="00886816" w:rsidRDefault="00B91949" w:rsidP="0025511C">
            <w:pPr>
              <w:pStyle w:val="Body"/>
              <w:rPr>
                <w:b/>
                <w:lang w:eastAsia="en-GB"/>
              </w:rPr>
            </w:pPr>
            <w:r w:rsidRPr="00886816">
              <w:rPr>
                <w:b/>
                <w:lang w:eastAsia="en-GB"/>
              </w:rPr>
              <w:lastRenderedPageBreak/>
              <w:t>G14</w:t>
            </w:r>
          </w:p>
        </w:tc>
        <w:tc>
          <w:tcPr>
            <w:tcW w:w="7878" w:type="dxa"/>
          </w:tcPr>
          <w:p w14:paraId="01208606" w14:textId="77777777" w:rsidR="00B91949" w:rsidRPr="00886816" w:rsidRDefault="00B91949" w:rsidP="0025511C">
            <w:pPr>
              <w:pStyle w:val="Body"/>
            </w:pPr>
            <w:r w:rsidRPr="00886816">
              <w:t>The Supplier must provide the Customer with any information in relation to the Service User, as requested, for the purpose of informing any Pre-Sentence Report in relation to any new or historic offences, for which the Service User is due to be sentenced. This must be provided in a timescale required by the court and in a format stipulated by the Customer.</w:t>
            </w:r>
          </w:p>
          <w:p w14:paraId="57C2555E" w14:textId="77777777" w:rsidR="00B91949" w:rsidRPr="00886816" w:rsidRDefault="00B91949" w:rsidP="0025511C">
            <w:pPr>
              <w:pStyle w:val="Body"/>
              <w:rPr>
                <w:i/>
              </w:rPr>
            </w:pPr>
            <w:r w:rsidRPr="00886816">
              <w:rPr>
                <w:i/>
              </w:rPr>
              <w:t>Dependency</w:t>
            </w:r>
          </w:p>
          <w:p w14:paraId="5551D209" w14:textId="77777777" w:rsidR="00B91949" w:rsidRPr="00886816" w:rsidRDefault="00B91949" w:rsidP="0025511C">
            <w:pPr>
              <w:pStyle w:val="Body"/>
            </w:pPr>
            <w:r w:rsidRPr="00886816">
              <w:t>The</w:t>
            </w:r>
            <w:r w:rsidRPr="00886816">
              <w:rPr>
                <w:i/>
              </w:rPr>
              <w:t xml:space="preserve"> Responsible Officer will issue request for information as is reasonably practicable and will stipulate the format in which it is required.</w:t>
            </w:r>
            <w:r w:rsidRPr="00886816">
              <w:t xml:space="preserve"> </w:t>
            </w:r>
          </w:p>
        </w:tc>
      </w:tr>
      <w:tr w:rsidR="00B91949" w:rsidRPr="00886816" w14:paraId="6979234C" w14:textId="77777777" w:rsidTr="0025511C">
        <w:tc>
          <w:tcPr>
            <w:tcW w:w="1331" w:type="dxa"/>
          </w:tcPr>
          <w:p w14:paraId="21B10334" w14:textId="77777777" w:rsidR="00B91949" w:rsidRPr="00886816" w:rsidRDefault="00B91949" w:rsidP="0025511C">
            <w:pPr>
              <w:pStyle w:val="Body"/>
              <w:rPr>
                <w:b/>
                <w:lang w:eastAsia="en-GB"/>
              </w:rPr>
            </w:pPr>
            <w:r w:rsidRPr="00886816">
              <w:rPr>
                <w:b/>
                <w:lang w:eastAsia="en-GB"/>
              </w:rPr>
              <w:t>G15</w:t>
            </w:r>
          </w:p>
        </w:tc>
        <w:tc>
          <w:tcPr>
            <w:tcW w:w="7878" w:type="dxa"/>
          </w:tcPr>
          <w:p w14:paraId="1ED4A4A7" w14:textId="6EDE7CBB" w:rsidR="00B91949" w:rsidRDefault="00B91949" w:rsidP="0025511C">
            <w:pPr>
              <w:pStyle w:val="Body"/>
            </w:pPr>
          </w:p>
          <w:p w14:paraId="5EBD6E70" w14:textId="77777777" w:rsidR="007360B0" w:rsidRPr="00886816" w:rsidRDefault="007360B0" w:rsidP="007360B0">
            <w:pPr>
              <w:pStyle w:val="Body"/>
            </w:pPr>
            <w:r w:rsidRPr="00886816">
              <w:t>The Supplier must:</w:t>
            </w:r>
          </w:p>
          <w:p w14:paraId="24429B60" w14:textId="77777777" w:rsidR="007360B0" w:rsidRPr="00886816" w:rsidRDefault="007360B0" w:rsidP="007360B0">
            <w:pPr>
              <w:pStyle w:val="Level1"/>
              <w:numPr>
                <w:ilvl w:val="0"/>
                <w:numId w:val="64"/>
              </w:numPr>
            </w:pPr>
            <w:r w:rsidRPr="00886816">
              <w:t xml:space="preserve">Provide a </w:t>
            </w:r>
            <w:r>
              <w:t>verbal or written update and/</w:t>
            </w:r>
            <w:r w:rsidRPr="007360B0">
              <w:t>or a written report</w:t>
            </w:r>
            <w:r>
              <w:t xml:space="preserve"> t</w:t>
            </w:r>
            <w:r w:rsidRPr="00886816">
              <w:t>o the Responsible Officer</w:t>
            </w:r>
            <w:r>
              <w:t xml:space="preserve"> </w:t>
            </w:r>
            <w:r w:rsidRPr="00886816">
              <w:t>for the purpose of informing</w:t>
            </w:r>
            <w:r>
              <w:t xml:space="preserve"> </w:t>
            </w:r>
            <w:r w:rsidRPr="00886816">
              <w:t>Multi-Agency Partnership Meetings, in a format instructed by the NPS, to address issues as requested by the Responsible Officer or other statutory agencies with whom the Supplier is liaising.</w:t>
            </w:r>
          </w:p>
          <w:p w14:paraId="2A4F7FCD" w14:textId="77777777" w:rsidR="007360B0" w:rsidRPr="00886816" w:rsidRDefault="007360B0" w:rsidP="007360B0">
            <w:pPr>
              <w:pStyle w:val="Level1"/>
              <w:numPr>
                <w:ilvl w:val="0"/>
                <w:numId w:val="1"/>
              </w:numPr>
            </w:pPr>
            <w:r w:rsidRPr="00886816">
              <w:t>Provide Services that meet the needs/emerging needs of cohorts including care leavers, Foreign Nationals (in line with legislation), those convicted of sexual or arson offences and MAPPA Level 2 and 3 cases.</w:t>
            </w:r>
          </w:p>
          <w:p w14:paraId="46E6B1B7" w14:textId="77777777" w:rsidR="007360B0" w:rsidRPr="00886816" w:rsidRDefault="007360B0" w:rsidP="007360B0">
            <w:pPr>
              <w:pStyle w:val="Body"/>
            </w:pPr>
            <w:r w:rsidRPr="00886816">
              <w:t>More information on this can be found at the following link:</w:t>
            </w:r>
          </w:p>
          <w:p w14:paraId="1B3C95F2" w14:textId="77777777" w:rsidR="007360B0" w:rsidRPr="00886816" w:rsidRDefault="00E3282A" w:rsidP="007360B0">
            <w:pPr>
              <w:pStyle w:val="Body"/>
            </w:pPr>
            <w:hyperlink r:id="rId14" w:history="1">
              <w:r w:rsidR="007360B0" w:rsidRPr="00886816">
                <w:rPr>
                  <w:rStyle w:val="Hyperlink"/>
                </w:rPr>
                <w:t>https://www.gov.uk/government/publications/multi-agency-public-protection-arrangements-mappa--2</w:t>
              </w:r>
            </w:hyperlink>
            <w:r w:rsidR="007360B0" w:rsidRPr="00886816">
              <w:t xml:space="preserve"> </w:t>
            </w:r>
          </w:p>
          <w:p w14:paraId="7E511DEE" w14:textId="77777777" w:rsidR="00B91949" w:rsidRPr="00886816" w:rsidRDefault="00B91949" w:rsidP="0025511C">
            <w:pPr>
              <w:pStyle w:val="Body"/>
              <w:rPr>
                <w:rFonts w:eastAsiaTheme="minorHAnsi"/>
                <w:i/>
              </w:rPr>
            </w:pPr>
            <w:r w:rsidRPr="00886816">
              <w:rPr>
                <w:rFonts w:eastAsiaTheme="minorHAnsi"/>
                <w:i/>
              </w:rPr>
              <w:t>Dependency</w:t>
            </w:r>
          </w:p>
          <w:p w14:paraId="08F63C6F" w14:textId="77777777" w:rsidR="00B91949" w:rsidRPr="00886816" w:rsidRDefault="00B91949" w:rsidP="0025511C">
            <w:pPr>
              <w:pStyle w:val="Body"/>
              <w:rPr>
                <w:i/>
              </w:rPr>
            </w:pPr>
            <w:r w:rsidRPr="00886816">
              <w:rPr>
                <w:i/>
              </w:rPr>
              <w:t>The Responsible Officer will issue requests for information in a timely manner.</w:t>
            </w:r>
          </w:p>
        </w:tc>
      </w:tr>
      <w:tr w:rsidR="00B91949" w:rsidRPr="00886816" w14:paraId="7244F24E" w14:textId="77777777" w:rsidTr="0025511C">
        <w:tc>
          <w:tcPr>
            <w:tcW w:w="1331" w:type="dxa"/>
          </w:tcPr>
          <w:p w14:paraId="674C048E" w14:textId="77777777" w:rsidR="00B91949" w:rsidRPr="00886816" w:rsidRDefault="00B91949" w:rsidP="0025511C">
            <w:pPr>
              <w:pStyle w:val="Body"/>
              <w:rPr>
                <w:b/>
                <w:lang w:eastAsia="en-GB"/>
              </w:rPr>
            </w:pPr>
            <w:r w:rsidRPr="00886816">
              <w:rPr>
                <w:b/>
                <w:lang w:eastAsia="en-GB"/>
              </w:rPr>
              <w:t>G16</w:t>
            </w:r>
          </w:p>
        </w:tc>
        <w:tc>
          <w:tcPr>
            <w:tcW w:w="7878" w:type="dxa"/>
          </w:tcPr>
          <w:p w14:paraId="6A57B5A4" w14:textId="77777777" w:rsidR="00B91949" w:rsidRPr="00886816" w:rsidRDefault="00B91949" w:rsidP="00FA1EA8">
            <w:pPr>
              <w:pStyle w:val="Body"/>
            </w:pPr>
            <w:r w:rsidRPr="00886816">
              <w:t>The Supplier must, in the case of the Enforcement of the Services:</w:t>
            </w:r>
          </w:p>
          <w:p w14:paraId="41E050A9" w14:textId="77777777" w:rsidR="00B91949" w:rsidRPr="00886816" w:rsidRDefault="00B91949" w:rsidP="00886816">
            <w:pPr>
              <w:pStyle w:val="Level1"/>
              <w:numPr>
                <w:ilvl w:val="0"/>
                <w:numId w:val="59"/>
              </w:numPr>
            </w:pPr>
            <w:r w:rsidRPr="00886816">
              <w:rPr>
                <w:rFonts w:eastAsia="Calibri"/>
              </w:rPr>
              <w:t xml:space="preserve">Supply all information required for </w:t>
            </w:r>
            <w:r w:rsidRPr="00886816">
              <w:t xml:space="preserve">the Breach Pack, including Section 9 statements (where required) to the Responsible Officer within five (5) Working Days of the request from the Responsible Officer; (except in the case of an expedited breach or urgent Recall where written information will be required immediately) </w:t>
            </w:r>
          </w:p>
          <w:p w14:paraId="55833571" w14:textId="77777777" w:rsidR="00B91949" w:rsidRPr="00886816" w:rsidRDefault="00B91949" w:rsidP="00B91949">
            <w:pPr>
              <w:pStyle w:val="Level1"/>
              <w:numPr>
                <w:ilvl w:val="0"/>
                <w:numId w:val="1"/>
              </w:numPr>
              <w:rPr>
                <w:rFonts w:eastAsia="Calibri"/>
              </w:rPr>
            </w:pPr>
            <w:r w:rsidRPr="00886816">
              <w:rPr>
                <w:rFonts w:eastAsia="Calibri"/>
              </w:rPr>
              <w:t>Enable any Supplier Personnel connected to the delivery of the Services to attend court for contested breaches when required; and</w:t>
            </w:r>
          </w:p>
          <w:p w14:paraId="25A605EC" w14:textId="4372EEF5" w:rsidR="00B91949" w:rsidRPr="00886816" w:rsidRDefault="00B91949" w:rsidP="00B91949">
            <w:pPr>
              <w:pStyle w:val="Level1"/>
              <w:numPr>
                <w:ilvl w:val="0"/>
                <w:numId w:val="1"/>
              </w:numPr>
            </w:pPr>
            <w:r w:rsidRPr="00886816">
              <w:rPr>
                <w:rFonts w:eastAsia="Calibri"/>
              </w:rPr>
              <w:t xml:space="preserve">Provide the Responsible Officer with an indication if any element of the Intervention will continue during enforcement proceedings and or a short period of imprisonment </w:t>
            </w:r>
            <w:r w:rsidRPr="00886816">
              <w:t>including a short term Recall of fourteen (14) calendar days, fixed term Recall of 28 days or a return to custody of up to fourteen (14) days in the case of Post Sentence Supervision.</w:t>
            </w:r>
          </w:p>
          <w:p w14:paraId="7B07B8AE" w14:textId="072A98F5" w:rsidR="00B91949" w:rsidRPr="00886816" w:rsidRDefault="00B91949" w:rsidP="0025511C">
            <w:pPr>
              <w:pStyle w:val="Body"/>
              <w:rPr>
                <w:rFonts w:eastAsia="Calibri"/>
                <w:i/>
              </w:rPr>
            </w:pPr>
          </w:p>
        </w:tc>
      </w:tr>
      <w:tr w:rsidR="00B91949" w:rsidRPr="00886816" w14:paraId="6F49AEF3" w14:textId="77777777" w:rsidTr="0025511C">
        <w:tc>
          <w:tcPr>
            <w:tcW w:w="1331" w:type="dxa"/>
          </w:tcPr>
          <w:p w14:paraId="5A10875B" w14:textId="77777777" w:rsidR="00B91949" w:rsidRPr="00886816" w:rsidRDefault="00B91949" w:rsidP="0025511C">
            <w:pPr>
              <w:pStyle w:val="Body"/>
              <w:rPr>
                <w:b/>
                <w:lang w:eastAsia="en-GB"/>
              </w:rPr>
            </w:pPr>
            <w:r w:rsidRPr="00886816">
              <w:rPr>
                <w:b/>
                <w:lang w:eastAsia="en-GB"/>
              </w:rPr>
              <w:t>G17</w:t>
            </w:r>
          </w:p>
        </w:tc>
        <w:tc>
          <w:tcPr>
            <w:tcW w:w="7878" w:type="dxa"/>
          </w:tcPr>
          <w:p w14:paraId="472592FD" w14:textId="77777777" w:rsidR="00B91949" w:rsidRPr="00886816" w:rsidRDefault="00B91949" w:rsidP="00FA1EA8">
            <w:pPr>
              <w:pStyle w:val="CommentText"/>
              <w:spacing w:after="240"/>
            </w:pPr>
            <w:r w:rsidRPr="00886816">
              <w:t>The Supplier must:</w:t>
            </w:r>
          </w:p>
          <w:p w14:paraId="0784C117" w14:textId="77777777" w:rsidR="00B91949" w:rsidRPr="00886816" w:rsidRDefault="00B91949" w:rsidP="00FA1EA8">
            <w:pPr>
              <w:pStyle w:val="Level1"/>
              <w:numPr>
                <w:ilvl w:val="0"/>
                <w:numId w:val="60"/>
              </w:numPr>
            </w:pPr>
            <w:r w:rsidRPr="00886816">
              <w:lastRenderedPageBreak/>
              <w:t xml:space="preserve">Provide a Directory of Services to the Customer, within ten (10) Working Days of the Call-Off Commencement Date, in an electronic format in sufficient detail to: </w:t>
            </w:r>
          </w:p>
          <w:p w14:paraId="0AF04648" w14:textId="77777777" w:rsidR="00B91949" w:rsidRPr="00886816" w:rsidRDefault="00B91949" w:rsidP="00B91949">
            <w:pPr>
              <w:pStyle w:val="Level2"/>
              <w:numPr>
                <w:ilvl w:val="1"/>
                <w:numId w:val="1"/>
              </w:numPr>
              <w:tabs>
                <w:tab w:val="num" w:pos="709"/>
                <w:tab w:val="num" w:pos="1646"/>
              </w:tabs>
              <w:ind w:left="1646" w:hanging="567"/>
              <w:rPr>
                <w:lang w:val="en-US" w:eastAsia="en-GB"/>
              </w:rPr>
            </w:pPr>
            <w:r w:rsidRPr="00886816">
              <w:t>describe</w:t>
            </w:r>
            <w:r w:rsidRPr="00886816">
              <w:rPr>
                <w:lang w:val="en-US" w:eastAsia="en-GB"/>
              </w:rPr>
              <w:t xml:space="preserve"> the delivery of each Activity that form the Services; </w:t>
            </w:r>
          </w:p>
          <w:p w14:paraId="24624E16" w14:textId="39279114" w:rsidR="00B17195" w:rsidRPr="00B17195" w:rsidRDefault="00B91949" w:rsidP="00B17195">
            <w:pPr>
              <w:pStyle w:val="Level2"/>
              <w:numPr>
                <w:ilvl w:val="1"/>
                <w:numId w:val="1"/>
              </w:numPr>
              <w:tabs>
                <w:tab w:val="num" w:pos="709"/>
                <w:tab w:val="num" w:pos="1646"/>
              </w:tabs>
              <w:ind w:left="1646" w:hanging="567"/>
              <w:rPr>
                <w:lang w:val="en-US"/>
              </w:rPr>
            </w:pPr>
            <w:r w:rsidRPr="00FA1EA8">
              <w:rPr>
                <w:lang w:val="en-US" w:eastAsia="en-GB"/>
              </w:rPr>
              <w:t xml:space="preserve"> </w:t>
            </w:r>
            <w:r w:rsidR="00B17195" w:rsidRPr="00B17195">
              <w:rPr>
                <w:lang w:val="en-US"/>
              </w:rPr>
              <w:t xml:space="preserve">advise the court and Responsible Officers of the range of Activities and </w:t>
            </w:r>
            <w:r w:rsidR="00B17195" w:rsidRPr="00B17195">
              <w:t>Sessions</w:t>
            </w:r>
            <w:r w:rsidR="00B17195">
              <w:t xml:space="preserve"> </w:t>
            </w:r>
            <w:r w:rsidR="00B17195" w:rsidRPr="00B17195">
              <w:rPr>
                <w:lang w:val="en-US"/>
              </w:rPr>
              <w:t>available that meet the Ser</w:t>
            </w:r>
            <w:r w:rsidR="00B17195">
              <w:rPr>
                <w:lang w:val="en-US"/>
              </w:rPr>
              <w:t>vice Users</w:t>
            </w:r>
            <w:r w:rsidR="00765664">
              <w:rPr>
                <w:lang w:val="en-US"/>
              </w:rPr>
              <w:t>'</w:t>
            </w:r>
            <w:r w:rsidR="00B17195">
              <w:rPr>
                <w:lang w:val="en-US"/>
              </w:rPr>
              <w:t xml:space="preserve"> needs and the linked</w:t>
            </w:r>
            <w:r w:rsidR="00B17195" w:rsidRPr="00B17195">
              <w:rPr>
                <w:lang w:val="en-US"/>
              </w:rPr>
              <w:t xml:space="preserve"> Outcomes; </w:t>
            </w:r>
          </w:p>
          <w:p w14:paraId="27654491" w14:textId="77777777" w:rsidR="00B91949" w:rsidRPr="00886816" w:rsidRDefault="00B91949" w:rsidP="00B91949">
            <w:pPr>
              <w:pStyle w:val="Level2"/>
              <w:numPr>
                <w:ilvl w:val="1"/>
                <w:numId w:val="1"/>
              </w:numPr>
              <w:tabs>
                <w:tab w:val="num" w:pos="709"/>
                <w:tab w:val="num" w:pos="1646"/>
              </w:tabs>
              <w:ind w:left="1646" w:hanging="567"/>
              <w:rPr>
                <w:lang w:val="en-US" w:eastAsia="en-GB"/>
              </w:rPr>
            </w:pPr>
            <w:r w:rsidRPr="00886816">
              <w:rPr>
                <w:lang w:val="en-US" w:eastAsia="en-GB"/>
              </w:rPr>
              <w:t>the time and location of the Activities; and</w:t>
            </w:r>
          </w:p>
          <w:p w14:paraId="730445E4" w14:textId="77777777" w:rsidR="00B91949" w:rsidRPr="00886816" w:rsidRDefault="00B91949" w:rsidP="00B91949">
            <w:pPr>
              <w:pStyle w:val="Level2"/>
              <w:numPr>
                <w:ilvl w:val="1"/>
                <w:numId w:val="1"/>
              </w:numPr>
              <w:tabs>
                <w:tab w:val="num" w:pos="709"/>
                <w:tab w:val="num" w:pos="1646"/>
              </w:tabs>
              <w:ind w:left="1646" w:hanging="567"/>
              <w:rPr>
                <w:lang w:val="en-US" w:eastAsia="en-GB"/>
              </w:rPr>
            </w:pPr>
            <w:r w:rsidRPr="00886816">
              <w:rPr>
                <w:lang w:val="en-US" w:eastAsia="en-GB"/>
              </w:rPr>
              <w:t>any other key details that would help inform a Referral, that the Customer may instruct to be included;</w:t>
            </w:r>
          </w:p>
          <w:p w14:paraId="05FA2628" w14:textId="77777777" w:rsidR="00B91949" w:rsidRPr="00886816" w:rsidRDefault="00B91949" w:rsidP="00B91949">
            <w:pPr>
              <w:pStyle w:val="Level1"/>
              <w:numPr>
                <w:ilvl w:val="0"/>
                <w:numId w:val="1"/>
              </w:numPr>
            </w:pPr>
            <w:r w:rsidRPr="00886816">
              <w:t>Always maintain an active and appropriately populated Directory of Services.</w:t>
            </w:r>
          </w:p>
          <w:p w14:paraId="6896766A" w14:textId="77777777" w:rsidR="00B91949" w:rsidRPr="00886816" w:rsidRDefault="00B91949" w:rsidP="00B91949">
            <w:pPr>
              <w:pStyle w:val="Level1"/>
              <w:numPr>
                <w:ilvl w:val="0"/>
                <w:numId w:val="1"/>
              </w:numPr>
            </w:pPr>
            <w:r w:rsidRPr="00886816">
              <w:t>Review on a quarterly basis and update it within five (5) Working Days when there is a removal, addition or alteration of any Activity or Session.</w:t>
            </w:r>
          </w:p>
        </w:tc>
      </w:tr>
      <w:tr w:rsidR="00B91949" w:rsidRPr="00886816" w14:paraId="0FFC09B6" w14:textId="77777777" w:rsidTr="0025511C">
        <w:tc>
          <w:tcPr>
            <w:tcW w:w="1331" w:type="dxa"/>
          </w:tcPr>
          <w:p w14:paraId="78C99670" w14:textId="77777777" w:rsidR="00B91949" w:rsidRPr="00886816" w:rsidRDefault="00B91949" w:rsidP="0025511C">
            <w:pPr>
              <w:pStyle w:val="Body"/>
              <w:rPr>
                <w:b/>
                <w:lang w:eastAsia="en-GB"/>
              </w:rPr>
            </w:pPr>
            <w:r w:rsidRPr="00886816">
              <w:rPr>
                <w:b/>
                <w:lang w:eastAsia="en-GB"/>
              </w:rPr>
              <w:lastRenderedPageBreak/>
              <w:t>G18</w:t>
            </w:r>
          </w:p>
        </w:tc>
        <w:tc>
          <w:tcPr>
            <w:tcW w:w="7878" w:type="dxa"/>
          </w:tcPr>
          <w:p w14:paraId="689D31C2" w14:textId="77777777" w:rsidR="00B91949" w:rsidRPr="00886816" w:rsidRDefault="00B91949" w:rsidP="0025511C">
            <w:pPr>
              <w:pStyle w:val="Body"/>
            </w:pPr>
            <w:r w:rsidRPr="00886816">
              <w:t>Notwithstanding any specific requirements regarding facilities or estates within the Framework Agreement, the Supplier must provide:</w:t>
            </w:r>
          </w:p>
          <w:p w14:paraId="718ACF0B" w14:textId="77777777" w:rsidR="00B91949" w:rsidRPr="00886816" w:rsidRDefault="00B91949" w:rsidP="00886816">
            <w:pPr>
              <w:pStyle w:val="Level1"/>
              <w:numPr>
                <w:ilvl w:val="0"/>
                <w:numId w:val="61"/>
              </w:numPr>
            </w:pPr>
            <w:r w:rsidRPr="00886816">
              <w:t>A safe environment for Service Users;</w:t>
            </w:r>
          </w:p>
          <w:p w14:paraId="7535C497" w14:textId="77777777" w:rsidR="00B91949" w:rsidRPr="00886816" w:rsidRDefault="00B91949" w:rsidP="00B91949">
            <w:pPr>
              <w:pStyle w:val="Level1"/>
              <w:numPr>
                <w:ilvl w:val="0"/>
                <w:numId w:val="1"/>
              </w:numPr>
            </w:pPr>
            <w:r w:rsidRPr="00886816">
              <w:t>Appropriate space in which to deliver the Services and so that such delivery of the Services is provided within an environment which meets the diverse needs and requirements of Service Users including relevant Protected Characteristics; and</w:t>
            </w:r>
          </w:p>
          <w:p w14:paraId="2AC3CEC4" w14:textId="77777777" w:rsidR="00B91949" w:rsidRPr="00886816" w:rsidRDefault="00B91949" w:rsidP="00B91949">
            <w:pPr>
              <w:pStyle w:val="Level1"/>
              <w:numPr>
                <w:ilvl w:val="0"/>
                <w:numId w:val="1"/>
              </w:numPr>
            </w:pPr>
            <w:r w:rsidRPr="00886816">
              <w:t>An estate with the correct conditions of use for Service Users to attend the property</w:t>
            </w:r>
          </w:p>
          <w:p w14:paraId="34DFFD0F" w14:textId="77777777" w:rsidR="00B91949" w:rsidRPr="00886816" w:rsidRDefault="00B91949" w:rsidP="0025511C">
            <w:pPr>
              <w:pStyle w:val="Body"/>
            </w:pPr>
            <w:r w:rsidRPr="00886816">
              <w:t xml:space="preserve">If, during the Call-Off Term, the Supplier is required to move premises or undertake any refurbishments, the Supplier must ensure that such is undertaken in a way so as to minimise the impact on delivery of the Services, and the impact on Service Users, any other stakeholders or the general public.  </w:t>
            </w:r>
          </w:p>
        </w:tc>
      </w:tr>
      <w:tr w:rsidR="00B91949" w:rsidRPr="00886816" w14:paraId="3EC3B0C4" w14:textId="77777777" w:rsidTr="0025511C">
        <w:tc>
          <w:tcPr>
            <w:tcW w:w="1331" w:type="dxa"/>
          </w:tcPr>
          <w:p w14:paraId="00713CA6" w14:textId="6F7D0821" w:rsidR="00B91949" w:rsidRPr="00886816" w:rsidRDefault="00B91949" w:rsidP="0025511C">
            <w:pPr>
              <w:pStyle w:val="Body"/>
              <w:rPr>
                <w:b/>
                <w:lang w:eastAsia="en-GB"/>
              </w:rPr>
            </w:pPr>
            <w:r w:rsidRPr="00886816">
              <w:rPr>
                <w:b/>
                <w:lang w:eastAsia="en-GB"/>
              </w:rPr>
              <w:t>G</w:t>
            </w:r>
            <w:r w:rsidR="004A4475">
              <w:rPr>
                <w:b/>
                <w:lang w:eastAsia="en-GB"/>
              </w:rPr>
              <w:t>19</w:t>
            </w:r>
          </w:p>
        </w:tc>
        <w:tc>
          <w:tcPr>
            <w:tcW w:w="7878" w:type="dxa"/>
          </w:tcPr>
          <w:p w14:paraId="13304B41" w14:textId="77777777" w:rsidR="00B91949" w:rsidRPr="00886816" w:rsidRDefault="00B91949" w:rsidP="0025511C">
            <w:pPr>
              <w:pStyle w:val="Body"/>
            </w:pPr>
            <w:r w:rsidRPr="00886816">
              <w:t xml:space="preserve">The Supplier must </w:t>
            </w:r>
            <w:r w:rsidRPr="00886816">
              <w:rPr>
                <w:lang w:eastAsia="en-GB"/>
              </w:rPr>
              <w:t xml:space="preserve">ensure Short Notice changes to scheduling of Services should only be made if unavoidable; and notify the Responsible Officer and Service User as soon as practicable or at least two (2) hours prior to the time of appointment. </w:t>
            </w:r>
          </w:p>
        </w:tc>
      </w:tr>
      <w:tr w:rsidR="00B91949" w:rsidRPr="00886816" w14:paraId="02E19921" w14:textId="77777777" w:rsidTr="0025511C">
        <w:tc>
          <w:tcPr>
            <w:tcW w:w="1331" w:type="dxa"/>
          </w:tcPr>
          <w:p w14:paraId="74611E5D" w14:textId="2AADD339" w:rsidR="00B91949" w:rsidRPr="00886816" w:rsidRDefault="00B91949" w:rsidP="0025511C">
            <w:pPr>
              <w:pStyle w:val="Body"/>
              <w:rPr>
                <w:b/>
                <w:lang w:eastAsia="en-GB"/>
              </w:rPr>
            </w:pPr>
            <w:r w:rsidRPr="00886816">
              <w:rPr>
                <w:b/>
                <w:lang w:eastAsia="en-GB"/>
              </w:rPr>
              <w:t>G2</w:t>
            </w:r>
            <w:r w:rsidR="004A4475">
              <w:rPr>
                <w:b/>
                <w:lang w:eastAsia="en-GB"/>
              </w:rPr>
              <w:t>0</w:t>
            </w:r>
          </w:p>
        </w:tc>
        <w:tc>
          <w:tcPr>
            <w:tcW w:w="7878" w:type="dxa"/>
          </w:tcPr>
          <w:p w14:paraId="4CD6BF22" w14:textId="77777777" w:rsidR="00B91949" w:rsidRPr="00886816" w:rsidRDefault="00B91949" w:rsidP="0025511C">
            <w:pPr>
              <w:pStyle w:val="Body"/>
            </w:pPr>
            <w:r w:rsidRPr="00886816">
              <w:t>In the event of a Service User transferring out of Contract Area prior to the completion of Service delivery, and when instructed by the Responsible Officer, the Supplier must:</w:t>
            </w:r>
          </w:p>
          <w:p w14:paraId="656F642D" w14:textId="77777777" w:rsidR="00B91949" w:rsidRPr="00886816" w:rsidRDefault="00B91949" w:rsidP="00886816">
            <w:pPr>
              <w:pStyle w:val="Level1"/>
              <w:numPr>
                <w:ilvl w:val="0"/>
                <w:numId w:val="62"/>
              </w:numPr>
              <w:rPr>
                <w:lang w:eastAsia="en-GB"/>
              </w:rPr>
            </w:pPr>
            <w:r w:rsidRPr="00886816">
              <w:rPr>
                <w:lang w:eastAsia="en-GB"/>
              </w:rPr>
              <w:t>Conduct a Final Session with the Service User that provides opportunity for feedback from the Service User;</w:t>
            </w:r>
          </w:p>
          <w:p w14:paraId="7D62F09B" w14:textId="77777777" w:rsidR="00B91949" w:rsidRPr="00886816" w:rsidRDefault="00B91949" w:rsidP="00B91949">
            <w:pPr>
              <w:pStyle w:val="Level1"/>
              <w:numPr>
                <w:ilvl w:val="0"/>
                <w:numId w:val="1"/>
              </w:numPr>
              <w:rPr>
                <w:lang w:eastAsia="en-GB"/>
              </w:rPr>
            </w:pPr>
            <w:r w:rsidRPr="00886816">
              <w:rPr>
                <w:lang w:eastAsia="en-GB"/>
              </w:rPr>
              <w:t>Complete an End of Service Report and share with the Responsible Officer via the Customer Approved System within five (5) Working Days following the Final Session with the Service User; and</w:t>
            </w:r>
          </w:p>
          <w:p w14:paraId="57B5577A" w14:textId="77777777" w:rsidR="00B91949" w:rsidRPr="00886816" w:rsidRDefault="00B91949" w:rsidP="00B91949">
            <w:pPr>
              <w:pStyle w:val="Level1"/>
              <w:numPr>
                <w:ilvl w:val="0"/>
                <w:numId w:val="1"/>
              </w:numPr>
              <w:rPr>
                <w:lang w:eastAsia="en-GB"/>
              </w:rPr>
            </w:pPr>
            <w:r w:rsidRPr="00886816">
              <w:rPr>
                <w:lang w:eastAsia="en-GB"/>
              </w:rPr>
              <w:t>Provide the Responsible Officer with appropriate next steps for the Service User which may be shared with another Authority Probation Provider in a different Contract Area for a continuation of Intervention delivery.</w:t>
            </w:r>
          </w:p>
          <w:p w14:paraId="62E9D62F" w14:textId="77777777" w:rsidR="00B91949" w:rsidRPr="00886816" w:rsidRDefault="00B91949" w:rsidP="0025511C">
            <w:pPr>
              <w:pStyle w:val="Body"/>
              <w:rPr>
                <w:rFonts w:eastAsia="Times New Roman"/>
                <w:lang w:eastAsia="en-GB"/>
              </w:rPr>
            </w:pPr>
            <w:r w:rsidRPr="00886816">
              <w:t xml:space="preserve">All information in relation to Services delivered may be shared with </w:t>
            </w:r>
            <w:r w:rsidRPr="00886816">
              <w:rPr>
                <w:rFonts w:eastAsia="Times New Roman"/>
                <w:lang w:eastAsia="en-GB"/>
              </w:rPr>
              <w:t>another Authority Probation Provider by the Responsible Officer.</w:t>
            </w:r>
          </w:p>
          <w:p w14:paraId="3FCAB45F" w14:textId="77777777" w:rsidR="00B91949" w:rsidRPr="00886816" w:rsidRDefault="00B91949" w:rsidP="0025511C">
            <w:pPr>
              <w:pStyle w:val="Body"/>
              <w:rPr>
                <w:i/>
                <w:lang w:eastAsia="en-GB"/>
              </w:rPr>
            </w:pPr>
            <w:r w:rsidRPr="00886816">
              <w:rPr>
                <w:i/>
                <w:lang w:eastAsia="en-GB"/>
              </w:rPr>
              <w:lastRenderedPageBreak/>
              <w:t>Dependency</w:t>
            </w:r>
          </w:p>
          <w:p w14:paraId="5E767E8C" w14:textId="77777777" w:rsidR="00B91949" w:rsidRPr="00886816" w:rsidRDefault="00B91949" w:rsidP="0025511C">
            <w:pPr>
              <w:pStyle w:val="Body"/>
            </w:pPr>
            <w:r w:rsidRPr="00886816">
              <w:rPr>
                <w:i/>
              </w:rPr>
              <w:t>The Authority will issue any Contract Area transfer requests to the Supplier within two (2) Working Days of being made aware of a Service User transferring out of Contract Area.</w:t>
            </w:r>
          </w:p>
        </w:tc>
      </w:tr>
      <w:tr w:rsidR="00B91949" w:rsidRPr="00886816" w14:paraId="1C8B201F" w14:textId="77777777" w:rsidTr="0025511C">
        <w:tc>
          <w:tcPr>
            <w:tcW w:w="1331" w:type="dxa"/>
          </w:tcPr>
          <w:p w14:paraId="23BC396B" w14:textId="698D077F" w:rsidR="00B91949" w:rsidRPr="00886816" w:rsidRDefault="00B91949" w:rsidP="0025511C">
            <w:pPr>
              <w:pStyle w:val="Body"/>
              <w:rPr>
                <w:b/>
                <w:lang w:eastAsia="en-GB"/>
              </w:rPr>
            </w:pPr>
            <w:r w:rsidRPr="00886816">
              <w:rPr>
                <w:b/>
                <w:lang w:eastAsia="en-GB"/>
              </w:rPr>
              <w:lastRenderedPageBreak/>
              <w:t>G2</w:t>
            </w:r>
            <w:r w:rsidR="004A4475">
              <w:rPr>
                <w:b/>
                <w:lang w:eastAsia="en-GB"/>
              </w:rPr>
              <w:t>1</w:t>
            </w:r>
          </w:p>
        </w:tc>
        <w:tc>
          <w:tcPr>
            <w:tcW w:w="7878" w:type="dxa"/>
          </w:tcPr>
          <w:p w14:paraId="06F37AB8" w14:textId="77777777" w:rsidR="00B91949" w:rsidRPr="00886816" w:rsidRDefault="00B91949" w:rsidP="0025511C">
            <w:pPr>
              <w:pStyle w:val="Body"/>
            </w:pPr>
            <w:r w:rsidRPr="00886816">
              <w:t xml:space="preserve">In the event the Authority requests the Supplier to contribute to Authority liaison arrangements with judges and magistrates, the Supplier must do so in accordance with any guidance issued by the Senior Presiding Judge, in the format requested by the Authority.  </w:t>
            </w:r>
          </w:p>
          <w:p w14:paraId="45B79BD7" w14:textId="77777777" w:rsidR="00B91949" w:rsidRPr="00886816" w:rsidRDefault="00B91949" w:rsidP="0025511C">
            <w:pPr>
              <w:pStyle w:val="Body"/>
              <w:rPr>
                <w:i/>
              </w:rPr>
            </w:pPr>
            <w:r w:rsidRPr="00886816">
              <w:rPr>
                <w:i/>
              </w:rPr>
              <w:t>Dependency</w:t>
            </w:r>
          </w:p>
          <w:p w14:paraId="2FE26D62" w14:textId="0FDBA356" w:rsidR="00B91949" w:rsidRPr="00886816" w:rsidRDefault="00B91949" w:rsidP="0025511C">
            <w:pPr>
              <w:pStyle w:val="Body"/>
              <w:rPr>
                <w:rFonts w:eastAsia="Times New Roman"/>
                <w:color w:val="000000"/>
                <w:lang w:eastAsia="en-GB"/>
              </w:rPr>
            </w:pPr>
            <w:r w:rsidRPr="00886816">
              <w:rPr>
                <w:i/>
                <w:iCs/>
              </w:rPr>
              <w:t>The Authority to inform the Supplier of liaison meetings, including dates and requirements for the Supplier</w:t>
            </w:r>
            <w:r w:rsidR="00765664">
              <w:rPr>
                <w:i/>
                <w:iCs/>
              </w:rPr>
              <w:t>'</w:t>
            </w:r>
            <w:r w:rsidRPr="00886816">
              <w:rPr>
                <w:i/>
                <w:iCs/>
              </w:rPr>
              <w:t>s input in a timely manner.</w:t>
            </w:r>
          </w:p>
        </w:tc>
      </w:tr>
      <w:tr w:rsidR="00B91949" w:rsidRPr="00886816" w14:paraId="5B94EF0F" w14:textId="77777777" w:rsidTr="0025511C">
        <w:tc>
          <w:tcPr>
            <w:tcW w:w="1331" w:type="dxa"/>
          </w:tcPr>
          <w:p w14:paraId="205BFEBC" w14:textId="62659283" w:rsidR="00B91949" w:rsidRPr="00886816" w:rsidRDefault="00B91949" w:rsidP="0025511C">
            <w:pPr>
              <w:pStyle w:val="Body"/>
              <w:rPr>
                <w:b/>
                <w:lang w:eastAsia="en-GB"/>
              </w:rPr>
            </w:pPr>
            <w:r w:rsidRPr="00886816">
              <w:rPr>
                <w:b/>
                <w:lang w:eastAsia="en-GB"/>
              </w:rPr>
              <w:t>G2</w:t>
            </w:r>
            <w:r w:rsidR="004A4475">
              <w:rPr>
                <w:b/>
                <w:lang w:eastAsia="en-GB"/>
              </w:rPr>
              <w:t>2</w:t>
            </w:r>
          </w:p>
        </w:tc>
        <w:tc>
          <w:tcPr>
            <w:tcW w:w="7878" w:type="dxa"/>
          </w:tcPr>
          <w:p w14:paraId="044831FD" w14:textId="77777777" w:rsidR="00B91949" w:rsidRPr="00886816" w:rsidRDefault="00B91949" w:rsidP="0025511C">
            <w:pPr>
              <w:pStyle w:val="Body"/>
            </w:pPr>
            <w:r w:rsidRPr="00886816">
              <w:t>The Supplier must, in the case of Serious Further Offence Review, Domestic Homicide Review, Serious Case Review or HMIP Inspection;</w:t>
            </w:r>
          </w:p>
          <w:p w14:paraId="60B27985" w14:textId="77777777" w:rsidR="00B91949" w:rsidRPr="00886816" w:rsidRDefault="00B91949" w:rsidP="00886816">
            <w:pPr>
              <w:pStyle w:val="Level1"/>
              <w:numPr>
                <w:ilvl w:val="0"/>
                <w:numId w:val="63"/>
              </w:numPr>
            </w:pPr>
            <w:r w:rsidRPr="00886816">
              <w:t>provide all Supplier Information as requested in the timescale and format specified by Authority or Related Third Party, and</w:t>
            </w:r>
          </w:p>
          <w:p w14:paraId="39ECCF83" w14:textId="77777777" w:rsidR="00B91949" w:rsidRPr="00886816" w:rsidRDefault="00B91949" w:rsidP="00B91949">
            <w:pPr>
              <w:pStyle w:val="Level1"/>
              <w:numPr>
                <w:ilvl w:val="0"/>
                <w:numId w:val="1"/>
              </w:numPr>
            </w:pPr>
            <w:r w:rsidRPr="00886816">
              <w:t>make Supplier Personnel available to attend any meetings, in person, as requested by the Authority or Related Third Party.</w:t>
            </w:r>
          </w:p>
          <w:p w14:paraId="4CE1B985" w14:textId="77777777" w:rsidR="00B91949" w:rsidRPr="00886816" w:rsidRDefault="00B91949" w:rsidP="0025511C">
            <w:pPr>
              <w:pStyle w:val="Body"/>
              <w:rPr>
                <w:i/>
              </w:rPr>
            </w:pPr>
            <w:r w:rsidRPr="00886816">
              <w:rPr>
                <w:i/>
              </w:rPr>
              <w:t>Dependency:</w:t>
            </w:r>
          </w:p>
          <w:p w14:paraId="0A96F07F" w14:textId="77777777" w:rsidR="00B91949" w:rsidRPr="00886816" w:rsidRDefault="00B91949" w:rsidP="0025511C">
            <w:pPr>
              <w:pStyle w:val="Body"/>
              <w:rPr>
                <w:i/>
              </w:rPr>
            </w:pPr>
            <w:r w:rsidRPr="00886816">
              <w:rPr>
                <w:i/>
              </w:rPr>
              <w:t>The Authority will issue requests to the Supplier within two (2) Working Days of being made aware of the need for the provision of Supplier Information or for Supplier Personnel to attend meetings.</w:t>
            </w:r>
          </w:p>
        </w:tc>
      </w:tr>
    </w:tbl>
    <w:p w14:paraId="532A88B0" w14:textId="77777777" w:rsidR="00B91949" w:rsidRPr="00886816" w:rsidRDefault="00B91949" w:rsidP="00B91949"/>
    <w:p w14:paraId="21CA9D48" w14:textId="4EC93549" w:rsidR="00B91949" w:rsidRPr="00886816" w:rsidRDefault="00B91949" w:rsidP="00886816">
      <w:pPr>
        <w:pStyle w:val="Level1"/>
        <w:keepNext/>
        <w:numPr>
          <w:ilvl w:val="0"/>
          <w:numId w:val="37"/>
        </w:numPr>
        <w:rPr>
          <w:rStyle w:val="Level1asHeadingtext"/>
          <w:b w:val="0"/>
          <w:bCs w:val="0"/>
          <w:caps w:val="0"/>
        </w:rPr>
      </w:pPr>
      <w:r w:rsidRPr="00886816">
        <w:rPr>
          <w:rStyle w:val="Level1asHeadingtext"/>
        </w:rPr>
        <w:t>day 1 example service</w:t>
      </w:r>
      <w:r w:rsidR="00765664">
        <w:rPr>
          <w:rStyle w:val="Level1asHeadingtext"/>
        </w:rPr>
        <w:t>s</w:t>
      </w:r>
      <w:r w:rsidRPr="00886816">
        <w:rPr>
          <w:rStyle w:val="Level1asHeadingtext"/>
        </w:rPr>
        <w:t xml:space="preserve"> description, Outcomes and requirements for relevant service categories</w:t>
      </w:r>
    </w:p>
    <w:p w14:paraId="7500A8B9" w14:textId="180E1A6C" w:rsidR="00B91949" w:rsidRPr="00886816" w:rsidRDefault="00B91949" w:rsidP="00B91949">
      <w:pPr>
        <w:pStyle w:val="Level2"/>
        <w:numPr>
          <w:ilvl w:val="1"/>
          <w:numId w:val="1"/>
        </w:numPr>
        <w:tabs>
          <w:tab w:val="num" w:pos="993"/>
        </w:tabs>
      </w:pPr>
      <w:r w:rsidRPr="00886816">
        <w:t>The following Service Categories shall be procured as Day 1 Services and the example specification including Service</w:t>
      </w:r>
      <w:r w:rsidR="00765664">
        <w:t>s</w:t>
      </w:r>
      <w:r w:rsidRPr="00886816">
        <w:t xml:space="preserve"> Description, Outcomes and service requirements for each shall be as set out on the relevant following pages.</w:t>
      </w:r>
    </w:p>
    <w:p w14:paraId="3555ABAE" w14:textId="77777777" w:rsidR="00B91949" w:rsidRPr="00886816" w:rsidRDefault="00B91949" w:rsidP="00B91949">
      <w:pPr>
        <w:pStyle w:val="Level3"/>
        <w:numPr>
          <w:ilvl w:val="2"/>
          <w:numId w:val="1"/>
        </w:numPr>
        <w:tabs>
          <w:tab w:val="clear" w:pos="1702"/>
          <w:tab w:val="num" w:pos="1843"/>
        </w:tabs>
        <w:ind w:left="1701" w:hanging="850"/>
      </w:pPr>
      <w:r w:rsidRPr="00886816">
        <w:t>Accommodation</w:t>
      </w:r>
    </w:p>
    <w:p w14:paraId="32A81066" w14:textId="77777777" w:rsidR="00B91949" w:rsidRPr="00886816" w:rsidRDefault="00B91949" w:rsidP="00B91949">
      <w:pPr>
        <w:pStyle w:val="Level3"/>
        <w:numPr>
          <w:ilvl w:val="2"/>
          <w:numId w:val="1"/>
        </w:numPr>
        <w:tabs>
          <w:tab w:val="clear" w:pos="1702"/>
          <w:tab w:val="num" w:pos="1843"/>
        </w:tabs>
        <w:ind w:left="1701" w:hanging="850"/>
      </w:pPr>
      <w:r w:rsidRPr="00886816">
        <w:t>Education, Training and Employment</w:t>
      </w:r>
    </w:p>
    <w:p w14:paraId="7489D8E4" w14:textId="77777777" w:rsidR="00B91949" w:rsidRPr="00886816" w:rsidRDefault="00B91949" w:rsidP="00B91949">
      <w:pPr>
        <w:pStyle w:val="Level3"/>
        <w:numPr>
          <w:ilvl w:val="2"/>
          <w:numId w:val="1"/>
        </w:numPr>
        <w:tabs>
          <w:tab w:val="clear" w:pos="1702"/>
          <w:tab w:val="num" w:pos="1843"/>
        </w:tabs>
        <w:ind w:left="1701" w:hanging="850"/>
      </w:pPr>
      <w:r w:rsidRPr="00886816">
        <w:t>Finance, Benefits and Debt</w:t>
      </w:r>
    </w:p>
    <w:p w14:paraId="675299BD" w14:textId="77777777" w:rsidR="00B91949" w:rsidRPr="00886816" w:rsidRDefault="00B91949" w:rsidP="00B91949">
      <w:pPr>
        <w:pStyle w:val="Level3"/>
        <w:numPr>
          <w:ilvl w:val="2"/>
          <w:numId w:val="1"/>
        </w:numPr>
        <w:tabs>
          <w:tab w:val="clear" w:pos="1702"/>
          <w:tab w:val="num" w:pos="1843"/>
        </w:tabs>
        <w:ind w:left="1701" w:hanging="850"/>
      </w:pPr>
      <w:r w:rsidRPr="00886816">
        <w:t>Dependency and Recovery</w:t>
      </w:r>
    </w:p>
    <w:p w14:paraId="66E0CBB0" w14:textId="77777777" w:rsidR="00B91949" w:rsidRPr="00886816" w:rsidRDefault="00B91949" w:rsidP="00B91949">
      <w:pPr>
        <w:pStyle w:val="Level3"/>
        <w:numPr>
          <w:ilvl w:val="2"/>
          <w:numId w:val="1"/>
        </w:numPr>
        <w:tabs>
          <w:tab w:val="clear" w:pos="1702"/>
          <w:tab w:val="num" w:pos="1843"/>
        </w:tabs>
        <w:ind w:left="1701" w:hanging="850"/>
      </w:pPr>
      <w:r w:rsidRPr="00886816">
        <w:t>Family &amp; Significant Others</w:t>
      </w:r>
    </w:p>
    <w:p w14:paraId="58F30B95" w14:textId="77777777" w:rsidR="00B91949" w:rsidRPr="00886816" w:rsidRDefault="00B91949" w:rsidP="00B91949">
      <w:pPr>
        <w:pStyle w:val="Level3"/>
        <w:numPr>
          <w:ilvl w:val="2"/>
          <w:numId w:val="1"/>
        </w:numPr>
        <w:tabs>
          <w:tab w:val="clear" w:pos="1702"/>
          <w:tab w:val="num" w:pos="1843"/>
        </w:tabs>
        <w:ind w:left="1701" w:hanging="850"/>
      </w:pPr>
      <w:r w:rsidRPr="00886816">
        <w:t>Lifestyle &amp; Associates</w:t>
      </w:r>
    </w:p>
    <w:p w14:paraId="7F103B80" w14:textId="6DB2A3B3" w:rsidR="00B91949" w:rsidRPr="00886816" w:rsidRDefault="00B91949" w:rsidP="00B91949">
      <w:pPr>
        <w:pStyle w:val="Level3"/>
        <w:numPr>
          <w:ilvl w:val="2"/>
          <w:numId w:val="1"/>
        </w:numPr>
        <w:tabs>
          <w:tab w:val="clear" w:pos="1702"/>
          <w:tab w:val="num" w:pos="1843"/>
        </w:tabs>
        <w:ind w:left="1701" w:hanging="850"/>
      </w:pPr>
      <w:r w:rsidRPr="00886816">
        <w:t>Emotional Well</w:t>
      </w:r>
      <w:r w:rsidR="00C15CDA">
        <w:t>b</w:t>
      </w:r>
      <w:r w:rsidRPr="00886816">
        <w:t>eing</w:t>
      </w:r>
    </w:p>
    <w:p w14:paraId="2CC79EAE" w14:textId="77777777" w:rsidR="00B91949" w:rsidRPr="00886816" w:rsidRDefault="00B91949" w:rsidP="00B91949">
      <w:pPr>
        <w:pStyle w:val="Level3"/>
        <w:numPr>
          <w:ilvl w:val="2"/>
          <w:numId w:val="1"/>
        </w:numPr>
        <w:tabs>
          <w:tab w:val="clear" w:pos="1702"/>
          <w:tab w:val="num" w:pos="1843"/>
        </w:tabs>
        <w:ind w:left="1701" w:hanging="850"/>
      </w:pPr>
      <w:r w:rsidRPr="00886816">
        <w:t>Social Inclusion</w:t>
      </w:r>
    </w:p>
    <w:p w14:paraId="011F3263" w14:textId="78C6AEE6" w:rsidR="00B91949" w:rsidRPr="00886816" w:rsidRDefault="00B91949" w:rsidP="00B91949">
      <w:pPr>
        <w:pStyle w:val="Level3"/>
        <w:numPr>
          <w:ilvl w:val="2"/>
          <w:numId w:val="1"/>
        </w:numPr>
        <w:tabs>
          <w:tab w:val="clear" w:pos="1702"/>
          <w:tab w:val="num" w:pos="1843"/>
        </w:tabs>
        <w:ind w:left="1701" w:hanging="850"/>
        <w:rPr>
          <w:b/>
          <w:bCs/>
        </w:rPr>
      </w:pPr>
      <w:r w:rsidRPr="00886816">
        <w:t>Women</w:t>
      </w:r>
      <w:r w:rsidR="00765664">
        <w:t>'</w:t>
      </w:r>
      <w:r w:rsidRPr="00886816">
        <w:t>s Specific Services</w:t>
      </w:r>
    </w:p>
    <w:p w14:paraId="24DCA3C8" w14:textId="77777777" w:rsidR="00B91949" w:rsidRPr="00886816" w:rsidRDefault="00B91949" w:rsidP="00B91949">
      <w:pPr>
        <w:pStyle w:val="Level3"/>
        <w:numPr>
          <w:ilvl w:val="2"/>
          <w:numId w:val="1"/>
        </w:numPr>
        <w:tabs>
          <w:tab w:val="clear" w:pos="1702"/>
          <w:tab w:val="num" w:pos="1843"/>
        </w:tabs>
        <w:ind w:left="1701" w:hanging="850"/>
      </w:pPr>
      <w:r w:rsidRPr="00886816">
        <w:t xml:space="preserve">Young Adults Specific Services </w:t>
      </w:r>
    </w:p>
    <w:p w14:paraId="3F8402C1" w14:textId="77777777" w:rsidR="00B91949" w:rsidRPr="00886816" w:rsidRDefault="00B91949" w:rsidP="00B91949">
      <w:pPr>
        <w:pStyle w:val="Level2"/>
        <w:numPr>
          <w:ilvl w:val="1"/>
          <w:numId w:val="1"/>
        </w:numPr>
        <w:tabs>
          <w:tab w:val="num" w:pos="709"/>
        </w:tabs>
        <w:ind w:left="709"/>
        <w:rPr>
          <w:rStyle w:val="Level3asHeadingtext"/>
        </w:rPr>
        <w:sectPr w:rsidR="00B91949" w:rsidRPr="00886816" w:rsidSect="0025511C">
          <w:type w:val="continuous"/>
          <w:pgSz w:w="11907" w:h="16840" w:code="9"/>
          <w:pgMar w:top="1418" w:right="1418" w:bottom="1418" w:left="1418" w:header="709" w:footer="709" w:gutter="0"/>
          <w:cols w:space="720"/>
          <w:docGrid w:linePitch="212"/>
        </w:sectPr>
      </w:pPr>
    </w:p>
    <w:p w14:paraId="466A75F3" w14:textId="77777777" w:rsidR="00B91949" w:rsidRPr="00886816" w:rsidRDefault="00B91949" w:rsidP="00B91949">
      <w:pPr>
        <w:pStyle w:val="SubHeading"/>
      </w:pPr>
      <w:r w:rsidRPr="00886816">
        <w:lastRenderedPageBreak/>
        <w:t>ACCOMMODATION SPECIFICATION</w:t>
      </w:r>
    </w:p>
    <w:p w14:paraId="7D3BC689" w14:textId="77777777" w:rsidR="00B91949" w:rsidRPr="00886816" w:rsidRDefault="00B91949" w:rsidP="004139B9">
      <w:pPr>
        <w:pStyle w:val="Level1"/>
        <w:keepNext/>
        <w:numPr>
          <w:ilvl w:val="0"/>
          <w:numId w:val="110"/>
        </w:numPr>
      </w:pPr>
      <w:r w:rsidRPr="00886816">
        <w:rPr>
          <w:rStyle w:val="Level1asHeadingtext"/>
        </w:rPr>
        <w:t>Introduction/Service description</w:t>
      </w:r>
    </w:p>
    <w:p w14:paraId="793C7F1C" w14:textId="5AAC470D" w:rsidR="00B91949" w:rsidRPr="00886816" w:rsidRDefault="00B91949" w:rsidP="00793426">
      <w:pPr>
        <w:pStyle w:val="Level2"/>
        <w:numPr>
          <w:ilvl w:val="1"/>
          <w:numId w:val="1"/>
        </w:numPr>
      </w:pPr>
      <w:r w:rsidRPr="00886816">
        <w:t>Evidence suggests that a lack of stable accommodation can be linked to an increased risk of reoffending. Conversely, having access to stable accommodation can provide the stability necessary to enable individuals to address other issues linked to their offending behaviour and to access a range of other activities which will support an individual</w:t>
      </w:r>
      <w:r w:rsidR="00765664">
        <w:t>'</w:t>
      </w:r>
      <w:r w:rsidRPr="00886816">
        <w:t xml:space="preserve">s rehabilitation.  </w:t>
      </w:r>
    </w:p>
    <w:p w14:paraId="20E5536E" w14:textId="77777777" w:rsidR="00B91949" w:rsidRPr="00886816" w:rsidRDefault="00B91949" w:rsidP="00793426">
      <w:pPr>
        <w:pStyle w:val="Level2"/>
        <w:numPr>
          <w:ilvl w:val="1"/>
          <w:numId w:val="1"/>
        </w:numPr>
      </w:pPr>
      <w:r w:rsidRPr="00886816">
        <w:t>The Ministry of Justice Offender Management Community Cohort Study (OMCCS 2015)</w:t>
      </w:r>
      <w:r w:rsidRPr="00886816">
        <w:rPr>
          <w:rStyle w:val="FootnoteReference"/>
        </w:rPr>
        <w:footnoteReference w:id="2"/>
      </w:r>
      <w:r w:rsidRPr="00886816">
        <w:t xml:space="preserve"> found that a positive change in accommodation status was linked to significantly lower rates of reoffending (more than 20% below those whose accommodation status had not improved).  </w:t>
      </w:r>
    </w:p>
    <w:p w14:paraId="18BE58FD" w14:textId="77777777" w:rsidR="00B91949" w:rsidRPr="00886816" w:rsidRDefault="00B91949" w:rsidP="00793426">
      <w:pPr>
        <w:pStyle w:val="Level2"/>
        <w:numPr>
          <w:ilvl w:val="1"/>
          <w:numId w:val="1"/>
        </w:numPr>
      </w:pPr>
      <w:r w:rsidRPr="00886816">
        <w:t xml:space="preserve">Service Users often experience a range of barriers to either maintaining or securing suitable and settled accommodation which include: difficulties accessing social housing, due to their history of offending, problems securing accommodation within the private rental sector caused by administrative and financial hurdles and a lack of the right knowledge or experience to navigate the housing market. </w:t>
      </w:r>
    </w:p>
    <w:p w14:paraId="596893F6" w14:textId="77777777" w:rsidR="00B91949" w:rsidRPr="00886816" w:rsidRDefault="00B91949" w:rsidP="00793426">
      <w:pPr>
        <w:pStyle w:val="Level2"/>
        <w:numPr>
          <w:ilvl w:val="1"/>
          <w:numId w:val="1"/>
        </w:numPr>
      </w:pPr>
      <w:r w:rsidRPr="00886816">
        <w:t>Accommodation Services can be delivered as part of a Rehabilitation Activity Requirement to those on Licence or Post Sentence Supervision.</w:t>
      </w:r>
    </w:p>
    <w:p w14:paraId="1C012B19" w14:textId="52D1D1F3" w:rsidR="00B91949" w:rsidRPr="00886816" w:rsidRDefault="00B91949" w:rsidP="00793426">
      <w:pPr>
        <w:pStyle w:val="Level2"/>
        <w:numPr>
          <w:ilvl w:val="1"/>
          <w:numId w:val="1"/>
        </w:numPr>
      </w:pPr>
      <w:r w:rsidRPr="00886816">
        <w:t>Where applicable, Accommodation Services must support a Service User</w:t>
      </w:r>
      <w:r w:rsidR="00765664">
        <w:t>'</w:t>
      </w:r>
      <w:r w:rsidRPr="00886816">
        <w:t>s transition from</w:t>
      </w:r>
      <w:r w:rsidRPr="00886816">
        <w:rPr>
          <w:color w:val="000000"/>
        </w:rPr>
        <w:t xml:space="preserve"> Young </w:t>
      </w:r>
      <w:r w:rsidRPr="00793426">
        <w:t>Offenders</w:t>
      </w:r>
      <w:r w:rsidRPr="00886816">
        <w:rPr>
          <w:color w:val="000000"/>
        </w:rPr>
        <w:t xml:space="preserve"> Institute (</w:t>
      </w:r>
      <w:r w:rsidR="00765664">
        <w:rPr>
          <w:color w:val="000000"/>
        </w:rPr>
        <w:t>"</w:t>
      </w:r>
      <w:r w:rsidRPr="00886816">
        <w:rPr>
          <w:b/>
          <w:color w:val="000000"/>
        </w:rPr>
        <w:t>YOI</w:t>
      </w:r>
      <w:r w:rsidR="00765664">
        <w:rPr>
          <w:color w:val="000000"/>
        </w:rPr>
        <w:t>"</w:t>
      </w:r>
      <w:r w:rsidRPr="00886816">
        <w:rPr>
          <w:color w:val="000000"/>
        </w:rPr>
        <w:t>) or an adult male</w:t>
      </w:r>
      <w:r w:rsidRPr="00886816">
        <w:t xml:space="preserve"> prison back into the community and focus on the place where they will reside (not the prison they are released from). This may be required to be delivered pre-release as well as post-release.</w:t>
      </w:r>
    </w:p>
    <w:p w14:paraId="73DF12AE" w14:textId="77777777" w:rsidR="00B91949" w:rsidRPr="00886816" w:rsidRDefault="00B91949" w:rsidP="00793426">
      <w:pPr>
        <w:pStyle w:val="Level1"/>
        <w:keepNext/>
        <w:numPr>
          <w:ilvl w:val="0"/>
          <w:numId w:val="110"/>
        </w:numPr>
      </w:pPr>
      <w:r w:rsidRPr="00886816">
        <w:rPr>
          <w:rStyle w:val="Level1asHeadingtext"/>
        </w:rPr>
        <w:t>Outcomes</w:t>
      </w:r>
    </w:p>
    <w:p w14:paraId="4FDC8AAE" w14:textId="2CA7631E" w:rsidR="00B91949" w:rsidRPr="00886816" w:rsidRDefault="00B91949" w:rsidP="00793426">
      <w:pPr>
        <w:pStyle w:val="Level2"/>
        <w:numPr>
          <w:ilvl w:val="1"/>
          <w:numId w:val="1"/>
        </w:numPr>
        <w:rPr>
          <w:rFonts w:eastAsia="Times New Roman"/>
        </w:rPr>
      </w:pPr>
      <w:r w:rsidRPr="00886816">
        <w:t>The Supplier shall provide the Accommodation Services to respond to each Service User</w:t>
      </w:r>
      <w:r w:rsidR="00765664">
        <w:t>'</w:t>
      </w:r>
      <w:r w:rsidRPr="00886816">
        <w:t xml:space="preserve">s complexity of need as identified by the Responsible Officer in the Referral and in a way which reflects any Risk of Serious Harm issues included within the Referral. </w:t>
      </w:r>
      <w:r w:rsidRPr="00886816">
        <w:rPr>
          <w:rFonts w:eastAsia="Times New Roman"/>
        </w:rPr>
        <w:t>The information contained within the Referral should be reviewed by both the Supplier and the Responsible Officer throughout the duration of each Service User</w:t>
      </w:r>
      <w:r w:rsidR="00765664">
        <w:rPr>
          <w:rFonts w:eastAsia="Times New Roman"/>
        </w:rPr>
        <w:t>'</w:t>
      </w:r>
      <w:r w:rsidRPr="00886816">
        <w:rPr>
          <w:rFonts w:eastAsia="Times New Roman"/>
        </w:rPr>
        <w:t>s Intervention.</w:t>
      </w:r>
    </w:p>
    <w:p w14:paraId="5AC11D96" w14:textId="77777777" w:rsidR="00B91949" w:rsidRPr="00886816" w:rsidRDefault="00B91949" w:rsidP="00793426">
      <w:pPr>
        <w:pStyle w:val="Level2"/>
        <w:numPr>
          <w:ilvl w:val="1"/>
          <w:numId w:val="1"/>
        </w:numPr>
        <w:rPr>
          <w:rFonts w:eastAsia="Times New Roman"/>
        </w:rPr>
      </w:pPr>
      <w:r w:rsidRPr="00886816">
        <w:rPr>
          <w:rFonts w:eastAsia="Times New Roman"/>
        </w:rPr>
        <w:t>Alongside face-to-face contact, additional methods of service delivery are telephone, Customer approved video or online communications, or online resources, either on a 1</w:t>
      </w:r>
      <w:r w:rsidRPr="00886816">
        <w:rPr>
          <w:rFonts w:eastAsia="Times New Roman"/>
        </w:rPr>
        <w:noBreakHyphen/>
        <w:t>to</w:t>
      </w:r>
      <w:r w:rsidRPr="00886816">
        <w:rPr>
          <w:rFonts w:eastAsia="Times New Roman"/>
        </w:rPr>
        <w:noBreakHyphen/>
        <w:t xml:space="preserve">1 or group basis.  The Supplier may use any such methods to achieve any combination of the Outcomes in the table </w:t>
      </w:r>
      <w:r w:rsidRPr="00793426">
        <w:t>below</w:t>
      </w:r>
      <w:r w:rsidRPr="00886816">
        <w:rPr>
          <w:rFonts w:eastAsia="Times New Roman"/>
        </w:rPr>
        <w:t>. The individualised combination of Outcomes specific to each Service User shall become the Agreed Outcomes for each Service User which shall be set out in the Service User Action Plan.</w:t>
      </w:r>
    </w:p>
    <w:tbl>
      <w:tblPr>
        <w:tblStyle w:val="TableGrid"/>
        <w:tblW w:w="0" w:type="auto"/>
        <w:tblInd w:w="720" w:type="dxa"/>
        <w:tblLook w:val="04A0" w:firstRow="1" w:lastRow="0" w:firstColumn="1" w:lastColumn="0" w:noHBand="0" w:noVBand="1"/>
      </w:tblPr>
      <w:tblGrid>
        <w:gridCol w:w="1292"/>
        <w:gridCol w:w="2885"/>
        <w:gridCol w:w="1335"/>
        <w:gridCol w:w="1418"/>
        <w:gridCol w:w="1530"/>
      </w:tblGrid>
      <w:tr w:rsidR="00B91949" w:rsidRPr="00886816" w14:paraId="58658E59" w14:textId="77777777" w:rsidTr="0025511C">
        <w:trPr>
          <w:tblHeader/>
        </w:trPr>
        <w:tc>
          <w:tcPr>
            <w:tcW w:w="1292" w:type="dxa"/>
            <w:shd w:val="clear" w:color="auto" w:fill="D9D9D9" w:themeFill="background1" w:themeFillShade="D9"/>
          </w:tcPr>
          <w:p w14:paraId="3D98DE4E" w14:textId="77777777" w:rsidR="00B91949" w:rsidRPr="00886816" w:rsidRDefault="00B91949" w:rsidP="0025511C">
            <w:pPr>
              <w:spacing w:before="120" w:after="120" w:line="276" w:lineRule="auto"/>
              <w:jc w:val="center"/>
              <w:rPr>
                <w:b/>
                <w:color w:val="000000"/>
              </w:rPr>
            </w:pPr>
            <w:r w:rsidRPr="00886816">
              <w:rPr>
                <w:b/>
                <w:color w:val="000000"/>
              </w:rPr>
              <w:t>Reference</w:t>
            </w:r>
          </w:p>
        </w:tc>
        <w:tc>
          <w:tcPr>
            <w:tcW w:w="2885" w:type="dxa"/>
            <w:shd w:val="clear" w:color="auto" w:fill="D9D9D9" w:themeFill="background1" w:themeFillShade="D9"/>
          </w:tcPr>
          <w:p w14:paraId="2C9535DF" w14:textId="77777777" w:rsidR="00B91949" w:rsidRPr="00886816" w:rsidRDefault="00B91949" w:rsidP="0025511C">
            <w:pPr>
              <w:spacing w:before="120" w:after="120" w:line="276" w:lineRule="auto"/>
              <w:jc w:val="center"/>
              <w:rPr>
                <w:b/>
                <w:color w:val="000000"/>
              </w:rPr>
            </w:pPr>
            <w:r w:rsidRPr="00886816">
              <w:rPr>
                <w:b/>
                <w:color w:val="000000"/>
              </w:rPr>
              <w:t>Outcome</w:t>
            </w:r>
          </w:p>
        </w:tc>
        <w:tc>
          <w:tcPr>
            <w:tcW w:w="1335" w:type="dxa"/>
            <w:shd w:val="clear" w:color="auto" w:fill="D9D9D9" w:themeFill="background1" w:themeFillShade="D9"/>
          </w:tcPr>
          <w:p w14:paraId="73407630" w14:textId="77777777" w:rsidR="00B91949" w:rsidRPr="00886816" w:rsidRDefault="00B91949" w:rsidP="0025511C">
            <w:pPr>
              <w:spacing w:before="120" w:after="120" w:line="276" w:lineRule="auto"/>
              <w:jc w:val="center"/>
              <w:rPr>
                <w:b/>
                <w:color w:val="000000"/>
                <w:highlight w:val="yellow"/>
              </w:rPr>
            </w:pPr>
            <w:r w:rsidRPr="00886816">
              <w:rPr>
                <w:b/>
                <w:color w:val="000000"/>
              </w:rPr>
              <w:t>Linked Core &amp; Pre-Release Activities for a Low Complexity Service User</w:t>
            </w:r>
          </w:p>
        </w:tc>
        <w:tc>
          <w:tcPr>
            <w:tcW w:w="1418" w:type="dxa"/>
            <w:shd w:val="clear" w:color="auto" w:fill="D9D9D9" w:themeFill="background1" w:themeFillShade="D9"/>
          </w:tcPr>
          <w:p w14:paraId="0B0308E6" w14:textId="77777777" w:rsidR="00B91949" w:rsidRPr="00886816" w:rsidRDefault="00B91949" w:rsidP="0025511C">
            <w:pPr>
              <w:spacing w:before="120" w:after="120" w:line="276" w:lineRule="auto"/>
              <w:jc w:val="center"/>
              <w:rPr>
                <w:b/>
                <w:color w:val="000000"/>
              </w:rPr>
            </w:pPr>
            <w:r w:rsidRPr="00886816">
              <w:rPr>
                <w:b/>
                <w:color w:val="000000"/>
              </w:rPr>
              <w:t>Linked Core &amp; Pre-Release Activities for a Medium Complexity Service User</w:t>
            </w:r>
          </w:p>
        </w:tc>
        <w:tc>
          <w:tcPr>
            <w:tcW w:w="1530" w:type="dxa"/>
            <w:shd w:val="clear" w:color="auto" w:fill="D9D9D9" w:themeFill="background1" w:themeFillShade="D9"/>
          </w:tcPr>
          <w:p w14:paraId="0E7923F8" w14:textId="77777777" w:rsidR="00B91949" w:rsidRPr="00886816" w:rsidRDefault="00B91949" w:rsidP="0025511C">
            <w:pPr>
              <w:spacing w:before="120" w:after="120" w:line="276" w:lineRule="auto"/>
              <w:jc w:val="center"/>
              <w:rPr>
                <w:b/>
                <w:color w:val="000000"/>
              </w:rPr>
            </w:pPr>
            <w:r w:rsidRPr="00886816">
              <w:rPr>
                <w:b/>
                <w:color w:val="000000"/>
              </w:rPr>
              <w:t>Linked Core &amp; Pre-Release Activities for a High Complexity Service User</w:t>
            </w:r>
          </w:p>
        </w:tc>
      </w:tr>
      <w:tr w:rsidR="00B91949" w:rsidRPr="00886816" w14:paraId="48E79AAB" w14:textId="77777777" w:rsidTr="0025511C">
        <w:tc>
          <w:tcPr>
            <w:tcW w:w="1292" w:type="dxa"/>
          </w:tcPr>
          <w:p w14:paraId="4B12E172" w14:textId="77777777" w:rsidR="00B91949" w:rsidRPr="00886816" w:rsidRDefault="00B91949" w:rsidP="0025511C">
            <w:pPr>
              <w:pStyle w:val="Body"/>
              <w:spacing w:before="120"/>
            </w:pPr>
            <w:r w:rsidRPr="00886816">
              <w:t xml:space="preserve">Outcome 1 </w:t>
            </w:r>
          </w:p>
        </w:tc>
        <w:tc>
          <w:tcPr>
            <w:tcW w:w="2885" w:type="dxa"/>
          </w:tcPr>
          <w:p w14:paraId="2E5FA895" w14:textId="77777777" w:rsidR="00B91949" w:rsidRPr="00886816" w:rsidRDefault="00B91949" w:rsidP="0025511C">
            <w:pPr>
              <w:pStyle w:val="Body"/>
              <w:spacing w:before="120"/>
            </w:pPr>
            <w:r w:rsidRPr="00886816">
              <w:t xml:space="preserve">All barriers, as identified in the Service User Action Plan (for example financial, behavioural, physical, mental </w:t>
            </w:r>
            <w:r w:rsidRPr="00886816">
              <w:lastRenderedPageBreak/>
              <w:t>or offence-type related), to obtaining or sustaining accommodation are successfully removed</w:t>
            </w:r>
          </w:p>
        </w:tc>
        <w:tc>
          <w:tcPr>
            <w:tcW w:w="1335" w:type="dxa"/>
          </w:tcPr>
          <w:p w14:paraId="26D331A0" w14:textId="77777777" w:rsidR="00B91949" w:rsidRPr="00886816" w:rsidRDefault="00B91949" w:rsidP="0025511C">
            <w:pPr>
              <w:spacing w:before="120"/>
              <w:jc w:val="center"/>
            </w:pPr>
            <w:r w:rsidRPr="00886816">
              <w:lastRenderedPageBreak/>
              <w:t>A2-D</w:t>
            </w:r>
          </w:p>
          <w:p w14:paraId="0F238445" w14:textId="77777777" w:rsidR="00B91949" w:rsidRPr="00886816" w:rsidRDefault="00B91949" w:rsidP="0025511C">
            <w:pPr>
              <w:jc w:val="center"/>
            </w:pPr>
            <w:r w:rsidRPr="00886816">
              <w:t>A2-E</w:t>
            </w:r>
          </w:p>
          <w:p w14:paraId="609606EF" w14:textId="77777777" w:rsidR="00B91949" w:rsidRPr="00886816" w:rsidRDefault="00B91949" w:rsidP="0025511C">
            <w:pPr>
              <w:jc w:val="center"/>
            </w:pPr>
            <w:r w:rsidRPr="00886816">
              <w:t>A2-F</w:t>
            </w:r>
          </w:p>
          <w:p w14:paraId="7694DDAE" w14:textId="77777777" w:rsidR="00B91949" w:rsidRPr="00886816" w:rsidRDefault="00B91949" w:rsidP="0025511C">
            <w:pPr>
              <w:jc w:val="center"/>
            </w:pPr>
            <w:r w:rsidRPr="00886816">
              <w:t>A2-G</w:t>
            </w:r>
          </w:p>
          <w:p w14:paraId="48095AC4" w14:textId="77777777" w:rsidR="00B91949" w:rsidRPr="00886816" w:rsidRDefault="00B91949" w:rsidP="0025511C">
            <w:pPr>
              <w:jc w:val="center"/>
            </w:pPr>
            <w:r w:rsidRPr="00886816">
              <w:lastRenderedPageBreak/>
              <w:t>A5-B</w:t>
            </w:r>
          </w:p>
          <w:p w14:paraId="29EBE31A" w14:textId="77777777" w:rsidR="00B91949" w:rsidRPr="00886816" w:rsidRDefault="00B91949" w:rsidP="0025511C">
            <w:pPr>
              <w:spacing w:after="120"/>
              <w:jc w:val="center"/>
            </w:pPr>
            <w:r w:rsidRPr="00886816">
              <w:t>A5-C</w:t>
            </w:r>
          </w:p>
        </w:tc>
        <w:tc>
          <w:tcPr>
            <w:tcW w:w="1418" w:type="dxa"/>
          </w:tcPr>
          <w:p w14:paraId="59742460" w14:textId="77777777" w:rsidR="00B91949" w:rsidRPr="00886816" w:rsidRDefault="00B91949" w:rsidP="0025511C">
            <w:pPr>
              <w:spacing w:before="120"/>
              <w:jc w:val="center"/>
            </w:pPr>
            <w:r w:rsidRPr="00886816">
              <w:lastRenderedPageBreak/>
              <w:t>A2-D</w:t>
            </w:r>
          </w:p>
          <w:p w14:paraId="57A45F19" w14:textId="77777777" w:rsidR="00B91949" w:rsidRPr="00886816" w:rsidRDefault="00B91949" w:rsidP="0025511C">
            <w:pPr>
              <w:jc w:val="center"/>
            </w:pPr>
            <w:r w:rsidRPr="00886816">
              <w:t>A2-E</w:t>
            </w:r>
          </w:p>
          <w:p w14:paraId="57E13552" w14:textId="77777777" w:rsidR="00B91949" w:rsidRPr="00886816" w:rsidRDefault="00B91949" w:rsidP="0025511C">
            <w:pPr>
              <w:jc w:val="center"/>
            </w:pPr>
            <w:r w:rsidRPr="00886816">
              <w:t>A2-F</w:t>
            </w:r>
          </w:p>
          <w:p w14:paraId="75C77290" w14:textId="77777777" w:rsidR="00B91949" w:rsidRPr="00886816" w:rsidRDefault="00B91949" w:rsidP="0025511C">
            <w:pPr>
              <w:jc w:val="center"/>
            </w:pPr>
            <w:r w:rsidRPr="00886816">
              <w:t>A2-G</w:t>
            </w:r>
          </w:p>
          <w:p w14:paraId="7F82EE1A" w14:textId="77777777" w:rsidR="00B91949" w:rsidRPr="00886816" w:rsidRDefault="00B91949" w:rsidP="0025511C">
            <w:pPr>
              <w:jc w:val="center"/>
            </w:pPr>
            <w:r w:rsidRPr="00886816">
              <w:lastRenderedPageBreak/>
              <w:t>A3-C</w:t>
            </w:r>
          </w:p>
          <w:p w14:paraId="5CF55BF2" w14:textId="77777777" w:rsidR="00B91949" w:rsidRPr="00886816" w:rsidRDefault="00B91949" w:rsidP="0025511C">
            <w:pPr>
              <w:jc w:val="center"/>
            </w:pPr>
            <w:r w:rsidRPr="00886816">
              <w:t>A3-E</w:t>
            </w:r>
          </w:p>
          <w:p w14:paraId="4BD54089" w14:textId="77777777" w:rsidR="00B91949" w:rsidRPr="00886816" w:rsidRDefault="00B91949" w:rsidP="0025511C">
            <w:pPr>
              <w:jc w:val="center"/>
            </w:pPr>
            <w:r w:rsidRPr="00886816">
              <w:t>A3-G</w:t>
            </w:r>
          </w:p>
          <w:p w14:paraId="4F1997A4" w14:textId="77777777" w:rsidR="00B91949" w:rsidRPr="00886816" w:rsidRDefault="00B91949" w:rsidP="0025511C">
            <w:pPr>
              <w:jc w:val="center"/>
            </w:pPr>
            <w:r w:rsidRPr="00886816">
              <w:t>A3-H</w:t>
            </w:r>
          </w:p>
          <w:p w14:paraId="23DB608C" w14:textId="77777777" w:rsidR="00B91949" w:rsidRPr="00886816" w:rsidRDefault="00B91949" w:rsidP="0025511C">
            <w:pPr>
              <w:jc w:val="center"/>
            </w:pPr>
            <w:r w:rsidRPr="00886816">
              <w:t>A3-I</w:t>
            </w:r>
          </w:p>
          <w:p w14:paraId="321398E7" w14:textId="77777777" w:rsidR="00B91949" w:rsidRPr="00886816" w:rsidRDefault="00B91949" w:rsidP="0025511C">
            <w:pPr>
              <w:jc w:val="center"/>
            </w:pPr>
            <w:r w:rsidRPr="00886816">
              <w:t>A3-J</w:t>
            </w:r>
          </w:p>
          <w:p w14:paraId="34DD98AE" w14:textId="77777777" w:rsidR="00B91949" w:rsidRPr="00886816" w:rsidRDefault="00B91949" w:rsidP="0025511C">
            <w:pPr>
              <w:jc w:val="center"/>
            </w:pPr>
            <w:r w:rsidRPr="00886816">
              <w:t>A3-K</w:t>
            </w:r>
          </w:p>
          <w:p w14:paraId="34371EFB" w14:textId="77777777" w:rsidR="00B91949" w:rsidRPr="00886816" w:rsidRDefault="00B91949" w:rsidP="0025511C">
            <w:pPr>
              <w:jc w:val="center"/>
            </w:pPr>
            <w:r w:rsidRPr="00886816">
              <w:t>A5-B</w:t>
            </w:r>
          </w:p>
          <w:p w14:paraId="41AC5FDF" w14:textId="77777777" w:rsidR="00B91949" w:rsidRPr="00886816" w:rsidRDefault="00B91949" w:rsidP="0025511C">
            <w:pPr>
              <w:spacing w:after="120"/>
              <w:jc w:val="center"/>
            </w:pPr>
            <w:r w:rsidRPr="00886816">
              <w:t>A5-C</w:t>
            </w:r>
          </w:p>
        </w:tc>
        <w:tc>
          <w:tcPr>
            <w:tcW w:w="1530" w:type="dxa"/>
          </w:tcPr>
          <w:p w14:paraId="0CE6BBF1" w14:textId="77777777" w:rsidR="00B91949" w:rsidRPr="00886816" w:rsidRDefault="00B91949" w:rsidP="0025511C">
            <w:pPr>
              <w:spacing w:before="120"/>
              <w:jc w:val="center"/>
            </w:pPr>
            <w:r w:rsidRPr="00886816">
              <w:lastRenderedPageBreak/>
              <w:t>A2-D</w:t>
            </w:r>
          </w:p>
          <w:p w14:paraId="0AC4BC6F" w14:textId="77777777" w:rsidR="00B91949" w:rsidRPr="00886816" w:rsidRDefault="00B91949" w:rsidP="0025511C">
            <w:pPr>
              <w:jc w:val="center"/>
            </w:pPr>
            <w:r w:rsidRPr="00886816">
              <w:t>A2-E</w:t>
            </w:r>
          </w:p>
          <w:p w14:paraId="387DA46C" w14:textId="77777777" w:rsidR="00B91949" w:rsidRPr="00886816" w:rsidRDefault="00B91949" w:rsidP="0025511C">
            <w:pPr>
              <w:jc w:val="center"/>
            </w:pPr>
            <w:r w:rsidRPr="00886816">
              <w:t>A2-F</w:t>
            </w:r>
          </w:p>
          <w:p w14:paraId="4719A29E" w14:textId="77777777" w:rsidR="00B91949" w:rsidRPr="00886816" w:rsidRDefault="00B91949" w:rsidP="0025511C">
            <w:pPr>
              <w:jc w:val="center"/>
            </w:pPr>
            <w:r w:rsidRPr="00886816">
              <w:t>A2-G</w:t>
            </w:r>
          </w:p>
          <w:p w14:paraId="3D806A01" w14:textId="77777777" w:rsidR="00B91949" w:rsidRPr="00886816" w:rsidRDefault="00B91949" w:rsidP="0025511C">
            <w:pPr>
              <w:jc w:val="center"/>
            </w:pPr>
            <w:r w:rsidRPr="00886816">
              <w:lastRenderedPageBreak/>
              <w:t>A3-C</w:t>
            </w:r>
          </w:p>
          <w:p w14:paraId="026F83B4" w14:textId="77777777" w:rsidR="00B91949" w:rsidRPr="00886816" w:rsidRDefault="00B91949" w:rsidP="0025511C">
            <w:pPr>
              <w:jc w:val="center"/>
            </w:pPr>
            <w:r w:rsidRPr="00886816">
              <w:t>A3-E</w:t>
            </w:r>
          </w:p>
          <w:p w14:paraId="0B1C53FB" w14:textId="77777777" w:rsidR="00B91949" w:rsidRPr="00886816" w:rsidRDefault="00B91949" w:rsidP="0025511C">
            <w:pPr>
              <w:jc w:val="center"/>
            </w:pPr>
            <w:r w:rsidRPr="00886816">
              <w:t>A3-G</w:t>
            </w:r>
          </w:p>
          <w:p w14:paraId="58CE7184" w14:textId="77777777" w:rsidR="00B91949" w:rsidRPr="00886816" w:rsidRDefault="00B91949" w:rsidP="0025511C">
            <w:pPr>
              <w:jc w:val="center"/>
            </w:pPr>
            <w:r w:rsidRPr="00886816">
              <w:t>A3-H</w:t>
            </w:r>
          </w:p>
          <w:p w14:paraId="02E5C1AB" w14:textId="77777777" w:rsidR="00B91949" w:rsidRPr="00886816" w:rsidRDefault="00B91949" w:rsidP="0025511C">
            <w:pPr>
              <w:jc w:val="center"/>
            </w:pPr>
            <w:r w:rsidRPr="00886816">
              <w:t>A3-I</w:t>
            </w:r>
          </w:p>
          <w:p w14:paraId="434376D1" w14:textId="77777777" w:rsidR="00B91949" w:rsidRPr="00886816" w:rsidRDefault="00B91949" w:rsidP="0025511C">
            <w:pPr>
              <w:jc w:val="center"/>
            </w:pPr>
            <w:r w:rsidRPr="00886816">
              <w:t>A3-J</w:t>
            </w:r>
          </w:p>
          <w:p w14:paraId="0E320487" w14:textId="77777777" w:rsidR="00B91949" w:rsidRPr="00886816" w:rsidRDefault="00B91949" w:rsidP="0025511C">
            <w:pPr>
              <w:jc w:val="center"/>
            </w:pPr>
            <w:r w:rsidRPr="00886816">
              <w:t>A3-K</w:t>
            </w:r>
          </w:p>
          <w:p w14:paraId="2FE455EF" w14:textId="77777777" w:rsidR="00B91949" w:rsidRPr="00886816" w:rsidRDefault="00B91949" w:rsidP="0025511C">
            <w:pPr>
              <w:jc w:val="center"/>
            </w:pPr>
            <w:r w:rsidRPr="00886816">
              <w:t>A5-B</w:t>
            </w:r>
          </w:p>
          <w:p w14:paraId="65C16FB7" w14:textId="77777777" w:rsidR="00B91949" w:rsidRPr="00886816" w:rsidRDefault="00B91949" w:rsidP="0025511C">
            <w:pPr>
              <w:spacing w:after="120"/>
              <w:jc w:val="center"/>
            </w:pPr>
            <w:r w:rsidRPr="00886816">
              <w:t>A5-C</w:t>
            </w:r>
          </w:p>
        </w:tc>
      </w:tr>
      <w:tr w:rsidR="00B91949" w:rsidRPr="00886816" w14:paraId="7B6EE4FA" w14:textId="77777777" w:rsidTr="0025511C">
        <w:tc>
          <w:tcPr>
            <w:tcW w:w="1292" w:type="dxa"/>
          </w:tcPr>
          <w:p w14:paraId="78256E21" w14:textId="77777777" w:rsidR="00B91949" w:rsidRPr="00886816" w:rsidRDefault="00B91949" w:rsidP="0025511C">
            <w:pPr>
              <w:pStyle w:val="Body"/>
              <w:spacing w:before="120"/>
            </w:pPr>
            <w:r w:rsidRPr="00886816">
              <w:lastRenderedPageBreak/>
              <w:t xml:space="preserve">Outcome 2 </w:t>
            </w:r>
          </w:p>
        </w:tc>
        <w:tc>
          <w:tcPr>
            <w:tcW w:w="2885" w:type="dxa"/>
          </w:tcPr>
          <w:p w14:paraId="4EFEEA4A" w14:textId="77777777" w:rsidR="00B91949" w:rsidRPr="00886816" w:rsidRDefault="00B91949" w:rsidP="0025511C">
            <w:pPr>
              <w:pStyle w:val="Body"/>
              <w:spacing w:before="120"/>
            </w:pPr>
            <w:r w:rsidRPr="00886816">
              <w:t>Service User makes progress in obtaining accommodation</w:t>
            </w:r>
          </w:p>
        </w:tc>
        <w:tc>
          <w:tcPr>
            <w:tcW w:w="1335" w:type="dxa"/>
          </w:tcPr>
          <w:p w14:paraId="246EEDEE" w14:textId="77777777" w:rsidR="00B91949" w:rsidRPr="00886816" w:rsidRDefault="00B91949" w:rsidP="0025511C">
            <w:pPr>
              <w:spacing w:before="120"/>
              <w:jc w:val="center"/>
            </w:pPr>
            <w:r w:rsidRPr="00886816">
              <w:t>A2-A</w:t>
            </w:r>
          </w:p>
          <w:p w14:paraId="4EAA7D28" w14:textId="77777777" w:rsidR="00B91949" w:rsidRPr="00886816" w:rsidRDefault="00B91949" w:rsidP="0025511C">
            <w:pPr>
              <w:jc w:val="center"/>
            </w:pPr>
            <w:r w:rsidRPr="00886816">
              <w:t>A2-B</w:t>
            </w:r>
          </w:p>
          <w:p w14:paraId="7D903C1F" w14:textId="77777777" w:rsidR="00B91949" w:rsidRPr="00886816" w:rsidRDefault="00B91949" w:rsidP="0025511C">
            <w:pPr>
              <w:jc w:val="center"/>
            </w:pPr>
            <w:r w:rsidRPr="00886816">
              <w:t>A2-H</w:t>
            </w:r>
          </w:p>
          <w:p w14:paraId="215F743D" w14:textId="77777777" w:rsidR="00B91949" w:rsidRPr="00886816" w:rsidRDefault="00B91949" w:rsidP="0025511C">
            <w:pPr>
              <w:spacing w:after="120"/>
              <w:jc w:val="center"/>
            </w:pPr>
            <w:r w:rsidRPr="00886816">
              <w:t>A5-C</w:t>
            </w:r>
          </w:p>
        </w:tc>
        <w:tc>
          <w:tcPr>
            <w:tcW w:w="1418" w:type="dxa"/>
          </w:tcPr>
          <w:p w14:paraId="65FB0F1E" w14:textId="77777777" w:rsidR="00B91949" w:rsidRPr="00886816" w:rsidRDefault="00B91949" w:rsidP="0025511C">
            <w:pPr>
              <w:spacing w:before="120"/>
              <w:jc w:val="center"/>
            </w:pPr>
            <w:r w:rsidRPr="00886816">
              <w:t>A2-A</w:t>
            </w:r>
          </w:p>
          <w:p w14:paraId="6B7FCC42" w14:textId="77777777" w:rsidR="00B91949" w:rsidRPr="00886816" w:rsidRDefault="00B91949" w:rsidP="0025511C">
            <w:pPr>
              <w:jc w:val="center"/>
            </w:pPr>
            <w:r w:rsidRPr="00886816">
              <w:t>A2-B</w:t>
            </w:r>
          </w:p>
          <w:p w14:paraId="20CC026E" w14:textId="77777777" w:rsidR="00B91949" w:rsidRPr="00886816" w:rsidRDefault="00B91949" w:rsidP="0025511C">
            <w:pPr>
              <w:jc w:val="center"/>
            </w:pPr>
            <w:r w:rsidRPr="00886816">
              <w:t>A2-H</w:t>
            </w:r>
          </w:p>
          <w:p w14:paraId="4D85F294" w14:textId="77777777" w:rsidR="00B91949" w:rsidRPr="00886816" w:rsidRDefault="00B91949" w:rsidP="0025511C">
            <w:pPr>
              <w:jc w:val="center"/>
            </w:pPr>
            <w:r w:rsidRPr="00886816">
              <w:t>A3-A</w:t>
            </w:r>
          </w:p>
          <w:p w14:paraId="26B7EF95" w14:textId="77777777" w:rsidR="00B91949" w:rsidRPr="00886816" w:rsidRDefault="00B91949" w:rsidP="0025511C">
            <w:pPr>
              <w:jc w:val="center"/>
            </w:pPr>
            <w:r w:rsidRPr="00886816">
              <w:t>A3-B</w:t>
            </w:r>
          </w:p>
          <w:p w14:paraId="796EFC78" w14:textId="77777777" w:rsidR="00B91949" w:rsidRPr="00886816" w:rsidRDefault="00B91949" w:rsidP="0025511C">
            <w:pPr>
              <w:jc w:val="center"/>
            </w:pPr>
            <w:r w:rsidRPr="00886816">
              <w:t>A3-D</w:t>
            </w:r>
          </w:p>
          <w:p w14:paraId="31D88387" w14:textId="77777777" w:rsidR="00B91949" w:rsidRPr="00886816" w:rsidRDefault="00B91949" w:rsidP="0025511C">
            <w:pPr>
              <w:spacing w:after="120"/>
              <w:jc w:val="center"/>
            </w:pPr>
            <w:r w:rsidRPr="00886816">
              <w:t>A5-C</w:t>
            </w:r>
          </w:p>
        </w:tc>
        <w:tc>
          <w:tcPr>
            <w:tcW w:w="1530" w:type="dxa"/>
          </w:tcPr>
          <w:p w14:paraId="5A3A964D" w14:textId="77777777" w:rsidR="00B91949" w:rsidRPr="00886816" w:rsidRDefault="00B91949" w:rsidP="0025511C">
            <w:pPr>
              <w:spacing w:before="120"/>
              <w:jc w:val="center"/>
            </w:pPr>
            <w:r w:rsidRPr="00886816">
              <w:t>A2-A</w:t>
            </w:r>
          </w:p>
          <w:p w14:paraId="14A4F406" w14:textId="77777777" w:rsidR="00B91949" w:rsidRPr="00886816" w:rsidRDefault="00B91949" w:rsidP="0025511C">
            <w:pPr>
              <w:jc w:val="center"/>
            </w:pPr>
            <w:r w:rsidRPr="00886816">
              <w:t>A2-B</w:t>
            </w:r>
          </w:p>
          <w:p w14:paraId="17323AD0" w14:textId="77777777" w:rsidR="00B91949" w:rsidRPr="00886816" w:rsidRDefault="00B91949" w:rsidP="0025511C">
            <w:pPr>
              <w:jc w:val="center"/>
            </w:pPr>
            <w:r w:rsidRPr="00886816">
              <w:t>A2-H</w:t>
            </w:r>
          </w:p>
          <w:p w14:paraId="7D06EC9D" w14:textId="77777777" w:rsidR="00B91949" w:rsidRPr="00886816" w:rsidRDefault="00B91949" w:rsidP="0025511C">
            <w:pPr>
              <w:jc w:val="center"/>
            </w:pPr>
            <w:r w:rsidRPr="00886816">
              <w:t>A3-A</w:t>
            </w:r>
          </w:p>
          <w:p w14:paraId="0DB045F0" w14:textId="77777777" w:rsidR="00B91949" w:rsidRPr="00886816" w:rsidRDefault="00B91949" w:rsidP="0025511C">
            <w:pPr>
              <w:jc w:val="center"/>
            </w:pPr>
            <w:r w:rsidRPr="00886816">
              <w:t>A3-B</w:t>
            </w:r>
          </w:p>
          <w:p w14:paraId="3E77C840" w14:textId="77777777" w:rsidR="00B91949" w:rsidRPr="00886816" w:rsidRDefault="00B91949" w:rsidP="0025511C">
            <w:pPr>
              <w:jc w:val="center"/>
            </w:pPr>
            <w:r w:rsidRPr="00886816">
              <w:t>A3-D</w:t>
            </w:r>
          </w:p>
          <w:p w14:paraId="144A24B5" w14:textId="77777777" w:rsidR="00B91949" w:rsidRPr="00886816" w:rsidRDefault="00B91949" w:rsidP="0025511C">
            <w:pPr>
              <w:spacing w:after="120"/>
              <w:jc w:val="center"/>
            </w:pPr>
            <w:r w:rsidRPr="00886816">
              <w:t>A5-C</w:t>
            </w:r>
          </w:p>
        </w:tc>
      </w:tr>
      <w:tr w:rsidR="00B91949" w:rsidRPr="00886816" w14:paraId="4DB6A5AC" w14:textId="77777777" w:rsidTr="0025511C">
        <w:tc>
          <w:tcPr>
            <w:tcW w:w="1292" w:type="dxa"/>
          </w:tcPr>
          <w:p w14:paraId="685357FC" w14:textId="77777777" w:rsidR="00B91949" w:rsidRPr="00886816" w:rsidRDefault="00B91949" w:rsidP="0025511C">
            <w:pPr>
              <w:pStyle w:val="Body"/>
              <w:spacing w:before="120"/>
            </w:pPr>
            <w:r w:rsidRPr="00886816">
              <w:t xml:space="preserve">Outcome 3 </w:t>
            </w:r>
          </w:p>
        </w:tc>
        <w:tc>
          <w:tcPr>
            <w:tcW w:w="2885" w:type="dxa"/>
          </w:tcPr>
          <w:p w14:paraId="6063407A" w14:textId="77777777" w:rsidR="00B91949" w:rsidRPr="00886816" w:rsidRDefault="00B91949" w:rsidP="0025511C">
            <w:pPr>
              <w:pStyle w:val="Body"/>
              <w:spacing w:before="120"/>
            </w:pPr>
            <w:r w:rsidRPr="00886816">
              <w:t>Service User is helped to secure social or supported housing</w:t>
            </w:r>
          </w:p>
        </w:tc>
        <w:tc>
          <w:tcPr>
            <w:tcW w:w="1335" w:type="dxa"/>
          </w:tcPr>
          <w:p w14:paraId="5AAD71AB" w14:textId="77777777" w:rsidR="00B91949" w:rsidRPr="00886816" w:rsidRDefault="00B91949" w:rsidP="0025511C">
            <w:pPr>
              <w:spacing w:before="120"/>
              <w:jc w:val="center"/>
            </w:pPr>
            <w:r w:rsidRPr="00886816">
              <w:t>A2-A</w:t>
            </w:r>
          </w:p>
          <w:p w14:paraId="4AEE95CC" w14:textId="77777777" w:rsidR="00B91949" w:rsidRPr="00886816" w:rsidRDefault="00B91949" w:rsidP="0025511C">
            <w:pPr>
              <w:jc w:val="center"/>
            </w:pPr>
            <w:r w:rsidRPr="00886816">
              <w:t>A2-B</w:t>
            </w:r>
          </w:p>
          <w:p w14:paraId="3DF5836F" w14:textId="77777777" w:rsidR="00B91949" w:rsidRPr="00886816" w:rsidRDefault="00B91949" w:rsidP="0025511C">
            <w:pPr>
              <w:jc w:val="center"/>
            </w:pPr>
            <w:r w:rsidRPr="00886816">
              <w:t>A2-H</w:t>
            </w:r>
          </w:p>
          <w:p w14:paraId="0EC00860" w14:textId="77777777" w:rsidR="00B91949" w:rsidRPr="00886816" w:rsidRDefault="00B91949" w:rsidP="0025511C">
            <w:pPr>
              <w:spacing w:after="120"/>
              <w:jc w:val="center"/>
            </w:pPr>
            <w:r w:rsidRPr="00886816">
              <w:t>A5-C</w:t>
            </w:r>
          </w:p>
        </w:tc>
        <w:tc>
          <w:tcPr>
            <w:tcW w:w="1418" w:type="dxa"/>
          </w:tcPr>
          <w:p w14:paraId="780E168D" w14:textId="77777777" w:rsidR="00B91949" w:rsidRPr="00886816" w:rsidRDefault="00B91949" w:rsidP="0025511C">
            <w:pPr>
              <w:spacing w:before="120"/>
              <w:jc w:val="center"/>
            </w:pPr>
            <w:r w:rsidRPr="00886816">
              <w:t>A2-A</w:t>
            </w:r>
          </w:p>
          <w:p w14:paraId="4F840A98" w14:textId="77777777" w:rsidR="00B91949" w:rsidRPr="00886816" w:rsidRDefault="00B91949" w:rsidP="0025511C">
            <w:pPr>
              <w:jc w:val="center"/>
            </w:pPr>
            <w:r w:rsidRPr="00886816">
              <w:t>A2-B</w:t>
            </w:r>
          </w:p>
          <w:p w14:paraId="17974E4D" w14:textId="77777777" w:rsidR="00B91949" w:rsidRPr="00886816" w:rsidRDefault="00B91949" w:rsidP="0025511C">
            <w:pPr>
              <w:jc w:val="center"/>
            </w:pPr>
            <w:r w:rsidRPr="00886816">
              <w:t>A2-H</w:t>
            </w:r>
          </w:p>
          <w:p w14:paraId="22A394B9" w14:textId="77777777" w:rsidR="00B91949" w:rsidRPr="00886816" w:rsidRDefault="00B91949" w:rsidP="0025511C">
            <w:pPr>
              <w:jc w:val="center"/>
            </w:pPr>
            <w:r w:rsidRPr="00886816">
              <w:t>A3-A</w:t>
            </w:r>
          </w:p>
          <w:p w14:paraId="788D523F" w14:textId="77777777" w:rsidR="00B91949" w:rsidRPr="00886816" w:rsidRDefault="00B91949" w:rsidP="0025511C">
            <w:pPr>
              <w:jc w:val="center"/>
            </w:pPr>
            <w:r w:rsidRPr="00886816">
              <w:t>A3-B</w:t>
            </w:r>
          </w:p>
          <w:p w14:paraId="6099414E" w14:textId="77777777" w:rsidR="00B91949" w:rsidRPr="00886816" w:rsidRDefault="00B91949" w:rsidP="0025511C">
            <w:pPr>
              <w:jc w:val="center"/>
            </w:pPr>
            <w:r w:rsidRPr="00886816">
              <w:t>A3-D</w:t>
            </w:r>
          </w:p>
          <w:p w14:paraId="726B4871" w14:textId="77777777" w:rsidR="00B91949" w:rsidRPr="00886816" w:rsidRDefault="00B91949" w:rsidP="0025511C">
            <w:pPr>
              <w:jc w:val="center"/>
            </w:pPr>
            <w:r w:rsidRPr="00886816">
              <w:t>A3-F</w:t>
            </w:r>
          </w:p>
          <w:p w14:paraId="18C7019A" w14:textId="77777777" w:rsidR="00B91949" w:rsidRPr="00886816" w:rsidRDefault="00B91949" w:rsidP="0025511C">
            <w:pPr>
              <w:spacing w:after="120"/>
              <w:jc w:val="center"/>
            </w:pPr>
            <w:r w:rsidRPr="00886816">
              <w:t>A5-C</w:t>
            </w:r>
          </w:p>
        </w:tc>
        <w:tc>
          <w:tcPr>
            <w:tcW w:w="1530" w:type="dxa"/>
          </w:tcPr>
          <w:p w14:paraId="25952FD0" w14:textId="77777777" w:rsidR="00B91949" w:rsidRPr="00886816" w:rsidRDefault="00B91949" w:rsidP="0025511C">
            <w:pPr>
              <w:spacing w:before="120"/>
              <w:jc w:val="center"/>
            </w:pPr>
            <w:r w:rsidRPr="00886816">
              <w:t>A2-A</w:t>
            </w:r>
          </w:p>
          <w:p w14:paraId="6758013F" w14:textId="77777777" w:rsidR="00B91949" w:rsidRPr="00886816" w:rsidRDefault="00B91949" w:rsidP="0025511C">
            <w:pPr>
              <w:jc w:val="center"/>
            </w:pPr>
            <w:r w:rsidRPr="00886816">
              <w:t>A2-B</w:t>
            </w:r>
          </w:p>
          <w:p w14:paraId="3634C10D" w14:textId="77777777" w:rsidR="00B91949" w:rsidRPr="00886816" w:rsidRDefault="00B91949" w:rsidP="0025511C">
            <w:pPr>
              <w:jc w:val="center"/>
            </w:pPr>
            <w:r w:rsidRPr="00886816">
              <w:t>A2-H</w:t>
            </w:r>
          </w:p>
          <w:p w14:paraId="20DEF088" w14:textId="77777777" w:rsidR="00B91949" w:rsidRPr="00886816" w:rsidRDefault="00B91949" w:rsidP="0025511C">
            <w:pPr>
              <w:jc w:val="center"/>
            </w:pPr>
            <w:r w:rsidRPr="00886816">
              <w:t>A3-A</w:t>
            </w:r>
          </w:p>
          <w:p w14:paraId="23BE5EF6" w14:textId="77777777" w:rsidR="00B91949" w:rsidRPr="00886816" w:rsidRDefault="00B91949" w:rsidP="0025511C">
            <w:pPr>
              <w:jc w:val="center"/>
            </w:pPr>
            <w:r w:rsidRPr="00886816">
              <w:t>A3-B</w:t>
            </w:r>
          </w:p>
          <w:p w14:paraId="594DB6C4" w14:textId="77777777" w:rsidR="00B91949" w:rsidRPr="00886816" w:rsidRDefault="00B91949" w:rsidP="0025511C">
            <w:pPr>
              <w:jc w:val="center"/>
            </w:pPr>
            <w:r w:rsidRPr="00886816">
              <w:t>A3-D</w:t>
            </w:r>
          </w:p>
          <w:p w14:paraId="15696E46" w14:textId="77777777" w:rsidR="00B91949" w:rsidRPr="00886816" w:rsidRDefault="00B91949" w:rsidP="0025511C">
            <w:pPr>
              <w:jc w:val="center"/>
            </w:pPr>
            <w:r w:rsidRPr="00886816">
              <w:t>A3-F</w:t>
            </w:r>
          </w:p>
          <w:p w14:paraId="08B82A95" w14:textId="77777777" w:rsidR="00B91949" w:rsidRPr="00886816" w:rsidRDefault="00B91949" w:rsidP="0025511C">
            <w:pPr>
              <w:jc w:val="center"/>
            </w:pPr>
            <w:r w:rsidRPr="00886816">
              <w:t>A4-B</w:t>
            </w:r>
          </w:p>
          <w:p w14:paraId="1C463D9E" w14:textId="77777777" w:rsidR="00B91949" w:rsidRPr="00886816" w:rsidRDefault="00B91949" w:rsidP="0025511C">
            <w:pPr>
              <w:spacing w:after="120"/>
              <w:jc w:val="center"/>
            </w:pPr>
            <w:r w:rsidRPr="00886816">
              <w:t>A5-C</w:t>
            </w:r>
          </w:p>
        </w:tc>
      </w:tr>
      <w:tr w:rsidR="00B91949" w:rsidRPr="00886816" w14:paraId="434A303E" w14:textId="77777777" w:rsidTr="0025511C">
        <w:tc>
          <w:tcPr>
            <w:tcW w:w="1292" w:type="dxa"/>
          </w:tcPr>
          <w:p w14:paraId="72FE9810" w14:textId="77777777" w:rsidR="00B91949" w:rsidRPr="00886816" w:rsidRDefault="00B91949" w:rsidP="0025511C">
            <w:pPr>
              <w:pStyle w:val="Body"/>
              <w:spacing w:before="120"/>
            </w:pPr>
            <w:r w:rsidRPr="00886816">
              <w:t xml:space="preserve">Outcome 4  </w:t>
            </w:r>
          </w:p>
        </w:tc>
        <w:tc>
          <w:tcPr>
            <w:tcW w:w="2885" w:type="dxa"/>
          </w:tcPr>
          <w:p w14:paraId="2C1CA330" w14:textId="77777777" w:rsidR="00B91949" w:rsidRPr="00886816" w:rsidRDefault="00B91949" w:rsidP="0025511C">
            <w:pPr>
              <w:pStyle w:val="Body"/>
              <w:spacing w:before="120"/>
            </w:pPr>
            <w:r w:rsidRPr="00886816">
              <w:t>Service User is helped to secure a tenancy in the private rented sector (PRS)</w:t>
            </w:r>
          </w:p>
        </w:tc>
        <w:tc>
          <w:tcPr>
            <w:tcW w:w="1335" w:type="dxa"/>
          </w:tcPr>
          <w:p w14:paraId="61AD2833" w14:textId="77777777" w:rsidR="00B91949" w:rsidRPr="00886816" w:rsidRDefault="00B91949" w:rsidP="0025511C">
            <w:pPr>
              <w:spacing w:before="120"/>
              <w:jc w:val="center"/>
            </w:pPr>
            <w:r w:rsidRPr="00886816">
              <w:t>A2-B</w:t>
            </w:r>
          </w:p>
          <w:p w14:paraId="4AEC1C78" w14:textId="77777777" w:rsidR="00B91949" w:rsidRPr="00886816" w:rsidRDefault="00B91949" w:rsidP="0025511C">
            <w:pPr>
              <w:jc w:val="center"/>
            </w:pPr>
            <w:r w:rsidRPr="00886816">
              <w:t>A2-H</w:t>
            </w:r>
          </w:p>
          <w:p w14:paraId="5F0D0FAB" w14:textId="77777777" w:rsidR="00B91949" w:rsidRPr="00886816" w:rsidRDefault="00B91949" w:rsidP="0025511C">
            <w:pPr>
              <w:spacing w:after="120"/>
              <w:jc w:val="center"/>
            </w:pPr>
            <w:r w:rsidRPr="00886816">
              <w:t>A5-C</w:t>
            </w:r>
          </w:p>
        </w:tc>
        <w:tc>
          <w:tcPr>
            <w:tcW w:w="1418" w:type="dxa"/>
          </w:tcPr>
          <w:p w14:paraId="131EF86D" w14:textId="77777777" w:rsidR="00B91949" w:rsidRPr="00886816" w:rsidRDefault="00B91949" w:rsidP="0025511C">
            <w:pPr>
              <w:spacing w:before="120"/>
              <w:jc w:val="center"/>
            </w:pPr>
            <w:r w:rsidRPr="00886816">
              <w:t>A2-B</w:t>
            </w:r>
          </w:p>
          <w:p w14:paraId="262D3741" w14:textId="77777777" w:rsidR="00B91949" w:rsidRPr="00886816" w:rsidRDefault="00B91949" w:rsidP="0025511C">
            <w:pPr>
              <w:jc w:val="center"/>
            </w:pPr>
            <w:r w:rsidRPr="00886816">
              <w:t>A2-H</w:t>
            </w:r>
          </w:p>
          <w:p w14:paraId="2FAD814C" w14:textId="77777777" w:rsidR="00B91949" w:rsidRPr="00886816" w:rsidRDefault="00B91949" w:rsidP="0025511C">
            <w:pPr>
              <w:jc w:val="center"/>
            </w:pPr>
            <w:r w:rsidRPr="00886816">
              <w:t>A3-A</w:t>
            </w:r>
          </w:p>
          <w:p w14:paraId="2E45FB6E" w14:textId="77777777" w:rsidR="00B91949" w:rsidRPr="00886816" w:rsidRDefault="00B91949" w:rsidP="0025511C">
            <w:pPr>
              <w:jc w:val="center"/>
            </w:pPr>
            <w:r w:rsidRPr="00886816">
              <w:t>A3-B</w:t>
            </w:r>
          </w:p>
          <w:p w14:paraId="4DCB74FD" w14:textId="77777777" w:rsidR="00B91949" w:rsidRPr="00886816" w:rsidRDefault="00B91949" w:rsidP="0025511C">
            <w:pPr>
              <w:jc w:val="center"/>
            </w:pPr>
            <w:r w:rsidRPr="00886816">
              <w:t>A3-D</w:t>
            </w:r>
          </w:p>
          <w:p w14:paraId="1153F96F" w14:textId="77777777" w:rsidR="00B91949" w:rsidRPr="00886816" w:rsidRDefault="00B91949" w:rsidP="0025511C">
            <w:pPr>
              <w:spacing w:after="120"/>
              <w:jc w:val="center"/>
            </w:pPr>
            <w:r w:rsidRPr="00886816">
              <w:t>A5-C</w:t>
            </w:r>
          </w:p>
        </w:tc>
        <w:tc>
          <w:tcPr>
            <w:tcW w:w="1530" w:type="dxa"/>
          </w:tcPr>
          <w:p w14:paraId="5D94E3E6" w14:textId="77777777" w:rsidR="00B91949" w:rsidRPr="00886816" w:rsidRDefault="00B91949" w:rsidP="0025511C">
            <w:pPr>
              <w:spacing w:before="120"/>
              <w:jc w:val="center"/>
            </w:pPr>
            <w:r w:rsidRPr="00886816">
              <w:t>A2-B</w:t>
            </w:r>
          </w:p>
          <w:p w14:paraId="33F7E0D2" w14:textId="77777777" w:rsidR="00B91949" w:rsidRPr="00886816" w:rsidRDefault="00B91949" w:rsidP="0025511C">
            <w:pPr>
              <w:jc w:val="center"/>
            </w:pPr>
            <w:r w:rsidRPr="00886816">
              <w:t>A2-H</w:t>
            </w:r>
          </w:p>
          <w:p w14:paraId="4778B234" w14:textId="77777777" w:rsidR="00B91949" w:rsidRPr="00886816" w:rsidRDefault="00B91949" w:rsidP="0025511C">
            <w:pPr>
              <w:jc w:val="center"/>
            </w:pPr>
            <w:r w:rsidRPr="00886816">
              <w:t>A3-A</w:t>
            </w:r>
          </w:p>
          <w:p w14:paraId="7C594D87" w14:textId="77777777" w:rsidR="00B91949" w:rsidRPr="00886816" w:rsidRDefault="00B91949" w:rsidP="0025511C">
            <w:pPr>
              <w:jc w:val="center"/>
            </w:pPr>
            <w:r w:rsidRPr="00886816">
              <w:t>A3-B</w:t>
            </w:r>
          </w:p>
          <w:p w14:paraId="09002FAE" w14:textId="77777777" w:rsidR="00B91949" w:rsidRPr="00886816" w:rsidRDefault="00B91949" w:rsidP="0025511C">
            <w:pPr>
              <w:jc w:val="center"/>
            </w:pPr>
            <w:r w:rsidRPr="00886816">
              <w:t>A3-D</w:t>
            </w:r>
          </w:p>
          <w:p w14:paraId="6731CE98" w14:textId="77777777" w:rsidR="00B91949" w:rsidRPr="00886816" w:rsidRDefault="00B91949" w:rsidP="0025511C">
            <w:pPr>
              <w:jc w:val="center"/>
            </w:pPr>
            <w:r w:rsidRPr="00886816">
              <w:t>A4-B</w:t>
            </w:r>
          </w:p>
          <w:p w14:paraId="7CCF99BF" w14:textId="77777777" w:rsidR="00B91949" w:rsidRPr="00886816" w:rsidRDefault="00B91949" w:rsidP="0025511C">
            <w:pPr>
              <w:spacing w:after="120"/>
              <w:jc w:val="center"/>
            </w:pPr>
            <w:r w:rsidRPr="00886816">
              <w:t>A5-C</w:t>
            </w:r>
          </w:p>
        </w:tc>
      </w:tr>
      <w:tr w:rsidR="00B91949" w:rsidRPr="00886816" w14:paraId="718E29A0" w14:textId="77777777" w:rsidTr="0025511C">
        <w:tc>
          <w:tcPr>
            <w:tcW w:w="1292" w:type="dxa"/>
          </w:tcPr>
          <w:p w14:paraId="10299E1B" w14:textId="77777777" w:rsidR="00B91949" w:rsidRPr="00886816" w:rsidRDefault="00B91949" w:rsidP="0025511C">
            <w:pPr>
              <w:pStyle w:val="Body"/>
            </w:pPr>
            <w:r w:rsidRPr="00886816">
              <w:t xml:space="preserve">Outcome 5  </w:t>
            </w:r>
          </w:p>
        </w:tc>
        <w:tc>
          <w:tcPr>
            <w:tcW w:w="2885" w:type="dxa"/>
          </w:tcPr>
          <w:p w14:paraId="27A334A5" w14:textId="77777777" w:rsidR="00B91949" w:rsidRPr="00886816" w:rsidRDefault="00B91949" w:rsidP="0025511C">
            <w:pPr>
              <w:pStyle w:val="Body"/>
            </w:pPr>
            <w:r w:rsidRPr="00886816">
              <w:t>Service User is helped to sustain existing accommodation</w:t>
            </w:r>
          </w:p>
        </w:tc>
        <w:tc>
          <w:tcPr>
            <w:tcW w:w="1335" w:type="dxa"/>
          </w:tcPr>
          <w:p w14:paraId="3B2778AE" w14:textId="77777777" w:rsidR="00B91949" w:rsidRPr="00886816" w:rsidRDefault="00B91949" w:rsidP="0025511C">
            <w:pPr>
              <w:spacing w:before="120"/>
              <w:jc w:val="center"/>
            </w:pPr>
            <w:r w:rsidRPr="00886816">
              <w:t>A2-E</w:t>
            </w:r>
          </w:p>
          <w:p w14:paraId="744D83C6" w14:textId="77777777" w:rsidR="00B91949" w:rsidRPr="00886816" w:rsidRDefault="00B91949" w:rsidP="0025511C">
            <w:pPr>
              <w:jc w:val="center"/>
            </w:pPr>
            <w:r w:rsidRPr="00886816">
              <w:t>A2-F</w:t>
            </w:r>
          </w:p>
          <w:p w14:paraId="5CC53797" w14:textId="77777777" w:rsidR="00B91949" w:rsidRPr="00886816" w:rsidRDefault="00B91949" w:rsidP="0025511C">
            <w:pPr>
              <w:jc w:val="center"/>
            </w:pPr>
            <w:r w:rsidRPr="00886816">
              <w:t>A2-G</w:t>
            </w:r>
          </w:p>
          <w:p w14:paraId="14F29504" w14:textId="77777777" w:rsidR="00B91949" w:rsidRPr="00886816" w:rsidRDefault="00B91949" w:rsidP="0025511C">
            <w:pPr>
              <w:jc w:val="center"/>
            </w:pPr>
            <w:r w:rsidRPr="00886816">
              <w:t>A5-A</w:t>
            </w:r>
          </w:p>
          <w:p w14:paraId="394B8947" w14:textId="77777777" w:rsidR="00B91949" w:rsidRPr="00886816" w:rsidRDefault="00B91949" w:rsidP="0025511C">
            <w:pPr>
              <w:spacing w:after="120"/>
              <w:jc w:val="center"/>
            </w:pPr>
            <w:r w:rsidRPr="00886816">
              <w:t>A5-B</w:t>
            </w:r>
          </w:p>
        </w:tc>
        <w:tc>
          <w:tcPr>
            <w:tcW w:w="1418" w:type="dxa"/>
          </w:tcPr>
          <w:p w14:paraId="21DE45EE" w14:textId="77777777" w:rsidR="00B91949" w:rsidRPr="00886816" w:rsidRDefault="00B91949" w:rsidP="0025511C">
            <w:pPr>
              <w:spacing w:before="120"/>
              <w:jc w:val="center"/>
            </w:pPr>
            <w:r w:rsidRPr="00886816">
              <w:t>A2-E</w:t>
            </w:r>
          </w:p>
          <w:p w14:paraId="672D8CD5" w14:textId="77777777" w:rsidR="00B91949" w:rsidRPr="00886816" w:rsidRDefault="00B91949" w:rsidP="0025511C">
            <w:pPr>
              <w:jc w:val="center"/>
            </w:pPr>
            <w:r w:rsidRPr="00886816">
              <w:t>A2-F</w:t>
            </w:r>
          </w:p>
          <w:p w14:paraId="5980AB42" w14:textId="77777777" w:rsidR="00B91949" w:rsidRPr="00886816" w:rsidRDefault="00B91949" w:rsidP="0025511C">
            <w:pPr>
              <w:jc w:val="center"/>
            </w:pPr>
            <w:r w:rsidRPr="00886816">
              <w:t>A2-G</w:t>
            </w:r>
          </w:p>
          <w:p w14:paraId="3836E1B0" w14:textId="77777777" w:rsidR="00B91949" w:rsidRPr="00886816" w:rsidRDefault="00B91949" w:rsidP="0025511C">
            <w:pPr>
              <w:jc w:val="center"/>
            </w:pPr>
            <w:r w:rsidRPr="00886816">
              <w:t>A3-A</w:t>
            </w:r>
          </w:p>
          <w:p w14:paraId="2C7CE731" w14:textId="77777777" w:rsidR="00B91949" w:rsidRPr="00886816" w:rsidRDefault="00B91949" w:rsidP="0025511C">
            <w:pPr>
              <w:jc w:val="center"/>
            </w:pPr>
            <w:r w:rsidRPr="00886816">
              <w:t>A5-A</w:t>
            </w:r>
          </w:p>
          <w:p w14:paraId="4EBE1CDD" w14:textId="77777777" w:rsidR="00B91949" w:rsidRPr="00886816" w:rsidRDefault="00B91949" w:rsidP="0025511C">
            <w:pPr>
              <w:spacing w:after="120"/>
              <w:jc w:val="center"/>
            </w:pPr>
            <w:r w:rsidRPr="00886816">
              <w:t>A5-B</w:t>
            </w:r>
          </w:p>
        </w:tc>
        <w:tc>
          <w:tcPr>
            <w:tcW w:w="1530" w:type="dxa"/>
          </w:tcPr>
          <w:p w14:paraId="6E6630DC" w14:textId="77777777" w:rsidR="00B91949" w:rsidRPr="00886816" w:rsidRDefault="00B91949" w:rsidP="0025511C">
            <w:pPr>
              <w:spacing w:before="120"/>
              <w:jc w:val="center"/>
            </w:pPr>
            <w:r w:rsidRPr="00886816">
              <w:t>A2-E</w:t>
            </w:r>
          </w:p>
          <w:p w14:paraId="616D5B4F" w14:textId="77777777" w:rsidR="00B91949" w:rsidRPr="00886816" w:rsidRDefault="00B91949" w:rsidP="0025511C">
            <w:pPr>
              <w:jc w:val="center"/>
            </w:pPr>
            <w:r w:rsidRPr="00886816">
              <w:t>A2-F</w:t>
            </w:r>
          </w:p>
          <w:p w14:paraId="3B54DB6A" w14:textId="77777777" w:rsidR="00B91949" w:rsidRPr="00886816" w:rsidRDefault="00B91949" w:rsidP="0025511C">
            <w:pPr>
              <w:jc w:val="center"/>
            </w:pPr>
            <w:r w:rsidRPr="00886816">
              <w:t>A2-G</w:t>
            </w:r>
          </w:p>
          <w:p w14:paraId="417232B2" w14:textId="77777777" w:rsidR="00B91949" w:rsidRPr="00886816" w:rsidRDefault="00B91949" w:rsidP="0025511C">
            <w:pPr>
              <w:jc w:val="center"/>
            </w:pPr>
            <w:r w:rsidRPr="00886816">
              <w:t>A3-A</w:t>
            </w:r>
          </w:p>
          <w:p w14:paraId="550FB18D" w14:textId="77777777" w:rsidR="00B91949" w:rsidRPr="00886816" w:rsidRDefault="00B91949" w:rsidP="0025511C">
            <w:pPr>
              <w:jc w:val="center"/>
            </w:pPr>
            <w:r w:rsidRPr="00886816">
              <w:t>A5-A</w:t>
            </w:r>
          </w:p>
          <w:p w14:paraId="561B54B9" w14:textId="77777777" w:rsidR="00B91949" w:rsidRPr="00886816" w:rsidRDefault="00B91949" w:rsidP="0025511C">
            <w:pPr>
              <w:spacing w:after="120"/>
              <w:jc w:val="center"/>
            </w:pPr>
            <w:r w:rsidRPr="00886816">
              <w:t>A5-B</w:t>
            </w:r>
          </w:p>
        </w:tc>
      </w:tr>
      <w:tr w:rsidR="00B91949" w:rsidRPr="00886816" w14:paraId="063C9E30" w14:textId="77777777" w:rsidTr="0025511C">
        <w:tc>
          <w:tcPr>
            <w:tcW w:w="1292" w:type="dxa"/>
          </w:tcPr>
          <w:p w14:paraId="75DFD8F5" w14:textId="77777777" w:rsidR="00B91949" w:rsidRPr="00886816" w:rsidRDefault="00B91949" w:rsidP="0025511C">
            <w:pPr>
              <w:pStyle w:val="Body"/>
              <w:spacing w:before="120"/>
            </w:pPr>
            <w:r w:rsidRPr="00886816">
              <w:t xml:space="preserve">Outcome 6 </w:t>
            </w:r>
          </w:p>
        </w:tc>
        <w:tc>
          <w:tcPr>
            <w:tcW w:w="2885" w:type="dxa"/>
          </w:tcPr>
          <w:p w14:paraId="27931655" w14:textId="77777777" w:rsidR="00B91949" w:rsidRPr="00886816" w:rsidRDefault="00B91949" w:rsidP="0025511C">
            <w:pPr>
              <w:pStyle w:val="Body"/>
              <w:spacing w:before="120"/>
            </w:pPr>
            <w:r w:rsidRPr="00886816">
              <w:t>Service User is prevented from becoming homeless</w:t>
            </w:r>
          </w:p>
        </w:tc>
        <w:tc>
          <w:tcPr>
            <w:tcW w:w="1335" w:type="dxa"/>
          </w:tcPr>
          <w:p w14:paraId="50CC80F0" w14:textId="77777777" w:rsidR="00B91949" w:rsidRPr="00886816" w:rsidRDefault="00B91949" w:rsidP="0025511C">
            <w:pPr>
              <w:spacing w:before="120"/>
              <w:jc w:val="center"/>
            </w:pPr>
            <w:r w:rsidRPr="00886816">
              <w:t>A5-A</w:t>
            </w:r>
          </w:p>
          <w:p w14:paraId="507B4AA8" w14:textId="77777777" w:rsidR="00B91949" w:rsidRPr="00886816" w:rsidRDefault="00B91949" w:rsidP="0025511C">
            <w:pPr>
              <w:jc w:val="center"/>
            </w:pPr>
            <w:r w:rsidRPr="00886816">
              <w:t>A5-B</w:t>
            </w:r>
          </w:p>
          <w:p w14:paraId="24EBF636" w14:textId="77777777" w:rsidR="00B91949" w:rsidRPr="00886816" w:rsidRDefault="00B91949" w:rsidP="0025511C">
            <w:pPr>
              <w:spacing w:after="120"/>
              <w:jc w:val="center"/>
            </w:pPr>
            <w:r w:rsidRPr="00886816">
              <w:t>A5-C</w:t>
            </w:r>
          </w:p>
        </w:tc>
        <w:tc>
          <w:tcPr>
            <w:tcW w:w="1418" w:type="dxa"/>
          </w:tcPr>
          <w:p w14:paraId="0B512DAB" w14:textId="77777777" w:rsidR="00B91949" w:rsidRPr="00886816" w:rsidRDefault="00B91949" w:rsidP="0025511C">
            <w:pPr>
              <w:spacing w:before="120"/>
              <w:jc w:val="center"/>
            </w:pPr>
            <w:r w:rsidRPr="00886816">
              <w:t>A5-A</w:t>
            </w:r>
          </w:p>
          <w:p w14:paraId="4451A780" w14:textId="77777777" w:rsidR="00B91949" w:rsidRPr="00886816" w:rsidRDefault="00B91949" w:rsidP="0025511C">
            <w:pPr>
              <w:jc w:val="center"/>
            </w:pPr>
            <w:r w:rsidRPr="00886816">
              <w:t>A5-B</w:t>
            </w:r>
          </w:p>
          <w:p w14:paraId="0B93C40D" w14:textId="77777777" w:rsidR="00B91949" w:rsidRPr="00886816" w:rsidRDefault="00B91949" w:rsidP="0025511C">
            <w:pPr>
              <w:spacing w:after="120"/>
              <w:jc w:val="center"/>
            </w:pPr>
            <w:r w:rsidRPr="00886816">
              <w:t>A5-C</w:t>
            </w:r>
          </w:p>
        </w:tc>
        <w:tc>
          <w:tcPr>
            <w:tcW w:w="1530" w:type="dxa"/>
          </w:tcPr>
          <w:p w14:paraId="3ED4E570" w14:textId="77777777" w:rsidR="00B91949" w:rsidRPr="00886816" w:rsidRDefault="00B91949" w:rsidP="0025511C">
            <w:pPr>
              <w:spacing w:before="120"/>
              <w:jc w:val="center"/>
            </w:pPr>
            <w:r w:rsidRPr="00886816">
              <w:t>A4-A</w:t>
            </w:r>
          </w:p>
          <w:p w14:paraId="0872D4CE" w14:textId="77777777" w:rsidR="00B91949" w:rsidRPr="00886816" w:rsidRDefault="00B91949" w:rsidP="0025511C">
            <w:pPr>
              <w:jc w:val="center"/>
            </w:pPr>
            <w:r w:rsidRPr="00886816">
              <w:t>A4-C</w:t>
            </w:r>
          </w:p>
          <w:p w14:paraId="385A9184" w14:textId="77777777" w:rsidR="00B91949" w:rsidRPr="00886816" w:rsidRDefault="00B91949" w:rsidP="0025511C">
            <w:pPr>
              <w:jc w:val="center"/>
            </w:pPr>
            <w:r w:rsidRPr="00886816">
              <w:t>A5-A</w:t>
            </w:r>
          </w:p>
          <w:p w14:paraId="058D5504" w14:textId="77777777" w:rsidR="00B91949" w:rsidRPr="00886816" w:rsidRDefault="00B91949" w:rsidP="0025511C">
            <w:pPr>
              <w:jc w:val="center"/>
            </w:pPr>
            <w:r w:rsidRPr="00886816">
              <w:t>A5-B</w:t>
            </w:r>
          </w:p>
          <w:p w14:paraId="1A0328B0" w14:textId="77777777" w:rsidR="00B91949" w:rsidRPr="00886816" w:rsidRDefault="00B91949" w:rsidP="0025511C">
            <w:pPr>
              <w:spacing w:after="120"/>
              <w:jc w:val="center"/>
            </w:pPr>
            <w:r w:rsidRPr="00886816">
              <w:t>A5-C</w:t>
            </w:r>
          </w:p>
        </w:tc>
      </w:tr>
      <w:tr w:rsidR="00B91949" w:rsidRPr="00886816" w14:paraId="19C9CBBC" w14:textId="77777777" w:rsidTr="0025511C">
        <w:tc>
          <w:tcPr>
            <w:tcW w:w="1292" w:type="dxa"/>
          </w:tcPr>
          <w:p w14:paraId="5E8D5E65" w14:textId="77777777" w:rsidR="00B91949" w:rsidRPr="00886816" w:rsidRDefault="00B91949" w:rsidP="0025511C">
            <w:pPr>
              <w:pStyle w:val="Body"/>
              <w:spacing w:before="120"/>
            </w:pPr>
            <w:r w:rsidRPr="00886816">
              <w:lastRenderedPageBreak/>
              <w:t xml:space="preserve">Outcome 7  </w:t>
            </w:r>
          </w:p>
        </w:tc>
        <w:tc>
          <w:tcPr>
            <w:tcW w:w="2885" w:type="dxa"/>
          </w:tcPr>
          <w:p w14:paraId="706B230D" w14:textId="77777777" w:rsidR="00B91949" w:rsidRPr="00886816" w:rsidRDefault="00B91949" w:rsidP="0025511C">
            <w:pPr>
              <w:pStyle w:val="Body"/>
              <w:spacing w:before="120"/>
            </w:pPr>
            <w:r w:rsidRPr="00886816">
              <w:t xml:space="preserve">Settled accommodation is sustained for a period of at least 6 months or until the end of sentence, whichever occurs first (including for those serving custodial sentences of less than 6 months) </w:t>
            </w:r>
          </w:p>
        </w:tc>
        <w:tc>
          <w:tcPr>
            <w:tcW w:w="1335" w:type="dxa"/>
          </w:tcPr>
          <w:p w14:paraId="592CAC2C" w14:textId="77777777" w:rsidR="00B91949" w:rsidRPr="00886816" w:rsidRDefault="00B91949" w:rsidP="0025511C">
            <w:pPr>
              <w:spacing w:before="120"/>
              <w:jc w:val="center"/>
            </w:pPr>
            <w:r w:rsidRPr="00886816">
              <w:t>A2-E</w:t>
            </w:r>
          </w:p>
          <w:p w14:paraId="21D5F6F8" w14:textId="77777777" w:rsidR="00B91949" w:rsidRPr="00886816" w:rsidRDefault="00B91949" w:rsidP="0025511C">
            <w:pPr>
              <w:jc w:val="center"/>
            </w:pPr>
            <w:r w:rsidRPr="00886816">
              <w:t>A2-F</w:t>
            </w:r>
          </w:p>
          <w:p w14:paraId="2870398C" w14:textId="77777777" w:rsidR="00B91949" w:rsidRPr="00886816" w:rsidRDefault="00B91949" w:rsidP="0025511C">
            <w:pPr>
              <w:spacing w:after="120"/>
              <w:jc w:val="center"/>
            </w:pPr>
            <w:r w:rsidRPr="00886816">
              <w:t>A2-G</w:t>
            </w:r>
          </w:p>
        </w:tc>
        <w:tc>
          <w:tcPr>
            <w:tcW w:w="1418" w:type="dxa"/>
          </w:tcPr>
          <w:p w14:paraId="745C8533" w14:textId="77777777" w:rsidR="00B91949" w:rsidRPr="00886816" w:rsidRDefault="00B91949" w:rsidP="0025511C">
            <w:pPr>
              <w:spacing w:before="120"/>
              <w:jc w:val="center"/>
            </w:pPr>
            <w:r w:rsidRPr="00886816">
              <w:t>A2-E</w:t>
            </w:r>
          </w:p>
          <w:p w14:paraId="1C6EF176" w14:textId="77777777" w:rsidR="00B91949" w:rsidRPr="00886816" w:rsidRDefault="00B91949" w:rsidP="0025511C">
            <w:pPr>
              <w:jc w:val="center"/>
            </w:pPr>
            <w:r w:rsidRPr="00886816">
              <w:t>A2-F</w:t>
            </w:r>
          </w:p>
          <w:p w14:paraId="67320020" w14:textId="77777777" w:rsidR="00B91949" w:rsidRPr="00886816" w:rsidRDefault="00B91949" w:rsidP="0025511C">
            <w:pPr>
              <w:jc w:val="center"/>
            </w:pPr>
            <w:r w:rsidRPr="00886816">
              <w:t>A2-G</w:t>
            </w:r>
          </w:p>
          <w:p w14:paraId="043BB7AD" w14:textId="77777777" w:rsidR="00B91949" w:rsidRPr="00886816" w:rsidRDefault="00B91949" w:rsidP="0025511C">
            <w:pPr>
              <w:jc w:val="center"/>
            </w:pPr>
            <w:r w:rsidRPr="00886816">
              <w:t>A3-E</w:t>
            </w:r>
          </w:p>
          <w:p w14:paraId="0202187B" w14:textId="77777777" w:rsidR="00B91949" w:rsidRPr="00886816" w:rsidRDefault="00B91949" w:rsidP="0025511C">
            <w:pPr>
              <w:spacing w:after="120"/>
              <w:jc w:val="center"/>
            </w:pPr>
            <w:r w:rsidRPr="00886816">
              <w:t>A3-G</w:t>
            </w:r>
          </w:p>
        </w:tc>
        <w:tc>
          <w:tcPr>
            <w:tcW w:w="1530" w:type="dxa"/>
          </w:tcPr>
          <w:p w14:paraId="2571D5BE" w14:textId="77777777" w:rsidR="00B91949" w:rsidRPr="00886816" w:rsidRDefault="00B91949" w:rsidP="0025511C">
            <w:pPr>
              <w:spacing w:before="120"/>
              <w:jc w:val="center"/>
            </w:pPr>
            <w:r w:rsidRPr="00886816">
              <w:t>A2-E</w:t>
            </w:r>
          </w:p>
          <w:p w14:paraId="1B219034" w14:textId="77777777" w:rsidR="00B91949" w:rsidRPr="00886816" w:rsidRDefault="00B91949" w:rsidP="0025511C">
            <w:pPr>
              <w:jc w:val="center"/>
            </w:pPr>
            <w:r w:rsidRPr="00886816">
              <w:t>A2-F</w:t>
            </w:r>
          </w:p>
          <w:p w14:paraId="71A5CB84" w14:textId="77777777" w:rsidR="00B91949" w:rsidRPr="00886816" w:rsidRDefault="00B91949" w:rsidP="0025511C">
            <w:pPr>
              <w:jc w:val="center"/>
            </w:pPr>
            <w:r w:rsidRPr="00886816">
              <w:t>A2-G</w:t>
            </w:r>
          </w:p>
          <w:p w14:paraId="007D82BD" w14:textId="77777777" w:rsidR="00B91949" w:rsidRPr="00886816" w:rsidRDefault="00B91949" w:rsidP="0025511C">
            <w:pPr>
              <w:jc w:val="center"/>
            </w:pPr>
            <w:r w:rsidRPr="00886816">
              <w:t>A3-E</w:t>
            </w:r>
          </w:p>
          <w:p w14:paraId="6A0D42D5" w14:textId="77777777" w:rsidR="00B91949" w:rsidRPr="00886816" w:rsidRDefault="00B91949" w:rsidP="0025511C">
            <w:pPr>
              <w:spacing w:after="120"/>
              <w:jc w:val="center"/>
            </w:pPr>
            <w:r w:rsidRPr="00886816">
              <w:t>A3-G</w:t>
            </w:r>
          </w:p>
        </w:tc>
      </w:tr>
      <w:tr w:rsidR="00B91949" w:rsidRPr="00886816" w14:paraId="2EBC5BE7" w14:textId="77777777" w:rsidTr="0025511C">
        <w:tc>
          <w:tcPr>
            <w:tcW w:w="1292" w:type="dxa"/>
          </w:tcPr>
          <w:p w14:paraId="6D99AEE1" w14:textId="77777777" w:rsidR="00B91949" w:rsidRPr="00886816" w:rsidRDefault="00B91949" w:rsidP="0025511C">
            <w:pPr>
              <w:pStyle w:val="Body"/>
              <w:spacing w:before="120"/>
            </w:pPr>
            <w:r w:rsidRPr="00886816">
              <w:t xml:space="preserve">Outcome 8 </w:t>
            </w:r>
          </w:p>
        </w:tc>
        <w:tc>
          <w:tcPr>
            <w:tcW w:w="2885" w:type="dxa"/>
          </w:tcPr>
          <w:p w14:paraId="3BD6E7CC" w14:textId="77777777" w:rsidR="00B91949" w:rsidRPr="00886816" w:rsidRDefault="00B91949" w:rsidP="0025511C">
            <w:pPr>
              <w:pStyle w:val="Body"/>
              <w:spacing w:before="120"/>
            </w:pPr>
            <w:r w:rsidRPr="00886816">
              <w:t>Service User at risk of losing their tenancy are successfully helped to retain it</w:t>
            </w:r>
          </w:p>
        </w:tc>
        <w:tc>
          <w:tcPr>
            <w:tcW w:w="1335" w:type="dxa"/>
          </w:tcPr>
          <w:p w14:paraId="3E8752E7" w14:textId="77777777" w:rsidR="00B91949" w:rsidRPr="00886816" w:rsidRDefault="00B91949" w:rsidP="0025511C">
            <w:pPr>
              <w:spacing w:before="120"/>
              <w:jc w:val="center"/>
            </w:pPr>
            <w:r w:rsidRPr="00886816">
              <w:t>A2-C</w:t>
            </w:r>
          </w:p>
          <w:p w14:paraId="688440EE" w14:textId="77777777" w:rsidR="00B91949" w:rsidRPr="00886816" w:rsidRDefault="00B91949" w:rsidP="0025511C">
            <w:pPr>
              <w:jc w:val="center"/>
            </w:pPr>
            <w:r w:rsidRPr="00886816">
              <w:t>A2-D</w:t>
            </w:r>
          </w:p>
          <w:p w14:paraId="34BBE292" w14:textId="77777777" w:rsidR="00B91949" w:rsidRPr="00886816" w:rsidRDefault="00B91949" w:rsidP="0025511C">
            <w:pPr>
              <w:jc w:val="center"/>
            </w:pPr>
            <w:r w:rsidRPr="00886816">
              <w:t>A5-A</w:t>
            </w:r>
          </w:p>
          <w:p w14:paraId="26EFDB66" w14:textId="77777777" w:rsidR="00B91949" w:rsidRPr="00886816" w:rsidRDefault="00B91949" w:rsidP="0025511C">
            <w:pPr>
              <w:spacing w:after="120"/>
              <w:jc w:val="center"/>
            </w:pPr>
            <w:r w:rsidRPr="00886816">
              <w:t>A5-B</w:t>
            </w:r>
          </w:p>
        </w:tc>
        <w:tc>
          <w:tcPr>
            <w:tcW w:w="1418" w:type="dxa"/>
          </w:tcPr>
          <w:p w14:paraId="5AC0A228" w14:textId="77777777" w:rsidR="00B91949" w:rsidRPr="00886816" w:rsidRDefault="00B91949" w:rsidP="0025511C">
            <w:pPr>
              <w:spacing w:before="120"/>
              <w:jc w:val="center"/>
            </w:pPr>
            <w:r w:rsidRPr="00886816">
              <w:t>A2-C</w:t>
            </w:r>
          </w:p>
          <w:p w14:paraId="2B19CB06" w14:textId="77777777" w:rsidR="00B91949" w:rsidRPr="00886816" w:rsidRDefault="00B91949" w:rsidP="0025511C">
            <w:pPr>
              <w:jc w:val="center"/>
            </w:pPr>
            <w:r w:rsidRPr="00886816">
              <w:t>A2-D</w:t>
            </w:r>
          </w:p>
          <w:p w14:paraId="178E6DA3" w14:textId="77777777" w:rsidR="00B91949" w:rsidRPr="00886816" w:rsidRDefault="00B91949" w:rsidP="0025511C">
            <w:pPr>
              <w:jc w:val="center"/>
            </w:pPr>
            <w:r w:rsidRPr="00886816">
              <w:t>A5-A</w:t>
            </w:r>
          </w:p>
          <w:p w14:paraId="4E10D27E" w14:textId="77777777" w:rsidR="00B91949" w:rsidRPr="00886816" w:rsidRDefault="00B91949" w:rsidP="0025511C">
            <w:pPr>
              <w:spacing w:after="120"/>
              <w:jc w:val="center"/>
            </w:pPr>
            <w:r w:rsidRPr="00886816">
              <w:t>A5-B</w:t>
            </w:r>
          </w:p>
        </w:tc>
        <w:tc>
          <w:tcPr>
            <w:tcW w:w="1530" w:type="dxa"/>
          </w:tcPr>
          <w:p w14:paraId="7668022A" w14:textId="77777777" w:rsidR="00B91949" w:rsidRPr="00886816" w:rsidRDefault="00B91949" w:rsidP="0025511C">
            <w:pPr>
              <w:spacing w:before="120"/>
              <w:jc w:val="center"/>
            </w:pPr>
            <w:r w:rsidRPr="00886816">
              <w:t>A2-C</w:t>
            </w:r>
          </w:p>
          <w:p w14:paraId="0F27EFA9" w14:textId="77777777" w:rsidR="00B91949" w:rsidRPr="00886816" w:rsidRDefault="00B91949" w:rsidP="0025511C">
            <w:pPr>
              <w:jc w:val="center"/>
            </w:pPr>
            <w:r w:rsidRPr="00886816">
              <w:t>A2-D</w:t>
            </w:r>
          </w:p>
          <w:p w14:paraId="0A21D72D" w14:textId="77777777" w:rsidR="00B91949" w:rsidRPr="00886816" w:rsidRDefault="00B91949" w:rsidP="0025511C">
            <w:pPr>
              <w:jc w:val="center"/>
            </w:pPr>
            <w:r w:rsidRPr="00886816">
              <w:t>A5-A</w:t>
            </w:r>
          </w:p>
          <w:p w14:paraId="4F489657" w14:textId="77777777" w:rsidR="00B91949" w:rsidRPr="00886816" w:rsidRDefault="00B91949" w:rsidP="0025511C">
            <w:pPr>
              <w:spacing w:after="120"/>
              <w:jc w:val="center"/>
            </w:pPr>
            <w:r w:rsidRPr="00886816">
              <w:t>A5-B</w:t>
            </w:r>
          </w:p>
        </w:tc>
      </w:tr>
    </w:tbl>
    <w:p w14:paraId="0B1E6DA9" w14:textId="77777777" w:rsidR="00B91949" w:rsidRPr="00886816" w:rsidRDefault="00B91949" w:rsidP="00B91949">
      <w:pPr>
        <w:rPr>
          <w:b/>
          <w:bCs/>
        </w:rPr>
      </w:pPr>
    </w:p>
    <w:p w14:paraId="29619D79" w14:textId="77777777" w:rsidR="00B91949" w:rsidRPr="00886816" w:rsidRDefault="00B91949" w:rsidP="00B91949">
      <w:pPr>
        <w:pStyle w:val="Level1"/>
        <w:keepNext/>
        <w:numPr>
          <w:ilvl w:val="0"/>
          <w:numId w:val="1"/>
        </w:numPr>
      </w:pPr>
      <w:r w:rsidRPr="00886816">
        <w:rPr>
          <w:rStyle w:val="Level1asHeadingtext"/>
        </w:rPr>
        <w:t>Accommodation Services – Complexity Levels</w:t>
      </w:r>
    </w:p>
    <w:p w14:paraId="20E303D3" w14:textId="77777777" w:rsidR="00B91949" w:rsidRPr="00886816" w:rsidRDefault="00B91949" w:rsidP="00B91949">
      <w:pPr>
        <w:pStyle w:val="Body1"/>
        <w:keepNext/>
      </w:pPr>
      <w:r w:rsidRPr="00886816">
        <w:rPr>
          <w:lang w:val="en-US"/>
        </w:rPr>
        <w:t>Services should be delivered in a way which reflects the differing Complexity Levels of Service Users which occur within the probation caseload:</w:t>
      </w:r>
      <w:r w:rsidRPr="00886816">
        <w:t>-</w:t>
      </w:r>
    </w:p>
    <w:p w14:paraId="40167976" w14:textId="77777777" w:rsidR="00B91949" w:rsidRPr="00886816" w:rsidRDefault="00B91949" w:rsidP="00B91949">
      <w:pPr>
        <w:pStyle w:val="Level2"/>
        <w:numPr>
          <w:ilvl w:val="1"/>
          <w:numId w:val="1"/>
        </w:numPr>
        <w:tabs>
          <w:tab w:val="num" w:pos="709"/>
          <w:tab w:val="left" w:pos="1702"/>
        </w:tabs>
        <w:ind w:left="1702"/>
      </w:pPr>
      <w:r w:rsidRPr="00886816">
        <w:rPr>
          <w:b/>
        </w:rPr>
        <w:t>Low complexity</w:t>
      </w:r>
      <w:r w:rsidRPr="00886816">
        <w:t xml:space="preserve"> - Service User has some capacity and means to secure and/or maintain suitable accommodation but requires some support and guidance to do so.</w:t>
      </w:r>
    </w:p>
    <w:p w14:paraId="393E8C78" w14:textId="77777777" w:rsidR="00B91949" w:rsidRPr="00886816" w:rsidRDefault="00B91949" w:rsidP="00B91949">
      <w:pPr>
        <w:pStyle w:val="Level2"/>
        <w:numPr>
          <w:ilvl w:val="1"/>
          <w:numId w:val="1"/>
        </w:numPr>
        <w:tabs>
          <w:tab w:val="num" w:pos="709"/>
          <w:tab w:val="left" w:pos="1702"/>
        </w:tabs>
        <w:ind w:left="1702"/>
      </w:pPr>
      <w:r w:rsidRPr="00886816">
        <w:rPr>
          <w:b/>
        </w:rPr>
        <w:t>Medium complexity</w:t>
      </w:r>
      <w:r w:rsidRPr="00886816">
        <w:t xml:space="preserve"> - Service User is at risk of homelessness/is homeless, or will be on release from prison. Service User has had some success in maintaining a tenancy but may have additional needs e.g. Learning Difficulties and/or Learning Disabilities or other challenges currently.</w:t>
      </w:r>
    </w:p>
    <w:p w14:paraId="2F9FA0F3" w14:textId="77777777" w:rsidR="00B91949" w:rsidRPr="00886816" w:rsidRDefault="00B91949" w:rsidP="00B91949">
      <w:pPr>
        <w:pStyle w:val="Level2"/>
        <w:numPr>
          <w:ilvl w:val="1"/>
          <w:numId w:val="1"/>
        </w:numPr>
        <w:tabs>
          <w:tab w:val="num" w:pos="709"/>
          <w:tab w:val="left" w:pos="1702"/>
        </w:tabs>
        <w:ind w:left="1702"/>
      </w:pPr>
      <w:r w:rsidRPr="00886816">
        <w:rPr>
          <w:b/>
        </w:rPr>
        <w:t>High complexity</w:t>
      </w:r>
      <w:r w:rsidRPr="00886816">
        <w:t xml:space="preserve"> - </w:t>
      </w:r>
      <w:r w:rsidRPr="00886816">
        <w:rPr>
          <w:rFonts w:eastAsia="Calibri"/>
        </w:rPr>
        <w:t>S</w:t>
      </w:r>
      <w:r w:rsidRPr="00886816">
        <w:t>ervice User is homeless or in temporary/unstable accommodation, or will be on release from prison. Service User has poor accommodation history, complex needs and limited skills to secure or sustain a tenancy.</w:t>
      </w:r>
    </w:p>
    <w:p w14:paraId="19EE5D73" w14:textId="77777777" w:rsidR="00B91949" w:rsidRPr="00886816" w:rsidRDefault="00B91949" w:rsidP="00B91949">
      <w:pPr>
        <w:pStyle w:val="Level1"/>
        <w:keepNext/>
        <w:numPr>
          <w:ilvl w:val="0"/>
          <w:numId w:val="1"/>
        </w:numPr>
      </w:pPr>
      <w:r w:rsidRPr="00886816">
        <w:rPr>
          <w:rStyle w:val="Level1asHeadingtext"/>
        </w:rPr>
        <w:t>Service Delivery</w:t>
      </w:r>
    </w:p>
    <w:p w14:paraId="6883D014" w14:textId="77777777" w:rsidR="00B91949" w:rsidRPr="00886816" w:rsidRDefault="00B91949" w:rsidP="00B91949">
      <w:pPr>
        <w:pStyle w:val="Body1"/>
        <w:keepNext/>
      </w:pPr>
      <w:r w:rsidRPr="00886816">
        <w:t xml:space="preserve">Methods of delivering the Activities are as follows. References within the Accommodation Services Requirements to these terms shall have the following meanings: </w:t>
      </w:r>
    </w:p>
    <w:p w14:paraId="23D27E29" w14:textId="77777777" w:rsidR="00B91949" w:rsidRPr="00886816" w:rsidRDefault="00B91949" w:rsidP="00B91949">
      <w:pPr>
        <w:pStyle w:val="Level2"/>
        <w:numPr>
          <w:ilvl w:val="1"/>
          <w:numId w:val="1"/>
        </w:numPr>
        <w:tabs>
          <w:tab w:val="num" w:pos="709"/>
          <w:tab w:val="left" w:pos="1702"/>
        </w:tabs>
        <w:ind w:left="1702"/>
      </w:pPr>
      <w:r w:rsidRPr="00886816">
        <w:rPr>
          <w:b/>
          <w:bCs/>
        </w:rPr>
        <w:t>Support and Advocacy</w:t>
      </w:r>
      <w:r w:rsidRPr="00886816">
        <w:t xml:space="preserve"> - this will involve a range of Activities including physical help with referral forms and face-to-face negotiations and discussions with a wide range of other wellbeing providers, including Statutory Service providers.  It should be tailored to the specific needs of an individual Service User to enable them to make progress towards their Agreed Outcomes. This could include enabling the Service User to take actions themselves or supporting them, for example by attending appointments with them or taking steps on their behalf, for example making phone-calls and referrals.</w:t>
      </w:r>
    </w:p>
    <w:p w14:paraId="5D3EBE23" w14:textId="77777777" w:rsidR="00B91949" w:rsidRPr="00886816" w:rsidRDefault="00B91949" w:rsidP="00B91949">
      <w:pPr>
        <w:pStyle w:val="Level2"/>
        <w:numPr>
          <w:ilvl w:val="1"/>
          <w:numId w:val="1"/>
        </w:numPr>
        <w:tabs>
          <w:tab w:val="num" w:pos="709"/>
          <w:tab w:val="left" w:pos="1702"/>
        </w:tabs>
        <w:ind w:left="1702"/>
      </w:pPr>
      <w:r w:rsidRPr="00886816">
        <w:rPr>
          <w:b/>
        </w:rPr>
        <w:lastRenderedPageBreak/>
        <w:t>Advice, Guidance and Information</w:t>
      </w:r>
      <w:r w:rsidRPr="00886816">
        <w:t xml:space="preserve"> – this will involve advice tailored to the needs of the Service User to ensure that the Service User has all the relevant guidance and is aware of what action they should take, and in what sequence. Information given may take a variety of forms (including printed documents, one to one Session, group Session, online Session or a combination of any of the above) but must be provided in a way that enables the Service User to act on the information given and should form part of a wider package of support offered.</w:t>
      </w:r>
    </w:p>
    <w:p w14:paraId="4B113D59" w14:textId="77777777" w:rsidR="00B91949" w:rsidRPr="00886816" w:rsidRDefault="00B91949" w:rsidP="00B91949">
      <w:pPr>
        <w:pStyle w:val="Level2"/>
        <w:numPr>
          <w:ilvl w:val="1"/>
          <w:numId w:val="1"/>
        </w:numPr>
        <w:tabs>
          <w:tab w:val="num" w:pos="709"/>
          <w:tab w:val="left" w:pos="1702"/>
        </w:tabs>
        <w:ind w:left="1702"/>
      </w:pPr>
      <w:r w:rsidRPr="00886816">
        <w:rPr>
          <w:b/>
        </w:rPr>
        <w:t>Designing and Deliver</w:t>
      </w:r>
      <w:r w:rsidRPr="00886816">
        <w:t xml:space="preserve"> – this will involve skills training and development of skills appropriate to the Service User to successfully understand and manage their Accommodation Services needs. </w:t>
      </w:r>
    </w:p>
    <w:p w14:paraId="6F6B6A1A" w14:textId="77777777" w:rsidR="00B91949" w:rsidRPr="00886816" w:rsidRDefault="00B91949" w:rsidP="00B91949">
      <w:pPr>
        <w:pStyle w:val="Level1"/>
        <w:keepNext/>
        <w:numPr>
          <w:ilvl w:val="0"/>
          <w:numId w:val="1"/>
        </w:numPr>
      </w:pPr>
      <w:bookmarkStart w:id="14" w:name="_Hlk37077574"/>
      <w:r w:rsidRPr="00886816">
        <w:rPr>
          <w:rStyle w:val="Level1asHeadingtext"/>
        </w:rPr>
        <w:t>Supplier Personnel and Volunteers Skills and Knowledge:</w:t>
      </w:r>
      <w:bookmarkEnd w:id="14"/>
      <w:r w:rsidRPr="00886816">
        <w:rPr>
          <w:rStyle w:val="Level1asHeadingtext"/>
        </w:rPr>
        <w:t xml:space="preserve"> Accommodation specific skills and knowledge</w:t>
      </w:r>
    </w:p>
    <w:p w14:paraId="06D2616F" w14:textId="77777777" w:rsidR="00B91949" w:rsidRPr="00886816" w:rsidRDefault="00B91949" w:rsidP="00B91949">
      <w:pPr>
        <w:pStyle w:val="Body1"/>
        <w:keepNext/>
      </w:pPr>
      <w:r w:rsidRPr="00886816">
        <w:t>Notwithstanding any requirements as set out in Clause 16 of the Framework Agreement, or otherwise in accordance with the requirements in relation to Supplier Personnel as are set out in the General Requirements, the Supplier shall ensure that all Supplier Personnel delivering Accommodation Services should have the following:</w:t>
      </w:r>
    </w:p>
    <w:p w14:paraId="4FF087B6" w14:textId="77777777" w:rsidR="00B91949" w:rsidRPr="00886816" w:rsidRDefault="00B91949" w:rsidP="00B91949">
      <w:pPr>
        <w:pStyle w:val="Level2"/>
        <w:numPr>
          <w:ilvl w:val="1"/>
          <w:numId w:val="1"/>
        </w:numPr>
        <w:tabs>
          <w:tab w:val="num" w:pos="709"/>
          <w:tab w:val="left" w:pos="1702"/>
        </w:tabs>
        <w:ind w:left="1702"/>
      </w:pPr>
      <w:r w:rsidRPr="00886816">
        <w:t>Sufficient knowledge of current housing legislation, awareness of any impending legislative changes that may impact service delivery, and of specific Local Authority policies;</w:t>
      </w:r>
    </w:p>
    <w:p w14:paraId="59932749" w14:textId="77777777" w:rsidR="00B91949" w:rsidRPr="00886816" w:rsidRDefault="00B91949" w:rsidP="00B91949">
      <w:pPr>
        <w:pStyle w:val="Level2"/>
        <w:numPr>
          <w:ilvl w:val="1"/>
          <w:numId w:val="1"/>
        </w:numPr>
        <w:tabs>
          <w:tab w:val="num" w:pos="709"/>
          <w:tab w:val="left" w:pos="1702"/>
        </w:tabs>
        <w:ind w:left="1702"/>
      </w:pPr>
      <w:r w:rsidRPr="00886816">
        <w:t>Use a comprehensive understanding of current local accommodation provision and associated services; and</w:t>
      </w:r>
    </w:p>
    <w:p w14:paraId="7D56F102" w14:textId="77777777" w:rsidR="00B91949" w:rsidRPr="00886816" w:rsidRDefault="00B91949" w:rsidP="00B91949">
      <w:pPr>
        <w:pStyle w:val="Level2"/>
        <w:numPr>
          <w:ilvl w:val="1"/>
          <w:numId w:val="1"/>
        </w:numPr>
        <w:tabs>
          <w:tab w:val="num" w:pos="709"/>
          <w:tab w:val="left" w:pos="1702"/>
        </w:tabs>
        <w:ind w:left="1702"/>
      </w:pPr>
      <w:r w:rsidRPr="00886816">
        <w:t>Build and maintain strong relationships with statutory and other partners as well as landlords.</w:t>
      </w:r>
    </w:p>
    <w:p w14:paraId="0B68E399" w14:textId="77777777" w:rsidR="00B91949" w:rsidRPr="00886816" w:rsidRDefault="00B91949" w:rsidP="00B91949">
      <w:pPr>
        <w:pStyle w:val="Level1"/>
        <w:keepNext/>
        <w:numPr>
          <w:ilvl w:val="0"/>
          <w:numId w:val="1"/>
        </w:numPr>
      </w:pPr>
      <w:r w:rsidRPr="00886816">
        <w:rPr>
          <w:rStyle w:val="Level1asHeadingtext"/>
        </w:rPr>
        <w:t>Geographical Levels</w:t>
      </w:r>
    </w:p>
    <w:p w14:paraId="51F02073" w14:textId="77777777" w:rsidR="00B91949" w:rsidRPr="00886816" w:rsidRDefault="00B91949" w:rsidP="00B91949">
      <w:pPr>
        <w:pStyle w:val="Body1"/>
      </w:pPr>
      <w:r w:rsidRPr="00886816">
        <w:t>The Supplier shall provide the Accommodation Services in the Geographical Location as established in each Call-Off Competition and as will subsequently be set out in the Call-Off Contract.</w:t>
      </w:r>
    </w:p>
    <w:p w14:paraId="0419BAA4" w14:textId="77777777" w:rsidR="00B91949" w:rsidRPr="00886816" w:rsidRDefault="00B91949" w:rsidP="00B91949">
      <w:pPr>
        <w:pStyle w:val="Level1"/>
        <w:keepNext/>
        <w:numPr>
          <w:ilvl w:val="0"/>
          <w:numId w:val="1"/>
        </w:numPr>
      </w:pPr>
      <w:r w:rsidRPr="00886816">
        <w:rPr>
          <w:rStyle w:val="Level1asHeadingtext"/>
        </w:rPr>
        <w:t>Accommodation Service Requirements</w:t>
      </w:r>
    </w:p>
    <w:tbl>
      <w:tblPr>
        <w:tblStyle w:val="TableGrid"/>
        <w:tblW w:w="9209" w:type="dxa"/>
        <w:tblLook w:val="04A0" w:firstRow="1" w:lastRow="0" w:firstColumn="1" w:lastColumn="0" w:noHBand="0" w:noVBand="1"/>
      </w:tblPr>
      <w:tblGrid>
        <w:gridCol w:w="1951"/>
        <w:gridCol w:w="7258"/>
      </w:tblGrid>
      <w:tr w:rsidR="00B91949" w:rsidRPr="00886816" w14:paraId="7C698299" w14:textId="77777777" w:rsidTr="0025511C">
        <w:tc>
          <w:tcPr>
            <w:tcW w:w="9209" w:type="dxa"/>
            <w:gridSpan w:val="2"/>
            <w:shd w:val="clear" w:color="auto" w:fill="auto"/>
          </w:tcPr>
          <w:p w14:paraId="6A19D767" w14:textId="77777777" w:rsidR="00B91949" w:rsidRPr="00886816" w:rsidRDefault="00B91949" w:rsidP="0025511C">
            <w:pPr>
              <w:spacing w:before="120" w:after="120"/>
              <w:jc w:val="center"/>
              <w:rPr>
                <w:b/>
              </w:rPr>
            </w:pPr>
            <w:r w:rsidRPr="00886816">
              <w:rPr>
                <w:b/>
              </w:rPr>
              <w:t>ACCOMMODATION SERVICE REQUIREMENTS</w:t>
            </w:r>
          </w:p>
        </w:tc>
      </w:tr>
      <w:tr w:rsidR="00B91949" w:rsidRPr="00886816" w14:paraId="0CB382F5" w14:textId="77777777" w:rsidTr="0025511C">
        <w:tc>
          <w:tcPr>
            <w:tcW w:w="1951" w:type="dxa"/>
            <w:shd w:val="clear" w:color="auto" w:fill="D9D9D9" w:themeFill="background1" w:themeFillShade="D9"/>
          </w:tcPr>
          <w:p w14:paraId="76C43545" w14:textId="77777777" w:rsidR="00B91949" w:rsidRPr="00886816" w:rsidRDefault="00B91949" w:rsidP="0025511C">
            <w:pPr>
              <w:spacing w:before="120" w:after="120"/>
              <w:jc w:val="left"/>
              <w:rPr>
                <w:b/>
              </w:rPr>
            </w:pPr>
            <w:r w:rsidRPr="00886816">
              <w:rPr>
                <w:b/>
              </w:rPr>
              <w:t>Ref</w:t>
            </w:r>
          </w:p>
        </w:tc>
        <w:tc>
          <w:tcPr>
            <w:tcW w:w="7258" w:type="dxa"/>
            <w:shd w:val="clear" w:color="auto" w:fill="D9D9D9" w:themeFill="background1" w:themeFillShade="D9"/>
          </w:tcPr>
          <w:p w14:paraId="603C847C" w14:textId="77777777" w:rsidR="00B91949" w:rsidRPr="00886816" w:rsidRDefault="00B91949" w:rsidP="0025511C">
            <w:pPr>
              <w:spacing w:before="120" w:after="120"/>
              <w:jc w:val="left"/>
              <w:rPr>
                <w:b/>
              </w:rPr>
            </w:pPr>
            <w:r w:rsidRPr="00886816">
              <w:rPr>
                <w:b/>
              </w:rPr>
              <w:t>Requirements</w:t>
            </w:r>
          </w:p>
        </w:tc>
      </w:tr>
      <w:tr w:rsidR="00B91949" w:rsidRPr="00886816" w14:paraId="6EA3CD23" w14:textId="77777777" w:rsidTr="0025511C">
        <w:tc>
          <w:tcPr>
            <w:tcW w:w="1951" w:type="dxa"/>
          </w:tcPr>
          <w:p w14:paraId="5DB3B8C9" w14:textId="77777777" w:rsidR="00B91949" w:rsidRPr="00886816" w:rsidRDefault="00B91949" w:rsidP="0025511C">
            <w:pPr>
              <w:pStyle w:val="Body"/>
              <w:spacing w:before="120"/>
              <w:rPr>
                <w:b/>
              </w:rPr>
            </w:pPr>
            <w:r w:rsidRPr="00886816">
              <w:rPr>
                <w:b/>
              </w:rPr>
              <w:t>A1</w:t>
            </w:r>
          </w:p>
          <w:p w14:paraId="52C4D14F" w14:textId="77777777" w:rsidR="00B91949" w:rsidRPr="00886816" w:rsidRDefault="00B91949" w:rsidP="0025511C">
            <w:pPr>
              <w:pStyle w:val="Body"/>
            </w:pPr>
            <w:r w:rsidRPr="00886816">
              <w:rPr>
                <w:b/>
              </w:rPr>
              <w:t>Engagement and Relationships</w:t>
            </w:r>
          </w:p>
        </w:tc>
        <w:tc>
          <w:tcPr>
            <w:tcW w:w="7258" w:type="dxa"/>
          </w:tcPr>
          <w:p w14:paraId="639E98D1" w14:textId="77777777" w:rsidR="00B91949" w:rsidRPr="00886816" w:rsidRDefault="00B91949" w:rsidP="0025511C">
            <w:pPr>
              <w:pStyle w:val="Body"/>
              <w:spacing w:before="120"/>
            </w:pPr>
            <w:r w:rsidRPr="00886816">
              <w:t>The Supplier must:-</w:t>
            </w:r>
          </w:p>
          <w:p w14:paraId="565970F3" w14:textId="77777777" w:rsidR="00B91949" w:rsidRPr="00886816" w:rsidRDefault="00B91949" w:rsidP="00886816">
            <w:pPr>
              <w:pStyle w:val="Level1"/>
              <w:numPr>
                <w:ilvl w:val="0"/>
                <w:numId w:val="66"/>
              </w:numPr>
            </w:pPr>
            <w:r w:rsidRPr="00886816">
              <w:t xml:space="preserve">Using detailed sector knowledge, establish by the Call-Off Commencement Date and thereafter maintain relationships with all organisations listed below </w:t>
            </w:r>
          </w:p>
          <w:p w14:paraId="404F111D" w14:textId="77777777" w:rsidR="00B91949" w:rsidRPr="00886816" w:rsidRDefault="00B91949" w:rsidP="00B91949">
            <w:pPr>
              <w:pStyle w:val="Level2"/>
              <w:numPr>
                <w:ilvl w:val="1"/>
                <w:numId w:val="1"/>
              </w:numPr>
              <w:tabs>
                <w:tab w:val="num" w:pos="709"/>
                <w:tab w:val="left" w:pos="1702"/>
              </w:tabs>
              <w:ind w:left="1702"/>
            </w:pPr>
            <w:r w:rsidRPr="00886816">
              <w:t>Registered housing providers</w:t>
            </w:r>
          </w:p>
          <w:p w14:paraId="34506286" w14:textId="77777777" w:rsidR="00B91949" w:rsidRPr="00886816" w:rsidRDefault="00B91949" w:rsidP="00B91949">
            <w:pPr>
              <w:pStyle w:val="Level2"/>
              <w:numPr>
                <w:ilvl w:val="1"/>
                <w:numId w:val="1"/>
              </w:numPr>
              <w:tabs>
                <w:tab w:val="num" w:pos="709"/>
                <w:tab w:val="left" w:pos="1702"/>
              </w:tabs>
              <w:ind w:left="1702"/>
            </w:pPr>
            <w:r w:rsidRPr="00886816">
              <w:t>Local authorities</w:t>
            </w:r>
          </w:p>
          <w:p w14:paraId="0AE0721E" w14:textId="77777777" w:rsidR="00B91949" w:rsidRPr="00886816" w:rsidRDefault="00B91949" w:rsidP="00B91949">
            <w:pPr>
              <w:pStyle w:val="Level2"/>
              <w:numPr>
                <w:ilvl w:val="1"/>
                <w:numId w:val="1"/>
              </w:numPr>
              <w:tabs>
                <w:tab w:val="num" w:pos="709"/>
                <w:tab w:val="left" w:pos="1702"/>
              </w:tabs>
              <w:ind w:left="1702"/>
            </w:pPr>
            <w:r w:rsidRPr="00886816">
              <w:t>Registered social housing providers</w:t>
            </w:r>
          </w:p>
          <w:p w14:paraId="5F86AEA8" w14:textId="77777777" w:rsidR="00B91949" w:rsidRPr="00886816" w:rsidRDefault="00B91949" w:rsidP="00B91949">
            <w:pPr>
              <w:pStyle w:val="Level2"/>
              <w:numPr>
                <w:ilvl w:val="1"/>
                <w:numId w:val="1"/>
              </w:numPr>
              <w:tabs>
                <w:tab w:val="num" w:pos="709"/>
                <w:tab w:val="left" w:pos="1702"/>
              </w:tabs>
              <w:ind w:left="1702"/>
            </w:pPr>
            <w:r w:rsidRPr="00886816">
              <w:t>Registered private housing landlords</w:t>
            </w:r>
          </w:p>
          <w:p w14:paraId="4CE740FE" w14:textId="77777777" w:rsidR="00B91949" w:rsidRPr="00886816" w:rsidRDefault="00B91949" w:rsidP="00B91949">
            <w:pPr>
              <w:pStyle w:val="Level2"/>
              <w:numPr>
                <w:ilvl w:val="1"/>
                <w:numId w:val="1"/>
              </w:numPr>
              <w:tabs>
                <w:tab w:val="num" w:pos="709"/>
                <w:tab w:val="left" w:pos="1702"/>
              </w:tabs>
              <w:ind w:left="1702"/>
            </w:pPr>
            <w:r w:rsidRPr="00886816">
              <w:t>Charities and voluntary organisations</w:t>
            </w:r>
          </w:p>
          <w:p w14:paraId="5EB52192" w14:textId="77777777" w:rsidR="00B91949" w:rsidRPr="00886816" w:rsidRDefault="00B91949" w:rsidP="00B91949">
            <w:pPr>
              <w:pStyle w:val="Level1"/>
              <w:numPr>
                <w:ilvl w:val="0"/>
                <w:numId w:val="1"/>
              </w:numPr>
            </w:pPr>
            <w:r w:rsidRPr="00886816">
              <w:t xml:space="preserve">Have a working understanding of the eligibility criteria that will allow </w:t>
            </w:r>
            <w:r w:rsidRPr="00886816">
              <w:lastRenderedPageBreak/>
              <w:t xml:space="preserve">Service Users to access services which are provided by such organisations. </w:t>
            </w:r>
          </w:p>
          <w:p w14:paraId="65D5BAF3" w14:textId="77777777" w:rsidR="00B91949" w:rsidRPr="00886816" w:rsidRDefault="00B91949" w:rsidP="00B91949">
            <w:pPr>
              <w:pStyle w:val="Level1"/>
              <w:numPr>
                <w:ilvl w:val="0"/>
                <w:numId w:val="1"/>
              </w:numPr>
            </w:pPr>
            <w:r w:rsidRPr="00886816">
              <w:t>Maintain an up-to-date record of service offerings and availability of temporary accommodation from such organisations, specifically the availability of beds per location</w:t>
            </w:r>
          </w:p>
          <w:p w14:paraId="5371DF1B" w14:textId="77777777" w:rsidR="00B91949" w:rsidRPr="00886816" w:rsidRDefault="00B91949" w:rsidP="00B91949">
            <w:pPr>
              <w:pStyle w:val="Level1"/>
              <w:numPr>
                <w:ilvl w:val="0"/>
                <w:numId w:val="1"/>
              </w:numPr>
            </w:pPr>
            <w:r w:rsidRPr="00886816">
              <w:t xml:space="preserve">Engage with such organisations to maintain good working relationships </w:t>
            </w:r>
          </w:p>
          <w:p w14:paraId="5288FF0D" w14:textId="77777777" w:rsidR="00B91949" w:rsidRPr="00886816" w:rsidRDefault="00B91949" w:rsidP="00B91949">
            <w:pPr>
              <w:pStyle w:val="Level1"/>
              <w:numPr>
                <w:ilvl w:val="0"/>
                <w:numId w:val="1"/>
              </w:numPr>
            </w:pPr>
            <w:r w:rsidRPr="00886816">
              <w:t>For social housing, work exclusively with registered housing providers</w:t>
            </w:r>
          </w:p>
          <w:p w14:paraId="6CAD734E" w14:textId="77777777" w:rsidR="00B91949" w:rsidRPr="00886816" w:rsidRDefault="00B91949" w:rsidP="0025511C">
            <w:pPr>
              <w:pStyle w:val="Body1"/>
            </w:pPr>
            <w:r w:rsidRPr="00886816">
              <w:t>An up-to-date list can be found at the following link:</w:t>
            </w:r>
          </w:p>
          <w:p w14:paraId="552D7284" w14:textId="77777777" w:rsidR="00B91949" w:rsidRPr="00886816" w:rsidRDefault="00E3282A" w:rsidP="0025511C">
            <w:pPr>
              <w:pStyle w:val="Body1"/>
            </w:pPr>
            <w:hyperlink r:id="rId15" w:history="1">
              <w:r w:rsidR="00B91949" w:rsidRPr="00886816">
                <w:rPr>
                  <w:rStyle w:val="Hyperlink"/>
                </w:rPr>
                <w:t>https://www.gov.uk/government/publications/current-registered-providers-of-social-housing</w:t>
              </w:r>
            </w:hyperlink>
          </w:p>
          <w:p w14:paraId="4B8F2378" w14:textId="77777777" w:rsidR="00B91949" w:rsidRPr="00886816" w:rsidRDefault="00B91949" w:rsidP="00B91949">
            <w:pPr>
              <w:pStyle w:val="Level1"/>
              <w:numPr>
                <w:ilvl w:val="0"/>
                <w:numId w:val="1"/>
              </w:numPr>
            </w:pPr>
            <w:r w:rsidRPr="00886816">
              <w:t>Work exclusively with landlords who are signed up to a government approved Tenancy Deposit Protection (TDP) scheme, in full compliance with SI 2007 No. 797</w:t>
            </w:r>
          </w:p>
          <w:p w14:paraId="4D50938D" w14:textId="77777777" w:rsidR="00B91949" w:rsidRPr="00886816" w:rsidRDefault="00B91949" w:rsidP="00B91949">
            <w:pPr>
              <w:pStyle w:val="Level1"/>
              <w:numPr>
                <w:ilvl w:val="0"/>
                <w:numId w:val="1"/>
              </w:numPr>
            </w:pPr>
            <w:r w:rsidRPr="00886816">
              <w:t>Ensure that all accommodation into which Service Users are placed complies with the respective Local Authority housing standards and with the Housing, Health and Safety Rating System published by the Ministry of Housing, Communities and Local Government.</w:t>
            </w:r>
          </w:p>
          <w:p w14:paraId="273963B6" w14:textId="77777777" w:rsidR="00B91949" w:rsidRPr="00886816" w:rsidRDefault="00B91949" w:rsidP="0025511C">
            <w:pPr>
              <w:pStyle w:val="Body1"/>
            </w:pPr>
            <w:r w:rsidRPr="00886816">
              <w:t>A guide on housing standards can be found at the following link:</w:t>
            </w:r>
          </w:p>
          <w:p w14:paraId="5FB30EA3" w14:textId="77777777" w:rsidR="00B91949" w:rsidRPr="00886816" w:rsidRDefault="00E3282A" w:rsidP="0025511C">
            <w:pPr>
              <w:pStyle w:val="Body1"/>
            </w:pPr>
            <w:hyperlink r:id="rId16" w:history="1">
              <w:r w:rsidR="00B91949" w:rsidRPr="00886816">
                <w:rPr>
                  <w:rStyle w:val="Hyperlink"/>
                </w:rPr>
                <w:t>https://www.gov.uk/government/publications/housing-health-and-safety-rating-system-guidance-for-Landlords-and-property-related-professionals</w:t>
              </w:r>
            </w:hyperlink>
          </w:p>
          <w:p w14:paraId="73457507" w14:textId="77777777" w:rsidR="00B91949" w:rsidRPr="00886816" w:rsidRDefault="00B91949" w:rsidP="0025511C">
            <w:pPr>
              <w:pStyle w:val="Body1"/>
            </w:pPr>
            <w:r w:rsidRPr="00886816">
              <w:t>A guide on Welsh government housing standards can be found at the following link:</w:t>
            </w:r>
          </w:p>
          <w:p w14:paraId="4AA78A60" w14:textId="77777777" w:rsidR="00B91949" w:rsidRPr="00886816" w:rsidRDefault="00E3282A" w:rsidP="0025511C">
            <w:pPr>
              <w:pStyle w:val="Body1"/>
            </w:pPr>
            <w:hyperlink r:id="rId17" w:history="1">
              <w:r w:rsidR="00B91949" w:rsidRPr="00886816">
                <w:rPr>
                  <w:rStyle w:val="Hyperlink"/>
                </w:rPr>
                <w:t>https://gov.wales/welsh-housing-quality-standard</w:t>
              </w:r>
            </w:hyperlink>
          </w:p>
          <w:p w14:paraId="18745008" w14:textId="77777777" w:rsidR="00B91949" w:rsidRPr="00886816" w:rsidRDefault="00B91949" w:rsidP="0025511C">
            <w:pPr>
              <w:pStyle w:val="Body1"/>
            </w:pPr>
            <w:r w:rsidRPr="00886816">
              <w:t>Ensure that the following are in place (and in date) in relation to each accommodation:-</w:t>
            </w:r>
          </w:p>
          <w:p w14:paraId="412EFD80" w14:textId="77777777" w:rsidR="00B91949" w:rsidRPr="00886816" w:rsidRDefault="00B91949" w:rsidP="00B91949">
            <w:pPr>
              <w:pStyle w:val="Level2"/>
              <w:numPr>
                <w:ilvl w:val="1"/>
                <w:numId w:val="1"/>
              </w:numPr>
              <w:tabs>
                <w:tab w:val="num" w:pos="709"/>
                <w:tab w:val="left" w:pos="1702"/>
              </w:tabs>
              <w:ind w:left="1702"/>
            </w:pPr>
            <w:r w:rsidRPr="00886816">
              <w:t>Energy Performance Certificate</w:t>
            </w:r>
          </w:p>
          <w:p w14:paraId="42BFF2FD" w14:textId="77777777" w:rsidR="00B91949" w:rsidRPr="00886816" w:rsidRDefault="00B91949" w:rsidP="00B91949">
            <w:pPr>
              <w:pStyle w:val="Level2"/>
              <w:numPr>
                <w:ilvl w:val="1"/>
                <w:numId w:val="1"/>
              </w:numPr>
              <w:tabs>
                <w:tab w:val="num" w:pos="709"/>
                <w:tab w:val="left" w:pos="1702"/>
              </w:tabs>
              <w:ind w:left="1702"/>
            </w:pPr>
            <w:r w:rsidRPr="00886816">
              <w:t>Smoke alarms and carbon monoxide alarms fitted and tested</w:t>
            </w:r>
          </w:p>
          <w:p w14:paraId="58D9A56E" w14:textId="77777777" w:rsidR="00B91949" w:rsidRPr="00886816" w:rsidRDefault="00B91949" w:rsidP="00B91949">
            <w:pPr>
              <w:pStyle w:val="Level2"/>
              <w:numPr>
                <w:ilvl w:val="1"/>
                <w:numId w:val="1"/>
              </w:numPr>
              <w:tabs>
                <w:tab w:val="num" w:pos="709"/>
                <w:tab w:val="left" w:pos="1702"/>
              </w:tabs>
              <w:ind w:left="1702"/>
            </w:pPr>
            <w:r w:rsidRPr="00886816">
              <w:t>Gas Safety Certificate</w:t>
            </w:r>
          </w:p>
          <w:p w14:paraId="30AC5EC7" w14:textId="77777777" w:rsidR="00B91949" w:rsidRPr="00886816" w:rsidRDefault="00B91949" w:rsidP="0025511C">
            <w:pPr>
              <w:pStyle w:val="Body"/>
            </w:pPr>
            <w:r w:rsidRPr="00886816">
              <w:t>The Supplier accepts and acknowledges the benefits to the Service User of ensuring the provision of Accommodation Services is provided collaboratively within a network of other similar service provision; and more particularly, must prioritise supporting Service Users in obtaining those Activities set out in A2-A4 from the organisations cited in this A1, if any of the below criteria are met:-</w:t>
            </w:r>
          </w:p>
          <w:p w14:paraId="5FBCCEC2" w14:textId="77777777" w:rsidR="00B91949" w:rsidRPr="00886816" w:rsidRDefault="00B91949" w:rsidP="0025511C">
            <w:pPr>
              <w:pStyle w:val="Level1"/>
              <w:numPr>
                <w:ilvl w:val="0"/>
                <w:numId w:val="1"/>
              </w:numPr>
            </w:pPr>
            <w:r w:rsidRPr="00886816">
              <w:t>A provision of Statutory Services is available within a wait time deemed reasonable by the Responsible Officer.</w:t>
            </w:r>
          </w:p>
          <w:p w14:paraId="6954D9D7" w14:textId="77777777" w:rsidR="00B91949" w:rsidRPr="00886816" w:rsidRDefault="00B91949" w:rsidP="00B91949">
            <w:pPr>
              <w:pStyle w:val="Level1"/>
              <w:numPr>
                <w:ilvl w:val="0"/>
                <w:numId w:val="1"/>
              </w:numPr>
            </w:pPr>
            <w:r w:rsidRPr="00886816">
              <w:t xml:space="preserve">The Service User has specialised needs, such as a learning difficulty, and would benefit from a service offered by an organisation with </w:t>
            </w:r>
            <w:r w:rsidRPr="00886816">
              <w:lastRenderedPageBreak/>
              <w:t>expertise in that area.</w:t>
            </w:r>
          </w:p>
          <w:p w14:paraId="7736067C" w14:textId="77777777" w:rsidR="00B91949" w:rsidRPr="00886816" w:rsidRDefault="00B91949" w:rsidP="00B91949">
            <w:pPr>
              <w:pStyle w:val="Level1"/>
              <w:numPr>
                <w:ilvl w:val="0"/>
                <w:numId w:val="1"/>
              </w:numPr>
            </w:pPr>
            <w:r w:rsidRPr="00886816">
              <w:t>A Service User has undertaken Activities or similar activities prior to release, and will benefit from continuity of service delivery.</w:t>
            </w:r>
          </w:p>
        </w:tc>
      </w:tr>
      <w:tr w:rsidR="00B91949" w:rsidRPr="00886816" w14:paraId="0E32A592" w14:textId="77777777" w:rsidTr="0025511C">
        <w:tc>
          <w:tcPr>
            <w:tcW w:w="1951" w:type="dxa"/>
          </w:tcPr>
          <w:p w14:paraId="1D01AEEE" w14:textId="77777777" w:rsidR="00B91949" w:rsidRPr="00886816" w:rsidRDefault="00B91949" w:rsidP="0025511C">
            <w:pPr>
              <w:pStyle w:val="Body"/>
              <w:spacing w:before="120"/>
              <w:rPr>
                <w:b/>
              </w:rPr>
            </w:pPr>
            <w:r w:rsidRPr="00886816">
              <w:rPr>
                <w:b/>
              </w:rPr>
              <w:lastRenderedPageBreak/>
              <w:t>A2</w:t>
            </w:r>
          </w:p>
          <w:p w14:paraId="64A093A3" w14:textId="77777777" w:rsidR="00B91949" w:rsidRPr="00886816" w:rsidRDefault="00B91949" w:rsidP="0025511C">
            <w:pPr>
              <w:pStyle w:val="Body"/>
            </w:pPr>
            <w:r w:rsidRPr="00886816">
              <w:rPr>
                <w:b/>
              </w:rPr>
              <w:t>Core Activities Low Complexity</w:t>
            </w:r>
          </w:p>
        </w:tc>
        <w:tc>
          <w:tcPr>
            <w:tcW w:w="7258" w:type="dxa"/>
          </w:tcPr>
          <w:p w14:paraId="7F4CB060" w14:textId="01B1125D" w:rsidR="00B91949" w:rsidRPr="00886816" w:rsidRDefault="00B91949" w:rsidP="0025511C">
            <w:pPr>
              <w:pStyle w:val="Body"/>
              <w:spacing w:before="120"/>
            </w:pPr>
            <w:r w:rsidRPr="00886816">
              <w:t>The Supplier shall provide the following Activities and deliver those Activities applicable to each Service User as set out in each Service User Action Plan and which are tailored for each Service User</w:t>
            </w:r>
            <w:r w:rsidR="00765664">
              <w:t>'</w:t>
            </w:r>
            <w:r w:rsidRPr="00886816">
              <w:t>s specific needs and Complexity Level.</w:t>
            </w:r>
          </w:p>
          <w:p w14:paraId="3C173CC0" w14:textId="77777777" w:rsidR="00B91949" w:rsidRPr="00886816" w:rsidRDefault="00B91949" w:rsidP="00886816">
            <w:pPr>
              <w:pStyle w:val="Level1"/>
              <w:numPr>
                <w:ilvl w:val="0"/>
                <w:numId w:val="67"/>
              </w:numPr>
            </w:pPr>
            <w:r w:rsidRPr="00886816">
              <w:rPr>
                <w:b/>
              </w:rPr>
              <w:t xml:space="preserve">Advocacy </w:t>
            </w:r>
            <w:r w:rsidRPr="00886816">
              <w:t>and</w:t>
            </w:r>
            <w:r w:rsidRPr="00886816">
              <w:rPr>
                <w:b/>
              </w:rPr>
              <w:t xml:space="preserve"> Advice</w:t>
            </w:r>
            <w:r w:rsidRPr="00886816">
              <w:t xml:space="preserve"> to enable Service Users to access accommodation via a range of identified housing pathways including, but not limited to, the organisations stated in A1-A.</w:t>
            </w:r>
          </w:p>
          <w:p w14:paraId="62825E8D" w14:textId="77777777" w:rsidR="00B91949" w:rsidRPr="00886816" w:rsidRDefault="00B91949" w:rsidP="00B91949">
            <w:pPr>
              <w:pStyle w:val="Level1"/>
              <w:numPr>
                <w:ilvl w:val="0"/>
                <w:numId w:val="1"/>
              </w:numPr>
            </w:pPr>
            <w:r w:rsidRPr="00886816">
              <w:rPr>
                <w:b/>
              </w:rPr>
              <w:t>Support</w:t>
            </w:r>
            <w:r w:rsidRPr="00886816">
              <w:t xml:space="preserve"> and assistance with completion of accommodation applications and provision of additional information as required.</w:t>
            </w:r>
          </w:p>
          <w:p w14:paraId="3E722808" w14:textId="77777777" w:rsidR="00B91949" w:rsidRPr="00886816" w:rsidRDefault="00B91949" w:rsidP="00B91949">
            <w:pPr>
              <w:pStyle w:val="Level1"/>
              <w:numPr>
                <w:ilvl w:val="0"/>
                <w:numId w:val="1"/>
              </w:numPr>
            </w:pPr>
            <w:r w:rsidRPr="00886816">
              <w:rPr>
                <w:b/>
              </w:rPr>
              <w:t>Support</w:t>
            </w:r>
            <w:r w:rsidRPr="00886816">
              <w:t xml:space="preserve"> and </w:t>
            </w:r>
            <w:r w:rsidRPr="00886816">
              <w:rPr>
                <w:b/>
              </w:rPr>
              <w:t>Guidance</w:t>
            </w:r>
            <w:r w:rsidRPr="00886816">
              <w:t xml:space="preserve"> (including liaison) to ensure continuation of an existing tenancy.</w:t>
            </w:r>
          </w:p>
          <w:p w14:paraId="3C768875" w14:textId="77777777" w:rsidR="00B91949" w:rsidRPr="00886816" w:rsidRDefault="00B91949" w:rsidP="00B91949">
            <w:pPr>
              <w:pStyle w:val="Level1"/>
              <w:numPr>
                <w:ilvl w:val="0"/>
                <w:numId w:val="1"/>
              </w:numPr>
            </w:pPr>
            <w:r w:rsidRPr="00886816">
              <w:rPr>
                <w:b/>
              </w:rPr>
              <w:t>Support</w:t>
            </w:r>
            <w:r w:rsidRPr="00886816">
              <w:t xml:space="preserve"> and assistance with the completion of applications for Housing Benefit and other related benefits.</w:t>
            </w:r>
          </w:p>
          <w:p w14:paraId="2A5DCA45" w14:textId="77777777" w:rsidR="00B91949" w:rsidRPr="00886816" w:rsidRDefault="00B91949" w:rsidP="00B91949">
            <w:pPr>
              <w:pStyle w:val="Level1"/>
              <w:numPr>
                <w:ilvl w:val="0"/>
                <w:numId w:val="1"/>
              </w:numPr>
            </w:pPr>
            <w:r w:rsidRPr="00886816">
              <w:rPr>
                <w:b/>
              </w:rPr>
              <w:t>Support</w:t>
            </w:r>
            <w:r w:rsidRPr="00886816">
              <w:t xml:space="preserve"> to understand and comply with any tenancy obligations, including liaison with the housing provider if required.</w:t>
            </w:r>
          </w:p>
          <w:p w14:paraId="6B2583C5" w14:textId="77777777" w:rsidR="00B91949" w:rsidRPr="00886816" w:rsidRDefault="00B91949" w:rsidP="00B91949">
            <w:pPr>
              <w:pStyle w:val="Level1"/>
              <w:numPr>
                <w:ilvl w:val="0"/>
                <w:numId w:val="1"/>
              </w:numPr>
            </w:pPr>
            <w:r w:rsidRPr="00886816">
              <w:rPr>
                <w:b/>
              </w:rPr>
              <w:t>Support</w:t>
            </w:r>
            <w:r w:rsidRPr="00886816">
              <w:t xml:space="preserve"> to avoid or manage accommodation arrears through direct negotiation, or advice on options for the Service User to undertake, and the provision of follow-up support.</w:t>
            </w:r>
          </w:p>
          <w:p w14:paraId="193CFA14" w14:textId="77777777" w:rsidR="00B91949" w:rsidRPr="00886816" w:rsidRDefault="00B91949" w:rsidP="00B91949">
            <w:pPr>
              <w:pStyle w:val="Level1"/>
              <w:numPr>
                <w:ilvl w:val="0"/>
                <w:numId w:val="1"/>
              </w:numPr>
            </w:pPr>
            <w:r w:rsidRPr="00886816">
              <w:rPr>
                <w:b/>
              </w:rPr>
              <w:t>Advocacy</w:t>
            </w:r>
            <w:r w:rsidRPr="00886816">
              <w:t xml:space="preserve"> and liaison with accommodation providers to maintain accommodation and mitigate the risk of eviction.</w:t>
            </w:r>
          </w:p>
          <w:p w14:paraId="53529F1E" w14:textId="793EEA62" w:rsidR="00B91949" w:rsidRPr="00886816" w:rsidRDefault="00B91949" w:rsidP="00B91949">
            <w:pPr>
              <w:pStyle w:val="Level1"/>
              <w:numPr>
                <w:ilvl w:val="0"/>
                <w:numId w:val="1"/>
              </w:numPr>
            </w:pPr>
            <w:r w:rsidRPr="00886816">
              <w:rPr>
                <w:b/>
              </w:rPr>
              <w:t>Support</w:t>
            </w:r>
            <w:r w:rsidRPr="00886816">
              <w:t xml:space="preserve"> to access rent </w:t>
            </w:r>
            <w:r w:rsidR="001E48FB">
              <w:rPr>
                <w:rFonts w:eastAsia="Times New Roman"/>
              </w:rPr>
              <w:t xml:space="preserve">deposit and rent advance </w:t>
            </w:r>
            <w:r w:rsidRPr="00886816">
              <w:t>schemes by providing information and assisting the Service User throughout the application process as required.</w:t>
            </w:r>
          </w:p>
          <w:p w14:paraId="23AF112D" w14:textId="77777777" w:rsidR="00B91949" w:rsidRPr="00886816" w:rsidRDefault="00B91949" w:rsidP="0025511C">
            <w:pPr>
              <w:pStyle w:val="Body"/>
            </w:pPr>
            <w:r w:rsidRPr="00886816">
              <w:t>The Supplier shall use all reasonable endeavours to deliver the Services so that the Service User can access them within the location as set out in the Referral, within the Geographical Location(s).</w:t>
            </w:r>
          </w:p>
        </w:tc>
      </w:tr>
    </w:tbl>
    <w:tbl>
      <w:tblPr>
        <w:tblStyle w:val="TableGrid"/>
        <w:tblpPr w:leftFromText="180" w:rightFromText="180" w:vertAnchor="text" w:horzAnchor="margin" w:tblpY="-28"/>
        <w:tblW w:w="9209" w:type="dxa"/>
        <w:tblLayout w:type="fixed"/>
        <w:tblLook w:val="04A0" w:firstRow="1" w:lastRow="0" w:firstColumn="1" w:lastColumn="0" w:noHBand="0" w:noVBand="1"/>
      </w:tblPr>
      <w:tblGrid>
        <w:gridCol w:w="1783"/>
        <w:gridCol w:w="7426"/>
      </w:tblGrid>
      <w:tr w:rsidR="00B91949" w:rsidRPr="00886816" w14:paraId="7BB435D4" w14:textId="77777777" w:rsidTr="0025511C">
        <w:tc>
          <w:tcPr>
            <w:tcW w:w="1783" w:type="dxa"/>
          </w:tcPr>
          <w:p w14:paraId="48068AAF" w14:textId="77777777" w:rsidR="00B91949" w:rsidRPr="00886816" w:rsidRDefault="00B91949" w:rsidP="0025511C">
            <w:pPr>
              <w:pStyle w:val="Body"/>
              <w:spacing w:before="120"/>
              <w:rPr>
                <w:b/>
              </w:rPr>
            </w:pPr>
            <w:r w:rsidRPr="00886816">
              <w:rPr>
                <w:b/>
              </w:rPr>
              <w:lastRenderedPageBreak/>
              <w:t>A3</w:t>
            </w:r>
          </w:p>
          <w:p w14:paraId="3E0341B4" w14:textId="77777777" w:rsidR="00B91949" w:rsidRPr="00886816" w:rsidRDefault="00B91949" w:rsidP="0025511C">
            <w:pPr>
              <w:pStyle w:val="Body"/>
            </w:pPr>
            <w:r w:rsidRPr="00886816">
              <w:rPr>
                <w:b/>
              </w:rPr>
              <w:t>Core Activities Medium Complexity</w:t>
            </w:r>
          </w:p>
        </w:tc>
        <w:tc>
          <w:tcPr>
            <w:tcW w:w="7426" w:type="dxa"/>
          </w:tcPr>
          <w:p w14:paraId="1DFC5FF9" w14:textId="66CDF7EA" w:rsidR="00B91949" w:rsidRPr="00886816" w:rsidRDefault="00B91949" w:rsidP="0025511C">
            <w:pPr>
              <w:pStyle w:val="Body"/>
              <w:spacing w:before="120"/>
            </w:pPr>
            <w:r w:rsidRPr="00886816">
              <w:t>The Supplier shall provide, in addition to the Activities in A2 the following Activities and deliver those Activities applicable to each Service User as set out in each Service User Action Plan and which are tailored for each Service User</w:t>
            </w:r>
            <w:r w:rsidR="00765664">
              <w:t>'</w:t>
            </w:r>
            <w:r w:rsidRPr="00886816">
              <w:t>s specific needs and Complexity Level.</w:t>
            </w:r>
          </w:p>
          <w:p w14:paraId="75FA952B" w14:textId="77777777" w:rsidR="00B91949" w:rsidRPr="00886816" w:rsidRDefault="00B91949" w:rsidP="00886816">
            <w:pPr>
              <w:pStyle w:val="Level1"/>
              <w:numPr>
                <w:ilvl w:val="0"/>
                <w:numId w:val="68"/>
              </w:numPr>
            </w:pPr>
            <w:r w:rsidRPr="00886816">
              <w:rPr>
                <w:b/>
              </w:rPr>
              <w:t>Support</w:t>
            </w:r>
            <w:r w:rsidRPr="00886816">
              <w:t xml:space="preserve"> and assistance in submitting accommodation referrals to private landlords/local authorities/charitable organisations and by brokering placements or accompanying visits.</w:t>
            </w:r>
          </w:p>
          <w:p w14:paraId="293977ED" w14:textId="77777777" w:rsidR="00B91949" w:rsidRPr="00886816" w:rsidRDefault="00B91949" w:rsidP="00B91949">
            <w:pPr>
              <w:pStyle w:val="Level1"/>
              <w:numPr>
                <w:ilvl w:val="0"/>
                <w:numId w:val="1"/>
              </w:numPr>
            </w:pPr>
            <w:r w:rsidRPr="00886816">
              <w:rPr>
                <w:b/>
              </w:rPr>
              <w:t>Advocacy</w:t>
            </w:r>
            <w:r w:rsidRPr="00886816">
              <w:t xml:space="preserve"> and liaison with multi-agency partners (health, social care, adult/children) to support applications/referrals in the case of supported accommodation.</w:t>
            </w:r>
          </w:p>
          <w:p w14:paraId="1CBA88C1" w14:textId="77777777" w:rsidR="00B91949" w:rsidRPr="00886816" w:rsidRDefault="00B91949" w:rsidP="00B91949">
            <w:pPr>
              <w:pStyle w:val="Level1"/>
              <w:numPr>
                <w:ilvl w:val="0"/>
                <w:numId w:val="1"/>
              </w:numPr>
            </w:pPr>
            <w:r w:rsidRPr="00886816">
              <w:rPr>
                <w:b/>
              </w:rPr>
              <w:t>Support</w:t>
            </w:r>
            <w:r w:rsidRPr="00886816">
              <w:t xml:space="preserve"> and assistance in completion of referrals to access essential household items available from charitable or other organisations.</w:t>
            </w:r>
          </w:p>
          <w:p w14:paraId="3B1D1CCB" w14:textId="77777777" w:rsidR="00B91949" w:rsidRPr="00886816" w:rsidRDefault="00B91949" w:rsidP="00B91949">
            <w:pPr>
              <w:pStyle w:val="Level1"/>
              <w:numPr>
                <w:ilvl w:val="0"/>
                <w:numId w:val="1"/>
              </w:numPr>
            </w:pPr>
            <w:r w:rsidRPr="00886816">
              <w:t xml:space="preserve">Crisis </w:t>
            </w:r>
            <w:r w:rsidRPr="00886816">
              <w:rPr>
                <w:b/>
              </w:rPr>
              <w:t>Support</w:t>
            </w:r>
            <w:r w:rsidRPr="00886816">
              <w:t xml:space="preserve"> to deal with, for example, eviction notices, anti-social behaviour orders and bail/licence conditions.</w:t>
            </w:r>
          </w:p>
          <w:p w14:paraId="66E678ED" w14:textId="77777777" w:rsidR="00B91949" w:rsidRPr="00886816" w:rsidRDefault="00B91949" w:rsidP="00B91949">
            <w:pPr>
              <w:pStyle w:val="Level1"/>
              <w:numPr>
                <w:ilvl w:val="0"/>
                <w:numId w:val="1"/>
              </w:numPr>
            </w:pPr>
            <w:r w:rsidRPr="00886816">
              <w:rPr>
                <w:b/>
              </w:rPr>
              <w:t>Support</w:t>
            </w:r>
            <w:r w:rsidRPr="00886816">
              <w:t xml:space="preserve"> the Release on Temporary Licence for Service Users by providing </w:t>
            </w:r>
            <w:r w:rsidRPr="00886816">
              <w:rPr>
                <w:b/>
              </w:rPr>
              <w:t>Advice</w:t>
            </w:r>
            <w:r w:rsidRPr="00886816">
              <w:t xml:space="preserve"> and </w:t>
            </w:r>
            <w:r w:rsidRPr="00886816">
              <w:rPr>
                <w:b/>
              </w:rPr>
              <w:t>Support</w:t>
            </w:r>
            <w:r w:rsidRPr="00886816">
              <w:t xml:space="preserve"> on how to access short-term bed spaces.</w:t>
            </w:r>
          </w:p>
          <w:p w14:paraId="32BA0C7E" w14:textId="77777777" w:rsidR="00B91949" w:rsidRPr="00886816" w:rsidRDefault="00B91949" w:rsidP="00B91949">
            <w:pPr>
              <w:pStyle w:val="Level1"/>
              <w:numPr>
                <w:ilvl w:val="0"/>
                <w:numId w:val="1"/>
              </w:numPr>
            </w:pPr>
            <w:r w:rsidRPr="00886816">
              <w:rPr>
                <w:b/>
              </w:rPr>
              <w:t>Support</w:t>
            </w:r>
            <w:r w:rsidRPr="00886816">
              <w:t xml:space="preserve"> and </w:t>
            </w:r>
            <w:r w:rsidRPr="00886816">
              <w:rPr>
                <w:b/>
              </w:rPr>
              <w:t>Advice</w:t>
            </w:r>
            <w:r w:rsidRPr="00886816">
              <w:t xml:space="preserve"> on tenancy rights, including referrals to specialist agencies where legal advice is required.</w:t>
            </w:r>
          </w:p>
          <w:p w14:paraId="267E02EF" w14:textId="77777777" w:rsidR="00B91949" w:rsidRPr="00886816" w:rsidRDefault="00B91949" w:rsidP="00B91949">
            <w:pPr>
              <w:pStyle w:val="Level1"/>
              <w:numPr>
                <w:ilvl w:val="0"/>
                <w:numId w:val="1"/>
              </w:numPr>
            </w:pPr>
            <w:r w:rsidRPr="00886816">
              <w:t xml:space="preserve">Build independent living and budgeting skills, including </w:t>
            </w:r>
            <w:r w:rsidRPr="00886816">
              <w:rPr>
                <w:b/>
              </w:rPr>
              <w:t>Design and Delivery</w:t>
            </w:r>
            <w:r w:rsidRPr="00886816">
              <w:t xml:space="preserve"> of 1-to-1 or group session to improve independent living and budgeting skills.</w:t>
            </w:r>
          </w:p>
          <w:p w14:paraId="4B435767" w14:textId="77777777" w:rsidR="00B91949" w:rsidRPr="00886816" w:rsidRDefault="00B91949" w:rsidP="00B91949">
            <w:pPr>
              <w:pStyle w:val="Level1"/>
              <w:numPr>
                <w:ilvl w:val="0"/>
                <w:numId w:val="1"/>
              </w:numPr>
            </w:pPr>
            <w:r w:rsidRPr="00886816">
              <w:t xml:space="preserve">Either </w:t>
            </w:r>
            <w:r w:rsidRPr="00886816">
              <w:rPr>
                <w:b/>
              </w:rPr>
              <w:t>Support</w:t>
            </w:r>
            <w:r w:rsidRPr="00886816">
              <w:t xml:space="preserve"> access to or </w:t>
            </w:r>
            <w:r w:rsidRPr="00886816">
              <w:rPr>
                <w:b/>
              </w:rPr>
              <w:t>Delivery</w:t>
            </w:r>
            <w:r w:rsidRPr="00886816">
              <w:t xml:space="preserve"> of Floating Support Schemes.</w:t>
            </w:r>
          </w:p>
          <w:p w14:paraId="717CD651" w14:textId="77777777" w:rsidR="00B91949" w:rsidRPr="00886816" w:rsidRDefault="00B91949" w:rsidP="00B91949">
            <w:pPr>
              <w:pStyle w:val="Level1"/>
              <w:numPr>
                <w:ilvl w:val="0"/>
                <w:numId w:val="1"/>
              </w:numPr>
            </w:pPr>
            <w:r w:rsidRPr="00886816">
              <w:rPr>
                <w:b/>
              </w:rPr>
              <w:t>Delivery</w:t>
            </w:r>
            <w:r w:rsidRPr="00886816">
              <w:t xml:space="preserve"> of tenancy management courses, either 1-to-1 or in groups, and good tenant schemes.</w:t>
            </w:r>
          </w:p>
          <w:p w14:paraId="5D36E1B4" w14:textId="77777777" w:rsidR="00B91949" w:rsidRPr="00886816" w:rsidRDefault="00B91949" w:rsidP="00B91949">
            <w:pPr>
              <w:pStyle w:val="Level1"/>
              <w:numPr>
                <w:ilvl w:val="0"/>
                <w:numId w:val="1"/>
              </w:numPr>
            </w:pPr>
            <w:r w:rsidRPr="00886816">
              <w:rPr>
                <w:b/>
              </w:rPr>
              <w:t>Support</w:t>
            </w:r>
            <w:r w:rsidRPr="00886816">
              <w:t xml:space="preserve"> Service Users to apply for discretionary housing payment.</w:t>
            </w:r>
          </w:p>
          <w:p w14:paraId="1D7D8F09" w14:textId="77777777" w:rsidR="00B91949" w:rsidRPr="00886816" w:rsidRDefault="00B91949" w:rsidP="00B91949">
            <w:pPr>
              <w:pStyle w:val="Level1"/>
              <w:numPr>
                <w:ilvl w:val="0"/>
                <w:numId w:val="1"/>
              </w:numPr>
            </w:pPr>
            <w:r w:rsidRPr="00886816">
              <w:t xml:space="preserve">Assist the National Probation Service (NPS) to undertake Duty to Refer obligations in line with the Homelessness Reduction Act. </w:t>
            </w:r>
          </w:p>
          <w:p w14:paraId="74E4FB2C" w14:textId="77777777" w:rsidR="00B91949" w:rsidRPr="00886816" w:rsidRDefault="00B91949" w:rsidP="0025511C">
            <w:pPr>
              <w:pStyle w:val="Body1"/>
            </w:pPr>
            <w:r w:rsidRPr="00886816">
              <w:t>More information one this can be found at the following link:</w:t>
            </w:r>
          </w:p>
          <w:p w14:paraId="0F84BBF3" w14:textId="77777777" w:rsidR="00B91949" w:rsidRPr="00886816" w:rsidRDefault="00E3282A" w:rsidP="0025511C">
            <w:pPr>
              <w:pStyle w:val="Body1"/>
            </w:pPr>
            <w:hyperlink r:id="rId18" w:history="1">
              <w:r w:rsidR="00B91949" w:rsidRPr="00886816">
                <w:rPr>
                  <w:rStyle w:val="Hyperlink"/>
                </w:rPr>
                <w:t>https://www.gov.uk/government/publications/homelessness-duty-to-refer</w:t>
              </w:r>
            </w:hyperlink>
          </w:p>
          <w:p w14:paraId="722B2195" w14:textId="77777777" w:rsidR="00B91949" w:rsidRPr="00886816" w:rsidRDefault="00B91949" w:rsidP="0025511C">
            <w:pPr>
              <w:pStyle w:val="Body"/>
            </w:pPr>
            <w:r w:rsidRPr="00886816">
              <w:t>The Supplier shall use all reasonable endeavours to deliver the Services so that the Service User can access them within the location as set out in the Referral, within the Geographical Location(s).</w:t>
            </w:r>
          </w:p>
        </w:tc>
      </w:tr>
      <w:tr w:rsidR="00B91949" w:rsidRPr="00886816" w14:paraId="01D24371" w14:textId="77777777" w:rsidTr="0025511C">
        <w:tc>
          <w:tcPr>
            <w:tcW w:w="1783" w:type="dxa"/>
          </w:tcPr>
          <w:p w14:paraId="4B820B03" w14:textId="77777777" w:rsidR="00B91949" w:rsidRPr="00886816" w:rsidRDefault="00B91949" w:rsidP="0025511C">
            <w:pPr>
              <w:pStyle w:val="Body"/>
              <w:spacing w:before="120"/>
              <w:rPr>
                <w:b/>
              </w:rPr>
            </w:pPr>
            <w:r w:rsidRPr="00886816">
              <w:rPr>
                <w:b/>
              </w:rPr>
              <w:t>A4</w:t>
            </w:r>
          </w:p>
          <w:p w14:paraId="56ED5BD0" w14:textId="77777777" w:rsidR="00B91949" w:rsidRPr="00886816" w:rsidRDefault="00B91949" w:rsidP="0025511C">
            <w:pPr>
              <w:pStyle w:val="Body"/>
            </w:pPr>
            <w:r w:rsidRPr="00886816">
              <w:rPr>
                <w:b/>
              </w:rPr>
              <w:t>Core Activities High Complexity</w:t>
            </w:r>
          </w:p>
        </w:tc>
        <w:tc>
          <w:tcPr>
            <w:tcW w:w="7426" w:type="dxa"/>
          </w:tcPr>
          <w:p w14:paraId="6AE81FB7" w14:textId="2ACA325C" w:rsidR="00B91949" w:rsidRPr="00886816" w:rsidRDefault="00B91949" w:rsidP="0025511C">
            <w:pPr>
              <w:pStyle w:val="Body"/>
              <w:spacing w:before="120"/>
            </w:pPr>
            <w:r w:rsidRPr="00886816">
              <w:t>The Supplier shall provide, in addition to the Activities in A2 and A3 the following Activities and deliver those Activities applicable to each Service User as set out in each Service User Action Plan and which are tailored for each Service User</w:t>
            </w:r>
            <w:r w:rsidR="00765664">
              <w:t>'</w:t>
            </w:r>
            <w:r w:rsidRPr="00886816">
              <w:t>s specific needs and Complexity Level.</w:t>
            </w:r>
          </w:p>
          <w:p w14:paraId="6615918F" w14:textId="77777777" w:rsidR="00B91949" w:rsidRPr="00886816" w:rsidRDefault="00B91949" w:rsidP="00886816">
            <w:pPr>
              <w:pStyle w:val="Level1"/>
              <w:numPr>
                <w:ilvl w:val="0"/>
                <w:numId w:val="69"/>
              </w:numPr>
            </w:pPr>
            <w:r w:rsidRPr="00E879A0">
              <w:rPr>
                <w:b/>
              </w:rPr>
              <w:t>Support</w:t>
            </w:r>
            <w:r w:rsidRPr="00886816">
              <w:t xml:space="preserve"> access to provide crisis support temporary accommodation, for example for Service Users who experience late release from custody and other crises, by liaising with the Local Authority and other </w:t>
            </w:r>
            <w:r w:rsidRPr="00886816">
              <w:lastRenderedPageBreak/>
              <w:t>local providers of temporary accommodation.</w:t>
            </w:r>
          </w:p>
          <w:p w14:paraId="647E124F" w14:textId="77777777" w:rsidR="00B91949" w:rsidRPr="00886816" w:rsidRDefault="00B91949" w:rsidP="00B91949">
            <w:pPr>
              <w:pStyle w:val="Level1"/>
              <w:numPr>
                <w:ilvl w:val="0"/>
                <w:numId w:val="1"/>
              </w:numPr>
            </w:pPr>
            <w:r w:rsidRPr="00886816">
              <w:rPr>
                <w:b/>
              </w:rPr>
              <w:t>Support</w:t>
            </w:r>
            <w:r w:rsidRPr="00886816">
              <w:t xml:space="preserve"> to secure move-on from Approved Premises or Bail and Accommodation and Support Services (BASS) accommodation.</w:t>
            </w:r>
          </w:p>
          <w:p w14:paraId="53914819" w14:textId="77777777" w:rsidR="00B91949" w:rsidRPr="00886816" w:rsidRDefault="00B91949" w:rsidP="00B91949">
            <w:pPr>
              <w:pStyle w:val="Level1"/>
              <w:numPr>
                <w:ilvl w:val="0"/>
                <w:numId w:val="1"/>
              </w:numPr>
            </w:pPr>
            <w:r w:rsidRPr="00886816">
              <w:rPr>
                <w:b/>
              </w:rPr>
              <w:t>Support</w:t>
            </w:r>
            <w:r w:rsidRPr="00886816">
              <w:t xml:space="preserve"> access to rough sleeping services commissioned by the Local Housing Authorities for Service Users who are Rough Sleepers.</w:t>
            </w:r>
          </w:p>
          <w:p w14:paraId="0787DA67" w14:textId="77777777" w:rsidR="00B91949" w:rsidRPr="00886816" w:rsidRDefault="00B91949" w:rsidP="0025511C">
            <w:pPr>
              <w:pStyle w:val="Body"/>
              <w:tabs>
                <w:tab w:val="left" w:pos="907"/>
              </w:tabs>
            </w:pPr>
            <w:r w:rsidRPr="00886816">
              <w:t>The Supplier shall use all reasonable endeavours to deliver the Services so that the Service User can access them within the location as set out in the Referral, within the Geographical Location(s).</w:t>
            </w:r>
          </w:p>
        </w:tc>
      </w:tr>
      <w:tr w:rsidR="00B91949" w:rsidRPr="00886816" w14:paraId="336ED9F6" w14:textId="77777777" w:rsidTr="0025511C">
        <w:trPr>
          <w:trHeight w:val="1860"/>
        </w:trPr>
        <w:tc>
          <w:tcPr>
            <w:tcW w:w="1783" w:type="dxa"/>
          </w:tcPr>
          <w:p w14:paraId="7A71E4FE" w14:textId="77777777" w:rsidR="00B91949" w:rsidRPr="00886816" w:rsidRDefault="00B91949" w:rsidP="0025511C">
            <w:pPr>
              <w:pStyle w:val="Body"/>
              <w:spacing w:before="120"/>
              <w:rPr>
                <w:b/>
              </w:rPr>
            </w:pPr>
            <w:r w:rsidRPr="00886816">
              <w:rPr>
                <w:b/>
              </w:rPr>
              <w:lastRenderedPageBreak/>
              <w:t>A5</w:t>
            </w:r>
          </w:p>
          <w:p w14:paraId="7E6AE526" w14:textId="77777777" w:rsidR="00B91949" w:rsidRPr="00886816" w:rsidRDefault="00B91949" w:rsidP="0025511C">
            <w:pPr>
              <w:pStyle w:val="Body"/>
              <w:rPr>
                <w:b/>
              </w:rPr>
            </w:pPr>
            <w:r w:rsidRPr="00886816">
              <w:rPr>
                <w:b/>
              </w:rPr>
              <w:t>Pre-Release Activities</w:t>
            </w:r>
          </w:p>
        </w:tc>
        <w:tc>
          <w:tcPr>
            <w:tcW w:w="7426" w:type="dxa"/>
          </w:tcPr>
          <w:p w14:paraId="65E5E3E7" w14:textId="77777777" w:rsidR="00B91949" w:rsidRPr="00886816" w:rsidRDefault="00B91949" w:rsidP="0025511C">
            <w:pPr>
              <w:pStyle w:val="Body"/>
              <w:spacing w:before="120"/>
            </w:pPr>
            <w:r w:rsidRPr="00886816">
              <w:t>The Supplier must deliver pre-release Activities in Resettlement Prisons and must:-</w:t>
            </w:r>
          </w:p>
          <w:p w14:paraId="3F6513EC" w14:textId="77777777" w:rsidR="00B91949" w:rsidRPr="00886816" w:rsidRDefault="00B91949" w:rsidP="00886816">
            <w:pPr>
              <w:pStyle w:val="Level1"/>
              <w:numPr>
                <w:ilvl w:val="0"/>
                <w:numId w:val="70"/>
              </w:numPr>
              <w:tabs>
                <w:tab w:val="left" w:pos="911"/>
              </w:tabs>
            </w:pPr>
            <w:r w:rsidRPr="00886816">
              <w:t xml:space="preserve">Provide </w:t>
            </w:r>
            <w:r w:rsidRPr="00E879A0">
              <w:rPr>
                <w:b/>
              </w:rPr>
              <w:t>Advice</w:t>
            </w:r>
            <w:r w:rsidRPr="00886816">
              <w:t xml:space="preserve">, </w:t>
            </w:r>
            <w:r w:rsidRPr="00E879A0">
              <w:rPr>
                <w:b/>
              </w:rPr>
              <w:t>Information</w:t>
            </w:r>
            <w:r w:rsidRPr="00886816">
              <w:t xml:space="preserve"> and </w:t>
            </w:r>
            <w:r w:rsidRPr="00E879A0">
              <w:rPr>
                <w:b/>
              </w:rPr>
              <w:t>Guidance</w:t>
            </w:r>
            <w:r w:rsidRPr="00886816">
              <w:t xml:space="preserve"> to relinquish, maintain where appropriate or secure tenancies and other housing provision, </w:t>
            </w:r>
          </w:p>
          <w:p w14:paraId="23BA1A01" w14:textId="77777777" w:rsidR="00B91949" w:rsidRPr="00886816" w:rsidRDefault="00B91949" w:rsidP="00B91949">
            <w:pPr>
              <w:pStyle w:val="Level1"/>
              <w:numPr>
                <w:ilvl w:val="0"/>
                <w:numId w:val="1"/>
              </w:numPr>
              <w:tabs>
                <w:tab w:val="num" w:pos="911"/>
              </w:tabs>
            </w:pPr>
            <w:r w:rsidRPr="00E879A0">
              <w:rPr>
                <w:b/>
              </w:rPr>
              <w:t>Support</w:t>
            </w:r>
            <w:r w:rsidRPr="00886816">
              <w:t xml:space="preserve"> and </w:t>
            </w:r>
            <w:r w:rsidRPr="00E879A0">
              <w:rPr>
                <w:b/>
              </w:rPr>
              <w:t>Deliver</w:t>
            </w:r>
            <w:r w:rsidRPr="00886816">
              <w:t xml:space="preserve"> work to avoid and reduce housing related debt being accrued and/or homelessness on release.  </w:t>
            </w:r>
          </w:p>
          <w:p w14:paraId="358466F7" w14:textId="77777777" w:rsidR="00B91949" w:rsidRPr="00886816" w:rsidRDefault="00B91949" w:rsidP="00B91949">
            <w:pPr>
              <w:pStyle w:val="Level1"/>
              <w:numPr>
                <w:ilvl w:val="0"/>
                <w:numId w:val="1"/>
              </w:numPr>
            </w:pPr>
            <w:r w:rsidRPr="00E879A0">
              <w:rPr>
                <w:b/>
              </w:rPr>
              <w:t xml:space="preserve">Support </w:t>
            </w:r>
            <w:r w:rsidRPr="00886816">
              <w:t xml:space="preserve">to obtain accommodation for Service Users due for release at Licence Expiry Date/Sentence End Date in partnership with the Responsible Officer. </w:t>
            </w:r>
          </w:p>
        </w:tc>
      </w:tr>
    </w:tbl>
    <w:p w14:paraId="3EAC901A" w14:textId="77777777" w:rsidR="00B91949" w:rsidRPr="00886816" w:rsidRDefault="00B91949" w:rsidP="00B91949"/>
    <w:p w14:paraId="7D211833" w14:textId="77777777" w:rsidR="00B91949" w:rsidRPr="00886816" w:rsidRDefault="00B91949" w:rsidP="00B91949"/>
    <w:p w14:paraId="79AA45CC" w14:textId="77777777" w:rsidR="00B91949" w:rsidRPr="00886816" w:rsidRDefault="00B91949" w:rsidP="00B91949">
      <w:pPr>
        <w:sectPr w:rsidR="00B91949" w:rsidRPr="00886816" w:rsidSect="0025511C">
          <w:headerReference w:type="default" r:id="rId19"/>
          <w:footerReference w:type="default" r:id="rId20"/>
          <w:type w:val="continuous"/>
          <w:pgSz w:w="11906" w:h="16838"/>
          <w:pgMar w:top="1440" w:right="1276" w:bottom="1440" w:left="1440" w:header="708" w:footer="708" w:gutter="0"/>
          <w:cols w:space="708"/>
          <w:docGrid w:linePitch="360"/>
        </w:sectPr>
      </w:pPr>
    </w:p>
    <w:p w14:paraId="1444AB42" w14:textId="77777777" w:rsidR="00B91949" w:rsidRPr="00886816" w:rsidRDefault="00B91949" w:rsidP="00B91949">
      <w:pPr>
        <w:jc w:val="center"/>
        <w:rPr>
          <w:b/>
        </w:rPr>
      </w:pPr>
      <w:r w:rsidRPr="00886816">
        <w:rPr>
          <w:b/>
        </w:rPr>
        <w:lastRenderedPageBreak/>
        <w:t>EDUCATION, TRAINING AND EMPLOYMENT SPECIFICATION</w:t>
      </w:r>
    </w:p>
    <w:p w14:paraId="296AB81A" w14:textId="77777777" w:rsidR="00B91949" w:rsidRPr="00886816" w:rsidRDefault="00B91949" w:rsidP="00B91949">
      <w:pPr>
        <w:jc w:val="center"/>
        <w:rPr>
          <w:rStyle w:val="Level3asHeadingtext"/>
          <w:bCs w:val="0"/>
        </w:rPr>
      </w:pPr>
    </w:p>
    <w:p w14:paraId="7E258EF7" w14:textId="77777777" w:rsidR="00B91949" w:rsidRPr="00886816" w:rsidRDefault="00B91949" w:rsidP="00886816">
      <w:pPr>
        <w:pStyle w:val="Level1"/>
        <w:keepNext/>
        <w:numPr>
          <w:ilvl w:val="0"/>
          <w:numId w:val="71"/>
        </w:numPr>
      </w:pPr>
      <w:r w:rsidRPr="00886816">
        <w:rPr>
          <w:rStyle w:val="Level1asHeadingtext"/>
        </w:rPr>
        <w:t>Introduction/Service description</w:t>
      </w:r>
    </w:p>
    <w:p w14:paraId="01EA8B8D" w14:textId="56B69648" w:rsidR="00B91949" w:rsidRPr="00886816" w:rsidRDefault="00B91949" w:rsidP="00793426">
      <w:pPr>
        <w:pStyle w:val="Level2"/>
        <w:numPr>
          <w:ilvl w:val="1"/>
          <w:numId w:val="1"/>
        </w:numPr>
      </w:pPr>
      <w:r w:rsidRPr="00886816">
        <w:t>A range of evidence suggests that lack of employment and limited employability increases the likelihood of offending. Service User</w:t>
      </w:r>
      <w:r w:rsidR="00765664">
        <w:t>'</w:t>
      </w:r>
      <w:r w:rsidRPr="00886816">
        <w:t>s leaving custody face additional barriers to finding and staying in work. Research has shown that the re-offending rate is lower for Service Users who enter P45 employment than for those who do not. (Impact of employment on re</w:t>
      </w:r>
      <w:r w:rsidRPr="00886816">
        <w:noBreakHyphen/>
        <w:t>offending MOJ 2013). The literature</w:t>
      </w:r>
      <w:r w:rsidRPr="00886816">
        <w:rPr>
          <w:rStyle w:val="FootnoteReference"/>
        </w:rPr>
        <w:footnoteReference w:id="3"/>
      </w:r>
      <w:r w:rsidRPr="00886816">
        <w:t xml:space="preserve"> also indicates that obtaining and remaining in suitable employment contributes to desistance of offending as it provides a level of informal monitoring and support. </w:t>
      </w:r>
    </w:p>
    <w:p w14:paraId="1DF85067" w14:textId="71A224E5" w:rsidR="00B91949" w:rsidRPr="00886816" w:rsidRDefault="00B91949" w:rsidP="00793426">
      <w:pPr>
        <w:pStyle w:val="Level2"/>
        <w:numPr>
          <w:ilvl w:val="1"/>
          <w:numId w:val="1"/>
        </w:numPr>
      </w:pPr>
      <w:r w:rsidRPr="00886816">
        <w:t>The first step on a Service User</w:t>
      </w:r>
      <w:r w:rsidR="00765664">
        <w:t>'</w:t>
      </w:r>
      <w:r w:rsidRPr="00886816">
        <w:t>s path to employment is acquiring the right skills. Many Service Users have significant Learning Difficulties and/or Learning Disabilities and lack of functional literacy or numeracy skills. This suggests that a range of Activities will be needed, ranging from those which aim to meet basic educational needs to those with more vocational or training objectives, access to employment opportunities, and those which provide practical support to help Service User</w:t>
      </w:r>
      <w:r w:rsidR="00765664">
        <w:t>'</w:t>
      </w:r>
      <w:r w:rsidRPr="00886816">
        <w:t>s apply for work.</w:t>
      </w:r>
    </w:p>
    <w:p w14:paraId="5A315164" w14:textId="347B31F1" w:rsidR="00B91949" w:rsidRPr="00886816" w:rsidRDefault="00B91949" w:rsidP="00793426">
      <w:pPr>
        <w:pStyle w:val="Level2"/>
        <w:numPr>
          <w:ilvl w:val="1"/>
          <w:numId w:val="1"/>
        </w:numPr>
      </w:pPr>
      <w:r w:rsidRPr="00886816">
        <w:t>Education, Training and Employment (</w:t>
      </w:r>
      <w:r w:rsidR="00765664">
        <w:t>"</w:t>
      </w:r>
      <w:r w:rsidRPr="00793426">
        <w:rPr>
          <w:b/>
        </w:rPr>
        <w:t>ETE</w:t>
      </w:r>
      <w:r w:rsidR="00765664">
        <w:t>"</w:t>
      </w:r>
      <w:r w:rsidRPr="00886816">
        <w:t>) Services can be delivered as part of a Rehabilitation Activity Requirement (</w:t>
      </w:r>
      <w:r w:rsidR="00765664">
        <w:t>"</w:t>
      </w:r>
      <w:r w:rsidRPr="00886816">
        <w:rPr>
          <w:b/>
        </w:rPr>
        <w:t>RAR</w:t>
      </w:r>
      <w:r w:rsidR="00765664">
        <w:t>"</w:t>
      </w:r>
      <w:r w:rsidRPr="00886816">
        <w:t>) to those on Licence or Post Sentence Supervision.</w:t>
      </w:r>
    </w:p>
    <w:p w14:paraId="310C4F3B" w14:textId="2C7F8914" w:rsidR="00B91949" w:rsidRPr="00886816" w:rsidRDefault="00B91949" w:rsidP="00793426">
      <w:pPr>
        <w:pStyle w:val="Level2"/>
        <w:numPr>
          <w:ilvl w:val="1"/>
          <w:numId w:val="1"/>
        </w:numPr>
      </w:pPr>
      <w:r w:rsidRPr="00886816">
        <w:t>Where applicable, ETE Services must support a Service User</w:t>
      </w:r>
      <w:r w:rsidR="00765664">
        <w:t>'</w:t>
      </w:r>
      <w:r w:rsidRPr="00886816">
        <w:t>s transition from Young Offenders Institute (</w:t>
      </w:r>
      <w:r w:rsidR="00765664">
        <w:t>"</w:t>
      </w:r>
      <w:r w:rsidRPr="00886816">
        <w:rPr>
          <w:b/>
        </w:rPr>
        <w:t>YOI</w:t>
      </w:r>
      <w:r w:rsidR="00765664">
        <w:t>"</w:t>
      </w:r>
      <w:r w:rsidRPr="00886816">
        <w:t>) or an adult male prison back into the community and focus on the place where they will reside (not the prison they are released from).</w:t>
      </w:r>
    </w:p>
    <w:p w14:paraId="40486579" w14:textId="77777777" w:rsidR="00B91949" w:rsidRPr="00886816" w:rsidRDefault="00B91949" w:rsidP="00793426">
      <w:pPr>
        <w:pStyle w:val="Level1"/>
        <w:keepNext/>
        <w:numPr>
          <w:ilvl w:val="0"/>
          <w:numId w:val="71"/>
        </w:numPr>
      </w:pPr>
      <w:r w:rsidRPr="00886816">
        <w:rPr>
          <w:rStyle w:val="Level1asHeadingtext"/>
        </w:rPr>
        <w:t>Outcomes</w:t>
      </w:r>
    </w:p>
    <w:p w14:paraId="3469A109" w14:textId="548C8110" w:rsidR="00B91949" w:rsidRPr="00886816" w:rsidRDefault="00B91949" w:rsidP="00793426">
      <w:pPr>
        <w:pStyle w:val="Level2"/>
        <w:numPr>
          <w:ilvl w:val="1"/>
          <w:numId w:val="1"/>
        </w:numPr>
      </w:pPr>
      <w:bookmarkStart w:id="15" w:name="_Hlk40702307"/>
      <w:r w:rsidRPr="00886816">
        <w:t>The Supplier shall provide the Education, Training and Employment Services to respond to each Service User</w:t>
      </w:r>
      <w:r w:rsidR="00765664">
        <w:t>'</w:t>
      </w:r>
      <w:r w:rsidRPr="00886816">
        <w:t>s complexity of need as identified by the Responsible Officer in the Referral and in a way which reflects any Risk of Serious Harm issues included within the Referral. The information contained within the Referral should be reviewed by both the Supplier and the Responsible Officer throughout the duration of each Service User</w:t>
      </w:r>
      <w:r w:rsidR="00765664">
        <w:t>'</w:t>
      </w:r>
      <w:r w:rsidRPr="00886816">
        <w:t>s Intervention.</w:t>
      </w:r>
    </w:p>
    <w:p w14:paraId="53539416" w14:textId="77777777" w:rsidR="00B91949" w:rsidRPr="00886816" w:rsidRDefault="00B91949" w:rsidP="00793426">
      <w:pPr>
        <w:pStyle w:val="Level2"/>
        <w:numPr>
          <w:ilvl w:val="1"/>
          <w:numId w:val="1"/>
        </w:numPr>
      </w:pPr>
      <w:r w:rsidRPr="00886816">
        <w:t>Alongside face-to-face contact, additional methods of service delivery are telephone, Customer approved video or online communications, or online resources, either on a 1</w:t>
      </w:r>
      <w:r w:rsidRPr="00886816">
        <w:noBreakHyphen/>
        <w:t>to</w:t>
      </w:r>
      <w:r w:rsidRPr="00886816">
        <w:noBreakHyphen/>
        <w:t>1 or group basis. The Supplier may use any such methods to achieve any combination of the Outcomes in the table below. The individualised combination of Outcomes specific to each Service User shall become the Agreed Outcomes for each Service User which shall be set out in the Service User Action Plan.</w:t>
      </w:r>
    </w:p>
    <w:tbl>
      <w:tblPr>
        <w:tblStyle w:val="TableGrid"/>
        <w:tblW w:w="0" w:type="auto"/>
        <w:tblInd w:w="720" w:type="dxa"/>
        <w:tblLook w:val="04A0" w:firstRow="1" w:lastRow="0" w:firstColumn="1" w:lastColumn="0" w:noHBand="0" w:noVBand="1"/>
      </w:tblPr>
      <w:tblGrid>
        <w:gridCol w:w="1275"/>
        <w:gridCol w:w="3136"/>
        <w:gridCol w:w="1295"/>
        <w:gridCol w:w="1295"/>
        <w:gridCol w:w="1295"/>
      </w:tblGrid>
      <w:tr w:rsidR="00B91949" w:rsidRPr="00886816" w14:paraId="4C542115" w14:textId="77777777" w:rsidTr="0025511C">
        <w:tc>
          <w:tcPr>
            <w:tcW w:w="1275" w:type="dxa"/>
            <w:shd w:val="clear" w:color="auto" w:fill="D9D9D9" w:themeFill="background1" w:themeFillShade="D9"/>
          </w:tcPr>
          <w:bookmarkEnd w:id="15"/>
          <w:p w14:paraId="4864E436" w14:textId="77777777" w:rsidR="00B91949" w:rsidRPr="00886816" w:rsidRDefault="00B91949" w:rsidP="0025511C">
            <w:pPr>
              <w:pStyle w:val="Body"/>
              <w:spacing w:before="120" w:after="120"/>
              <w:jc w:val="center"/>
              <w:rPr>
                <w:b/>
              </w:rPr>
            </w:pPr>
            <w:r w:rsidRPr="00886816">
              <w:rPr>
                <w:b/>
              </w:rPr>
              <w:t>Reference</w:t>
            </w:r>
          </w:p>
        </w:tc>
        <w:tc>
          <w:tcPr>
            <w:tcW w:w="3136" w:type="dxa"/>
            <w:shd w:val="clear" w:color="auto" w:fill="D9D9D9" w:themeFill="background1" w:themeFillShade="D9"/>
          </w:tcPr>
          <w:p w14:paraId="6193CBC0" w14:textId="77777777" w:rsidR="00B91949" w:rsidRPr="00886816" w:rsidRDefault="00B91949" w:rsidP="0025511C">
            <w:pPr>
              <w:pStyle w:val="Body"/>
              <w:spacing w:before="120" w:after="120"/>
              <w:jc w:val="center"/>
              <w:rPr>
                <w:b/>
              </w:rPr>
            </w:pPr>
            <w:r w:rsidRPr="00886816">
              <w:rPr>
                <w:b/>
              </w:rPr>
              <w:t>Outcome</w:t>
            </w:r>
          </w:p>
        </w:tc>
        <w:tc>
          <w:tcPr>
            <w:tcW w:w="1295" w:type="dxa"/>
            <w:shd w:val="clear" w:color="auto" w:fill="D9D9D9" w:themeFill="background1" w:themeFillShade="D9"/>
          </w:tcPr>
          <w:p w14:paraId="7DFC604F" w14:textId="77777777" w:rsidR="00B91949" w:rsidRPr="00886816" w:rsidRDefault="00B91949" w:rsidP="0025511C">
            <w:pPr>
              <w:pStyle w:val="Body"/>
              <w:spacing w:before="120" w:after="120"/>
              <w:jc w:val="center"/>
              <w:rPr>
                <w:b/>
              </w:rPr>
            </w:pPr>
            <w:r w:rsidRPr="00886816">
              <w:rPr>
                <w:b/>
              </w:rPr>
              <w:t>Linked Core Activities for a Low Complexity Service User</w:t>
            </w:r>
          </w:p>
        </w:tc>
        <w:tc>
          <w:tcPr>
            <w:tcW w:w="1295" w:type="dxa"/>
            <w:shd w:val="clear" w:color="auto" w:fill="D9D9D9" w:themeFill="background1" w:themeFillShade="D9"/>
          </w:tcPr>
          <w:p w14:paraId="5607B58D" w14:textId="77777777" w:rsidR="00B91949" w:rsidRPr="00886816" w:rsidRDefault="00B91949" w:rsidP="0025511C">
            <w:pPr>
              <w:pStyle w:val="Body"/>
              <w:spacing w:before="120" w:after="120"/>
              <w:jc w:val="center"/>
              <w:rPr>
                <w:b/>
              </w:rPr>
            </w:pPr>
            <w:r w:rsidRPr="00886816">
              <w:rPr>
                <w:b/>
              </w:rPr>
              <w:t>Linked Core Activities for a Medium Complexity Service User</w:t>
            </w:r>
          </w:p>
        </w:tc>
        <w:tc>
          <w:tcPr>
            <w:tcW w:w="1295" w:type="dxa"/>
            <w:shd w:val="clear" w:color="auto" w:fill="D9D9D9" w:themeFill="background1" w:themeFillShade="D9"/>
          </w:tcPr>
          <w:p w14:paraId="00CCCFFF" w14:textId="77777777" w:rsidR="00B91949" w:rsidRPr="00886816" w:rsidRDefault="00B91949" w:rsidP="0025511C">
            <w:pPr>
              <w:pStyle w:val="Body"/>
              <w:spacing w:before="120" w:after="120"/>
              <w:jc w:val="center"/>
              <w:rPr>
                <w:b/>
              </w:rPr>
            </w:pPr>
            <w:r w:rsidRPr="00886816">
              <w:rPr>
                <w:b/>
              </w:rPr>
              <w:t>Linked Core Activities for a High Complexity Service User</w:t>
            </w:r>
          </w:p>
        </w:tc>
      </w:tr>
      <w:tr w:rsidR="00B91949" w:rsidRPr="00886816" w14:paraId="4AD1BC0C" w14:textId="77777777" w:rsidTr="0025511C">
        <w:tc>
          <w:tcPr>
            <w:tcW w:w="1275" w:type="dxa"/>
          </w:tcPr>
          <w:p w14:paraId="52860C5A" w14:textId="77777777" w:rsidR="00B91949" w:rsidRPr="00886816" w:rsidRDefault="00B91949" w:rsidP="0025511C">
            <w:pPr>
              <w:pStyle w:val="Body"/>
              <w:spacing w:before="120" w:after="120"/>
            </w:pPr>
            <w:r w:rsidRPr="00886816">
              <w:t>Outcome 1</w:t>
            </w:r>
          </w:p>
        </w:tc>
        <w:tc>
          <w:tcPr>
            <w:tcW w:w="3136" w:type="dxa"/>
          </w:tcPr>
          <w:p w14:paraId="7B94C94F" w14:textId="0F92449A" w:rsidR="00B91949" w:rsidRPr="00886816" w:rsidRDefault="00B91949" w:rsidP="0025511C">
            <w:pPr>
              <w:pStyle w:val="Body"/>
              <w:spacing w:before="120" w:after="120"/>
            </w:pPr>
            <w:r w:rsidRPr="00886816">
              <w:t>Service User</w:t>
            </w:r>
            <w:r w:rsidR="00765664">
              <w:t>'</w:t>
            </w:r>
            <w:r w:rsidRPr="00886816">
              <w:t>s obtain suitable training, education and employment.</w:t>
            </w:r>
          </w:p>
        </w:tc>
        <w:tc>
          <w:tcPr>
            <w:tcW w:w="1295" w:type="dxa"/>
          </w:tcPr>
          <w:p w14:paraId="15FBDC21" w14:textId="77777777" w:rsidR="00B91949" w:rsidRPr="00886816" w:rsidRDefault="00B91949" w:rsidP="0025511C">
            <w:pPr>
              <w:spacing w:before="120"/>
            </w:pPr>
            <w:r w:rsidRPr="00886816">
              <w:t>ETE2-D</w:t>
            </w:r>
          </w:p>
          <w:p w14:paraId="7A389E59" w14:textId="77777777" w:rsidR="00B91949" w:rsidRPr="00886816" w:rsidRDefault="00B91949" w:rsidP="0025511C">
            <w:r w:rsidRPr="00886816">
              <w:t>ETE2-G</w:t>
            </w:r>
          </w:p>
          <w:p w14:paraId="691FBDA8" w14:textId="77777777" w:rsidR="00B91949" w:rsidRPr="00886816" w:rsidRDefault="00B91949" w:rsidP="0025511C">
            <w:pPr>
              <w:spacing w:after="120"/>
            </w:pPr>
            <w:r w:rsidRPr="00886816">
              <w:t>ETE-H</w:t>
            </w:r>
          </w:p>
        </w:tc>
        <w:tc>
          <w:tcPr>
            <w:tcW w:w="1295" w:type="dxa"/>
          </w:tcPr>
          <w:p w14:paraId="01BBC3A8" w14:textId="77777777" w:rsidR="00B91949" w:rsidRPr="00886816" w:rsidRDefault="00B91949" w:rsidP="0025511C">
            <w:pPr>
              <w:spacing w:before="120"/>
            </w:pPr>
            <w:r w:rsidRPr="00886816">
              <w:t>ETE2-D</w:t>
            </w:r>
          </w:p>
          <w:p w14:paraId="1B4DAD8B" w14:textId="77777777" w:rsidR="00B91949" w:rsidRPr="00886816" w:rsidRDefault="00B91949" w:rsidP="0025511C">
            <w:r w:rsidRPr="00886816">
              <w:t>ETE2-G</w:t>
            </w:r>
          </w:p>
          <w:p w14:paraId="0E07791B" w14:textId="77777777" w:rsidR="00B91949" w:rsidRPr="00886816" w:rsidRDefault="00B91949" w:rsidP="0025511C">
            <w:pPr>
              <w:spacing w:after="120"/>
            </w:pPr>
            <w:r w:rsidRPr="00886816">
              <w:t>ETE-H</w:t>
            </w:r>
          </w:p>
        </w:tc>
        <w:tc>
          <w:tcPr>
            <w:tcW w:w="1295" w:type="dxa"/>
          </w:tcPr>
          <w:p w14:paraId="4FBDAF7D" w14:textId="77777777" w:rsidR="00B91949" w:rsidRPr="00886816" w:rsidRDefault="00B91949" w:rsidP="0025511C">
            <w:pPr>
              <w:spacing w:before="120"/>
            </w:pPr>
            <w:r w:rsidRPr="00886816">
              <w:t>ETE2-D</w:t>
            </w:r>
          </w:p>
          <w:p w14:paraId="3B022E78" w14:textId="77777777" w:rsidR="00B91949" w:rsidRPr="00886816" w:rsidRDefault="00B91949" w:rsidP="0025511C">
            <w:r w:rsidRPr="00886816">
              <w:t>ETE2-G</w:t>
            </w:r>
          </w:p>
          <w:p w14:paraId="5DBD8630" w14:textId="77777777" w:rsidR="00B91949" w:rsidRPr="00886816" w:rsidRDefault="00B91949" w:rsidP="0025511C">
            <w:pPr>
              <w:spacing w:after="120"/>
            </w:pPr>
            <w:r w:rsidRPr="00886816">
              <w:t>ETE-H</w:t>
            </w:r>
          </w:p>
        </w:tc>
      </w:tr>
      <w:tr w:rsidR="00B91949" w:rsidRPr="00886816" w14:paraId="760884C8" w14:textId="77777777" w:rsidTr="0025511C">
        <w:tc>
          <w:tcPr>
            <w:tcW w:w="1275" w:type="dxa"/>
          </w:tcPr>
          <w:p w14:paraId="6B2805AD" w14:textId="77777777" w:rsidR="00B91949" w:rsidRPr="00886816" w:rsidRDefault="00B91949" w:rsidP="0025511C">
            <w:pPr>
              <w:pStyle w:val="Body"/>
              <w:spacing w:before="120" w:after="120"/>
            </w:pPr>
            <w:r w:rsidRPr="00886816">
              <w:t>Outcome 2</w:t>
            </w:r>
          </w:p>
        </w:tc>
        <w:tc>
          <w:tcPr>
            <w:tcW w:w="3136" w:type="dxa"/>
          </w:tcPr>
          <w:p w14:paraId="796EBE92" w14:textId="39DCA275" w:rsidR="00B91949" w:rsidRPr="00886816" w:rsidRDefault="00B91949" w:rsidP="0025511C">
            <w:pPr>
              <w:pStyle w:val="Body"/>
              <w:spacing w:before="120" w:after="120"/>
            </w:pPr>
            <w:r w:rsidRPr="00886816">
              <w:t>Service User</w:t>
            </w:r>
            <w:r w:rsidR="00765664">
              <w:t>'</w:t>
            </w:r>
            <w:r w:rsidRPr="00886816">
              <w:t>s maintain suitable training, education and employment.</w:t>
            </w:r>
          </w:p>
        </w:tc>
        <w:tc>
          <w:tcPr>
            <w:tcW w:w="1295" w:type="dxa"/>
          </w:tcPr>
          <w:p w14:paraId="2891E9A4" w14:textId="77777777" w:rsidR="00B91949" w:rsidRPr="00886816" w:rsidRDefault="00B91949" w:rsidP="0025511C">
            <w:pPr>
              <w:spacing w:before="120"/>
            </w:pPr>
            <w:r w:rsidRPr="00886816">
              <w:t>ETE2-A</w:t>
            </w:r>
          </w:p>
          <w:p w14:paraId="00BD0323" w14:textId="77777777" w:rsidR="00B91949" w:rsidRPr="00886816" w:rsidRDefault="00B91949" w:rsidP="0025511C">
            <w:r w:rsidRPr="00886816">
              <w:t>ETE2-F</w:t>
            </w:r>
          </w:p>
        </w:tc>
        <w:tc>
          <w:tcPr>
            <w:tcW w:w="1295" w:type="dxa"/>
          </w:tcPr>
          <w:p w14:paraId="6E2DFEEC" w14:textId="77777777" w:rsidR="00B91949" w:rsidRPr="00886816" w:rsidRDefault="00B91949" w:rsidP="0025511C">
            <w:pPr>
              <w:spacing w:before="120"/>
            </w:pPr>
            <w:r w:rsidRPr="00886816">
              <w:t>ETE2-A</w:t>
            </w:r>
          </w:p>
          <w:p w14:paraId="7599A030" w14:textId="77777777" w:rsidR="00B91949" w:rsidRPr="00886816" w:rsidRDefault="00B91949" w:rsidP="0025511C">
            <w:r w:rsidRPr="00886816">
              <w:t>ETE2-F</w:t>
            </w:r>
          </w:p>
          <w:p w14:paraId="21A351F1" w14:textId="77777777" w:rsidR="00B91949" w:rsidRPr="00886816" w:rsidRDefault="00B91949" w:rsidP="0025511C">
            <w:r w:rsidRPr="00886816">
              <w:t>ETE3-A</w:t>
            </w:r>
          </w:p>
          <w:p w14:paraId="118B51D0" w14:textId="77777777" w:rsidR="00B91949" w:rsidRPr="00886816" w:rsidRDefault="00B91949" w:rsidP="0025511C">
            <w:pPr>
              <w:spacing w:after="120"/>
            </w:pPr>
            <w:r w:rsidRPr="00886816">
              <w:lastRenderedPageBreak/>
              <w:t>ETE3-C</w:t>
            </w:r>
          </w:p>
        </w:tc>
        <w:tc>
          <w:tcPr>
            <w:tcW w:w="1295" w:type="dxa"/>
          </w:tcPr>
          <w:p w14:paraId="28CE4213" w14:textId="77777777" w:rsidR="00B91949" w:rsidRPr="00886816" w:rsidRDefault="00B91949" w:rsidP="0025511C">
            <w:pPr>
              <w:spacing w:before="120"/>
            </w:pPr>
            <w:r w:rsidRPr="00886816">
              <w:lastRenderedPageBreak/>
              <w:t>ETE2-A</w:t>
            </w:r>
          </w:p>
          <w:p w14:paraId="0BC99E82" w14:textId="77777777" w:rsidR="00B91949" w:rsidRPr="00886816" w:rsidRDefault="00B91949" w:rsidP="0025511C">
            <w:r w:rsidRPr="00886816">
              <w:t>ETE2-F</w:t>
            </w:r>
          </w:p>
          <w:p w14:paraId="50D29F44" w14:textId="77777777" w:rsidR="00B91949" w:rsidRPr="00886816" w:rsidRDefault="00B91949" w:rsidP="0025511C">
            <w:r w:rsidRPr="00886816">
              <w:t>ETE3-A</w:t>
            </w:r>
          </w:p>
          <w:p w14:paraId="3B34DCD4" w14:textId="77777777" w:rsidR="00B91949" w:rsidRPr="00886816" w:rsidRDefault="00B91949" w:rsidP="0025511C">
            <w:pPr>
              <w:spacing w:after="120"/>
            </w:pPr>
            <w:r w:rsidRPr="00886816">
              <w:lastRenderedPageBreak/>
              <w:t>ETE3-C</w:t>
            </w:r>
          </w:p>
        </w:tc>
      </w:tr>
      <w:tr w:rsidR="00B91949" w:rsidRPr="00886816" w14:paraId="76ECD9A7" w14:textId="77777777" w:rsidTr="0025511C">
        <w:tc>
          <w:tcPr>
            <w:tcW w:w="1275" w:type="dxa"/>
          </w:tcPr>
          <w:p w14:paraId="3FDAEFB5" w14:textId="77777777" w:rsidR="00B91949" w:rsidRPr="00886816" w:rsidRDefault="00B91949" w:rsidP="0025511C">
            <w:pPr>
              <w:pStyle w:val="Body"/>
              <w:spacing w:before="120" w:after="120"/>
            </w:pPr>
            <w:r w:rsidRPr="00886816">
              <w:lastRenderedPageBreak/>
              <w:t>Outcome 3</w:t>
            </w:r>
          </w:p>
        </w:tc>
        <w:tc>
          <w:tcPr>
            <w:tcW w:w="3136" w:type="dxa"/>
          </w:tcPr>
          <w:p w14:paraId="4D2AC0C1" w14:textId="267699CD" w:rsidR="00B91949" w:rsidRPr="00886816" w:rsidRDefault="00B91949" w:rsidP="0025511C">
            <w:pPr>
              <w:pStyle w:val="Body"/>
              <w:spacing w:before="120" w:after="120"/>
            </w:pPr>
            <w:r w:rsidRPr="00886816">
              <w:t>Service User</w:t>
            </w:r>
            <w:r w:rsidR="00765664">
              <w:t>'</w:t>
            </w:r>
            <w:r w:rsidRPr="00886816">
              <w:t>s demonstrate improvement in the skills and attitude which enable self-development and increase employability.</w:t>
            </w:r>
          </w:p>
        </w:tc>
        <w:tc>
          <w:tcPr>
            <w:tcW w:w="1295" w:type="dxa"/>
          </w:tcPr>
          <w:p w14:paraId="7C318952" w14:textId="77777777" w:rsidR="00B91949" w:rsidRPr="00886816" w:rsidRDefault="00B91949" w:rsidP="0025511C">
            <w:pPr>
              <w:spacing w:before="120"/>
            </w:pPr>
            <w:r w:rsidRPr="00886816">
              <w:t>ETE2-B</w:t>
            </w:r>
          </w:p>
          <w:p w14:paraId="136E0D7F" w14:textId="77777777" w:rsidR="00B91949" w:rsidRPr="00886816" w:rsidRDefault="00B91949" w:rsidP="0025511C">
            <w:r w:rsidRPr="00886816">
              <w:t>ETE2-C</w:t>
            </w:r>
          </w:p>
          <w:p w14:paraId="00087A9C" w14:textId="77777777" w:rsidR="00B91949" w:rsidRPr="00886816" w:rsidRDefault="00B91949" w:rsidP="0025511C">
            <w:r w:rsidRPr="00886816">
              <w:t>ETE2-D</w:t>
            </w:r>
          </w:p>
          <w:p w14:paraId="6054725C" w14:textId="77777777" w:rsidR="00B91949" w:rsidRPr="00886816" w:rsidRDefault="00B91949" w:rsidP="0025511C">
            <w:r w:rsidRPr="00886816">
              <w:t>ETE2-E</w:t>
            </w:r>
          </w:p>
          <w:p w14:paraId="22B41C66" w14:textId="77777777" w:rsidR="00B91949" w:rsidRPr="00886816" w:rsidRDefault="00B91949" w:rsidP="0025511C">
            <w:pPr>
              <w:spacing w:after="120"/>
            </w:pPr>
            <w:r w:rsidRPr="00886816">
              <w:t>ETE2-G</w:t>
            </w:r>
          </w:p>
        </w:tc>
        <w:tc>
          <w:tcPr>
            <w:tcW w:w="1295" w:type="dxa"/>
          </w:tcPr>
          <w:p w14:paraId="72B24886" w14:textId="77777777" w:rsidR="00B91949" w:rsidRPr="00886816" w:rsidRDefault="00B91949" w:rsidP="0025511C">
            <w:pPr>
              <w:spacing w:before="120"/>
            </w:pPr>
            <w:r w:rsidRPr="00886816">
              <w:t>ETE2-B</w:t>
            </w:r>
          </w:p>
          <w:p w14:paraId="3C9523DB" w14:textId="77777777" w:rsidR="00B91949" w:rsidRPr="00886816" w:rsidRDefault="00B91949" w:rsidP="0025511C">
            <w:r w:rsidRPr="00886816">
              <w:t>ETE2-C</w:t>
            </w:r>
          </w:p>
          <w:p w14:paraId="408D670B" w14:textId="77777777" w:rsidR="00B91949" w:rsidRPr="00886816" w:rsidRDefault="00B91949" w:rsidP="0025511C">
            <w:r w:rsidRPr="00886816">
              <w:t>ETE2-D</w:t>
            </w:r>
          </w:p>
          <w:p w14:paraId="0BB6ECB6" w14:textId="77777777" w:rsidR="00B91949" w:rsidRPr="00886816" w:rsidRDefault="00B91949" w:rsidP="0025511C">
            <w:r w:rsidRPr="00886816">
              <w:t>ETE2-E</w:t>
            </w:r>
          </w:p>
          <w:p w14:paraId="03A3C22F" w14:textId="77777777" w:rsidR="00B91949" w:rsidRPr="00886816" w:rsidRDefault="00B91949" w:rsidP="0025511C">
            <w:pPr>
              <w:spacing w:after="120"/>
            </w:pPr>
            <w:r w:rsidRPr="00886816">
              <w:t>ETE2-G</w:t>
            </w:r>
          </w:p>
        </w:tc>
        <w:tc>
          <w:tcPr>
            <w:tcW w:w="1295" w:type="dxa"/>
          </w:tcPr>
          <w:p w14:paraId="3C5D442A" w14:textId="77777777" w:rsidR="00B91949" w:rsidRPr="00886816" w:rsidRDefault="00B91949" w:rsidP="0025511C">
            <w:pPr>
              <w:spacing w:before="120"/>
            </w:pPr>
            <w:r w:rsidRPr="00886816">
              <w:t>ETE2-B</w:t>
            </w:r>
          </w:p>
          <w:p w14:paraId="610CD6D9" w14:textId="77777777" w:rsidR="00B91949" w:rsidRPr="00886816" w:rsidRDefault="00B91949" w:rsidP="0025511C">
            <w:r w:rsidRPr="00886816">
              <w:t>ETE2-C</w:t>
            </w:r>
          </w:p>
          <w:p w14:paraId="449B29A2" w14:textId="77777777" w:rsidR="00B91949" w:rsidRPr="00886816" w:rsidRDefault="00B91949" w:rsidP="0025511C">
            <w:r w:rsidRPr="00886816">
              <w:t>ETE2-D</w:t>
            </w:r>
          </w:p>
          <w:p w14:paraId="0F990DC9" w14:textId="77777777" w:rsidR="00B91949" w:rsidRPr="00886816" w:rsidRDefault="00B91949" w:rsidP="0025511C">
            <w:r w:rsidRPr="00886816">
              <w:t>ETE2-E</w:t>
            </w:r>
          </w:p>
          <w:p w14:paraId="7DB29B01" w14:textId="77777777" w:rsidR="00B91949" w:rsidRPr="00886816" w:rsidRDefault="00B91949" w:rsidP="0025511C">
            <w:r w:rsidRPr="00886816">
              <w:t>ETE2-G</w:t>
            </w:r>
          </w:p>
          <w:p w14:paraId="47F15E0A" w14:textId="77777777" w:rsidR="00B91949" w:rsidRPr="00886816" w:rsidRDefault="00B91949" w:rsidP="0025511C">
            <w:r w:rsidRPr="00886816">
              <w:t>ETE4-A</w:t>
            </w:r>
          </w:p>
          <w:p w14:paraId="11B17609" w14:textId="77777777" w:rsidR="00B91949" w:rsidRPr="00886816" w:rsidRDefault="00B91949" w:rsidP="0025511C">
            <w:r w:rsidRPr="00886816">
              <w:t>ETE4-B</w:t>
            </w:r>
          </w:p>
          <w:p w14:paraId="6009E6EC" w14:textId="77777777" w:rsidR="00B91949" w:rsidRPr="00886816" w:rsidRDefault="00B91949" w:rsidP="0025511C">
            <w:pPr>
              <w:spacing w:after="120"/>
            </w:pPr>
            <w:r w:rsidRPr="00886816">
              <w:t>ETE4-C</w:t>
            </w:r>
          </w:p>
        </w:tc>
      </w:tr>
      <w:tr w:rsidR="00B91949" w:rsidRPr="00886816" w14:paraId="27FFD2FE" w14:textId="77777777" w:rsidTr="0025511C">
        <w:tc>
          <w:tcPr>
            <w:tcW w:w="1275" w:type="dxa"/>
          </w:tcPr>
          <w:p w14:paraId="7766C769" w14:textId="77777777" w:rsidR="00B91949" w:rsidRPr="00886816" w:rsidRDefault="00B91949" w:rsidP="0025511C">
            <w:pPr>
              <w:pStyle w:val="Body"/>
              <w:spacing w:before="120" w:after="120"/>
            </w:pPr>
            <w:r w:rsidRPr="00886816">
              <w:t>Outcome 4</w:t>
            </w:r>
          </w:p>
        </w:tc>
        <w:tc>
          <w:tcPr>
            <w:tcW w:w="3136" w:type="dxa"/>
          </w:tcPr>
          <w:p w14:paraId="3CFD0F24" w14:textId="77777777" w:rsidR="00B91949" w:rsidRPr="00886816" w:rsidRDefault="00B91949" w:rsidP="0025511C">
            <w:pPr>
              <w:pStyle w:val="Body"/>
              <w:spacing w:before="120" w:after="120"/>
            </w:pPr>
            <w:r w:rsidRPr="00886816">
              <w:t>Service User overcomes barriers to obtaining/maintaining suitable training, education and employment.</w:t>
            </w:r>
          </w:p>
        </w:tc>
        <w:tc>
          <w:tcPr>
            <w:tcW w:w="1295" w:type="dxa"/>
          </w:tcPr>
          <w:p w14:paraId="533AA5A1" w14:textId="77777777" w:rsidR="00B91949" w:rsidRPr="00886816" w:rsidRDefault="00B91949" w:rsidP="0025511C">
            <w:pPr>
              <w:spacing w:before="120"/>
            </w:pPr>
            <w:r w:rsidRPr="00886816">
              <w:t>ETE2-B</w:t>
            </w:r>
          </w:p>
          <w:p w14:paraId="0BF0EB42" w14:textId="77777777" w:rsidR="00B91949" w:rsidRPr="00886816" w:rsidRDefault="00B91949" w:rsidP="0025511C">
            <w:r w:rsidRPr="00886816">
              <w:t>ETE2-C</w:t>
            </w:r>
          </w:p>
          <w:p w14:paraId="347DE751" w14:textId="77777777" w:rsidR="00B91949" w:rsidRPr="00886816" w:rsidRDefault="00B91949" w:rsidP="0025511C">
            <w:r w:rsidRPr="00886816">
              <w:t>ETE2-D</w:t>
            </w:r>
          </w:p>
          <w:p w14:paraId="5D1FEBEF" w14:textId="77777777" w:rsidR="00B91949" w:rsidRPr="00886816" w:rsidRDefault="00B91949" w:rsidP="0025511C">
            <w:r w:rsidRPr="00886816">
              <w:t>ETE2-E</w:t>
            </w:r>
          </w:p>
          <w:p w14:paraId="2CAB240A" w14:textId="77777777" w:rsidR="00B91949" w:rsidRPr="00886816" w:rsidRDefault="00B91949" w:rsidP="0025511C">
            <w:pPr>
              <w:spacing w:after="120"/>
            </w:pPr>
            <w:r w:rsidRPr="00886816">
              <w:t>ETE2-G</w:t>
            </w:r>
          </w:p>
        </w:tc>
        <w:tc>
          <w:tcPr>
            <w:tcW w:w="1295" w:type="dxa"/>
          </w:tcPr>
          <w:p w14:paraId="3C9262E8" w14:textId="77777777" w:rsidR="00B91949" w:rsidRPr="00886816" w:rsidRDefault="00B91949" w:rsidP="0025511C">
            <w:pPr>
              <w:spacing w:before="120"/>
            </w:pPr>
            <w:r w:rsidRPr="00886816">
              <w:t>ETE2-B</w:t>
            </w:r>
          </w:p>
          <w:p w14:paraId="56E93EDD" w14:textId="77777777" w:rsidR="00B91949" w:rsidRPr="00886816" w:rsidRDefault="00B91949" w:rsidP="0025511C">
            <w:r w:rsidRPr="00886816">
              <w:t>ETE2-C</w:t>
            </w:r>
          </w:p>
          <w:p w14:paraId="4D1D834B" w14:textId="77777777" w:rsidR="00B91949" w:rsidRPr="00886816" w:rsidRDefault="00B91949" w:rsidP="0025511C">
            <w:r w:rsidRPr="00886816">
              <w:t>ETE2-D</w:t>
            </w:r>
          </w:p>
          <w:p w14:paraId="0042BA61" w14:textId="77777777" w:rsidR="00B91949" w:rsidRPr="00886816" w:rsidRDefault="00B91949" w:rsidP="0025511C">
            <w:r w:rsidRPr="00886816">
              <w:t>ETE2-E</w:t>
            </w:r>
          </w:p>
          <w:p w14:paraId="1AF4BE75" w14:textId="77777777" w:rsidR="00B91949" w:rsidRPr="00886816" w:rsidRDefault="00B91949" w:rsidP="0025511C">
            <w:r w:rsidRPr="00886816">
              <w:t>ETE2-G</w:t>
            </w:r>
          </w:p>
          <w:p w14:paraId="3A3B5038" w14:textId="77777777" w:rsidR="00B91949" w:rsidRPr="00886816" w:rsidRDefault="00B91949" w:rsidP="0025511C">
            <w:r w:rsidRPr="00886816">
              <w:t>ETE3-A</w:t>
            </w:r>
          </w:p>
          <w:p w14:paraId="108141AC" w14:textId="77777777" w:rsidR="00B91949" w:rsidRPr="00886816" w:rsidRDefault="00B91949" w:rsidP="0025511C">
            <w:r w:rsidRPr="00886816">
              <w:t>ETE3-B</w:t>
            </w:r>
          </w:p>
          <w:p w14:paraId="49C12858" w14:textId="77777777" w:rsidR="00B91949" w:rsidRPr="00886816" w:rsidRDefault="00B91949" w:rsidP="0025511C">
            <w:pPr>
              <w:spacing w:after="120"/>
            </w:pPr>
            <w:r w:rsidRPr="00886816">
              <w:t>ETE3-C</w:t>
            </w:r>
          </w:p>
        </w:tc>
        <w:tc>
          <w:tcPr>
            <w:tcW w:w="1295" w:type="dxa"/>
          </w:tcPr>
          <w:p w14:paraId="12358F0A" w14:textId="77777777" w:rsidR="00B91949" w:rsidRPr="00886816" w:rsidRDefault="00B91949" w:rsidP="0025511C">
            <w:pPr>
              <w:spacing w:before="120"/>
            </w:pPr>
            <w:r w:rsidRPr="00886816">
              <w:t>ETE2-B</w:t>
            </w:r>
          </w:p>
          <w:p w14:paraId="2BBD28A8" w14:textId="77777777" w:rsidR="00B91949" w:rsidRPr="00886816" w:rsidRDefault="00B91949" w:rsidP="0025511C">
            <w:r w:rsidRPr="00886816">
              <w:t>ETE2-C</w:t>
            </w:r>
          </w:p>
          <w:p w14:paraId="12CD8D73" w14:textId="77777777" w:rsidR="00B91949" w:rsidRPr="00886816" w:rsidRDefault="00B91949" w:rsidP="0025511C">
            <w:r w:rsidRPr="00886816">
              <w:t>ETE2-D</w:t>
            </w:r>
          </w:p>
          <w:p w14:paraId="72B83523" w14:textId="77777777" w:rsidR="00B91949" w:rsidRPr="00886816" w:rsidRDefault="00B91949" w:rsidP="0025511C">
            <w:r w:rsidRPr="00886816">
              <w:t>ETE2-E</w:t>
            </w:r>
          </w:p>
          <w:p w14:paraId="1FDB810B" w14:textId="77777777" w:rsidR="00B91949" w:rsidRPr="00886816" w:rsidRDefault="00B91949" w:rsidP="0025511C">
            <w:r w:rsidRPr="00886816">
              <w:t>ETE2-G</w:t>
            </w:r>
          </w:p>
          <w:p w14:paraId="42F24A41" w14:textId="77777777" w:rsidR="00B91949" w:rsidRPr="00886816" w:rsidRDefault="00B91949" w:rsidP="0025511C">
            <w:r w:rsidRPr="00886816">
              <w:t>ETE3-A</w:t>
            </w:r>
          </w:p>
          <w:p w14:paraId="64176F7C" w14:textId="77777777" w:rsidR="00B91949" w:rsidRPr="00886816" w:rsidRDefault="00B91949" w:rsidP="0025511C">
            <w:r w:rsidRPr="00886816">
              <w:t>ETE3-B</w:t>
            </w:r>
          </w:p>
          <w:p w14:paraId="721CDA03" w14:textId="77777777" w:rsidR="00B91949" w:rsidRPr="00886816" w:rsidRDefault="00B91949" w:rsidP="0025511C">
            <w:r w:rsidRPr="00886816">
              <w:t>ETE3-C</w:t>
            </w:r>
          </w:p>
          <w:p w14:paraId="57E4897E" w14:textId="77777777" w:rsidR="00B91949" w:rsidRPr="00886816" w:rsidRDefault="00B91949" w:rsidP="0025511C">
            <w:r w:rsidRPr="00886816">
              <w:t>ETE4-A</w:t>
            </w:r>
          </w:p>
          <w:p w14:paraId="757B8FE5" w14:textId="77777777" w:rsidR="00B91949" w:rsidRPr="00886816" w:rsidRDefault="00B91949" w:rsidP="0025511C">
            <w:r w:rsidRPr="00886816">
              <w:t>ETE4-B</w:t>
            </w:r>
          </w:p>
          <w:p w14:paraId="204C3E54" w14:textId="77777777" w:rsidR="00B91949" w:rsidRPr="00886816" w:rsidRDefault="00B91949" w:rsidP="0025511C">
            <w:pPr>
              <w:spacing w:after="120"/>
            </w:pPr>
            <w:r w:rsidRPr="00886816">
              <w:t>ETE4-C</w:t>
            </w:r>
          </w:p>
        </w:tc>
      </w:tr>
    </w:tbl>
    <w:p w14:paraId="1C4E0FC6" w14:textId="77777777" w:rsidR="00B91949" w:rsidRPr="00886816" w:rsidRDefault="00B91949" w:rsidP="00B91949">
      <w:pPr>
        <w:pStyle w:val="Body"/>
      </w:pPr>
    </w:p>
    <w:p w14:paraId="79BFECED" w14:textId="77777777" w:rsidR="00B91949" w:rsidRPr="00886816" w:rsidRDefault="00B91949" w:rsidP="00B91949">
      <w:pPr>
        <w:pStyle w:val="Level1"/>
        <w:keepNext/>
        <w:numPr>
          <w:ilvl w:val="0"/>
          <w:numId w:val="1"/>
        </w:numPr>
      </w:pPr>
      <w:r w:rsidRPr="00886816">
        <w:rPr>
          <w:rStyle w:val="Level1asHeadingtext"/>
        </w:rPr>
        <w:t xml:space="preserve">ETE Services – Complexity Levels </w:t>
      </w:r>
    </w:p>
    <w:p w14:paraId="52F143AC" w14:textId="77777777" w:rsidR="00B91949" w:rsidRPr="00886816" w:rsidRDefault="00B91949" w:rsidP="00B91949">
      <w:pPr>
        <w:pStyle w:val="Body1"/>
        <w:keepNext/>
      </w:pPr>
      <w:r w:rsidRPr="00886816">
        <w:t>Services should be delivered in a way which reflects the differing Complexity Levels of Service Users which occur within the probation caseload:-</w:t>
      </w:r>
    </w:p>
    <w:p w14:paraId="0CBDF5D4" w14:textId="77777777" w:rsidR="00B91949" w:rsidRPr="00886816" w:rsidRDefault="00B91949" w:rsidP="00B91949">
      <w:pPr>
        <w:pStyle w:val="Level2"/>
        <w:numPr>
          <w:ilvl w:val="1"/>
          <w:numId w:val="1"/>
        </w:numPr>
        <w:tabs>
          <w:tab w:val="num" w:pos="709"/>
          <w:tab w:val="left" w:pos="1702"/>
        </w:tabs>
        <w:ind w:left="1702"/>
      </w:pPr>
      <w:r w:rsidRPr="00886816">
        <w:rPr>
          <w:b/>
        </w:rPr>
        <w:t>Low complexity</w:t>
      </w:r>
      <w:r w:rsidRPr="00886816">
        <w:t xml:space="preserve"> – Service User has satisfactory basic numeracy &amp; literacy skills. The Service User has previously been employed though there may be gaps with periods of inactivity due to redundancy/periods of imprisonment. There has been no critical development need to find a new job in their previous field of competence. The Service User values benefits of working but needs guidance to re-enter the workforce, change jobs or career path.</w:t>
      </w:r>
    </w:p>
    <w:p w14:paraId="6E8C7F68" w14:textId="77777777" w:rsidR="00B91949" w:rsidRPr="00886816" w:rsidRDefault="00B91949" w:rsidP="00B91949">
      <w:pPr>
        <w:pStyle w:val="Level2"/>
        <w:numPr>
          <w:ilvl w:val="1"/>
          <w:numId w:val="1"/>
        </w:numPr>
        <w:tabs>
          <w:tab w:val="num" w:pos="709"/>
          <w:tab w:val="left" w:pos="1702"/>
        </w:tabs>
        <w:ind w:left="1702"/>
      </w:pPr>
      <w:r w:rsidRPr="00886816">
        <w:rPr>
          <w:b/>
        </w:rPr>
        <w:t>Medium complexity</w:t>
      </w:r>
      <w:r w:rsidRPr="00886816">
        <w:t xml:space="preserve"> – Service User has gaps in basic numeracy and literacy skills. The Service User has no or limited working experience. The Service User has partially completed vocational training but requires support with building confidence and motivation to develop training and/or employability skills, and also require support and coaching to develop or enhance skills to obtain and sustain employment.</w:t>
      </w:r>
    </w:p>
    <w:p w14:paraId="1F00BE3B" w14:textId="77777777" w:rsidR="00B91949" w:rsidRPr="00886816" w:rsidRDefault="00B91949" w:rsidP="00B91949">
      <w:pPr>
        <w:pStyle w:val="Level2"/>
        <w:numPr>
          <w:ilvl w:val="1"/>
          <w:numId w:val="1"/>
        </w:numPr>
        <w:tabs>
          <w:tab w:val="num" w:pos="709"/>
          <w:tab w:val="left" w:pos="1702"/>
        </w:tabs>
        <w:ind w:left="1702"/>
      </w:pPr>
      <w:r w:rsidRPr="00886816">
        <w:rPr>
          <w:b/>
        </w:rPr>
        <w:t>High complexity</w:t>
      </w:r>
      <w:r w:rsidRPr="00886816">
        <w:t xml:space="preserve"> – Service User lacks basic literacy &amp; numeracy skills and/or may have Learning Difficulties and/or Learning Disabilities. The Service User has no or limited working experience and/or have no qualifications or current qualifications and/or may have many barriers and restrictions to employment due to the nature of their offences (e.g. sex offender or violence). The Service User requires significant support and coaching to build motivation, confidence and basic skills to enter employment / training.</w:t>
      </w:r>
    </w:p>
    <w:p w14:paraId="7A8EA43D" w14:textId="77777777" w:rsidR="00B91949" w:rsidRPr="00886816" w:rsidRDefault="00B91949" w:rsidP="00B91949">
      <w:pPr>
        <w:pStyle w:val="Level1"/>
        <w:keepNext/>
        <w:numPr>
          <w:ilvl w:val="0"/>
          <w:numId w:val="1"/>
        </w:numPr>
      </w:pPr>
      <w:r w:rsidRPr="00886816">
        <w:rPr>
          <w:rStyle w:val="Level1asHeadingtext"/>
        </w:rPr>
        <w:t>Service Delivery</w:t>
      </w:r>
    </w:p>
    <w:p w14:paraId="4D3FAAF3" w14:textId="77777777" w:rsidR="00B91949" w:rsidRPr="00886816" w:rsidRDefault="00B91949" w:rsidP="00B91949">
      <w:pPr>
        <w:pStyle w:val="Body1"/>
        <w:keepNext/>
      </w:pPr>
      <w:r w:rsidRPr="00886816">
        <w:t>Methods of delivering the Activities are as follows. References within the ETE Services Requirements to these terms shall have the following meanings:</w:t>
      </w:r>
    </w:p>
    <w:p w14:paraId="1E8E109C" w14:textId="77777777" w:rsidR="00B91949" w:rsidRPr="00886816" w:rsidRDefault="00B91949" w:rsidP="00B91949">
      <w:pPr>
        <w:pStyle w:val="Level2"/>
        <w:numPr>
          <w:ilvl w:val="1"/>
          <w:numId w:val="1"/>
        </w:numPr>
        <w:tabs>
          <w:tab w:val="num" w:pos="709"/>
          <w:tab w:val="left" w:pos="1702"/>
        </w:tabs>
        <w:ind w:left="1702"/>
      </w:pPr>
      <w:r w:rsidRPr="00886816">
        <w:rPr>
          <w:b/>
        </w:rPr>
        <w:t>Support and Advocacy</w:t>
      </w:r>
      <w:r w:rsidRPr="00886816">
        <w:t xml:space="preserve"> - this will involve a range of Activities including physical help with referral forms and face-to-face negotiations and discussions with a wide range of other Education, Training and Employment providers, including Statutory </w:t>
      </w:r>
      <w:r w:rsidRPr="00886816">
        <w:lastRenderedPageBreak/>
        <w:t>Service providers.  It should be tailored to the specific needs of an individual Service User to enable them to make progress towards their Agreed Outcomes. This could include enabling the Service User to take actions themselves or supporting them, for example by attending appointments with them or taking steps on their behalf, for example making phone-calls and referrals.</w:t>
      </w:r>
    </w:p>
    <w:p w14:paraId="4B1FEC77" w14:textId="77777777" w:rsidR="00B91949" w:rsidRPr="00886816" w:rsidRDefault="00B91949" w:rsidP="00B91949">
      <w:pPr>
        <w:pStyle w:val="Level2"/>
        <w:numPr>
          <w:ilvl w:val="1"/>
          <w:numId w:val="1"/>
        </w:numPr>
        <w:tabs>
          <w:tab w:val="num" w:pos="709"/>
          <w:tab w:val="left" w:pos="1702"/>
        </w:tabs>
        <w:ind w:left="1702"/>
      </w:pPr>
      <w:r w:rsidRPr="00886816">
        <w:rPr>
          <w:b/>
        </w:rPr>
        <w:t>Advice, Guidance and Information</w:t>
      </w:r>
      <w:r w:rsidRPr="00886816">
        <w:t xml:space="preserve"> – this will involve advice tailored to the needs of the Service User to ensure that the Service User has all the relevant guidance and is aware of what action they should take, and in what sequence. Information given may take a variety of forms (including printed documents, one to one Session, group Session, online Session or a combination of any of the above) but must be provided in a way that enables the Service User to act on the information given and should form part of a wider package of support offered.  </w:t>
      </w:r>
    </w:p>
    <w:p w14:paraId="22BF6920" w14:textId="77777777" w:rsidR="00B91949" w:rsidRPr="00886816" w:rsidRDefault="00B91949" w:rsidP="00B91949">
      <w:pPr>
        <w:pStyle w:val="Level2"/>
        <w:numPr>
          <w:ilvl w:val="1"/>
          <w:numId w:val="1"/>
        </w:numPr>
        <w:tabs>
          <w:tab w:val="num" w:pos="709"/>
          <w:tab w:val="left" w:pos="1702"/>
        </w:tabs>
        <w:ind w:left="1702"/>
      </w:pPr>
      <w:r w:rsidRPr="00886816">
        <w:rPr>
          <w:b/>
        </w:rPr>
        <w:t>Designing and Deliver</w:t>
      </w:r>
      <w:r w:rsidRPr="00886816">
        <w:t xml:space="preserve"> – this will involve skills training and development of skills appropriate to the Service User to successfully understand and manage their Education, Training and Employment Services needs. </w:t>
      </w:r>
    </w:p>
    <w:p w14:paraId="2430A693" w14:textId="77777777" w:rsidR="00B91949" w:rsidRPr="00886816" w:rsidRDefault="00B91949" w:rsidP="00793426">
      <w:pPr>
        <w:pStyle w:val="Level1"/>
        <w:keepNext/>
        <w:numPr>
          <w:ilvl w:val="0"/>
          <w:numId w:val="1"/>
        </w:numPr>
      </w:pPr>
      <w:r w:rsidRPr="00886816">
        <w:rPr>
          <w:rStyle w:val="Level1asHeadingtext"/>
        </w:rPr>
        <w:t>Supplier Personnel Skills and Knowledge: ETE Services specific skills &amp; knowledge</w:t>
      </w:r>
    </w:p>
    <w:p w14:paraId="797326D9" w14:textId="77777777" w:rsidR="00B91949" w:rsidRPr="00886816" w:rsidRDefault="00B91949" w:rsidP="00793426">
      <w:pPr>
        <w:pStyle w:val="Level2"/>
        <w:numPr>
          <w:ilvl w:val="1"/>
          <w:numId w:val="1"/>
        </w:numPr>
        <w:tabs>
          <w:tab w:val="num" w:pos="1276"/>
        </w:tabs>
      </w:pPr>
      <w:r w:rsidRPr="00886816">
        <w:t>Comprehensive understanding of local colleges and training providers, and more specifically what services are available and the eligibility criteria that would allow a Service User to access them.</w:t>
      </w:r>
    </w:p>
    <w:p w14:paraId="51A63DAE" w14:textId="77777777" w:rsidR="00B91949" w:rsidRPr="00886816" w:rsidRDefault="00B91949" w:rsidP="00793426">
      <w:pPr>
        <w:pStyle w:val="Level2"/>
        <w:numPr>
          <w:ilvl w:val="1"/>
          <w:numId w:val="1"/>
        </w:numPr>
        <w:tabs>
          <w:tab w:val="num" w:pos="1276"/>
        </w:tabs>
      </w:pPr>
      <w:r w:rsidRPr="00886816">
        <w:t>Up-to-date knowledge of the local job market and vacancies.</w:t>
      </w:r>
    </w:p>
    <w:p w14:paraId="719916F2" w14:textId="77777777" w:rsidR="00B91949" w:rsidRPr="00886816" w:rsidRDefault="00B91949" w:rsidP="00793426">
      <w:pPr>
        <w:pStyle w:val="Level2"/>
        <w:numPr>
          <w:ilvl w:val="1"/>
          <w:numId w:val="1"/>
        </w:numPr>
        <w:tabs>
          <w:tab w:val="num" w:pos="1276"/>
        </w:tabs>
      </w:pPr>
      <w:r w:rsidRPr="00886816">
        <w:t>Build and maintain strong relationships with statutory and other partners.</w:t>
      </w:r>
    </w:p>
    <w:p w14:paraId="191240D8" w14:textId="77777777" w:rsidR="00B91949" w:rsidRPr="00886816" w:rsidRDefault="00B91949" w:rsidP="00793426">
      <w:pPr>
        <w:pStyle w:val="Level2"/>
        <w:numPr>
          <w:ilvl w:val="1"/>
          <w:numId w:val="1"/>
        </w:numPr>
        <w:tabs>
          <w:tab w:val="num" w:pos="1276"/>
        </w:tabs>
      </w:pPr>
      <w:r w:rsidRPr="00886816">
        <w:t>An understanding of the different avenues to access further education (e.g. scholarships).</w:t>
      </w:r>
    </w:p>
    <w:p w14:paraId="6C4E6CEB" w14:textId="77777777" w:rsidR="00B91949" w:rsidRPr="00886816" w:rsidRDefault="00B91949" w:rsidP="00793426">
      <w:pPr>
        <w:pStyle w:val="Level2"/>
        <w:numPr>
          <w:ilvl w:val="1"/>
          <w:numId w:val="1"/>
        </w:numPr>
        <w:tabs>
          <w:tab w:val="num" w:pos="1276"/>
        </w:tabs>
      </w:pPr>
      <w:r w:rsidRPr="00886816">
        <w:t>an understanding of the implications that employment offers have on eligibility to benefits.</w:t>
      </w:r>
    </w:p>
    <w:p w14:paraId="17B55408" w14:textId="77777777" w:rsidR="00B91949" w:rsidRPr="00886816" w:rsidRDefault="00B91949" w:rsidP="00793426">
      <w:pPr>
        <w:pStyle w:val="Level2"/>
        <w:numPr>
          <w:ilvl w:val="1"/>
          <w:numId w:val="1"/>
        </w:numPr>
        <w:tabs>
          <w:tab w:val="num" w:pos="1276"/>
        </w:tabs>
      </w:pPr>
      <w:r w:rsidRPr="00886816">
        <w:t>The ability to advise and support the Service User to navigate online job/qualification searches and applications.</w:t>
      </w:r>
    </w:p>
    <w:p w14:paraId="226576AC" w14:textId="77777777" w:rsidR="00B91949" w:rsidRPr="00886816" w:rsidRDefault="00B91949" w:rsidP="00793426">
      <w:pPr>
        <w:pStyle w:val="Level2"/>
        <w:numPr>
          <w:ilvl w:val="1"/>
          <w:numId w:val="1"/>
        </w:numPr>
        <w:tabs>
          <w:tab w:val="num" w:pos="1276"/>
        </w:tabs>
      </w:pPr>
      <w:r w:rsidRPr="00886816">
        <w:t>The ability to take the risk of re-offending into account when matching a Service User to a job or training opportunity.</w:t>
      </w:r>
    </w:p>
    <w:p w14:paraId="29866E11" w14:textId="77777777" w:rsidR="00B91949" w:rsidRPr="00886816" w:rsidRDefault="00B91949" w:rsidP="00793426">
      <w:pPr>
        <w:pStyle w:val="Level2"/>
        <w:numPr>
          <w:ilvl w:val="1"/>
          <w:numId w:val="1"/>
        </w:numPr>
        <w:tabs>
          <w:tab w:val="num" w:pos="1276"/>
        </w:tabs>
      </w:pPr>
      <w:r w:rsidRPr="00886816">
        <w:t>The ability to identify potential Learning Difficulties and/or Learning Disabilities or challenges faced by a Service User.</w:t>
      </w:r>
    </w:p>
    <w:p w14:paraId="253943E4" w14:textId="77777777" w:rsidR="00B91949" w:rsidRPr="00886816" w:rsidRDefault="00B91949" w:rsidP="00793426">
      <w:pPr>
        <w:pStyle w:val="Level1"/>
        <w:keepNext/>
        <w:numPr>
          <w:ilvl w:val="0"/>
          <w:numId w:val="1"/>
        </w:numPr>
      </w:pPr>
      <w:r w:rsidRPr="00886816">
        <w:rPr>
          <w:rStyle w:val="Level1asHeadingtext"/>
        </w:rPr>
        <w:t>Geographical Levels</w:t>
      </w:r>
    </w:p>
    <w:p w14:paraId="20EE40C5" w14:textId="77777777" w:rsidR="00B91949" w:rsidRPr="00886816" w:rsidRDefault="00B91949" w:rsidP="00793426">
      <w:pPr>
        <w:pStyle w:val="Body1"/>
      </w:pPr>
      <w:r w:rsidRPr="00886816">
        <w:t>The Supplier shall provide the ETE Services in the Geographical Location as established in each Call-Off Competition and as will subsequently be set out in the Call-Off Contract.</w:t>
      </w:r>
    </w:p>
    <w:p w14:paraId="6F378F38" w14:textId="77777777" w:rsidR="00B91949" w:rsidRPr="00886816" w:rsidRDefault="00B91949" w:rsidP="00793426">
      <w:pPr>
        <w:pStyle w:val="Level1"/>
        <w:keepNext/>
        <w:numPr>
          <w:ilvl w:val="0"/>
          <w:numId w:val="1"/>
        </w:numPr>
      </w:pPr>
      <w:r w:rsidRPr="00886816">
        <w:rPr>
          <w:rStyle w:val="Level1asHeadingtext"/>
        </w:rPr>
        <w:t>Education, Training and Employment Service Requirements</w:t>
      </w:r>
    </w:p>
    <w:tbl>
      <w:tblPr>
        <w:tblStyle w:val="2"/>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7"/>
        <w:gridCol w:w="7966"/>
      </w:tblGrid>
      <w:tr w:rsidR="00B91949" w:rsidRPr="00886816" w14:paraId="245F254C" w14:textId="77777777" w:rsidTr="0025511C">
        <w:trPr>
          <w:tblHeader/>
        </w:trPr>
        <w:tc>
          <w:tcPr>
            <w:tcW w:w="9923" w:type="dxa"/>
            <w:gridSpan w:val="2"/>
            <w:shd w:val="clear" w:color="auto" w:fill="auto"/>
          </w:tcPr>
          <w:p w14:paraId="417E4663" w14:textId="77777777" w:rsidR="00B91949" w:rsidRPr="00886816" w:rsidRDefault="00B91949" w:rsidP="0025511C">
            <w:pPr>
              <w:pStyle w:val="Body"/>
              <w:spacing w:before="120" w:after="120"/>
              <w:jc w:val="center"/>
              <w:rPr>
                <w:b/>
              </w:rPr>
            </w:pPr>
            <w:r w:rsidRPr="00886816">
              <w:rPr>
                <w:b/>
              </w:rPr>
              <w:t>EDUCATION, TRAINING AND EMPLOYMENT SERVICE REQUIREMENTS</w:t>
            </w:r>
          </w:p>
        </w:tc>
      </w:tr>
      <w:tr w:rsidR="00B91949" w:rsidRPr="00886816" w14:paraId="5DEB14F9" w14:textId="77777777" w:rsidTr="0025511C">
        <w:trPr>
          <w:tblHeader/>
        </w:trPr>
        <w:tc>
          <w:tcPr>
            <w:tcW w:w="1957" w:type="dxa"/>
            <w:shd w:val="clear" w:color="auto" w:fill="D9D9D9" w:themeFill="background1" w:themeFillShade="D9"/>
          </w:tcPr>
          <w:p w14:paraId="7126AC93" w14:textId="77777777" w:rsidR="00B91949" w:rsidRPr="00886816" w:rsidRDefault="00B91949" w:rsidP="0025511C">
            <w:pPr>
              <w:pStyle w:val="Body"/>
              <w:spacing w:before="120" w:after="120"/>
              <w:rPr>
                <w:b/>
              </w:rPr>
            </w:pPr>
            <w:r w:rsidRPr="00886816">
              <w:rPr>
                <w:b/>
              </w:rPr>
              <w:t>Ref</w:t>
            </w:r>
          </w:p>
        </w:tc>
        <w:tc>
          <w:tcPr>
            <w:tcW w:w="7966" w:type="dxa"/>
            <w:shd w:val="clear" w:color="auto" w:fill="D9D9D9" w:themeFill="background1" w:themeFillShade="D9"/>
          </w:tcPr>
          <w:p w14:paraId="73B766AE" w14:textId="77777777" w:rsidR="00B91949" w:rsidRPr="00886816" w:rsidRDefault="00B91949" w:rsidP="0025511C">
            <w:pPr>
              <w:pStyle w:val="Body"/>
              <w:spacing w:before="120" w:after="120"/>
              <w:rPr>
                <w:b/>
              </w:rPr>
            </w:pPr>
            <w:r w:rsidRPr="00886816">
              <w:rPr>
                <w:b/>
              </w:rPr>
              <w:t>Requirement</w:t>
            </w:r>
          </w:p>
        </w:tc>
      </w:tr>
      <w:tr w:rsidR="00B91949" w:rsidRPr="00886816" w14:paraId="50EEE8A2" w14:textId="77777777" w:rsidTr="0025511C">
        <w:tc>
          <w:tcPr>
            <w:tcW w:w="1957" w:type="dxa"/>
          </w:tcPr>
          <w:p w14:paraId="1E9086BA" w14:textId="77777777" w:rsidR="00B91949" w:rsidRPr="00886816" w:rsidRDefault="00B91949" w:rsidP="0025511C">
            <w:pPr>
              <w:pStyle w:val="Body"/>
              <w:spacing w:before="120" w:after="120"/>
              <w:rPr>
                <w:b/>
              </w:rPr>
            </w:pPr>
            <w:r w:rsidRPr="00886816">
              <w:rPr>
                <w:b/>
              </w:rPr>
              <w:t>ETE1 </w:t>
            </w:r>
          </w:p>
          <w:p w14:paraId="298D411F" w14:textId="77777777" w:rsidR="00B91949" w:rsidRPr="00886816" w:rsidRDefault="00B91949" w:rsidP="0025511C">
            <w:pPr>
              <w:pStyle w:val="Body"/>
              <w:rPr>
                <w:b/>
              </w:rPr>
            </w:pPr>
            <w:r w:rsidRPr="00886816">
              <w:rPr>
                <w:b/>
              </w:rPr>
              <w:t>Engagement and Relationship</w:t>
            </w:r>
          </w:p>
        </w:tc>
        <w:tc>
          <w:tcPr>
            <w:tcW w:w="7966" w:type="dxa"/>
          </w:tcPr>
          <w:p w14:paraId="2B081AE7" w14:textId="77777777" w:rsidR="00B91949" w:rsidRPr="00886816" w:rsidRDefault="00B91949" w:rsidP="0025511C">
            <w:pPr>
              <w:pStyle w:val="Body"/>
              <w:spacing w:before="120" w:after="120"/>
            </w:pPr>
            <w:r w:rsidRPr="00886816">
              <w:t>The Supplier must:-</w:t>
            </w:r>
          </w:p>
          <w:p w14:paraId="70FCE52F" w14:textId="77777777" w:rsidR="00B91949" w:rsidRPr="00886816" w:rsidRDefault="00B91949" w:rsidP="00886816">
            <w:pPr>
              <w:pStyle w:val="Level1"/>
              <w:numPr>
                <w:ilvl w:val="0"/>
                <w:numId w:val="72"/>
              </w:numPr>
              <w:tabs>
                <w:tab w:val="num" w:pos="1026"/>
              </w:tabs>
            </w:pPr>
            <w:r w:rsidRPr="00886816">
              <w:t>Using detailed sector knowledge, establish by the Call-Off Commencement Date and thereafter maintain relationships with all organisation types listed below:-</w:t>
            </w:r>
          </w:p>
          <w:p w14:paraId="30F1310A" w14:textId="77777777" w:rsidR="00B91949" w:rsidRPr="00886816" w:rsidRDefault="00B91949" w:rsidP="00B91949">
            <w:pPr>
              <w:pStyle w:val="Level2"/>
              <w:numPr>
                <w:ilvl w:val="1"/>
                <w:numId w:val="1"/>
              </w:numPr>
              <w:tabs>
                <w:tab w:val="num" w:pos="709"/>
                <w:tab w:val="left" w:pos="1702"/>
              </w:tabs>
              <w:ind w:left="1702"/>
            </w:pPr>
            <w:r w:rsidRPr="00886816">
              <w:lastRenderedPageBreak/>
              <w:t>Local Authorities</w:t>
            </w:r>
          </w:p>
          <w:p w14:paraId="2FF314F1" w14:textId="77777777" w:rsidR="00B91949" w:rsidRPr="00886816" w:rsidRDefault="00B91949" w:rsidP="00B91949">
            <w:pPr>
              <w:pStyle w:val="Level2"/>
              <w:numPr>
                <w:ilvl w:val="1"/>
                <w:numId w:val="1"/>
              </w:numPr>
              <w:tabs>
                <w:tab w:val="num" w:pos="709"/>
                <w:tab w:val="left" w:pos="1702"/>
              </w:tabs>
              <w:ind w:left="1702"/>
            </w:pPr>
            <w:r w:rsidRPr="00886816">
              <w:t>Potential employers</w:t>
            </w:r>
          </w:p>
          <w:p w14:paraId="1B771FE5" w14:textId="77777777" w:rsidR="00B91949" w:rsidRPr="00886816" w:rsidRDefault="00B91949" w:rsidP="00B91949">
            <w:pPr>
              <w:pStyle w:val="Level2"/>
              <w:numPr>
                <w:ilvl w:val="1"/>
                <w:numId w:val="1"/>
              </w:numPr>
              <w:tabs>
                <w:tab w:val="num" w:pos="709"/>
                <w:tab w:val="left" w:pos="1702"/>
              </w:tabs>
              <w:ind w:left="1702"/>
            </w:pPr>
            <w:r w:rsidRPr="00886816">
              <w:t>Charities and voluntary organisations</w:t>
            </w:r>
          </w:p>
          <w:p w14:paraId="440F4C76" w14:textId="77777777" w:rsidR="00B91949" w:rsidRPr="00886816" w:rsidRDefault="00B91949" w:rsidP="00B91949">
            <w:pPr>
              <w:pStyle w:val="Level2"/>
              <w:numPr>
                <w:ilvl w:val="1"/>
                <w:numId w:val="1"/>
              </w:numPr>
              <w:tabs>
                <w:tab w:val="num" w:pos="709"/>
                <w:tab w:val="left" w:pos="1702"/>
              </w:tabs>
              <w:ind w:left="1702"/>
            </w:pPr>
            <w:r w:rsidRPr="00886816">
              <w:t>Specialist agencies</w:t>
            </w:r>
          </w:p>
          <w:p w14:paraId="19F53485" w14:textId="77777777" w:rsidR="00B91949" w:rsidRPr="00886816" w:rsidRDefault="00B91949" w:rsidP="00B91949">
            <w:pPr>
              <w:pStyle w:val="Level2"/>
              <w:numPr>
                <w:ilvl w:val="1"/>
                <w:numId w:val="1"/>
              </w:numPr>
              <w:tabs>
                <w:tab w:val="num" w:pos="709"/>
                <w:tab w:val="left" w:pos="1702"/>
              </w:tabs>
              <w:ind w:left="1702"/>
            </w:pPr>
            <w:r w:rsidRPr="00886816">
              <w:t>Educational establishments</w:t>
            </w:r>
          </w:p>
          <w:p w14:paraId="6EEC8A23" w14:textId="77777777" w:rsidR="00B91949" w:rsidRPr="00886816" w:rsidRDefault="00B91949" w:rsidP="00B91949">
            <w:pPr>
              <w:pStyle w:val="Level1"/>
              <w:numPr>
                <w:ilvl w:val="0"/>
                <w:numId w:val="1"/>
              </w:numPr>
            </w:pPr>
            <w:r w:rsidRPr="00886816">
              <w:t xml:space="preserve">Have a working understanding of the eligibility criteria that will allow Service Users to access services which are provided by such organisations. </w:t>
            </w:r>
          </w:p>
          <w:p w14:paraId="037C46EC" w14:textId="77777777" w:rsidR="00B91949" w:rsidRPr="00886816" w:rsidRDefault="00B91949" w:rsidP="00B91949">
            <w:pPr>
              <w:pStyle w:val="Level1"/>
              <w:numPr>
                <w:ilvl w:val="0"/>
                <w:numId w:val="1"/>
              </w:numPr>
            </w:pPr>
            <w:r w:rsidRPr="00886816">
              <w:t>Maintain an up-to-date record of service offerings and availability:-</w:t>
            </w:r>
          </w:p>
          <w:p w14:paraId="51B975EB" w14:textId="77777777" w:rsidR="00B91949" w:rsidRPr="00886816" w:rsidRDefault="00B91949" w:rsidP="00B91949">
            <w:pPr>
              <w:pStyle w:val="Level2"/>
              <w:numPr>
                <w:ilvl w:val="1"/>
                <w:numId w:val="1"/>
              </w:numPr>
              <w:tabs>
                <w:tab w:val="num" w:pos="709"/>
                <w:tab w:val="left" w:pos="1702"/>
              </w:tabs>
              <w:ind w:left="1702"/>
            </w:pPr>
            <w:r w:rsidRPr="00886816">
              <w:t>at post-16 colleges in the area local to the Service User, specifically key dates (such as enrolment deadlines) and any funding opportunities; and</w:t>
            </w:r>
          </w:p>
          <w:p w14:paraId="52ED9C53" w14:textId="77777777" w:rsidR="00B91949" w:rsidRPr="00886816" w:rsidRDefault="00B91949" w:rsidP="00B91949">
            <w:pPr>
              <w:pStyle w:val="Level2"/>
              <w:numPr>
                <w:ilvl w:val="1"/>
                <w:numId w:val="1"/>
              </w:numPr>
              <w:tabs>
                <w:tab w:val="num" w:pos="709"/>
                <w:tab w:val="left" w:pos="1702"/>
              </w:tabs>
              <w:ind w:left="1702"/>
            </w:pPr>
            <w:r w:rsidRPr="00886816">
              <w:t>at Job Centre Plus in the area local to the Service User, specifically key processes to access activities and any limitations (such as opening hours).</w:t>
            </w:r>
          </w:p>
          <w:p w14:paraId="009301D6" w14:textId="556AB642" w:rsidR="00B91949" w:rsidRPr="00886816" w:rsidRDefault="00B91949" w:rsidP="00B91949">
            <w:pPr>
              <w:pStyle w:val="Level1"/>
              <w:numPr>
                <w:ilvl w:val="0"/>
                <w:numId w:val="1"/>
              </w:numPr>
            </w:pPr>
            <w:r w:rsidRPr="00886816">
              <w:t>Liaise directly with the Department for Work and Pensions to understand any implications of a change in the Service User</w:t>
            </w:r>
            <w:r w:rsidR="00765664">
              <w:t>'</w:t>
            </w:r>
            <w:r w:rsidRPr="00886816">
              <w:t>s employment status, including benefits entitlement, pensions and funded opportunities for training/education.</w:t>
            </w:r>
          </w:p>
          <w:p w14:paraId="22BA0E84" w14:textId="77777777" w:rsidR="00B91949" w:rsidRPr="00886816" w:rsidRDefault="00B91949" w:rsidP="00B91949">
            <w:pPr>
              <w:pStyle w:val="Level1"/>
              <w:numPr>
                <w:ilvl w:val="0"/>
                <w:numId w:val="1"/>
              </w:numPr>
            </w:pPr>
            <w:r w:rsidRPr="00886816">
              <w:t>Maintain an up-to-date record of local organisations who are keen to employ ex-offenders, specifically their employment requirements and any current opportunities.</w:t>
            </w:r>
          </w:p>
          <w:p w14:paraId="56CB9207" w14:textId="77777777" w:rsidR="00B91949" w:rsidRPr="00886816" w:rsidRDefault="00B91949" w:rsidP="0025511C">
            <w:pPr>
              <w:pStyle w:val="Body"/>
            </w:pPr>
            <w:r w:rsidRPr="00886816">
              <w:t>The Supplier accepts and acknowledges the benefits to the Service User of ensuring the provision of ETE Services being provided collaboratively within a network of other similar service provision; and more particularly, the Supplier must prioritise supporting Service Users in obtaining those Activities set out in ETE2</w:t>
            </w:r>
            <w:r w:rsidRPr="00886816">
              <w:noBreakHyphen/>
              <w:t>ETE4 from the organisations cited in this ETE1, if any of the below criteria are met:-</w:t>
            </w:r>
          </w:p>
          <w:p w14:paraId="5AAE0519" w14:textId="77777777" w:rsidR="00B91949" w:rsidRPr="00886816" w:rsidRDefault="00B91949" w:rsidP="0025511C">
            <w:pPr>
              <w:pStyle w:val="Level1"/>
              <w:numPr>
                <w:ilvl w:val="0"/>
                <w:numId w:val="1"/>
              </w:numPr>
            </w:pPr>
            <w:r w:rsidRPr="00886816">
              <w:t>A provision of Statutory Service(s) is available within a wait time deemed reasonable by the Responsible Officer.</w:t>
            </w:r>
          </w:p>
          <w:p w14:paraId="61067D7A" w14:textId="77777777" w:rsidR="00B91949" w:rsidRPr="00886816" w:rsidRDefault="00B91949" w:rsidP="00B91949">
            <w:pPr>
              <w:pStyle w:val="Level1"/>
              <w:numPr>
                <w:ilvl w:val="0"/>
                <w:numId w:val="1"/>
              </w:numPr>
            </w:pPr>
            <w:r w:rsidRPr="00886816">
              <w:t>The Service User has specialised needs, such as a Learning Difficulties and/or Learning Disabilities, and would benefit from a service offered by an organisation with expertise in that area.</w:t>
            </w:r>
          </w:p>
          <w:p w14:paraId="510892A7" w14:textId="77777777" w:rsidR="00B91949" w:rsidRPr="00886816" w:rsidRDefault="00B91949" w:rsidP="00B91949">
            <w:pPr>
              <w:pStyle w:val="Level1"/>
              <w:numPr>
                <w:ilvl w:val="0"/>
                <w:numId w:val="1"/>
              </w:numPr>
            </w:pPr>
            <w:r w:rsidRPr="00886816">
              <w:t>A Service User has undertaken Activities or similar activities prior to release, and will benefit from continuity of service delivery.</w:t>
            </w:r>
          </w:p>
        </w:tc>
      </w:tr>
      <w:tr w:rsidR="00B91949" w:rsidRPr="00886816" w14:paraId="0423DDD7" w14:textId="77777777" w:rsidTr="0025511C">
        <w:tc>
          <w:tcPr>
            <w:tcW w:w="1957" w:type="dxa"/>
          </w:tcPr>
          <w:p w14:paraId="785F7221" w14:textId="77777777" w:rsidR="00B91949" w:rsidRPr="00886816" w:rsidRDefault="00B91949" w:rsidP="0025511C">
            <w:pPr>
              <w:pStyle w:val="Body"/>
              <w:spacing w:before="120" w:after="120"/>
              <w:rPr>
                <w:b/>
              </w:rPr>
            </w:pPr>
            <w:r w:rsidRPr="00886816">
              <w:rPr>
                <w:b/>
              </w:rPr>
              <w:lastRenderedPageBreak/>
              <w:t>ETE2 </w:t>
            </w:r>
          </w:p>
          <w:p w14:paraId="00AA4FAF" w14:textId="77777777" w:rsidR="00B91949" w:rsidRPr="00886816" w:rsidRDefault="00B91949" w:rsidP="0025511C">
            <w:pPr>
              <w:pStyle w:val="Body"/>
              <w:rPr>
                <w:b/>
              </w:rPr>
            </w:pPr>
            <w:r w:rsidRPr="00886816">
              <w:rPr>
                <w:b/>
              </w:rPr>
              <w:t>Low Complexity Core Activities</w:t>
            </w:r>
          </w:p>
        </w:tc>
        <w:tc>
          <w:tcPr>
            <w:tcW w:w="7966" w:type="dxa"/>
          </w:tcPr>
          <w:p w14:paraId="20BF8B13" w14:textId="7724E144" w:rsidR="00B91949" w:rsidRPr="00886816" w:rsidRDefault="00B91949" w:rsidP="0025511C">
            <w:pPr>
              <w:pStyle w:val="Body"/>
              <w:spacing w:before="120" w:after="120"/>
            </w:pPr>
            <w:r w:rsidRPr="00886816">
              <w:t>The Supplier shall provide the following Activities and deliver all those Activities applicable to each Service User as set out in each Service User Action Plan and which are tailored for each Service User</w:t>
            </w:r>
            <w:r w:rsidR="00765664">
              <w:t>'</w:t>
            </w:r>
            <w:r w:rsidRPr="00886816">
              <w:t>s specific needs and Complexity Level.</w:t>
            </w:r>
          </w:p>
          <w:p w14:paraId="6F47089B" w14:textId="77777777" w:rsidR="00B91949" w:rsidRPr="00886816" w:rsidRDefault="00B91949" w:rsidP="00886816">
            <w:pPr>
              <w:pStyle w:val="Level1"/>
              <w:numPr>
                <w:ilvl w:val="0"/>
                <w:numId w:val="73"/>
              </w:numPr>
              <w:tabs>
                <w:tab w:val="num" w:pos="1167"/>
              </w:tabs>
            </w:pPr>
            <w:r w:rsidRPr="00886816">
              <w:t xml:space="preserve">Establish contact where there is an existing employer to </w:t>
            </w:r>
            <w:r w:rsidRPr="00886816">
              <w:rPr>
                <w:b/>
              </w:rPr>
              <w:t>Advocate</w:t>
            </w:r>
            <w:r w:rsidRPr="00886816">
              <w:t xml:space="preserve"> for the Service Users concerning opportunities to continue employment where appropriate, ensuring Service User has provided current written permission </w:t>
            </w:r>
            <w:r w:rsidRPr="00886816">
              <w:lastRenderedPageBreak/>
              <w:t>for provider to contact their employer;</w:t>
            </w:r>
          </w:p>
          <w:p w14:paraId="13220A33" w14:textId="77777777" w:rsidR="00B91949" w:rsidRPr="00886816" w:rsidRDefault="00B91949" w:rsidP="00B91949">
            <w:pPr>
              <w:pStyle w:val="Level1"/>
              <w:numPr>
                <w:ilvl w:val="0"/>
                <w:numId w:val="1"/>
              </w:numPr>
            </w:pPr>
            <w:r w:rsidRPr="00886816">
              <w:t xml:space="preserve">Identify and provide tailored </w:t>
            </w:r>
            <w:r w:rsidRPr="00886816">
              <w:rPr>
                <w:b/>
              </w:rPr>
              <w:t>Advice</w:t>
            </w:r>
            <w:r w:rsidRPr="00886816">
              <w:t xml:space="preserve"> on education, training and employment options and the impact on benefits based on options identified;</w:t>
            </w:r>
          </w:p>
          <w:p w14:paraId="1BEE0758" w14:textId="77777777" w:rsidR="00B91949" w:rsidRPr="00886816" w:rsidRDefault="00B91949" w:rsidP="00B91949">
            <w:pPr>
              <w:pStyle w:val="Level1"/>
              <w:numPr>
                <w:ilvl w:val="0"/>
                <w:numId w:val="1"/>
              </w:numPr>
            </w:pPr>
            <w:r w:rsidRPr="00886816">
              <w:rPr>
                <w:b/>
              </w:rPr>
              <w:t>Design</w:t>
            </w:r>
            <w:r w:rsidRPr="00886816">
              <w:t xml:space="preserve"> and </w:t>
            </w:r>
            <w:r w:rsidRPr="00886816">
              <w:rPr>
                <w:b/>
              </w:rPr>
              <w:t>Deliver</w:t>
            </w:r>
            <w:r w:rsidRPr="00886816">
              <w:t xml:space="preserve"> at least monthly job clubs to provide Service Users with opportunities to explore pathways to apprenticeship, training and employment, attend information sessions on preparation for work or match Service Users to job opportunities;</w:t>
            </w:r>
          </w:p>
          <w:p w14:paraId="159C7305" w14:textId="77777777" w:rsidR="00B91949" w:rsidRPr="00886816" w:rsidRDefault="00B91949" w:rsidP="00B91949">
            <w:pPr>
              <w:pStyle w:val="Level1"/>
              <w:numPr>
                <w:ilvl w:val="0"/>
                <w:numId w:val="1"/>
              </w:numPr>
            </w:pPr>
            <w:r w:rsidRPr="00886816">
              <w:t>Provide a</w:t>
            </w:r>
            <w:r w:rsidRPr="00886816">
              <w:rPr>
                <w:b/>
              </w:rPr>
              <w:t xml:space="preserve"> Support</w:t>
            </w:r>
            <w:r w:rsidRPr="00886816">
              <w:t xml:space="preserve"> and </w:t>
            </w:r>
            <w:r w:rsidRPr="00886816">
              <w:rPr>
                <w:b/>
              </w:rPr>
              <w:t>Advocacy</w:t>
            </w:r>
            <w:r w:rsidRPr="00886816">
              <w:t xml:space="preserve"> service – which will require the Supplier to work proactively to broker opportunities, including acting as a champion or referee of the Service User to potential employers;</w:t>
            </w:r>
          </w:p>
          <w:p w14:paraId="2DF53533" w14:textId="77777777" w:rsidR="00B91949" w:rsidRPr="00886816" w:rsidRDefault="00B91949" w:rsidP="00B91949">
            <w:pPr>
              <w:pStyle w:val="Level1"/>
              <w:numPr>
                <w:ilvl w:val="0"/>
                <w:numId w:val="1"/>
              </w:numPr>
            </w:pPr>
            <w:r w:rsidRPr="00886816">
              <w:rPr>
                <w:b/>
              </w:rPr>
              <w:t>Support</w:t>
            </w:r>
            <w:r w:rsidRPr="00886816">
              <w:t xml:space="preserve"> and </w:t>
            </w:r>
            <w:r w:rsidRPr="00886816">
              <w:rPr>
                <w:b/>
              </w:rPr>
              <w:t>Guide</w:t>
            </w:r>
            <w:r w:rsidRPr="00886816">
              <w:t xml:space="preserve"> Service Users to build their skills in readiness to enter employment by building or improving their job search ability, advise and support them to obtain photographic identification, advise and guide them in writing curriculum vitae, submitting job applications and preparing for interviews by providing advice and running mock interviews for example;</w:t>
            </w:r>
          </w:p>
          <w:p w14:paraId="3306A9B7" w14:textId="77777777" w:rsidR="00B91949" w:rsidRPr="00886816" w:rsidRDefault="00B91949" w:rsidP="00B91949">
            <w:pPr>
              <w:pStyle w:val="Level1"/>
              <w:numPr>
                <w:ilvl w:val="0"/>
                <w:numId w:val="1"/>
              </w:numPr>
            </w:pPr>
            <w:r w:rsidRPr="00886816">
              <w:rPr>
                <w:b/>
              </w:rPr>
              <w:t xml:space="preserve">Support </w:t>
            </w:r>
            <w:r w:rsidRPr="00886816">
              <w:t>Service Users to build skills and readiness to enrol into an education programme or apprenticeship by identifying education/ training opportunities, support and advise them to obtain the required documentation needed to apply, advise them how to submit an application to enrol on a training or education programme and leverage any funding opportunity available; </w:t>
            </w:r>
          </w:p>
          <w:p w14:paraId="21A99033" w14:textId="77777777" w:rsidR="00B91949" w:rsidRPr="00886816" w:rsidRDefault="00B91949" w:rsidP="00B91949">
            <w:pPr>
              <w:pStyle w:val="Level1"/>
              <w:numPr>
                <w:ilvl w:val="0"/>
                <w:numId w:val="1"/>
              </w:numPr>
            </w:pPr>
            <w:r w:rsidRPr="00886816">
              <w:t xml:space="preserve">Provide </w:t>
            </w:r>
            <w:r w:rsidRPr="00886816">
              <w:rPr>
                <w:b/>
              </w:rPr>
              <w:t>Advice</w:t>
            </w:r>
            <w:r w:rsidRPr="00886816">
              <w:t xml:space="preserve"> and </w:t>
            </w:r>
            <w:r w:rsidRPr="00886816">
              <w:rPr>
                <w:b/>
              </w:rPr>
              <w:t>Guidance</w:t>
            </w:r>
            <w:r w:rsidRPr="00886816">
              <w:t xml:space="preserve"> which allows Service Users to understand and take the appropriate actions in the disclosure of offences. This will include discussion on a one to one basis, tailoring any advice to the specific situation of the Service User and ensure that they are equipped with any materials needed i.e. self-disclosure statement; and provide in work support to enable Service Users to maintain engagement with training/ apprenticeship/employment. The Responsible Officer will provide details of any offence to be disclosed to ensure accuracy.</w:t>
            </w:r>
          </w:p>
          <w:p w14:paraId="010DA948" w14:textId="77777777" w:rsidR="00B91949" w:rsidRPr="00886816" w:rsidRDefault="00B91949" w:rsidP="0025511C">
            <w:pPr>
              <w:pStyle w:val="Body"/>
            </w:pPr>
            <w:r w:rsidRPr="00886816">
              <w:t>The Supplier shall use all reasonable endeavours to deliver the Services so that the Service User can access them within the location as set out in the Referral, within the Geographical Location(s).</w:t>
            </w:r>
          </w:p>
        </w:tc>
      </w:tr>
      <w:tr w:rsidR="00B91949" w:rsidRPr="00886816" w14:paraId="3533C3C4" w14:textId="77777777" w:rsidTr="0025511C">
        <w:tc>
          <w:tcPr>
            <w:tcW w:w="1957" w:type="dxa"/>
          </w:tcPr>
          <w:p w14:paraId="6F023ACD" w14:textId="77777777" w:rsidR="00B91949" w:rsidRPr="00886816" w:rsidRDefault="00B91949" w:rsidP="0025511C">
            <w:pPr>
              <w:pStyle w:val="Body"/>
              <w:keepNext/>
              <w:spacing w:before="120" w:after="120"/>
              <w:rPr>
                <w:b/>
              </w:rPr>
            </w:pPr>
            <w:r w:rsidRPr="00886816">
              <w:rPr>
                <w:b/>
              </w:rPr>
              <w:lastRenderedPageBreak/>
              <w:t>ETE3</w:t>
            </w:r>
          </w:p>
          <w:p w14:paraId="4396AA90" w14:textId="77777777" w:rsidR="00B91949" w:rsidRPr="00886816" w:rsidRDefault="00B91949" w:rsidP="0025511C">
            <w:pPr>
              <w:pStyle w:val="Body"/>
              <w:keepNext/>
              <w:rPr>
                <w:b/>
              </w:rPr>
            </w:pPr>
            <w:r w:rsidRPr="00886816">
              <w:rPr>
                <w:b/>
              </w:rPr>
              <w:t>Medium Complexity Core Activities</w:t>
            </w:r>
          </w:p>
        </w:tc>
        <w:tc>
          <w:tcPr>
            <w:tcW w:w="7966" w:type="dxa"/>
          </w:tcPr>
          <w:p w14:paraId="061A3A0C" w14:textId="0677C9EE" w:rsidR="00B91949" w:rsidRPr="00886816" w:rsidRDefault="00B91949" w:rsidP="0025511C">
            <w:pPr>
              <w:pStyle w:val="Body"/>
              <w:keepNext/>
              <w:spacing w:before="120" w:after="120"/>
            </w:pPr>
            <w:r w:rsidRPr="00886816">
              <w:t>The Supplier shall provide, in addition to the Activities in ETE2, the following Activities and deliver all those Activities applicable to each Service User as set out in each Service User Action Plan and which are tailored for each Service User</w:t>
            </w:r>
            <w:r w:rsidR="00765664">
              <w:t>'</w:t>
            </w:r>
            <w:r w:rsidRPr="00886816">
              <w:t>s specific needs and Complexity Level:-</w:t>
            </w:r>
          </w:p>
          <w:p w14:paraId="373188C5" w14:textId="77777777" w:rsidR="00B91949" w:rsidRPr="00886816" w:rsidRDefault="00B91949" w:rsidP="00886816">
            <w:pPr>
              <w:pStyle w:val="Level1"/>
              <w:numPr>
                <w:ilvl w:val="0"/>
                <w:numId w:val="74"/>
              </w:numPr>
            </w:pPr>
            <w:r w:rsidRPr="00886816">
              <w:rPr>
                <w:b/>
              </w:rPr>
              <w:t>Support</w:t>
            </w:r>
            <w:r w:rsidRPr="00886816">
              <w:t xml:space="preserve"> access and sustain engagement to improve literacy and numeracy skills;</w:t>
            </w:r>
          </w:p>
          <w:p w14:paraId="0258C011" w14:textId="77777777" w:rsidR="00B91949" w:rsidRPr="00886816" w:rsidRDefault="00B91949" w:rsidP="00B91949">
            <w:pPr>
              <w:pStyle w:val="Level1"/>
              <w:numPr>
                <w:ilvl w:val="0"/>
                <w:numId w:val="1"/>
              </w:numPr>
            </w:pPr>
            <w:r w:rsidRPr="00886816">
              <w:rPr>
                <w:b/>
              </w:rPr>
              <w:t>Support</w:t>
            </w:r>
            <w:r w:rsidRPr="00886816">
              <w:t xml:space="preserve"> and </w:t>
            </w:r>
            <w:r w:rsidRPr="00886816">
              <w:rPr>
                <w:b/>
              </w:rPr>
              <w:t>Advocate</w:t>
            </w:r>
            <w:r w:rsidRPr="00886816">
              <w:t xml:space="preserve"> for Service Users to locate and access discretionary funding – i.e. provision of funding for equipment, business start-up, clothing; and</w:t>
            </w:r>
          </w:p>
          <w:p w14:paraId="21CCFF21" w14:textId="77777777" w:rsidR="00B91949" w:rsidRPr="00886816" w:rsidRDefault="00B91949" w:rsidP="00B91949">
            <w:pPr>
              <w:pStyle w:val="Level1"/>
              <w:numPr>
                <w:ilvl w:val="0"/>
                <w:numId w:val="1"/>
              </w:numPr>
            </w:pPr>
            <w:r w:rsidRPr="00886816">
              <w:t>build relationships with and /or align with provision of Statutory Services and direct links with employers that supports apprenticeships, placements and jobs with a wide range of industries to secure opportunities for Service Users.</w:t>
            </w:r>
          </w:p>
          <w:p w14:paraId="50645C3F" w14:textId="77777777" w:rsidR="00B91949" w:rsidRPr="00886816" w:rsidRDefault="00B91949" w:rsidP="0025511C">
            <w:pPr>
              <w:pStyle w:val="Body"/>
              <w:keepNext/>
            </w:pPr>
            <w:r w:rsidRPr="00886816">
              <w:t>The Supplier shall use all reasonable endeavours to deliver the Services so that the Service User can access them within the location as set out in the Referral, within the Geographical Location(s)</w:t>
            </w:r>
          </w:p>
        </w:tc>
      </w:tr>
      <w:tr w:rsidR="00B91949" w:rsidRPr="00886816" w14:paraId="218BD03A" w14:textId="77777777" w:rsidTr="0025511C">
        <w:tc>
          <w:tcPr>
            <w:tcW w:w="1957" w:type="dxa"/>
          </w:tcPr>
          <w:p w14:paraId="1DE9F8BE" w14:textId="77777777" w:rsidR="00B91949" w:rsidRPr="00886816" w:rsidRDefault="00B91949" w:rsidP="0025511C">
            <w:pPr>
              <w:pStyle w:val="Body"/>
              <w:spacing w:before="120" w:after="120"/>
              <w:rPr>
                <w:b/>
              </w:rPr>
            </w:pPr>
            <w:r w:rsidRPr="00886816">
              <w:rPr>
                <w:b/>
              </w:rPr>
              <w:t>ETE4</w:t>
            </w:r>
          </w:p>
          <w:p w14:paraId="33F84FE4" w14:textId="77777777" w:rsidR="00B91949" w:rsidRPr="00886816" w:rsidRDefault="00B91949" w:rsidP="0025511C">
            <w:pPr>
              <w:pStyle w:val="Body"/>
              <w:rPr>
                <w:b/>
              </w:rPr>
            </w:pPr>
            <w:r w:rsidRPr="00886816">
              <w:rPr>
                <w:b/>
              </w:rPr>
              <w:t>High Complexity Core Activities</w:t>
            </w:r>
          </w:p>
        </w:tc>
        <w:tc>
          <w:tcPr>
            <w:tcW w:w="7966" w:type="dxa"/>
          </w:tcPr>
          <w:p w14:paraId="581DA083" w14:textId="51630F9D" w:rsidR="00B91949" w:rsidRPr="00886816" w:rsidRDefault="00E3282A" w:rsidP="0025511C">
            <w:pPr>
              <w:pStyle w:val="Body"/>
              <w:spacing w:before="120" w:after="120"/>
            </w:pPr>
            <w:sdt>
              <w:sdtPr>
                <w:tag w:val="goog_rdk_181"/>
                <w:id w:val="954516770"/>
              </w:sdtPr>
              <w:sdtEndPr/>
              <w:sdtContent/>
            </w:sdt>
            <w:r w:rsidR="00B91949" w:rsidRPr="00886816">
              <w:t>The Supplier shall provide, in addition to the Activities in ETE2 and ETE3, the following Activities and deliver all those Activities applicable to each Service User as set out in each Service User Action Plan and which are tailored for each Service User</w:t>
            </w:r>
            <w:r w:rsidR="00765664">
              <w:t>'</w:t>
            </w:r>
            <w:r w:rsidR="00B91949" w:rsidRPr="00886816">
              <w:t>s specific needs and Complexity Level:-</w:t>
            </w:r>
          </w:p>
          <w:p w14:paraId="03A3B4C2" w14:textId="77777777" w:rsidR="00B91949" w:rsidRPr="00886816" w:rsidRDefault="00B91949" w:rsidP="00886816">
            <w:pPr>
              <w:pStyle w:val="Level1"/>
              <w:numPr>
                <w:ilvl w:val="0"/>
                <w:numId w:val="75"/>
              </w:numPr>
            </w:pPr>
            <w:r w:rsidRPr="00886816">
              <w:t xml:space="preserve">provide </w:t>
            </w:r>
            <w:r w:rsidRPr="00886816">
              <w:rPr>
                <w:b/>
              </w:rPr>
              <w:t>Support</w:t>
            </w:r>
            <w:r w:rsidRPr="00886816">
              <w:t xml:space="preserve"> and </w:t>
            </w:r>
            <w:r w:rsidRPr="00886816">
              <w:rPr>
                <w:b/>
              </w:rPr>
              <w:t>Guidance</w:t>
            </w:r>
            <w:r w:rsidRPr="00886816">
              <w:t xml:space="preserve"> to access, engage and follow up on referrals to specialist agencies where additional learning need assessments are required to enhance opportunities (i.e. understanding the cause of Learning Difficulties and/or Learning Disabilities such as dyslexia);</w:t>
            </w:r>
          </w:p>
          <w:p w14:paraId="3A5A30EC" w14:textId="77777777" w:rsidR="00B91949" w:rsidRPr="00886816" w:rsidRDefault="00B91949" w:rsidP="00B91949">
            <w:pPr>
              <w:pStyle w:val="Level1"/>
              <w:numPr>
                <w:ilvl w:val="0"/>
                <w:numId w:val="1"/>
              </w:numPr>
            </w:pPr>
            <w:r w:rsidRPr="00886816">
              <w:t xml:space="preserve">provide access to and </w:t>
            </w:r>
            <w:r w:rsidRPr="00886816">
              <w:rPr>
                <w:b/>
              </w:rPr>
              <w:t>Support</w:t>
            </w:r>
            <w:r w:rsidRPr="00886816">
              <w:t xml:space="preserve"> Service Users to engage with tailored education and training opportunities for Service Users with specific needs, e.g. physical and Learning Difficulties and/or Learning Disabilities;</w:t>
            </w:r>
          </w:p>
          <w:p w14:paraId="31139B49" w14:textId="77777777" w:rsidR="00B91949" w:rsidRPr="00886816" w:rsidRDefault="00B91949" w:rsidP="00B91949">
            <w:pPr>
              <w:pStyle w:val="Level1"/>
              <w:numPr>
                <w:ilvl w:val="0"/>
                <w:numId w:val="1"/>
              </w:numPr>
            </w:pPr>
            <w:r w:rsidRPr="00886816">
              <w:t xml:space="preserve">utilise strengths-based approaches to offer intensive </w:t>
            </w:r>
            <w:r w:rsidRPr="00886816">
              <w:rPr>
                <w:b/>
              </w:rPr>
              <w:t>Support</w:t>
            </w:r>
            <w:r w:rsidRPr="00886816">
              <w:t xml:space="preserve"> and </w:t>
            </w:r>
            <w:r w:rsidRPr="00886816">
              <w:rPr>
                <w:b/>
              </w:rPr>
              <w:t>Guidance</w:t>
            </w:r>
            <w:r w:rsidRPr="00886816">
              <w:t xml:space="preserve"> to Service Users, to focus on shifting self-views as someone who could undertake employment and/or training. This will involve </w:t>
            </w:r>
            <w:r w:rsidRPr="00886816">
              <w:rPr>
                <w:b/>
              </w:rPr>
              <w:t>Advice</w:t>
            </w:r>
            <w:r w:rsidRPr="00886816">
              <w:t xml:space="preserve"> and </w:t>
            </w:r>
            <w:r w:rsidRPr="00886816">
              <w:rPr>
                <w:b/>
              </w:rPr>
              <w:t>Guidance</w:t>
            </w:r>
            <w:r w:rsidRPr="00886816">
              <w:t xml:space="preserve"> to build motivation, streamline focus on skills, achievements and ambitions; and deliver intensive support and approaches with Service Users in this level, which may require face to face one to one meetings, group work or both.</w:t>
            </w:r>
          </w:p>
          <w:p w14:paraId="58391948" w14:textId="77777777" w:rsidR="00B91949" w:rsidRPr="00886816" w:rsidRDefault="00B91949" w:rsidP="0025511C">
            <w:pPr>
              <w:pStyle w:val="Body"/>
            </w:pPr>
            <w:r w:rsidRPr="00886816">
              <w:t>The Supplier shall use all reasonable endeavours to deliver the Services so that the Service User can access them within the location as set out in the Referral, within the Geographical Location(s).</w:t>
            </w:r>
          </w:p>
        </w:tc>
      </w:tr>
    </w:tbl>
    <w:p w14:paraId="0BBFF839" w14:textId="77777777" w:rsidR="00B91949" w:rsidRPr="00886816" w:rsidRDefault="00B91949" w:rsidP="00B91949">
      <w:pPr>
        <w:pBdr>
          <w:top w:val="nil"/>
          <w:left w:val="nil"/>
          <w:bottom w:val="nil"/>
          <w:right w:val="nil"/>
          <w:between w:val="nil"/>
        </w:pBdr>
        <w:jc w:val="left"/>
      </w:pPr>
    </w:p>
    <w:p w14:paraId="5EA24A31" w14:textId="77777777" w:rsidR="00B91949" w:rsidRPr="00886816" w:rsidRDefault="00B91949" w:rsidP="00B91949">
      <w:pPr>
        <w:pStyle w:val="Level3"/>
        <w:numPr>
          <w:ilvl w:val="0"/>
          <w:numId w:val="0"/>
        </w:numPr>
        <w:outlineLvl w:val="1"/>
        <w:rPr>
          <w:rStyle w:val="Level3asHeadingtext"/>
        </w:rPr>
        <w:sectPr w:rsidR="00B91949" w:rsidRPr="00886816" w:rsidSect="0025511C">
          <w:pgSz w:w="11906" w:h="16838"/>
          <w:pgMar w:top="1440" w:right="1276" w:bottom="1440" w:left="1440" w:header="708" w:footer="708" w:gutter="0"/>
          <w:cols w:space="708"/>
          <w:docGrid w:linePitch="360"/>
        </w:sectPr>
      </w:pPr>
    </w:p>
    <w:p w14:paraId="13052F71" w14:textId="77777777" w:rsidR="00B91949" w:rsidRPr="00886816" w:rsidRDefault="00B91949" w:rsidP="00B91949">
      <w:pPr>
        <w:pStyle w:val="SubHeading"/>
      </w:pPr>
      <w:r w:rsidRPr="00886816">
        <w:lastRenderedPageBreak/>
        <w:t>Finance, Benefits &amp; Debt specification</w:t>
      </w:r>
    </w:p>
    <w:p w14:paraId="48F9BC45" w14:textId="77777777" w:rsidR="00B91949" w:rsidRPr="00886816" w:rsidRDefault="00B91949" w:rsidP="00886816">
      <w:pPr>
        <w:pStyle w:val="Level1"/>
        <w:keepNext/>
        <w:numPr>
          <w:ilvl w:val="0"/>
          <w:numId w:val="76"/>
        </w:numPr>
      </w:pPr>
      <w:r w:rsidRPr="00886816">
        <w:rPr>
          <w:rStyle w:val="Level1asHeadingtext"/>
        </w:rPr>
        <w:t>Introduction/Service description</w:t>
      </w:r>
    </w:p>
    <w:p w14:paraId="2FB88214" w14:textId="77777777" w:rsidR="00B91949" w:rsidRPr="00886816" w:rsidRDefault="00B91949" w:rsidP="00793426">
      <w:pPr>
        <w:pStyle w:val="Level2"/>
        <w:numPr>
          <w:ilvl w:val="1"/>
          <w:numId w:val="1"/>
        </w:numPr>
      </w:pPr>
      <w:r w:rsidRPr="00886816">
        <w:t>Ensuring that Service Users have sufficient lawfully obtained money to live on is key to their rehabilitation but some Service Users will face significant problems achieving that financial security</w:t>
      </w:r>
      <w:r w:rsidRPr="00886816">
        <w:rPr>
          <w:rStyle w:val="FootnoteReference"/>
        </w:rPr>
        <w:footnoteReference w:id="4"/>
      </w:r>
      <w:r w:rsidRPr="00886816">
        <w:t xml:space="preserve">. Previous statistics suggest over 23,000 Service Users had financial problems linked to offending such as low incomes, debt, disrupted access to benefits advice and insufficient income on release from prison. </w:t>
      </w:r>
    </w:p>
    <w:p w14:paraId="5462F907" w14:textId="77777777" w:rsidR="00B91949" w:rsidRPr="00886816" w:rsidRDefault="00B91949" w:rsidP="00793426">
      <w:pPr>
        <w:pStyle w:val="Level2"/>
        <w:numPr>
          <w:ilvl w:val="1"/>
          <w:numId w:val="1"/>
        </w:numPr>
      </w:pPr>
      <w:r w:rsidRPr="00886816">
        <w:t>Ensuring that Service Users have sufficient, lawfully obtained money to live on and are able to manage their debts is key to rehabilitation and some Service Users will benefit from support to overcome significant problems in achieving that financial security.</w:t>
      </w:r>
    </w:p>
    <w:p w14:paraId="73F8717C" w14:textId="457FE45B" w:rsidR="00B91949" w:rsidRPr="00886816" w:rsidRDefault="00B91949" w:rsidP="00793426">
      <w:pPr>
        <w:pStyle w:val="Level2"/>
        <w:numPr>
          <w:ilvl w:val="1"/>
          <w:numId w:val="1"/>
        </w:numPr>
      </w:pPr>
      <w:r w:rsidRPr="00886816">
        <w:t>Finance, Benefit and Debt Services can be delivered as part of a Rehabilitation Activity Requirement (</w:t>
      </w:r>
      <w:r w:rsidR="00765664">
        <w:t>"</w:t>
      </w:r>
      <w:r w:rsidRPr="00886816">
        <w:rPr>
          <w:b/>
        </w:rPr>
        <w:t>RAR</w:t>
      </w:r>
      <w:r w:rsidR="00765664">
        <w:t>"</w:t>
      </w:r>
      <w:r w:rsidRPr="00886816">
        <w:t>) to those on Licence or Post Sentence Supervision.</w:t>
      </w:r>
    </w:p>
    <w:p w14:paraId="1D268A20" w14:textId="70B8097E" w:rsidR="00B91949" w:rsidRPr="00886816" w:rsidRDefault="00B91949" w:rsidP="00793426">
      <w:pPr>
        <w:pStyle w:val="Level2"/>
        <w:numPr>
          <w:ilvl w:val="1"/>
          <w:numId w:val="1"/>
        </w:numPr>
      </w:pPr>
      <w:r w:rsidRPr="00886816">
        <w:t>Where applicable, Finance, Benefit and Debt interventions which support a Service User</w:t>
      </w:r>
      <w:r w:rsidR="00765664">
        <w:t>'</w:t>
      </w:r>
      <w:r w:rsidRPr="00886816">
        <w:t>s transition from Young Offenders Institute (</w:t>
      </w:r>
      <w:r w:rsidR="00765664">
        <w:t>"</w:t>
      </w:r>
      <w:r w:rsidRPr="00886816">
        <w:rPr>
          <w:b/>
        </w:rPr>
        <w:t>YOI</w:t>
      </w:r>
      <w:r w:rsidR="00765664">
        <w:t>"</w:t>
      </w:r>
      <w:r w:rsidRPr="00886816">
        <w:t>) or and adult male prison back into the community and focus on the place where they will reside (not the prison they are released from).</w:t>
      </w:r>
    </w:p>
    <w:p w14:paraId="6A8DACA3" w14:textId="77777777" w:rsidR="00B91949" w:rsidRPr="00886816" w:rsidRDefault="00B91949" w:rsidP="00B91949">
      <w:pPr>
        <w:pStyle w:val="Level1"/>
        <w:keepNext/>
        <w:numPr>
          <w:ilvl w:val="0"/>
          <w:numId w:val="1"/>
        </w:numPr>
      </w:pPr>
      <w:r w:rsidRPr="00886816">
        <w:rPr>
          <w:rStyle w:val="Level1asHeadingtext"/>
        </w:rPr>
        <w:t>Outcomes</w:t>
      </w:r>
    </w:p>
    <w:p w14:paraId="5824E033" w14:textId="238E34E6" w:rsidR="00B91949" w:rsidRPr="00886816" w:rsidRDefault="00B91949" w:rsidP="00793426">
      <w:pPr>
        <w:pStyle w:val="Level2"/>
        <w:numPr>
          <w:ilvl w:val="1"/>
          <w:numId w:val="1"/>
        </w:numPr>
      </w:pPr>
      <w:r w:rsidRPr="00886816">
        <w:t>The Supplier shall provide the Finance, Benefit and Debt Services to respond to each Service User</w:t>
      </w:r>
      <w:r w:rsidR="00765664">
        <w:t>'</w:t>
      </w:r>
      <w:r w:rsidRPr="00886816">
        <w:t>s complexity of need as identified by the Responsible Officer in the Referral and in a way which reflects any Risk of Serious Harm issues included within the Referral.  The information contained within the Referral should be reviewed by both the Supplier and the Responsible Officer throughout the duration of each Service User</w:t>
      </w:r>
      <w:r w:rsidR="00765664">
        <w:t>'</w:t>
      </w:r>
      <w:r w:rsidRPr="00886816">
        <w:t>s Intervention.</w:t>
      </w:r>
    </w:p>
    <w:p w14:paraId="19B9EF74" w14:textId="77777777" w:rsidR="00B91949" w:rsidRPr="00886816" w:rsidRDefault="00B91949" w:rsidP="00793426">
      <w:pPr>
        <w:pStyle w:val="Level2"/>
        <w:numPr>
          <w:ilvl w:val="1"/>
          <w:numId w:val="1"/>
        </w:numPr>
      </w:pPr>
      <w:r w:rsidRPr="00886816">
        <w:t>Alongside face-to-face contact, additional methods of service delivery are telephone, Customer approved video or online communications, or online resources, either on a 1-to-1 or group basis. The Supplier may use any such methods to achieve any combination of the Outcomes in the table below. The individualised combination of Outcomes specific to each Service User shall become the Agreed Outcomes for each Service User which shall be set out in the Service User Action Plan.</w:t>
      </w:r>
    </w:p>
    <w:tbl>
      <w:tblPr>
        <w:tblStyle w:val="TableGrid"/>
        <w:tblW w:w="0" w:type="auto"/>
        <w:tblInd w:w="720" w:type="dxa"/>
        <w:tblLook w:val="04A0" w:firstRow="1" w:lastRow="0" w:firstColumn="1" w:lastColumn="0" w:noHBand="0" w:noVBand="1"/>
      </w:tblPr>
      <w:tblGrid>
        <w:gridCol w:w="1283"/>
        <w:gridCol w:w="2762"/>
        <w:gridCol w:w="1332"/>
        <w:gridCol w:w="1408"/>
        <w:gridCol w:w="1511"/>
      </w:tblGrid>
      <w:tr w:rsidR="00B91949" w:rsidRPr="00886816" w14:paraId="40F742A4" w14:textId="77777777" w:rsidTr="0025511C">
        <w:tc>
          <w:tcPr>
            <w:tcW w:w="1283" w:type="dxa"/>
            <w:shd w:val="clear" w:color="auto" w:fill="D9D9D9" w:themeFill="background1" w:themeFillShade="D9"/>
          </w:tcPr>
          <w:p w14:paraId="0D23F056" w14:textId="77777777" w:rsidR="00B91949" w:rsidRPr="00886816" w:rsidRDefault="00B91949" w:rsidP="0025511C">
            <w:pPr>
              <w:keepNext/>
              <w:spacing w:before="120" w:after="120" w:line="276" w:lineRule="auto"/>
              <w:jc w:val="center"/>
              <w:rPr>
                <w:b/>
                <w:color w:val="000000"/>
              </w:rPr>
            </w:pPr>
            <w:r w:rsidRPr="00886816">
              <w:rPr>
                <w:b/>
                <w:color w:val="000000"/>
              </w:rPr>
              <w:t>Reference</w:t>
            </w:r>
          </w:p>
        </w:tc>
        <w:tc>
          <w:tcPr>
            <w:tcW w:w="2762" w:type="dxa"/>
            <w:shd w:val="clear" w:color="auto" w:fill="D9D9D9" w:themeFill="background1" w:themeFillShade="D9"/>
          </w:tcPr>
          <w:p w14:paraId="36C7D9C0" w14:textId="77777777" w:rsidR="00B91949" w:rsidRPr="00886816" w:rsidRDefault="00B91949" w:rsidP="0025511C">
            <w:pPr>
              <w:keepNext/>
              <w:spacing w:before="120" w:after="120" w:line="276" w:lineRule="auto"/>
              <w:jc w:val="center"/>
              <w:rPr>
                <w:b/>
                <w:color w:val="000000"/>
              </w:rPr>
            </w:pPr>
            <w:r w:rsidRPr="00886816">
              <w:rPr>
                <w:b/>
                <w:color w:val="000000"/>
              </w:rPr>
              <w:t>Outcome</w:t>
            </w:r>
          </w:p>
        </w:tc>
        <w:tc>
          <w:tcPr>
            <w:tcW w:w="1332" w:type="dxa"/>
            <w:shd w:val="clear" w:color="auto" w:fill="D9D9D9" w:themeFill="background1" w:themeFillShade="D9"/>
          </w:tcPr>
          <w:p w14:paraId="2BF971AB" w14:textId="77777777" w:rsidR="00B91949" w:rsidRPr="00886816" w:rsidRDefault="00B91949" w:rsidP="0025511C">
            <w:pPr>
              <w:keepNext/>
              <w:spacing w:before="120" w:after="120" w:line="276" w:lineRule="auto"/>
              <w:jc w:val="center"/>
              <w:rPr>
                <w:b/>
                <w:color w:val="000000"/>
                <w:highlight w:val="yellow"/>
              </w:rPr>
            </w:pPr>
            <w:r w:rsidRPr="00886816">
              <w:rPr>
                <w:b/>
                <w:color w:val="000000"/>
              </w:rPr>
              <w:t>Linked Core Activities for a Low Complexity Service User</w:t>
            </w:r>
          </w:p>
        </w:tc>
        <w:tc>
          <w:tcPr>
            <w:tcW w:w="1408" w:type="dxa"/>
            <w:shd w:val="clear" w:color="auto" w:fill="D9D9D9" w:themeFill="background1" w:themeFillShade="D9"/>
          </w:tcPr>
          <w:p w14:paraId="1B8A7B93" w14:textId="77777777" w:rsidR="00B91949" w:rsidRPr="00886816" w:rsidRDefault="00B91949" w:rsidP="0025511C">
            <w:pPr>
              <w:keepNext/>
              <w:spacing w:before="120" w:after="120" w:line="276" w:lineRule="auto"/>
              <w:jc w:val="center"/>
              <w:rPr>
                <w:b/>
                <w:color w:val="000000"/>
              </w:rPr>
            </w:pPr>
            <w:r w:rsidRPr="00886816">
              <w:rPr>
                <w:b/>
                <w:color w:val="000000"/>
              </w:rPr>
              <w:t>Linked Core Activities for a Medium Complexity Service User</w:t>
            </w:r>
          </w:p>
        </w:tc>
        <w:tc>
          <w:tcPr>
            <w:tcW w:w="1511" w:type="dxa"/>
            <w:shd w:val="clear" w:color="auto" w:fill="D9D9D9" w:themeFill="background1" w:themeFillShade="D9"/>
          </w:tcPr>
          <w:p w14:paraId="2AB370B3" w14:textId="77777777" w:rsidR="00B91949" w:rsidRPr="00886816" w:rsidRDefault="00B91949" w:rsidP="0025511C">
            <w:pPr>
              <w:keepNext/>
              <w:spacing w:before="120" w:after="120" w:line="276" w:lineRule="auto"/>
              <w:jc w:val="center"/>
              <w:rPr>
                <w:b/>
                <w:color w:val="000000"/>
              </w:rPr>
            </w:pPr>
            <w:r w:rsidRPr="00886816">
              <w:rPr>
                <w:b/>
                <w:color w:val="000000"/>
              </w:rPr>
              <w:t>Linked Core Activities for a High Complexity Service User</w:t>
            </w:r>
          </w:p>
        </w:tc>
      </w:tr>
      <w:tr w:rsidR="00B91949" w:rsidRPr="00886816" w14:paraId="4F608530" w14:textId="77777777" w:rsidTr="0025511C">
        <w:tc>
          <w:tcPr>
            <w:tcW w:w="1283" w:type="dxa"/>
          </w:tcPr>
          <w:p w14:paraId="68C46F95" w14:textId="77777777" w:rsidR="00B91949" w:rsidRPr="00886816" w:rsidRDefault="00B91949" w:rsidP="0025511C">
            <w:pPr>
              <w:spacing w:before="120" w:after="120"/>
              <w:rPr>
                <w:color w:val="000000"/>
              </w:rPr>
            </w:pPr>
            <w:r w:rsidRPr="00886816">
              <w:rPr>
                <w:color w:val="000000"/>
              </w:rPr>
              <w:t>Outcome 1</w:t>
            </w:r>
          </w:p>
        </w:tc>
        <w:tc>
          <w:tcPr>
            <w:tcW w:w="2762" w:type="dxa"/>
          </w:tcPr>
          <w:p w14:paraId="52F99772" w14:textId="31243A7B" w:rsidR="00B91949" w:rsidRPr="00886816" w:rsidRDefault="00B91949" w:rsidP="0025511C">
            <w:pPr>
              <w:spacing w:before="120" w:after="120"/>
              <w:rPr>
                <w:rFonts w:eastAsia="Times New Roman"/>
              </w:rPr>
            </w:pPr>
            <w:r w:rsidRPr="00886816">
              <w:rPr>
                <w:rFonts w:eastAsia="Times New Roman"/>
              </w:rPr>
              <w:t>Service User</w:t>
            </w:r>
            <w:r w:rsidR="00765664">
              <w:rPr>
                <w:rFonts w:eastAsia="Times New Roman"/>
              </w:rPr>
              <w:t>'</w:t>
            </w:r>
            <w:r w:rsidRPr="00886816">
              <w:rPr>
                <w:rFonts w:eastAsia="Times New Roman"/>
              </w:rPr>
              <w:t>s financial management skills are developed and/or enhanced.</w:t>
            </w:r>
          </w:p>
        </w:tc>
        <w:tc>
          <w:tcPr>
            <w:tcW w:w="1332" w:type="dxa"/>
          </w:tcPr>
          <w:p w14:paraId="4C33D4F8" w14:textId="77777777" w:rsidR="00B91949" w:rsidRPr="00886816" w:rsidRDefault="00B91949" w:rsidP="0025511C">
            <w:pPr>
              <w:spacing w:before="120"/>
              <w:jc w:val="center"/>
            </w:pPr>
            <w:r w:rsidRPr="00886816">
              <w:t>FBD2-G</w:t>
            </w:r>
          </w:p>
          <w:p w14:paraId="7B7DFECA" w14:textId="77777777" w:rsidR="00B91949" w:rsidRPr="00886816" w:rsidRDefault="00B91949" w:rsidP="0025511C">
            <w:pPr>
              <w:jc w:val="center"/>
            </w:pPr>
            <w:r w:rsidRPr="00886816">
              <w:t>FBD2-H</w:t>
            </w:r>
          </w:p>
        </w:tc>
        <w:tc>
          <w:tcPr>
            <w:tcW w:w="1408" w:type="dxa"/>
          </w:tcPr>
          <w:p w14:paraId="2BA47D46" w14:textId="77777777" w:rsidR="00B91949" w:rsidRPr="00886816" w:rsidRDefault="00B91949" w:rsidP="0025511C">
            <w:pPr>
              <w:spacing w:before="120"/>
              <w:jc w:val="center"/>
            </w:pPr>
            <w:r w:rsidRPr="00886816">
              <w:t>FBD2-G</w:t>
            </w:r>
          </w:p>
          <w:p w14:paraId="6066C3DD" w14:textId="77777777" w:rsidR="00B91949" w:rsidRPr="00886816" w:rsidRDefault="00B91949" w:rsidP="0025511C">
            <w:pPr>
              <w:jc w:val="center"/>
            </w:pPr>
            <w:r w:rsidRPr="00886816">
              <w:t>FBD2-H</w:t>
            </w:r>
          </w:p>
          <w:p w14:paraId="6174E287" w14:textId="77777777" w:rsidR="00B91949" w:rsidRPr="00886816" w:rsidRDefault="00B91949" w:rsidP="0025511C">
            <w:pPr>
              <w:jc w:val="center"/>
            </w:pPr>
            <w:r w:rsidRPr="00886816">
              <w:t>FBD3-A</w:t>
            </w:r>
          </w:p>
          <w:p w14:paraId="5C234ECD" w14:textId="77777777" w:rsidR="00B91949" w:rsidRPr="00886816" w:rsidRDefault="00B91949" w:rsidP="0025511C">
            <w:pPr>
              <w:jc w:val="center"/>
            </w:pPr>
            <w:r w:rsidRPr="00886816">
              <w:t>FBD3-B</w:t>
            </w:r>
          </w:p>
          <w:p w14:paraId="5192EEAE" w14:textId="77777777" w:rsidR="00B91949" w:rsidRPr="00886816" w:rsidRDefault="00B91949" w:rsidP="0025511C">
            <w:pPr>
              <w:spacing w:after="120"/>
              <w:jc w:val="center"/>
            </w:pPr>
            <w:r w:rsidRPr="00886816">
              <w:t>FBD3-D</w:t>
            </w:r>
          </w:p>
        </w:tc>
        <w:tc>
          <w:tcPr>
            <w:tcW w:w="1511" w:type="dxa"/>
          </w:tcPr>
          <w:p w14:paraId="0CDB6BBF" w14:textId="77777777" w:rsidR="00B91949" w:rsidRPr="00886816" w:rsidRDefault="00B91949" w:rsidP="0025511C">
            <w:pPr>
              <w:spacing w:before="120"/>
              <w:jc w:val="center"/>
            </w:pPr>
            <w:r w:rsidRPr="00886816">
              <w:t>FBD2-G</w:t>
            </w:r>
          </w:p>
          <w:p w14:paraId="58C12C64" w14:textId="77777777" w:rsidR="00B91949" w:rsidRPr="00886816" w:rsidRDefault="00B91949" w:rsidP="0025511C">
            <w:pPr>
              <w:jc w:val="center"/>
            </w:pPr>
            <w:r w:rsidRPr="00886816">
              <w:t>FBD2-H</w:t>
            </w:r>
          </w:p>
          <w:p w14:paraId="05D0E667" w14:textId="77777777" w:rsidR="00B91949" w:rsidRPr="00886816" w:rsidRDefault="00B91949" w:rsidP="0025511C">
            <w:pPr>
              <w:jc w:val="center"/>
            </w:pPr>
            <w:r w:rsidRPr="00886816">
              <w:t>FBD3-A</w:t>
            </w:r>
          </w:p>
          <w:p w14:paraId="3A23AA60" w14:textId="77777777" w:rsidR="00B91949" w:rsidRPr="00886816" w:rsidRDefault="00B91949" w:rsidP="0025511C">
            <w:pPr>
              <w:jc w:val="center"/>
            </w:pPr>
            <w:r w:rsidRPr="00886816">
              <w:t>FBD3-B</w:t>
            </w:r>
          </w:p>
          <w:p w14:paraId="054BFE1E" w14:textId="77777777" w:rsidR="00B91949" w:rsidRPr="00886816" w:rsidRDefault="00B91949" w:rsidP="0025511C">
            <w:pPr>
              <w:spacing w:after="120"/>
              <w:jc w:val="center"/>
            </w:pPr>
            <w:r w:rsidRPr="00886816">
              <w:t>FBD3-D</w:t>
            </w:r>
          </w:p>
        </w:tc>
      </w:tr>
      <w:tr w:rsidR="00B91949" w:rsidRPr="00886816" w14:paraId="316C01A1" w14:textId="77777777" w:rsidTr="0025511C">
        <w:tc>
          <w:tcPr>
            <w:tcW w:w="1283" w:type="dxa"/>
          </w:tcPr>
          <w:p w14:paraId="44E2566F" w14:textId="77777777" w:rsidR="00B91949" w:rsidRPr="00886816" w:rsidRDefault="00B91949" w:rsidP="0025511C">
            <w:pPr>
              <w:spacing w:before="120" w:after="120"/>
              <w:rPr>
                <w:color w:val="000000"/>
              </w:rPr>
            </w:pPr>
            <w:r w:rsidRPr="00886816">
              <w:rPr>
                <w:color w:val="000000"/>
              </w:rPr>
              <w:t>Outcome 3</w:t>
            </w:r>
          </w:p>
        </w:tc>
        <w:tc>
          <w:tcPr>
            <w:tcW w:w="2762" w:type="dxa"/>
          </w:tcPr>
          <w:p w14:paraId="3A1AAB8E" w14:textId="77777777" w:rsidR="00B91949" w:rsidRPr="00886816" w:rsidRDefault="00B91949" w:rsidP="0025511C">
            <w:pPr>
              <w:spacing w:before="120" w:after="120"/>
              <w:rPr>
                <w:rFonts w:eastAsia="Times New Roman"/>
              </w:rPr>
            </w:pPr>
            <w:r w:rsidRPr="00886816">
              <w:rPr>
                <w:rFonts w:eastAsia="Times New Roman"/>
              </w:rPr>
              <w:t>Service User can successfully navigate the benefits system, including online banking skills.</w:t>
            </w:r>
          </w:p>
        </w:tc>
        <w:tc>
          <w:tcPr>
            <w:tcW w:w="1332" w:type="dxa"/>
          </w:tcPr>
          <w:p w14:paraId="2C342826" w14:textId="77777777" w:rsidR="00B91949" w:rsidRPr="00886816" w:rsidRDefault="00B91949" w:rsidP="0025511C">
            <w:pPr>
              <w:spacing w:before="120"/>
              <w:jc w:val="center"/>
            </w:pPr>
            <w:r w:rsidRPr="00886816">
              <w:t>FBD2-A</w:t>
            </w:r>
          </w:p>
          <w:p w14:paraId="67F5112B" w14:textId="77777777" w:rsidR="00B91949" w:rsidRPr="00886816" w:rsidRDefault="00B91949" w:rsidP="0025511C">
            <w:pPr>
              <w:jc w:val="center"/>
            </w:pPr>
            <w:r w:rsidRPr="00886816">
              <w:t>FBD2-E</w:t>
            </w:r>
          </w:p>
          <w:p w14:paraId="3FA096E2" w14:textId="77777777" w:rsidR="00B91949" w:rsidRPr="00886816" w:rsidRDefault="00B91949" w:rsidP="0025511C">
            <w:pPr>
              <w:jc w:val="center"/>
            </w:pPr>
            <w:r w:rsidRPr="00886816">
              <w:t>FBD2-F</w:t>
            </w:r>
          </w:p>
        </w:tc>
        <w:tc>
          <w:tcPr>
            <w:tcW w:w="1408" w:type="dxa"/>
          </w:tcPr>
          <w:p w14:paraId="0EC92409" w14:textId="77777777" w:rsidR="00B91949" w:rsidRPr="00886816" w:rsidRDefault="00B91949" w:rsidP="0025511C">
            <w:pPr>
              <w:spacing w:before="120"/>
              <w:jc w:val="center"/>
            </w:pPr>
            <w:r w:rsidRPr="00886816">
              <w:t>FBD2-A</w:t>
            </w:r>
          </w:p>
          <w:p w14:paraId="55782F21" w14:textId="77777777" w:rsidR="00B91949" w:rsidRPr="00886816" w:rsidRDefault="00B91949" w:rsidP="0025511C">
            <w:pPr>
              <w:jc w:val="center"/>
            </w:pPr>
            <w:r w:rsidRPr="00886816">
              <w:t>FBD2-E</w:t>
            </w:r>
          </w:p>
          <w:p w14:paraId="7EB4F839" w14:textId="77777777" w:rsidR="00B91949" w:rsidRPr="00886816" w:rsidRDefault="00B91949" w:rsidP="0025511C">
            <w:pPr>
              <w:jc w:val="center"/>
            </w:pPr>
            <w:r w:rsidRPr="00886816">
              <w:t>FBD2-F</w:t>
            </w:r>
          </w:p>
        </w:tc>
        <w:tc>
          <w:tcPr>
            <w:tcW w:w="1511" w:type="dxa"/>
          </w:tcPr>
          <w:p w14:paraId="7FA3B0D8" w14:textId="77777777" w:rsidR="00B91949" w:rsidRPr="00886816" w:rsidRDefault="00B91949" w:rsidP="0025511C">
            <w:pPr>
              <w:spacing w:before="120"/>
              <w:jc w:val="center"/>
            </w:pPr>
            <w:r w:rsidRPr="00886816">
              <w:t>FBD2-A</w:t>
            </w:r>
          </w:p>
          <w:p w14:paraId="45C43E56" w14:textId="77777777" w:rsidR="00B91949" w:rsidRPr="00886816" w:rsidRDefault="00B91949" w:rsidP="0025511C">
            <w:pPr>
              <w:jc w:val="center"/>
            </w:pPr>
            <w:r w:rsidRPr="00886816">
              <w:t>FBD2-E</w:t>
            </w:r>
          </w:p>
          <w:p w14:paraId="14984A6D" w14:textId="77777777" w:rsidR="00B91949" w:rsidRPr="00886816" w:rsidRDefault="00B91949" w:rsidP="0025511C">
            <w:pPr>
              <w:jc w:val="center"/>
            </w:pPr>
            <w:r w:rsidRPr="00886816">
              <w:t>FBD2-F</w:t>
            </w:r>
          </w:p>
        </w:tc>
      </w:tr>
      <w:tr w:rsidR="00B91949" w:rsidRPr="00886816" w14:paraId="5465D9A3" w14:textId="77777777" w:rsidTr="0025511C">
        <w:tc>
          <w:tcPr>
            <w:tcW w:w="1283" w:type="dxa"/>
          </w:tcPr>
          <w:p w14:paraId="178742A6" w14:textId="77777777" w:rsidR="00B91949" w:rsidRPr="00886816" w:rsidRDefault="00B91949" w:rsidP="0025511C">
            <w:pPr>
              <w:spacing w:before="120" w:after="120"/>
              <w:rPr>
                <w:color w:val="000000"/>
              </w:rPr>
            </w:pPr>
            <w:r w:rsidRPr="00886816">
              <w:rPr>
                <w:color w:val="000000"/>
              </w:rPr>
              <w:lastRenderedPageBreak/>
              <w:t>Outcome 4</w:t>
            </w:r>
          </w:p>
        </w:tc>
        <w:tc>
          <w:tcPr>
            <w:tcW w:w="2762" w:type="dxa"/>
          </w:tcPr>
          <w:p w14:paraId="3B14A6E2" w14:textId="77777777" w:rsidR="00B91949" w:rsidRPr="00886816" w:rsidRDefault="00B91949" w:rsidP="0025511C">
            <w:pPr>
              <w:spacing w:before="120" w:after="120"/>
              <w:rPr>
                <w:rFonts w:eastAsia="Times New Roman"/>
              </w:rPr>
            </w:pPr>
            <w:r w:rsidRPr="00886816">
              <w:rPr>
                <w:rFonts w:eastAsia="Times New Roman"/>
              </w:rPr>
              <w:t>Pathways are established to help Service User maintain and sustain an income, safely manage money and reduce debt.</w:t>
            </w:r>
          </w:p>
        </w:tc>
        <w:tc>
          <w:tcPr>
            <w:tcW w:w="1332" w:type="dxa"/>
          </w:tcPr>
          <w:p w14:paraId="2252F802" w14:textId="77777777" w:rsidR="00B91949" w:rsidRPr="00886816" w:rsidRDefault="00B91949" w:rsidP="0025511C">
            <w:pPr>
              <w:spacing w:before="120"/>
              <w:jc w:val="center"/>
            </w:pPr>
            <w:r w:rsidRPr="00886816">
              <w:t>FBD2-A</w:t>
            </w:r>
          </w:p>
          <w:p w14:paraId="64011846" w14:textId="77777777" w:rsidR="00B91949" w:rsidRPr="00886816" w:rsidRDefault="00B91949" w:rsidP="0025511C">
            <w:pPr>
              <w:jc w:val="center"/>
            </w:pPr>
            <w:r w:rsidRPr="00886816">
              <w:t>FBD2-B</w:t>
            </w:r>
          </w:p>
          <w:p w14:paraId="190D3470" w14:textId="77777777" w:rsidR="00B91949" w:rsidRPr="00886816" w:rsidRDefault="00B91949" w:rsidP="0025511C">
            <w:pPr>
              <w:jc w:val="center"/>
            </w:pPr>
            <w:r w:rsidRPr="00886816">
              <w:t>FBD2-C</w:t>
            </w:r>
          </w:p>
          <w:p w14:paraId="2AA15B98" w14:textId="77777777" w:rsidR="00B91949" w:rsidRPr="00886816" w:rsidRDefault="00B91949" w:rsidP="0025511C">
            <w:pPr>
              <w:jc w:val="center"/>
            </w:pPr>
            <w:r w:rsidRPr="00886816">
              <w:t>FBD2-E</w:t>
            </w:r>
          </w:p>
          <w:p w14:paraId="0B43A4D2" w14:textId="77777777" w:rsidR="00B91949" w:rsidRPr="00886816" w:rsidRDefault="00B91949" w:rsidP="0025511C">
            <w:pPr>
              <w:jc w:val="center"/>
            </w:pPr>
            <w:r w:rsidRPr="00886816">
              <w:t>FBD2-F</w:t>
            </w:r>
          </w:p>
        </w:tc>
        <w:tc>
          <w:tcPr>
            <w:tcW w:w="1408" w:type="dxa"/>
          </w:tcPr>
          <w:p w14:paraId="3D16D485" w14:textId="77777777" w:rsidR="00B91949" w:rsidRPr="00886816" w:rsidRDefault="00B91949" w:rsidP="0025511C">
            <w:pPr>
              <w:spacing w:before="120"/>
              <w:jc w:val="center"/>
            </w:pPr>
            <w:r w:rsidRPr="00886816">
              <w:t>FBD2-A</w:t>
            </w:r>
          </w:p>
          <w:p w14:paraId="2FE3D00E" w14:textId="77777777" w:rsidR="00B91949" w:rsidRPr="00886816" w:rsidRDefault="00B91949" w:rsidP="0025511C">
            <w:pPr>
              <w:jc w:val="center"/>
            </w:pPr>
            <w:r w:rsidRPr="00886816">
              <w:t>FBD2-B</w:t>
            </w:r>
          </w:p>
          <w:p w14:paraId="51B1657A" w14:textId="77777777" w:rsidR="00B91949" w:rsidRPr="00886816" w:rsidRDefault="00B91949" w:rsidP="0025511C">
            <w:pPr>
              <w:jc w:val="center"/>
            </w:pPr>
            <w:r w:rsidRPr="00886816">
              <w:t>FBD2-C</w:t>
            </w:r>
          </w:p>
          <w:p w14:paraId="1D8EE299" w14:textId="77777777" w:rsidR="00B91949" w:rsidRPr="00886816" w:rsidRDefault="00B91949" w:rsidP="0025511C">
            <w:pPr>
              <w:jc w:val="center"/>
            </w:pPr>
            <w:r w:rsidRPr="00886816">
              <w:t>FBD2-E</w:t>
            </w:r>
          </w:p>
          <w:p w14:paraId="0D97C2EE" w14:textId="77777777" w:rsidR="00B91949" w:rsidRPr="00886816" w:rsidRDefault="00B91949" w:rsidP="0025511C">
            <w:pPr>
              <w:jc w:val="center"/>
            </w:pPr>
            <w:r w:rsidRPr="00886816">
              <w:t>FBD2-F</w:t>
            </w:r>
          </w:p>
          <w:p w14:paraId="121DD28C" w14:textId="77777777" w:rsidR="00B91949" w:rsidRPr="00886816" w:rsidRDefault="00B91949" w:rsidP="0025511C">
            <w:pPr>
              <w:jc w:val="center"/>
            </w:pPr>
            <w:r w:rsidRPr="00886816">
              <w:t>FBD3-C</w:t>
            </w:r>
          </w:p>
          <w:p w14:paraId="1D22ED2C" w14:textId="77777777" w:rsidR="00B91949" w:rsidRPr="00886816" w:rsidRDefault="00B91949" w:rsidP="0025511C">
            <w:pPr>
              <w:spacing w:after="120"/>
              <w:jc w:val="center"/>
            </w:pPr>
            <w:r w:rsidRPr="00886816">
              <w:t>FBD3-D</w:t>
            </w:r>
          </w:p>
        </w:tc>
        <w:tc>
          <w:tcPr>
            <w:tcW w:w="1511" w:type="dxa"/>
          </w:tcPr>
          <w:p w14:paraId="5FF1802F" w14:textId="77777777" w:rsidR="00B91949" w:rsidRPr="00886816" w:rsidRDefault="00B91949" w:rsidP="0025511C">
            <w:pPr>
              <w:spacing w:before="120"/>
              <w:jc w:val="center"/>
            </w:pPr>
            <w:r w:rsidRPr="00886816">
              <w:t>FBD2-A</w:t>
            </w:r>
          </w:p>
          <w:p w14:paraId="4ECF64B0" w14:textId="77777777" w:rsidR="00B91949" w:rsidRPr="00886816" w:rsidRDefault="00B91949" w:rsidP="0025511C">
            <w:pPr>
              <w:jc w:val="center"/>
            </w:pPr>
            <w:r w:rsidRPr="00886816">
              <w:t>FBD2-B</w:t>
            </w:r>
          </w:p>
          <w:p w14:paraId="05569712" w14:textId="77777777" w:rsidR="00B91949" w:rsidRPr="00886816" w:rsidRDefault="00B91949" w:rsidP="0025511C">
            <w:pPr>
              <w:jc w:val="center"/>
            </w:pPr>
            <w:r w:rsidRPr="00886816">
              <w:t>FBD2-C</w:t>
            </w:r>
          </w:p>
          <w:p w14:paraId="65EE4CED" w14:textId="77777777" w:rsidR="00B91949" w:rsidRPr="00886816" w:rsidRDefault="00B91949" w:rsidP="0025511C">
            <w:pPr>
              <w:jc w:val="center"/>
            </w:pPr>
            <w:r w:rsidRPr="00886816">
              <w:t>FBD2-E</w:t>
            </w:r>
          </w:p>
          <w:p w14:paraId="020A1391" w14:textId="77777777" w:rsidR="00B91949" w:rsidRPr="00886816" w:rsidRDefault="00B91949" w:rsidP="0025511C">
            <w:pPr>
              <w:jc w:val="center"/>
            </w:pPr>
            <w:r w:rsidRPr="00886816">
              <w:t>FBD2-F</w:t>
            </w:r>
          </w:p>
          <w:p w14:paraId="579D51A1" w14:textId="77777777" w:rsidR="00B91949" w:rsidRPr="00886816" w:rsidRDefault="00B91949" w:rsidP="0025511C">
            <w:pPr>
              <w:jc w:val="center"/>
            </w:pPr>
            <w:r w:rsidRPr="00886816">
              <w:t>FBD3-C</w:t>
            </w:r>
          </w:p>
          <w:p w14:paraId="495170EC" w14:textId="77777777" w:rsidR="00B91949" w:rsidRPr="00886816" w:rsidRDefault="00B91949" w:rsidP="0025511C">
            <w:pPr>
              <w:jc w:val="center"/>
            </w:pPr>
            <w:r w:rsidRPr="00886816">
              <w:t>FBD3-D</w:t>
            </w:r>
          </w:p>
        </w:tc>
      </w:tr>
      <w:tr w:rsidR="00B91949" w:rsidRPr="00886816" w14:paraId="6151456D" w14:textId="77777777" w:rsidTr="0025511C">
        <w:tc>
          <w:tcPr>
            <w:tcW w:w="1283" w:type="dxa"/>
          </w:tcPr>
          <w:p w14:paraId="625B1C21" w14:textId="77777777" w:rsidR="00B91949" w:rsidRPr="00886816" w:rsidRDefault="00B91949" w:rsidP="0025511C">
            <w:pPr>
              <w:spacing w:before="120" w:after="120"/>
              <w:rPr>
                <w:color w:val="000000"/>
              </w:rPr>
            </w:pPr>
            <w:r w:rsidRPr="00886816">
              <w:rPr>
                <w:color w:val="000000"/>
              </w:rPr>
              <w:t>Outcome 5</w:t>
            </w:r>
          </w:p>
        </w:tc>
        <w:tc>
          <w:tcPr>
            <w:tcW w:w="2762" w:type="dxa"/>
          </w:tcPr>
          <w:p w14:paraId="5C52F6A1" w14:textId="77777777" w:rsidR="00B91949" w:rsidRPr="00886816" w:rsidRDefault="00B91949" w:rsidP="0025511C">
            <w:pPr>
              <w:spacing w:before="120" w:after="120"/>
              <w:rPr>
                <w:rFonts w:eastAsia="Times New Roman"/>
              </w:rPr>
            </w:pPr>
            <w:r w:rsidRPr="00886816">
              <w:rPr>
                <w:rFonts w:eastAsia="Times New Roman"/>
              </w:rPr>
              <w:t xml:space="preserve">Service User has access to appropriate financial products, advice and/or services. </w:t>
            </w:r>
          </w:p>
        </w:tc>
        <w:tc>
          <w:tcPr>
            <w:tcW w:w="1332" w:type="dxa"/>
          </w:tcPr>
          <w:p w14:paraId="75CC53C1" w14:textId="77777777" w:rsidR="00B91949" w:rsidRPr="00886816" w:rsidRDefault="00B91949" w:rsidP="0025511C">
            <w:pPr>
              <w:spacing w:before="120"/>
              <w:jc w:val="center"/>
            </w:pPr>
            <w:r w:rsidRPr="00886816">
              <w:t>FBD2-C</w:t>
            </w:r>
          </w:p>
          <w:p w14:paraId="3AB60814" w14:textId="77777777" w:rsidR="00B91949" w:rsidRPr="00886816" w:rsidRDefault="00B91949" w:rsidP="0025511C">
            <w:pPr>
              <w:jc w:val="center"/>
            </w:pPr>
            <w:r w:rsidRPr="00886816">
              <w:t>FBD2-D</w:t>
            </w:r>
          </w:p>
        </w:tc>
        <w:tc>
          <w:tcPr>
            <w:tcW w:w="1408" w:type="dxa"/>
          </w:tcPr>
          <w:p w14:paraId="7460AF92" w14:textId="77777777" w:rsidR="00B91949" w:rsidRPr="00886816" w:rsidRDefault="00B91949" w:rsidP="0025511C">
            <w:pPr>
              <w:spacing w:before="120"/>
              <w:jc w:val="center"/>
            </w:pPr>
            <w:r w:rsidRPr="00886816">
              <w:t>FBD2-C</w:t>
            </w:r>
          </w:p>
          <w:p w14:paraId="3C3C58BE" w14:textId="77777777" w:rsidR="00B91949" w:rsidRPr="00886816" w:rsidRDefault="00B91949" w:rsidP="0025511C">
            <w:pPr>
              <w:jc w:val="center"/>
            </w:pPr>
            <w:r w:rsidRPr="00886816">
              <w:t>FBD2-D</w:t>
            </w:r>
          </w:p>
          <w:p w14:paraId="72254FA8" w14:textId="77777777" w:rsidR="00B91949" w:rsidRPr="00886816" w:rsidRDefault="00B91949" w:rsidP="0025511C">
            <w:pPr>
              <w:jc w:val="center"/>
            </w:pPr>
            <w:r w:rsidRPr="00886816">
              <w:t>FBD3-B</w:t>
            </w:r>
          </w:p>
          <w:p w14:paraId="1C6DC9AF" w14:textId="77777777" w:rsidR="00B91949" w:rsidRPr="00886816" w:rsidRDefault="00B91949" w:rsidP="0025511C">
            <w:pPr>
              <w:jc w:val="center"/>
            </w:pPr>
            <w:r w:rsidRPr="00886816">
              <w:t>FBD3-C</w:t>
            </w:r>
          </w:p>
        </w:tc>
        <w:tc>
          <w:tcPr>
            <w:tcW w:w="1511" w:type="dxa"/>
          </w:tcPr>
          <w:p w14:paraId="3ADEF68C" w14:textId="77777777" w:rsidR="00B91949" w:rsidRPr="00886816" w:rsidRDefault="00B91949" w:rsidP="0025511C">
            <w:pPr>
              <w:spacing w:before="120"/>
              <w:jc w:val="center"/>
            </w:pPr>
            <w:r w:rsidRPr="00886816">
              <w:t>FBD2-C</w:t>
            </w:r>
          </w:p>
          <w:p w14:paraId="16A526A3" w14:textId="77777777" w:rsidR="00B91949" w:rsidRPr="00886816" w:rsidRDefault="00B91949" w:rsidP="0025511C">
            <w:pPr>
              <w:jc w:val="center"/>
            </w:pPr>
            <w:r w:rsidRPr="00886816">
              <w:t>FBD2-D</w:t>
            </w:r>
          </w:p>
          <w:p w14:paraId="58C80385" w14:textId="77777777" w:rsidR="00B91949" w:rsidRPr="00886816" w:rsidRDefault="00B91949" w:rsidP="0025511C">
            <w:pPr>
              <w:jc w:val="center"/>
            </w:pPr>
            <w:r w:rsidRPr="00886816">
              <w:t>FBD3-B</w:t>
            </w:r>
          </w:p>
          <w:p w14:paraId="0C3BEA06" w14:textId="77777777" w:rsidR="00B91949" w:rsidRPr="00886816" w:rsidRDefault="00B91949" w:rsidP="0025511C">
            <w:pPr>
              <w:jc w:val="center"/>
            </w:pPr>
            <w:r w:rsidRPr="00886816">
              <w:t>FBD3-C</w:t>
            </w:r>
          </w:p>
          <w:p w14:paraId="718DA073" w14:textId="77777777" w:rsidR="00B91949" w:rsidRPr="00886816" w:rsidRDefault="00B91949" w:rsidP="0025511C">
            <w:pPr>
              <w:spacing w:after="120"/>
              <w:jc w:val="center"/>
            </w:pPr>
            <w:r w:rsidRPr="00886816">
              <w:t>FBD4-A</w:t>
            </w:r>
          </w:p>
        </w:tc>
      </w:tr>
      <w:tr w:rsidR="00B91949" w:rsidRPr="00886816" w14:paraId="563A5C73" w14:textId="77777777" w:rsidTr="0025511C">
        <w:tc>
          <w:tcPr>
            <w:tcW w:w="1283" w:type="dxa"/>
          </w:tcPr>
          <w:p w14:paraId="05E144F0" w14:textId="77777777" w:rsidR="00B91949" w:rsidRPr="00886816" w:rsidRDefault="00B91949" w:rsidP="0025511C">
            <w:pPr>
              <w:spacing w:before="120" w:after="120"/>
              <w:rPr>
                <w:color w:val="000000"/>
              </w:rPr>
            </w:pPr>
            <w:r w:rsidRPr="00886816">
              <w:rPr>
                <w:color w:val="000000"/>
              </w:rPr>
              <w:t>Outcome 6</w:t>
            </w:r>
          </w:p>
        </w:tc>
        <w:tc>
          <w:tcPr>
            <w:tcW w:w="2762" w:type="dxa"/>
          </w:tcPr>
          <w:p w14:paraId="2E1E529A" w14:textId="77777777" w:rsidR="00B91949" w:rsidRPr="00886816" w:rsidRDefault="00B91949" w:rsidP="0025511C">
            <w:pPr>
              <w:spacing w:before="120" w:after="120"/>
              <w:rPr>
                <w:rFonts w:eastAsia="Times New Roman"/>
              </w:rPr>
            </w:pPr>
            <w:r w:rsidRPr="00886816">
              <w:rPr>
                <w:rFonts w:eastAsia="Times New Roman"/>
              </w:rPr>
              <w:t>Service User gains quick access to universal credit, including pre-release referrals.</w:t>
            </w:r>
          </w:p>
        </w:tc>
        <w:tc>
          <w:tcPr>
            <w:tcW w:w="1332" w:type="dxa"/>
          </w:tcPr>
          <w:p w14:paraId="5C53A640" w14:textId="77777777" w:rsidR="00B91949" w:rsidRPr="00886816" w:rsidRDefault="00B91949" w:rsidP="0025511C">
            <w:pPr>
              <w:jc w:val="center"/>
            </w:pPr>
          </w:p>
        </w:tc>
        <w:tc>
          <w:tcPr>
            <w:tcW w:w="1408" w:type="dxa"/>
          </w:tcPr>
          <w:p w14:paraId="101DC9F5" w14:textId="77777777" w:rsidR="00B91949" w:rsidRPr="00886816" w:rsidRDefault="00B91949" w:rsidP="0025511C">
            <w:pPr>
              <w:jc w:val="center"/>
            </w:pPr>
            <w:r w:rsidRPr="00886816">
              <w:t>FBD3-C</w:t>
            </w:r>
          </w:p>
        </w:tc>
        <w:tc>
          <w:tcPr>
            <w:tcW w:w="1511" w:type="dxa"/>
          </w:tcPr>
          <w:p w14:paraId="61D97446" w14:textId="77777777" w:rsidR="00B91949" w:rsidRPr="00886816" w:rsidRDefault="00B91949" w:rsidP="0025511C">
            <w:pPr>
              <w:jc w:val="center"/>
            </w:pPr>
            <w:r w:rsidRPr="00886816">
              <w:t>FBD3-C</w:t>
            </w:r>
          </w:p>
          <w:p w14:paraId="6E4E8B13" w14:textId="77777777" w:rsidR="00B91949" w:rsidRPr="00886816" w:rsidRDefault="00B91949" w:rsidP="0025511C">
            <w:pPr>
              <w:jc w:val="center"/>
            </w:pPr>
            <w:r w:rsidRPr="00886816">
              <w:t>FBD4-A</w:t>
            </w:r>
          </w:p>
        </w:tc>
      </w:tr>
    </w:tbl>
    <w:p w14:paraId="17F98E0F" w14:textId="77777777" w:rsidR="00B91949" w:rsidRPr="00886816" w:rsidRDefault="00B91949" w:rsidP="00B91949">
      <w:pPr>
        <w:pStyle w:val="Body"/>
      </w:pPr>
    </w:p>
    <w:p w14:paraId="5BCB869A" w14:textId="77777777" w:rsidR="00B91949" w:rsidRPr="00886816" w:rsidRDefault="00B91949" w:rsidP="00B91949">
      <w:pPr>
        <w:pStyle w:val="Level1"/>
        <w:keepNext/>
        <w:numPr>
          <w:ilvl w:val="0"/>
          <w:numId w:val="1"/>
        </w:numPr>
      </w:pPr>
      <w:r w:rsidRPr="00886816">
        <w:rPr>
          <w:rStyle w:val="Level1asHeadingtext"/>
        </w:rPr>
        <w:t>Financial, Benefit and Debt Services – Complexity Levels</w:t>
      </w:r>
    </w:p>
    <w:p w14:paraId="29F7A1C8" w14:textId="77777777" w:rsidR="00B91949" w:rsidRPr="00886816" w:rsidRDefault="00B91949" w:rsidP="00B91949">
      <w:pPr>
        <w:pStyle w:val="Body1"/>
        <w:keepNext/>
      </w:pPr>
      <w:r w:rsidRPr="00886816">
        <w:rPr>
          <w:lang w:val="en-US"/>
        </w:rPr>
        <w:t>Services should be delivered in a way which reflects the differing Complexity Levels of Service Users which occur within the probation caseload:</w:t>
      </w:r>
      <w:r w:rsidRPr="00886816">
        <w:t>-</w:t>
      </w:r>
    </w:p>
    <w:p w14:paraId="1C063559" w14:textId="33664461" w:rsidR="00B91949" w:rsidRPr="00886816" w:rsidRDefault="00B91949" w:rsidP="00B91949">
      <w:pPr>
        <w:pStyle w:val="Level2"/>
        <w:numPr>
          <w:ilvl w:val="1"/>
          <w:numId w:val="1"/>
        </w:numPr>
        <w:tabs>
          <w:tab w:val="num" w:pos="709"/>
          <w:tab w:val="left" w:pos="1702"/>
        </w:tabs>
        <w:ind w:left="1702"/>
        <w:rPr>
          <w:b/>
        </w:rPr>
      </w:pPr>
      <w:r w:rsidRPr="00886816">
        <w:rPr>
          <w:b/>
        </w:rPr>
        <w:t xml:space="preserve">Low complexity – </w:t>
      </w:r>
      <w:r w:rsidRPr="00886816">
        <w:t>Service User is</w:t>
      </w:r>
      <w:r w:rsidRPr="00886816">
        <w:rPr>
          <w:b/>
        </w:rPr>
        <w:t xml:space="preserve"> </w:t>
      </w:r>
      <w:r w:rsidRPr="00886816">
        <w:t>not overly reliant on friends /family or others to supplement daily living expenses or regular outgoings. Service User</w:t>
      </w:r>
      <w:r w:rsidR="00765664">
        <w:t>'</w:t>
      </w:r>
      <w:r w:rsidRPr="00886816">
        <w:t xml:space="preserve">s circumstances may be currently leading to significant financial pressure but they are able to support themselves through legitimate means. </w:t>
      </w:r>
    </w:p>
    <w:p w14:paraId="353959F2" w14:textId="142D12CD" w:rsidR="00B91949" w:rsidRPr="00886816" w:rsidRDefault="00B91949" w:rsidP="00B91949">
      <w:pPr>
        <w:pStyle w:val="Level2"/>
        <w:numPr>
          <w:ilvl w:val="1"/>
          <w:numId w:val="1"/>
        </w:numPr>
        <w:tabs>
          <w:tab w:val="num" w:pos="709"/>
          <w:tab w:val="left" w:pos="1702"/>
        </w:tabs>
        <w:ind w:left="1702"/>
      </w:pPr>
      <w:r w:rsidRPr="00886816">
        <w:rPr>
          <w:b/>
        </w:rPr>
        <w:t xml:space="preserve">Medium complexity </w:t>
      </w:r>
      <w:r w:rsidRPr="00886816">
        <w:t xml:space="preserve">– Service User may commit crimes </w:t>
      </w:r>
      <w:r w:rsidR="00765664">
        <w:t>'</w:t>
      </w:r>
      <w:r w:rsidRPr="00886816">
        <w:t>on the side</w:t>
      </w:r>
      <w:r w:rsidR="00765664">
        <w:t>'</w:t>
      </w:r>
      <w:r w:rsidRPr="00886816">
        <w:t xml:space="preserve"> to supplement legal income or may rely on others for what they consider to be necessities. Service User may be unable to pay debts because of other </w:t>
      </w:r>
      <w:r w:rsidR="00765664">
        <w:t>'</w:t>
      </w:r>
      <w:r w:rsidRPr="00886816">
        <w:t>demands.</w:t>
      </w:r>
      <w:r w:rsidR="00765664">
        <w:t>'</w:t>
      </w:r>
      <w:r w:rsidRPr="00886816">
        <w:t xml:space="preserve"> </w:t>
      </w:r>
    </w:p>
    <w:p w14:paraId="743C5EBF" w14:textId="77777777" w:rsidR="00B91949" w:rsidRPr="00886816" w:rsidRDefault="00B91949" w:rsidP="00B91949">
      <w:pPr>
        <w:pStyle w:val="Level2"/>
        <w:numPr>
          <w:ilvl w:val="1"/>
          <w:numId w:val="1"/>
        </w:numPr>
        <w:tabs>
          <w:tab w:val="num" w:pos="709"/>
          <w:tab w:val="left" w:pos="1702"/>
        </w:tabs>
        <w:ind w:left="1702"/>
      </w:pPr>
      <w:r w:rsidRPr="00886816">
        <w:rPr>
          <w:b/>
        </w:rPr>
        <w:t>High complexity –</w:t>
      </w:r>
      <w:r w:rsidRPr="00886816">
        <w:t xml:space="preserve"> Service User income comes from the proceeds of crime, e.g. dealing drugs, robbery or stolen goods.  Service User relies on others for necessities and luxuries and servicing debts to illegitimate external sources. Service User may be</w:t>
      </w:r>
      <w:r w:rsidRPr="00886816">
        <w:rPr>
          <w:b/>
        </w:rPr>
        <w:t xml:space="preserve"> </w:t>
      </w:r>
      <w:r w:rsidRPr="00886816">
        <w:t>unable to meet household and essential bills.</w:t>
      </w:r>
    </w:p>
    <w:p w14:paraId="4B0BAA51" w14:textId="77777777" w:rsidR="00B91949" w:rsidRPr="00886816" w:rsidRDefault="00B91949" w:rsidP="00B91949">
      <w:pPr>
        <w:pStyle w:val="Level1"/>
        <w:keepNext/>
        <w:numPr>
          <w:ilvl w:val="0"/>
          <w:numId w:val="1"/>
        </w:numPr>
        <w:rPr>
          <w:lang w:eastAsia="en-US"/>
        </w:rPr>
      </w:pPr>
      <w:r w:rsidRPr="00886816">
        <w:rPr>
          <w:rStyle w:val="Level1asHeadingtext"/>
        </w:rPr>
        <w:t>Service Delivery</w:t>
      </w:r>
    </w:p>
    <w:p w14:paraId="1991B2AE" w14:textId="77777777" w:rsidR="00B91949" w:rsidRPr="00886816" w:rsidRDefault="00B91949" w:rsidP="00B91949">
      <w:pPr>
        <w:pStyle w:val="Body1"/>
        <w:keepNext/>
      </w:pPr>
      <w:bookmarkStart w:id="16" w:name="_Hlk40707536"/>
      <w:r w:rsidRPr="00886816">
        <w:t xml:space="preserve">Methods of delivering the Activities are as follows. References within the Emotional Wellbeing Services Requirements to these terms shall have the following meanings: </w:t>
      </w:r>
    </w:p>
    <w:p w14:paraId="05807B1B" w14:textId="77777777" w:rsidR="00B91949" w:rsidRPr="00886816" w:rsidRDefault="00B91949" w:rsidP="00B91949">
      <w:pPr>
        <w:pStyle w:val="Level2"/>
        <w:numPr>
          <w:ilvl w:val="1"/>
          <w:numId w:val="1"/>
        </w:numPr>
        <w:tabs>
          <w:tab w:val="num" w:pos="709"/>
          <w:tab w:val="left" w:pos="1702"/>
        </w:tabs>
        <w:ind w:left="1702"/>
      </w:pPr>
      <w:bookmarkStart w:id="17" w:name="_Hlk40707589"/>
      <w:bookmarkEnd w:id="16"/>
      <w:r w:rsidRPr="00886816">
        <w:rPr>
          <w:b/>
          <w:bCs/>
        </w:rPr>
        <w:t>Support and Advocacy</w:t>
      </w:r>
      <w:r w:rsidRPr="00886816">
        <w:t xml:space="preserve"> - this will involve a range of Activities including physical help with referral forms and face-to-face negotiations and discussions with a wide range of other Finance, Benefit and Debt providers, including Statutory Service providers.  It should be tailored to the specific needs of an individual Service User to enable them to make progress towards their Agreed Outcomes. This could include enabling the Service User to take actions themselves or supporting them, for example by attending appointments with them or taking steps on their behalf, for example making phone-calls and referrals.</w:t>
      </w:r>
    </w:p>
    <w:p w14:paraId="2CFF6FA2" w14:textId="77777777" w:rsidR="00B91949" w:rsidRPr="00886816" w:rsidRDefault="00B91949" w:rsidP="00B91949">
      <w:pPr>
        <w:pStyle w:val="Level2"/>
        <w:numPr>
          <w:ilvl w:val="1"/>
          <w:numId w:val="1"/>
        </w:numPr>
        <w:tabs>
          <w:tab w:val="num" w:pos="709"/>
          <w:tab w:val="left" w:pos="1702"/>
        </w:tabs>
        <w:ind w:left="1702"/>
      </w:pPr>
      <w:r w:rsidRPr="00886816">
        <w:rPr>
          <w:b/>
        </w:rPr>
        <w:t>Advice, Guidance and Information</w:t>
      </w:r>
      <w:r w:rsidRPr="00886816">
        <w:t xml:space="preserve"> – this will involve advice tailored to the needs of the Service User to ensure that the Service User has all the relevant guidance and is aware of what action they should take, and in what sequence. Information given may take a variety of forms (including printed documents, one to one Session, group Session, online Session or a combination of any of the above) but must be provided in a way that enables the Service User to act on the information given and should form part of a wider package of support offered.  </w:t>
      </w:r>
    </w:p>
    <w:p w14:paraId="5E6A75DD" w14:textId="77777777" w:rsidR="00B91949" w:rsidRPr="00886816" w:rsidRDefault="00B91949" w:rsidP="00B91949">
      <w:pPr>
        <w:pStyle w:val="Level2"/>
        <w:numPr>
          <w:ilvl w:val="1"/>
          <w:numId w:val="1"/>
        </w:numPr>
        <w:tabs>
          <w:tab w:val="num" w:pos="709"/>
          <w:tab w:val="left" w:pos="1702"/>
        </w:tabs>
        <w:ind w:left="1702"/>
      </w:pPr>
      <w:r w:rsidRPr="00886816">
        <w:rPr>
          <w:b/>
        </w:rPr>
        <w:lastRenderedPageBreak/>
        <w:t>Designing and Deliver</w:t>
      </w:r>
      <w:r w:rsidRPr="00886816">
        <w:t xml:space="preserve"> – this will involve skills training and development of skills appropriate to the Service User to successfully understand and manage their Finance, Benefit and Debt Services needs. </w:t>
      </w:r>
    </w:p>
    <w:bookmarkEnd w:id="17"/>
    <w:p w14:paraId="35387B39" w14:textId="77777777" w:rsidR="00B91949" w:rsidRPr="00886816" w:rsidRDefault="00B91949" w:rsidP="00B91949">
      <w:pPr>
        <w:pStyle w:val="Level1"/>
        <w:keepNext/>
        <w:numPr>
          <w:ilvl w:val="0"/>
          <w:numId w:val="1"/>
        </w:numPr>
        <w:rPr>
          <w:b/>
        </w:rPr>
      </w:pPr>
      <w:r w:rsidRPr="00886816">
        <w:rPr>
          <w:rStyle w:val="Level1asHeadingtext"/>
        </w:rPr>
        <w:t>Supplier Personnel Skills and Knowledge: Finance, Benefit and Debt Services specific skills and knowledge</w:t>
      </w:r>
    </w:p>
    <w:p w14:paraId="52DC0EAD" w14:textId="77777777" w:rsidR="00B91949" w:rsidRPr="00886816" w:rsidRDefault="00B91949" w:rsidP="00793426">
      <w:pPr>
        <w:pStyle w:val="Level2"/>
        <w:numPr>
          <w:ilvl w:val="1"/>
          <w:numId w:val="1"/>
        </w:numPr>
      </w:pPr>
      <w:r w:rsidRPr="00886816">
        <w:t>Sufficient knowledge of current benefit legislation and awareness of any impending legislative changes that may impact service delivery</w:t>
      </w:r>
    </w:p>
    <w:p w14:paraId="5F2BDBF0" w14:textId="77777777" w:rsidR="00B91949" w:rsidRPr="00886816" w:rsidRDefault="00B91949" w:rsidP="00793426">
      <w:pPr>
        <w:pStyle w:val="Level2"/>
        <w:numPr>
          <w:ilvl w:val="1"/>
          <w:numId w:val="1"/>
        </w:numPr>
      </w:pPr>
      <w:r w:rsidRPr="00886816">
        <w:t xml:space="preserve">Comprehensive understanding of how to manage criminal records disclosure. </w:t>
      </w:r>
    </w:p>
    <w:p w14:paraId="30A15EE7" w14:textId="77777777" w:rsidR="00B91949" w:rsidRPr="00886816" w:rsidRDefault="00B91949" w:rsidP="00793426">
      <w:pPr>
        <w:pStyle w:val="Level2"/>
        <w:numPr>
          <w:ilvl w:val="1"/>
          <w:numId w:val="1"/>
        </w:numPr>
      </w:pPr>
      <w:r w:rsidRPr="00886816">
        <w:t>A comprehensive understanding of local organisations offering financial advice.</w:t>
      </w:r>
    </w:p>
    <w:p w14:paraId="39C2A028" w14:textId="77777777" w:rsidR="00B91949" w:rsidRPr="00886816" w:rsidRDefault="00B91949" w:rsidP="00793426">
      <w:pPr>
        <w:pStyle w:val="Level2"/>
        <w:numPr>
          <w:ilvl w:val="1"/>
          <w:numId w:val="1"/>
        </w:numPr>
      </w:pPr>
      <w:r w:rsidRPr="00886816">
        <w:t>An understanding of how to access the range of banking options available to the Service User (e.g. post office, credit unions, banks).</w:t>
      </w:r>
    </w:p>
    <w:p w14:paraId="7A86E902" w14:textId="77777777" w:rsidR="00B91949" w:rsidRPr="00886816" w:rsidRDefault="00B91949" w:rsidP="00793426">
      <w:pPr>
        <w:pStyle w:val="Level2"/>
        <w:numPr>
          <w:ilvl w:val="1"/>
          <w:numId w:val="1"/>
        </w:numPr>
      </w:pPr>
      <w:r w:rsidRPr="00886816">
        <w:t>Ability to identify situations when legal advice is required.</w:t>
      </w:r>
    </w:p>
    <w:p w14:paraId="24A5E0B3" w14:textId="77777777" w:rsidR="00B91949" w:rsidRPr="00886816" w:rsidRDefault="00B91949" w:rsidP="00793426">
      <w:pPr>
        <w:pStyle w:val="Level2"/>
        <w:numPr>
          <w:ilvl w:val="1"/>
          <w:numId w:val="1"/>
        </w:numPr>
        <w:rPr>
          <w:rFonts w:eastAsiaTheme="minorHAnsi"/>
        </w:rPr>
      </w:pPr>
      <w:r w:rsidRPr="00886816">
        <w:t>Understanding of how to explain previous convictions on application forms.</w:t>
      </w:r>
    </w:p>
    <w:p w14:paraId="0AA9E6F5" w14:textId="77777777" w:rsidR="00B91949" w:rsidRPr="00886816" w:rsidRDefault="00B91949" w:rsidP="00B91949">
      <w:pPr>
        <w:pStyle w:val="Level1"/>
        <w:keepNext/>
        <w:numPr>
          <w:ilvl w:val="0"/>
          <w:numId w:val="1"/>
        </w:numPr>
      </w:pPr>
      <w:r w:rsidRPr="00886816">
        <w:rPr>
          <w:rStyle w:val="Level1asHeadingtext"/>
        </w:rPr>
        <w:t>Geographical levels</w:t>
      </w:r>
    </w:p>
    <w:p w14:paraId="330DF3C3" w14:textId="77777777" w:rsidR="00B91949" w:rsidRPr="00886816" w:rsidRDefault="00B91949" w:rsidP="00B91949">
      <w:pPr>
        <w:pStyle w:val="Body1"/>
      </w:pPr>
      <w:bookmarkStart w:id="18" w:name="_Hlk40708864"/>
      <w:r w:rsidRPr="00886816">
        <w:t>The Supplier shall provide the Finance, Benefit and Debt Services in the Geographical Location as established in each Call-Off Competition and as will subsequently be set out in the Call-Off Contract.</w:t>
      </w:r>
    </w:p>
    <w:bookmarkEnd w:id="18"/>
    <w:p w14:paraId="394D4081" w14:textId="77777777" w:rsidR="00B91949" w:rsidRPr="00886816" w:rsidRDefault="00B91949" w:rsidP="00B91949">
      <w:pPr>
        <w:pStyle w:val="Level1"/>
        <w:keepNext/>
        <w:numPr>
          <w:ilvl w:val="0"/>
          <w:numId w:val="1"/>
        </w:numPr>
      </w:pPr>
      <w:r w:rsidRPr="00886816">
        <w:rPr>
          <w:rStyle w:val="Level1asHeadingtext"/>
        </w:rPr>
        <w:t>Finance, Benefit and Debt Service Requirements</w:t>
      </w:r>
    </w:p>
    <w:tbl>
      <w:tblPr>
        <w:tblStyle w:val="TableGrid"/>
        <w:tblW w:w="8926" w:type="dxa"/>
        <w:tblLook w:val="04A0" w:firstRow="1" w:lastRow="0" w:firstColumn="1" w:lastColumn="0" w:noHBand="0" w:noVBand="1"/>
      </w:tblPr>
      <w:tblGrid>
        <w:gridCol w:w="1809"/>
        <w:gridCol w:w="7117"/>
      </w:tblGrid>
      <w:tr w:rsidR="00B91949" w:rsidRPr="00886816" w14:paraId="012C713B" w14:textId="77777777" w:rsidTr="0025511C">
        <w:trPr>
          <w:tblHeader/>
        </w:trPr>
        <w:tc>
          <w:tcPr>
            <w:tcW w:w="8926" w:type="dxa"/>
            <w:gridSpan w:val="2"/>
            <w:tcBorders>
              <w:bottom w:val="single" w:sz="4" w:space="0" w:color="auto"/>
            </w:tcBorders>
            <w:shd w:val="clear" w:color="auto" w:fill="auto"/>
          </w:tcPr>
          <w:p w14:paraId="63B06556" w14:textId="77777777" w:rsidR="00B91949" w:rsidRPr="00886816" w:rsidRDefault="00B91949" w:rsidP="0025511C">
            <w:pPr>
              <w:pStyle w:val="Body"/>
              <w:spacing w:before="120" w:after="120"/>
              <w:jc w:val="center"/>
              <w:rPr>
                <w:b/>
              </w:rPr>
            </w:pPr>
            <w:r w:rsidRPr="00886816">
              <w:rPr>
                <w:b/>
              </w:rPr>
              <w:t>FINANCE, BENEFIT AND DEBT SERVICE REQUIREMENTS</w:t>
            </w:r>
          </w:p>
        </w:tc>
      </w:tr>
      <w:tr w:rsidR="00B91949" w:rsidRPr="00886816" w14:paraId="53DFFE07" w14:textId="77777777" w:rsidTr="0025511C">
        <w:trPr>
          <w:tblHeader/>
        </w:trPr>
        <w:tc>
          <w:tcPr>
            <w:tcW w:w="1809" w:type="dxa"/>
            <w:tcBorders>
              <w:top w:val="single" w:sz="4" w:space="0" w:color="auto"/>
            </w:tcBorders>
            <w:shd w:val="clear" w:color="auto" w:fill="D9D9D9" w:themeFill="background1" w:themeFillShade="D9"/>
          </w:tcPr>
          <w:p w14:paraId="2100A7DF" w14:textId="77777777" w:rsidR="00B91949" w:rsidRPr="00886816" w:rsidRDefault="00B91949" w:rsidP="0025511C">
            <w:pPr>
              <w:pStyle w:val="Body"/>
              <w:spacing w:before="120" w:after="120"/>
              <w:rPr>
                <w:b/>
              </w:rPr>
            </w:pPr>
            <w:r w:rsidRPr="00886816">
              <w:rPr>
                <w:b/>
              </w:rPr>
              <w:t>Ref</w:t>
            </w:r>
          </w:p>
        </w:tc>
        <w:tc>
          <w:tcPr>
            <w:tcW w:w="7117" w:type="dxa"/>
            <w:tcBorders>
              <w:top w:val="single" w:sz="4" w:space="0" w:color="auto"/>
            </w:tcBorders>
            <w:shd w:val="clear" w:color="auto" w:fill="D9D9D9" w:themeFill="background1" w:themeFillShade="D9"/>
          </w:tcPr>
          <w:p w14:paraId="3134DBC6" w14:textId="77777777" w:rsidR="00B91949" w:rsidRPr="00886816" w:rsidRDefault="00B91949" w:rsidP="0025511C">
            <w:pPr>
              <w:pStyle w:val="Body"/>
              <w:spacing w:before="120" w:after="120"/>
              <w:rPr>
                <w:b/>
              </w:rPr>
            </w:pPr>
            <w:r w:rsidRPr="00886816">
              <w:rPr>
                <w:b/>
              </w:rPr>
              <w:t>Requirements</w:t>
            </w:r>
          </w:p>
        </w:tc>
      </w:tr>
      <w:tr w:rsidR="00B91949" w:rsidRPr="00886816" w14:paraId="5263BC9B" w14:textId="77777777" w:rsidTr="0025511C">
        <w:tc>
          <w:tcPr>
            <w:tcW w:w="1809" w:type="dxa"/>
            <w:shd w:val="clear" w:color="auto" w:fill="auto"/>
          </w:tcPr>
          <w:p w14:paraId="5321327D" w14:textId="77777777" w:rsidR="00B91949" w:rsidRPr="00886816" w:rsidRDefault="00B91949" w:rsidP="0025511C">
            <w:pPr>
              <w:pStyle w:val="Body"/>
              <w:spacing w:before="120"/>
              <w:rPr>
                <w:b/>
              </w:rPr>
            </w:pPr>
            <w:r w:rsidRPr="00886816">
              <w:rPr>
                <w:b/>
              </w:rPr>
              <w:t>FBD1</w:t>
            </w:r>
          </w:p>
          <w:p w14:paraId="3B9AC2C5" w14:textId="77777777" w:rsidR="00B91949" w:rsidRPr="00886816" w:rsidRDefault="00B91949" w:rsidP="0025511C">
            <w:pPr>
              <w:pStyle w:val="Body"/>
              <w:rPr>
                <w:b/>
              </w:rPr>
            </w:pPr>
            <w:r w:rsidRPr="00886816">
              <w:rPr>
                <w:b/>
              </w:rPr>
              <w:t>Engagement and Relationships</w:t>
            </w:r>
          </w:p>
        </w:tc>
        <w:tc>
          <w:tcPr>
            <w:tcW w:w="7117" w:type="dxa"/>
            <w:shd w:val="clear" w:color="auto" w:fill="auto"/>
          </w:tcPr>
          <w:p w14:paraId="3B2EE5D8" w14:textId="77777777" w:rsidR="00B91949" w:rsidRPr="00886816" w:rsidRDefault="00B91949" w:rsidP="0025511C">
            <w:pPr>
              <w:pStyle w:val="Body"/>
              <w:spacing w:before="120"/>
            </w:pPr>
            <w:r w:rsidRPr="00886816">
              <w:t>The Supplier must:-</w:t>
            </w:r>
          </w:p>
          <w:p w14:paraId="113466FD" w14:textId="77777777" w:rsidR="00B91949" w:rsidRPr="00886816" w:rsidRDefault="00B91949" w:rsidP="00886816">
            <w:pPr>
              <w:pStyle w:val="Level1"/>
              <w:numPr>
                <w:ilvl w:val="0"/>
                <w:numId w:val="77"/>
              </w:numPr>
              <w:tabs>
                <w:tab w:val="num" w:pos="1735"/>
              </w:tabs>
            </w:pPr>
            <w:r w:rsidRPr="00886816">
              <w:t>Using detailed sector knowledge, establish by the Call-Off Commencement Date and thereafter maintain relationships with all organisations listed below:-</w:t>
            </w:r>
          </w:p>
          <w:p w14:paraId="225FB162" w14:textId="77777777" w:rsidR="00B91949" w:rsidRPr="00886816" w:rsidRDefault="00B91949" w:rsidP="00B91949">
            <w:pPr>
              <w:pStyle w:val="Level2"/>
              <w:numPr>
                <w:ilvl w:val="1"/>
                <w:numId w:val="1"/>
              </w:numPr>
              <w:tabs>
                <w:tab w:val="num" w:pos="709"/>
                <w:tab w:val="left" w:pos="1702"/>
              </w:tabs>
              <w:ind w:left="1702"/>
            </w:pPr>
            <w:r w:rsidRPr="00886816">
              <w:t>the Department of Work and Pensions;</w:t>
            </w:r>
          </w:p>
          <w:p w14:paraId="4C24BC4A" w14:textId="7A495D22" w:rsidR="00B91949" w:rsidRPr="00886816" w:rsidRDefault="00B91949" w:rsidP="00B91949">
            <w:pPr>
              <w:pStyle w:val="Level2"/>
              <w:numPr>
                <w:ilvl w:val="1"/>
                <w:numId w:val="1"/>
              </w:numPr>
              <w:tabs>
                <w:tab w:val="num" w:pos="709"/>
                <w:tab w:val="left" w:pos="1702"/>
              </w:tabs>
              <w:ind w:left="1702"/>
            </w:pPr>
            <w:r w:rsidRPr="00886816">
              <w:t>local authorities that provide statutory provisions (e.g. Her Majesty</w:t>
            </w:r>
            <w:r w:rsidR="00765664">
              <w:t>'</w:t>
            </w:r>
            <w:r w:rsidRPr="00886816">
              <w:t>s Revenue and Customs);</w:t>
            </w:r>
          </w:p>
          <w:p w14:paraId="38584BDC" w14:textId="77777777" w:rsidR="00B91949" w:rsidRPr="00886816" w:rsidRDefault="00B91949" w:rsidP="00B91949">
            <w:pPr>
              <w:pStyle w:val="Level2"/>
              <w:numPr>
                <w:ilvl w:val="1"/>
                <w:numId w:val="1"/>
              </w:numPr>
              <w:tabs>
                <w:tab w:val="num" w:pos="709"/>
                <w:tab w:val="left" w:pos="1702"/>
              </w:tabs>
              <w:ind w:left="1702"/>
            </w:pPr>
            <w:r w:rsidRPr="00886816">
              <w:t>registered financial advice providers (such as but not limited to the Citizens Advice Bureau); </w:t>
            </w:r>
          </w:p>
          <w:p w14:paraId="2E62FCC2" w14:textId="77777777" w:rsidR="00B91949" w:rsidRPr="00886816" w:rsidRDefault="00B91949" w:rsidP="00B91949">
            <w:pPr>
              <w:pStyle w:val="Level2"/>
              <w:numPr>
                <w:ilvl w:val="1"/>
                <w:numId w:val="1"/>
              </w:numPr>
              <w:tabs>
                <w:tab w:val="num" w:pos="709"/>
                <w:tab w:val="left" w:pos="1702"/>
              </w:tabs>
              <w:ind w:left="1702"/>
            </w:pPr>
            <w:r w:rsidRPr="00886816">
              <w:t>registered debt management companies (such as but not limited to the National Debt Advisory Service); and</w:t>
            </w:r>
          </w:p>
          <w:p w14:paraId="26875D0B" w14:textId="77777777" w:rsidR="00B91949" w:rsidRPr="00886816" w:rsidRDefault="00B91949" w:rsidP="00B91949">
            <w:pPr>
              <w:pStyle w:val="Level2"/>
              <w:numPr>
                <w:ilvl w:val="1"/>
                <w:numId w:val="1"/>
              </w:numPr>
              <w:tabs>
                <w:tab w:val="num" w:pos="709"/>
                <w:tab w:val="left" w:pos="1702"/>
              </w:tabs>
              <w:ind w:left="1702"/>
            </w:pPr>
            <w:r w:rsidRPr="00886816">
              <w:t xml:space="preserve">local charities and voluntary organisations. </w:t>
            </w:r>
          </w:p>
          <w:p w14:paraId="32093C2C" w14:textId="77777777" w:rsidR="00B91949" w:rsidRPr="00886816" w:rsidRDefault="00B91949" w:rsidP="00B91949">
            <w:pPr>
              <w:pStyle w:val="Level1"/>
              <w:numPr>
                <w:ilvl w:val="0"/>
                <w:numId w:val="1"/>
              </w:numPr>
            </w:pPr>
            <w:r w:rsidRPr="00886816">
              <w:t>Have a working understanding of the eligibility criteria that will allow Service Users to access services provided by such organisations.</w:t>
            </w:r>
          </w:p>
          <w:p w14:paraId="27564146" w14:textId="77777777" w:rsidR="00B91949" w:rsidRPr="00886816" w:rsidRDefault="00B91949" w:rsidP="00B91949">
            <w:pPr>
              <w:pStyle w:val="Level1"/>
              <w:numPr>
                <w:ilvl w:val="0"/>
                <w:numId w:val="1"/>
              </w:numPr>
            </w:pPr>
            <w:r w:rsidRPr="00886816">
              <w:t>Maintain an up-to-date record of service offerings from the above organisations, specifically the availability of appointments accessible to Service Users.</w:t>
            </w:r>
          </w:p>
          <w:p w14:paraId="3312D360" w14:textId="77777777" w:rsidR="00B91949" w:rsidRPr="00886816" w:rsidRDefault="00B91949" w:rsidP="00B91949">
            <w:pPr>
              <w:pStyle w:val="Level1"/>
              <w:numPr>
                <w:ilvl w:val="0"/>
                <w:numId w:val="1"/>
              </w:numPr>
            </w:pPr>
            <w:r w:rsidRPr="00886816">
              <w:t xml:space="preserve">Engage with such organisations to maintain good working </w:t>
            </w:r>
            <w:r w:rsidRPr="00886816">
              <w:lastRenderedPageBreak/>
              <w:t xml:space="preserve">relationships. </w:t>
            </w:r>
          </w:p>
          <w:p w14:paraId="7443E582" w14:textId="77777777" w:rsidR="00B91949" w:rsidRPr="00886816" w:rsidRDefault="00B91949" w:rsidP="0025511C">
            <w:pPr>
              <w:pStyle w:val="Body"/>
            </w:pPr>
            <w:r w:rsidRPr="00886816">
              <w:t>The Supplier accepts and acknowledges the benefits to the Service User of ensuring the provision of Finance, Benefit and Debt Services being provided collaboratively within a network of other similar service provision; and more particularly, the Supplier must prioritise supporting Service Users in obtaining Activities FBD2-FBD4 from the organisations cited in this FBD1 if any of the below criteria are met:-</w:t>
            </w:r>
          </w:p>
          <w:p w14:paraId="6BC8B20C" w14:textId="77777777" w:rsidR="00B91949" w:rsidRPr="00886816" w:rsidRDefault="00B91949" w:rsidP="00886816">
            <w:pPr>
              <w:pStyle w:val="Level1"/>
              <w:numPr>
                <w:ilvl w:val="0"/>
                <w:numId w:val="78"/>
              </w:numPr>
            </w:pPr>
            <w:r w:rsidRPr="00886816">
              <w:t>A provision of Statutory Services is available within a wait time deemed reasonable by the Responsible Officer.</w:t>
            </w:r>
          </w:p>
          <w:p w14:paraId="0D636016" w14:textId="77777777" w:rsidR="00B91949" w:rsidRPr="00886816" w:rsidRDefault="00B91949" w:rsidP="00B91949">
            <w:pPr>
              <w:pStyle w:val="Level1"/>
              <w:numPr>
                <w:ilvl w:val="0"/>
                <w:numId w:val="1"/>
              </w:numPr>
            </w:pPr>
            <w:r w:rsidRPr="00886816">
              <w:t>The Service User has specialised needs, such as a learning difficulty, and would benefit from a service offered by an organisation with expertise in that area.</w:t>
            </w:r>
          </w:p>
          <w:p w14:paraId="3869EADC" w14:textId="77777777" w:rsidR="00B91949" w:rsidRPr="00886816" w:rsidRDefault="00B91949" w:rsidP="00B91949">
            <w:pPr>
              <w:pStyle w:val="Level1"/>
              <w:numPr>
                <w:ilvl w:val="0"/>
                <w:numId w:val="1"/>
              </w:numPr>
            </w:pPr>
            <w:r w:rsidRPr="00886816">
              <w:t>A Service User has undertaken activities prior to release, and will benefit from continuity of service delivery.</w:t>
            </w:r>
          </w:p>
        </w:tc>
      </w:tr>
      <w:tr w:rsidR="00B91949" w:rsidRPr="00886816" w14:paraId="4A7AFD02" w14:textId="77777777" w:rsidTr="0025511C">
        <w:tc>
          <w:tcPr>
            <w:tcW w:w="1809" w:type="dxa"/>
          </w:tcPr>
          <w:p w14:paraId="57477979" w14:textId="77777777" w:rsidR="00B91949" w:rsidRPr="00886816" w:rsidRDefault="00B91949" w:rsidP="0025511C">
            <w:pPr>
              <w:pStyle w:val="Body"/>
              <w:spacing w:before="120"/>
              <w:rPr>
                <w:b/>
              </w:rPr>
            </w:pPr>
            <w:r w:rsidRPr="00886816">
              <w:rPr>
                <w:b/>
              </w:rPr>
              <w:lastRenderedPageBreak/>
              <w:t>FBD2</w:t>
            </w:r>
          </w:p>
          <w:p w14:paraId="6C0BF7C3" w14:textId="77777777" w:rsidR="00B91949" w:rsidRPr="00886816" w:rsidRDefault="00B91949" w:rsidP="0025511C">
            <w:pPr>
              <w:pStyle w:val="Body"/>
              <w:rPr>
                <w:b/>
              </w:rPr>
            </w:pPr>
            <w:r w:rsidRPr="00886816">
              <w:rPr>
                <w:b/>
              </w:rPr>
              <w:t>Core Activities – Low Complexity</w:t>
            </w:r>
          </w:p>
        </w:tc>
        <w:tc>
          <w:tcPr>
            <w:tcW w:w="7117" w:type="dxa"/>
          </w:tcPr>
          <w:p w14:paraId="222CE7C2" w14:textId="2E03F34E" w:rsidR="00B91949" w:rsidRPr="00886816" w:rsidRDefault="00B91949" w:rsidP="0025511C">
            <w:pPr>
              <w:pStyle w:val="Body"/>
              <w:spacing w:before="120"/>
            </w:pPr>
            <w:r w:rsidRPr="00886816">
              <w:t>The Supplier shall provide, the following Activities and deliver all those Activities applicable to each Service User as set out in each Service User Action Plan and which are tailored for each Service User</w:t>
            </w:r>
            <w:r w:rsidR="00765664">
              <w:t>'</w:t>
            </w:r>
            <w:r w:rsidRPr="00886816">
              <w:t>s specific needs and Complexity Level:-</w:t>
            </w:r>
          </w:p>
          <w:p w14:paraId="2FC3B0F4" w14:textId="77777777" w:rsidR="00B91949" w:rsidRPr="00886816" w:rsidRDefault="00B91949" w:rsidP="00886816">
            <w:pPr>
              <w:pStyle w:val="Level1"/>
              <w:numPr>
                <w:ilvl w:val="0"/>
                <w:numId w:val="79"/>
              </w:numPr>
            </w:pPr>
            <w:r w:rsidRPr="00886816">
              <w:rPr>
                <w:b/>
              </w:rPr>
              <w:t>Support</w:t>
            </w:r>
            <w:r w:rsidRPr="00886816">
              <w:t xml:space="preserve"> to understand and action the claiming of the correct benefits and gain access to all relevant entitlements.</w:t>
            </w:r>
          </w:p>
          <w:p w14:paraId="01685251" w14:textId="77777777" w:rsidR="00B91949" w:rsidRPr="00886816" w:rsidRDefault="00B91949" w:rsidP="00B91949">
            <w:pPr>
              <w:pStyle w:val="Level1"/>
              <w:numPr>
                <w:ilvl w:val="0"/>
                <w:numId w:val="1"/>
              </w:numPr>
            </w:pPr>
            <w:r w:rsidRPr="00886816">
              <w:rPr>
                <w:b/>
              </w:rPr>
              <w:t xml:space="preserve">Support </w:t>
            </w:r>
            <w:r w:rsidRPr="00886816">
              <w:t>to obtain or find a national insurance number and personal identification documentation.</w:t>
            </w:r>
          </w:p>
          <w:p w14:paraId="1A2AA074" w14:textId="77777777" w:rsidR="00B91949" w:rsidRPr="00886816" w:rsidRDefault="00B91949" w:rsidP="00B91949">
            <w:pPr>
              <w:pStyle w:val="Level1"/>
              <w:numPr>
                <w:ilvl w:val="0"/>
                <w:numId w:val="1"/>
              </w:numPr>
            </w:pPr>
            <w:r w:rsidRPr="00886816">
              <w:rPr>
                <w:b/>
              </w:rPr>
              <w:t>Support</w:t>
            </w:r>
            <w:r w:rsidRPr="00886816">
              <w:t xml:space="preserve"> to access banking and other financial institutions to develop online banking skills.</w:t>
            </w:r>
          </w:p>
          <w:p w14:paraId="705A505D" w14:textId="77777777" w:rsidR="00B91949" w:rsidRPr="00886816" w:rsidRDefault="00B91949" w:rsidP="00B91949">
            <w:pPr>
              <w:pStyle w:val="Level1"/>
              <w:numPr>
                <w:ilvl w:val="0"/>
                <w:numId w:val="1"/>
              </w:numPr>
            </w:pPr>
            <w:r w:rsidRPr="00886816">
              <w:rPr>
                <w:b/>
              </w:rPr>
              <w:t>Suppor</w:t>
            </w:r>
            <w:r w:rsidRPr="00886816">
              <w:t>t and assistance to open bank / credit union accounts. </w:t>
            </w:r>
          </w:p>
          <w:p w14:paraId="53C9FD67" w14:textId="77777777" w:rsidR="00B91949" w:rsidRPr="00886816" w:rsidRDefault="00B91949" w:rsidP="00B91949">
            <w:pPr>
              <w:pStyle w:val="Level1"/>
              <w:numPr>
                <w:ilvl w:val="0"/>
                <w:numId w:val="1"/>
              </w:numPr>
            </w:pPr>
            <w:r w:rsidRPr="00886816">
              <w:t xml:space="preserve">Provide each Service User with </w:t>
            </w:r>
            <w:r w:rsidRPr="00886816">
              <w:rPr>
                <w:b/>
              </w:rPr>
              <w:t>Advice</w:t>
            </w:r>
            <w:r w:rsidRPr="00886816">
              <w:t xml:space="preserve"> and information on Statutory Service and non-statutory service provision within their Local Authority and support the Service User to sustain engagement.</w:t>
            </w:r>
          </w:p>
          <w:p w14:paraId="070B3329" w14:textId="77777777" w:rsidR="00B91949" w:rsidRPr="00886816" w:rsidRDefault="00B91949" w:rsidP="00B91949">
            <w:pPr>
              <w:pStyle w:val="Level1"/>
              <w:numPr>
                <w:ilvl w:val="0"/>
                <w:numId w:val="1"/>
              </w:numPr>
            </w:pPr>
            <w:r w:rsidRPr="00886816">
              <w:t xml:space="preserve">Provide </w:t>
            </w:r>
            <w:r w:rsidRPr="00886816">
              <w:rPr>
                <w:b/>
              </w:rPr>
              <w:t>Advice</w:t>
            </w:r>
            <w:r w:rsidRPr="00886816">
              <w:t xml:space="preserve"> and </w:t>
            </w:r>
            <w:r w:rsidRPr="00886816">
              <w:rPr>
                <w:b/>
              </w:rPr>
              <w:t>Guidance</w:t>
            </w:r>
            <w:r w:rsidRPr="00886816">
              <w:t xml:space="preserve"> which ensures that finances, benefits, debt do not prevent Service Users accepting job opportunities.</w:t>
            </w:r>
          </w:p>
          <w:p w14:paraId="53B65E18" w14:textId="6B93AFB7" w:rsidR="00B91949" w:rsidRPr="00886816" w:rsidRDefault="00B91949" w:rsidP="00B91949">
            <w:pPr>
              <w:pStyle w:val="Level1"/>
              <w:numPr>
                <w:ilvl w:val="0"/>
                <w:numId w:val="1"/>
              </w:numPr>
            </w:pPr>
            <w:r w:rsidRPr="00886816">
              <w:rPr>
                <w:b/>
              </w:rPr>
              <w:t xml:space="preserve">Support </w:t>
            </w:r>
            <w:r w:rsidRPr="00886816">
              <w:t>to develop a personalised budget, noting all weekly/monthly financial commitments, ingoings</w:t>
            </w:r>
            <w:r w:rsidR="00765664">
              <w:t>'</w:t>
            </w:r>
            <w:r w:rsidRPr="00886816">
              <w:t xml:space="preserve"> and outgoings.</w:t>
            </w:r>
          </w:p>
          <w:p w14:paraId="1644B363" w14:textId="77777777" w:rsidR="00B91949" w:rsidRPr="00886816" w:rsidRDefault="00B91949" w:rsidP="00B91949">
            <w:pPr>
              <w:pStyle w:val="Level1"/>
              <w:numPr>
                <w:ilvl w:val="0"/>
                <w:numId w:val="1"/>
              </w:numPr>
            </w:pPr>
            <w:r w:rsidRPr="00886816">
              <w:rPr>
                <w:b/>
              </w:rPr>
              <w:t>Support</w:t>
            </w:r>
            <w:r w:rsidRPr="00886816">
              <w:t xml:space="preserve"> Service Users to develop a personalised debt management plan, identifying and prioritising debts and taking into account existing repayment plans and Service Users finance and benefits.</w:t>
            </w:r>
          </w:p>
          <w:p w14:paraId="64A28952" w14:textId="77777777" w:rsidR="00B91949" w:rsidRPr="00886816" w:rsidRDefault="00B91949" w:rsidP="0025511C">
            <w:pPr>
              <w:pStyle w:val="Body"/>
            </w:pPr>
            <w:r w:rsidRPr="00886816">
              <w:t>The Supplier shall use all reasonable endeavours to deliver the Sessions so that the Service User can access them within the location as set out in the Referral, within the Geographical Location(s).</w:t>
            </w:r>
          </w:p>
        </w:tc>
      </w:tr>
      <w:tr w:rsidR="00B91949" w:rsidRPr="00886816" w14:paraId="79EFCF73" w14:textId="77777777" w:rsidTr="0025511C">
        <w:tc>
          <w:tcPr>
            <w:tcW w:w="1809" w:type="dxa"/>
          </w:tcPr>
          <w:p w14:paraId="6B4916FB" w14:textId="77777777" w:rsidR="00B91949" w:rsidRPr="00886816" w:rsidRDefault="00B91949" w:rsidP="0025511C">
            <w:pPr>
              <w:pStyle w:val="Body"/>
              <w:spacing w:before="120"/>
              <w:rPr>
                <w:b/>
              </w:rPr>
            </w:pPr>
            <w:r w:rsidRPr="00886816">
              <w:rPr>
                <w:b/>
              </w:rPr>
              <w:lastRenderedPageBreak/>
              <w:t>FBD 3</w:t>
            </w:r>
          </w:p>
          <w:p w14:paraId="6E03928B" w14:textId="77777777" w:rsidR="00B91949" w:rsidRPr="00886816" w:rsidRDefault="00B91949" w:rsidP="0025511C">
            <w:pPr>
              <w:pStyle w:val="Body"/>
              <w:rPr>
                <w:b/>
              </w:rPr>
            </w:pPr>
            <w:r w:rsidRPr="00886816">
              <w:rPr>
                <w:b/>
              </w:rPr>
              <w:t>Core Activities - Medium Complexity</w:t>
            </w:r>
          </w:p>
        </w:tc>
        <w:tc>
          <w:tcPr>
            <w:tcW w:w="7117" w:type="dxa"/>
          </w:tcPr>
          <w:p w14:paraId="1A19C5FA" w14:textId="03D5AA13" w:rsidR="00B91949" w:rsidRPr="00886816" w:rsidRDefault="00B91949" w:rsidP="0025511C">
            <w:pPr>
              <w:pStyle w:val="Body"/>
              <w:spacing w:before="120"/>
            </w:pPr>
            <w:r w:rsidRPr="00886816">
              <w:t>The Supplier shall provide, in addition to the Activities in FBD2 the following Activities and deliver all those Activities applicable to each Service User as set out in each Service User Action Plan and which are tailored for each Service User</w:t>
            </w:r>
            <w:r w:rsidR="00765664">
              <w:t>'</w:t>
            </w:r>
            <w:r w:rsidRPr="00886816">
              <w:t>s specific needs and Complexity Level.</w:t>
            </w:r>
          </w:p>
          <w:p w14:paraId="69CCB573" w14:textId="77777777" w:rsidR="00B91949" w:rsidRPr="00886816" w:rsidRDefault="00B91949" w:rsidP="00886816">
            <w:pPr>
              <w:pStyle w:val="Level1"/>
              <w:numPr>
                <w:ilvl w:val="0"/>
                <w:numId w:val="80"/>
              </w:numPr>
            </w:pPr>
            <w:r w:rsidRPr="00886816">
              <w:rPr>
                <w:b/>
              </w:rPr>
              <w:t>Advice</w:t>
            </w:r>
            <w:r w:rsidRPr="00886816">
              <w:t xml:space="preserve"> and </w:t>
            </w:r>
            <w:r w:rsidRPr="00886816">
              <w:rPr>
                <w:b/>
              </w:rPr>
              <w:t>Information</w:t>
            </w:r>
            <w:r w:rsidRPr="00886816">
              <w:t xml:space="preserve"> that focuses on:</w:t>
            </w:r>
          </w:p>
          <w:p w14:paraId="6D59EE5E" w14:textId="77777777" w:rsidR="00B91949" w:rsidRPr="00886816" w:rsidRDefault="00B91949" w:rsidP="00B91949">
            <w:pPr>
              <w:pStyle w:val="Level2"/>
              <w:numPr>
                <w:ilvl w:val="1"/>
                <w:numId w:val="1"/>
              </w:numPr>
              <w:tabs>
                <w:tab w:val="num" w:pos="709"/>
                <w:tab w:val="left" w:pos="1702"/>
              </w:tabs>
              <w:ind w:left="1702"/>
            </w:pPr>
            <w:r w:rsidRPr="00886816">
              <w:t>Budgeting skills.</w:t>
            </w:r>
          </w:p>
          <w:p w14:paraId="2E1A7413" w14:textId="77777777" w:rsidR="00B91949" w:rsidRPr="00886816" w:rsidRDefault="00B91949" w:rsidP="00B91949">
            <w:pPr>
              <w:pStyle w:val="Level2"/>
              <w:numPr>
                <w:ilvl w:val="1"/>
                <w:numId w:val="1"/>
              </w:numPr>
              <w:tabs>
                <w:tab w:val="num" w:pos="709"/>
                <w:tab w:val="left" w:pos="1702"/>
              </w:tabs>
              <w:ind w:left="1702"/>
            </w:pPr>
            <w:r w:rsidRPr="00886816">
              <w:t>Financial literacy.</w:t>
            </w:r>
          </w:p>
          <w:p w14:paraId="47E3D458" w14:textId="77777777" w:rsidR="00B91949" w:rsidRPr="00886816" w:rsidRDefault="00B91949" w:rsidP="00B91949">
            <w:pPr>
              <w:pStyle w:val="Level2"/>
              <w:numPr>
                <w:ilvl w:val="1"/>
                <w:numId w:val="1"/>
              </w:numPr>
              <w:tabs>
                <w:tab w:val="num" w:pos="709"/>
                <w:tab w:val="left" w:pos="1702"/>
              </w:tabs>
              <w:ind w:left="1702"/>
            </w:pPr>
            <w:r w:rsidRPr="00886816">
              <w:t>Understanding of loans, including pay-day loans and universal credit sanctions.</w:t>
            </w:r>
          </w:p>
          <w:p w14:paraId="0A560CD6" w14:textId="77777777" w:rsidR="00B91949" w:rsidRPr="00886816" w:rsidRDefault="00B91949" w:rsidP="0025511C">
            <w:pPr>
              <w:pStyle w:val="Level1"/>
              <w:numPr>
                <w:ilvl w:val="0"/>
                <w:numId w:val="1"/>
              </w:numPr>
            </w:pPr>
            <w:r w:rsidRPr="00886816">
              <w:rPr>
                <w:b/>
              </w:rPr>
              <w:t>Advice</w:t>
            </w:r>
            <w:r w:rsidRPr="00886816">
              <w:t xml:space="preserve"> and </w:t>
            </w:r>
            <w:r w:rsidRPr="00886816">
              <w:rPr>
                <w:b/>
              </w:rPr>
              <w:t>Information</w:t>
            </w:r>
            <w:r w:rsidRPr="00886816">
              <w:t xml:space="preserve"> on adhering to a debt management plant.</w:t>
            </w:r>
          </w:p>
          <w:p w14:paraId="2237318E" w14:textId="77777777" w:rsidR="00B91949" w:rsidRPr="00886816" w:rsidRDefault="00B91949" w:rsidP="0025511C">
            <w:pPr>
              <w:pStyle w:val="Level1"/>
              <w:numPr>
                <w:ilvl w:val="0"/>
                <w:numId w:val="1"/>
              </w:numPr>
            </w:pPr>
            <w:r w:rsidRPr="00886816">
              <w:rPr>
                <w:b/>
              </w:rPr>
              <w:t>Support</w:t>
            </w:r>
            <w:r w:rsidRPr="00886816">
              <w:t xml:space="preserve"> Service Users by referring and/or booking appointments on behalf of the Service User with organisations listed in FBD1-A, and follow up with Service Users after an appointment.</w:t>
            </w:r>
          </w:p>
          <w:p w14:paraId="3A74D6D3" w14:textId="77777777" w:rsidR="00B91949" w:rsidRPr="00886816" w:rsidRDefault="00B91949" w:rsidP="0025511C">
            <w:pPr>
              <w:pStyle w:val="Level1"/>
              <w:numPr>
                <w:ilvl w:val="0"/>
                <w:numId w:val="1"/>
              </w:numPr>
            </w:pPr>
            <w:r w:rsidRPr="00886816">
              <w:rPr>
                <w:b/>
              </w:rPr>
              <w:t>Support</w:t>
            </w:r>
            <w:r w:rsidRPr="00886816">
              <w:t xml:space="preserve"> and </w:t>
            </w:r>
            <w:r w:rsidRPr="00886816">
              <w:rPr>
                <w:b/>
              </w:rPr>
              <w:t>Advocacy</w:t>
            </w:r>
            <w:r w:rsidRPr="00886816">
              <w:t xml:space="preserve"> for Service Users to:-</w:t>
            </w:r>
          </w:p>
          <w:p w14:paraId="2F622602" w14:textId="77777777" w:rsidR="00B91949" w:rsidRPr="00886816" w:rsidRDefault="00B91949" w:rsidP="00B91949">
            <w:pPr>
              <w:pStyle w:val="Level2"/>
              <w:numPr>
                <w:ilvl w:val="1"/>
                <w:numId w:val="1"/>
              </w:numPr>
              <w:tabs>
                <w:tab w:val="num" w:pos="709"/>
                <w:tab w:val="left" w:pos="1702"/>
              </w:tabs>
              <w:ind w:left="1702"/>
            </w:pPr>
            <w:r w:rsidRPr="00886816">
              <w:t>avoid incurring benefits sanctions;</w:t>
            </w:r>
          </w:p>
          <w:p w14:paraId="6358EDE5" w14:textId="77777777" w:rsidR="00B91949" w:rsidRPr="00886816" w:rsidRDefault="00B91949" w:rsidP="00B91949">
            <w:pPr>
              <w:pStyle w:val="Level2"/>
              <w:numPr>
                <w:ilvl w:val="1"/>
                <w:numId w:val="1"/>
              </w:numPr>
              <w:tabs>
                <w:tab w:val="num" w:pos="709"/>
                <w:tab w:val="left" w:pos="1702"/>
              </w:tabs>
              <w:ind w:left="1702"/>
            </w:pPr>
            <w:r w:rsidRPr="00886816">
              <w:t>lodge an appeal against benefits sanctions or underpayments.</w:t>
            </w:r>
          </w:p>
          <w:p w14:paraId="65AB5BDB" w14:textId="77777777" w:rsidR="00B91949" w:rsidRPr="00886816" w:rsidRDefault="00B91949" w:rsidP="0025511C">
            <w:pPr>
              <w:pStyle w:val="Body"/>
            </w:pPr>
            <w:r w:rsidRPr="00886816">
              <w:t>The Supplier shall use all reasonable endeavours to deliver the Sessions so that the Service User can access them within the location as set out in the Referral, within the Geographical Location(s)</w:t>
            </w:r>
          </w:p>
        </w:tc>
      </w:tr>
      <w:tr w:rsidR="00B91949" w:rsidRPr="00886816" w14:paraId="1E612F2F" w14:textId="77777777" w:rsidTr="0025511C">
        <w:tc>
          <w:tcPr>
            <w:tcW w:w="1809" w:type="dxa"/>
          </w:tcPr>
          <w:p w14:paraId="7FF66862" w14:textId="77777777" w:rsidR="00B91949" w:rsidRPr="00886816" w:rsidRDefault="00B91949" w:rsidP="0025511C">
            <w:pPr>
              <w:pStyle w:val="Body"/>
              <w:keepNext/>
              <w:spacing w:before="120"/>
              <w:rPr>
                <w:b/>
              </w:rPr>
            </w:pPr>
            <w:r w:rsidRPr="00886816">
              <w:rPr>
                <w:b/>
              </w:rPr>
              <w:t>FBD 4</w:t>
            </w:r>
          </w:p>
          <w:p w14:paraId="2B0F7050" w14:textId="77777777" w:rsidR="00B91949" w:rsidRPr="00886816" w:rsidRDefault="00B91949" w:rsidP="0025511C">
            <w:pPr>
              <w:pStyle w:val="Body"/>
              <w:keepNext/>
              <w:rPr>
                <w:b/>
              </w:rPr>
            </w:pPr>
            <w:r w:rsidRPr="00886816">
              <w:rPr>
                <w:b/>
              </w:rPr>
              <w:t>Core Activities – High Complexity</w:t>
            </w:r>
          </w:p>
        </w:tc>
        <w:tc>
          <w:tcPr>
            <w:tcW w:w="7117" w:type="dxa"/>
          </w:tcPr>
          <w:p w14:paraId="0A547885" w14:textId="54A59E3B" w:rsidR="00B91949" w:rsidRPr="00886816" w:rsidRDefault="00B91949" w:rsidP="0025511C">
            <w:pPr>
              <w:pStyle w:val="Body"/>
              <w:keepNext/>
              <w:spacing w:before="120"/>
            </w:pPr>
            <w:r w:rsidRPr="00886816">
              <w:t>The Supplier shall provide, in addition to the Activities in FBD2 and FBD3 the following Activities and deliver all those Activities applicable to each Service User as set out in each Service User Action Plan and which are tailored for each Service User</w:t>
            </w:r>
            <w:r w:rsidR="00765664">
              <w:t>'</w:t>
            </w:r>
            <w:r w:rsidRPr="00886816">
              <w:t>s specific needs and Complexity Level.</w:t>
            </w:r>
          </w:p>
          <w:p w14:paraId="65A0366B" w14:textId="77777777" w:rsidR="00B91949" w:rsidRPr="00886816" w:rsidRDefault="00B91949" w:rsidP="0025511C">
            <w:pPr>
              <w:pStyle w:val="Body"/>
              <w:keepNext/>
            </w:pPr>
            <w:r w:rsidRPr="00886816">
              <w:t>Support Service Users to access and engage with specialist services to address complex debt issues which may require legal or financial advice.</w:t>
            </w:r>
          </w:p>
          <w:p w14:paraId="4E54983D" w14:textId="77777777" w:rsidR="00B91949" w:rsidRPr="00886816" w:rsidRDefault="00B91949" w:rsidP="0025511C">
            <w:pPr>
              <w:pStyle w:val="Body"/>
              <w:keepNext/>
            </w:pPr>
            <w:r w:rsidRPr="00886816">
              <w:t>The Supplier shall use all reasonable endeavours to deliver the Sessions so that the Service User can access them within the location as set out in the Referral, within the Geographical Location(s)</w:t>
            </w:r>
          </w:p>
        </w:tc>
      </w:tr>
    </w:tbl>
    <w:p w14:paraId="115BDB72" w14:textId="77777777" w:rsidR="00B91949" w:rsidRPr="00886816" w:rsidRDefault="00B91949" w:rsidP="00B91949">
      <w:pPr>
        <w:pStyle w:val="paragraph"/>
        <w:jc w:val="both"/>
        <w:textAlignment w:val="baseline"/>
        <w:rPr>
          <w:rStyle w:val="eop"/>
          <w:rFonts w:ascii="Arial" w:hAnsi="Arial" w:cs="Arial"/>
          <w:sz w:val="20"/>
          <w:szCs w:val="20"/>
        </w:rPr>
      </w:pPr>
    </w:p>
    <w:p w14:paraId="0BFE4ED4" w14:textId="77777777" w:rsidR="00B91949" w:rsidRPr="00886816" w:rsidRDefault="00B91949" w:rsidP="00B91949">
      <w:pPr>
        <w:pStyle w:val="paragraph"/>
        <w:jc w:val="both"/>
        <w:textAlignment w:val="baseline"/>
        <w:rPr>
          <w:rStyle w:val="eop"/>
          <w:rFonts w:ascii="Arial" w:hAnsi="Arial" w:cs="Arial"/>
          <w:sz w:val="20"/>
          <w:szCs w:val="20"/>
        </w:rPr>
      </w:pPr>
    </w:p>
    <w:p w14:paraId="3622C726" w14:textId="77777777" w:rsidR="00B91949" w:rsidRPr="00886816" w:rsidRDefault="00B91949" w:rsidP="00B91949">
      <w:pPr>
        <w:pStyle w:val="Level3"/>
        <w:numPr>
          <w:ilvl w:val="0"/>
          <w:numId w:val="0"/>
        </w:numPr>
        <w:outlineLvl w:val="1"/>
        <w:rPr>
          <w:rStyle w:val="Level3asHeadingtext"/>
        </w:rPr>
        <w:sectPr w:rsidR="00B91949" w:rsidRPr="00886816" w:rsidSect="0025511C">
          <w:footerReference w:type="default" r:id="rId21"/>
          <w:pgSz w:w="11906" w:h="16838"/>
          <w:pgMar w:top="1440" w:right="1440" w:bottom="993" w:left="1440" w:header="708" w:footer="708" w:gutter="0"/>
          <w:cols w:space="708"/>
          <w:docGrid w:linePitch="360"/>
        </w:sectPr>
      </w:pPr>
    </w:p>
    <w:p w14:paraId="6F3ED61E" w14:textId="77777777" w:rsidR="00B91949" w:rsidRPr="00886816" w:rsidRDefault="00B91949" w:rsidP="00B91949">
      <w:pPr>
        <w:pStyle w:val="SubHeading"/>
      </w:pPr>
      <w:r w:rsidRPr="00886816">
        <w:lastRenderedPageBreak/>
        <w:t>Dependency and Recovery specification</w:t>
      </w:r>
    </w:p>
    <w:p w14:paraId="58A92A84" w14:textId="77777777" w:rsidR="00B91949" w:rsidRPr="00886816" w:rsidRDefault="00B91949" w:rsidP="00886816">
      <w:pPr>
        <w:pStyle w:val="Level1"/>
        <w:keepNext/>
        <w:numPr>
          <w:ilvl w:val="0"/>
          <w:numId w:val="81"/>
        </w:numPr>
        <w:rPr>
          <w:rFonts w:eastAsia="Times New Roman"/>
        </w:rPr>
      </w:pPr>
      <w:r w:rsidRPr="00886816">
        <w:rPr>
          <w:rStyle w:val="Level1asHeadingtext"/>
        </w:rPr>
        <w:t>INTRODUCTION/Service description</w:t>
      </w:r>
    </w:p>
    <w:p w14:paraId="6CD10043" w14:textId="77777777" w:rsidR="00B91949" w:rsidRPr="00886816" w:rsidRDefault="00B91949" w:rsidP="00B91949">
      <w:pPr>
        <w:pStyle w:val="Level2"/>
        <w:numPr>
          <w:ilvl w:val="1"/>
          <w:numId w:val="1"/>
        </w:numPr>
        <w:rPr>
          <w:rStyle w:val="eop"/>
          <w:rFonts w:eastAsiaTheme="minorHAnsi"/>
        </w:rPr>
      </w:pPr>
      <w:r w:rsidRPr="00886816">
        <w:t>A significant proportion of Service Users have a dependency on legal and illegal substances and activities. The impact of this is wide-ranging both for the Service User, their families and for society. Substance use disorders often co-occur alongside other mental illnesses. More than half of people with substance use disorders also have a mental illness. Frequently, each disorder amplifies the symptoms of the other. Service Users require a broad range of substance misuse and addiction related support for Service Users who will often have complex needs. The Supplier shall deliver a Dependency and Recovery Service by working in partnership with other organisations to enhance user access and support. The Dependency and Recovery Service should not duplicate provision where Clinical Commissioned Services are already in place in the applicable Geographical Location (which shall include the provision of Community Sentence Treatment Requirements).</w:t>
      </w:r>
    </w:p>
    <w:p w14:paraId="29040347" w14:textId="7E00900C" w:rsidR="00B91949" w:rsidRPr="00886816" w:rsidRDefault="00B91949" w:rsidP="00B91949">
      <w:pPr>
        <w:pStyle w:val="Level2"/>
        <w:numPr>
          <w:ilvl w:val="1"/>
          <w:numId w:val="1"/>
        </w:numPr>
        <w:rPr>
          <w:rFonts w:eastAsia="Times New Roman"/>
        </w:rPr>
      </w:pPr>
      <w:r w:rsidRPr="00886816">
        <w:rPr>
          <w:rFonts w:eastAsia="Times New Roman"/>
        </w:rPr>
        <w:t>Dependency and Recovery Services can be delivered as part of a Rehabilitation Activity Requirement (</w:t>
      </w:r>
      <w:r w:rsidR="00765664">
        <w:rPr>
          <w:rFonts w:eastAsia="Times New Roman"/>
        </w:rPr>
        <w:t>"</w:t>
      </w:r>
      <w:r w:rsidRPr="00886816">
        <w:rPr>
          <w:rFonts w:eastAsia="Times New Roman"/>
          <w:b/>
        </w:rPr>
        <w:t>RAR</w:t>
      </w:r>
      <w:r w:rsidR="00765664">
        <w:rPr>
          <w:rFonts w:eastAsia="Times New Roman"/>
        </w:rPr>
        <w:t>"</w:t>
      </w:r>
      <w:r w:rsidRPr="00886816">
        <w:rPr>
          <w:rFonts w:eastAsia="Times New Roman"/>
        </w:rPr>
        <w:t>) to those on Licence or Post Sentence Supervision.</w:t>
      </w:r>
    </w:p>
    <w:p w14:paraId="19FE74DD" w14:textId="189CB665" w:rsidR="00B91949" w:rsidRPr="00886816" w:rsidRDefault="00B91949" w:rsidP="00B91949">
      <w:pPr>
        <w:pStyle w:val="Level2"/>
        <w:numPr>
          <w:ilvl w:val="1"/>
          <w:numId w:val="1"/>
        </w:numPr>
      </w:pPr>
      <w:r w:rsidRPr="00886816">
        <w:t>Where applicable, Dependency and Recovery Services must support a Service User</w:t>
      </w:r>
      <w:r w:rsidR="00765664">
        <w:t>'</w:t>
      </w:r>
      <w:r w:rsidRPr="00886816">
        <w:t>s transition from</w:t>
      </w:r>
      <w:r w:rsidRPr="00886816">
        <w:rPr>
          <w:rFonts w:eastAsia="Times New Roman"/>
          <w:color w:val="000000"/>
        </w:rPr>
        <w:t xml:space="preserve"> </w:t>
      </w:r>
      <w:r w:rsidRPr="00886816">
        <w:rPr>
          <w:rFonts w:eastAsia="Times New Roman"/>
        </w:rPr>
        <w:t>Young</w:t>
      </w:r>
      <w:r w:rsidRPr="00886816">
        <w:rPr>
          <w:rFonts w:eastAsia="Times New Roman"/>
          <w:color w:val="000000"/>
        </w:rPr>
        <w:t xml:space="preserve"> Offenders Institute (</w:t>
      </w:r>
      <w:r w:rsidR="00765664">
        <w:rPr>
          <w:rFonts w:eastAsia="Times New Roman"/>
          <w:color w:val="000000"/>
        </w:rPr>
        <w:t>"</w:t>
      </w:r>
      <w:r w:rsidRPr="00886816">
        <w:rPr>
          <w:rFonts w:eastAsia="Times New Roman"/>
          <w:b/>
          <w:color w:val="000000"/>
        </w:rPr>
        <w:t>YOI</w:t>
      </w:r>
      <w:r w:rsidR="00765664">
        <w:rPr>
          <w:rFonts w:eastAsia="Times New Roman"/>
          <w:color w:val="000000"/>
        </w:rPr>
        <w:t>"</w:t>
      </w:r>
      <w:r w:rsidRPr="00886816">
        <w:rPr>
          <w:rFonts w:eastAsia="Times New Roman"/>
          <w:color w:val="000000"/>
        </w:rPr>
        <w:t>) or an adult male</w:t>
      </w:r>
      <w:r w:rsidRPr="00886816">
        <w:t xml:space="preserve"> prison back into the community and focus on the place where they will reside (not the prison they are released from). </w:t>
      </w:r>
    </w:p>
    <w:p w14:paraId="51D6135B" w14:textId="77777777" w:rsidR="00B91949" w:rsidRPr="00886816" w:rsidRDefault="00B91949" w:rsidP="00B91949">
      <w:pPr>
        <w:pStyle w:val="Level1"/>
        <w:keepNext/>
        <w:numPr>
          <w:ilvl w:val="0"/>
          <w:numId w:val="1"/>
        </w:numPr>
      </w:pPr>
      <w:r w:rsidRPr="00886816">
        <w:rPr>
          <w:rStyle w:val="Level1asHeadingtext"/>
        </w:rPr>
        <w:t>Outcomes</w:t>
      </w:r>
    </w:p>
    <w:p w14:paraId="1CB1786E" w14:textId="32D6477D" w:rsidR="00B91949" w:rsidRPr="00886816" w:rsidRDefault="00B91949" w:rsidP="00B91949">
      <w:pPr>
        <w:pStyle w:val="Level2"/>
        <w:numPr>
          <w:ilvl w:val="1"/>
          <w:numId w:val="1"/>
        </w:numPr>
        <w:rPr>
          <w:rFonts w:eastAsia="Times New Roman"/>
        </w:rPr>
      </w:pPr>
      <w:r w:rsidRPr="00886816">
        <w:rPr>
          <w:rFonts w:eastAsia="Times New Roman"/>
        </w:rPr>
        <w:t xml:space="preserve">The Supplier shall provide the Dependency and Recovery Services </w:t>
      </w:r>
      <w:r w:rsidRPr="00886816">
        <w:t>to respond to each Service User</w:t>
      </w:r>
      <w:r w:rsidR="00765664">
        <w:t>'</w:t>
      </w:r>
      <w:r w:rsidRPr="00886816">
        <w:t xml:space="preserve">s complexity of need as identified by the Responsible Officer in the Referral and in a way which </w:t>
      </w:r>
      <w:r w:rsidRPr="00886816">
        <w:rPr>
          <w:rFonts w:eastAsia="Times New Roman"/>
        </w:rPr>
        <w:t>reflects</w:t>
      </w:r>
      <w:r w:rsidRPr="00886816">
        <w:t xml:space="preserve"> any Risk of Serious Harm issues included within the Referral. </w:t>
      </w:r>
      <w:r w:rsidRPr="00886816">
        <w:rPr>
          <w:rFonts w:eastAsia="Times New Roman"/>
        </w:rPr>
        <w:t>The information contained within the Referral should be reviewed by both the Supplier and the Responsible Officer throughout the duration of each Service User</w:t>
      </w:r>
      <w:r w:rsidR="00765664">
        <w:rPr>
          <w:rFonts w:eastAsia="Times New Roman"/>
        </w:rPr>
        <w:t>'</w:t>
      </w:r>
      <w:r w:rsidRPr="00886816">
        <w:rPr>
          <w:rFonts w:eastAsia="Times New Roman"/>
        </w:rPr>
        <w:t>s Intervention.</w:t>
      </w:r>
    </w:p>
    <w:p w14:paraId="5F65DCCA" w14:textId="77777777" w:rsidR="00B91949" w:rsidRPr="00886816" w:rsidRDefault="00B91949" w:rsidP="00B91949">
      <w:pPr>
        <w:pStyle w:val="Level2"/>
        <w:numPr>
          <w:ilvl w:val="1"/>
          <w:numId w:val="1"/>
        </w:numPr>
        <w:rPr>
          <w:rFonts w:eastAsia="Times New Roman"/>
        </w:rPr>
      </w:pPr>
      <w:r w:rsidRPr="00886816">
        <w:rPr>
          <w:rFonts w:eastAsia="Times New Roman"/>
        </w:rPr>
        <w:t>Alongside face-to-face contact, additional methods of service delivery are telephone, Customer approved video or online communications, or online resources, either on a 1-to-1 or group basis. The Supplier may use any such methods to achieve any combination of the Outcomes in the table below. The individualised combination of Outcomes specific to each Service User shall become the Agreed Outcomes for each Service User which shall be set out in the Service User Action Plan.</w:t>
      </w:r>
    </w:p>
    <w:tbl>
      <w:tblPr>
        <w:tblStyle w:val="TableGrid"/>
        <w:tblW w:w="0" w:type="auto"/>
        <w:tblInd w:w="720" w:type="dxa"/>
        <w:tblLook w:val="04A0" w:firstRow="1" w:lastRow="0" w:firstColumn="1" w:lastColumn="0" w:noHBand="0" w:noVBand="1"/>
      </w:tblPr>
      <w:tblGrid>
        <w:gridCol w:w="1373"/>
        <w:gridCol w:w="2804"/>
        <w:gridCol w:w="1335"/>
        <w:gridCol w:w="1418"/>
        <w:gridCol w:w="1530"/>
      </w:tblGrid>
      <w:tr w:rsidR="00B91949" w:rsidRPr="00886816" w14:paraId="12186E48" w14:textId="77777777" w:rsidTr="0025511C">
        <w:trPr>
          <w:tblHeader/>
        </w:trPr>
        <w:tc>
          <w:tcPr>
            <w:tcW w:w="1373" w:type="dxa"/>
            <w:shd w:val="clear" w:color="auto" w:fill="D9D9D9" w:themeFill="background1" w:themeFillShade="D9"/>
          </w:tcPr>
          <w:p w14:paraId="61D42080" w14:textId="77777777" w:rsidR="00B91949" w:rsidRPr="00886816" w:rsidRDefault="00B91949" w:rsidP="0025511C">
            <w:pPr>
              <w:keepNext/>
              <w:spacing w:before="120" w:after="120"/>
              <w:jc w:val="center"/>
              <w:rPr>
                <w:b/>
                <w:color w:val="000000"/>
              </w:rPr>
            </w:pPr>
            <w:r w:rsidRPr="00886816">
              <w:rPr>
                <w:b/>
                <w:color w:val="000000"/>
              </w:rPr>
              <w:t>Reference</w:t>
            </w:r>
          </w:p>
        </w:tc>
        <w:tc>
          <w:tcPr>
            <w:tcW w:w="2804" w:type="dxa"/>
            <w:shd w:val="clear" w:color="auto" w:fill="D9D9D9" w:themeFill="background1" w:themeFillShade="D9"/>
          </w:tcPr>
          <w:p w14:paraId="21EFB6A7" w14:textId="77777777" w:rsidR="00B91949" w:rsidRPr="00886816" w:rsidRDefault="00B91949" w:rsidP="0025511C">
            <w:pPr>
              <w:keepNext/>
              <w:spacing w:before="120" w:after="120"/>
              <w:jc w:val="center"/>
              <w:rPr>
                <w:b/>
                <w:color w:val="000000"/>
              </w:rPr>
            </w:pPr>
            <w:r w:rsidRPr="00886816">
              <w:rPr>
                <w:b/>
                <w:color w:val="000000"/>
              </w:rPr>
              <w:t>Outcome</w:t>
            </w:r>
          </w:p>
        </w:tc>
        <w:tc>
          <w:tcPr>
            <w:tcW w:w="1335" w:type="dxa"/>
            <w:shd w:val="clear" w:color="auto" w:fill="D9D9D9" w:themeFill="background1" w:themeFillShade="D9"/>
          </w:tcPr>
          <w:p w14:paraId="043EEA94" w14:textId="77777777" w:rsidR="00B91949" w:rsidRPr="00886816" w:rsidRDefault="00B91949" w:rsidP="0025511C">
            <w:pPr>
              <w:keepNext/>
              <w:spacing w:before="120" w:after="120"/>
              <w:jc w:val="center"/>
              <w:rPr>
                <w:b/>
                <w:color w:val="000000"/>
                <w:highlight w:val="yellow"/>
              </w:rPr>
            </w:pPr>
            <w:r w:rsidRPr="00886816">
              <w:rPr>
                <w:b/>
                <w:color w:val="000000"/>
              </w:rPr>
              <w:t>Linked Core Activities for a Low Complexity Service User</w:t>
            </w:r>
          </w:p>
        </w:tc>
        <w:tc>
          <w:tcPr>
            <w:tcW w:w="1418" w:type="dxa"/>
            <w:shd w:val="clear" w:color="auto" w:fill="D9D9D9" w:themeFill="background1" w:themeFillShade="D9"/>
          </w:tcPr>
          <w:p w14:paraId="7CB9F54C" w14:textId="77777777" w:rsidR="00B91949" w:rsidRPr="00886816" w:rsidRDefault="00B91949" w:rsidP="0025511C">
            <w:pPr>
              <w:keepNext/>
              <w:spacing w:before="120" w:after="120"/>
              <w:jc w:val="center"/>
              <w:rPr>
                <w:b/>
                <w:color w:val="000000"/>
              </w:rPr>
            </w:pPr>
            <w:r w:rsidRPr="00886816">
              <w:rPr>
                <w:b/>
                <w:color w:val="000000"/>
              </w:rPr>
              <w:t>Linked Core Activities for a Medium Complexity Service User</w:t>
            </w:r>
          </w:p>
        </w:tc>
        <w:tc>
          <w:tcPr>
            <w:tcW w:w="1530" w:type="dxa"/>
            <w:shd w:val="clear" w:color="auto" w:fill="D9D9D9" w:themeFill="background1" w:themeFillShade="D9"/>
          </w:tcPr>
          <w:p w14:paraId="05045408" w14:textId="77777777" w:rsidR="00B91949" w:rsidRPr="00886816" w:rsidRDefault="00B91949" w:rsidP="0025511C">
            <w:pPr>
              <w:keepNext/>
              <w:spacing w:before="120" w:after="120"/>
              <w:jc w:val="center"/>
              <w:rPr>
                <w:b/>
                <w:color w:val="000000"/>
              </w:rPr>
            </w:pPr>
            <w:r w:rsidRPr="00886816">
              <w:rPr>
                <w:b/>
                <w:color w:val="000000"/>
              </w:rPr>
              <w:t>Linked Core Activities for a High Complexity Service User</w:t>
            </w:r>
          </w:p>
        </w:tc>
      </w:tr>
      <w:tr w:rsidR="00B91949" w:rsidRPr="00886816" w14:paraId="00DB88B4" w14:textId="77777777" w:rsidTr="0025511C">
        <w:tc>
          <w:tcPr>
            <w:tcW w:w="1373" w:type="dxa"/>
          </w:tcPr>
          <w:p w14:paraId="4E4B7C8C" w14:textId="77777777" w:rsidR="00B91949" w:rsidRPr="00886816" w:rsidRDefault="00B91949" w:rsidP="0025511C">
            <w:pPr>
              <w:spacing w:before="120" w:after="120"/>
            </w:pPr>
            <w:r w:rsidRPr="00886816">
              <w:t>Outcome 1</w:t>
            </w:r>
          </w:p>
        </w:tc>
        <w:tc>
          <w:tcPr>
            <w:tcW w:w="2804" w:type="dxa"/>
          </w:tcPr>
          <w:p w14:paraId="40F5F022" w14:textId="77777777" w:rsidR="00B91949" w:rsidRPr="00886816" w:rsidRDefault="00B91949" w:rsidP="0025511C">
            <w:pPr>
              <w:spacing w:before="120" w:after="120"/>
            </w:pPr>
            <w:r w:rsidRPr="00886816">
              <w:t>Service User achieves abstinence or controlled/ non-dependent or non-problematic substance misuse.</w:t>
            </w:r>
          </w:p>
        </w:tc>
        <w:tc>
          <w:tcPr>
            <w:tcW w:w="1335" w:type="dxa"/>
          </w:tcPr>
          <w:p w14:paraId="360A2A0F" w14:textId="77777777" w:rsidR="00B91949" w:rsidRPr="00886816" w:rsidRDefault="00B91949" w:rsidP="0025511C">
            <w:pPr>
              <w:spacing w:before="120"/>
              <w:jc w:val="center"/>
            </w:pPr>
            <w:r w:rsidRPr="00886816">
              <w:t>DR2-B</w:t>
            </w:r>
          </w:p>
        </w:tc>
        <w:tc>
          <w:tcPr>
            <w:tcW w:w="1418" w:type="dxa"/>
          </w:tcPr>
          <w:p w14:paraId="3EFC55E5" w14:textId="77777777" w:rsidR="00B91949" w:rsidRPr="00886816" w:rsidRDefault="00B91949" w:rsidP="0025511C">
            <w:pPr>
              <w:spacing w:before="120"/>
              <w:jc w:val="center"/>
            </w:pPr>
            <w:r w:rsidRPr="00886816">
              <w:t>DR2-B</w:t>
            </w:r>
          </w:p>
          <w:p w14:paraId="717800DD" w14:textId="77777777" w:rsidR="00B91949" w:rsidRPr="00886816" w:rsidRDefault="00B91949" w:rsidP="0025511C">
            <w:pPr>
              <w:jc w:val="center"/>
            </w:pPr>
            <w:r w:rsidRPr="00886816">
              <w:t>DR3-A</w:t>
            </w:r>
          </w:p>
          <w:p w14:paraId="23C613DA" w14:textId="77777777" w:rsidR="00B91949" w:rsidRPr="00886816" w:rsidRDefault="00B91949" w:rsidP="0025511C">
            <w:pPr>
              <w:jc w:val="center"/>
            </w:pPr>
            <w:r w:rsidRPr="00886816">
              <w:t>DR3-C</w:t>
            </w:r>
          </w:p>
          <w:p w14:paraId="00F44586" w14:textId="77777777" w:rsidR="00B91949" w:rsidRPr="00886816" w:rsidRDefault="00B91949" w:rsidP="0025511C">
            <w:pPr>
              <w:jc w:val="center"/>
            </w:pPr>
            <w:r w:rsidRPr="00886816">
              <w:t>DR3-D</w:t>
            </w:r>
          </w:p>
        </w:tc>
        <w:tc>
          <w:tcPr>
            <w:tcW w:w="1530" w:type="dxa"/>
          </w:tcPr>
          <w:p w14:paraId="361BE96A" w14:textId="77777777" w:rsidR="00B91949" w:rsidRPr="00886816" w:rsidRDefault="00B91949" w:rsidP="0025511C">
            <w:pPr>
              <w:spacing w:before="120"/>
              <w:jc w:val="center"/>
            </w:pPr>
            <w:r w:rsidRPr="00886816">
              <w:t>DR2-B</w:t>
            </w:r>
          </w:p>
          <w:p w14:paraId="67D66923" w14:textId="77777777" w:rsidR="00B91949" w:rsidRPr="00886816" w:rsidRDefault="00B91949" w:rsidP="0025511C">
            <w:pPr>
              <w:jc w:val="center"/>
            </w:pPr>
            <w:r w:rsidRPr="00886816">
              <w:t>DR3-A</w:t>
            </w:r>
          </w:p>
          <w:p w14:paraId="278C6305" w14:textId="77777777" w:rsidR="00B91949" w:rsidRPr="00886816" w:rsidRDefault="00B91949" w:rsidP="0025511C">
            <w:pPr>
              <w:jc w:val="center"/>
            </w:pPr>
            <w:r w:rsidRPr="00886816">
              <w:t>DR3-C</w:t>
            </w:r>
          </w:p>
          <w:p w14:paraId="4FBF8198" w14:textId="77777777" w:rsidR="00B91949" w:rsidRPr="00886816" w:rsidRDefault="00B91949" w:rsidP="0025511C">
            <w:pPr>
              <w:jc w:val="center"/>
            </w:pPr>
            <w:r w:rsidRPr="00886816">
              <w:t>DR3-D</w:t>
            </w:r>
          </w:p>
        </w:tc>
      </w:tr>
      <w:tr w:rsidR="00B91949" w:rsidRPr="00886816" w14:paraId="42A9377E" w14:textId="77777777" w:rsidTr="0025511C">
        <w:tc>
          <w:tcPr>
            <w:tcW w:w="1373" w:type="dxa"/>
          </w:tcPr>
          <w:p w14:paraId="011804C3" w14:textId="77777777" w:rsidR="00B91949" w:rsidRPr="00886816" w:rsidRDefault="00B91949" w:rsidP="0025511C">
            <w:pPr>
              <w:spacing w:before="120" w:after="120"/>
            </w:pPr>
            <w:r w:rsidRPr="00886816">
              <w:t>Outcome 2</w:t>
            </w:r>
          </w:p>
        </w:tc>
        <w:tc>
          <w:tcPr>
            <w:tcW w:w="2804" w:type="dxa"/>
          </w:tcPr>
          <w:p w14:paraId="117B5621" w14:textId="77777777" w:rsidR="00B91949" w:rsidRPr="00886816" w:rsidRDefault="00B91949" w:rsidP="0025511C">
            <w:pPr>
              <w:spacing w:before="120" w:after="120"/>
            </w:pPr>
            <w:r w:rsidRPr="00886816">
              <w:t>Service User increases their understanding of addictive behaviours and triggers and option to reduce dependency.</w:t>
            </w:r>
          </w:p>
        </w:tc>
        <w:tc>
          <w:tcPr>
            <w:tcW w:w="1335" w:type="dxa"/>
          </w:tcPr>
          <w:p w14:paraId="43A3F22F" w14:textId="77777777" w:rsidR="00B91949" w:rsidRPr="00886816" w:rsidRDefault="00B91949" w:rsidP="0025511C">
            <w:pPr>
              <w:spacing w:before="120"/>
              <w:jc w:val="center"/>
            </w:pPr>
            <w:r w:rsidRPr="00886816">
              <w:t>DR2-A</w:t>
            </w:r>
          </w:p>
          <w:p w14:paraId="038EDD7E" w14:textId="77777777" w:rsidR="00B91949" w:rsidRPr="00886816" w:rsidRDefault="00B91949" w:rsidP="0025511C">
            <w:pPr>
              <w:jc w:val="center"/>
            </w:pPr>
            <w:r w:rsidRPr="00886816">
              <w:t>DR2-B</w:t>
            </w:r>
          </w:p>
          <w:p w14:paraId="1AD3CF7E" w14:textId="77777777" w:rsidR="00B91949" w:rsidRPr="00886816" w:rsidRDefault="00B91949" w:rsidP="0025511C">
            <w:pPr>
              <w:jc w:val="center"/>
            </w:pPr>
            <w:r w:rsidRPr="00886816">
              <w:t>DR2-C</w:t>
            </w:r>
          </w:p>
          <w:p w14:paraId="4ACBC866" w14:textId="77777777" w:rsidR="00B91949" w:rsidRPr="00886816" w:rsidRDefault="00B91949" w:rsidP="0025511C">
            <w:pPr>
              <w:jc w:val="center"/>
            </w:pPr>
            <w:r w:rsidRPr="00886816">
              <w:t>DR2-D</w:t>
            </w:r>
          </w:p>
          <w:p w14:paraId="06D3D0AB" w14:textId="77777777" w:rsidR="00B91949" w:rsidRPr="00886816" w:rsidRDefault="00B91949" w:rsidP="0025511C">
            <w:pPr>
              <w:jc w:val="center"/>
            </w:pPr>
            <w:r w:rsidRPr="00886816">
              <w:t>DR2-E</w:t>
            </w:r>
          </w:p>
        </w:tc>
        <w:tc>
          <w:tcPr>
            <w:tcW w:w="1418" w:type="dxa"/>
          </w:tcPr>
          <w:p w14:paraId="06F8DAE9" w14:textId="77777777" w:rsidR="00B91949" w:rsidRPr="00886816" w:rsidRDefault="00B91949" w:rsidP="0025511C">
            <w:pPr>
              <w:spacing w:before="120"/>
              <w:jc w:val="center"/>
            </w:pPr>
            <w:r w:rsidRPr="00886816">
              <w:t>DR2-A</w:t>
            </w:r>
          </w:p>
          <w:p w14:paraId="13F2C542" w14:textId="77777777" w:rsidR="00B91949" w:rsidRPr="00886816" w:rsidRDefault="00B91949" w:rsidP="0025511C">
            <w:pPr>
              <w:jc w:val="center"/>
            </w:pPr>
            <w:r w:rsidRPr="00886816">
              <w:t>DR2-B</w:t>
            </w:r>
          </w:p>
          <w:p w14:paraId="638639AF" w14:textId="77777777" w:rsidR="00B91949" w:rsidRPr="00886816" w:rsidRDefault="00B91949" w:rsidP="0025511C">
            <w:pPr>
              <w:jc w:val="center"/>
            </w:pPr>
            <w:r w:rsidRPr="00886816">
              <w:t>DR2-C</w:t>
            </w:r>
          </w:p>
          <w:p w14:paraId="2F5FDE12" w14:textId="77777777" w:rsidR="00B91949" w:rsidRPr="00886816" w:rsidRDefault="00B91949" w:rsidP="0025511C">
            <w:pPr>
              <w:jc w:val="center"/>
            </w:pPr>
            <w:r w:rsidRPr="00886816">
              <w:t>DR2-D</w:t>
            </w:r>
          </w:p>
          <w:p w14:paraId="0BD716CF" w14:textId="77777777" w:rsidR="00B91949" w:rsidRPr="00886816" w:rsidRDefault="00B91949" w:rsidP="0025511C">
            <w:pPr>
              <w:jc w:val="center"/>
            </w:pPr>
            <w:r w:rsidRPr="00886816">
              <w:t>DR2-E</w:t>
            </w:r>
          </w:p>
          <w:p w14:paraId="5592B480" w14:textId="77777777" w:rsidR="00B91949" w:rsidRPr="00886816" w:rsidRDefault="00B91949" w:rsidP="0025511C">
            <w:pPr>
              <w:jc w:val="center"/>
            </w:pPr>
            <w:r w:rsidRPr="00886816">
              <w:t>DR3-D</w:t>
            </w:r>
          </w:p>
          <w:p w14:paraId="78238044" w14:textId="77777777" w:rsidR="00B91949" w:rsidRPr="00886816" w:rsidRDefault="00B91949" w:rsidP="0025511C">
            <w:pPr>
              <w:jc w:val="center"/>
            </w:pPr>
          </w:p>
        </w:tc>
        <w:tc>
          <w:tcPr>
            <w:tcW w:w="1530" w:type="dxa"/>
          </w:tcPr>
          <w:p w14:paraId="04FCB4E1" w14:textId="77777777" w:rsidR="00B91949" w:rsidRPr="00886816" w:rsidRDefault="00B91949" w:rsidP="0025511C">
            <w:pPr>
              <w:spacing w:before="120"/>
              <w:jc w:val="center"/>
            </w:pPr>
            <w:r w:rsidRPr="00886816">
              <w:lastRenderedPageBreak/>
              <w:t>DR2-A</w:t>
            </w:r>
          </w:p>
          <w:p w14:paraId="6DB3DF19" w14:textId="77777777" w:rsidR="00B91949" w:rsidRPr="00886816" w:rsidRDefault="00B91949" w:rsidP="0025511C">
            <w:pPr>
              <w:jc w:val="center"/>
            </w:pPr>
            <w:r w:rsidRPr="00886816">
              <w:t>DR2-B</w:t>
            </w:r>
          </w:p>
          <w:p w14:paraId="2882A73D" w14:textId="77777777" w:rsidR="00B91949" w:rsidRPr="00886816" w:rsidRDefault="00B91949" w:rsidP="0025511C">
            <w:pPr>
              <w:jc w:val="center"/>
            </w:pPr>
            <w:r w:rsidRPr="00886816">
              <w:t>DR2-C</w:t>
            </w:r>
          </w:p>
          <w:p w14:paraId="37568B07" w14:textId="77777777" w:rsidR="00B91949" w:rsidRPr="00886816" w:rsidRDefault="00B91949" w:rsidP="0025511C">
            <w:pPr>
              <w:jc w:val="center"/>
            </w:pPr>
            <w:r w:rsidRPr="00886816">
              <w:t>DR2-D</w:t>
            </w:r>
          </w:p>
          <w:p w14:paraId="0E206A68" w14:textId="77777777" w:rsidR="00B91949" w:rsidRPr="00886816" w:rsidRDefault="00B91949" w:rsidP="0025511C">
            <w:pPr>
              <w:jc w:val="center"/>
            </w:pPr>
            <w:r w:rsidRPr="00886816">
              <w:t>DR2-E</w:t>
            </w:r>
          </w:p>
          <w:p w14:paraId="0C9EC99D" w14:textId="77777777" w:rsidR="00B91949" w:rsidRPr="00886816" w:rsidRDefault="00B91949" w:rsidP="0025511C">
            <w:pPr>
              <w:jc w:val="center"/>
            </w:pPr>
            <w:r w:rsidRPr="00886816">
              <w:t>DR3-D</w:t>
            </w:r>
          </w:p>
        </w:tc>
      </w:tr>
      <w:tr w:rsidR="00B91949" w:rsidRPr="00886816" w14:paraId="292ACF1D" w14:textId="77777777" w:rsidTr="0025511C">
        <w:tc>
          <w:tcPr>
            <w:tcW w:w="1373" w:type="dxa"/>
          </w:tcPr>
          <w:p w14:paraId="70C2C419" w14:textId="77777777" w:rsidR="00B91949" w:rsidRPr="00886816" w:rsidRDefault="00B91949" w:rsidP="0025511C">
            <w:pPr>
              <w:spacing w:before="120" w:after="120"/>
            </w:pPr>
            <w:r w:rsidRPr="00886816">
              <w:t>Outcome 3</w:t>
            </w:r>
          </w:p>
        </w:tc>
        <w:tc>
          <w:tcPr>
            <w:tcW w:w="2804" w:type="dxa"/>
          </w:tcPr>
          <w:p w14:paraId="7AE9DF6D" w14:textId="77777777" w:rsidR="00B91949" w:rsidRPr="00886816" w:rsidRDefault="00B91949" w:rsidP="0025511C">
            <w:pPr>
              <w:spacing w:before="120" w:after="120"/>
            </w:pPr>
            <w:r w:rsidRPr="00886816">
              <w:t>Service User improves their physical health and mental resilience.</w:t>
            </w:r>
          </w:p>
        </w:tc>
        <w:tc>
          <w:tcPr>
            <w:tcW w:w="1335" w:type="dxa"/>
          </w:tcPr>
          <w:p w14:paraId="792D4B9C" w14:textId="77777777" w:rsidR="00B91949" w:rsidRPr="00886816" w:rsidRDefault="00B91949" w:rsidP="0025511C">
            <w:pPr>
              <w:spacing w:before="120"/>
              <w:jc w:val="center"/>
            </w:pPr>
            <w:r w:rsidRPr="00886816">
              <w:t>DR2-C</w:t>
            </w:r>
          </w:p>
          <w:p w14:paraId="59BA98FB" w14:textId="77777777" w:rsidR="00B91949" w:rsidRPr="00886816" w:rsidRDefault="00B91949" w:rsidP="0025511C">
            <w:pPr>
              <w:jc w:val="center"/>
            </w:pPr>
            <w:r w:rsidRPr="00886816">
              <w:t>DR2-D</w:t>
            </w:r>
          </w:p>
        </w:tc>
        <w:tc>
          <w:tcPr>
            <w:tcW w:w="1418" w:type="dxa"/>
          </w:tcPr>
          <w:p w14:paraId="668BB205" w14:textId="77777777" w:rsidR="00B91949" w:rsidRPr="00886816" w:rsidRDefault="00B91949" w:rsidP="0025511C">
            <w:pPr>
              <w:spacing w:before="120"/>
              <w:jc w:val="center"/>
            </w:pPr>
            <w:r w:rsidRPr="00886816">
              <w:t>DR2-C</w:t>
            </w:r>
          </w:p>
          <w:p w14:paraId="183945AE" w14:textId="77777777" w:rsidR="00B91949" w:rsidRPr="00886816" w:rsidRDefault="00B91949" w:rsidP="0025511C">
            <w:pPr>
              <w:jc w:val="center"/>
            </w:pPr>
            <w:r w:rsidRPr="00886816">
              <w:t>DR2-D</w:t>
            </w:r>
          </w:p>
          <w:p w14:paraId="6832F236" w14:textId="77777777" w:rsidR="00B91949" w:rsidRPr="00886816" w:rsidRDefault="00B91949" w:rsidP="0025511C">
            <w:pPr>
              <w:jc w:val="center"/>
            </w:pPr>
            <w:r w:rsidRPr="00886816">
              <w:t>DR3-B</w:t>
            </w:r>
          </w:p>
          <w:p w14:paraId="0582DED5" w14:textId="77777777" w:rsidR="00B91949" w:rsidRPr="00886816" w:rsidRDefault="00B91949" w:rsidP="0025511C">
            <w:pPr>
              <w:jc w:val="center"/>
            </w:pPr>
          </w:p>
        </w:tc>
        <w:tc>
          <w:tcPr>
            <w:tcW w:w="1530" w:type="dxa"/>
          </w:tcPr>
          <w:p w14:paraId="08AB435C" w14:textId="77777777" w:rsidR="00B91949" w:rsidRPr="00886816" w:rsidRDefault="00B91949" w:rsidP="0025511C">
            <w:pPr>
              <w:spacing w:before="120"/>
              <w:jc w:val="center"/>
            </w:pPr>
            <w:r w:rsidRPr="00886816">
              <w:t>DR2-C</w:t>
            </w:r>
          </w:p>
          <w:p w14:paraId="2D43D9D2" w14:textId="77777777" w:rsidR="00B91949" w:rsidRPr="00886816" w:rsidRDefault="00B91949" w:rsidP="0025511C">
            <w:pPr>
              <w:jc w:val="center"/>
            </w:pPr>
            <w:r w:rsidRPr="00886816">
              <w:t>DR2-D</w:t>
            </w:r>
          </w:p>
          <w:p w14:paraId="1F080603" w14:textId="77777777" w:rsidR="00B91949" w:rsidRPr="00886816" w:rsidRDefault="00B91949" w:rsidP="0025511C">
            <w:pPr>
              <w:jc w:val="center"/>
            </w:pPr>
            <w:r w:rsidRPr="00886816">
              <w:t>DR3-B</w:t>
            </w:r>
          </w:p>
          <w:p w14:paraId="11DB67D3" w14:textId="77777777" w:rsidR="00B91949" w:rsidRPr="00886816" w:rsidRDefault="00B91949" w:rsidP="0025511C">
            <w:pPr>
              <w:jc w:val="center"/>
            </w:pPr>
          </w:p>
        </w:tc>
      </w:tr>
      <w:tr w:rsidR="00B91949" w:rsidRPr="00886816" w14:paraId="0076468E" w14:textId="77777777" w:rsidTr="0025511C">
        <w:tc>
          <w:tcPr>
            <w:tcW w:w="1373" w:type="dxa"/>
          </w:tcPr>
          <w:p w14:paraId="6A584D9F" w14:textId="77777777" w:rsidR="00B91949" w:rsidRPr="00886816" w:rsidRDefault="00B91949" w:rsidP="0025511C">
            <w:pPr>
              <w:spacing w:before="120" w:after="120"/>
            </w:pPr>
            <w:r w:rsidRPr="00886816">
              <w:t>Outcome 4</w:t>
            </w:r>
          </w:p>
        </w:tc>
        <w:tc>
          <w:tcPr>
            <w:tcW w:w="2804" w:type="dxa"/>
          </w:tcPr>
          <w:p w14:paraId="58A6AE8B" w14:textId="77777777" w:rsidR="00B91949" w:rsidRPr="00886816" w:rsidRDefault="00B91949" w:rsidP="0025511C">
            <w:pPr>
              <w:spacing w:before="120" w:after="120"/>
            </w:pPr>
            <w:r w:rsidRPr="00886816">
              <w:t>Service User enhances their skills to manage risky situations which may pose a trigger or relapse.</w:t>
            </w:r>
          </w:p>
        </w:tc>
        <w:tc>
          <w:tcPr>
            <w:tcW w:w="1335" w:type="dxa"/>
          </w:tcPr>
          <w:p w14:paraId="0D82E5E9" w14:textId="77777777" w:rsidR="00B91949" w:rsidRPr="00886816" w:rsidRDefault="00B91949" w:rsidP="0025511C">
            <w:pPr>
              <w:spacing w:before="120"/>
              <w:jc w:val="center"/>
            </w:pPr>
            <w:r w:rsidRPr="00886816">
              <w:t>DR2-B</w:t>
            </w:r>
          </w:p>
          <w:p w14:paraId="71BAE632" w14:textId="77777777" w:rsidR="00B91949" w:rsidRPr="00886816" w:rsidRDefault="00B91949" w:rsidP="0025511C">
            <w:pPr>
              <w:jc w:val="center"/>
            </w:pPr>
            <w:r w:rsidRPr="00886816">
              <w:t>DR2-D</w:t>
            </w:r>
          </w:p>
          <w:p w14:paraId="2A1E021A" w14:textId="77777777" w:rsidR="00B91949" w:rsidRPr="00886816" w:rsidRDefault="00B91949" w:rsidP="0025511C">
            <w:pPr>
              <w:jc w:val="center"/>
            </w:pPr>
            <w:r w:rsidRPr="00886816">
              <w:t>DR2-F</w:t>
            </w:r>
          </w:p>
        </w:tc>
        <w:tc>
          <w:tcPr>
            <w:tcW w:w="1418" w:type="dxa"/>
          </w:tcPr>
          <w:p w14:paraId="5C4375B0" w14:textId="77777777" w:rsidR="00B91949" w:rsidRPr="00886816" w:rsidRDefault="00B91949" w:rsidP="0025511C">
            <w:pPr>
              <w:spacing w:before="120"/>
              <w:jc w:val="center"/>
            </w:pPr>
            <w:r w:rsidRPr="00886816">
              <w:t>DR2-B</w:t>
            </w:r>
          </w:p>
          <w:p w14:paraId="2306BD67" w14:textId="77777777" w:rsidR="00B91949" w:rsidRPr="00886816" w:rsidRDefault="00B91949" w:rsidP="0025511C">
            <w:pPr>
              <w:jc w:val="center"/>
            </w:pPr>
            <w:r w:rsidRPr="00886816">
              <w:t>DR2-D</w:t>
            </w:r>
          </w:p>
          <w:p w14:paraId="549CD170" w14:textId="77777777" w:rsidR="00B91949" w:rsidRPr="00886816" w:rsidRDefault="00B91949" w:rsidP="0025511C">
            <w:pPr>
              <w:jc w:val="center"/>
            </w:pPr>
            <w:r w:rsidRPr="00886816">
              <w:t>DR2-F</w:t>
            </w:r>
          </w:p>
        </w:tc>
        <w:tc>
          <w:tcPr>
            <w:tcW w:w="1530" w:type="dxa"/>
          </w:tcPr>
          <w:p w14:paraId="1F1B984C" w14:textId="77777777" w:rsidR="00B91949" w:rsidRPr="00886816" w:rsidRDefault="00B91949" w:rsidP="0025511C">
            <w:pPr>
              <w:spacing w:before="120"/>
              <w:jc w:val="center"/>
            </w:pPr>
            <w:r w:rsidRPr="00886816">
              <w:t>DR2-B</w:t>
            </w:r>
          </w:p>
          <w:p w14:paraId="00AE5096" w14:textId="77777777" w:rsidR="00B91949" w:rsidRPr="00886816" w:rsidRDefault="00B91949" w:rsidP="0025511C">
            <w:pPr>
              <w:jc w:val="center"/>
            </w:pPr>
            <w:r w:rsidRPr="00886816">
              <w:t>DR2-D</w:t>
            </w:r>
          </w:p>
          <w:p w14:paraId="3A564E14" w14:textId="77777777" w:rsidR="00B91949" w:rsidRPr="00886816" w:rsidRDefault="00B91949" w:rsidP="0025511C">
            <w:pPr>
              <w:jc w:val="center"/>
            </w:pPr>
            <w:r w:rsidRPr="00886816">
              <w:t>DR2-F</w:t>
            </w:r>
          </w:p>
          <w:p w14:paraId="1BFE28F7" w14:textId="77777777" w:rsidR="00B91949" w:rsidRPr="00886816" w:rsidRDefault="00B91949" w:rsidP="0025511C">
            <w:pPr>
              <w:jc w:val="center"/>
            </w:pPr>
            <w:r w:rsidRPr="00886816">
              <w:t>DR4-A</w:t>
            </w:r>
          </w:p>
        </w:tc>
      </w:tr>
      <w:tr w:rsidR="00B91949" w:rsidRPr="00886816" w14:paraId="39961E50" w14:textId="77777777" w:rsidTr="0025511C">
        <w:tc>
          <w:tcPr>
            <w:tcW w:w="1373" w:type="dxa"/>
          </w:tcPr>
          <w:p w14:paraId="547D5940" w14:textId="77777777" w:rsidR="00B91949" w:rsidRPr="00886816" w:rsidRDefault="00B91949" w:rsidP="0025511C">
            <w:pPr>
              <w:spacing w:before="120" w:after="120"/>
            </w:pPr>
            <w:r w:rsidRPr="00886816">
              <w:t>Outcome 5</w:t>
            </w:r>
          </w:p>
        </w:tc>
        <w:tc>
          <w:tcPr>
            <w:tcW w:w="2804" w:type="dxa"/>
          </w:tcPr>
          <w:p w14:paraId="67D5D7C5" w14:textId="77777777" w:rsidR="00B91949" w:rsidRPr="00886816" w:rsidRDefault="00B91949" w:rsidP="0025511C">
            <w:pPr>
              <w:spacing w:before="120" w:after="120"/>
            </w:pPr>
            <w:r w:rsidRPr="00886816">
              <w:t>Service User enhances their belief in ability to manage/ desist from addiction(s).</w:t>
            </w:r>
          </w:p>
        </w:tc>
        <w:tc>
          <w:tcPr>
            <w:tcW w:w="1335" w:type="dxa"/>
          </w:tcPr>
          <w:p w14:paraId="11C39EF9" w14:textId="77777777" w:rsidR="00B91949" w:rsidRPr="00886816" w:rsidRDefault="00B91949" w:rsidP="0025511C">
            <w:pPr>
              <w:spacing w:before="120"/>
              <w:jc w:val="center"/>
            </w:pPr>
            <w:r w:rsidRPr="00886816">
              <w:t>DR2-A</w:t>
            </w:r>
          </w:p>
          <w:p w14:paraId="18B67A58" w14:textId="77777777" w:rsidR="00B91949" w:rsidRPr="00886816" w:rsidRDefault="00B91949" w:rsidP="0025511C">
            <w:pPr>
              <w:jc w:val="center"/>
            </w:pPr>
            <w:r w:rsidRPr="00886816">
              <w:t>DR2-B</w:t>
            </w:r>
          </w:p>
          <w:p w14:paraId="2B804B2D" w14:textId="77777777" w:rsidR="00B91949" w:rsidRPr="00886816" w:rsidRDefault="00B91949" w:rsidP="0025511C">
            <w:pPr>
              <w:jc w:val="center"/>
            </w:pPr>
            <w:r w:rsidRPr="00886816">
              <w:t>DR2-F</w:t>
            </w:r>
          </w:p>
          <w:p w14:paraId="73D0C294" w14:textId="77777777" w:rsidR="00B91949" w:rsidRPr="00886816" w:rsidRDefault="00B91949" w:rsidP="0025511C">
            <w:pPr>
              <w:jc w:val="center"/>
            </w:pPr>
            <w:r w:rsidRPr="00886816">
              <w:t>DR2-E</w:t>
            </w:r>
          </w:p>
        </w:tc>
        <w:tc>
          <w:tcPr>
            <w:tcW w:w="1418" w:type="dxa"/>
          </w:tcPr>
          <w:p w14:paraId="2AC5A1AD" w14:textId="77777777" w:rsidR="00B91949" w:rsidRPr="00886816" w:rsidRDefault="00B91949" w:rsidP="0025511C">
            <w:pPr>
              <w:spacing w:before="120"/>
              <w:jc w:val="center"/>
            </w:pPr>
            <w:r w:rsidRPr="00886816">
              <w:t>DR2-A</w:t>
            </w:r>
          </w:p>
          <w:p w14:paraId="7AD831B3" w14:textId="77777777" w:rsidR="00B91949" w:rsidRPr="00886816" w:rsidRDefault="00B91949" w:rsidP="0025511C">
            <w:pPr>
              <w:jc w:val="center"/>
            </w:pPr>
            <w:r w:rsidRPr="00886816">
              <w:t>DR2-B</w:t>
            </w:r>
          </w:p>
          <w:p w14:paraId="52F7A7A6" w14:textId="77777777" w:rsidR="00B91949" w:rsidRPr="00886816" w:rsidRDefault="00B91949" w:rsidP="0025511C">
            <w:pPr>
              <w:jc w:val="center"/>
            </w:pPr>
            <w:r w:rsidRPr="00886816">
              <w:t>DR2-F</w:t>
            </w:r>
          </w:p>
          <w:p w14:paraId="01E75C75" w14:textId="77777777" w:rsidR="00B91949" w:rsidRPr="00886816" w:rsidRDefault="00B91949" w:rsidP="0025511C">
            <w:pPr>
              <w:jc w:val="center"/>
            </w:pPr>
            <w:r w:rsidRPr="00886816">
              <w:t>DR2-E</w:t>
            </w:r>
          </w:p>
          <w:p w14:paraId="23D29D1E" w14:textId="77777777" w:rsidR="00B91949" w:rsidRPr="00886816" w:rsidRDefault="00B91949" w:rsidP="0025511C">
            <w:pPr>
              <w:jc w:val="center"/>
            </w:pPr>
            <w:r w:rsidRPr="00886816">
              <w:t>DR3-A</w:t>
            </w:r>
          </w:p>
        </w:tc>
        <w:tc>
          <w:tcPr>
            <w:tcW w:w="1530" w:type="dxa"/>
          </w:tcPr>
          <w:p w14:paraId="61E24C9C" w14:textId="77777777" w:rsidR="00B91949" w:rsidRPr="00886816" w:rsidRDefault="00B91949" w:rsidP="0025511C">
            <w:pPr>
              <w:spacing w:before="120"/>
              <w:jc w:val="center"/>
            </w:pPr>
            <w:r w:rsidRPr="00886816">
              <w:t>DR2-A</w:t>
            </w:r>
          </w:p>
          <w:p w14:paraId="41A1DCCE" w14:textId="77777777" w:rsidR="00B91949" w:rsidRPr="00886816" w:rsidRDefault="00B91949" w:rsidP="0025511C">
            <w:pPr>
              <w:jc w:val="center"/>
            </w:pPr>
            <w:r w:rsidRPr="00886816">
              <w:t>DR2-B</w:t>
            </w:r>
          </w:p>
          <w:p w14:paraId="79A0A665" w14:textId="77777777" w:rsidR="00B91949" w:rsidRPr="00886816" w:rsidRDefault="00B91949" w:rsidP="0025511C">
            <w:pPr>
              <w:jc w:val="center"/>
            </w:pPr>
            <w:r w:rsidRPr="00886816">
              <w:t>DR2-F</w:t>
            </w:r>
          </w:p>
          <w:p w14:paraId="231C6F8C" w14:textId="77777777" w:rsidR="00B91949" w:rsidRPr="00886816" w:rsidRDefault="00B91949" w:rsidP="0025511C">
            <w:pPr>
              <w:jc w:val="center"/>
            </w:pPr>
            <w:r w:rsidRPr="00886816">
              <w:t>DR2-E</w:t>
            </w:r>
          </w:p>
          <w:p w14:paraId="14F01545" w14:textId="77777777" w:rsidR="00B91949" w:rsidRPr="00886816" w:rsidRDefault="00B91949" w:rsidP="0025511C">
            <w:pPr>
              <w:jc w:val="center"/>
            </w:pPr>
            <w:r w:rsidRPr="00886816">
              <w:t>DR3-A</w:t>
            </w:r>
          </w:p>
          <w:p w14:paraId="596CAF83" w14:textId="77777777" w:rsidR="00B91949" w:rsidRPr="00886816" w:rsidRDefault="00B91949" w:rsidP="0025511C">
            <w:pPr>
              <w:jc w:val="center"/>
            </w:pPr>
            <w:r w:rsidRPr="00886816">
              <w:t>DR4-A</w:t>
            </w:r>
          </w:p>
        </w:tc>
      </w:tr>
      <w:tr w:rsidR="00B91949" w:rsidRPr="00886816" w14:paraId="0CD4DC8C" w14:textId="77777777" w:rsidTr="0025511C">
        <w:tc>
          <w:tcPr>
            <w:tcW w:w="1373" w:type="dxa"/>
          </w:tcPr>
          <w:p w14:paraId="4F15C837" w14:textId="77777777" w:rsidR="00B91949" w:rsidRPr="00886816" w:rsidRDefault="00B91949" w:rsidP="0025511C">
            <w:pPr>
              <w:spacing w:before="120" w:after="120"/>
            </w:pPr>
            <w:r w:rsidRPr="00886816">
              <w:t>Outcome 6</w:t>
            </w:r>
          </w:p>
        </w:tc>
        <w:tc>
          <w:tcPr>
            <w:tcW w:w="2804" w:type="dxa"/>
          </w:tcPr>
          <w:p w14:paraId="11AEC811" w14:textId="77777777" w:rsidR="00B91949" w:rsidRPr="00886816" w:rsidRDefault="00B91949" w:rsidP="0025511C">
            <w:pPr>
              <w:spacing w:before="120" w:after="120"/>
            </w:pPr>
            <w:r w:rsidRPr="00886816">
              <w:t>Service User increases understanding of addictive behaviours and triggers and options to reduce dependency.</w:t>
            </w:r>
          </w:p>
        </w:tc>
        <w:tc>
          <w:tcPr>
            <w:tcW w:w="1335" w:type="dxa"/>
          </w:tcPr>
          <w:p w14:paraId="793DDEBB" w14:textId="77777777" w:rsidR="00B91949" w:rsidRPr="00886816" w:rsidRDefault="00B91949" w:rsidP="0025511C">
            <w:pPr>
              <w:spacing w:before="120"/>
              <w:jc w:val="center"/>
            </w:pPr>
            <w:r w:rsidRPr="00886816">
              <w:t>DR2-B</w:t>
            </w:r>
          </w:p>
          <w:p w14:paraId="5596B2BB" w14:textId="77777777" w:rsidR="00B91949" w:rsidRPr="00886816" w:rsidRDefault="00B91949" w:rsidP="0025511C">
            <w:pPr>
              <w:jc w:val="center"/>
            </w:pPr>
            <w:r w:rsidRPr="00886816">
              <w:t>DR2-E</w:t>
            </w:r>
          </w:p>
        </w:tc>
        <w:tc>
          <w:tcPr>
            <w:tcW w:w="1418" w:type="dxa"/>
          </w:tcPr>
          <w:p w14:paraId="11538116" w14:textId="77777777" w:rsidR="00B91949" w:rsidRPr="00886816" w:rsidRDefault="00B91949" w:rsidP="0025511C">
            <w:pPr>
              <w:spacing w:before="120"/>
              <w:jc w:val="center"/>
            </w:pPr>
            <w:r w:rsidRPr="00886816">
              <w:t>DR2-B</w:t>
            </w:r>
          </w:p>
          <w:p w14:paraId="4B8BD19A" w14:textId="77777777" w:rsidR="00B91949" w:rsidRPr="00886816" w:rsidRDefault="00B91949" w:rsidP="0025511C">
            <w:pPr>
              <w:jc w:val="center"/>
            </w:pPr>
            <w:r w:rsidRPr="00886816">
              <w:t>DR2-E</w:t>
            </w:r>
          </w:p>
        </w:tc>
        <w:tc>
          <w:tcPr>
            <w:tcW w:w="1530" w:type="dxa"/>
          </w:tcPr>
          <w:p w14:paraId="4DF4EC04" w14:textId="77777777" w:rsidR="00B91949" w:rsidRPr="00886816" w:rsidRDefault="00B91949" w:rsidP="0025511C">
            <w:pPr>
              <w:spacing w:before="120"/>
              <w:jc w:val="center"/>
            </w:pPr>
            <w:r w:rsidRPr="00886816">
              <w:t>DR2-B</w:t>
            </w:r>
          </w:p>
          <w:p w14:paraId="480F44F2" w14:textId="77777777" w:rsidR="00B91949" w:rsidRPr="00886816" w:rsidRDefault="00B91949" w:rsidP="0025511C">
            <w:pPr>
              <w:jc w:val="center"/>
            </w:pPr>
            <w:r w:rsidRPr="00886816">
              <w:t>DR2-E</w:t>
            </w:r>
          </w:p>
        </w:tc>
      </w:tr>
      <w:tr w:rsidR="00B91949" w:rsidRPr="00886816" w14:paraId="57F96A55" w14:textId="77777777" w:rsidTr="0025511C">
        <w:tc>
          <w:tcPr>
            <w:tcW w:w="1373" w:type="dxa"/>
          </w:tcPr>
          <w:p w14:paraId="5D1D9829" w14:textId="77777777" w:rsidR="00B91949" w:rsidRPr="00886816" w:rsidRDefault="00B91949" w:rsidP="0025511C">
            <w:pPr>
              <w:spacing w:before="120" w:after="120"/>
            </w:pPr>
            <w:r w:rsidRPr="00886816">
              <w:t>Outcome 7</w:t>
            </w:r>
          </w:p>
        </w:tc>
        <w:tc>
          <w:tcPr>
            <w:tcW w:w="2804" w:type="dxa"/>
          </w:tcPr>
          <w:p w14:paraId="53634AAA" w14:textId="77777777" w:rsidR="00B91949" w:rsidRPr="00886816" w:rsidRDefault="00B91949" w:rsidP="0025511C">
            <w:pPr>
              <w:spacing w:before="120" w:after="120"/>
            </w:pPr>
            <w:r w:rsidRPr="00886816">
              <w:t>Service User improves physical health and mental resilience.</w:t>
            </w:r>
          </w:p>
        </w:tc>
        <w:tc>
          <w:tcPr>
            <w:tcW w:w="1335" w:type="dxa"/>
          </w:tcPr>
          <w:p w14:paraId="23343992" w14:textId="77777777" w:rsidR="00B91949" w:rsidRPr="00886816" w:rsidRDefault="00B91949" w:rsidP="0025511C">
            <w:pPr>
              <w:spacing w:before="120"/>
              <w:jc w:val="center"/>
            </w:pPr>
            <w:r w:rsidRPr="00886816">
              <w:t>DR2-A</w:t>
            </w:r>
          </w:p>
        </w:tc>
        <w:tc>
          <w:tcPr>
            <w:tcW w:w="1418" w:type="dxa"/>
          </w:tcPr>
          <w:p w14:paraId="25915967" w14:textId="77777777" w:rsidR="00B91949" w:rsidRPr="00886816" w:rsidRDefault="00B91949" w:rsidP="0025511C">
            <w:pPr>
              <w:spacing w:before="120"/>
              <w:jc w:val="center"/>
            </w:pPr>
            <w:r w:rsidRPr="00886816">
              <w:t>DR2-A</w:t>
            </w:r>
          </w:p>
        </w:tc>
        <w:tc>
          <w:tcPr>
            <w:tcW w:w="1530" w:type="dxa"/>
          </w:tcPr>
          <w:p w14:paraId="541F8335" w14:textId="77777777" w:rsidR="00B91949" w:rsidRPr="00886816" w:rsidRDefault="00B91949" w:rsidP="0025511C">
            <w:pPr>
              <w:spacing w:before="120"/>
              <w:jc w:val="center"/>
            </w:pPr>
            <w:r w:rsidRPr="00886816">
              <w:t>DR2-A</w:t>
            </w:r>
          </w:p>
        </w:tc>
      </w:tr>
      <w:tr w:rsidR="00B91949" w:rsidRPr="00886816" w14:paraId="3E9B56B1" w14:textId="77777777" w:rsidTr="0025511C">
        <w:tc>
          <w:tcPr>
            <w:tcW w:w="1373" w:type="dxa"/>
          </w:tcPr>
          <w:p w14:paraId="1671362B" w14:textId="77777777" w:rsidR="00B91949" w:rsidRPr="00886816" w:rsidRDefault="00B91949" w:rsidP="0025511C">
            <w:pPr>
              <w:spacing w:before="120" w:after="120"/>
            </w:pPr>
            <w:r w:rsidRPr="00886816">
              <w:t>Outcome 8</w:t>
            </w:r>
          </w:p>
        </w:tc>
        <w:tc>
          <w:tcPr>
            <w:tcW w:w="2804" w:type="dxa"/>
          </w:tcPr>
          <w:p w14:paraId="1037C9B2" w14:textId="77777777" w:rsidR="00B91949" w:rsidRPr="00886816" w:rsidRDefault="00B91949" w:rsidP="0025511C">
            <w:pPr>
              <w:spacing w:before="120" w:after="120"/>
            </w:pPr>
            <w:r w:rsidRPr="00886816">
              <w:t>Service User establishes Dependency Pathways to manage a range of addictive behaviours, including supporting access into other treatment providers and detox programmes.</w:t>
            </w:r>
          </w:p>
        </w:tc>
        <w:tc>
          <w:tcPr>
            <w:tcW w:w="1335" w:type="dxa"/>
          </w:tcPr>
          <w:p w14:paraId="47415C60" w14:textId="77777777" w:rsidR="00B91949" w:rsidRPr="00886816" w:rsidRDefault="00B91949" w:rsidP="0025511C">
            <w:pPr>
              <w:spacing w:before="120"/>
              <w:jc w:val="center"/>
            </w:pPr>
            <w:r w:rsidRPr="00886816">
              <w:t>DR2-E</w:t>
            </w:r>
          </w:p>
        </w:tc>
        <w:tc>
          <w:tcPr>
            <w:tcW w:w="1418" w:type="dxa"/>
          </w:tcPr>
          <w:p w14:paraId="318196E2" w14:textId="77777777" w:rsidR="00B91949" w:rsidRPr="00886816" w:rsidRDefault="00B91949" w:rsidP="0025511C">
            <w:pPr>
              <w:spacing w:before="120"/>
              <w:jc w:val="center"/>
            </w:pPr>
            <w:r w:rsidRPr="00886816">
              <w:t>DR2-E</w:t>
            </w:r>
          </w:p>
          <w:p w14:paraId="538624EE" w14:textId="77777777" w:rsidR="00B91949" w:rsidRPr="00886816" w:rsidRDefault="00B91949" w:rsidP="0025511C">
            <w:pPr>
              <w:jc w:val="center"/>
            </w:pPr>
            <w:r w:rsidRPr="00886816">
              <w:t>DR3-B</w:t>
            </w:r>
          </w:p>
        </w:tc>
        <w:tc>
          <w:tcPr>
            <w:tcW w:w="1530" w:type="dxa"/>
          </w:tcPr>
          <w:p w14:paraId="5C43AD94" w14:textId="77777777" w:rsidR="00B91949" w:rsidRPr="00886816" w:rsidRDefault="00B91949" w:rsidP="0025511C">
            <w:pPr>
              <w:spacing w:before="120"/>
              <w:jc w:val="center"/>
            </w:pPr>
            <w:r w:rsidRPr="00886816">
              <w:t>DR2-E</w:t>
            </w:r>
          </w:p>
          <w:p w14:paraId="2B66EEEB" w14:textId="77777777" w:rsidR="00B91949" w:rsidRPr="00886816" w:rsidRDefault="00B91949" w:rsidP="0025511C">
            <w:pPr>
              <w:jc w:val="center"/>
            </w:pPr>
            <w:r w:rsidRPr="00886816">
              <w:t>DR3-B</w:t>
            </w:r>
          </w:p>
          <w:p w14:paraId="26E87348" w14:textId="77777777" w:rsidR="00B91949" w:rsidRPr="00886816" w:rsidRDefault="00B91949" w:rsidP="0025511C">
            <w:pPr>
              <w:jc w:val="center"/>
            </w:pPr>
            <w:r w:rsidRPr="00886816">
              <w:t>DR4-A</w:t>
            </w:r>
          </w:p>
        </w:tc>
      </w:tr>
      <w:tr w:rsidR="00B91949" w:rsidRPr="00886816" w14:paraId="0F73414B" w14:textId="77777777" w:rsidTr="0025511C">
        <w:tc>
          <w:tcPr>
            <w:tcW w:w="1373" w:type="dxa"/>
          </w:tcPr>
          <w:p w14:paraId="68598D5B" w14:textId="77777777" w:rsidR="00B91949" w:rsidRPr="00886816" w:rsidRDefault="00B91949" w:rsidP="0025511C">
            <w:pPr>
              <w:keepNext/>
              <w:spacing w:before="120" w:after="120"/>
            </w:pPr>
            <w:r w:rsidRPr="00886816">
              <w:t>Outcome 9</w:t>
            </w:r>
          </w:p>
        </w:tc>
        <w:tc>
          <w:tcPr>
            <w:tcW w:w="2804" w:type="dxa"/>
          </w:tcPr>
          <w:p w14:paraId="4E90B9B8" w14:textId="77777777" w:rsidR="00B91949" w:rsidRPr="00886816" w:rsidRDefault="00B91949" w:rsidP="0025511C">
            <w:pPr>
              <w:keepNext/>
              <w:spacing w:before="120" w:after="120"/>
            </w:pPr>
            <w:r w:rsidRPr="00886816">
              <w:t>Service User has continuity of care from prison into the community where there is no other available resource or commissioned service.</w:t>
            </w:r>
          </w:p>
        </w:tc>
        <w:tc>
          <w:tcPr>
            <w:tcW w:w="1335" w:type="dxa"/>
          </w:tcPr>
          <w:p w14:paraId="2131A3A2" w14:textId="77777777" w:rsidR="00B91949" w:rsidRPr="00886816" w:rsidRDefault="00B91949" w:rsidP="0025511C">
            <w:pPr>
              <w:keepNext/>
              <w:spacing w:before="120"/>
              <w:jc w:val="center"/>
            </w:pPr>
          </w:p>
        </w:tc>
        <w:tc>
          <w:tcPr>
            <w:tcW w:w="1418" w:type="dxa"/>
          </w:tcPr>
          <w:p w14:paraId="085F44E3" w14:textId="77777777" w:rsidR="00B91949" w:rsidRPr="00886816" w:rsidRDefault="00B91949" w:rsidP="0025511C">
            <w:pPr>
              <w:keepNext/>
              <w:spacing w:before="120"/>
              <w:jc w:val="center"/>
            </w:pPr>
            <w:r w:rsidRPr="00886816">
              <w:t>DR3-C</w:t>
            </w:r>
          </w:p>
        </w:tc>
        <w:tc>
          <w:tcPr>
            <w:tcW w:w="1530" w:type="dxa"/>
          </w:tcPr>
          <w:p w14:paraId="49E2736F" w14:textId="77777777" w:rsidR="00B91949" w:rsidRPr="00886816" w:rsidRDefault="00B91949" w:rsidP="0025511C">
            <w:pPr>
              <w:keepNext/>
              <w:spacing w:before="120"/>
              <w:jc w:val="center"/>
            </w:pPr>
            <w:r w:rsidRPr="00886816">
              <w:t>DR3-C</w:t>
            </w:r>
          </w:p>
        </w:tc>
      </w:tr>
      <w:tr w:rsidR="00B91949" w:rsidRPr="00886816" w14:paraId="2A96C2C6" w14:textId="77777777" w:rsidTr="0025511C">
        <w:tc>
          <w:tcPr>
            <w:tcW w:w="1373" w:type="dxa"/>
          </w:tcPr>
          <w:p w14:paraId="539C9729" w14:textId="77777777" w:rsidR="00B91949" w:rsidRPr="00886816" w:rsidRDefault="00B91949" w:rsidP="0025511C">
            <w:pPr>
              <w:spacing w:before="120" w:after="120"/>
            </w:pPr>
            <w:r w:rsidRPr="00886816">
              <w:t>Outcome 10</w:t>
            </w:r>
          </w:p>
        </w:tc>
        <w:tc>
          <w:tcPr>
            <w:tcW w:w="2804" w:type="dxa"/>
          </w:tcPr>
          <w:p w14:paraId="395FF396" w14:textId="77777777" w:rsidR="00B91949" w:rsidRPr="00886816" w:rsidRDefault="00B91949" w:rsidP="0025511C">
            <w:pPr>
              <w:spacing w:before="120" w:after="120"/>
            </w:pPr>
            <w:r w:rsidRPr="00886816">
              <w:t>Service User has a minimised risk of overdose following release from prison.</w:t>
            </w:r>
          </w:p>
        </w:tc>
        <w:tc>
          <w:tcPr>
            <w:tcW w:w="1335" w:type="dxa"/>
          </w:tcPr>
          <w:p w14:paraId="3110865A" w14:textId="77777777" w:rsidR="00B91949" w:rsidRPr="00886816" w:rsidRDefault="00B91949" w:rsidP="0025511C">
            <w:pPr>
              <w:jc w:val="center"/>
            </w:pPr>
          </w:p>
        </w:tc>
        <w:tc>
          <w:tcPr>
            <w:tcW w:w="1418" w:type="dxa"/>
          </w:tcPr>
          <w:p w14:paraId="61FF01C3" w14:textId="77777777" w:rsidR="00B91949" w:rsidRPr="00886816" w:rsidRDefault="00B91949" w:rsidP="0025511C">
            <w:pPr>
              <w:spacing w:before="120"/>
              <w:jc w:val="center"/>
            </w:pPr>
            <w:r w:rsidRPr="00886816">
              <w:t>DR3-C</w:t>
            </w:r>
          </w:p>
        </w:tc>
        <w:tc>
          <w:tcPr>
            <w:tcW w:w="1530" w:type="dxa"/>
          </w:tcPr>
          <w:p w14:paraId="0EF3723B" w14:textId="77777777" w:rsidR="00B91949" w:rsidRPr="00886816" w:rsidRDefault="00B91949" w:rsidP="0025511C">
            <w:pPr>
              <w:spacing w:before="120"/>
              <w:jc w:val="center"/>
            </w:pPr>
            <w:r w:rsidRPr="00886816">
              <w:t>DR3-C</w:t>
            </w:r>
          </w:p>
          <w:p w14:paraId="2C71F37D" w14:textId="77777777" w:rsidR="00B91949" w:rsidRPr="00886816" w:rsidRDefault="00B91949" w:rsidP="0025511C">
            <w:pPr>
              <w:jc w:val="center"/>
            </w:pPr>
            <w:r w:rsidRPr="00886816">
              <w:t>DR4-A</w:t>
            </w:r>
          </w:p>
        </w:tc>
      </w:tr>
    </w:tbl>
    <w:p w14:paraId="74BB00E4" w14:textId="77777777" w:rsidR="00B91949" w:rsidRPr="00886816" w:rsidRDefault="00B91949" w:rsidP="00B91949">
      <w:pPr>
        <w:pStyle w:val="paragraph"/>
        <w:jc w:val="both"/>
        <w:textAlignment w:val="baseline"/>
        <w:rPr>
          <w:rFonts w:ascii="Arial" w:hAnsi="Arial" w:cs="Arial"/>
        </w:rPr>
      </w:pPr>
    </w:p>
    <w:p w14:paraId="451E184C" w14:textId="77777777" w:rsidR="00B91949" w:rsidRPr="00886816" w:rsidRDefault="00B91949" w:rsidP="00B91949">
      <w:pPr>
        <w:pStyle w:val="Level1"/>
        <w:keepNext/>
        <w:numPr>
          <w:ilvl w:val="0"/>
          <w:numId w:val="1"/>
        </w:numPr>
      </w:pPr>
      <w:r w:rsidRPr="00886816">
        <w:rPr>
          <w:rStyle w:val="Level1asHeadingtext"/>
        </w:rPr>
        <w:lastRenderedPageBreak/>
        <w:t>Dependency and Recovery Services – Complexity Levels</w:t>
      </w:r>
    </w:p>
    <w:p w14:paraId="2E9703FC" w14:textId="77777777" w:rsidR="00B91949" w:rsidRPr="00886816" w:rsidRDefault="00B91949" w:rsidP="00B91949">
      <w:pPr>
        <w:pStyle w:val="Body1"/>
        <w:keepNext/>
      </w:pPr>
      <w:r w:rsidRPr="00886816">
        <w:rPr>
          <w:lang w:val="en-US"/>
        </w:rPr>
        <w:t>Services should be delivered in a way which reflects the differing Complexity Levels of Service Users which occur within the probation caseload:</w:t>
      </w:r>
      <w:r w:rsidRPr="00886816">
        <w:t>-</w:t>
      </w:r>
    </w:p>
    <w:p w14:paraId="7280B55B" w14:textId="77777777" w:rsidR="00B91949" w:rsidRPr="00886816" w:rsidRDefault="00B91949" w:rsidP="00B91949">
      <w:pPr>
        <w:pStyle w:val="Level2"/>
        <w:numPr>
          <w:ilvl w:val="1"/>
          <w:numId w:val="1"/>
        </w:numPr>
        <w:tabs>
          <w:tab w:val="num" w:pos="709"/>
          <w:tab w:val="left" w:pos="1702"/>
        </w:tabs>
        <w:ind w:left="1702"/>
      </w:pPr>
      <w:r w:rsidRPr="00886816">
        <w:rPr>
          <w:b/>
        </w:rPr>
        <w:t xml:space="preserve">Low complexity </w:t>
      </w:r>
      <w:r w:rsidRPr="00886816">
        <w:t>- Service User who is highly motivated and have had sustained period of abstinence. Service User has successfully engaged in a period of treatment but requires support to sustain recovery.</w:t>
      </w:r>
    </w:p>
    <w:p w14:paraId="4EBA69F4" w14:textId="77777777" w:rsidR="00B91949" w:rsidRPr="00886816" w:rsidRDefault="00B91949" w:rsidP="00B91949">
      <w:pPr>
        <w:pStyle w:val="Level2"/>
        <w:numPr>
          <w:ilvl w:val="1"/>
          <w:numId w:val="1"/>
        </w:numPr>
        <w:tabs>
          <w:tab w:val="num" w:pos="709"/>
          <w:tab w:val="left" w:pos="1702"/>
        </w:tabs>
        <w:ind w:left="1702"/>
      </w:pPr>
      <w:r w:rsidRPr="00886816">
        <w:rPr>
          <w:b/>
        </w:rPr>
        <w:t xml:space="preserve">Medium complexity </w:t>
      </w:r>
      <w:r w:rsidRPr="00886816">
        <w:t xml:space="preserve">- Services Users who has had lapses/crises that may lead to relapse and/or is at a transition point, e.g. from prison into community. Service User has a moderate level of motivation but requires a high level of support. </w:t>
      </w:r>
    </w:p>
    <w:p w14:paraId="607FA642" w14:textId="77777777" w:rsidR="00B91949" w:rsidRPr="00886816" w:rsidRDefault="00B91949" w:rsidP="00B91949">
      <w:pPr>
        <w:pStyle w:val="Level2"/>
        <w:numPr>
          <w:ilvl w:val="1"/>
          <w:numId w:val="1"/>
        </w:numPr>
        <w:tabs>
          <w:tab w:val="num" w:pos="709"/>
          <w:tab w:val="left" w:pos="1702"/>
        </w:tabs>
        <w:ind w:left="1702"/>
      </w:pPr>
      <w:r w:rsidRPr="00886816">
        <w:rPr>
          <w:b/>
        </w:rPr>
        <w:t xml:space="preserve">High complexity </w:t>
      </w:r>
      <w:r w:rsidRPr="00886816">
        <w:t>– Service User who is sentenced to Community Sentense where there is a Dual Diagnosis and substance misuse treatment. Service User does not meet the threshold for secondary provision and/or are deemed unsuitable following assessment for treatment as part of a Community Sentence Treatment Requirement.  However, Service User has identifiable substance misuse, alcohol misuse, prescription, gambling or other dependencies linked to re-offending. Service User has a history of poor engagement with treatment services and requires a high level of motivation and support to engage with treatment.</w:t>
      </w:r>
    </w:p>
    <w:p w14:paraId="1C1A0C0B" w14:textId="77777777" w:rsidR="00B91949" w:rsidRPr="00886816" w:rsidRDefault="00B91949" w:rsidP="00B91949">
      <w:pPr>
        <w:pStyle w:val="Level1"/>
        <w:keepNext/>
        <w:numPr>
          <w:ilvl w:val="0"/>
          <w:numId w:val="1"/>
        </w:numPr>
      </w:pPr>
      <w:r w:rsidRPr="00886816">
        <w:rPr>
          <w:rStyle w:val="Level1asHeadingtext"/>
        </w:rPr>
        <w:t>SERVICE DELIVERY</w:t>
      </w:r>
    </w:p>
    <w:p w14:paraId="2E4CC236" w14:textId="77777777" w:rsidR="00B91949" w:rsidRPr="00886816" w:rsidRDefault="00B91949" w:rsidP="00B91949">
      <w:pPr>
        <w:pStyle w:val="Body1"/>
        <w:keepNext/>
      </w:pPr>
      <w:r w:rsidRPr="00886816">
        <w:t>Methods of delivering the Activities are as follows. References within the Dependency and Recovery Services Requirements to these terms shall have the following meanings:-</w:t>
      </w:r>
    </w:p>
    <w:p w14:paraId="51C35EA5" w14:textId="77777777" w:rsidR="00B91949" w:rsidRPr="00886816" w:rsidRDefault="00B91949" w:rsidP="00B91949">
      <w:pPr>
        <w:pStyle w:val="Level2"/>
        <w:numPr>
          <w:ilvl w:val="1"/>
          <w:numId w:val="1"/>
        </w:numPr>
        <w:tabs>
          <w:tab w:val="num" w:pos="709"/>
          <w:tab w:val="left" w:pos="1702"/>
        </w:tabs>
        <w:ind w:left="1702"/>
      </w:pPr>
      <w:r w:rsidRPr="00886816">
        <w:rPr>
          <w:b/>
          <w:bCs/>
        </w:rPr>
        <w:t>Support and Advocacy</w:t>
      </w:r>
      <w:r w:rsidRPr="00886816">
        <w:t xml:space="preserve"> - this will involve a range of Activities including physical help with referral forms and face-to-face negotiations and discussions with a wide range of other Dependency and Recovery providers, including Statutory Service providers.  It should be tailored to the specific needs of an individual Service User to enable them to make progress towards their Agreed Outcomes. This could include enabling the Service User to take actions themselves or supporting them, for example by attending appointments with them or taking steps on their behalf, for example making phone-calls and referrals.</w:t>
      </w:r>
    </w:p>
    <w:p w14:paraId="4F12AF4A" w14:textId="77777777" w:rsidR="00B91949" w:rsidRPr="00886816" w:rsidRDefault="00B91949" w:rsidP="00B91949">
      <w:pPr>
        <w:pStyle w:val="Level2"/>
        <w:numPr>
          <w:ilvl w:val="1"/>
          <w:numId w:val="1"/>
        </w:numPr>
        <w:tabs>
          <w:tab w:val="num" w:pos="709"/>
          <w:tab w:val="left" w:pos="1702"/>
        </w:tabs>
        <w:ind w:left="1702"/>
      </w:pPr>
      <w:r w:rsidRPr="00886816">
        <w:rPr>
          <w:b/>
        </w:rPr>
        <w:t>Advice, Guidance and Information</w:t>
      </w:r>
      <w:r w:rsidRPr="00886816">
        <w:t xml:space="preserve"> – this will involve advice tailored to the needs of the Service User to ensure that the Service User has all the relevant guidance and is aware of what action they should take, and in what sequence. Information given may take a variety of forms (including printed documents, one to one Session, group Session, online Session or a combination of any of the above) but must be provided in a way that enables the Service User to act on the information given and should form part of a wider package of support offered.  </w:t>
      </w:r>
    </w:p>
    <w:p w14:paraId="1ADB9170" w14:textId="77777777" w:rsidR="00B91949" w:rsidRPr="00886816" w:rsidRDefault="00B91949" w:rsidP="00B91949">
      <w:pPr>
        <w:pStyle w:val="Level2"/>
        <w:numPr>
          <w:ilvl w:val="1"/>
          <w:numId w:val="1"/>
        </w:numPr>
        <w:tabs>
          <w:tab w:val="num" w:pos="709"/>
          <w:tab w:val="left" w:pos="1702"/>
        </w:tabs>
        <w:ind w:left="1702"/>
        <w:rPr>
          <w:rFonts w:eastAsia="+mn-ea"/>
          <w:bCs/>
          <w:kern w:val="24"/>
        </w:rPr>
      </w:pPr>
      <w:r w:rsidRPr="00886816">
        <w:rPr>
          <w:b/>
        </w:rPr>
        <w:t>Designing and Deliver</w:t>
      </w:r>
      <w:r w:rsidRPr="00886816">
        <w:t xml:space="preserve"> – this will involve skills training and development of skills appropriate to the Service User to successfully understand and manage their Dependency and Recovery Services needs. </w:t>
      </w:r>
    </w:p>
    <w:p w14:paraId="74672A36" w14:textId="77777777" w:rsidR="00B91949" w:rsidRPr="00886816" w:rsidRDefault="00B91949" w:rsidP="00B91949">
      <w:pPr>
        <w:pStyle w:val="Level1"/>
        <w:keepNext/>
        <w:numPr>
          <w:ilvl w:val="0"/>
          <w:numId w:val="1"/>
        </w:numPr>
      </w:pPr>
      <w:bookmarkStart w:id="19" w:name="_Hlk40708071"/>
      <w:r w:rsidRPr="00886816">
        <w:rPr>
          <w:rStyle w:val="Level1asHeadingtext"/>
        </w:rPr>
        <w:t>Supplier Personnel and volunteers skills and knowledge: Dependency and Recovery Services specific skills and knowledge</w:t>
      </w:r>
    </w:p>
    <w:bookmarkEnd w:id="19"/>
    <w:p w14:paraId="34CB401F" w14:textId="77777777" w:rsidR="00B91949" w:rsidRPr="00886816" w:rsidRDefault="00B91949" w:rsidP="00B91949">
      <w:pPr>
        <w:pStyle w:val="Level2"/>
        <w:numPr>
          <w:ilvl w:val="1"/>
          <w:numId w:val="1"/>
        </w:numPr>
        <w:rPr>
          <w:rFonts w:eastAsia="Times New Roman"/>
        </w:rPr>
      </w:pPr>
      <w:r w:rsidRPr="00886816">
        <w:t>An understanding o</w:t>
      </w:r>
      <w:r w:rsidRPr="00886816">
        <w:rPr>
          <w:rFonts w:eastAsia="Times New Roman"/>
        </w:rPr>
        <w:t xml:space="preserve">f the physical and mental impacts of substance misuse </w:t>
      </w:r>
    </w:p>
    <w:p w14:paraId="7467AB51" w14:textId="77777777" w:rsidR="00B91949" w:rsidRPr="00886816" w:rsidRDefault="00B91949" w:rsidP="00B91949">
      <w:pPr>
        <w:pStyle w:val="Level2"/>
        <w:numPr>
          <w:ilvl w:val="1"/>
          <w:numId w:val="1"/>
        </w:numPr>
        <w:rPr>
          <w:rFonts w:eastAsia="Times New Roman"/>
        </w:rPr>
      </w:pPr>
      <w:r w:rsidRPr="00886816">
        <w:rPr>
          <w:rFonts w:eastAsia="Times New Roman"/>
        </w:rPr>
        <w:t>The ability to recognise potential health conditions that may require additional treatment/ management.</w:t>
      </w:r>
    </w:p>
    <w:p w14:paraId="48243C42" w14:textId="77777777" w:rsidR="00B91949" w:rsidRPr="00886816" w:rsidRDefault="00B91949" w:rsidP="00B91949">
      <w:pPr>
        <w:pStyle w:val="Level2"/>
        <w:numPr>
          <w:ilvl w:val="1"/>
          <w:numId w:val="1"/>
        </w:numPr>
        <w:rPr>
          <w:rFonts w:eastAsia="Times New Roman"/>
        </w:rPr>
      </w:pPr>
      <w:r w:rsidRPr="00886816">
        <w:rPr>
          <w:rFonts w:eastAsia="Times New Roman"/>
        </w:rPr>
        <w:t>An ability to support Service Users through the challenges of the recovery journey</w:t>
      </w:r>
    </w:p>
    <w:p w14:paraId="3128974E" w14:textId="77777777" w:rsidR="00B91949" w:rsidRPr="00886816" w:rsidRDefault="00B91949" w:rsidP="00B91949">
      <w:pPr>
        <w:pStyle w:val="Level2"/>
        <w:numPr>
          <w:ilvl w:val="1"/>
          <w:numId w:val="1"/>
        </w:numPr>
        <w:rPr>
          <w:rFonts w:eastAsia="Times New Roman"/>
        </w:rPr>
      </w:pPr>
      <w:r w:rsidRPr="00886816">
        <w:rPr>
          <w:rFonts w:eastAsia="Times New Roman"/>
        </w:rPr>
        <w:t>A comprehensive understanding of local dependency and recovery provision and associated services</w:t>
      </w:r>
    </w:p>
    <w:p w14:paraId="7D415151" w14:textId="77777777" w:rsidR="00B91949" w:rsidRPr="00886816" w:rsidRDefault="00B91949" w:rsidP="00B91949">
      <w:pPr>
        <w:pStyle w:val="Level2"/>
        <w:numPr>
          <w:ilvl w:val="1"/>
          <w:numId w:val="1"/>
        </w:numPr>
      </w:pPr>
      <w:r w:rsidRPr="00886816">
        <w:rPr>
          <w:rFonts w:eastAsia="Times New Roman"/>
        </w:rPr>
        <w:lastRenderedPageBreak/>
        <w:t>Ability to deli</w:t>
      </w:r>
      <w:r w:rsidRPr="00886816">
        <w:t xml:space="preserve">ver Alcohol Brief Interventions and Alcohol Extended Brief Interventions </w:t>
      </w:r>
    </w:p>
    <w:p w14:paraId="4DD9834A" w14:textId="77777777" w:rsidR="00B91949" w:rsidRPr="00886816" w:rsidRDefault="00B91949" w:rsidP="00B91949">
      <w:pPr>
        <w:pStyle w:val="Level1"/>
        <w:keepNext/>
        <w:numPr>
          <w:ilvl w:val="0"/>
          <w:numId w:val="1"/>
        </w:numPr>
      </w:pPr>
      <w:r w:rsidRPr="00886816">
        <w:rPr>
          <w:rStyle w:val="Level1asHeadingtext"/>
        </w:rPr>
        <w:t xml:space="preserve">Geographical levels </w:t>
      </w:r>
    </w:p>
    <w:p w14:paraId="2C8E9942" w14:textId="77777777" w:rsidR="00B91949" w:rsidRPr="00886816" w:rsidRDefault="00B91949" w:rsidP="00B91949">
      <w:pPr>
        <w:pStyle w:val="Body1"/>
      </w:pPr>
      <w:r w:rsidRPr="00886816">
        <w:t>The Supplier shall provide the Dependency and Recovery Services in the Geographical Location as established in each Call-Off Competition and as will subsequently be set out in the Call-Off Contract.</w:t>
      </w:r>
    </w:p>
    <w:p w14:paraId="759A379D" w14:textId="77777777" w:rsidR="00B91949" w:rsidRPr="00886816" w:rsidRDefault="00B91949" w:rsidP="00B91949">
      <w:pPr>
        <w:pStyle w:val="Level1"/>
        <w:keepNext/>
        <w:numPr>
          <w:ilvl w:val="0"/>
          <w:numId w:val="1"/>
        </w:numPr>
        <w:rPr>
          <w:lang w:eastAsia="en-US"/>
        </w:rPr>
      </w:pPr>
      <w:r w:rsidRPr="00886816">
        <w:rPr>
          <w:rStyle w:val="Level1asHeadingtext"/>
        </w:rPr>
        <w:t>Dependency and Recovery Service Requirements</w:t>
      </w:r>
    </w:p>
    <w:tbl>
      <w:tblPr>
        <w:tblStyle w:val="TableGrid"/>
        <w:tblW w:w="9072" w:type="dxa"/>
        <w:tblInd w:w="108" w:type="dxa"/>
        <w:tblLook w:val="04A0" w:firstRow="1" w:lastRow="0" w:firstColumn="1" w:lastColumn="0" w:noHBand="0" w:noVBand="1"/>
      </w:tblPr>
      <w:tblGrid>
        <w:gridCol w:w="1843"/>
        <w:gridCol w:w="7229"/>
      </w:tblGrid>
      <w:tr w:rsidR="00B91949" w:rsidRPr="00886816" w14:paraId="1C3AB9BD" w14:textId="77777777" w:rsidTr="0025511C">
        <w:trPr>
          <w:tblHeader/>
        </w:trPr>
        <w:tc>
          <w:tcPr>
            <w:tcW w:w="9072" w:type="dxa"/>
            <w:gridSpan w:val="2"/>
            <w:shd w:val="clear" w:color="auto" w:fill="auto"/>
          </w:tcPr>
          <w:p w14:paraId="38547C8B" w14:textId="77777777" w:rsidR="00B91949" w:rsidRPr="00886816" w:rsidRDefault="00B91949" w:rsidP="0025511C">
            <w:pPr>
              <w:pStyle w:val="Body"/>
              <w:spacing w:before="120" w:after="120"/>
              <w:jc w:val="center"/>
              <w:rPr>
                <w:b/>
              </w:rPr>
            </w:pPr>
            <w:r w:rsidRPr="00886816">
              <w:rPr>
                <w:b/>
              </w:rPr>
              <w:t>DEPENDENCY AND RECOVERY SERVICE REQUIREMENTS</w:t>
            </w:r>
          </w:p>
        </w:tc>
      </w:tr>
      <w:tr w:rsidR="00B91949" w:rsidRPr="00886816" w14:paraId="47658DA8" w14:textId="77777777" w:rsidTr="0025511C">
        <w:trPr>
          <w:tblHeader/>
        </w:trPr>
        <w:tc>
          <w:tcPr>
            <w:tcW w:w="1843" w:type="dxa"/>
            <w:shd w:val="clear" w:color="auto" w:fill="D9D9D9" w:themeFill="background1" w:themeFillShade="D9"/>
          </w:tcPr>
          <w:p w14:paraId="13F447F4" w14:textId="77777777" w:rsidR="00B91949" w:rsidRPr="00886816" w:rsidRDefault="00B91949" w:rsidP="0025511C">
            <w:pPr>
              <w:pStyle w:val="Body"/>
              <w:spacing w:before="120" w:after="120"/>
              <w:rPr>
                <w:b/>
              </w:rPr>
            </w:pPr>
            <w:r w:rsidRPr="00886816">
              <w:rPr>
                <w:b/>
              </w:rPr>
              <w:t>Ref</w:t>
            </w:r>
          </w:p>
        </w:tc>
        <w:tc>
          <w:tcPr>
            <w:tcW w:w="7229" w:type="dxa"/>
            <w:shd w:val="clear" w:color="auto" w:fill="D9D9D9" w:themeFill="background1" w:themeFillShade="D9"/>
          </w:tcPr>
          <w:p w14:paraId="1D790946" w14:textId="77777777" w:rsidR="00B91949" w:rsidRPr="00886816" w:rsidRDefault="00B91949" w:rsidP="0025511C">
            <w:pPr>
              <w:pStyle w:val="Body"/>
              <w:spacing w:before="120" w:after="120"/>
              <w:rPr>
                <w:b/>
              </w:rPr>
            </w:pPr>
            <w:r w:rsidRPr="00886816">
              <w:rPr>
                <w:b/>
              </w:rPr>
              <w:t>Requirements</w:t>
            </w:r>
          </w:p>
        </w:tc>
      </w:tr>
      <w:tr w:rsidR="00B91949" w:rsidRPr="00886816" w14:paraId="2A7F2477" w14:textId="77777777" w:rsidTr="0025511C">
        <w:tc>
          <w:tcPr>
            <w:tcW w:w="1843" w:type="dxa"/>
            <w:shd w:val="clear" w:color="auto" w:fill="auto"/>
          </w:tcPr>
          <w:p w14:paraId="1DF84DF6" w14:textId="77777777" w:rsidR="00B91949" w:rsidRPr="00886816" w:rsidRDefault="00B91949" w:rsidP="0025511C">
            <w:pPr>
              <w:pStyle w:val="Body"/>
              <w:spacing w:before="120"/>
              <w:rPr>
                <w:b/>
              </w:rPr>
            </w:pPr>
            <w:r w:rsidRPr="00886816">
              <w:rPr>
                <w:b/>
              </w:rPr>
              <w:t>DR1</w:t>
            </w:r>
          </w:p>
          <w:p w14:paraId="59D3875E" w14:textId="77777777" w:rsidR="00B91949" w:rsidRPr="00886816" w:rsidRDefault="00B91949" w:rsidP="0025511C">
            <w:pPr>
              <w:pStyle w:val="Body"/>
            </w:pPr>
            <w:r w:rsidRPr="00886816">
              <w:rPr>
                <w:b/>
              </w:rPr>
              <w:t>Engagement and Relationships</w:t>
            </w:r>
          </w:p>
        </w:tc>
        <w:tc>
          <w:tcPr>
            <w:tcW w:w="7229" w:type="dxa"/>
            <w:shd w:val="clear" w:color="auto" w:fill="auto"/>
          </w:tcPr>
          <w:p w14:paraId="22FD1969" w14:textId="77777777" w:rsidR="00B91949" w:rsidRPr="00886816" w:rsidRDefault="00B91949" w:rsidP="0025511C">
            <w:pPr>
              <w:pStyle w:val="Body"/>
              <w:spacing w:before="120"/>
              <w:rPr>
                <w:rFonts w:eastAsia="Times New Roman"/>
              </w:rPr>
            </w:pPr>
            <w:r w:rsidRPr="00886816">
              <w:rPr>
                <w:rFonts w:eastAsia="Times New Roman"/>
              </w:rPr>
              <w:t>The Supplier must:</w:t>
            </w:r>
          </w:p>
          <w:p w14:paraId="62C49913" w14:textId="77777777" w:rsidR="00B91949" w:rsidRPr="00886816" w:rsidRDefault="00B91949" w:rsidP="00886816">
            <w:pPr>
              <w:pStyle w:val="Level1"/>
              <w:numPr>
                <w:ilvl w:val="0"/>
                <w:numId w:val="82"/>
              </w:numPr>
            </w:pPr>
            <w:r w:rsidRPr="00886816">
              <w:t>Using detailed sector knowledge, establish by the Call-Off Commencement Date and thereafter maintain relationships with all organisations listed below:-</w:t>
            </w:r>
          </w:p>
          <w:p w14:paraId="2B315621" w14:textId="77777777" w:rsidR="00B91949" w:rsidRPr="00886816" w:rsidRDefault="00B91949" w:rsidP="00B91949">
            <w:pPr>
              <w:pStyle w:val="Level2"/>
              <w:numPr>
                <w:ilvl w:val="1"/>
                <w:numId w:val="1"/>
              </w:numPr>
              <w:tabs>
                <w:tab w:val="num" w:pos="709"/>
                <w:tab w:val="left" w:pos="1702"/>
              </w:tabs>
              <w:ind w:left="1702"/>
            </w:pPr>
            <w:r w:rsidRPr="00886816">
              <w:t>Local Authorities;</w:t>
            </w:r>
          </w:p>
          <w:p w14:paraId="1EC1FCDE" w14:textId="77777777" w:rsidR="00B91949" w:rsidRPr="00886816" w:rsidRDefault="00B91949" w:rsidP="00B91949">
            <w:pPr>
              <w:pStyle w:val="Level2"/>
              <w:numPr>
                <w:ilvl w:val="1"/>
                <w:numId w:val="1"/>
              </w:numPr>
              <w:tabs>
                <w:tab w:val="num" w:pos="709"/>
                <w:tab w:val="left" w:pos="1702"/>
              </w:tabs>
              <w:ind w:left="1702"/>
            </w:pPr>
            <w:r w:rsidRPr="00886816">
              <w:t>Local rehabilitation centres (primarily day/community);</w:t>
            </w:r>
          </w:p>
          <w:p w14:paraId="130E9210" w14:textId="77777777" w:rsidR="00B91949" w:rsidRPr="00886816" w:rsidRDefault="00B91949" w:rsidP="00B91949">
            <w:pPr>
              <w:pStyle w:val="Level2"/>
              <w:numPr>
                <w:ilvl w:val="1"/>
                <w:numId w:val="1"/>
              </w:numPr>
              <w:tabs>
                <w:tab w:val="num" w:pos="709"/>
                <w:tab w:val="left" w:pos="1702"/>
              </w:tabs>
              <w:ind w:left="1702"/>
            </w:pPr>
            <w:r w:rsidRPr="00886816">
              <w:t>Drug agencies;</w:t>
            </w:r>
          </w:p>
          <w:p w14:paraId="3106393E" w14:textId="77777777" w:rsidR="00B91949" w:rsidRPr="00886816" w:rsidRDefault="00B91949" w:rsidP="00B91949">
            <w:pPr>
              <w:pStyle w:val="Level2"/>
              <w:numPr>
                <w:ilvl w:val="1"/>
                <w:numId w:val="1"/>
              </w:numPr>
              <w:tabs>
                <w:tab w:val="num" w:pos="709"/>
                <w:tab w:val="left" w:pos="1702"/>
              </w:tabs>
              <w:ind w:left="1702"/>
            </w:pPr>
            <w:r w:rsidRPr="00886816">
              <w:t>Treatment centres; and</w:t>
            </w:r>
          </w:p>
          <w:p w14:paraId="56CED9A9" w14:textId="77777777" w:rsidR="00B91949" w:rsidRPr="00886816" w:rsidRDefault="00B91949" w:rsidP="00B91949">
            <w:pPr>
              <w:pStyle w:val="Level2"/>
              <w:numPr>
                <w:ilvl w:val="1"/>
                <w:numId w:val="1"/>
              </w:numPr>
              <w:tabs>
                <w:tab w:val="num" w:pos="709"/>
                <w:tab w:val="left" w:pos="1702"/>
              </w:tabs>
              <w:ind w:left="1702"/>
            </w:pPr>
            <w:r w:rsidRPr="00886816">
              <w:t>Charities and voluntary organisations.</w:t>
            </w:r>
          </w:p>
          <w:p w14:paraId="588115F0" w14:textId="77777777" w:rsidR="00B91949" w:rsidRPr="00886816" w:rsidRDefault="00B91949" w:rsidP="00B91949">
            <w:pPr>
              <w:pStyle w:val="Level1"/>
              <w:numPr>
                <w:ilvl w:val="0"/>
                <w:numId w:val="1"/>
              </w:numPr>
            </w:pPr>
            <w:r w:rsidRPr="00886816">
              <w:t>Have a working understanding of the eligibility criteria that will allow Service Users to access services provided by such organisations.</w:t>
            </w:r>
          </w:p>
          <w:p w14:paraId="6B338774" w14:textId="77777777" w:rsidR="00B91949" w:rsidRPr="00886816" w:rsidRDefault="00B91949" w:rsidP="00B91949">
            <w:pPr>
              <w:pStyle w:val="Level1"/>
              <w:numPr>
                <w:ilvl w:val="0"/>
                <w:numId w:val="1"/>
              </w:numPr>
            </w:pPr>
            <w:r w:rsidRPr="00886816">
              <w:t>Maintain an up-to-date record of service offerings from such organisations, specifically support groups, community programmes and 1-to-1 support.</w:t>
            </w:r>
          </w:p>
          <w:p w14:paraId="32E0633B" w14:textId="77777777" w:rsidR="00B91949" w:rsidRPr="00886816" w:rsidRDefault="00B91949" w:rsidP="00B91949">
            <w:pPr>
              <w:pStyle w:val="Level1"/>
              <w:keepNext/>
              <w:keepLines/>
              <w:numPr>
                <w:ilvl w:val="0"/>
                <w:numId w:val="1"/>
              </w:numPr>
            </w:pPr>
            <w:r w:rsidRPr="00886816">
              <w:t>Engage with such organisations to maintain good working relationships.</w:t>
            </w:r>
          </w:p>
          <w:p w14:paraId="654B8C19" w14:textId="77777777" w:rsidR="00B91949" w:rsidRPr="00886816" w:rsidRDefault="00B91949" w:rsidP="00B91949">
            <w:pPr>
              <w:pStyle w:val="Level1"/>
              <w:numPr>
                <w:ilvl w:val="0"/>
                <w:numId w:val="1"/>
              </w:numPr>
            </w:pPr>
            <w:r w:rsidRPr="00886816">
              <w:t>Provide pre-release and post-release support for Service Users subject to residential rehabilitation centres, and engage with the organisation to understand the services delivered to the Service User whilst in the centre.</w:t>
            </w:r>
          </w:p>
          <w:p w14:paraId="1E4A87BB" w14:textId="77777777" w:rsidR="00B91949" w:rsidRPr="00886816" w:rsidRDefault="00B91949" w:rsidP="00B91949">
            <w:pPr>
              <w:pStyle w:val="Level1"/>
              <w:keepNext/>
              <w:numPr>
                <w:ilvl w:val="0"/>
                <w:numId w:val="1"/>
              </w:numPr>
            </w:pPr>
            <w:r w:rsidRPr="00886816">
              <w:t>Work collaboratively with statutory and local treatment providers by:-</w:t>
            </w:r>
          </w:p>
          <w:p w14:paraId="2C45D2F2" w14:textId="77777777" w:rsidR="00B91949" w:rsidRPr="00886816" w:rsidRDefault="00B91949" w:rsidP="00B91949">
            <w:pPr>
              <w:pStyle w:val="Level2"/>
              <w:numPr>
                <w:ilvl w:val="1"/>
                <w:numId w:val="1"/>
              </w:numPr>
              <w:tabs>
                <w:tab w:val="num" w:pos="709"/>
                <w:tab w:val="left" w:pos="1702"/>
              </w:tabs>
              <w:ind w:left="1702"/>
            </w:pPr>
            <w:r w:rsidRPr="00886816">
              <w:t>Adhering to local referral pathways; and</w:t>
            </w:r>
          </w:p>
          <w:p w14:paraId="0DBA68BB" w14:textId="77777777" w:rsidR="00B91949" w:rsidRPr="00886816" w:rsidRDefault="00B91949" w:rsidP="00B91949">
            <w:pPr>
              <w:pStyle w:val="Level2"/>
              <w:numPr>
                <w:ilvl w:val="1"/>
                <w:numId w:val="1"/>
              </w:numPr>
              <w:tabs>
                <w:tab w:val="num" w:pos="709"/>
                <w:tab w:val="left" w:pos="1702"/>
              </w:tabs>
              <w:ind w:left="1702"/>
            </w:pPr>
            <w:r w:rsidRPr="00886816">
              <w:t>Delivering Activities to support continuity of care from prison to community via NHS pathways.</w:t>
            </w:r>
          </w:p>
          <w:p w14:paraId="4350871B" w14:textId="77777777" w:rsidR="00B91949" w:rsidRPr="00886816" w:rsidRDefault="00B91949" w:rsidP="0025511C">
            <w:pPr>
              <w:pStyle w:val="Body"/>
              <w:rPr>
                <w:color w:val="000000"/>
              </w:rPr>
            </w:pPr>
            <w:r w:rsidRPr="00886816">
              <w:t>The Supplier accepts and acknowledges the benefits to the Service User of ensuring the provision of Dependency and Recovery Services being provided collaboratively within a network of other similar service provision; and more particularly, the Supplier must prioritise supporting Service Users in obtaining Activities DR2 – DR4 from the organisations cited in this DR1 if any of the below criteria are met</w:t>
            </w:r>
            <w:r w:rsidRPr="00886816">
              <w:rPr>
                <w:color w:val="000000"/>
              </w:rPr>
              <w:t>:-</w:t>
            </w:r>
          </w:p>
          <w:p w14:paraId="035BE0FE" w14:textId="77777777" w:rsidR="00B91949" w:rsidRPr="00886816" w:rsidRDefault="00B91949" w:rsidP="0025511C">
            <w:pPr>
              <w:pStyle w:val="Level1"/>
              <w:numPr>
                <w:ilvl w:val="0"/>
                <w:numId w:val="1"/>
              </w:numPr>
            </w:pPr>
            <w:r w:rsidRPr="00886816">
              <w:lastRenderedPageBreak/>
              <w:t>A provision of Statutory Service(s) is available within a wait time deemed reasonable by the Responsible Officer.</w:t>
            </w:r>
          </w:p>
          <w:p w14:paraId="76D31D01" w14:textId="77777777" w:rsidR="00B91949" w:rsidRPr="00886816" w:rsidRDefault="00B91949" w:rsidP="0025511C">
            <w:pPr>
              <w:pStyle w:val="Level1"/>
              <w:numPr>
                <w:ilvl w:val="0"/>
                <w:numId w:val="1"/>
              </w:numPr>
            </w:pPr>
            <w:r w:rsidRPr="00886816">
              <w:t>The Service User has specialised needs, such as a learning difficulty, and would benefit from a service offered by an organisation with expertise in that area.</w:t>
            </w:r>
          </w:p>
          <w:p w14:paraId="1C0C9A10" w14:textId="77777777" w:rsidR="00B91949" w:rsidRPr="00886816" w:rsidRDefault="00B91949" w:rsidP="0025511C">
            <w:pPr>
              <w:pStyle w:val="Level1"/>
              <w:numPr>
                <w:ilvl w:val="0"/>
                <w:numId w:val="1"/>
              </w:numPr>
            </w:pPr>
            <w:r w:rsidRPr="00886816">
              <w:t>A Service User has undertaken activities prior to release, and will benefit from continuity of service delivery.</w:t>
            </w:r>
          </w:p>
        </w:tc>
      </w:tr>
      <w:tr w:rsidR="00B91949" w:rsidRPr="00886816" w14:paraId="6D35ABD4" w14:textId="77777777" w:rsidTr="0025511C">
        <w:tc>
          <w:tcPr>
            <w:tcW w:w="1843" w:type="dxa"/>
            <w:shd w:val="clear" w:color="auto" w:fill="auto"/>
          </w:tcPr>
          <w:p w14:paraId="6AA6BC19" w14:textId="77777777" w:rsidR="00B91949" w:rsidRPr="00886816" w:rsidRDefault="00B91949" w:rsidP="0025511C">
            <w:pPr>
              <w:pStyle w:val="Body"/>
              <w:spacing w:before="120"/>
              <w:rPr>
                <w:rFonts w:eastAsiaTheme="minorHAnsi"/>
                <w:b/>
              </w:rPr>
            </w:pPr>
            <w:r w:rsidRPr="00886816">
              <w:rPr>
                <w:b/>
              </w:rPr>
              <w:lastRenderedPageBreak/>
              <w:t>DR2</w:t>
            </w:r>
          </w:p>
          <w:p w14:paraId="198B073E" w14:textId="77777777" w:rsidR="00B91949" w:rsidRPr="00886816" w:rsidRDefault="00B91949" w:rsidP="0025511C">
            <w:pPr>
              <w:pStyle w:val="Body"/>
            </w:pPr>
            <w:r w:rsidRPr="00886816">
              <w:rPr>
                <w:b/>
              </w:rPr>
              <w:t>Core Activities – Low Complexity</w:t>
            </w:r>
          </w:p>
        </w:tc>
        <w:tc>
          <w:tcPr>
            <w:tcW w:w="7229" w:type="dxa"/>
            <w:shd w:val="clear" w:color="auto" w:fill="auto"/>
          </w:tcPr>
          <w:p w14:paraId="05A1882E" w14:textId="37F22FFB" w:rsidR="00B91949" w:rsidRPr="00886816" w:rsidRDefault="00B91949" w:rsidP="0025511C">
            <w:pPr>
              <w:pStyle w:val="Body"/>
              <w:spacing w:before="120"/>
              <w:rPr>
                <w:rFonts w:eastAsia="Times New Roman"/>
              </w:rPr>
            </w:pPr>
            <w:r w:rsidRPr="00886816">
              <w:rPr>
                <w:rFonts w:eastAsia="Times New Roman"/>
              </w:rPr>
              <w:t xml:space="preserve">The Supplier shall provide the following Activities and deliver those </w:t>
            </w:r>
            <w:r w:rsidRPr="00886816">
              <w:t>Activities applicable to each Service User as set out in each Service User Action Plan and which are tailored for each Service User</w:t>
            </w:r>
            <w:r w:rsidR="00765664">
              <w:t>'</w:t>
            </w:r>
            <w:r w:rsidRPr="00886816">
              <w:t>s specific needs and Complexity Level</w:t>
            </w:r>
            <w:r w:rsidRPr="00886816">
              <w:rPr>
                <w:rFonts w:eastAsia="Times New Roman"/>
              </w:rPr>
              <w:t>.</w:t>
            </w:r>
          </w:p>
          <w:p w14:paraId="20F1F819" w14:textId="77777777" w:rsidR="00B91949" w:rsidRPr="00886816" w:rsidRDefault="00B91949" w:rsidP="00886816">
            <w:pPr>
              <w:pStyle w:val="Level1"/>
              <w:numPr>
                <w:ilvl w:val="0"/>
                <w:numId w:val="83"/>
              </w:numPr>
            </w:pPr>
            <w:r w:rsidRPr="00886816">
              <w:rPr>
                <w:b/>
              </w:rPr>
              <w:t>Support</w:t>
            </w:r>
            <w:r w:rsidRPr="00886816">
              <w:t xml:space="preserve"> Service User to gain a sense of purpose and aspiration for the future by engaging in constructive activities to appropriately substitute harmful behaviours for positive ones, e.g. sport, leisure.</w:t>
            </w:r>
          </w:p>
          <w:p w14:paraId="7DC79113" w14:textId="77777777" w:rsidR="00B91949" w:rsidRPr="00886816" w:rsidRDefault="00B91949" w:rsidP="00B91949">
            <w:pPr>
              <w:pStyle w:val="Level1"/>
              <w:numPr>
                <w:ilvl w:val="0"/>
                <w:numId w:val="1"/>
              </w:numPr>
            </w:pPr>
            <w:r w:rsidRPr="00886816">
              <w:rPr>
                <w:b/>
              </w:rPr>
              <w:t xml:space="preserve">Deliver </w:t>
            </w:r>
            <w:r w:rsidRPr="00886816">
              <w:t xml:space="preserve">re-lapse prevention to those who are in recovery following treatment (substance, alcohol, prescription, dependencies) including recovery cycles, lapse management. </w:t>
            </w:r>
          </w:p>
          <w:p w14:paraId="6C15765E" w14:textId="77777777" w:rsidR="00B91949" w:rsidRPr="00886816" w:rsidRDefault="00B91949" w:rsidP="00B91949">
            <w:pPr>
              <w:pStyle w:val="Level1"/>
              <w:numPr>
                <w:ilvl w:val="0"/>
                <w:numId w:val="1"/>
              </w:numPr>
            </w:pPr>
            <w:r w:rsidRPr="00886816">
              <w:t xml:space="preserve">Provision or </w:t>
            </w:r>
            <w:r w:rsidRPr="00886816">
              <w:rPr>
                <w:b/>
              </w:rPr>
              <w:t>Support</w:t>
            </w:r>
            <w:r w:rsidRPr="00886816">
              <w:t xml:space="preserve"> to access appropriate peer support.</w:t>
            </w:r>
          </w:p>
          <w:p w14:paraId="0E6AE6B8" w14:textId="77777777" w:rsidR="00B91949" w:rsidRPr="00886816" w:rsidRDefault="00B91949" w:rsidP="00B91949">
            <w:pPr>
              <w:pStyle w:val="Level1"/>
              <w:numPr>
                <w:ilvl w:val="0"/>
                <w:numId w:val="1"/>
              </w:numPr>
            </w:pPr>
            <w:r w:rsidRPr="00886816">
              <w:rPr>
                <w:b/>
              </w:rPr>
              <w:t>Support</w:t>
            </w:r>
            <w:r w:rsidRPr="00886816">
              <w:t xml:space="preserve"> to:-</w:t>
            </w:r>
          </w:p>
          <w:p w14:paraId="3621C9FB" w14:textId="77777777" w:rsidR="00B91949" w:rsidRPr="00886816" w:rsidRDefault="00B91949" w:rsidP="00B91949">
            <w:pPr>
              <w:pStyle w:val="Level2"/>
              <w:numPr>
                <w:ilvl w:val="1"/>
                <w:numId w:val="1"/>
              </w:numPr>
              <w:tabs>
                <w:tab w:val="num" w:pos="709"/>
                <w:tab w:val="left" w:pos="1702"/>
              </w:tabs>
              <w:ind w:left="1702"/>
            </w:pPr>
            <w:r w:rsidRPr="00886816">
              <w:t>Enable Service Users to recognise and not act on urges.</w:t>
            </w:r>
          </w:p>
          <w:p w14:paraId="494E714F" w14:textId="77777777" w:rsidR="00B91949" w:rsidRPr="00886816" w:rsidRDefault="00B91949" w:rsidP="00B91949">
            <w:pPr>
              <w:pStyle w:val="Level2"/>
              <w:numPr>
                <w:ilvl w:val="1"/>
                <w:numId w:val="1"/>
              </w:numPr>
              <w:tabs>
                <w:tab w:val="num" w:pos="709"/>
                <w:tab w:val="left" w:pos="1702"/>
              </w:tabs>
              <w:ind w:left="1702"/>
            </w:pPr>
            <w:r w:rsidRPr="00886816">
              <w:t>Service Users to relearn habits and manage previously problematic patterns of behaviour.</w:t>
            </w:r>
          </w:p>
          <w:p w14:paraId="615DB658" w14:textId="77777777" w:rsidR="00B91949" w:rsidRPr="00886816" w:rsidRDefault="00B91949" w:rsidP="00B91949">
            <w:pPr>
              <w:pStyle w:val="Level1"/>
              <w:numPr>
                <w:ilvl w:val="0"/>
                <w:numId w:val="1"/>
              </w:numPr>
            </w:pPr>
            <w:r w:rsidRPr="00886816">
              <w:rPr>
                <w:b/>
              </w:rPr>
              <w:t>Delivery</w:t>
            </w:r>
            <w:r w:rsidRPr="00886816">
              <w:t xml:space="preserve"> of Alcohol Brief Interventions.</w:t>
            </w:r>
          </w:p>
          <w:p w14:paraId="63293538" w14:textId="77777777" w:rsidR="00B91949" w:rsidRPr="00886816" w:rsidRDefault="00B91949" w:rsidP="00B91949">
            <w:pPr>
              <w:pStyle w:val="Level1"/>
              <w:numPr>
                <w:ilvl w:val="0"/>
                <w:numId w:val="1"/>
              </w:numPr>
            </w:pPr>
            <w:r w:rsidRPr="00886816">
              <w:rPr>
                <w:b/>
              </w:rPr>
              <w:t>Design and Delivery of</w:t>
            </w:r>
            <w:r w:rsidRPr="00886816">
              <w:t xml:space="preserve"> relapse prevention strategies and support in managing key triggers.</w:t>
            </w:r>
          </w:p>
          <w:p w14:paraId="3EEB8AB9" w14:textId="77777777" w:rsidR="00B91949" w:rsidRPr="00886816" w:rsidRDefault="00B91949" w:rsidP="0025511C">
            <w:pPr>
              <w:pStyle w:val="Body"/>
              <w:rPr>
                <w:rFonts w:eastAsia="Times New Roman"/>
              </w:rPr>
            </w:pPr>
            <w:r w:rsidRPr="00886816">
              <w:t>The Supplier shall use all reasonable endeavours to deliver the Sessions so that the Service User can access them within the chosen location as set out in the Referral, within the Geographical Location(s).</w:t>
            </w:r>
          </w:p>
        </w:tc>
      </w:tr>
      <w:tr w:rsidR="00B91949" w:rsidRPr="00886816" w14:paraId="31D509BA" w14:textId="77777777" w:rsidTr="0025511C">
        <w:tc>
          <w:tcPr>
            <w:tcW w:w="1843" w:type="dxa"/>
            <w:shd w:val="clear" w:color="auto" w:fill="auto"/>
          </w:tcPr>
          <w:p w14:paraId="3F0DCEF0" w14:textId="77777777" w:rsidR="00B91949" w:rsidRPr="00886816" w:rsidRDefault="00B91949" w:rsidP="0025511C">
            <w:pPr>
              <w:pStyle w:val="Body"/>
              <w:spacing w:before="120"/>
              <w:rPr>
                <w:b/>
              </w:rPr>
            </w:pPr>
            <w:r w:rsidRPr="00886816">
              <w:rPr>
                <w:b/>
              </w:rPr>
              <w:t>DR3</w:t>
            </w:r>
          </w:p>
          <w:p w14:paraId="0FC8AED3" w14:textId="77777777" w:rsidR="00B91949" w:rsidRPr="00886816" w:rsidRDefault="00B91949" w:rsidP="0025511C">
            <w:pPr>
              <w:pStyle w:val="Body"/>
            </w:pPr>
            <w:r w:rsidRPr="00886816">
              <w:rPr>
                <w:b/>
              </w:rPr>
              <w:t>Core Activities - Medium Complexity</w:t>
            </w:r>
          </w:p>
        </w:tc>
        <w:tc>
          <w:tcPr>
            <w:tcW w:w="7229" w:type="dxa"/>
            <w:shd w:val="clear" w:color="auto" w:fill="auto"/>
          </w:tcPr>
          <w:p w14:paraId="20E77BC4" w14:textId="419F7F9D" w:rsidR="00B91949" w:rsidRPr="00886816" w:rsidRDefault="00B91949" w:rsidP="0025511C">
            <w:pPr>
              <w:pStyle w:val="Body"/>
              <w:spacing w:before="120"/>
            </w:pPr>
            <w:r w:rsidRPr="00886816">
              <w:t>The Supplier shall provide, in addition to the Activities in DR2 the following Activities and deliver all those Activities applicable to each Service User as set out in each Service User Action Plan and which are tailored for each Service User</w:t>
            </w:r>
            <w:r w:rsidR="00765664">
              <w:t>'</w:t>
            </w:r>
            <w:r w:rsidRPr="00886816">
              <w:t>s specific needs and Complexity Level:-</w:t>
            </w:r>
          </w:p>
          <w:p w14:paraId="6B83E0FF" w14:textId="77777777" w:rsidR="00B91949" w:rsidRPr="00886816" w:rsidRDefault="00B91949" w:rsidP="00886816">
            <w:pPr>
              <w:pStyle w:val="Level1"/>
              <w:numPr>
                <w:ilvl w:val="0"/>
                <w:numId w:val="84"/>
              </w:numPr>
            </w:pPr>
            <w:r w:rsidRPr="00886816">
              <w:rPr>
                <w:b/>
              </w:rPr>
              <w:t>Delivery</w:t>
            </w:r>
            <w:r w:rsidRPr="00886816">
              <w:t xml:space="preserve"> of Alcohol Extended Brief Interventions.</w:t>
            </w:r>
          </w:p>
          <w:p w14:paraId="3D5B8BD3" w14:textId="77777777" w:rsidR="00B91949" w:rsidRPr="00886816" w:rsidRDefault="00B91949" w:rsidP="00B91949">
            <w:pPr>
              <w:pStyle w:val="Level1"/>
              <w:numPr>
                <w:ilvl w:val="0"/>
                <w:numId w:val="1"/>
              </w:numPr>
            </w:pPr>
            <w:r w:rsidRPr="00886816">
              <w:t xml:space="preserve">Proactively refer, </w:t>
            </w:r>
            <w:r w:rsidRPr="00886816">
              <w:rPr>
                <w:b/>
              </w:rPr>
              <w:t>Advocate and Support</w:t>
            </w:r>
            <w:r w:rsidRPr="00886816">
              <w:t xml:space="preserve"> Service Users to access and engage with specialist local treatment providers.</w:t>
            </w:r>
          </w:p>
          <w:p w14:paraId="7C0FFAC9" w14:textId="77777777" w:rsidR="00B91949" w:rsidRPr="00886816" w:rsidRDefault="00B91949" w:rsidP="00B91949">
            <w:pPr>
              <w:pStyle w:val="Level1"/>
              <w:numPr>
                <w:ilvl w:val="0"/>
                <w:numId w:val="1"/>
              </w:numPr>
            </w:pPr>
            <w:r w:rsidRPr="00886816">
              <w:rPr>
                <w:b/>
              </w:rPr>
              <w:t>Deliver</w:t>
            </w:r>
            <w:r w:rsidRPr="00886816">
              <w:t xml:space="preserve"> planned Interventions (group, one to one or combination of methods) which builds the ability of the Service User to stay safe at high risk periods i.e. transition from prison to community, waiting to </w:t>
            </w:r>
            <w:r w:rsidRPr="00886816">
              <w:lastRenderedPageBreak/>
              <w:t>access specialist treatment and or other commissioned pathways.</w:t>
            </w:r>
          </w:p>
          <w:p w14:paraId="0C14E8C2" w14:textId="77777777" w:rsidR="00B91949" w:rsidRPr="00886816" w:rsidRDefault="00B91949" w:rsidP="00B91949">
            <w:pPr>
              <w:pStyle w:val="Level1"/>
              <w:numPr>
                <w:ilvl w:val="0"/>
                <w:numId w:val="1"/>
              </w:numPr>
              <w:rPr>
                <w:rFonts w:eastAsia="Times New Roman"/>
              </w:rPr>
            </w:pPr>
            <w:r w:rsidRPr="00886816">
              <w:rPr>
                <w:rFonts w:eastAsia="Times New Roman"/>
              </w:rPr>
              <w:t xml:space="preserve">Provide </w:t>
            </w:r>
            <w:r w:rsidRPr="00886816">
              <w:rPr>
                <w:rFonts w:eastAsia="Times New Roman"/>
                <w:b/>
              </w:rPr>
              <w:t>Advice, Information</w:t>
            </w:r>
            <w:r w:rsidRPr="00886816">
              <w:rPr>
                <w:rFonts w:eastAsia="Times New Roman"/>
              </w:rPr>
              <w:t xml:space="preserve"> and alternative behavioural strategies to substance misuse users who have been assessed by treatment providers as not requiring treatment or related interventions (for example those using psychoactive substances on a recreational basis).</w:t>
            </w:r>
          </w:p>
          <w:p w14:paraId="19321825" w14:textId="77777777" w:rsidR="00B91949" w:rsidRPr="00886816" w:rsidRDefault="00B91949" w:rsidP="0025511C">
            <w:pPr>
              <w:pStyle w:val="Body"/>
              <w:rPr>
                <w:rFonts w:eastAsia="Times New Roman"/>
              </w:rPr>
            </w:pPr>
            <w:r w:rsidRPr="00886816">
              <w:t>The Supplier shall use all reasonable endeavours to deliver the Sessions so that the Service User can access them within the chosen location as set out in the Referral, within the Geographical Location(s).</w:t>
            </w:r>
          </w:p>
        </w:tc>
      </w:tr>
      <w:tr w:rsidR="00B91949" w:rsidRPr="00886816" w14:paraId="4AD2977D" w14:textId="77777777" w:rsidTr="0025511C">
        <w:tc>
          <w:tcPr>
            <w:tcW w:w="1843" w:type="dxa"/>
            <w:shd w:val="clear" w:color="auto" w:fill="auto"/>
          </w:tcPr>
          <w:p w14:paraId="54E2E695" w14:textId="77777777" w:rsidR="00B91949" w:rsidRPr="00886816" w:rsidRDefault="00B91949" w:rsidP="0025511C">
            <w:pPr>
              <w:pStyle w:val="Body"/>
              <w:spacing w:before="120"/>
              <w:rPr>
                <w:b/>
              </w:rPr>
            </w:pPr>
            <w:r w:rsidRPr="00886816">
              <w:rPr>
                <w:b/>
              </w:rPr>
              <w:lastRenderedPageBreak/>
              <w:t>DR4</w:t>
            </w:r>
          </w:p>
          <w:p w14:paraId="1FB4BCF2" w14:textId="77777777" w:rsidR="00B91949" w:rsidRPr="00886816" w:rsidRDefault="00B91949" w:rsidP="0025511C">
            <w:pPr>
              <w:pStyle w:val="Body"/>
            </w:pPr>
            <w:r w:rsidRPr="00886816">
              <w:rPr>
                <w:b/>
              </w:rPr>
              <w:t>Core Activities – High Complexity</w:t>
            </w:r>
          </w:p>
        </w:tc>
        <w:tc>
          <w:tcPr>
            <w:tcW w:w="7229" w:type="dxa"/>
            <w:shd w:val="clear" w:color="auto" w:fill="auto"/>
          </w:tcPr>
          <w:p w14:paraId="73C14915" w14:textId="67AE2282" w:rsidR="00B91949" w:rsidRPr="00886816" w:rsidRDefault="00B91949" w:rsidP="0025511C">
            <w:pPr>
              <w:pStyle w:val="Body"/>
              <w:spacing w:before="120"/>
            </w:pPr>
            <w:r w:rsidRPr="00886816">
              <w:t>The Supplier shall provide, in addition to the Activities in DR2 and DR3 the following Activities and deliver all those Activities applicable to each Service User as set out in each Service User Action Plan and which are tailored for each Service User</w:t>
            </w:r>
            <w:r w:rsidR="00765664">
              <w:t>'</w:t>
            </w:r>
            <w:r w:rsidRPr="00886816">
              <w:t>s specific needs and Complexity Level.</w:t>
            </w:r>
          </w:p>
          <w:p w14:paraId="591D9B2C" w14:textId="77777777" w:rsidR="00B91949" w:rsidRPr="00886816" w:rsidRDefault="00B91949" w:rsidP="0025511C">
            <w:pPr>
              <w:pStyle w:val="Body"/>
            </w:pPr>
            <w:r w:rsidRPr="00886816">
              <w:t xml:space="preserve">Provision of additional </w:t>
            </w:r>
            <w:r w:rsidRPr="00886816">
              <w:rPr>
                <w:b/>
              </w:rPr>
              <w:t>Support</w:t>
            </w:r>
            <w:r w:rsidRPr="00886816">
              <w:t>, including:-</w:t>
            </w:r>
          </w:p>
          <w:p w14:paraId="5FD6BA3A" w14:textId="77777777" w:rsidR="00B91949" w:rsidRPr="00886816" w:rsidRDefault="00B91949" w:rsidP="00886816">
            <w:pPr>
              <w:pStyle w:val="Level1"/>
              <w:numPr>
                <w:ilvl w:val="0"/>
                <w:numId w:val="85"/>
              </w:numPr>
              <w:tabs>
                <w:tab w:val="num" w:pos="884"/>
              </w:tabs>
            </w:pPr>
            <w:r w:rsidRPr="00886816">
              <w:t xml:space="preserve">meeting and attending appointments with Service Users to support engagement; </w:t>
            </w:r>
          </w:p>
          <w:p w14:paraId="4BB33BB4" w14:textId="77777777" w:rsidR="00B91949" w:rsidRPr="00886816" w:rsidRDefault="00B91949" w:rsidP="00B91949">
            <w:pPr>
              <w:pStyle w:val="Level1"/>
              <w:numPr>
                <w:ilvl w:val="0"/>
                <w:numId w:val="1"/>
              </w:numPr>
            </w:pPr>
            <w:r w:rsidRPr="00886816">
              <w:t>proactively liaising with Service User in the event of non-attendance; and</w:t>
            </w:r>
          </w:p>
          <w:p w14:paraId="3606532A" w14:textId="77777777" w:rsidR="00B91949" w:rsidRPr="00886816" w:rsidRDefault="00B91949" w:rsidP="00B91949">
            <w:pPr>
              <w:pStyle w:val="Level1"/>
              <w:numPr>
                <w:ilvl w:val="0"/>
                <w:numId w:val="1"/>
              </w:numPr>
            </w:pPr>
            <w:r w:rsidRPr="00886816">
              <w:t>rescheduling, brokering appointments with treatment providers.</w:t>
            </w:r>
          </w:p>
          <w:p w14:paraId="2BB145E1" w14:textId="77777777" w:rsidR="00B91949" w:rsidRPr="00886816" w:rsidRDefault="00B91949" w:rsidP="0025511C">
            <w:pPr>
              <w:pStyle w:val="Body"/>
            </w:pPr>
            <w:r w:rsidRPr="00886816">
              <w:t>The Supplier shall use all reasonable endeavours to deliver the Sessions so that the Service User can access them within the chosen location as set out in the Referral, within the Geographical Location(s).</w:t>
            </w:r>
          </w:p>
        </w:tc>
      </w:tr>
    </w:tbl>
    <w:p w14:paraId="0C0A6C95" w14:textId="77777777" w:rsidR="00B91949" w:rsidRPr="00886816" w:rsidRDefault="00B91949" w:rsidP="00B91949">
      <w:pPr>
        <w:pStyle w:val="paragraph"/>
        <w:jc w:val="both"/>
        <w:textAlignment w:val="baseline"/>
        <w:rPr>
          <w:rFonts w:ascii="Arial" w:hAnsi="Arial" w:cs="Arial"/>
          <w:sz w:val="20"/>
          <w:szCs w:val="20"/>
        </w:rPr>
      </w:pPr>
    </w:p>
    <w:p w14:paraId="06F43F43" w14:textId="77777777" w:rsidR="00B91949" w:rsidRPr="00886816" w:rsidRDefault="00B91949" w:rsidP="00B91949">
      <w:pPr>
        <w:pStyle w:val="Level3"/>
        <w:numPr>
          <w:ilvl w:val="0"/>
          <w:numId w:val="0"/>
        </w:numPr>
        <w:outlineLvl w:val="1"/>
        <w:rPr>
          <w:rStyle w:val="Level3asHeadingtext"/>
        </w:rPr>
        <w:sectPr w:rsidR="00B91949" w:rsidRPr="00886816" w:rsidSect="0025511C">
          <w:pgSz w:w="11906" w:h="16838"/>
          <w:pgMar w:top="1440" w:right="1440" w:bottom="1440" w:left="1440" w:header="708" w:footer="708" w:gutter="0"/>
          <w:cols w:space="708"/>
          <w:docGrid w:linePitch="360"/>
        </w:sectPr>
      </w:pPr>
    </w:p>
    <w:p w14:paraId="632BAA7B" w14:textId="77777777" w:rsidR="00B91949" w:rsidRPr="00886816" w:rsidRDefault="00B91949" w:rsidP="00B91949">
      <w:pPr>
        <w:pStyle w:val="SubHeading"/>
        <w:rPr>
          <w:lang w:val="en"/>
        </w:rPr>
      </w:pPr>
      <w:r w:rsidRPr="00886816">
        <w:rPr>
          <w:lang w:val="en"/>
        </w:rPr>
        <w:lastRenderedPageBreak/>
        <w:t xml:space="preserve">FAMILY &amp; SIGNIFICANT OTHERS SPECIFICATION </w:t>
      </w:r>
    </w:p>
    <w:p w14:paraId="1D3812EB" w14:textId="77777777" w:rsidR="00B91949" w:rsidRPr="00886816" w:rsidRDefault="00B91949" w:rsidP="00886816">
      <w:pPr>
        <w:pStyle w:val="Level1"/>
        <w:keepNext/>
        <w:numPr>
          <w:ilvl w:val="0"/>
          <w:numId w:val="86"/>
        </w:numPr>
      </w:pPr>
      <w:r w:rsidRPr="00886816">
        <w:rPr>
          <w:rStyle w:val="Level1asHeadingtext"/>
        </w:rPr>
        <w:t>Introduction/Service description</w:t>
      </w:r>
    </w:p>
    <w:p w14:paraId="0B3A79DF" w14:textId="19C2D3E2" w:rsidR="00B91949" w:rsidRPr="00886816" w:rsidRDefault="00B91949" w:rsidP="00B91949">
      <w:pPr>
        <w:pStyle w:val="Level2"/>
        <w:numPr>
          <w:ilvl w:val="1"/>
          <w:numId w:val="1"/>
        </w:numPr>
      </w:pPr>
      <w:r w:rsidRPr="00886816">
        <w:t>According to the National Reducing Re-offending Delivery Plan 2019</w:t>
      </w:r>
      <w:r w:rsidRPr="00886816">
        <w:rPr>
          <w:rStyle w:val="FootnoteReference"/>
        </w:rPr>
        <w:footnoteReference w:id="5"/>
      </w:r>
      <w:r w:rsidRPr="00886816">
        <w:t xml:space="preserve"> many Service Users</w:t>
      </w:r>
      <w:r w:rsidR="00765664">
        <w:t>'</w:t>
      </w:r>
      <w:r w:rsidRPr="00886816">
        <w:t xml:space="preserve"> relationships are broken or fragmented because of their offending and their families are left bewildered and unsupported, increasing the likelihood of intergenerational offending, mental health and financial problems. Positive relationships with children and families can play a significant role in supporting a Service User to make and sustain changes which reduce re</w:t>
      </w:r>
      <w:r w:rsidRPr="00886816">
        <w:noBreakHyphen/>
        <w:t xml:space="preserve">offending. </w:t>
      </w:r>
    </w:p>
    <w:p w14:paraId="5D6211D6" w14:textId="77777777" w:rsidR="00B91949" w:rsidRPr="00886816" w:rsidRDefault="00B91949" w:rsidP="00B91949">
      <w:pPr>
        <w:pStyle w:val="Level2"/>
        <w:numPr>
          <w:ilvl w:val="1"/>
          <w:numId w:val="1"/>
        </w:numPr>
      </w:pPr>
      <w:r w:rsidRPr="00886816">
        <w:t>The Farmer Review</w:t>
      </w:r>
      <w:r w:rsidRPr="00886816">
        <w:rPr>
          <w:rStyle w:val="FootnoteReference"/>
        </w:rPr>
        <w:footnoteReference w:id="6"/>
      </w:r>
      <w:r w:rsidRPr="00886816">
        <w:t xml:space="preserve"> has demonstrated an understanding of the importance of good family and other relationships for those in custody. However, whilst there is support for those in prison, those in the community who experience temporary/permanent breakdown in their relationships with family and significant others due to the following, also require support:-</w:t>
      </w:r>
    </w:p>
    <w:p w14:paraId="165336EE" w14:textId="77777777" w:rsidR="00B91949" w:rsidRPr="00886816" w:rsidRDefault="00B91949" w:rsidP="00B91949">
      <w:pPr>
        <w:pStyle w:val="Level3"/>
        <w:numPr>
          <w:ilvl w:val="2"/>
          <w:numId w:val="1"/>
        </w:numPr>
        <w:ind w:left="1701"/>
      </w:pPr>
      <w:r w:rsidRPr="00886816">
        <w:t>offending behaviour;</w:t>
      </w:r>
    </w:p>
    <w:p w14:paraId="116F096D" w14:textId="77777777" w:rsidR="00B91949" w:rsidRPr="00886816" w:rsidRDefault="00B91949" w:rsidP="00B91949">
      <w:pPr>
        <w:pStyle w:val="Level3"/>
        <w:numPr>
          <w:ilvl w:val="2"/>
          <w:numId w:val="1"/>
        </w:numPr>
        <w:ind w:left="1701"/>
      </w:pPr>
      <w:r w:rsidRPr="00886816">
        <w:t xml:space="preserve">the family/ others are victims of the Services Users offending behaviour and, through their choice or legal intervention, the Service User has little or no contact or support from them; </w:t>
      </w:r>
    </w:p>
    <w:p w14:paraId="6BC96094" w14:textId="77777777" w:rsidR="00B91949" w:rsidRPr="00886816" w:rsidRDefault="00B91949" w:rsidP="00B91949">
      <w:pPr>
        <w:pStyle w:val="Level3"/>
        <w:numPr>
          <w:ilvl w:val="2"/>
          <w:numId w:val="1"/>
        </w:numPr>
        <w:ind w:left="1701"/>
      </w:pPr>
      <w:r w:rsidRPr="00886816">
        <w:t>other reasons not linked to the Service User directly.</w:t>
      </w:r>
    </w:p>
    <w:p w14:paraId="278B00A2" w14:textId="25B1A8BD" w:rsidR="00B91949" w:rsidRPr="00886816" w:rsidRDefault="00B91949" w:rsidP="00B91949">
      <w:pPr>
        <w:pStyle w:val="Level2"/>
        <w:numPr>
          <w:ilvl w:val="1"/>
          <w:numId w:val="1"/>
        </w:numPr>
      </w:pPr>
      <w:r w:rsidRPr="00886816">
        <w:t>Family and Significant Others Services can be delivered as part of a Rehabilitation Activity Requirement (</w:t>
      </w:r>
      <w:r w:rsidR="00765664">
        <w:t>"</w:t>
      </w:r>
      <w:r w:rsidRPr="00886816">
        <w:rPr>
          <w:b/>
        </w:rPr>
        <w:t>RAR</w:t>
      </w:r>
      <w:r w:rsidR="00765664">
        <w:t>"</w:t>
      </w:r>
      <w:r w:rsidRPr="00886816">
        <w:t>) to those on Licence or Post Sentence Supervision.</w:t>
      </w:r>
    </w:p>
    <w:p w14:paraId="1AA40BDD" w14:textId="392DF77C" w:rsidR="00B91949" w:rsidRPr="00886816" w:rsidRDefault="00B91949" w:rsidP="00B91949">
      <w:pPr>
        <w:pStyle w:val="Level2"/>
        <w:numPr>
          <w:ilvl w:val="1"/>
          <w:numId w:val="1"/>
        </w:numPr>
      </w:pPr>
      <w:r w:rsidRPr="00886816">
        <w:t>Where applicable, Family &amp; Significant Others must support a Service User</w:t>
      </w:r>
      <w:r w:rsidR="00765664">
        <w:t>'</w:t>
      </w:r>
      <w:r w:rsidRPr="00886816">
        <w:t>s transition from Young Offenders Institute (</w:t>
      </w:r>
      <w:r w:rsidR="00765664">
        <w:t>"</w:t>
      </w:r>
      <w:r w:rsidRPr="00886816">
        <w:rPr>
          <w:b/>
        </w:rPr>
        <w:t>YOI</w:t>
      </w:r>
      <w:r w:rsidR="00765664">
        <w:t>"</w:t>
      </w:r>
      <w:r w:rsidRPr="00886816">
        <w:t xml:space="preserve">) or an adult male prison back into the community and focus on the place where they will reside (not the prison they are released from). </w:t>
      </w:r>
    </w:p>
    <w:p w14:paraId="2267DBED" w14:textId="77777777" w:rsidR="00B91949" w:rsidRPr="00886816" w:rsidRDefault="00B91949" w:rsidP="00B91949">
      <w:pPr>
        <w:pStyle w:val="Level1"/>
        <w:keepNext/>
        <w:numPr>
          <w:ilvl w:val="0"/>
          <w:numId w:val="1"/>
        </w:numPr>
      </w:pPr>
      <w:r w:rsidRPr="00886816">
        <w:rPr>
          <w:rStyle w:val="Level1asHeadingtext"/>
        </w:rPr>
        <w:t>Outcomes</w:t>
      </w:r>
    </w:p>
    <w:p w14:paraId="056CE73F" w14:textId="704217A6" w:rsidR="00B91949" w:rsidRPr="00886816" w:rsidRDefault="00B91949" w:rsidP="00B91949">
      <w:pPr>
        <w:pStyle w:val="Level2"/>
        <w:numPr>
          <w:ilvl w:val="1"/>
          <w:numId w:val="1"/>
        </w:numPr>
      </w:pPr>
      <w:r w:rsidRPr="00886816">
        <w:t>The Supplier shall provide the Family and Significant Others Services to respond to each Service User</w:t>
      </w:r>
      <w:r w:rsidR="00765664">
        <w:t>'</w:t>
      </w:r>
      <w:r w:rsidRPr="00886816">
        <w:t>s complexity of need as identified by the Responsible Officer in the Referral and in a way which reflects any Risk of Serious Harm issues included within the Referral. The information contained within the Referral should be reviewed by both the Supplier and the Responsible Officer throughout the duration of each Service User</w:t>
      </w:r>
      <w:r w:rsidR="00765664">
        <w:t>'</w:t>
      </w:r>
      <w:r w:rsidRPr="00886816">
        <w:t>s Intervention.</w:t>
      </w:r>
    </w:p>
    <w:p w14:paraId="3DF00EB0" w14:textId="77777777" w:rsidR="00B91949" w:rsidRPr="00886816" w:rsidRDefault="00B91949" w:rsidP="00B91949">
      <w:pPr>
        <w:pStyle w:val="Level2"/>
        <w:numPr>
          <w:ilvl w:val="1"/>
          <w:numId w:val="1"/>
        </w:numPr>
      </w:pPr>
      <w:r w:rsidRPr="00886816">
        <w:t>Alongside face-to-face contact, additional methods of service delivery are telephone, Customer approved video or online communications, or online resources, either on a 1-to-1 or group basis The Supplier may use any such methods to achieve any combination of the Outcomes in the table below. The individualised combination of Outcomes specific to each Service User shall become the Agreed Outcomes for each Service User which shall be set out in the Service User Action Plan.</w:t>
      </w:r>
    </w:p>
    <w:tbl>
      <w:tblPr>
        <w:tblStyle w:val="TableGrid"/>
        <w:tblW w:w="0" w:type="auto"/>
        <w:tblInd w:w="959" w:type="dxa"/>
        <w:tblLook w:val="04A0" w:firstRow="1" w:lastRow="0" w:firstColumn="1" w:lastColumn="0" w:noHBand="0" w:noVBand="1"/>
      </w:tblPr>
      <w:tblGrid>
        <w:gridCol w:w="1843"/>
        <w:gridCol w:w="4110"/>
        <w:gridCol w:w="1985"/>
      </w:tblGrid>
      <w:tr w:rsidR="00B91949" w:rsidRPr="00886816" w14:paraId="5DF7B24D" w14:textId="77777777" w:rsidTr="0025511C">
        <w:tc>
          <w:tcPr>
            <w:tcW w:w="1843" w:type="dxa"/>
            <w:shd w:val="clear" w:color="auto" w:fill="D9D9D9" w:themeFill="background1" w:themeFillShade="D9"/>
          </w:tcPr>
          <w:p w14:paraId="3D70559F" w14:textId="77777777" w:rsidR="00B91949" w:rsidRPr="00886816" w:rsidRDefault="00B91949" w:rsidP="0025511C">
            <w:pPr>
              <w:pStyle w:val="Body"/>
              <w:spacing w:before="120" w:after="120"/>
              <w:jc w:val="center"/>
              <w:rPr>
                <w:b/>
              </w:rPr>
            </w:pPr>
            <w:r w:rsidRPr="00886816">
              <w:rPr>
                <w:b/>
              </w:rPr>
              <w:t>Reference</w:t>
            </w:r>
          </w:p>
        </w:tc>
        <w:tc>
          <w:tcPr>
            <w:tcW w:w="4110" w:type="dxa"/>
            <w:shd w:val="clear" w:color="auto" w:fill="D9D9D9" w:themeFill="background1" w:themeFillShade="D9"/>
          </w:tcPr>
          <w:p w14:paraId="19918CE1" w14:textId="77777777" w:rsidR="00B91949" w:rsidRPr="00886816" w:rsidRDefault="00B91949" w:rsidP="0025511C">
            <w:pPr>
              <w:pStyle w:val="Body"/>
              <w:spacing w:before="120" w:after="120"/>
              <w:jc w:val="center"/>
              <w:rPr>
                <w:b/>
              </w:rPr>
            </w:pPr>
            <w:r w:rsidRPr="00886816">
              <w:rPr>
                <w:b/>
              </w:rPr>
              <w:t>Outcome</w:t>
            </w:r>
          </w:p>
        </w:tc>
        <w:tc>
          <w:tcPr>
            <w:tcW w:w="1985" w:type="dxa"/>
            <w:shd w:val="clear" w:color="auto" w:fill="D9D9D9" w:themeFill="background1" w:themeFillShade="D9"/>
          </w:tcPr>
          <w:p w14:paraId="7FD65E97" w14:textId="77777777" w:rsidR="00B91949" w:rsidRPr="00886816" w:rsidRDefault="00B91949" w:rsidP="0025511C">
            <w:pPr>
              <w:pStyle w:val="Body"/>
              <w:spacing w:before="120" w:after="120"/>
              <w:jc w:val="center"/>
              <w:rPr>
                <w:b/>
              </w:rPr>
            </w:pPr>
            <w:r w:rsidRPr="00886816">
              <w:rPr>
                <w:b/>
              </w:rPr>
              <w:t>Linked Core Activities</w:t>
            </w:r>
          </w:p>
        </w:tc>
      </w:tr>
      <w:tr w:rsidR="00B91949" w:rsidRPr="00886816" w14:paraId="2FA0F5B3" w14:textId="77777777" w:rsidTr="0025511C">
        <w:tc>
          <w:tcPr>
            <w:tcW w:w="1843" w:type="dxa"/>
          </w:tcPr>
          <w:p w14:paraId="02802019" w14:textId="77777777" w:rsidR="00B91949" w:rsidRPr="00886816" w:rsidRDefault="00B91949" w:rsidP="0025511C">
            <w:pPr>
              <w:pStyle w:val="Body"/>
              <w:spacing w:before="120" w:after="120"/>
            </w:pPr>
            <w:r w:rsidRPr="00886816">
              <w:t>Outcome 1</w:t>
            </w:r>
          </w:p>
        </w:tc>
        <w:tc>
          <w:tcPr>
            <w:tcW w:w="4110" w:type="dxa"/>
          </w:tcPr>
          <w:p w14:paraId="085C16AF" w14:textId="77777777" w:rsidR="00B91949" w:rsidRPr="00886816" w:rsidRDefault="00B91949" w:rsidP="0025511C">
            <w:pPr>
              <w:pStyle w:val="Body"/>
              <w:spacing w:before="120" w:after="120"/>
            </w:pPr>
            <w:r w:rsidRPr="00886816">
              <w:t xml:space="preserve">Service User develops or maintains positive family relationships </w:t>
            </w:r>
            <w:r w:rsidRPr="00886816">
              <w:rPr>
                <w:rFonts w:eastAsiaTheme="minorHAnsi"/>
              </w:rPr>
              <w:t>and avoids harmful relationships.</w:t>
            </w:r>
            <w:r w:rsidRPr="00886816">
              <w:t xml:space="preserve"> </w:t>
            </w:r>
          </w:p>
        </w:tc>
        <w:tc>
          <w:tcPr>
            <w:tcW w:w="1985" w:type="dxa"/>
          </w:tcPr>
          <w:p w14:paraId="4FDEE283" w14:textId="77777777" w:rsidR="00B91949" w:rsidRPr="00886816" w:rsidRDefault="00B91949" w:rsidP="0025511C">
            <w:pPr>
              <w:spacing w:before="120"/>
              <w:jc w:val="center"/>
            </w:pPr>
            <w:r w:rsidRPr="00886816">
              <w:t>FSO2-A</w:t>
            </w:r>
          </w:p>
          <w:p w14:paraId="34A48922" w14:textId="77777777" w:rsidR="00B91949" w:rsidRPr="00886816" w:rsidRDefault="00B91949" w:rsidP="0025511C">
            <w:pPr>
              <w:jc w:val="center"/>
            </w:pPr>
            <w:r w:rsidRPr="00886816">
              <w:t>FSO2-B</w:t>
            </w:r>
          </w:p>
          <w:p w14:paraId="272DA7D5" w14:textId="77777777" w:rsidR="00B91949" w:rsidRPr="00886816" w:rsidRDefault="00B91949" w:rsidP="0025511C">
            <w:pPr>
              <w:jc w:val="center"/>
            </w:pPr>
            <w:r w:rsidRPr="00886816">
              <w:t>FSO2-E</w:t>
            </w:r>
          </w:p>
          <w:p w14:paraId="1D8C5EFD" w14:textId="77777777" w:rsidR="00B91949" w:rsidRPr="00886816" w:rsidRDefault="00B91949" w:rsidP="0025511C">
            <w:pPr>
              <w:jc w:val="center"/>
            </w:pPr>
            <w:r w:rsidRPr="00886816">
              <w:t>FSO2-F</w:t>
            </w:r>
          </w:p>
          <w:p w14:paraId="2D24C3C3" w14:textId="77777777" w:rsidR="00B91949" w:rsidRPr="00886816" w:rsidRDefault="00B91949" w:rsidP="0025511C">
            <w:pPr>
              <w:jc w:val="center"/>
            </w:pPr>
            <w:r w:rsidRPr="00886816">
              <w:t>FSO2-G</w:t>
            </w:r>
          </w:p>
          <w:p w14:paraId="7676DDFD" w14:textId="77777777" w:rsidR="00B91949" w:rsidRPr="00886816" w:rsidRDefault="00B91949" w:rsidP="0025511C">
            <w:pPr>
              <w:jc w:val="center"/>
            </w:pPr>
            <w:r w:rsidRPr="00886816">
              <w:t>FSO2-H</w:t>
            </w:r>
          </w:p>
          <w:p w14:paraId="492F1E0F" w14:textId="77777777" w:rsidR="00B91949" w:rsidRPr="00886816" w:rsidRDefault="00B91949" w:rsidP="0025511C">
            <w:pPr>
              <w:spacing w:after="120"/>
              <w:jc w:val="center"/>
            </w:pPr>
            <w:r w:rsidRPr="00886816">
              <w:lastRenderedPageBreak/>
              <w:t>FSO2-I</w:t>
            </w:r>
          </w:p>
        </w:tc>
      </w:tr>
      <w:tr w:rsidR="00B91949" w:rsidRPr="00886816" w14:paraId="774FD0E1" w14:textId="77777777" w:rsidTr="0025511C">
        <w:tc>
          <w:tcPr>
            <w:tcW w:w="1843" w:type="dxa"/>
          </w:tcPr>
          <w:p w14:paraId="4CFE9C1C" w14:textId="77777777" w:rsidR="00B91949" w:rsidRPr="00886816" w:rsidRDefault="00B91949" w:rsidP="0025511C">
            <w:pPr>
              <w:pStyle w:val="Body"/>
              <w:spacing w:before="120" w:after="120"/>
            </w:pPr>
            <w:r w:rsidRPr="00886816">
              <w:lastRenderedPageBreak/>
              <w:t>Outcome 2</w:t>
            </w:r>
          </w:p>
        </w:tc>
        <w:tc>
          <w:tcPr>
            <w:tcW w:w="4110" w:type="dxa"/>
          </w:tcPr>
          <w:p w14:paraId="5EB7ADF8" w14:textId="77777777" w:rsidR="00B91949" w:rsidRPr="00886816" w:rsidRDefault="00B91949" w:rsidP="0025511C">
            <w:pPr>
              <w:pStyle w:val="Body"/>
              <w:spacing w:before="120" w:after="120"/>
            </w:pPr>
            <w:r w:rsidRPr="00886816">
              <w:t>Service User demonstrates positive, confident and responsible parenting behaviours (where applicable).</w:t>
            </w:r>
          </w:p>
        </w:tc>
        <w:tc>
          <w:tcPr>
            <w:tcW w:w="1985" w:type="dxa"/>
          </w:tcPr>
          <w:p w14:paraId="4799EE17" w14:textId="77777777" w:rsidR="00B91949" w:rsidRPr="00886816" w:rsidRDefault="00B91949" w:rsidP="0025511C">
            <w:pPr>
              <w:spacing w:before="120"/>
              <w:jc w:val="center"/>
            </w:pPr>
            <w:r w:rsidRPr="00886816">
              <w:t>FSO2-B</w:t>
            </w:r>
          </w:p>
        </w:tc>
      </w:tr>
      <w:tr w:rsidR="00B91949" w:rsidRPr="00886816" w14:paraId="09AF4F5E" w14:textId="77777777" w:rsidTr="0025511C">
        <w:tc>
          <w:tcPr>
            <w:tcW w:w="1843" w:type="dxa"/>
          </w:tcPr>
          <w:p w14:paraId="4C0D307D" w14:textId="77777777" w:rsidR="00B91949" w:rsidRPr="00886816" w:rsidRDefault="00B91949" w:rsidP="0025511C">
            <w:pPr>
              <w:pStyle w:val="Body"/>
              <w:spacing w:before="120" w:after="120"/>
            </w:pPr>
            <w:r w:rsidRPr="00886816">
              <w:t>Outcome 3</w:t>
            </w:r>
          </w:p>
        </w:tc>
        <w:tc>
          <w:tcPr>
            <w:tcW w:w="4110" w:type="dxa"/>
          </w:tcPr>
          <w:p w14:paraId="310A02DA" w14:textId="77777777" w:rsidR="00B91949" w:rsidRPr="00886816" w:rsidRDefault="00B91949" w:rsidP="0025511C">
            <w:pPr>
              <w:pStyle w:val="Body"/>
              <w:spacing w:before="120" w:after="120"/>
            </w:pPr>
            <w:r w:rsidRPr="00886816">
              <w:t xml:space="preserve">Service User improves ability to develop positive intimate relationships including communication, resilience, negotiation and assertiveness skills. </w:t>
            </w:r>
          </w:p>
        </w:tc>
        <w:tc>
          <w:tcPr>
            <w:tcW w:w="1985" w:type="dxa"/>
          </w:tcPr>
          <w:p w14:paraId="681C3E0F" w14:textId="77777777" w:rsidR="00B91949" w:rsidRPr="00886816" w:rsidRDefault="00B91949" w:rsidP="0025511C">
            <w:pPr>
              <w:spacing w:before="120"/>
              <w:jc w:val="center"/>
            </w:pPr>
            <w:r w:rsidRPr="00886816">
              <w:t>FSO2-A</w:t>
            </w:r>
          </w:p>
          <w:p w14:paraId="1E85AFA0" w14:textId="77777777" w:rsidR="00B91949" w:rsidRPr="00886816" w:rsidRDefault="00B91949" w:rsidP="0025511C">
            <w:pPr>
              <w:jc w:val="center"/>
            </w:pPr>
            <w:r w:rsidRPr="00886816">
              <w:t>FSO2-I</w:t>
            </w:r>
          </w:p>
        </w:tc>
      </w:tr>
      <w:tr w:rsidR="00B91949" w:rsidRPr="00886816" w14:paraId="2D119557" w14:textId="77777777" w:rsidTr="0025511C">
        <w:tc>
          <w:tcPr>
            <w:tcW w:w="1843" w:type="dxa"/>
          </w:tcPr>
          <w:p w14:paraId="25846C24" w14:textId="77777777" w:rsidR="00B91949" w:rsidRPr="00886816" w:rsidRDefault="00B91949" w:rsidP="0025511C">
            <w:pPr>
              <w:pStyle w:val="Body"/>
              <w:spacing w:before="120" w:after="120"/>
            </w:pPr>
            <w:r w:rsidRPr="00886816">
              <w:t>Outcome 4</w:t>
            </w:r>
          </w:p>
        </w:tc>
        <w:tc>
          <w:tcPr>
            <w:tcW w:w="4110" w:type="dxa"/>
          </w:tcPr>
          <w:p w14:paraId="6435743F" w14:textId="77777777" w:rsidR="00B91949" w:rsidRPr="00886816" w:rsidRDefault="00B91949" w:rsidP="0025511C">
            <w:pPr>
              <w:pStyle w:val="Body"/>
              <w:spacing w:before="120" w:after="120"/>
            </w:pPr>
            <w:r w:rsidRPr="00886816">
              <w:t xml:space="preserve">Service User demonstrates positive coping strategies in the event of temporary or irretrievable breakdown of familial or other relationships. </w:t>
            </w:r>
          </w:p>
        </w:tc>
        <w:tc>
          <w:tcPr>
            <w:tcW w:w="1985" w:type="dxa"/>
          </w:tcPr>
          <w:p w14:paraId="71B9868D" w14:textId="77777777" w:rsidR="00B91949" w:rsidRPr="00886816" w:rsidRDefault="00B91949" w:rsidP="0025511C">
            <w:pPr>
              <w:spacing w:before="120"/>
              <w:jc w:val="center"/>
            </w:pPr>
            <w:r w:rsidRPr="00886816">
              <w:t>FSO2-A</w:t>
            </w:r>
          </w:p>
          <w:p w14:paraId="756BBE1D" w14:textId="77777777" w:rsidR="00B91949" w:rsidRPr="00886816" w:rsidRDefault="00B91949" w:rsidP="0025511C">
            <w:pPr>
              <w:jc w:val="center"/>
            </w:pPr>
            <w:r w:rsidRPr="00886816">
              <w:t>FSO2-C</w:t>
            </w:r>
          </w:p>
          <w:p w14:paraId="41695825" w14:textId="77777777" w:rsidR="00B91949" w:rsidRPr="00886816" w:rsidRDefault="00B91949" w:rsidP="0025511C">
            <w:pPr>
              <w:jc w:val="center"/>
            </w:pPr>
            <w:r w:rsidRPr="00886816">
              <w:t>FSO2-D</w:t>
            </w:r>
          </w:p>
          <w:p w14:paraId="016755CB" w14:textId="77777777" w:rsidR="00B91949" w:rsidRPr="00886816" w:rsidRDefault="00B91949" w:rsidP="0025511C">
            <w:pPr>
              <w:jc w:val="center"/>
            </w:pPr>
            <w:r w:rsidRPr="00886816">
              <w:t>FSO2-E</w:t>
            </w:r>
          </w:p>
          <w:p w14:paraId="7452F1C2" w14:textId="77777777" w:rsidR="00B91949" w:rsidRPr="00886816" w:rsidRDefault="00B91949" w:rsidP="0025511C">
            <w:pPr>
              <w:spacing w:after="120"/>
              <w:jc w:val="center"/>
            </w:pPr>
            <w:r w:rsidRPr="00886816">
              <w:t>FSO2-I</w:t>
            </w:r>
          </w:p>
        </w:tc>
      </w:tr>
      <w:tr w:rsidR="00B91949" w:rsidRPr="00886816" w14:paraId="476D2FEF" w14:textId="77777777" w:rsidTr="0025511C">
        <w:tc>
          <w:tcPr>
            <w:tcW w:w="1843" w:type="dxa"/>
          </w:tcPr>
          <w:p w14:paraId="169B0559" w14:textId="77777777" w:rsidR="00B91949" w:rsidRPr="00886816" w:rsidRDefault="00B91949" w:rsidP="0025511C">
            <w:pPr>
              <w:pStyle w:val="Body"/>
              <w:spacing w:before="120" w:after="120"/>
            </w:pPr>
            <w:r w:rsidRPr="00886816">
              <w:t>Outcome 5</w:t>
            </w:r>
          </w:p>
        </w:tc>
        <w:tc>
          <w:tcPr>
            <w:tcW w:w="4110" w:type="dxa"/>
          </w:tcPr>
          <w:p w14:paraId="5428D988" w14:textId="77777777" w:rsidR="00B91949" w:rsidRPr="00886816" w:rsidRDefault="00B91949" w:rsidP="0025511C">
            <w:pPr>
              <w:pStyle w:val="Body"/>
              <w:spacing w:before="120" w:after="120"/>
            </w:pPr>
            <w:r w:rsidRPr="00886816">
              <w:t xml:space="preserve">Service User establishes alternative support when contact with family/significant others is absent.  </w:t>
            </w:r>
          </w:p>
        </w:tc>
        <w:tc>
          <w:tcPr>
            <w:tcW w:w="1985" w:type="dxa"/>
          </w:tcPr>
          <w:p w14:paraId="3E2E2B12" w14:textId="77777777" w:rsidR="00B91949" w:rsidRPr="00886816" w:rsidRDefault="00B91949" w:rsidP="0025511C">
            <w:pPr>
              <w:spacing w:before="120"/>
              <w:jc w:val="center"/>
            </w:pPr>
            <w:r w:rsidRPr="00886816">
              <w:t>FSO2-A</w:t>
            </w:r>
          </w:p>
          <w:p w14:paraId="0C372443" w14:textId="77777777" w:rsidR="00B91949" w:rsidRPr="00886816" w:rsidRDefault="00B91949" w:rsidP="0025511C">
            <w:pPr>
              <w:jc w:val="center"/>
            </w:pPr>
            <w:r w:rsidRPr="00886816">
              <w:t>FSO2-C</w:t>
            </w:r>
          </w:p>
          <w:p w14:paraId="3A76E632" w14:textId="77777777" w:rsidR="00B91949" w:rsidRPr="00886816" w:rsidRDefault="00B91949" w:rsidP="0025511C">
            <w:pPr>
              <w:jc w:val="center"/>
            </w:pPr>
            <w:r w:rsidRPr="00886816">
              <w:t>FSO2-D</w:t>
            </w:r>
          </w:p>
          <w:p w14:paraId="7E69ED6B" w14:textId="77777777" w:rsidR="00B91949" w:rsidRPr="00886816" w:rsidRDefault="00B91949" w:rsidP="0025511C">
            <w:pPr>
              <w:jc w:val="center"/>
            </w:pPr>
            <w:r w:rsidRPr="00886816">
              <w:t>FSO2-E</w:t>
            </w:r>
          </w:p>
          <w:p w14:paraId="40C6193B" w14:textId="77777777" w:rsidR="00B91949" w:rsidRPr="00886816" w:rsidRDefault="00B91949" w:rsidP="0025511C">
            <w:pPr>
              <w:jc w:val="center"/>
            </w:pPr>
            <w:r w:rsidRPr="00886816">
              <w:t>FSO2-F</w:t>
            </w:r>
          </w:p>
          <w:p w14:paraId="0AC2D3EA" w14:textId="77777777" w:rsidR="00B91949" w:rsidRPr="00886816" w:rsidRDefault="00B91949" w:rsidP="0025511C">
            <w:pPr>
              <w:jc w:val="center"/>
            </w:pPr>
            <w:r w:rsidRPr="00886816">
              <w:t>FSO2-G</w:t>
            </w:r>
          </w:p>
          <w:p w14:paraId="6F486590" w14:textId="77777777" w:rsidR="00B91949" w:rsidRPr="00886816" w:rsidRDefault="00B91949" w:rsidP="0025511C">
            <w:pPr>
              <w:spacing w:after="120"/>
              <w:jc w:val="center"/>
            </w:pPr>
            <w:r w:rsidRPr="00886816">
              <w:t>FSO2-K</w:t>
            </w:r>
          </w:p>
        </w:tc>
      </w:tr>
      <w:tr w:rsidR="00B91949" w:rsidRPr="00886816" w14:paraId="13E2B265" w14:textId="77777777" w:rsidTr="0025511C">
        <w:tc>
          <w:tcPr>
            <w:tcW w:w="1843" w:type="dxa"/>
          </w:tcPr>
          <w:p w14:paraId="42D4CFF2" w14:textId="77777777" w:rsidR="00B91949" w:rsidRPr="00886816" w:rsidRDefault="00B91949" w:rsidP="0025511C">
            <w:pPr>
              <w:pStyle w:val="Body"/>
              <w:spacing w:before="120" w:after="120"/>
            </w:pPr>
            <w:r w:rsidRPr="00886816">
              <w:t>Outcome 6</w:t>
            </w:r>
          </w:p>
        </w:tc>
        <w:tc>
          <w:tcPr>
            <w:tcW w:w="4110" w:type="dxa"/>
          </w:tcPr>
          <w:p w14:paraId="793A54DF" w14:textId="77777777" w:rsidR="00B91949" w:rsidRPr="00886816" w:rsidRDefault="00B91949" w:rsidP="0025511C">
            <w:pPr>
              <w:pStyle w:val="Body"/>
              <w:spacing w:before="120" w:after="120"/>
            </w:pPr>
            <w:r w:rsidRPr="00886816">
              <w:t>Service User complies with any medication/treatment/therapy programmes.</w:t>
            </w:r>
          </w:p>
        </w:tc>
        <w:tc>
          <w:tcPr>
            <w:tcW w:w="1985" w:type="dxa"/>
          </w:tcPr>
          <w:p w14:paraId="4DD6E6AC" w14:textId="77777777" w:rsidR="00B91949" w:rsidRPr="00886816" w:rsidRDefault="00B91949" w:rsidP="0025511C">
            <w:pPr>
              <w:spacing w:before="120"/>
              <w:jc w:val="center"/>
            </w:pPr>
            <w:r w:rsidRPr="00886816">
              <w:t>FSO2-J</w:t>
            </w:r>
          </w:p>
          <w:p w14:paraId="485C3178" w14:textId="77777777" w:rsidR="00B91949" w:rsidRPr="00886816" w:rsidRDefault="00B91949" w:rsidP="0025511C">
            <w:pPr>
              <w:jc w:val="center"/>
            </w:pPr>
            <w:r w:rsidRPr="00886816">
              <w:t>FSO2-L</w:t>
            </w:r>
          </w:p>
        </w:tc>
      </w:tr>
    </w:tbl>
    <w:p w14:paraId="7AE29272" w14:textId="77777777" w:rsidR="00B91949" w:rsidRPr="00886816" w:rsidRDefault="00B91949" w:rsidP="00B91949">
      <w:pPr>
        <w:pStyle w:val="Body"/>
      </w:pPr>
    </w:p>
    <w:p w14:paraId="611923BC" w14:textId="77777777" w:rsidR="00B91949" w:rsidRPr="00886816" w:rsidRDefault="00B91949" w:rsidP="00B91949">
      <w:pPr>
        <w:pStyle w:val="Level1"/>
        <w:keepNext/>
        <w:numPr>
          <w:ilvl w:val="0"/>
          <w:numId w:val="1"/>
        </w:numPr>
      </w:pPr>
      <w:r w:rsidRPr="00886816">
        <w:rPr>
          <w:rStyle w:val="Level1asHeadingtext"/>
        </w:rPr>
        <w:t>Family and Significant Others Services – Complexity Level</w:t>
      </w:r>
    </w:p>
    <w:p w14:paraId="1C7CDB1C" w14:textId="77777777" w:rsidR="00B91949" w:rsidRPr="00886816" w:rsidRDefault="00B91949" w:rsidP="00B91949">
      <w:pPr>
        <w:pStyle w:val="Body1"/>
        <w:keepNext/>
        <w:rPr>
          <w:b/>
        </w:rPr>
      </w:pPr>
      <w:r w:rsidRPr="00886816">
        <w:rPr>
          <w:rFonts w:eastAsia="Times New Roman"/>
        </w:rPr>
        <w:t xml:space="preserve">Family and Significant Others </w:t>
      </w:r>
      <w:r w:rsidRPr="00886816">
        <w:rPr>
          <w:lang w:val="en-US"/>
        </w:rPr>
        <w:t>Services should be delivered in a way which reflects the differing Complexity Levels of Service Users which occur within the probation caseload:</w:t>
      </w:r>
      <w:r w:rsidRPr="00886816">
        <w:t> </w:t>
      </w:r>
    </w:p>
    <w:p w14:paraId="7CEE85A7" w14:textId="77777777" w:rsidR="00B91949" w:rsidRPr="00886816" w:rsidRDefault="00B91949" w:rsidP="00B91949">
      <w:pPr>
        <w:pStyle w:val="Level2"/>
        <w:numPr>
          <w:ilvl w:val="1"/>
          <w:numId w:val="1"/>
        </w:numPr>
        <w:tabs>
          <w:tab w:val="num" w:pos="709"/>
          <w:tab w:val="left" w:pos="1702"/>
        </w:tabs>
        <w:ind w:left="1702"/>
        <w:rPr>
          <w:b/>
        </w:rPr>
      </w:pPr>
      <w:r w:rsidRPr="00886816">
        <w:rPr>
          <w:b/>
        </w:rPr>
        <w:t>Low complexity</w:t>
      </w:r>
      <w:r w:rsidRPr="00886816">
        <w:t xml:space="preserve"> - Service User has positive contact with some family or some significant others and may have positive support of family members. Service User has previously lost contact with family and recently renewed contacts but there remain some difficulties.</w:t>
      </w:r>
    </w:p>
    <w:p w14:paraId="658A589E" w14:textId="77777777" w:rsidR="00B91949" w:rsidRPr="00886816" w:rsidRDefault="00B91949" w:rsidP="00B91949">
      <w:pPr>
        <w:pStyle w:val="Level2"/>
        <w:numPr>
          <w:ilvl w:val="1"/>
          <w:numId w:val="1"/>
        </w:numPr>
        <w:tabs>
          <w:tab w:val="num" w:pos="709"/>
          <w:tab w:val="left" w:pos="1702"/>
        </w:tabs>
        <w:ind w:left="1702"/>
      </w:pPr>
      <w:r w:rsidRPr="00886816">
        <w:rPr>
          <w:b/>
        </w:rPr>
        <w:t xml:space="preserve">Medium complexity - </w:t>
      </w:r>
      <w:r w:rsidRPr="00886816">
        <w:t xml:space="preserve">Service User describes more difficulties in relationships with family and significant others or is in the process of resolving difficulties. Service User has a mix of good and difficult relationships with family and significant others. </w:t>
      </w:r>
    </w:p>
    <w:p w14:paraId="07769678" w14:textId="2C303C5C" w:rsidR="00B91949" w:rsidRPr="00886816" w:rsidRDefault="00B91949" w:rsidP="00B91949">
      <w:pPr>
        <w:pStyle w:val="Level2"/>
        <w:numPr>
          <w:ilvl w:val="1"/>
          <w:numId w:val="1"/>
        </w:numPr>
        <w:tabs>
          <w:tab w:val="num" w:pos="709"/>
          <w:tab w:val="left" w:pos="1702"/>
        </w:tabs>
        <w:ind w:left="1702"/>
      </w:pPr>
      <w:r w:rsidRPr="00886816">
        <w:rPr>
          <w:b/>
        </w:rPr>
        <w:t>High complexity</w:t>
      </w:r>
      <w:r w:rsidRPr="00886816">
        <w:t xml:space="preserve"> - Service User has little or no contact with family and does not care about what family thinks feel or expects. Service User describes hostile, indifferent uncaring relationships with family and significant others. Service User</w:t>
      </w:r>
      <w:r w:rsidR="00765664">
        <w:t>'</w:t>
      </w:r>
      <w:r w:rsidRPr="00886816">
        <w:t>s relationship has recently ended or is likely to do so.</w:t>
      </w:r>
    </w:p>
    <w:p w14:paraId="6B7730BD" w14:textId="77777777" w:rsidR="00B91949" w:rsidRPr="00886816" w:rsidRDefault="00B91949" w:rsidP="00B91949">
      <w:pPr>
        <w:pStyle w:val="Body1"/>
      </w:pPr>
      <w:r w:rsidRPr="00886816">
        <w:t xml:space="preserve">The Supplier must consider the extent and the way in which the Services are delivered and enable sensitive and flexible engagement with Service Users who may be particularly vulnerable. This may include sex workers, young adults, and people with mental health problems. </w:t>
      </w:r>
    </w:p>
    <w:p w14:paraId="5695B6DF" w14:textId="77777777" w:rsidR="00B91949" w:rsidRPr="00886816" w:rsidRDefault="00B91949" w:rsidP="00B91949">
      <w:pPr>
        <w:pStyle w:val="Level1"/>
        <w:keepNext/>
        <w:numPr>
          <w:ilvl w:val="0"/>
          <w:numId w:val="1"/>
        </w:numPr>
      </w:pPr>
      <w:r w:rsidRPr="00886816">
        <w:rPr>
          <w:rStyle w:val="Level1asHeadingtext"/>
        </w:rPr>
        <w:lastRenderedPageBreak/>
        <w:t xml:space="preserve">Service Delivery </w:t>
      </w:r>
    </w:p>
    <w:p w14:paraId="48957EB9" w14:textId="77777777" w:rsidR="00B91949" w:rsidRPr="00886816" w:rsidRDefault="00B91949" w:rsidP="00B91949">
      <w:pPr>
        <w:pStyle w:val="Body1"/>
        <w:keepNext/>
      </w:pPr>
      <w:r w:rsidRPr="00886816">
        <w:t xml:space="preserve">Methods of delivering the Activities are as follows. References within the </w:t>
      </w:r>
      <w:r w:rsidRPr="00886816">
        <w:rPr>
          <w:rFonts w:eastAsia="Times New Roman"/>
        </w:rPr>
        <w:t xml:space="preserve">Family and Significant Others </w:t>
      </w:r>
      <w:r w:rsidRPr="00886816">
        <w:t>Services Requirements to these terms shall have the following meanings</w:t>
      </w:r>
      <w:r w:rsidRPr="00886816" w:rsidDel="00AD3636">
        <w:t xml:space="preserve"> </w:t>
      </w:r>
      <w:r w:rsidRPr="00886816">
        <w:t>are:-</w:t>
      </w:r>
    </w:p>
    <w:p w14:paraId="2A2B66C2" w14:textId="77777777" w:rsidR="00B91949" w:rsidRPr="00886816" w:rsidRDefault="00B91949" w:rsidP="00B91949">
      <w:pPr>
        <w:pStyle w:val="Level2"/>
        <w:numPr>
          <w:ilvl w:val="1"/>
          <w:numId w:val="1"/>
        </w:numPr>
        <w:tabs>
          <w:tab w:val="num" w:pos="709"/>
          <w:tab w:val="left" w:pos="1702"/>
        </w:tabs>
        <w:ind w:left="1702"/>
      </w:pPr>
      <w:r w:rsidRPr="00886816">
        <w:rPr>
          <w:b/>
          <w:bCs/>
        </w:rPr>
        <w:t>Support and Advocacy</w:t>
      </w:r>
      <w:r w:rsidRPr="00886816">
        <w:t xml:space="preserve"> - this will involve a range of Activities including physical help with referral forms and face-to-face negotiations and discussions with a wide range of other wellbeing providers, including Statutory Service providers.  It should be tailored to the specific needs of an individual Service User to enable them to make progress towards their Agreed Outcomes. This could include enabling the Service User to take actions themselves or supporting them, for example by attending appointments with them or taking steps on their behalf, for example making phone-calls and referrals.</w:t>
      </w:r>
    </w:p>
    <w:p w14:paraId="5E11FB5D" w14:textId="77777777" w:rsidR="00B91949" w:rsidRPr="00886816" w:rsidRDefault="00E3282A" w:rsidP="00B91949">
      <w:pPr>
        <w:pStyle w:val="Level2"/>
        <w:numPr>
          <w:ilvl w:val="1"/>
          <w:numId w:val="1"/>
        </w:numPr>
        <w:tabs>
          <w:tab w:val="num" w:pos="709"/>
          <w:tab w:val="left" w:pos="1702"/>
        </w:tabs>
        <w:ind w:left="1702"/>
      </w:pPr>
      <w:sdt>
        <w:sdtPr>
          <w:tag w:val="goog_rdk_0"/>
          <w:id w:val="-1715038889"/>
        </w:sdtPr>
        <w:sdtEndPr/>
        <w:sdtContent/>
      </w:sdt>
      <w:r w:rsidR="00B91949" w:rsidRPr="00886816">
        <w:rPr>
          <w:b/>
        </w:rPr>
        <w:t>Support and Empowerment</w:t>
      </w:r>
      <w:r w:rsidR="00B91949" w:rsidRPr="00886816">
        <w:t xml:space="preserve"> - this will involve a range of Activities including working with the Service User to understand their situation and empowering and enabling them to make positive changes to their self-image and future actions. </w:t>
      </w:r>
    </w:p>
    <w:p w14:paraId="72E50549" w14:textId="77777777" w:rsidR="00B91949" w:rsidRPr="00886816" w:rsidRDefault="00B91949" w:rsidP="00B91949">
      <w:pPr>
        <w:pStyle w:val="Level2"/>
        <w:numPr>
          <w:ilvl w:val="1"/>
          <w:numId w:val="1"/>
        </w:numPr>
        <w:tabs>
          <w:tab w:val="num" w:pos="709"/>
          <w:tab w:val="left" w:pos="1702"/>
        </w:tabs>
        <w:ind w:left="1702"/>
      </w:pPr>
      <w:r w:rsidRPr="00886816">
        <w:rPr>
          <w:b/>
        </w:rPr>
        <w:t>Advice, Guidance and Information</w:t>
      </w:r>
      <w:r w:rsidRPr="00886816">
        <w:t xml:space="preserve"> – this will involve advice tailored to the needs of the Service User to ensure that the Service User has all the relevant guidance and is aware of what action they should take, and in what sequence. Information given may take a variety of forms (including printed documents, one to one Session, group Session, online Session or a combination of any of the above) but must be provided in a way that enables the Service User to act on the information given and should form part of a wider package of support offered.  </w:t>
      </w:r>
    </w:p>
    <w:p w14:paraId="5708ADF1" w14:textId="77777777" w:rsidR="00B91949" w:rsidRPr="00886816" w:rsidRDefault="00B91949" w:rsidP="00B91949">
      <w:pPr>
        <w:pStyle w:val="Level2"/>
        <w:numPr>
          <w:ilvl w:val="1"/>
          <w:numId w:val="1"/>
        </w:numPr>
        <w:tabs>
          <w:tab w:val="num" w:pos="709"/>
          <w:tab w:val="left" w:pos="1702"/>
        </w:tabs>
        <w:ind w:left="1702"/>
      </w:pPr>
      <w:r w:rsidRPr="00886816">
        <w:rPr>
          <w:b/>
        </w:rPr>
        <w:t>Designing and Deliver</w:t>
      </w:r>
      <w:r w:rsidRPr="00886816">
        <w:t xml:space="preserve"> – this will involve skills training and development of skills appropriate to the Service User to successfully understand and manage their Family and Significant Other Services needs. </w:t>
      </w:r>
    </w:p>
    <w:p w14:paraId="0305CA1A" w14:textId="77777777" w:rsidR="00B91949" w:rsidRPr="00886816" w:rsidRDefault="00B91949" w:rsidP="00B91949">
      <w:pPr>
        <w:pStyle w:val="Level1"/>
        <w:keepNext/>
        <w:numPr>
          <w:ilvl w:val="0"/>
          <w:numId w:val="1"/>
        </w:numPr>
      </w:pPr>
      <w:r w:rsidRPr="00886816">
        <w:rPr>
          <w:rStyle w:val="Level1asHeadingtext"/>
        </w:rPr>
        <w:t>Supplier Personnel Skills and knowledge: Family and Significant Others Services specific skills and knowledge</w:t>
      </w:r>
    </w:p>
    <w:p w14:paraId="1026E8DE" w14:textId="75C2BF86" w:rsidR="00B91949" w:rsidRPr="00886816" w:rsidRDefault="00B91949" w:rsidP="00B91949">
      <w:pPr>
        <w:pStyle w:val="Level2"/>
        <w:numPr>
          <w:ilvl w:val="1"/>
          <w:numId w:val="1"/>
        </w:numPr>
      </w:pPr>
      <w:r w:rsidRPr="00886816">
        <w:t>Use a comprehensive understanding of local partners, sta</w:t>
      </w:r>
      <w:r w:rsidR="00765664">
        <w:t xml:space="preserve">tutory agencies and associated </w:t>
      </w:r>
      <w:r w:rsidRPr="00886816">
        <w:t>services and to advocate on behalf of Service Users and support their engagement.</w:t>
      </w:r>
    </w:p>
    <w:p w14:paraId="3FC04094" w14:textId="77777777" w:rsidR="00B91949" w:rsidRPr="00886816" w:rsidRDefault="00B91949" w:rsidP="00B91949">
      <w:pPr>
        <w:pStyle w:val="Level2"/>
        <w:numPr>
          <w:ilvl w:val="1"/>
          <w:numId w:val="1"/>
        </w:numPr>
      </w:pPr>
      <w:r w:rsidRPr="00886816">
        <w:t xml:space="preserve">Use an understanding of how childhood experiences impact adult life to respond sensitively. </w:t>
      </w:r>
    </w:p>
    <w:p w14:paraId="4D7A3386" w14:textId="77777777" w:rsidR="00B91949" w:rsidRPr="00886816" w:rsidRDefault="00B91949" w:rsidP="00B91949">
      <w:pPr>
        <w:pStyle w:val="Level2"/>
        <w:numPr>
          <w:ilvl w:val="1"/>
          <w:numId w:val="1"/>
        </w:numPr>
      </w:pPr>
      <w:r w:rsidRPr="00886816">
        <w:t xml:space="preserve">Use an understanding of family dynamics in differing diverse, ethnic, cultural and social backgrounds to respond sensitively. </w:t>
      </w:r>
    </w:p>
    <w:p w14:paraId="641779A3" w14:textId="77777777" w:rsidR="00B91949" w:rsidRPr="00886816" w:rsidRDefault="00B91949" w:rsidP="00B91949">
      <w:pPr>
        <w:pStyle w:val="Level2"/>
        <w:numPr>
          <w:ilvl w:val="1"/>
          <w:numId w:val="1"/>
        </w:numPr>
      </w:pPr>
      <w:r w:rsidRPr="00886816">
        <w:t xml:space="preserve">Provide emotional and practical advice and support for Service Users, to help disclose offences to their family network. </w:t>
      </w:r>
    </w:p>
    <w:p w14:paraId="73A259DF" w14:textId="77777777" w:rsidR="00B91949" w:rsidRPr="00886816" w:rsidRDefault="00B91949" w:rsidP="00B91949">
      <w:pPr>
        <w:pStyle w:val="Level1"/>
        <w:keepNext/>
        <w:numPr>
          <w:ilvl w:val="0"/>
          <w:numId w:val="1"/>
        </w:numPr>
      </w:pPr>
      <w:r w:rsidRPr="00886816">
        <w:rPr>
          <w:rStyle w:val="Level1asHeadingtext"/>
        </w:rPr>
        <w:t xml:space="preserve">Geographical levels </w:t>
      </w:r>
    </w:p>
    <w:p w14:paraId="365EC349" w14:textId="77777777" w:rsidR="00B91949" w:rsidRPr="00886816" w:rsidRDefault="00B91949" w:rsidP="00B91949">
      <w:pPr>
        <w:pStyle w:val="Body1"/>
      </w:pPr>
      <w:r w:rsidRPr="00886816">
        <w:t>The Supplier shall provide the Family and Significant Others Services in the Geographical Location as established in each Call-Off Competition and as will subsequently be set out in the Call-Off Contract.</w:t>
      </w:r>
    </w:p>
    <w:p w14:paraId="6C76AA59" w14:textId="77777777" w:rsidR="00B91949" w:rsidRPr="00886816" w:rsidRDefault="00B91949" w:rsidP="00B91949">
      <w:pPr>
        <w:pStyle w:val="Body1"/>
      </w:pPr>
    </w:p>
    <w:p w14:paraId="1F720894" w14:textId="77777777" w:rsidR="00B91949" w:rsidRPr="00886816" w:rsidRDefault="00B91949" w:rsidP="00B91949">
      <w:pPr>
        <w:pStyle w:val="Body1"/>
      </w:pPr>
    </w:p>
    <w:p w14:paraId="74BFCD22" w14:textId="77777777" w:rsidR="00B91949" w:rsidRPr="00886816" w:rsidRDefault="00B91949" w:rsidP="00B91949">
      <w:pPr>
        <w:pStyle w:val="Body1"/>
      </w:pPr>
    </w:p>
    <w:p w14:paraId="7D2D9A78" w14:textId="77777777" w:rsidR="00B91949" w:rsidRPr="00886816" w:rsidRDefault="00B91949" w:rsidP="00B91949">
      <w:pPr>
        <w:pStyle w:val="Level1"/>
        <w:keepNext/>
        <w:numPr>
          <w:ilvl w:val="0"/>
          <w:numId w:val="1"/>
        </w:numPr>
      </w:pPr>
      <w:r w:rsidRPr="00886816">
        <w:rPr>
          <w:rStyle w:val="Level1asHeadingtext"/>
        </w:rPr>
        <w:lastRenderedPageBreak/>
        <w:t>Family and Significant Others Service Requirements</w:t>
      </w:r>
    </w:p>
    <w:tbl>
      <w:tblPr>
        <w:tblStyle w:val="4"/>
        <w:tblW w:w="9794"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7950"/>
      </w:tblGrid>
      <w:tr w:rsidR="00B91949" w:rsidRPr="00886816" w14:paraId="64C4A42B" w14:textId="77777777" w:rsidTr="0025511C">
        <w:trPr>
          <w:tblHeader/>
        </w:trPr>
        <w:tc>
          <w:tcPr>
            <w:tcW w:w="9794" w:type="dxa"/>
            <w:gridSpan w:val="2"/>
          </w:tcPr>
          <w:p w14:paraId="598BD704" w14:textId="77777777" w:rsidR="00B91949" w:rsidRPr="00886816" w:rsidRDefault="00B91949" w:rsidP="0025511C">
            <w:pPr>
              <w:pStyle w:val="Body"/>
              <w:spacing w:before="120" w:after="120"/>
              <w:jc w:val="center"/>
              <w:rPr>
                <w:b/>
              </w:rPr>
            </w:pPr>
            <w:r w:rsidRPr="00886816">
              <w:rPr>
                <w:b/>
              </w:rPr>
              <w:t>FAMILY &amp; SIGNIFICANT OTHERS SERVICE REQUIREMENTS</w:t>
            </w:r>
          </w:p>
        </w:tc>
      </w:tr>
      <w:tr w:rsidR="00B91949" w:rsidRPr="00886816" w14:paraId="6C0B1645" w14:textId="77777777" w:rsidTr="0025511C">
        <w:trPr>
          <w:tblHeader/>
        </w:trPr>
        <w:tc>
          <w:tcPr>
            <w:tcW w:w="1844" w:type="dxa"/>
            <w:shd w:val="clear" w:color="auto" w:fill="D9D9D9" w:themeFill="background1" w:themeFillShade="D9"/>
          </w:tcPr>
          <w:p w14:paraId="66DAFF27" w14:textId="77777777" w:rsidR="00B91949" w:rsidRPr="00886816" w:rsidRDefault="00B91949" w:rsidP="0025511C">
            <w:pPr>
              <w:pStyle w:val="Body"/>
              <w:spacing w:before="120" w:after="120"/>
              <w:rPr>
                <w:b/>
                <w:color w:val="000000"/>
              </w:rPr>
            </w:pPr>
            <w:r w:rsidRPr="00886816">
              <w:rPr>
                <w:b/>
              </w:rPr>
              <w:t>Ref</w:t>
            </w:r>
          </w:p>
        </w:tc>
        <w:tc>
          <w:tcPr>
            <w:tcW w:w="7950" w:type="dxa"/>
            <w:shd w:val="clear" w:color="auto" w:fill="D9D9D9" w:themeFill="background1" w:themeFillShade="D9"/>
          </w:tcPr>
          <w:p w14:paraId="7A7B6CD5" w14:textId="77777777" w:rsidR="00B91949" w:rsidRPr="00886816" w:rsidRDefault="00B91949" w:rsidP="0025511C">
            <w:pPr>
              <w:pStyle w:val="Body"/>
              <w:spacing w:before="120" w:after="120"/>
              <w:rPr>
                <w:b/>
                <w:color w:val="000000"/>
              </w:rPr>
            </w:pPr>
            <w:r w:rsidRPr="00886816">
              <w:rPr>
                <w:b/>
              </w:rPr>
              <w:t>Requirements</w:t>
            </w:r>
          </w:p>
        </w:tc>
      </w:tr>
      <w:tr w:rsidR="00B91949" w:rsidRPr="00886816" w14:paraId="48BD6B17" w14:textId="77777777" w:rsidTr="0025511C">
        <w:tc>
          <w:tcPr>
            <w:tcW w:w="1844" w:type="dxa"/>
            <w:shd w:val="clear" w:color="auto" w:fill="auto"/>
          </w:tcPr>
          <w:p w14:paraId="00624EAE" w14:textId="77777777" w:rsidR="00B91949" w:rsidRPr="00886816" w:rsidRDefault="00B91949" w:rsidP="0025511C">
            <w:pPr>
              <w:pStyle w:val="Body"/>
              <w:rPr>
                <w:b/>
              </w:rPr>
            </w:pPr>
            <w:r w:rsidRPr="00886816">
              <w:rPr>
                <w:b/>
              </w:rPr>
              <w:t>FSO1</w:t>
            </w:r>
          </w:p>
          <w:p w14:paraId="56711531" w14:textId="77777777" w:rsidR="00B91949" w:rsidRPr="00886816" w:rsidRDefault="00B91949" w:rsidP="0025511C">
            <w:pPr>
              <w:pStyle w:val="Body"/>
              <w:rPr>
                <w:b/>
              </w:rPr>
            </w:pPr>
            <w:r w:rsidRPr="00886816">
              <w:rPr>
                <w:b/>
              </w:rPr>
              <w:t>Engagement and Relationships</w:t>
            </w:r>
          </w:p>
        </w:tc>
        <w:tc>
          <w:tcPr>
            <w:tcW w:w="7950" w:type="dxa"/>
            <w:shd w:val="clear" w:color="auto" w:fill="auto"/>
          </w:tcPr>
          <w:p w14:paraId="4B46EA8B" w14:textId="77777777" w:rsidR="00B91949" w:rsidRPr="00886816" w:rsidRDefault="00B91949" w:rsidP="0025511C">
            <w:pPr>
              <w:pStyle w:val="Body"/>
            </w:pPr>
            <w:r w:rsidRPr="00886816">
              <w:t>The Supplier must:-</w:t>
            </w:r>
          </w:p>
          <w:p w14:paraId="7AA0B461" w14:textId="77777777" w:rsidR="00B91949" w:rsidRPr="00886816" w:rsidRDefault="00B91949" w:rsidP="00886816">
            <w:pPr>
              <w:pStyle w:val="Level1"/>
              <w:numPr>
                <w:ilvl w:val="0"/>
                <w:numId w:val="87"/>
              </w:numPr>
              <w:tabs>
                <w:tab w:val="num" w:pos="1175"/>
              </w:tabs>
            </w:pPr>
            <w:r w:rsidRPr="00886816">
              <w:t xml:space="preserve">Using detailed sector knowledge, establish by the Call-Off Commencement Date and thereafter maintain relationships with all organisations listed below: </w:t>
            </w:r>
          </w:p>
          <w:p w14:paraId="0234DDEF" w14:textId="77777777" w:rsidR="00B91949" w:rsidRPr="00886816" w:rsidRDefault="00B91949" w:rsidP="00B91949">
            <w:pPr>
              <w:pStyle w:val="Level2"/>
              <w:numPr>
                <w:ilvl w:val="1"/>
                <w:numId w:val="1"/>
              </w:numPr>
              <w:tabs>
                <w:tab w:val="num" w:pos="709"/>
                <w:tab w:val="left" w:pos="1702"/>
              </w:tabs>
              <w:ind w:left="1702"/>
            </w:pPr>
            <w:r w:rsidRPr="00886816">
              <w:t>Community based GP practices</w:t>
            </w:r>
          </w:p>
          <w:p w14:paraId="4132D47E" w14:textId="77777777" w:rsidR="00B91949" w:rsidRPr="00886816" w:rsidRDefault="00B91949" w:rsidP="00B91949">
            <w:pPr>
              <w:pStyle w:val="Level2"/>
              <w:numPr>
                <w:ilvl w:val="1"/>
                <w:numId w:val="1"/>
              </w:numPr>
              <w:tabs>
                <w:tab w:val="num" w:pos="709"/>
                <w:tab w:val="left" w:pos="1702"/>
              </w:tabs>
              <w:ind w:left="1702"/>
            </w:pPr>
            <w:r w:rsidRPr="00886816">
              <w:t>NHS Mental Health Teams</w:t>
            </w:r>
            <w:r w:rsidRPr="00886816">
              <w:rPr>
                <w:highlight w:val="yellow"/>
              </w:rPr>
              <w:t xml:space="preserve"> </w:t>
            </w:r>
          </w:p>
          <w:p w14:paraId="560EC83B" w14:textId="77777777" w:rsidR="00B91949" w:rsidRPr="00886816" w:rsidRDefault="00B91949" w:rsidP="00B91949">
            <w:pPr>
              <w:pStyle w:val="Level2"/>
              <w:numPr>
                <w:ilvl w:val="1"/>
                <w:numId w:val="1"/>
              </w:numPr>
              <w:tabs>
                <w:tab w:val="num" w:pos="709"/>
                <w:tab w:val="left" w:pos="1702"/>
              </w:tabs>
              <w:ind w:left="1702"/>
            </w:pPr>
            <w:r w:rsidRPr="00886816">
              <w:t xml:space="preserve">Local Health Board(s) </w:t>
            </w:r>
          </w:p>
          <w:p w14:paraId="102463D7" w14:textId="77777777" w:rsidR="00B91949" w:rsidRPr="00886816" w:rsidRDefault="00B91949" w:rsidP="00B91949">
            <w:pPr>
              <w:pStyle w:val="Level2"/>
              <w:numPr>
                <w:ilvl w:val="1"/>
                <w:numId w:val="1"/>
              </w:numPr>
              <w:tabs>
                <w:tab w:val="num" w:pos="709"/>
                <w:tab w:val="left" w:pos="1702"/>
              </w:tabs>
              <w:ind w:left="1702"/>
            </w:pPr>
            <w:r w:rsidRPr="00886816">
              <w:t>Community Organisations and their social programmes</w:t>
            </w:r>
          </w:p>
          <w:p w14:paraId="5F16F1DD" w14:textId="77777777" w:rsidR="00B91949" w:rsidRPr="00886816" w:rsidRDefault="00B91949" w:rsidP="00B91949">
            <w:pPr>
              <w:pStyle w:val="Level2"/>
              <w:numPr>
                <w:ilvl w:val="1"/>
                <w:numId w:val="1"/>
              </w:numPr>
              <w:tabs>
                <w:tab w:val="num" w:pos="709"/>
                <w:tab w:val="left" w:pos="1702"/>
              </w:tabs>
              <w:ind w:left="1702"/>
            </w:pPr>
            <w:r w:rsidRPr="00886816">
              <w:t xml:space="preserve">Charities and voluntary organisations  </w:t>
            </w:r>
          </w:p>
          <w:p w14:paraId="0E49A56C" w14:textId="77777777" w:rsidR="00B91949" w:rsidRPr="00886816" w:rsidRDefault="00B91949" w:rsidP="00B91949">
            <w:pPr>
              <w:pStyle w:val="Level2"/>
              <w:numPr>
                <w:ilvl w:val="1"/>
                <w:numId w:val="1"/>
              </w:numPr>
              <w:tabs>
                <w:tab w:val="num" w:pos="709"/>
                <w:tab w:val="left" w:pos="1702"/>
              </w:tabs>
              <w:ind w:left="1702"/>
            </w:pPr>
            <w:r w:rsidRPr="00886816">
              <w:t>Social services</w:t>
            </w:r>
          </w:p>
          <w:p w14:paraId="3A5BD68F" w14:textId="77777777" w:rsidR="00B91949" w:rsidRPr="00886816" w:rsidRDefault="00B91949" w:rsidP="00B91949">
            <w:pPr>
              <w:pStyle w:val="Level1"/>
              <w:numPr>
                <w:ilvl w:val="0"/>
                <w:numId w:val="1"/>
              </w:numPr>
            </w:pPr>
            <w:r w:rsidRPr="00886816">
              <w:t xml:space="preserve">Have a working understanding of the eligibility criteria that will allow Service Users to access services provided by such organisations </w:t>
            </w:r>
          </w:p>
          <w:p w14:paraId="7042F9DF" w14:textId="77777777" w:rsidR="00B91949" w:rsidRPr="00886816" w:rsidRDefault="00B91949" w:rsidP="00B91949">
            <w:pPr>
              <w:pStyle w:val="Level1"/>
              <w:numPr>
                <w:ilvl w:val="0"/>
                <w:numId w:val="1"/>
              </w:numPr>
            </w:pPr>
            <w:r w:rsidRPr="00886816">
              <w:t xml:space="preserve">Maintain an up-to-date record of service offerings and availability of such organisations </w:t>
            </w:r>
          </w:p>
          <w:p w14:paraId="5478DC9E" w14:textId="77777777" w:rsidR="00B91949" w:rsidRPr="00886816" w:rsidRDefault="00B91949" w:rsidP="0025511C">
            <w:pPr>
              <w:pStyle w:val="Body"/>
              <w:rPr>
                <w:color w:val="000000"/>
              </w:rPr>
            </w:pPr>
            <w:r w:rsidRPr="00886816">
              <w:t>The Supplier accepts and acknowledges the benefits to the Service User of ensuring the provision of Emotional Wellbeing Services being provided collaboratively within a network of other similar service provision; and more particularly, the Supplier must prioritise supporting Service Users in obtaining Activities in FSO2 from the organisations cited in this FSO1 if any of the below criteria are met</w:t>
            </w:r>
            <w:r w:rsidRPr="00886816">
              <w:rPr>
                <w:color w:val="000000"/>
              </w:rPr>
              <w:t>:-</w:t>
            </w:r>
          </w:p>
          <w:p w14:paraId="3BB475EF" w14:textId="77777777" w:rsidR="00B91949" w:rsidRPr="00886816" w:rsidRDefault="00B91949" w:rsidP="0025511C">
            <w:pPr>
              <w:pStyle w:val="Level1"/>
              <w:numPr>
                <w:ilvl w:val="0"/>
                <w:numId w:val="1"/>
              </w:numPr>
            </w:pPr>
            <w:r w:rsidRPr="00886816">
              <w:t>A provision of Statutory Service(s) is available within a wait time deemed reasonable by the Responsible Officer.</w:t>
            </w:r>
          </w:p>
          <w:p w14:paraId="151D382E" w14:textId="77777777" w:rsidR="00B91949" w:rsidRPr="00886816" w:rsidRDefault="00B91949" w:rsidP="00B91949">
            <w:pPr>
              <w:pStyle w:val="Level1"/>
              <w:numPr>
                <w:ilvl w:val="0"/>
                <w:numId w:val="1"/>
              </w:numPr>
            </w:pPr>
            <w:r w:rsidRPr="00886816">
              <w:t>The Service User has specialised needs, such as a learning difficulty, and would benefit from a service offered by an organisation with expertise in that area.</w:t>
            </w:r>
          </w:p>
          <w:p w14:paraId="1D00F4D6" w14:textId="77777777" w:rsidR="00B91949" w:rsidRPr="00886816" w:rsidRDefault="00B91949" w:rsidP="00B91949">
            <w:pPr>
              <w:pStyle w:val="Level1"/>
              <w:numPr>
                <w:ilvl w:val="0"/>
                <w:numId w:val="1"/>
              </w:numPr>
              <w:spacing w:after="120"/>
            </w:pPr>
            <w:r w:rsidRPr="00886816">
              <w:t>A Service User has undertaken activities prior to release, and will benefit from continuity of service delivery.</w:t>
            </w:r>
          </w:p>
        </w:tc>
      </w:tr>
      <w:tr w:rsidR="00B91949" w:rsidRPr="00886816" w14:paraId="325344F5" w14:textId="77777777" w:rsidTr="0025511C">
        <w:trPr>
          <w:trHeight w:val="1550"/>
        </w:trPr>
        <w:tc>
          <w:tcPr>
            <w:tcW w:w="1844" w:type="dxa"/>
          </w:tcPr>
          <w:p w14:paraId="25C237C9" w14:textId="77777777" w:rsidR="00B91949" w:rsidRPr="00886816" w:rsidRDefault="00B91949" w:rsidP="0025511C">
            <w:pPr>
              <w:pStyle w:val="Body"/>
              <w:rPr>
                <w:b/>
                <w:color w:val="000000"/>
              </w:rPr>
            </w:pPr>
            <w:r w:rsidRPr="00886816">
              <w:rPr>
                <w:b/>
                <w:color w:val="000000"/>
              </w:rPr>
              <w:t>FSO2</w:t>
            </w:r>
          </w:p>
          <w:p w14:paraId="26E2D91C" w14:textId="77777777" w:rsidR="00B91949" w:rsidRPr="00886816" w:rsidRDefault="00B91949" w:rsidP="0025511C">
            <w:pPr>
              <w:pStyle w:val="Body"/>
              <w:rPr>
                <w:b/>
                <w:color w:val="000000"/>
              </w:rPr>
            </w:pPr>
            <w:r w:rsidRPr="00886816">
              <w:rPr>
                <w:b/>
              </w:rPr>
              <w:t>Core Activities</w:t>
            </w:r>
          </w:p>
        </w:tc>
        <w:tc>
          <w:tcPr>
            <w:tcW w:w="7950" w:type="dxa"/>
          </w:tcPr>
          <w:p w14:paraId="67AFDEC3" w14:textId="0A88EAD8" w:rsidR="00B91949" w:rsidRPr="00886816" w:rsidRDefault="00B91949" w:rsidP="0025511C">
            <w:pPr>
              <w:pStyle w:val="Body"/>
            </w:pPr>
            <w:r w:rsidRPr="00886816">
              <w:t>The Supplier shall provide, the following Activities and deliver all those Activities applicable to each Service User as set out in each Service User Action Plan and which are tailored for each Service User</w:t>
            </w:r>
            <w:r w:rsidR="00765664">
              <w:t>'</w:t>
            </w:r>
            <w:r w:rsidRPr="00886816">
              <w:t>s specific needs and Complexity Level</w:t>
            </w:r>
          </w:p>
          <w:p w14:paraId="6101C5A4" w14:textId="77777777" w:rsidR="00B91949" w:rsidRPr="00886816" w:rsidRDefault="00B91949" w:rsidP="00886816">
            <w:pPr>
              <w:pStyle w:val="Level1"/>
              <w:numPr>
                <w:ilvl w:val="0"/>
                <w:numId w:val="88"/>
              </w:numPr>
            </w:pPr>
            <w:r w:rsidRPr="00886816">
              <w:rPr>
                <w:b/>
              </w:rPr>
              <w:t>Support and Empowerment</w:t>
            </w:r>
            <w:r w:rsidRPr="00886816">
              <w:t xml:space="preserve"> of Service User to re/integrate into positive and supportive relationships with family and/or significant others including using a trauma informed approach as required. (In the absence of positive family/significant others, this could be positive and supportive community groups/links) </w:t>
            </w:r>
          </w:p>
          <w:p w14:paraId="1C080683" w14:textId="77777777" w:rsidR="00B91949" w:rsidRPr="00886816" w:rsidRDefault="00B91949" w:rsidP="00B91949">
            <w:pPr>
              <w:pStyle w:val="Level1"/>
              <w:numPr>
                <w:ilvl w:val="0"/>
                <w:numId w:val="1"/>
              </w:numPr>
            </w:pPr>
            <w:r w:rsidRPr="00886816">
              <w:rPr>
                <w:b/>
              </w:rPr>
              <w:t>Support and Empowerment</w:t>
            </w:r>
            <w:r w:rsidRPr="00886816">
              <w:t xml:space="preserve"> of Service User to develop and sustain good </w:t>
            </w:r>
            <w:r w:rsidRPr="00886816">
              <w:lastRenderedPageBreak/>
              <w:t xml:space="preserve">parenting skills or referring to specialist agencies in this field. </w:t>
            </w:r>
          </w:p>
          <w:p w14:paraId="7AEE9293" w14:textId="77777777" w:rsidR="00B91949" w:rsidRPr="00886816" w:rsidRDefault="00B91949" w:rsidP="00B91949">
            <w:pPr>
              <w:pStyle w:val="Level1"/>
              <w:numPr>
                <w:ilvl w:val="0"/>
                <w:numId w:val="1"/>
              </w:numPr>
            </w:pPr>
            <w:r w:rsidRPr="00886816">
              <w:rPr>
                <w:b/>
              </w:rPr>
              <w:t>Advice and Guidance</w:t>
            </w:r>
            <w:r w:rsidRPr="00886816">
              <w:t xml:space="preserve"> to helping Service Users to understand legal decisions that are made about them and their families and enable them to understand the importance of adhering to these decisions and enable them to develop coping strategies in emotional management. </w:t>
            </w:r>
          </w:p>
          <w:p w14:paraId="2D79FA14" w14:textId="77777777" w:rsidR="00B91949" w:rsidRPr="00886816" w:rsidRDefault="00B91949" w:rsidP="00B91949">
            <w:pPr>
              <w:pStyle w:val="Level1"/>
              <w:numPr>
                <w:ilvl w:val="0"/>
                <w:numId w:val="1"/>
              </w:numPr>
            </w:pPr>
            <w:r w:rsidRPr="00886816">
              <w:rPr>
                <w:b/>
              </w:rPr>
              <w:t>Support and Empowerment</w:t>
            </w:r>
            <w:r w:rsidRPr="00886816">
              <w:t xml:space="preserve"> of Service User to understand when family relationships have ended and to manage their feelings, emotions, future actions and safety. </w:t>
            </w:r>
          </w:p>
          <w:p w14:paraId="3B7BA1AA" w14:textId="77777777" w:rsidR="00B91949" w:rsidRPr="00886816" w:rsidRDefault="00B91949" w:rsidP="00B91949">
            <w:pPr>
              <w:pStyle w:val="Level1"/>
              <w:numPr>
                <w:ilvl w:val="0"/>
                <w:numId w:val="1"/>
              </w:numPr>
            </w:pPr>
            <w:r w:rsidRPr="00886816">
              <w:rPr>
                <w:b/>
              </w:rPr>
              <w:t>Support and Empowerment</w:t>
            </w:r>
            <w:r w:rsidRPr="00886816">
              <w:t xml:space="preserve"> of Service User to manage previous/current harmful relationships, liaising with Responsible Officer and any other agency as nature of risk of harm is presented </w:t>
            </w:r>
          </w:p>
          <w:p w14:paraId="10F5CCC7" w14:textId="77777777" w:rsidR="00B91949" w:rsidRPr="00886816" w:rsidRDefault="00B91949" w:rsidP="00B91949">
            <w:pPr>
              <w:pStyle w:val="Level1"/>
              <w:numPr>
                <w:ilvl w:val="0"/>
                <w:numId w:val="1"/>
              </w:numPr>
            </w:pPr>
            <w:r w:rsidRPr="00886816">
              <w:rPr>
                <w:b/>
              </w:rPr>
              <w:t>Support and Empowerment</w:t>
            </w:r>
            <w:r w:rsidRPr="00886816">
              <w:t xml:space="preserve"> of Service User to enable them to identify unhealthy relationship signs and avoid future harmful relationships </w:t>
            </w:r>
          </w:p>
          <w:p w14:paraId="40BDB5DA" w14:textId="77777777" w:rsidR="00B91949" w:rsidRPr="00886816" w:rsidRDefault="00B91949" w:rsidP="00B91949">
            <w:pPr>
              <w:pStyle w:val="Level1"/>
              <w:numPr>
                <w:ilvl w:val="0"/>
                <w:numId w:val="1"/>
              </w:numPr>
            </w:pPr>
            <w:r w:rsidRPr="00886816">
              <w:rPr>
                <w:b/>
              </w:rPr>
              <w:t>Support and Empowerment</w:t>
            </w:r>
            <w:r w:rsidRPr="00886816">
              <w:t xml:space="preserve"> of Service User to make progress to re/integrate/sustain positive and healthy relationships with family and significant others (including for those Service Users serving custodial sentences of less than 6 months) </w:t>
            </w:r>
          </w:p>
          <w:p w14:paraId="48F63194" w14:textId="77777777" w:rsidR="00B91949" w:rsidRPr="00886816" w:rsidRDefault="00B91949" w:rsidP="00B91949">
            <w:pPr>
              <w:pStyle w:val="Level1"/>
              <w:numPr>
                <w:ilvl w:val="0"/>
                <w:numId w:val="1"/>
              </w:numPr>
            </w:pPr>
            <w:r w:rsidRPr="00886816">
              <w:rPr>
                <w:b/>
              </w:rPr>
              <w:t>Design and Delivery</w:t>
            </w:r>
            <w:r w:rsidRPr="00886816">
              <w:t xml:space="preserve"> of sessions to build skills and ability to sustain positive family relationships including supporting reintegration after release from prison and enable Service Users to reflect upon how their actions and behaviours have impacted on their relationships with family and significant others and manage roles, emotions, and conflict in a lawful, positive and appropriate manner, in peer and familial relationships, including safety planning considerations </w:t>
            </w:r>
          </w:p>
          <w:p w14:paraId="27D8DC40" w14:textId="77777777" w:rsidR="00B91949" w:rsidRPr="00886816" w:rsidRDefault="00B91949" w:rsidP="00B91949">
            <w:pPr>
              <w:pStyle w:val="Level1"/>
              <w:numPr>
                <w:ilvl w:val="0"/>
                <w:numId w:val="1"/>
              </w:numPr>
            </w:pPr>
            <w:r w:rsidRPr="00886816">
              <w:rPr>
                <w:b/>
              </w:rPr>
              <w:t>Design and Delivery</w:t>
            </w:r>
            <w:r w:rsidRPr="00886816">
              <w:t xml:space="preserve"> of sessions to address underlying attitudes and thoughts which support abusive behaviour and build skills to enable Service Users to have healthy familial relationships </w:t>
            </w:r>
          </w:p>
          <w:p w14:paraId="458642CA" w14:textId="77777777" w:rsidR="00B91949" w:rsidRPr="00886816" w:rsidRDefault="00B91949" w:rsidP="00B91949">
            <w:pPr>
              <w:pStyle w:val="Level1"/>
              <w:numPr>
                <w:ilvl w:val="0"/>
                <w:numId w:val="1"/>
              </w:numPr>
            </w:pPr>
            <w:r w:rsidRPr="00886816">
              <w:rPr>
                <w:b/>
              </w:rPr>
              <w:t>Advice and Guidance</w:t>
            </w:r>
            <w:r w:rsidRPr="00886816">
              <w:t xml:space="preserve"> and </w:t>
            </w:r>
            <w:r w:rsidRPr="00886816">
              <w:rPr>
                <w:b/>
              </w:rPr>
              <w:t>Support and Advocacy</w:t>
            </w:r>
            <w:r w:rsidRPr="00886816">
              <w:t xml:space="preserve"> for the Service User by linking to appropriate specialist agencies e.g. Social Services, specialist 3rd sector, to address urgent presenting need in relation to identified risks to Service User, their family or significant others </w:t>
            </w:r>
          </w:p>
          <w:p w14:paraId="4ABD1A6C" w14:textId="77777777" w:rsidR="00B91949" w:rsidRPr="00886816" w:rsidRDefault="00B91949" w:rsidP="00B91949">
            <w:pPr>
              <w:pStyle w:val="Level1"/>
              <w:numPr>
                <w:ilvl w:val="0"/>
                <w:numId w:val="1"/>
              </w:numPr>
            </w:pPr>
            <w:r w:rsidRPr="00886816">
              <w:rPr>
                <w:b/>
              </w:rPr>
              <w:t>Support and Advocacy</w:t>
            </w:r>
            <w:r w:rsidRPr="00886816">
              <w:t xml:space="preserve"> for the Service User by making referrals to specialist agencies for further assessments in the support of options and opportunities post sentence. </w:t>
            </w:r>
          </w:p>
          <w:p w14:paraId="53AB6F4F" w14:textId="77777777" w:rsidR="00B91949" w:rsidRPr="00886816" w:rsidRDefault="00B91949" w:rsidP="00B91949">
            <w:pPr>
              <w:pStyle w:val="Level1"/>
              <w:numPr>
                <w:ilvl w:val="0"/>
                <w:numId w:val="1"/>
              </w:numPr>
            </w:pPr>
            <w:r w:rsidRPr="00886816">
              <w:rPr>
                <w:b/>
              </w:rPr>
              <w:t>Support and Empowerment</w:t>
            </w:r>
            <w:r w:rsidRPr="00886816">
              <w:t xml:space="preserve"> of Service User to consider the perspectives of others in relation to them and provide support and enable Service User to develop strategies in emotional management </w:t>
            </w:r>
          </w:p>
          <w:p w14:paraId="72DA0DE0" w14:textId="77777777" w:rsidR="00B91949" w:rsidRPr="00886816" w:rsidRDefault="00B91949" w:rsidP="0025511C">
            <w:pPr>
              <w:pStyle w:val="Body"/>
              <w:spacing w:after="120"/>
              <w:ind w:left="41"/>
              <w:outlineLvl w:val="0"/>
            </w:pPr>
            <w:r w:rsidRPr="00886816">
              <w:t>The Supplier shall use all reasonable endeavours to deliver the Sessions so that the Service User can access them within the location as set out in the Referral, within the Geographical Location(s)</w:t>
            </w:r>
          </w:p>
        </w:tc>
      </w:tr>
    </w:tbl>
    <w:p w14:paraId="3F894B23" w14:textId="77777777" w:rsidR="00B91949" w:rsidRPr="00886816" w:rsidRDefault="00B91949" w:rsidP="00B91949">
      <w:pPr>
        <w:pBdr>
          <w:top w:val="nil"/>
          <w:left w:val="nil"/>
          <w:bottom w:val="nil"/>
          <w:right w:val="nil"/>
          <w:between w:val="nil"/>
        </w:pBdr>
        <w:spacing w:before="120" w:after="120" w:line="276" w:lineRule="auto"/>
        <w:rPr>
          <w:color w:val="000000"/>
        </w:rPr>
        <w:sectPr w:rsidR="00B91949" w:rsidRPr="00886816">
          <w:pgSz w:w="11906" w:h="16838"/>
          <w:pgMar w:top="1440" w:right="1440" w:bottom="1440" w:left="1440" w:header="708" w:footer="708" w:gutter="0"/>
          <w:cols w:space="708"/>
          <w:docGrid w:linePitch="360"/>
        </w:sectPr>
      </w:pPr>
    </w:p>
    <w:p w14:paraId="11145948" w14:textId="77777777" w:rsidR="00B91949" w:rsidRPr="00886816" w:rsidRDefault="00B91949" w:rsidP="00B91949">
      <w:pPr>
        <w:pStyle w:val="SubHeading"/>
        <w:rPr>
          <w:lang w:val="en"/>
        </w:rPr>
      </w:pPr>
      <w:r w:rsidRPr="00886816">
        <w:rPr>
          <w:lang w:val="en"/>
        </w:rPr>
        <w:lastRenderedPageBreak/>
        <w:t xml:space="preserve">LIFESTYLE &amp; ASSOCIATES SPECIFICATION </w:t>
      </w:r>
    </w:p>
    <w:p w14:paraId="54B1D148" w14:textId="77777777" w:rsidR="00B91949" w:rsidRPr="00886816" w:rsidRDefault="00B91949" w:rsidP="00886816">
      <w:pPr>
        <w:pStyle w:val="Level1"/>
        <w:keepNext/>
        <w:numPr>
          <w:ilvl w:val="0"/>
          <w:numId w:val="89"/>
        </w:numPr>
        <w:rPr>
          <w:rStyle w:val="Level1asHeadingtext"/>
          <w:b w:val="0"/>
          <w:bCs w:val="0"/>
          <w:caps w:val="0"/>
        </w:rPr>
      </w:pPr>
      <w:r w:rsidRPr="00886816">
        <w:rPr>
          <w:rStyle w:val="Level1asHeadingtext"/>
        </w:rPr>
        <w:t>Introduction/Service description </w:t>
      </w:r>
    </w:p>
    <w:p w14:paraId="44B6A4DA" w14:textId="77777777" w:rsidR="00B91949" w:rsidRPr="00886816" w:rsidRDefault="00B91949" w:rsidP="00B91949">
      <w:pPr>
        <w:pStyle w:val="Level2"/>
        <w:numPr>
          <w:ilvl w:val="1"/>
          <w:numId w:val="1"/>
        </w:numPr>
      </w:pPr>
      <w:r w:rsidRPr="00886816">
        <w:t xml:space="preserve">A clear link exists between how Service Users spend their time and the people they mix with, and the likelihood of reoffending. Differential Association Theory (Theories of offending behaviour HMA 2016) suggests that offending behaviour increases when the perceived density of rewards for a behaviour are strong. Therefore, offending behaviour decreases when the perceived density (number, quality and magnitude) of costs increases. A major part of social learning is developed through contact with others, so peer relationships often influence the likelihood of a Service User reoffending. </w:t>
      </w:r>
    </w:p>
    <w:p w14:paraId="2DDF160A" w14:textId="77777777" w:rsidR="00B91949" w:rsidRPr="00886816" w:rsidRDefault="00B91949" w:rsidP="00B91949">
      <w:pPr>
        <w:pStyle w:val="Level2"/>
        <w:numPr>
          <w:ilvl w:val="1"/>
          <w:numId w:val="1"/>
        </w:numPr>
      </w:pPr>
      <w:r w:rsidRPr="00886816">
        <w:t>Broadly, there are two groups within the probation caseload whose needs should be addressed by Lifestyle and Associates Services, those with:-</w:t>
      </w:r>
    </w:p>
    <w:p w14:paraId="625D451D" w14:textId="77777777" w:rsidR="00B91949" w:rsidRPr="00886816" w:rsidRDefault="00B91949" w:rsidP="00B91949">
      <w:pPr>
        <w:pStyle w:val="Level3"/>
        <w:numPr>
          <w:ilvl w:val="2"/>
          <w:numId w:val="1"/>
        </w:numPr>
        <w:tabs>
          <w:tab w:val="clear" w:pos="1702"/>
        </w:tabs>
        <w:ind w:left="1701"/>
      </w:pPr>
      <w:r w:rsidRPr="00886816">
        <w:t>Lifestyle of exclusion:-</w:t>
      </w:r>
    </w:p>
    <w:p w14:paraId="2F314E51" w14:textId="7693FDF6" w:rsidR="00B91949" w:rsidRPr="00886816" w:rsidRDefault="00B91949" w:rsidP="00B91949">
      <w:pPr>
        <w:pStyle w:val="Body3"/>
      </w:pPr>
      <w:r w:rsidRPr="00886816">
        <w:t>Service Users whose offending is linked to lack of positive interpersonal relationship (e.g. those who rarely, if ever, have face-to-face contact with others outside of the home, in any meaningful, productive, socially inclusive way). This type of Service User may not have been in an intimate relationship, may have Learning Difficulties and/or Learning Disabilities, personality disorder, behavioural and/or developmental challenges. The Service User may have restricted interests, repetitive patterns of behaviour and social awkwardness and/or other vulnerabilities. The Service User may have committed online offences or have a limit of social interaction that is inappropriately with children. This may include Service Users who feel excluded or rejected by peer, faith or social group who m</w:t>
      </w:r>
      <w:r w:rsidR="00765664">
        <w:t>ay be at risk of radicalisation</w:t>
      </w:r>
      <w:r w:rsidRPr="00886816">
        <w:t>.</w:t>
      </w:r>
    </w:p>
    <w:p w14:paraId="119638AB" w14:textId="2C6F17D3" w:rsidR="00B91949" w:rsidRPr="00886816" w:rsidRDefault="00765664" w:rsidP="00B91949">
      <w:pPr>
        <w:pStyle w:val="Level3"/>
        <w:numPr>
          <w:ilvl w:val="2"/>
          <w:numId w:val="1"/>
        </w:numPr>
        <w:tabs>
          <w:tab w:val="clear" w:pos="1702"/>
        </w:tabs>
        <w:ind w:left="1701"/>
      </w:pPr>
      <w:r>
        <w:t>'</w:t>
      </w:r>
      <w:r w:rsidR="00B91949" w:rsidRPr="00886816">
        <w:t>Poor</w:t>
      </w:r>
      <w:r>
        <w:t>'</w:t>
      </w:r>
      <w:r w:rsidR="00B91949" w:rsidRPr="00886816">
        <w:t xml:space="preserve"> choices lifestyle:-</w:t>
      </w:r>
    </w:p>
    <w:p w14:paraId="4B08B749" w14:textId="5E73801A" w:rsidR="00B91949" w:rsidRPr="00886816" w:rsidRDefault="00B91949" w:rsidP="00B91949">
      <w:pPr>
        <w:pStyle w:val="Body3"/>
      </w:pPr>
      <w:r w:rsidRPr="00886816">
        <w:t>Service Users who spend their time with criminally active peers or peers who encourage criminal behaviour. The time is spent engaging in negative or criminal behaviour or behaviour which appears aimless in any socially acceptable way. The Service User may have no other pro</w:t>
      </w:r>
      <w:r w:rsidRPr="00886816">
        <w:noBreakHyphen/>
        <w:t xml:space="preserve">social networks or may fear danger from their social group if they remove themselves. The Service User may profit from the </w:t>
      </w:r>
      <w:r w:rsidR="00765664">
        <w:t>'</w:t>
      </w:r>
      <w:r w:rsidRPr="00886816">
        <w:t>group</w:t>
      </w:r>
      <w:r w:rsidR="00765664">
        <w:t>'</w:t>
      </w:r>
      <w:r w:rsidRPr="00886816">
        <w:t xml:space="preserve"> either financially or in a misplaced kudos for their standing within the group.</w:t>
      </w:r>
    </w:p>
    <w:p w14:paraId="286C4A15" w14:textId="77777777" w:rsidR="00B91949" w:rsidRPr="00886816" w:rsidRDefault="00B91949" w:rsidP="00B91949">
      <w:pPr>
        <w:pStyle w:val="Level2"/>
        <w:numPr>
          <w:ilvl w:val="1"/>
          <w:numId w:val="1"/>
        </w:numPr>
      </w:pPr>
      <w:r w:rsidRPr="00886816">
        <w:t xml:space="preserve">Building and maintaining positive relationships are key to supporting Service Users to make positive changes and develop the skills and confidence to move away from negative influences and behaviours that have previously lead to offending. </w:t>
      </w:r>
    </w:p>
    <w:p w14:paraId="5D62C3F2" w14:textId="24FE6835" w:rsidR="00B91949" w:rsidRPr="00886816" w:rsidRDefault="00B91949" w:rsidP="00B91949">
      <w:pPr>
        <w:pStyle w:val="Level2"/>
        <w:numPr>
          <w:ilvl w:val="1"/>
          <w:numId w:val="1"/>
        </w:numPr>
      </w:pPr>
      <w:r w:rsidRPr="00886816">
        <w:rPr>
          <w:rFonts w:eastAsia="Times New Roman"/>
        </w:rPr>
        <w:t xml:space="preserve">Lifestyle and Associates Services </w:t>
      </w:r>
      <w:r w:rsidRPr="00886816">
        <w:t>can be delivered as part of a Rehabilitation Activity Requirement (</w:t>
      </w:r>
      <w:r w:rsidR="00765664">
        <w:t>"</w:t>
      </w:r>
      <w:r w:rsidRPr="00886816">
        <w:rPr>
          <w:b/>
        </w:rPr>
        <w:t>RAR</w:t>
      </w:r>
      <w:r w:rsidR="00765664">
        <w:t>"</w:t>
      </w:r>
      <w:r w:rsidRPr="00886816">
        <w:t>) to those on Licence or Post Sentence Supervision.</w:t>
      </w:r>
    </w:p>
    <w:p w14:paraId="3103FD39" w14:textId="3A2E052C" w:rsidR="00B91949" w:rsidRPr="00886816" w:rsidRDefault="00B91949" w:rsidP="00B91949">
      <w:pPr>
        <w:pStyle w:val="Level2"/>
        <w:numPr>
          <w:ilvl w:val="1"/>
          <w:numId w:val="1"/>
        </w:numPr>
      </w:pPr>
      <w:r w:rsidRPr="00886816">
        <w:t>Where applicable, Lifestyle and Associates Services must support a Service User</w:t>
      </w:r>
      <w:r w:rsidR="00765664">
        <w:t>'</w:t>
      </w:r>
      <w:r w:rsidRPr="00886816">
        <w:t>s transition from</w:t>
      </w:r>
      <w:r w:rsidRPr="00886816">
        <w:rPr>
          <w:rFonts w:eastAsia="Times New Roman"/>
        </w:rPr>
        <w:t xml:space="preserve"> Young Offenders Institute (</w:t>
      </w:r>
      <w:r w:rsidR="00765664">
        <w:rPr>
          <w:rFonts w:eastAsia="Times New Roman"/>
        </w:rPr>
        <w:t>"</w:t>
      </w:r>
      <w:r w:rsidRPr="00886816">
        <w:rPr>
          <w:rFonts w:eastAsia="Times New Roman"/>
          <w:b/>
        </w:rPr>
        <w:t>YOI</w:t>
      </w:r>
      <w:r w:rsidR="00765664">
        <w:rPr>
          <w:rFonts w:eastAsia="Times New Roman"/>
        </w:rPr>
        <w:t>"</w:t>
      </w:r>
      <w:r w:rsidRPr="00886816">
        <w:rPr>
          <w:rFonts w:eastAsia="Times New Roman"/>
        </w:rPr>
        <w:t>) or an adult male</w:t>
      </w:r>
      <w:r w:rsidRPr="00886816">
        <w:t xml:space="preserve"> prison back into the community and focus on the place where they will reside (not the prison they are released from). </w:t>
      </w:r>
    </w:p>
    <w:p w14:paraId="0116332D" w14:textId="77777777" w:rsidR="00B91949" w:rsidRPr="00886816" w:rsidRDefault="00B91949" w:rsidP="00B91949">
      <w:pPr>
        <w:pStyle w:val="Level1"/>
        <w:keepNext/>
        <w:numPr>
          <w:ilvl w:val="0"/>
          <w:numId w:val="1"/>
        </w:numPr>
      </w:pPr>
      <w:r w:rsidRPr="00886816">
        <w:rPr>
          <w:rStyle w:val="Level1asHeadingtext"/>
        </w:rPr>
        <w:t>Outcomes</w:t>
      </w:r>
    </w:p>
    <w:p w14:paraId="4BB5F30E" w14:textId="2AF6A73D" w:rsidR="00B91949" w:rsidRPr="00886816" w:rsidRDefault="00B91949" w:rsidP="00B91949">
      <w:pPr>
        <w:pStyle w:val="Level2"/>
        <w:numPr>
          <w:ilvl w:val="1"/>
          <w:numId w:val="1"/>
        </w:numPr>
      </w:pPr>
      <w:r w:rsidRPr="00886816">
        <w:t>The Supplier shall provide the Lifestyle and Associates Services to respond to each Service User</w:t>
      </w:r>
      <w:r w:rsidR="00765664">
        <w:t>'</w:t>
      </w:r>
      <w:r w:rsidRPr="00886816">
        <w:t>s complexity of need as identified by the Responsible Officer in the Referral and in a way which reflects any Risk of Serious Harm issues included within the Referral</w:t>
      </w:r>
      <w:r w:rsidRPr="00886816">
        <w:rPr>
          <w:color w:val="FF0000"/>
        </w:rPr>
        <w:t xml:space="preserve">. </w:t>
      </w:r>
      <w:r w:rsidRPr="00886816">
        <w:t>The information contained within the Referral should be reviewed by both the Supplier and the Responsible Officer throughout the duration of each Service User</w:t>
      </w:r>
      <w:r w:rsidR="00765664">
        <w:t>'</w:t>
      </w:r>
      <w:r w:rsidRPr="00886816">
        <w:t>s Intervention.</w:t>
      </w:r>
    </w:p>
    <w:p w14:paraId="1E3A3249" w14:textId="77777777" w:rsidR="00B91949" w:rsidRPr="00886816" w:rsidRDefault="00B91949" w:rsidP="00B91949">
      <w:pPr>
        <w:pStyle w:val="Level2"/>
        <w:numPr>
          <w:ilvl w:val="1"/>
          <w:numId w:val="1"/>
        </w:numPr>
      </w:pPr>
      <w:r w:rsidRPr="00886816">
        <w:t>Alongside face-to-face contact, additional methods of service delivery are telephone, Customer approved video or online communications, or online resources, either on a 1</w:t>
      </w:r>
      <w:r w:rsidRPr="00886816">
        <w:noBreakHyphen/>
        <w:t>to</w:t>
      </w:r>
      <w:r w:rsidRPr="00886816">
        <w:noBreakHyphen/>
        <w:t xml:space="preserve">1 </w:t>
      </w:r>
      <w:r w:rsidRPr="00886816">
        <w:lastRenderedPageBreak/>
        <w:t>or group basis. The Supplier may use any such methods to achieve any combination of the Outcomes in the table below. The individualised combination of Outcomes specific to each Service User shall become the Agreed Outcomes for each Service User which shall be set out in the Service User Action Plan.</w:t>
      </w:r>
    </w:p>
    <w:tbl>
      <w:tblPr>
        <w:tblStyle w:val="TableGrid"/>
        <w:tblW w:w="0" w:type="auto"/>
        <w:tblInd w:w="959" w:type="dxa"/>
        <w:tblLook w:val="04A0" w:firstRow="1" w:lastRow="0" w:firstColumn="1" w:lastColumn="0" w:noHBand="0" w:noVBand="1"/>
      </w:tblPr>
      <w:tblGrid>
        <w:gridCol w:w="1701"/>
        <w:gridCol w:w="3969"/>
        <w:gridCol w:w="1984"/>
      </w:tblGrid>
      <w:tr w:rsidR="00B91949" w:rsidRPr="00886816" w14:paraId="7BD213A5" w14:textId="77777777" w:rsidTr="0025511C">
        <w:trPr>
          <w:tblHeader/>
        </w:trPr>
        <w:tc>
          <w:tcPr>
            <w:tcW w:w="1701" w:type="dxa"/>
            <w:shd w:val="clear" w:color="auto" w:fill="D9D9D9" w:themeFill="background1" w:themeFillShade="D9"/>
          </w:tcPr>
          <w:p w14:paraId="39A7E36D" w14:textId="77777777" w:rsidR="00B91949" w:rsidRPr="00886816" w:rsidRDefault="00B91949" w:rsidP="0025511C">
            <w:pPr>
              <w:spacing w:before="120" w:after="120" w:line="276" w:lineRule="auto"/>
              <w:jc w:val="center"/>
              <w:rPr>
                <w:b/>
                <w:color w:val="000000"/>
              </w:rPr>
            </w:pPr>
            <w:r w:rsidRPr="00886816">
              <w:rPr>
                <w:b/>
                <w:color w:val="000000"/>
              </w:rPr>
              <w:t>Reference</w:t>
            </w:r>
          </w:p>
        </w:tc>
        <w:tc>
          <w:tcPr>
            <w:tcW w:w="3969" w:type="dxa"/>
            <w:shd w:val="clear" w:color="auto" w:fill="D9D9D9" w:themeFill="background1" w:themeFillShade="D9"/>
          </w:tcPr>
          <w:p w14:paraId="78CC9C51" w14:textId="77777777" w:rsidR="00B91949" w:rsidRPr="00886816" w:rsidRDefault="00B91949" w:rsidP="0025511C">
            <w:pPr>
              <w:spacing w:before="120" w:after="120" w:line="276" w:lineRule="auto"/>
              <w:jc w:val="center"/>
              <w:rPr>
                <w:b/>
                <w:color w:val="000000"/>
              </w:rPr>
            </w:pPr>
            <w:r w:rsidRPr="00886816">
              <w:rPr>
                <w:b/>
                <w:color w:val="000000"/>
              </w:rPr>
              <w:t>Outcome</w:t>
            </w:r>
          </w:p>
        </w:tc>
        <w:tc>
          <w:tcPr>
            <w:tcW w:w="1984" w:type="dxa"/>
            <w:shd w:val="clear" w:color="auto" w:fill="D9D9D9" w:themeFill="background1" w:themeFillShade="D9"/>
          </w:tcPr>
          <w:p w14:paraId="5C95D9D1" w14:textId="77777777" w:rsidR="00B91949" w:rsidRPr="00886816" w:rsidRDefault="00B91949" w:rsidP="0025511C">
            <w:pPr>
              <w:spacing w:before="120" w:after="120" w:line="276" w:lineRule="auto"/>
              <w:jc w:val="center"/>
              <w:rPr>
                <w:b/>
                <w:color w:val="000000"/>
              </w:rPr>
            </w:pPr>
            <w:r w:rsidRPr="00886816">
              <w:rPr>
                <w:b/>
                <w:color w:val="000000"/>
              </w:rPr>
              <w:t>Linked Core Activities</w:t>
            </w:r>
          </w:p>
        </w:tc>
      </w:tr>
      <w:tr w:rsidR="00B91949" w:rsidRPr="00886816" w14:paraId="19116BDA" w14:textId="77777777" w:rsidTr="0025511C">
        <w:tc>
          <w:tcPr>
            <w:tcW w:w="1701" w:type="dxa"/>
          </w:tcPr>
          <w:p w14:paraId="45489049" w14:textId="77777777" w:rsidR="00B91949" w:rsidRPr="00886816" w:rsidRDefault="00B91949" w:rsidP="0025511C">
            <w:pPr>
              <w:pStyle w:val="Body"/>
              <w:spacing w:before="120"/>
            </w:pPr>
            <w:r w:rsidRPr="00886816">
              <w:t>Outcome 1</w:t>
            </w:r>
          </w:p>
        </w:tc>
        <w:tc>
          <w:tcPr>
            <w:tcW w:w="3969" w:type="dxa"/>
          </w:tcPr>
          <w:p w14:paraId="0BD4175D" w14:textId="77777777" w:rsidR="00B91949" w:rsidRPr="00886816" w:rsidRDefault="00B91949" w:rsidP="0025511C">
            <w:pPr>
              <w:pStyle w:val="Body"/>
              <w:spacing w:before="120"/>
            </w:pPr>
            <w:r w:rsidRPr="00886816">
              <w:t xml:space="preserve">Service User has improved pro-social self-identity and ability to access community-based support networks. </w:t>
            </w:r>
          </w:p>
        </w:tc>
        <w:tc>
          <w:tcPr>
            <w:tcW w:w="1984" w:type="dxa"/>
          </w:tcPr>
          <w:p w14:paraId="62911244" w14:textId="77777777" w:rsidR="00B91949" w:rsidRPr="00886816" w:rsidRDefault="00B91949" w:rsidP="0025511C">
            <w:pPr>
              <w:spacing w:before="120"/>
              <w:jc w:val="center"/>
            </w:pPr>
            <w:r w:rsidRPr="00886816">
              <w:t>LA2-A</w:t>
            </w:r>
          </w:p>
          <w:p w14:paraId="72769F7B" w14:textId="77777777" w:rsidR="00B91949" w:rsidRPr="00886816" w:rsidRDefault="00B91949" w:rsidP="0025511C">
            <w:pPr>
              <w:jc w:val="center"/>
            </w:pPr>
            <w:r w:rsidRPr="00886816">
              <w:t>LA2-B</w:t>
            </w:r>
          </w:p>
          <w:p w14:paraId="4BD11749" w14:textId="77777777" w:rsidR="00B91949" w:rsidRPr="00886816" w:rsidRDefault="00B91949" w:rsidP="0025511C">
            <w:pPr>
              <w:jc w:val="center"/>
            </w:pPr>
            <w:r w:rsidRPr="00886816">
              <w:t>LA2-D</w:t>
            </w:r>
          </w:p>
          <w:p w14:paraId="2F77310C" w14:textId="77777777" w:rsidR="00B91949" w:rsidRPr="00886816" w:rsidRDefault="00B91949" w:rsidP="0025511C">
            <w:pPr>
              <w:jc w:val="center"/>
            </w:pPr>
            <w:r w:rsidRPr="00886816">
              <w:t>LA2-E</w:t>
            </w:r>
          </w:p>
          <w:p w14:paraId="0AA177EC" w14:textId="77777777" w:rsidR="00B91949" w:rsidRPr="00886816" w:rsidRDefault="00B91949" w:rsidP="0025511C">
            <w:pPr>
              <w:jc w:val="center"/>
            </w:pPr>
            <w:r w:rsidRPr="00886816">
              <w:t>LA2-G</w:t>
            </w:r>
          </w:p>
          <w:p w14:paraId="6F82550D" w14:textId="77777777" w:rsidR="00B91949" w:rsidRPr="00886816" w:rsidRDefault="00B91949" w:rsidP="0025511C">
            <w:pPr>
              <w:jc w:val="center"/>
            </w:pPr>
            <w:r w:rsidRPr="00886816">
              <w:t>LA2-H</w:t>
            </w:r>
          </w:p>
          <w:p w14:paraId="7605B607" w14:textId="77777777" w:rsidR="00B91949" w:rsidRPr="00886816" w:rsidRDefault="00B91949" w:rsidP="0025511C">
            <w:pPr>
              <w:jc w:val="center"/>
            </w:pPr>
            <w:r w:rsidRPr="00886816">
              <w:t>LA2-I</w:t>
            </w:r>
          </w:p>
          <w:p w14:paraId="5425105F" w14:textId="77777777" w:rsidR="00B91949" w:rsidRPr="00886816" w:rsidRDefault="00B91949" w:rsidP="0025511C">
            <w:pPr>
              <w:jc w:val="center"/>
            </w:pPr>
            <w:r w:rsidRPr="00886816">
              <w:t>LA2-J</w:t>
            </w:r>
          </w:p>
          <w:p w14:paraId="2CF1E0A8" w14:textId="77777777" w:rsidR="00B91949" w:rsidRPr="00886816" w:rsidRDefault="00B91949" w:rsidP="0025511C">
            <w:pPr>
              <w:jc w:val="center"/>
            </w:pPr>
            <w:r w:rsidRPr="00886816">
              <w:t>LA2-N</w:t>
            </w:r>
          </w:p>
          <w:p w14:paraId="56446632" w14:textId="77777777" w:rsidR="00B91949" w:rsidRPr="00886816" w:rsidRDefault="00B91949" w:rsidP="0025511C">
            <w:pPr>
              <w:spacing w:after="120"/>
              <w:jc w:val="center"/>
            </w:pPr>
            <w:r w:rsidRPr="00886816">
              <w:t>LA2-P</w:t>
            </w:r>
          </w:p>
        </w:tc>
      </w:tr>
      <w:tr w:rsidR="00B91949" w:rsidRPr="00886816" w14:paraId="61B6A727" w14:textId="77777777" w:rsidTr="0025511C">
        <w:tc>
          <w:tcPr>
            <w:tcW w:w="1701" w:type="dxa"/>
          </w:tcPr>
          <w:p w14:paraId="4C633BF3" w14:textId="77777777" w:rsidR="00B91949" w:rsidRPr="00886816" w:rsidRDefault="00B91949" w:rsidP="0025511C">
            <w:pPr>
              <w:spacing w:before="120"/>
            </w:pPr>
            <w:r w:rsidRPr="00886816">
              <w:t>Outcome 2</w:t>
            </w:r>
          </w:p>
        </w:tc>
        <w:tc>
          <w:tcPr>
            <w:tcW w:w="3969" w:type="dxa"/>
          </w:tcPr>
          <w:p w14:paraId="15FFA422" w14:textId="77777777" w:rsidR="00B91949" w:rsidRPr="00886816" w:rsidRDefault="00B91949" w:rsidP="0025511C">
            <w:pPr>
              <w:spacing w:before="120"/>
            </w:pPr>
            <w:r w:rsidRPr="00886816">
              <w:t>Service User sustains engagement in pro-social leisure interests and purposeful activities.</w:t>
            </w:r>
          </w:p>
        </w:tc>
        <w:tc>
          <w:tcPr>
            <w:tcW w:w="1984" w:type="dxa"/>
          </w:tcPr>
          <w:p w14:paraId="0B487170" w14:textId="77777777" w:rsidR="00B91949" w:rsidRPr="00886816" w:rsidRDefault="00B91949" w:rsidP="0025511C">
            <w:pPr>
              <w:spacing w:before="120"/>
              <w:jc w:val="center"/>
            </w:pPr>
            <w:r w:rsidRPr="00886816">
              <w:t>LA2-B</w:t>
            </w:r>
          </w:p>
          <w:p w14:paraId="75349B4B" w14:textId="77777777" w:rsidR="00B91949" w:rsidRPr="00886816" w:rsidRDefault="00B91949" w:rsidP="0025511C">
            <w:pPr>
              <w:jc w:val="center"/>
            </w:pPr>
            <w:r w:rsidRPr="00886816">
              <w:t>LA2-D</w:t>
            </w:r>
          </w:p>
          <w:p w14:paraId="7E3682A1" w14:textId="77777777" w:rsidR="00B91949" w:rsidRPr="00886816" w:rsidRDefault="00B91949" w:rsidP="0025511C">
            <w:pPr>
              <w:jc w:val="center"/>
            </w:pPr>
            <w:r w:rsidRPr="00886816">
              <w:t>LA2-F</w:t>
            </w:r>
          </w:p>
          <w:p w14:paraId="0C3E5A65" w14:textId="77777777" w:rsidR="00B91949" w:rsidRPr="00886816" w:rsidRDefault="00B91949" w:rsidP="0025511C">
            <w:pPr>
              <w:jc w:val="center"/>
            </w:pPr>
            <w:r w:rsidRPr="00886816">
              <w:t>LA2-G</w:t>
            </w:r>
          </w:p>
          <w:p w14:paraId="4F1E8A90" w14:textId="77777777" w:rsidR="00B91949" w:rsidRPr="00886816" w:rsidRDefault="00B91949" w:rsidP="0025511C">
            <w:pPr>
              <w:spacing w:after="120"/>
              <w:jc w:val="center"/>
            </w:pPr>
            <w:r w:rsidRPr="00886816">
              <w:t>LA2-I</w:t>
            </w:r>
          </w:p>
        </w:tc>
      </w:tr>
      <w:tr w:rsidR="00B91949" w:rsidRPr="00886816" w14:paraId="46D84628" w14:textId="77777777" w:rsidTr="0025511C">
        <w:tc>
          <w:tcPr>
            <w:tcW w:w="1701" w:type="dxa"/>
          </w:tcPr>
          <w:p w14:paraId="37377223" w14:textId="77777777" w:rsidR="00B91949" w:rsidRPr="00886816" w:rsidRDefault="00B91949" w:rsidP="0025511C">
            <w:pPr>
              <w:spacing w:before="120"/>
            </w:pPr>
            <w:r w:rsidRPr="00886816">
              <w:t>Outcome 3</w:t>
            </w:r>
          </w:p>
        </w:tc>
        <w:tc>
          <w:tcPr>
            <w:tcW w:w="3969" w:type="dxa"/>
          </w:tcPr>
          <w:p w14:paraId="652282ED" w14:textId="77777777" w:rsidR="00B91949" w:rsidRPr="00886816" w:rsidRDefault="00B91949" w:rsidP="0025511C">
            <w:pPr>
              <w:spacing w:before="120"/>
            </w:pPr>
            <w:r w:rsidRPr="00886816">
              <w:t>Service User reduces engagement with pro-criminal associates and activities</w:t>
            </w:r>
          </w:p>
        </w:tc>
        <w:tc>
          <w:tcPr>
            <w:tcW w:w="1984" w:type="dxa"/>
          </w:tcPr>
          <w:p w14:paraId="7805B29C" w14:textId="77777777" w:rsidR="00B91949" w:rsidRPr="00886816" w:rsidRDefault="00B91949" w:rsidP="0025511C">
            <w:pPr>
              <w:spacing w:before="120"/>
              <w:jc w:val="center"/>
            </w:pPr>
            <w:r w:rsidRPr="00886816">
              <w:t>LA2-B</w:t>
            </w:r>
          </w:p>
          <w:p w14:paraId="0DA1F5D3" w14:textId="77777777" w:rsidR="00B91949" w:rsidRPr="00886816" w:rsidRDefault="00B91949" w:rsidP="0025511C">
            <w:pPr>
              <w:jc w:val="center"/>
            </w:pPr>
            <w:r w:rsidRPr="00886816">
              <w:t>LA2-C</w:t>
            </w:r>
          </w:p>
          <w:p w14:paraId="1960498A" w14:textId="77777777" w:rsidR="00B91949" w:rsidRPr="00886816" w:rsidRDefault="00B91949" w:rsidP="0025511C">
            <w:pPr>
              <w:jc w:val="center"/>
            </w:pPr>
            <w:r w:rsidRPr="00886816">
              <w:t>LA2-E</w:t>
            </w:r>
          </w:p>
          <w:p w14:paraId="1DF1FB37" w14:textId="77777777" w:rsidR="00B91949" w:rsidRPr="00886816" w:rsidRDefault="00B91949" w:rsidP="0025511C">
            <w:pPr>
              <w:jc w:val="center"/>
            </w:pPr>
            <w:r w:rsidRPr="00886816">
              <w:t>LA2-G</w:t>
            </w:r>
          </w:p>
          <w:p w14:paraId="673F3CC7" w14:textId="77777777" w:rsidR="00B91949" w:rsidRPr="00886816" w:rsidRDefault="00B91949" w:rsidP="0025511C">
            <w:pPr>
              <w:jc w:val="center"/>
            </w:pPr>
            <w:r w:rsidRPr="00886816">
              <w:t>LA2-H</w:t>
            </w:r>
          </w:p>
          <w:p w14:paraId="000B894B" w14:textId="77777777" w:rsidR="00B91949" w:rsidRPr="00886816" w:rsidRDefault="00B91949" w:rsidP="0025511C">
            <w:pPr>
              <w:jc w:val="center"/>
            </w:pPr>
            <w:r w:rsidRPr="00886816">
              <w:t>LA2-I</w:t>
            </w:r>
          </w:p>
          <w:p w14:paraId="559EC468" w14:textId="77777777" w:rsidR="00B91949" w:rsidRPr="00886816" w:rsidRDefault="00B91949" w:rsidP="0025511C">
            <w:pPr>
              <w:jc w:val="center"/>
            </w:pPr>
            <w:r w:rsidRPr="00886816">
              <w:t>LA2-K</w:t>
            </w:r>
          </w:p>
          <w:p w14:paraId="46E1B288" w14:textId="77777777" w:rsidR="00B91949" w:rsidRPr="00886816" w:rsidRDefault="00B91949" w:rsidP="0025511C">
            <w:pPr>
              <w:jc w:val="center"/>
            </w:pPr>
            <w:r w:rsidRPr="00886816">
              <w:t>LA2-L</w:t>
            </w:r>
          </w:p>
          <w:p w14:paraId="5B8AF055" w14:textId="77777777" w:rsidR="00B91949" w:rsidRPr="00886816" w:rsidRDefault="00B91949" w:rsidP="0025511C">
            <w:pPr>
              <w:jc w:val="center"/>
            </w:pPr>
            <w:r w:rsidRPr="00886816">
              <w:t>LA2-M</w:t>
            </w:r>
          </w:p>
          <w:p w14:paraId="7C32E06A" w14:textId="77777777" w:rsidR="00B91949" w:rsidRPr="00886816" w:rsidRDefault="00B91949" w:rsidP="0025511C">
            <w:pPr>
              <w:spacing w:after="120"/>
              <w:jc w:val="center"/>
            </w:pPr>
            <w:r w:rsidRPr="00886816">
              <w:t>LA2-O</w:t>
            </w:r>
          </w:p>
        </w:tc>
      </w:tr>
      <w:tr w:rsidR="00B91949" w:rsidRPr="00886816" w14:paraId="26CCEB6A" w14:textId="77777777" w:rsidTr="0025511C">
        <w:tc>
          <w:tcPr>
            <w:tcW w:w="1701" w:type="dxa"/>
          </w:tcPr>
          <w:p w14:paraId="72084BEA" w14:textId="77777777" w:rsidR="00B91949" w:rsidRPr="00886816" w:rsidRDefault="00B91949" w:rsidP="0025511C">
            <w:pPr>
              <w:spacing w:before="120"/>
            </w:pPr>
            <w:r w:rsidRPr="00886816">
              <w:t>Outcome 4</w:t>
            </w:r>
          </w:p>
        </w:tc>
        <w:tc>
          <w:tcPr>
            <w:tcW w:w="3969" w:type="dxa"/>
          </w:tcPr>
          <w:p w14:paraId="4355329D" w14:textId="77777777" w:rsidR="00B91949" w:rsidRPr="00886816" w:rsidRDefault="00B91949" w:rsidP="0025511C">
            <w:pPr>
              <w:spacing w:before="120"/>
            </w:pPr>
            <w:r w:rsidRPr="00886816">
              <w:t>Service User has a decreased reliance on negative peer relationships or networks, such as organised crime groups of extremism groups.</w:t>
            </w:r>
          </w:p>
        </w:tc>
        <w:tc>
          <w:tcPr>
            <w:tcW w:w="1984" w:type="dxa"/>
          </w:tcPr>
          <w:p w14:paraId="36838C60" w14:textId="77777777" w:rsidR="00B91949" w:rsidRPr="00886816" w:rsidRDefault="00B91949" w:rsidP="0025511C">
            <w:pPr>
              <w:spacing w:before="120"/>
              <w:jc w:val="center"/>
            </w:pPr>
            <w:r w:rsidRPr="00886816">
              <w:t>LA2-A</w:t>
            </w:r>
          </w:p>
          <w:p w14:paraId="6FAD0275" w14:textId="77777777" w:rsidR="00B91949" w:rsidRPr="00886816" w:rsidRDefault="00B91949" w:rsidP="0025511C">
            <w:pPr>
              <w:jc w:val="center"/>
            </w:pPr>
            <w:r w:rsidRPr="00886816">
              <w:t>LA2-C</w:t>
            </w:r>
          </w:p>
          <w:p w14:paraId="5B443C90" w14:textId="77777777" w:rsidR="00B91949" w:rsidRPr="00886816" w:rsidRDefault="00B91949" w:rsidP="0025511C">
            <w:pPr>
              <w:jc w:val="center"/>
            </w:pPr>
            <w:r w:rsidRPr="00886816">
              <w:t>LA2-F</w:t>
            </w:r>
          </w:p>
          <w:p w14:paraId="63D4361B" w14:textId="77777777" w:rsidR="00B91949" w:rsidRPr="00886816" w:rsidRDefault="00B91949" w:rsidP="0025511C">
            <w:pPr>
              <w:jc w:val="center"/>
            </w:pPr>
            <w:r w:rsidRPr="00886816">
              <w:t>LA2-J</w:t>
            </w:r>
          </w:p>
          <w:p w14:paraId="5F2C82D2" w14:textId="77777777" w:rsidR="00B91949" w:rsidRPr="00886816" w:rsidRDefault="00B91949" w:rsidP="0025511C">
            <w:pPr>
              <w:jc w:val="center"/>
            </w:pPr>
            <w:r w:rsidRPr="00886816">
              <w:t>LA2-L</w:t>
            </w:r>
          </w:p>
          <w:p w14:paraId="49A3AA66" w14:textId="77777777" w:rsidR="00B91949" w:rsidRPr="00886816" w:rsidRDefault="00B91949" w:rsidP="0025511C">
            <w:pPr>
              <w:spacing w:after="120"/>
              <w:jc w:val="center"/>
            </w:pPr>
            <w:r w:rsidRPr="00886816">
              <w:t>LA2-O</w:t>
            </w:r>
          </w:p>
        </w:tc>
      </w:tr>
      <w:tr w:rsidR="00B91949" w:rsidRPr="00886816" w14:paraId="315DCB4C" w14:textId="77777777" w:rsidTr="0025511C">
        <w:tc>
          <w:tcPr>
            <w:tcW w:w="1701" w:type="dxa"/>
          </w:tcPr>
          <w:p w14:paraId="1E700B9D" w14:textId="77777777" w:rsidR="00B91949" w:rsidRPr="00886816" w:rsidRDefault="00B91949" w:rsidP="0025511C">
            <w:pPr>
              <w:keepNext/>
              <w:spacing w:before="120"/>
            </w:pPr>
            <w:r w:rsidRPr="00886816">
              <w:t>Outcome 5</w:t>
            </w:r>
          </w:p>
        </w:tc>
        <w:tc>
          <w:tcPr>
            <w:tcW w:w="3969" w:type="dxa"/>
          </w:tcPr>
          <w:p w14:paraId="4B7A5229" w14:textId="77777777" w:rsidR="00B91949" w:rsidRPr="00886816" w:rsidRDefault="00B91949" w:rsidP="0025511C">
            <w:pPr>
              <w:keepNext/>
              <w:spacing w:before="120"/>
            </w:pPr>
            <w:r w:rsidRPr="00886816">
              <w:t>Service Users are engaged in their community and able to make a positive contribution.</w:t>
            </w:r>
          </w:p>
        </w:tc>
        <w:tc>
          <w:tcPr>
            <w:tcW w:w="1984" w:type="dxa"/>
          </w:tcPr>
          <w:p w14:paraId="2EAEDDB7" w14:textId="77777777" w:rsidR="00B91949" w:rsidRPr="00886816" w:rsidRDefault="00B91949" w:rsidP="0025511C">
            <w:pPr>
              <w:keepNext/>
              <w:spacing w:before="120"/>
              <w:jc w:val="center"/>
            </w:pPr>
            <w:r w:rsidRPr="00886816">
              <w:t>LA2-A</w:t>
            </w:r>
          </w:p>
          <w:p w14:paraId="057C81C3" w14:textId="77777777" w:rsidR="00B91949" w:rsidRPr="00886816" w:rsidRDefault="00B91949" w:rsidP="0025511C">
            <w:pPr>
              <w:keepNext/>
              <w:jc w:val="center"/>
            </w:pPr>
            <w:r w:rsidRPr="00886816">
              <w:t>LA2-D</w:t>
            </w:r>
          </w:p>
          <w:p w14:paraId="148AC5DF" w14:textId="77777777" w:rsidR="00B91949" w:rsidRPr="00886816" w:rsidRDefault="00B91949" w:rsidP="0025511C">
            <w:pPr>
              <w:keepNext/>
              <w:jc w:val="center"/>
            </w:pPr>
            <w:r w:rsidRPr="00886816">
              <w:t>LA2-G</w:t>
            </w:r>
          </w:p>
          <w:p w14:paraId="2AD5C00C" w14:textId="77777777" w:rsidR="00B91949" w:rsidRPr="00886816" w:rsidRDefault="00B91949" w:rsidP="0025511C">
            <w:pPr>
              <w:keepNext/>
              <w:jc w:val="center"/>
            </w:pPr>
            <w:r w:rsidRPr="00886816">
              <w:t>LA2-J</w:t>
            </w:r>
          </w:p>
          <w:p w14:paraId="65356380" w14:textId="77777777" w:rsidR="00B91949" w:rsidRPr="00886816" w:rsidRDefault="00B91949" w:rsidP="0025511C">
            <w:pPr>
              <w:keepNext/>
              <w:jc w:val="center"/>
            </w:pPr>
            <w:r w:rsidRPr="00886816">
              <w:t>LA2-L</w:t>
            </w:r>
          </w:p>
          <w:p w14:paraId="4C3708DB" w14:textId="77777777" w:rsidR="00B91949" w:rsidRPr="00886816" w:rsidRDefault="00B91949" w:rsidP="0025511C">
            <w:pPr>
              <w:keepNext/>
              <w:jc w:val="center"/>
            </w:pPr>
            <w:r w:rsidRPr="00886816">
              <w:t>LA2-N</w:t>
            </w:r>
          </w:p>
          <w:p w14:paraId="765B8DDA" w14:textId="77777777" w:rsidR="00B91949" w:rsidRPr="00886816" w:rsidRDefault="00B91949" w:rsidP="0025511C">
            <w:pPr>
              <w:keepNext/>
              <w:spacing w:after="120"/>
              <w:jc w:val="center"/>
            </w:pPr>
            <w:r w:rsidRPr="00886816">
              <w:t>LA2-P</w:t>
            </w:r>
          </w:p>
        </w:tc>
      </w:tr>
    </w:tbl>
    <w:p w14:paraId="764CFA0C" w14:textId="77777777" w:rsidR="00B91949" w:rsidRPr="00886816" w:rsidRDefault="00B91949" w:rsidP="00B91949"/>
    <w:p w14:paraId="02219D97" w14:textId="77777777" w:rsidR="00B91949" w:rsidRPr="00886816" w:rsidRDefault="00B91949" w:rsidP="00B91949">
      <w:pPr>
        <w:pStyle w:val="Level1"/>
        <w:keepNext/>
        <w:numPr>
          <w:ilvl w:val="0"/>
          <w:numId w:val="1"/>
        </w:numPr>
      </w:pPr>
      <w:r w:rsidRPr="00886816">
        <w:rPr>
          <w:rStyle w:val="Level1asHeadingtext"/>
        </w:rPr>
        <w:t>Lifestyle and Associates Services – Complexity Levels</w:t>
      </w:r>
    </w:p>
    <w:p w14:paraId="5EA76DD0" w14:textId="77777777" w:rsidR="00B91949" w:rsidRPr="00886816" w:rsidRDefault="00B91949" w:rsidP="00B91949">
      <w:pPr>
        <w:pStyle w:val="Body1"/>
        <w:keepNext/>
      </w:pPr>
      <w:r w:rsidRPr="00886816">
        <w:rPr>
          <w:lang w:val="en-US"/>
        </w:rPr>
        <w:t>Services should be delivered in a way which reflects the differing Complexity Levels of Service Users which occur within the probation caseload:</w:t>
      </w:r>
      <w:r w:rsidRPr="00886816">
        <w:t> </w:t>
      </w:r>
    </w:p>
    <w:p w14:paraId="582CBB1A" w14:textId="77777777" w:rsidR="00B91949" w:rsidRPr="00886816" w:rsidRDefault="00B91949" w:rsidP="00B91949">
      <w:pPr>
        <w:pStyle w:val="Level2"/>
        <w:numPr>
          <w:ilvl w:val="1"/>
          <w:numId w:val="1"/>
        </w:numPr>
        <w:tabs>
          <w:tab w:val="num" w:pos="709"/>
          <w:tab w:val="left" w:pos="1702"/>
        </w:tabs>
        <w:ind w:left="1702"/>
        <w:rPr>
          <w:rFonts w:eastAsia="Times New Roman"/>
          <w:b/>
        </w:rPr>
      </w:pPr>
      <w:r w:rsidRPr="00886816">
        <w:rPr>
          <w:rFonts w:eastAsia="Times New Roman"/>
          <w:b/>
        </w:rPr>
        <w:t>Low complexity –</w:t>
      </w:r>
      <w:r w:rsidRPr="00886816">
        <w:rPr>
          <w:rFonts w:eastAsia="Times New Roman"/>
        </w:rPr>
        <w:t xml:space="preserve"> Service User </w:t>
      </w:r>
      <w:r w:rsidRPr="00886816">
        <w:t xml:space="preserve">lacks confidence to engage in community activities and/or spend a significant amount of time alone.  Service User </w:t>
      </w:r>
      <w:r w:rsidRPr="008F1653">
        <w:rPr>
          <w:rFonts w:eastAsia="Times New Roman"/>
        </w:rPr>
        <w:lastRenderedPageBreak/>
        <w:t>r</w:t>
      </w:r>
      <w:r w:rsidRPr="008F1653">
        <w:rPr>
          <w:rFonts w:eastAsia="+mn-ea"/>
          <w:color w:val="000000"/>
          <w:kern w:val="24"/>
        </w:rPr>
        <w:t>ecognises the value of strong pro-social support groups but is struggling to develop these fully. Service User has got one or more close friends not involved in criminal activity and/or spends limited time each week with non-offending peers</w:t>
      </w:r>
      <w:r w:rsidRPr="008F1653">
        <w:rPr>
          <w:rFonts w:eastAsia="Times New Roman"/>
        </w:rPr>
        <w:t xml:space="preserve"> or s</w:t>
      </w:r>
      <w:r w:rsidRPr="008F1653">
        <w:t>ome affiliation to non-offending groups and activities, but does not have a central role. Service</w:t>
      </w:r>
      <w:r w:rsidRPr="00886816">
        <w:t xml:space="preserve"> User m</w:t>
      </w:r>
      <w:r w:rsidRPr="00886816">
        <w:rPr>
          <w:rFonts w:eastAsia="+mn-ea"/>
          <w:color w:val="000000"/>
          <w:kern w:val="24"/>
        </w:rPr>
        <w:t>ay recognise that some lifestyle choices and associations have affected their behaviour and may trigger re-offending, such as illegal drug use, alcohol, gambling, peer choice, limited medium and long-term goals.</w:t>
      </w:r>
    </w:p>
    <w:p w14:paraId="4712AC90" w14:textId="77777777" w:rsidR="00B91949" w:rsidRPr="00886816" w:rsidRDefault="00B91949" w:rsidP="00B91949">
      <w:pPr>
        <w:pStyle w:val="Level2"/>
        <w:numPr>
          <w:ilvl w:val="1"/>
          <w:numId w:val="1"/>
        </w:numPr>
        <w:tabs>
          <w:tab w:val="num" w:pos="709"/>
          <w:tab w:val="left" w:pos="1702"/>
        </w:tabs>
        <w:ind w:left="1702"/>
        <w:rPr>
          <w:rFonts w:eastAsia="Times New Roman"/>
          <w:b/>
        </w:rPr>
      </w:pPr>
      <w:r w:rsidRPr="00886816">
        <w:rPr>
          <w:rFonts w:eastAsia="Times New Roman"/>
          <w:b/>
        </w:rPr>
        <w:t xml:space="preserve">Medium complexity – </w:t>
      </w:r>
      <w:r w:rsidRPr="00886816">
        <w:rPr>
          <w:rFonts w:eastAsia="Times New Roman"/>
        </w:rPr>
        <w:t xml:space="preserve">Service User </w:t>
      </w:r>
      <w:r w:rsidRPr="00886816">
        <w:rPr>
          <w:rFonts w:eastAsia="+mn-ea"/>
          <w:color w:val="000000"/>
          <w:kern w:val="24"/>
        </w:rPr>
        <w:t>recognises the value of strong pro-social support groups but does not belong to any and shows limited interest in doing so. Service User s</w:t>
      </w:r>
      <w:r w:rsidRPr="00886816">
        <w:t>pends the majority of their time alone or using social networking sites or web based sites but with limited face-to-face social interaction. Service User is a</w:t>
      </w:r>
      <w:r w:rsidRPr="00886816">
        <w:rPr>
          <w:rFonts w:eastAsia="Times New Roman"/>
        </w:rPr>
        <w:t xml:space="preserve">ware of the value of positive attachments but does not have any at present and/or spends a significant amount of time with pro-criminal social groups. Service User engages in anti-social behaviours including (non-addiction) drug use, regular alcohol use, problematic gambling, poor behaviour that impact negatively on the wider community and/or displays impulsiveness in risk taking activities, e.g. putting themselves or others at risk of harm. </w:t>
      </w:r>
    </w:p>
    <w:p w14:paraId="3272DB2B" w14:textId="21900F3F" w:rsidR="00B91949" w:rsidRPr="00886816" w:rsidRDefault="00B91949" w:rsidP="00B91949">
      <w:pPr>
        <w:pStyle w:val="Level2"/>
        <w:numPr>
          <w:ilvl w:val="1"/>
          <w:numId w:val="1"/>
        </w:numPr>
        <w:tabs>
          <w:tab w:val="num" w:pos="709"/>
          <w:tab w:val="left" w:pos="1702"/>
        </w:tabs>
        <w:ind w:left="1702"/>
        <w:rPr>
          <w:rFonts w:eastAsia="Times New Roman"/>
          <w:b/>
        </w:rPr>
      </w:pPr>
      <w:r w:rsidRPr="00886816">
        <w:rPr>
          <w:rFonts w:eastAsia="Times New Roman"/>
          <w:b/>
        </w:rPr>
        <w:t xml:space="preserve">High complexity – </w:t>
      </w:r>
      <w:r w:rsidRPr="00886816">
        <w:rPr>
          <w:rFonts w:eastAsia="Times New Roman"/>
        </w:rPr>
        <w:t xml:space="preserve">Service User </w:t>
      </w:r>
      <w:r w:rsidRPr="00886816">
        <w:t>has limited or no attachments/associations that are unrelated to offending behaviour. Service User does not belong to community groups or pro-social organised activities and does not place value on being part of them. Service User has no strong relationships outside of immediate family with people who don</w:t>
      </w:r>
      <w:r w:rsidR="00765664">
        <w:t>'</w:t>
      </w:r>
      <w:r w:rsidRPr="00886816">
        <w:t xml:space="preserve">t offend and/or spends the majority of their time alone using social networking sites or web based sites but with no face-to-face social interaction. </w:t>
      </w:r>
      <w:r w:rsidRPr="00886816">
        <w:rPr>
          <w:rFonts w:eastAsia="+mn-ea"/>
          <w:color w:val="000000"/>
          <w:kern w:val="24"/>
        </w:rPr>
        <w:t>Service User has strong links to county lines, gang affiliations, exposure to extremism, at risk of radicalisation, certain online offences.</w:t>
      </w:r>
    </w:p>
    <w:p w14:paraId="7B4EC5B4" w14:textId="77777777" w:rsidR="00B91949" w:rsidRPr="00886816" w:rsidRDefault="00B91949" w:rsidP="00B91949">
      <w:pPr>
        <w:pStyle w:val="Level1"/>
        <w:keepNext/>
        <w:numPr>
          <w:ilvl w:val="0"/>
          <w:numId w:val="1"/>
        </w:numPr>
      </w:pPr>
      <w:r w:rsidRPr="00886816">
        <w:rPr>
          <w:rStyle w:val="Level1asHeadingtext"/>
        </w:rPr>
        <w:t>Service Delivery</w:t>
      </w:r>
    </w:p>
    <w:p w14:paraId="1803765D" w14:textId="77777777" w:rsidR="00B91949" w:rsidRPr="00886816" w:rsidRDefault="00B91949" w:rsidP="00B91949">
      <w:pPr>
        <w:pStyle w:val="Body1"/>
      </w:pPr>
      <w:r w:rsidRPr="00886816">
        <w:t xml:space="preserve">Methods of delivering the Activities are as follows. References within the Lifestyle and Associates Services Requirements to these terms shall have the following meanings: </w:t>
      </w:r>
    </w:p>
    <w:p w14:paraId="57E09DE2" w14:textId="77777777" w:rsidR="00B91949" w:rsidRPr="00886816" w:rsidRDefault="00B91949" w:rsidP="00B91949">
      <w:pPr>
        <w:pStyle w:val="Level2"/>
        <w:numPr>
          <w:ilvl w:val="1"/>
          <w:numId w:val="1"/>
        </w:numPr>
        <w:tabs>
          <w:tab w:val="num" w:pos="709"/>
          <w:tab w:val="left" w:pos="1702"/>
        </w:tabs>
        <w:ind w:left="1702"/>
      </w:pPr>
      <w:r w:rsidRPr="00886816">
        <w:rPr>
          <w:b/>
          <w:bCs/>
        </w:rPr>
        <w:t>Support and Advocacy</w:t>
      </w:r>
      <w:r w:rsidRPr="00886816">
        <w:t xml:space="preserve"> - this will involve a range of Activities including physical help with referral forms and face-to-face negotiations and discussions with a wide range of other wellbeing providers, including Statutory Service providers.  It should be tailored to the specific needs of an individual Service User to enable them to make progress towards their Agreed Outcomes. This could include enabling the Service User to take actions themselves or supporting them, for example by attending appointments with them or taking steps on their behalf, for example making phone-calls and referrals.</w:t>
      </w:r>
    </w:p>
    <w:p w14:paraId="5F15C79C" w14:textId="77777777" w:rsidR="00B91949" w:rsidRPr="00886816" w:rsidRDefault="00B91949" w:rsidP="00B91949">
      <w:pPr>
        <w:pStyle w:val="Level2"/>
        <w:numPr>
          <w:ilvl w:val="1"/>
          <w:numId w:val="1"/>
        </w:numPr>
        <w:tabs>
          <w:tab w:val="num" w:pos="709"/>
          <w:tab w:val="left" w:pos="1702"/>
        </w:tabs>
        <w:ind w:left="1702"/>
      </w:pPr>
      <w:r w:rsidRPr="00886816">
        <w:rPr>
          <w:b/>
        </w:rPr>
        <w:t>Support and Empowerment</w:t>
      </w:r>
      <w:r w:rsidRPr="00886816">
        <w:t xml:space="preserve"> - this </w:t>
      </w:r>
      <w:r w:rsidRPr="00886816">
        <w:rPr>
          <w:rFonts w:eastAsia="+mn-ea"/>
          <w:color w:val="000000"/>
          <w:kern w:val="24"/>
        </w:rPr>
        <w:t>will</w:t>
      </w:r>
      <w:r w:rsidRPr="00886816">
        <w:t xml:space="preserve"> involve a range of Activities including working with the Service User to understand their situation and empowering and enabling them to make positive changes to their self-image and future actions. </w:t>
      </w:r>
    </w:p>
    <w:p w14:paraId="619783B6" w14:textId="77777777" w:rsidR="00B91949" w:rsidRPr="00886816" w:rsidRDefault="00B91949" w:rsidP="00B91949">
      <w:pPr>
        <w:pStyle w:val="Level2"/>
        <w:numPr>
          <w:ilvl w:val="1"/>
          <w:numId w:val="1"/>
        </w:numPr>
        <w:tabs>
          <w:tab w:val="num" w:pos="709"/>
          <w:tab w:val="left" w:pos="1702"/>
        </w:tabs>
        <w:ind w:left="1702"/>
      </w:pPr>
      <w:r w:rsidRPr="00886816">
        <w:rPr>
          <w:b/>
        </w:rPr>
        <w:t>Advice, Guidance and Information</w:t>
      </w:r>
      <w:r w:rsidRPr="00886816">
        <w:t xml:space="preserve"> – this will involve advice tailored to the needs of the Service User to ensure that the Service User has all the relevant guidance and is aware of what action they should take, and in what sequence. Information given may take a variety of forms (including printed documents, </w:t>
      </w:r>
      <w:r w:rsidRPr="00886816">
        <w:rPr>
          <w:rFonts w:eastAsia="+mn-ea"/>
          <w:color w:val="000000"/>
          <w:kern w:val="24"/>
        </w:rPr>
        <w:t>one</w:t>
      </w:r>
      <w:r w:rsidRPr="00886816">
        <w:t xml:space="preserve"> to one Session, group Session, online Session or a combination of any of the above) but must be provided in a way that enables the Service User to act on the information given and should form part of a wider package of support offered.  </w:t>
      </w:r>
    </w:p>
    <w:p w14:paraId="0CA4C75E" w14:textId="77777777" w:rsidR="00B91949" w:rsidRPr="00886816" w:rsidRDefault="00B91949" w:rsidP="00B91949">
      <w:pPr>
        <w:pStyle w:val="Level2"/>
        <w:numPr>
          <w:ilvl w:val="1"/>
          <w:numId w:val="1"/>
        </w:numPr>
        <w:tabs>
          <w:tab w:val="num" w:pos="709"/>
          <w:tab w:val="left" w:pos="1702"/>
        </w:tabs>
        <w:ind w:left="1702"/>
      </w:pPr>
      <w:r w:rsidRPr="00886816">
        <w:rPr>
          <w:b/>
        </w:rPr>
        <w:t>Designing and Deliver</w:t>
      </w:r>
      <w:r w:rsidRPr="00886816">
        <w:t xml:space="preserve"> – this will involve skills training and development of skills appropriate to the Service User to successfully understand and manage their Lifestyle and Associates Services needs.</w:t>
      </w:r>
    </w:p>
    <w:p w14:paraId="28812A5B" w14:textId="77777777" w:rsidR="00B91949" w:rsidRPr="00886816" w:rsidRDefault="00B91949" w:rsidP="00B91949">
      <w:pPr>
        <w:pStyle w:val="Level1"/>
        <w:keepNext/>
        <w:numPr>
          <w:ilvl w:val="0"/>
          <w:numId w:val="1"/>
        </w:numPr>
      </w:pPr>
      <w:r w:rsidRPr="00886816">
        <w:rPr>
          <w:rStyle w:val="Level1asHeadingtext"/>
        </w:rPr>
        <w:lastRenderedPageBreak/>
        <w:t>Supplier Personnel and Volunteers Skills and knowledge: Emotional Wellbeing Services specific skills and knowledge</w:t>
      </w:r>
    </w:p>
    <w:p w14:paraId="7E42AA4A" w14:textId="77777777" w:rsidR="00B91949" w:rsidRPr="00886816" w:rsidRDefault="00B91949" w:rsidP="00B91949">
      <w:pPr>
        <w:pStyle w:val="Body1"/>
        <w:keepNext/>
      </w:pPr>
      <w:r w:rsidRPr="00886816">
        <w:t>The ability to:-</w:t>
      </w:r>
    </w:p>
    <w:p w14:paraId="5E8BD2CA" w14:textId="77777777" w:rsidR="00B91949" w:rsidRPr="00886816" w:rsidRDefault="00B91949" w:rsidP="00B91949">
      <w:pPr>
        <w:pStyle w:val="Level2"/>
        <w:numPr>
          <w:ilvl w:val="1"/>
          <w:numId w:val="1"/>
        </w:numPr>
        <w:tabs>
          <w:tab w:val="num" w:pos="709"/>
          <w:tab w:val="left" w:pos="1702"/>
        </w:tabs>
        <w:ind w:left="1702"/>
      </w:pPr>
      <w:r w:rsidRPr="00886816">
        <w:t>Use a comprehensive understanding of local partners, statutory agencies and associated services to advocate on behalf of Service Users and support their engagement.</w:t>
      </w:r>
    </w:p>
    <w:p w14:paraId="35227D9A" w14:textId="77777777" w:rsidR="00B91949" w:rsidRPr="00886816" w:rsidRDefault="00B91949" w:rsidP="00B91949">
      <w:pPr>
        <w:pStyle w:val="Level2"/>
        <w:numPr>
          <w:ilvl w:val="1"/>
          <w:numId w:val="1"/>
        </w:numPr>
        <w:tabs>
          <w:tab w:val="num" w:pos="709"/>
          <w:tab w:val="left" w:pos="1702"/>
        </w:tabs>
        <w:ind w:left="1702"/>
      </w:pPr>
      <w:r w:rsidRPr="00886816">
        <w:t>Respond sensitively to the specific needs of people from diverse, ethnic, cultural and social backgrounds.</w:t>
      </w:r>
    </w:p>
    <w:p w14:paraId="07395E35" w14:textId="77777777" w:rsidR="00B91949" w:rsidRPr="00886816" w:rsidRDefault="00B91949" w:rsidP="00B91949">
      <w:pPr>
        <w:pStyle w:val="Level2"/>
        <w:numPr>
          <w:ilvl w:val="1"/>
          <w:numId w:val="1"/>
        </w:numPr>
        <w:tabs>
          <w:tab w:val="num" w:pos="709"/>
          <w:tab w:val="left" w:pos="1702"/>
        </w:tabs>
        <w:ind w:left="1702"/>
      </w:pPr>
      <w:r w:rsidRPr="00886816">
        <w:t>Use an understanding of the triggers, causes and presentation of challenging behaviour and to enable Service Users to manage it in a pro-social manner.</w:t>
      </w:r>
    </w:p>
    <w:p w14:paraId="3EDFC1E3" w14:textId="77777777" w:rsidR="00B91949" w:rsidRPr="00886816" w:rsidRDefault="00B91949" w:rsidP="00B91949">
      <w:pPr>
        <w:pStyle w:val="Level2"/>
        <w:numPr>
          <w:ilvl w:val="1"/>
          <w:numId w:val="1"/>
        </w:numPr>
        <w:tabs>
          <w:tab w:val="num" w:pos="709"/>
          <w:tab w:val="left" w:pos="1702"/>
        </w:tabs>
        <w:ind w:left="1702"/>
      </w:pPr>
      <w:r w:rsidRPr="00886816">
        <w:t>Use an understanding of mental health issues and Learning Difficulties and/or Learning Disabilities which impact upon a Service Users emotional wellbeing to respond to these sensitively.</w:t>
      </w:r>
    </w:p>
    <w:p w14:paraId="291E08DE" w14:textId="77777777" w:rsidR="00B91949" w:rsidRPr="00886816" w:rsidRDefault="00B91949" w:rsidP="00B91949">
      <w:pPr>
        <w:pStyle w:val="Level1"/>
        <w:keepNext/>
        <w:numPr>
          <w:ilvl w:val="0"/>
          <w:numId w:val="1"/>
        </w:numPr>
      </w:pPr>
      <w:r w:rsidRPr="00886816">
        <w:rPr>
          <w:rStyle w:val="Level1asHeadingtext"/>
        </w:rPr>
        <w:t xml:space="preserve">Geographical levels </w:t>
      </w:r>
    </w:p>
    <w:p w14:paraId="0046F99B" w14:textId="77777777" w:rsidR="00B91949" w:rsidRPr="00886816" w:rsidRDefault="00B91949" w:rsidP="00B91949">
      <w:pPr>
        <w:pStyle w:val="Body1"/>
      </w:pPr>
      <w:r w:rsidRPr="00886816">
        <w:t>The Supplier shall provide the Lifestyle and Associates Services in the Geographical Location as established in each Call-Off Competition and as will subsequently be set out in the Call-Off Contract.</w:t>
      </w:r>
    </w:p>
    <w:p w14:paraId="3DE25154" w14:textId="77777777" w:rsidR="00B91949" w:rsidRPr="00886816" w:rsidRDefault="00B91949" w:rsidP="00B91949">
      <w:pPr>
        <w:pStyle w:val="Level1"/>
        <w:keepNext/>
        <w:numPr>
          <w:ilvl w:val="0"/>
          <w:numId w:val="1"/>
        </w:numPr>
      </w:pPr>
      <w:r w:rsidRPr="00886816">
        <w:rPr>
          <w:rStyle w:val="Level1asHeadingtext"/>
        </w:rPr>
        <w:t>Lifestyle and AssociateS Service Requirements</w:t>
      </w:r>
    </w:p>
    <w:tbl>
      <w:tblPr>
        <w:tblStyle w:val="TableGrid"/>
        <w:tblW w:w="0" w:type="auto"/>
        <w:tblLook w:val="04A0" w:firstRow="1" w:lastRow="0" w:firstColumn="1" w:lastColumn="0" w:noHBand="0" w:noVBand="1"/>
      </w:tblPr>
      <w:tblGrid>
        <w:gridCol w:w="1951"/>
        <w:gridCol w:w="7291"/>
      </w:tblGrid>
      <w:tr w:rsidR="00B91949" w:rsidRPr="00886816" w14:paraId="52632F8D" w14:textId="77777777" w:rsidTr="0025511C">
        <w:trPr>
          <w:tblHeader/>
        </w:trPr>
        <w:tc>
          <w:tcPr>
            <w:tcW w:w="9242" w:type="dxa"/>
            <w:gridSpan w:val="2"/>
          </w:tcPr>
          <w:p w14:paraId="2E56C8D4" w14:textId="77777777" w:rsidR="00B91949" w:rsidRPr="00886816" w:rsidRDefault="00B91949" w:rsidP="0025511C">
            <w:pPr>
              <w:spacing w:before="120" w:after="120"/>
              <w:jc w:val="center"/>
              <w:rPr>
                <w:b/>
              </w:rPr>
            </w:pPr>
            <w:r w:rsidRPr="00886816">
              <w:rPr>
                <w:b/>
              </w:rPr>
              <w:t>LIFESTYLE AND ASSOCIATES SERVICE REQUIREMENTS</w:t>
            </w:r>
          </w:p>
        </w:tc>
      </w:tr>
      <w:tr w:rsidR="00B91949" w:rsidRPr="00886816" w14:paraId="2A4446D2" w14:textId="77777777" w:rsidTr="0025511C">
        <w:trPr>
          <w:tblHeader/>
        </w:trPr>
        <w:tc>
          <w:tcPr>
            <w:tcW w:w="1951" w:type="dxa"/>
            <w:shd w:val="clear" w:color="auto" w:fill="D9D9D9" w:themeFill="background1" w:themeFillShade="D9"/>
          </w:tcPr>
          <w:p w14:paraId="42241973" w14:textId="77777777" w:rsidR="00B91949" w:rsidRPr="00886816" w:rsidRDefault="00B91949" w:rsidP="0025511C">
            <w:pPr>
              <w:spacing w:before="120" w:after="120"/>
              <w:jc w:val="left"/>
              <w:rPr>
                <w:b/>
              </w:rPr>
            </w:pPr>
            <w:r w:rsidRPr="00886816">
              <w:rPr>
                <w:b/>
              </w:rPr>
              <w:t>Ref</w:t>
            </w:r>
          </w:p>
        </w:tc>
        <w:tc>
          <w:tcPr>
            <w:tcW w:w="7291" w:type="dxa"/>
            <w:shd w:val="clear" w:color="auto" w:fill="D9D9D9" w:themeFill="background1" w:themeFillShade="D9"/>
          </w:tcPr>
          <w:p w14:paraId="7DF139D3" w14:textId="77777777" w:rsidR="00B91949" w:rsidRPr="00886816" w:rsidRDefault="00B91949" w:rsidP="0025511C">
            <w:pPr>
              <w:spacing w:before="120" w:after="120"/>
              <w:jc w:val="left"/>
              <w:rPr>
                <w:b/>
              </w:rPr>
            </w:pPr>
            <w:r w:rsidRPr="00886816">
              <w:rPr>
                <w:b/>
              </w:rPr>
              <w:t>Requirements</w:t>
            </w:r>
          </w:p>
        </w:tc>
      </w:tr>
      <w:tr w:rsidR="00B91949" w:rsidRPr="00886816" w14:paraId="280A461E" w14:textId="77777777" w:rsidTr="0025511C">
        <w:tc>
          <w:tcPr>
            <w:tcW w:w="1951" w:type="dxa"/>
          </w:tcPr>
          <w:p w14:paraId="185DA0D0" w14:textId="77777777" w:rsidR="00B91949" w:rsidRPr="00886816" w:rsidRDefault="00B91949" w:rsidP="0025511C">
            <w:pPr>
              <w:pStyle w:val="Body"/>
              <w:spacing w:before="120"/>
              <w:rPr>
                <w:b/>
              </w:rPr>
            </w:pPr>
            <w:r w:rsidRPr="00886816">
              <w:rPr>
                <w:b/>
              </w:rPr>
              <w:t>LA1</w:t>
            </w:r>
          </w:p>
          <w:p w14:paraId="5AEEF9B8" w14:textId="77777777" w:rsidR="00B91949" w:rsidRPr="00886816" w:rsidRDefault="00B91949" w:rsidP="0025511C">
            <w:r w:rsidRPr="00886816">
              <w:rPr>
                <w:b/>
              </w:rPr>
              <w:t>Engagement and Relationships</w:t>
            </w:r>
          </w:p>
        </w:tc>
        <w:tc>
          <w:tcPr>
            <w:tcW w:w="7291" w:type="dxa"/>
          </w:tcPr>
          <w:p w14:paraId="1CEEDD7D" w14:textId="77777777" w:rsidR="00B91949" w:rsidRPr="00886816" w:rsidRDefault="00B91949" w:rsidP="00886816">
            <w:pPr>
              <w:pStyle w:val="Level1"/>
              <w:numPr>
                <w:ilvl w:val="0"/>
                <w:numId w:val="90"/>
              </w:numPr>
              <w:spacing w:before="120"/>
              <w:outlineLvl w:val="9"/>
            </w:pPr>
            <w:r w:rsidRPr="00886816">
              <w:t>The Supplier must:-</w:t>
            </w:r>
          </w:p>
          <w:p w14:paraId="12B3CF7E" w14:textId="77777777" w:rsidR="00B91949" w:rsidRPr="00886816" w:rsidRDefault="00B91949" w:rsidP="00B91949">
            <w:pPr>
              <w:pStyle w:val="Level2"/>
              <w:numPr>
                <w:ilvl w:val="1"/>
                <w:numId w:val="1"/>
              </w:numPr>
              <w:tabs>
                <w:tab w:val="num" w:pos="709"/>
              </w:tabs>
              <w:ind w:left="709" w:hanging="675"/>
            </w:pPr>
            <w:r w:rsidRPr="00886816">
              <w:t>using detailed sector knowledge, establish by the Call-Off Commencement Date and thereafter maintain relationships with all organisations listed below: </w:t>
            </w:r>
          </w:p>
          <w:p w14:paraId="172BC867" w14:textId="77777777" w:rsidR="00B91949" w:rsidRPr="00886816" w:rsidRDefault="00B91949" w:rsidP="00B91949">
            <w:pPr>
              <w:pStyle w:val="Level3"/>
              <w:numPr>
                <w:ilvl w:val="2"/>
                <w:numId w:val="1"/>
              </w:numPr>
              <w:tabs>
                <w:tab w:val="clear" w:pos="1702"/>
                <w:tab w:val="num" w:pos="1560"/>
              </w:tabs>
              <w:ind w:left="1560"/>
            </w:pPr>
            <w:r w:rsidRPr="00886816">
              <w:t>Community based GP practices</w:t>
            </w:r>
          </w:p>
          <w:p w14:paraId="05B3D0AB" w14:textId="77777777" w:rsidR="00B91949" w:rsidRPr="00886816" w:rsidRDefault="00B91949" w:rsidP="00B91949">
            <w:pPr>
              <w:pStyle w:val="Level3"/>
              <w:numPr>
                <w:ilvl w:val="2"/>
                <w:numId w:val="1"/>
              </w:numPr>
              <w:tabs>
                <w:tab w:val="clear" w:pos="1702"/>
                <w:tab w:val="num" w:pos="1560"/>
              </w:tabs>
              <w:ind w:left="1560"/>
            </w:pPr>
            <w:r w:rsidRPr="00886816">
              <w:t>NHS Mental Health Teams</w:t>
            </w:r>
            <w:r w:rsidRPr="00886816">
              <w:rPr>
                <w:highlight w:val="yellow"/>
              </w:rPr>
              <w:t xml:space="preserve"> </w:t>
            </w:r>
          </w:p>
          <w:p w14:paraId="5E58DAE7" w14:textId="77777777" w:rsidR="00B91949" w:rsidRPr="00886816" w:rsidRDefault="00B91949" w:rsidP="00B91949">
            <w:pPr>
              <w:pStyle w:val="Level3"/>
              <w:numPr>
                <w:ilvl w:val="2"/>
                <w:numId w:val="1"/>
              </w:numPr>
              <w:tabs>
                <w:tab w:val="clear" w:pos="1702"/>
                <w:tab w:val="num" w:pos="1560"/>
              </w:tabs>
              <w:spacing w:after="120"/>
              <w:ind w:left="1560"/>
            </w:pPr>
            <w:r w:rsidRPr="00886816">
              <w:t xml:space="preserve">Local Health Board(s) </w:t>
            </w:r>
          </w:p>
          <w:p w14:paraId="11D2C542" w14:textId="77777777" w:rsidR="00B91949" w:rsidRPr="00886816" w:rsidRDefault="00B91949" w:rsidP="00B91949">
            <w:pPr>
              <w:pStyle w:val="Level3"/>
              <w:numPr>
                <w:ilvl w:val="2"/>
                <w:numId w:val="1"/>
              </w:numPr>
              <w:tabs>
                <w:tab w:val="clear" w:pos="1702"/>
                <w:tab w:val="num" w:pos="1560"/>
              </w:tabs>
              <w:ind w:left="1560"/>
            </w:pPr>
            <w:r w:rsidRPr="00886816">
              <w:t>Community organisations and their social programmes</w:t>
            </w:r>
          </w:p>
          <w:p w14:paraId="5DE639AF" w14:textId="77777777" w:rsidR="00B91949" w:rsidRPr="00886816" w:rsidRDefault="00B91949" w:rsidP="00B91949">
            <w:pPr>
              <w:pStyle w:val="Level3"/>
              <w:numPr>
                <w:ilvl w:val="2"/>
                <w:numId w:val="1"/>
              </w:numPr>
              <w:tabs>
                <w:tab w:val="clear" w:pos="1702"/>
                <w:tab w:val="num" w:pos="1560"/>
              </w:tabs>
              <w:ind w:left="1560"/>
            </w:pPr>
            <w:r w:rsidRPr="00886816">
              <w:t xml:space="preserve">Charities and voluntary organisations </w:t>
            </w:r>
          </w:p>
          <w:p w14:paraId="643FDE11" w14:textId="77777777" w:rsidR="00B91949" w:rsidRPr="00886816" w:rsidRDefault="00B91949" w:rsidP="00B91949">
            <w:pPr>
              <w:pStyle w:val="Level3"/>
              <w:numPr>
                <w:ilvl w:val="2"/>
                <w:numId w:val="1"/>
              </w:numPr>
              <w:tabs>
                <w:tab w:val="clear" w:pos="1702"/>
                <w:tab w:val="num" w:pos="1560"/>
              </w:tabs>
              <w:ind w:left="1560"/>
            </w:pPr>
            <w:r w:rsidRPr="00886816">
              <w:t>Social services</w:t>
            </w:r>
          </w:p>
          <w:p w14:paraId="013716CF" w14:textId="77777777" w:rsidR="00B91949" w:rsidRPr="00886816" w:rsidRDefault="00B91949" w:rsidP="00B91949">
            <w:pPr>
              <w:pStyle w:val="Level2"/>
              <w:numPr>
                <w:ilvl w:val="1"/>
                <w:numId w:val="1"/>
              </w:numPr>
              <w:tabs>
                <w:tab w:val="num" w:pos="709"/>
              </w:tabs>
              <w:ind w:left="709" w:hanging="675"/>
            </w:pPr>
            <w:r w:rsidRPr="00886816">
              <w:t xml:space="preserve">have a working understanding of the eligibility criteria that will allow Service Users to access services provided by such organisations </w:t>
            </w:r>
          </w:p>
          <w:p w14:paraId="3972B481" w14:textId="77777777" w:rsidR="00B91949" w:rsidRPr="00886816" w:rsidRDefault="00B91949" w:rsidP="00B91949">
            <w:pPr>
              <w:pStyle w:val="Level2"/>
              <w:numPr>
                <w:ilvl w:val="1"/>
                <w:numId w:val="1"/>
              </w:numPr>
              <w:tabs>
                <w:tab w:val="num" w:pos="709"/>
              </w:tabs>
              <w:ind w:left="709" w:hanging="675"/>
            </w:pPr>
            <w:r w:rsidRPr="00886816">
              <w:t xml:space="preserve">maintain an up-to-date record of service offerings and availability of such organisations </w:t>
            </w:r>
          </w:p>
          <w:p w14:paraId="00838046" w14:textId="77777777" w:rsidR="00B91949" w:rsidRPr="00886816" w:rsidRDefault="00B91949" w:rsidP="0025511C">
            <w:pPr>
              <w:pStyle w:val="Body"/>
            </w:pPr>
            <w:r w:rsidRPr="00886816">
              <w:t xml:space="preserve">The Supplier accepts and acknowledges the benefits to the Service User of ensuring the provision of Lifestyle and Associates Services being provided collaboratively within a network of other similar service provision; and more particularly, the Supplier must prioritise supporting Service Users in obtaining </w:t>
            </w:r>
            <w:r w:rsidRPr="00886816">
              <w:lastRenderedPageBreak/>
              <w:t>those Activities set out in LA2 from the organisations cited in this LA1, if any of the below criteria are met:-</w:t>
            </w:r>
          </w:p>
          <w:p w14:paraId="4FDCC057" w14:textId="77777777" w:rsidR="00B91949" w:rsidRPr="00886816" w:rsidRDefault="00B91949" w:rsidP="00886816">
            <w:pPr>
              <w:pStyle w:val="Level1"/>
              <w:numPr>
                <w:ilvl w:val="0"/>
                <w:numId w:val="91"/>
              </w:numPr>
            </w:pPr>
            <w:r w:rsidRPr="00886816">
              <w:t>provision of Statutory Service(s) is available within a wait time deemed reasonable by the Responsible Officer;</w:t>
            </w:r>
          </w:p>
          <w:p w14:paraId="62CBAB50" w14:textId="77777777" w:rsidR="00B91949" w:rsidRPr="00886816" w:rsidRDefault="00B91949" w:rsidP="00B91949">
            <w:pPr>
              <w:pStyle w:val="Level1"/>
              <w:numPr>
                <w:ilvl w:val="0"/>
                <w:numId w:val="1"/>
              </w:numPr>
            </w:pPr>
            <w:r w:rsidRPr="00886816">
              <w:t>the Service User has specialised needs, such as a learning difficulty, and would benefit from a service offered by an organisation with expertise in that area;</w:t>
            </w:r>
          </w:p>
          <w:p w14:paraId="3A77FBF9" w14:textId="77777777" w:rsidR="00B91949" w:rsidRPr="00886816" w:rsidRDefault="00B91949" w:rsidP="00B91949">
            <w:pPr>
              <w:pStyle w:val="Level1"/>
              <w:numPr>
                <w:ilvl w:val="0"/>
                <w:numId w:val="1"/>
              </w:numPr>
            </w:pPr>
            <w:r w:rsidRPr="00886816">
              <w:t>the Service User has undertaken activities prior to release, and will benefit from continuity of service delivery.</w:t>
            </w:r>
          </w:p>
        </w:tc>
      </w:tr>
      <w:tr w:rsidR="00B91949" w:rsidRPr="00886816" w14:paraId="18EB2B44" w14:textId="77777777" w:rsidTr="0025511C">
        <w:tc>
          <w:tcPr>
            <w:tcW w:w="1951" w:type="dxa"/>
          </w:tcPr>
          <w:p w14:paraId="2D30AB64" w14:textId="77777777" w:rsidR="00B91949" w:rsidRPr="00886816" w:rsidRDefault="00B91949" w:rsidP="0025511C">
            <w:pPr>
              <w:pStyle w:val="Body"/>
              <w:spacing w:before="120"/>
              <w:rPr>
                <w:b/>
              </w:rPr>
            </w:pPr>
            <w:r w:rsidRPr="00886816">
              <w:rPr>
                <w:b/>
              </w:rPr>
              <w:lastRenderedPageBreak/>
              <w:t>LA2</w:t>
            </w:r>
          </w:p>
          <w:p w14:paraId="3F2BE189" w14:textId="77777777" w:rsidR="00B91949" w:rsidRPr="00886816" w:rsidRDefault="00B91949" w:rsidP="0025511C">
            <w:r w:rsidRPr="00886816">
              <w:rPr>
                <w:b/>
              </w:rPr>
              <w:t>Core Activities</w:t>
            </w:r>
          </w:p>
        </w:tc>
        <w:tc>
          <w:tcPr>
            <w:tcW w:w="7291" w:type="dxa"/>
          </w:tcPr>
          <w:p w14:paraId="1178262E" w14:textId="23F70214" w:rsidR="00B91949" w:rsidRPr="00886816" w:rsidRDefault="00B91949" w:rsidP="0025511C">
            <w:pPr>
              <w:pStyle w:val="Body"/>
              <w:spacing w:before="120"/>
            </w:pPr>
            <w:r w:rsidRPr="00886816">
              <w:t>The Supplier shall provide, the following Activities and deliver all those Activities applicable to each Service User as set out in each Service User Action Plan and which are tailored for each Service User</w:t>
            </w:r>
            <w:r w:rsidR="00765664">
              <w:t>'</w:t>
            </w:r>
            <w:r w:rsidRPr="00886816">
              <w:t>s specific needs and Complexity Level.</w:t>
            </w:r>
          </w:p>
          <w:p w14:paraId="495D6B48" w14:textId="77777777" w:rsidR="00B91949" w:rsidRPr="00886816" w:rsidRDefault="00B91949" w:rsidP="00886816">
            <w:pPr>
              <w:pStyle w:val="Level1"/>
              <w:numPr>
                <w:ilvl w:val="0"/>
                <w:numId w:val="92"/>
              </w:numPr>
            </w:pPr>
            <w:r w:rsidRPr="00886816">
              <w:rPr>
                <w:b/>
              </w:rPr>
              <w:t xml:space="preserve">Support </w:t>
            </w:r>
            <w:r w:rsidRPr="00886816">
              <w:t>and</w:t>
            </w:r>
            <w:r w:rsidRPr="00886816">
              <w:rPr>
                <w:b/>
              </w:rPr>
              <w:t xml:space="preserve"> Empowerment</w:t>
            </w:r>
            <w:r w:rsidRPr="00886816">
              <w:t xml:space="preserve"> of Service Users to develop healthy self-image, pro-social attitudes and to manage feelings/situations which create triggers to offending behaviour. </w:t>
            </w:r>
          </w:p>
          <w:p w14:paraId="1FE98851" w14:textId="77777777" w:rsidR="00B91949" w:rsidRPr="00886816" w:rsidRDefault="00B91949" w:rsidP="00B91949">
            <w:pPr>
              <w:pStyle w:val="Level1"/>
              <w:numPr>
                <w:ilvl w:val="0"/>
                <w:numId w:val="1"/>
              </w:numPr>
            </w:pPr>
            <w:r w:rsidRPr="00886816">
              <w:rPr>
                <w:b/>
              </w:rPr>
              <w:t xml:space="preserve">Design </w:t>
            </w:r>
            <w:r w:rsidRPr="00886816">
              <w:t>and</w:t>
            </w:r>
            <w:r w:rsidRPr="00886816">
              <w:rPr>
                <w:b/>
              </w:rPr>
              <w:t xml:space="preserve"> Delivery</w:t>
            </w:r>
            <w:r w:rsidRPr="00886816">
              <w:t xml:space="preserve"> of Activities which build skills to develop positive friendships and peer relationships. </w:t>
            </w:r>
          </w:p>
          <w:p w14:paraId="5D1F5920" w14:textId="77777777" w:rsidR="00B91949" w:rsidRPr="00886816" w:rsidRDefault="00B91949" w:rsidP="00B91949">
            <w:pPr>
              <w:pStyle w:val="Level1"/>
              <w:numPr>
                <w:ilvl w:val="0"/>
                <w:numId w:val="1"/>
              </w:numPr>
            </w:pPr>
            <w:r w:rsidRPr="00886816">
              <w:rPr>
                <w:b/>
              </w:rPr>
              <w:t xml:space="preserve">Design </w:t>
            </w:r>
            <w:r w:rsidRPr="00886816">
              <w:t>and</w:t>
            </w:r>
            <w:r w:rsidRPr="00886816">
              <w:rPr>
                <w:b/>
              </w:rPr>
              <w:t xml:space="preserve"> Delivery</w:t>
            </w:r>
            <w:r w:rsidRPr="00886816">
              <w:t xml:space="preserve"> of Activities that enable Service Users to recognise how certain activities and behaviour puts them at risk of reoffending or puts them in situations which may increase the risk of reoffending and negatively impacts on their ability to make good decisions.</w:t>
            </w:r>
          </w:p>
          <w:p w14:paraId="16AB0854" w14:textId="77777777" w:rsidR="00B91949" w:rsidRPr="00886816" w:rsidRDefault="00B91949" w:rsidP="00B91949">
            <w:pPr>
              <w:pStyle w:val="Level1"/>
              <w:numPr>
                <w:ilvl w:val="0"/>
                <w:numId w:val="1"/>
              </w:numPr>
            </w:pPr>
            <w:r w:rsidRPr="00886816">
              <w:rPr>
                <w:b/>
              </w:rPr>
              <w:t xml:space="preserve">Support </w:t>
            </w:r>
            <w:r w:rsidRPr="00886816">
              <w:t>and</w:t>
            </w:r>
            <w:r w:rsidRPr="00886816">
              <w:rPr>
                <w:b/>
              </w:rPr>
              <w:t xml:space="preserve"> Advocacy</w:t>
            </w:r>
            <w:r w:rsidRPr="00886816">
              <w:t xml:space="preserve"> to enable access to Activities that develop social integration and skills and reduce social isolation including on release from custody. </w:t>
            </w:r>
          </w:p>
          <w:p w14:paraId="3A6B40FA" w14:textId="77777777" w:rsidR="00B91949" w:rsidRPr="00886816" w:rsidRDefault="00B91949" w:rsidP="00B91949">
            <w:pPr>
              <w:pStyle w:val="Level1"/>
              <w:numPr>
                <w:ilvl w:val="0"/>
                <w:numId w:val="1"/>
              </w:numPr>
            </w:pPr>
            <w:r w:rsidRPr="00886816">
              <w:rPr>
                <w:b/>
              </w:rPr>
              <w:t>Support</w:t>
            </w:r>
            <w:r w:rsidRPr="00886816">
              <w:t xml:space="preserve"> to identify and engage with community based Activities/ courses in agreement with the Responsible Officer </w:t>
            </w:r>
          </w:p>
          <w:p w14:paraId="3FA89515" w14:textId="77777777" w:rsidR="00B91949" w:rsidRPr="00886816" w:rsidRDefault="00B91949" w:rsidP="00B91949">
            <w:pPr>
              <w:pStyle w:val="Level1"/>
              <w:numPr>
                <w:ilvl w:val="0"/>
                <w:numId w:val="1"/>
              </w:numPr>
            </w:pPr>
            <w:r w:rsidRPr="00886816">
              <w:t xml:space="preserve">Encourage positive ongoing involvement and affiliations already established in community Activities and enable Service User to broaden their interaction with such groups. </w:t>
            </w:r>
          </w:p>
          <w:p w14:paraId="416C0D70" w14:textId="77777777" w:rsidR="00B91949" w:rsidRPr="00886816" w:rsidRDefault="00B91949" w:rsidP="00B91949">
            <w:pPr>
              <w:pStyle w:val="Level1"/>
              <w:numPr>
                <w:ilvl w:val="0"/>
                <w:numId w:val="1"/>
              </w:numPr>
            </w:pPr>
            <w:r w:rsidRPr="00886816">
              <w:t xml:space="preserve">Provide Activities which build skills to develop positive friendships and peer relationships. </w:t>
            </w:r>
          </w:p>
          <w:p w14:paraId="694C4E1D" w14:textId="77777777" w:rsidR="00B91949" w:rsidRPr="00886816" w:rsidRDefault="00B91949" w:rsidP="00B91949">
            <w:pPr>
              <w:pStyle w:val="Level1"/>
              <w:numPr>
                <w:ilvl w:val="0"/>
                <w:numId w:val="1"/>
              </w:numPr>
            </w:pPr>
            <w:r w:rsidRPr="00886816">
              <w:rPr>
                <w:b/>
              </w:rPr>
              <w:t>Support</w:t>
            </w:r>
            <w:r w:rsidRPr="00886816">
              <w:t xml:space="preserve"> to develop new social bonds, unrelated to offending. </w:t>
            </w:r>
          </w:p>
          <w:p w14:paraId="2F5D92DE" w14:textId="77777777" w:rsidR="00B91949" w:rsidRPr="00886816" w:rsidRDefault="00B91949" w:rsidP="00B91949">
            <w:pPr>
              <w:pStyle w:val="Level1"/>
              <w:numPr>
                <w:ilvl w:val="0"/>
                <w:numId w:val="1"/>
              </w:numPr>
            </w:pPr>
            <w:r w:rsidRPr="00886816">
              <w:rPr>
                <w:b/>
              </w:rPr>
              <w:t>Support</w:t>
            </w:r>
            <w:r w:rsidRPr="00886816">
              <w:t xml:space="preserve"> to develop positive interests, such as sports, hobbies, volunteering, particularly on release from prison, within local community groups, this could include accompanying to first meeting.</w:t>
            </w:r>
          </w:p>
          <w:p w14:paraId="33D80A71" w14:textId="77777777" w:rsidR="00B91949" w:rsidRPr="00886816" w:rsidRDefault="00B91949" w:rsidP="00B91949">
            <w:pPr>
              <w:pStyle w:val="Level1"/>
              <w:numPr>
                <w:ilvl w:val="0"/>
                <w:numId w:val="1"/>
              </w:numPr>
            </w:pPr>
            <w:r w:rsidRPr="00886816">
              <w:t xml:space="preserve">Encourage, </w:t>
            </w:r>
            <w:r w:rsidRPr="00886816">
              <w:rPr>
                <w:b/>
              </w:rPr>
              <w:t>Support</w:t>
            </w:r>
            <w:r w:rsidRPr="00886816">
              <w:t xml:space="preserve"> and enable Service Users to recognise how belonging to pro-social support groups can benefit them.</w:t>
            </w:r>
          </w:p>
          <w:p w14:paraId="021568F2" w14:textId="77777777" w:rsidR="00B91949" w:rsidRPr="00886816" w:rsidRDefault="00B91949" w:rsidP="00B91949">
            <w:pPr>
              <w:pStyle w:val="Level1"/>
              <w:numPr>
                <w:ilvl w:val="0"/>
                <w:numId w:val="1"/>
              </w:numPr>
            </w:pPr>
            <w:r w:rsidRPr="00886816">
              <w:t xml:space="preserve">Encourage and </w:t>
            </w:r>
            <w:r w:rsidRPr="00886816">
              <w:rPr>
                <w:b/>
              </w:rPr>
              <w:t>Support</w:t>
            </w:r>
            <w:r w:rsidRPr="00886816">
              <w:t xml:space="preserve"> Service User to reduce the amount of time </w:t>
            </w:r>
            <w:r w:rsidRPr="00886816">
              <w:lastRenderedPageBreak/>
              <w:t xml:space="preserve">they spend engaging in anti-social behaviours including (non-addiction) drug use, regular alcohol use, problematic gambling (non-addiction), poor behaviour that impact negatively on the wider community (this could involve referral on to specialist 3rd party providers). </w:t>
            </w:r>
          </w:p>
          <w:p w14:paraId="0A67C1DE" w14:textId="77777777" w:rsidR="00B91949" w:rsidRPr="00886816" w:rsidRDefault="00B91949" w:rsidP="00B91949">
            <w:pPr>
              <w:pStyle w:val="Level1"/>
              <w:numPr>
                <w:ilvl w:val="0"/>
                <w:numId w:val="1"/>
              </w:numPr>
            </w:pPr>
            <w:r w:rsidRPr="00886816">
              <w:rPr>
                <w:b/>
              </w:rPr>
              <w:t xml:space="preserve">Empower </w:t>
            </w:r>
            <w:r w:rsidRPr="00886816">
              <w:t xml:space="preserve">Service User to reduce their impulsive and risk-taking behaviour by understanding, slowing and improving their thought processes to enable them to act less impulsively in any given situation (this could be delivered 1:1, face to face or via group work) and Support and Empower Service Users to increase their interaction with pro-social community associations. </w:t>
            </w:r>
          </w:p>
          <w:p w14:paraId="49850CBC" w14:textId="77777777" w:rsidR="00B91949" w:rsidRPr="00886816" w:rsidRDefault="00B91949" w:rsidP="00B91949">
            <w:pPr>
              <w:pStyle w:val="Level1"/>
              <w:numPr>
                <w:ilvl w:val="0"/>
                <w:numId w:val="1"/>
              </w:numPr>
            </w:pPr>
            <w:r w:rsidRPr="00886816">
              <w:t xml:space="preserve">Encourage, </w:t>
            </w:r>
            <w:r w:rsidRPr="00886816">
              <w:rPr>
                <w:b/>
              </w:rPr>
              <w:t>Support</w:t>
            </w:r>
            <w:r w:rsidRPr="00886816">
              <w:t xml:space="preserve"> and </w:t>
            </w:r>
            <w:r w:rsidRPr="00886816">
              <w:rPr>
                <w:b/>
              </w:rPr>
              <w:t>Empower</w:t>
            </w:r>
            <w:r w:rsidRPr="00886816">
              <w:t xml:space="preserve"> Service Users to reduce their associations with negative peer groups. </w:t>
            </w:r>
          </w:p>
          <w:p w14:paraId="104663C7" w14:textId="77777777" w:rsidR="00B91949" w:rsidRPr="00886816" w:rsidRDefault="00B91949" w:rsidP="00B91949">
            <w:pPr>
              <w:pStyle w:val="Level1"/>
              <w:numPr>
                <w:ilvl w:val="0"/>
                <w:numId w:val="1"/>
              </w:numPr>
            </w:pPr>
            <w:r w:rsidRPr="00886816">
              <w:t xml:space="preserve">Motivate and </w:t>
            </w:r>
            <w:r w:rsidRPr="00886816">
              <w:rPr>
                <w:b/>
              </w:rPr>
              <w:t>Empower</w:t>
            </w:r>
            <w:r w:rsidRPr="00886816">
              <w:t xml:space="preserve"> Service User to understand the value of positive and supportive interpersonal interaction (face to face).</w:t>
            </w:r>
          </w:p>
          <w:p w14:paraId="776E8B87" w14:textId="77777777" w:rsidR="00B91949" w:rsidRPr="00886816" w:rsidRDefault="00B91949" w:rsidP="00B91949">
            <w:pPr>
              <w:pStyle w:val="Level1"/>
              <w:numPr>
                <w:ilvl w:val="0"/>
                <w:numId w:val="1"/>
              </w:numPr>
            </w:pPr>
            <w:r w:rsidRPr="00886816">
              <w:rPr>
                <w:b/>
              </w:rPr>
              <w:t>Support</w:t>
            </w:r>
            <w:r w:rsidRPr="00886816">
              <w:t xml:space="preserve"> in managing situations and relationships which make Service Users vulnerable, e.g. county lines, gang affiliations and exposure to extremism, at risk of radicalisation and certain online offending.</w:t>
            </w:r>
          </w:p>
          <w:p w14:paraId="66EBA9C2" w14:textId="77777777" w:rsidR="00B91949" w:rsidRPr="00886816" w:rsidRDefault="00B91949" w:rsidP="00B91949">
            <w:pPr>
              <w:pStyle w:val="Level1"/>
              <w:numPr>
                <w:ilvl w:val="0"/>
                <w:numId w:val="1"/>
              </w:numPr>
            </w:pPr>
            <w:r w:rsidRPr="00886816">
              <w:rPr>
                <w:b/>
              </w:rPr>
              <w:t>Empower</w:t>
            </w:r>
            <w:r w:rsidRPr="00886816">
              <w:t xml:space="preserve"> and </w:t>
            </w:r>
            <w:r w:rsidRPr="00886816">
              <w:rPr>
                <w:b/>
              </w:rPr>
              <w:t>Support</w:t>
            </w:r>
            <w:r w:rsidRPr="00886816">
              <w:t xml:space="preserve"> Service Users at risk of involvement or those already involved in county lines, extremism, at risk of radicalisation, on-line </w:t>
            </w:r>
            <w:sdt>
              <w:sdtPr>
                <w:tag w:val="goog_rdk_10"/>
                <w:id w:val="-1249876694"/>
              </w:sdtPr>
              <w:sdtEndPr/>
              <w:sdtContent/>
            </w:sdt>
            <w:r w:rsidRPr="00886816">
              <w:t>grooming groups, or knife crime how to remove themselves from such interactions safely.</w:t>
            </w:r>
          </w:p>
          <w:p w14:paraId="79DC7115" w14:textId="77777777" w:rsidR="00B91949" w:rsidRPr="00886816" w:rsidRDefault="00B91949" w:rsidP="0025511C">
            <w:pPr>
              <w:spacing w:after="120"/>
            </w:pPr>
            <w:r w:rsidRPr="00886816">
              <w:t>The Supplier shall use all reasonable endeavours to deliver the Services so that the Service User can access them within the chosen location as set out in the Referral, within the Geographical Location(s).</w:t>
            </w:r>
          </w:p>
        </w:tc>
      </w:tr>
    </w:tbl>
    <w:p w14:paraId="10E79444" w14:textId="77777777" w:rsidR="00B91949" w:rsidRPr="00886816" w:rsidRDefault="00B91949" w:rsidP="00B91949">
      <w:pPr>
        <w:sectPr w:rsidR="00B91949" w:rsidRPr="00886816">
          <w:pgSz w:w="11906" w:h="16838"/>
          <w:pgMar w:top="1440" w:right="1440" w:bottom="1440" w:left="1440" w:header="708" w:footer="708" w:gutter="0"/>
          <w:cols w:space="708"/>
          <w:docGrid w:linePitch="360"/>
        </w:sectPr>
      </w:pPr>
    </w:p>
    <w:p w14:paraId="1F2FAFE6" w14:textId="77777777" w:rsidR="00B91949" w:rsidRPr="00886816" w:rsidRDefault="00B91949" w:rsidP="00B91949"/>
    <w:p w14:paraId="037BD111" w14:textId="77777777" w:rsidR="00B91949" w:rsidRPr="00886816" w:rsidRDefault="00B91949" w:rsidP="00B91949">
      <w:pPr>
        <w:pStyle w:val="SubHeading"/>
        <w:rPr>
          <w:lang w:val="en"/>
        </w:rPr>
      </w:pPr>
      <w:r w:rsidRPr="00886816">
        <w:rPr>
          <w:lang w:val="en"/>
        </w:rPr>
        <w:t xml:space="preserve">EMOTIONAL WELLBEING SPECIFICATION </w:t>
      </w:r>
    </w:p>
    <w:p w14:paraId="401029BB" w14:textId="77777777" w:rsidR="00B91949" w:rsidRPr="00886816" w:rsidRDefault="00B91949" w:rsidP="00886816">
      <w:pPr>
        <w:pStyle w:val="Level1"/>
        <w:keepNext/>
        <w:numPr>
          <w:ilvl w:val="0"/>
          <w:numId w:val="93"/>
        </w:numPr>
      </w:pPr>
      <w:r w:rsidRPr="00886816">
        <w:rPr>
          <w:rStyle w:val="Level1asHeadingtext"/>
        </w:rPr>
        <w:t>Introduction/Service description </w:t>
      </w:r>
    </w:p>
    <w:p w14:paraId="471DB962" w14:textId="753DC02D" w:rsidR="00B91949" w:rsidRPr="00886816" w:rsidRDefault="00B91949" w:rsidP="00B91949">
      <w:pPr>
        <w:pStyle w:val="Level2"/>
        <w:numPr>
          <w:ilvl w:val="1"/>
          <w:numId w:val="1"/>
        </w:numPr>
      </w:pPr>
      <w:r w:rsidRPr="00886816">
        <w:t>There is a growing body of evidence pointing to the central role of negative emotional states in relation to offending</w:t>
      </w:r>
      <w:r w:rsidRPr="00886816">
        <w:rPr>
          <w:rStyle w:val="FootnoteReference"/>
        </w:rPr>
        <w:footnoteReference w:id="7"/>
      </w:r>
      <w:r w:rsidRPr="00886816">
        <w:t>.  Supporting a Service User to improve their overall emotional wellbeing is therefore likely to contribute to desistance to offending by building their strength and capacity to change their behaviour as well as their ability to engage with other services and activities which may assist them</w:t>
      </w:r>
      <w:r w:rsidR="00765664">
        <w:t>.</w:t>
      </w:r>
      <w:r w:rsidRPr="00886816">
        <w:rPr>
          <w:rStyle w:val="FootnoteReference"/>
        </w:rPr>
        <w:footnoteReference w:id="8"/>
      </w:r>
      <w:r w:rsidRPr="00886816">
        <w:t xml:space="preserve"> </w:t>
      </w:r>
    </w:p>
    <w:p w14:paraId="5A5DC542" w14:textId="2D07668D" w:rsidR="00B91949" w:rsidRPr="00886816" w:rsidRDefault="00B91949" w:rsidP="00B91949">
      <w:pPr>
        <w:pStyle w:val="Level2"/>
        <w:numPr>
          <w:ilvl w:val="1"/>
          <w:numId w:val="1"/>
        </w:numPr>
      </w:pPr>
      <w:bookmarkStart w:id="20" w:name="_Hlk40702038"/>
      <w:r w:rsidRPr="00886816">
        <w:t>Emotional Wellbeing Services can be delivered as part of a Rehabilitation Activity Requirement (</w:t>
      </w:r>
      <w:r w:rsidR="00765664">
        <w:t>"</w:t>
      </w:r>
      <w:r w:rsidRPr="00886816">
        <w:rPr>
          <w:b/>
        </w:rPr>
        <w:t>RAR</w:t>
      </w:r>
      <w:r w:rsidR="00765664">
        <w:t>"</w:t>
      </w:r>
      <w:r w:rsidRPr="00886816">
        <w:t>) to those on Licence or Post Sentence Supervision.</w:t>
      </w:r>
    </w:p>
    <w:p w14:paraId="5A655AF4" w14:textId="251D4218" w:rsidR="00B91949" w:rsidRPr="00886816" w:rsidRDefault="00B91949" w:rsidP="00B91949">
      <w:pPr>
        <w:pStyle w:val="Level2"/>
        <w:numPr>
          <w:ilvl w:val="1"/>
          <w:numId w:val="1"/>
        </w:numPr>
      </w:pPr>
      <w:r w:rsidRPr="00886816">
        <w:t>Where applicable, Emotional Wellbeing Services must support a Service User</w:t>
      </w:r>
      <w:r w:rsidR="00765664">
        <w:t>'</w:t>
      </w:r>
      <w:r w:rsidRPr="00886816">
        <w:t>s transition from Young Offenders Institute (</w:t>
      </w:r>
      <w:r w:rsidR="00765664">
        <w:t>"</w:t>
      </w:r>
      <w:r w:rsidRPr="00886816">
        <w:rPr>
          <w:b/>
        </w:rPr>
        <w:t>YOI</w:t>
      </w:r>
      <w:r w:rsidR="00765664">
        <w:t>"</w:t>
      </w:r>
      <w:r w:rsidRPr="00886816">
        <w:t xml:space="preserve">) or an adult male prison back into the community and focus on the place where they will reside (not the prison they are released from). </w:t>
      </w:r>
    </w:p>
    <w:bookmarkEnd w:id="20"/>
    <w:p w14:paraId="7D5F24A5" w14:textId="77777777" w:rsidR="00B91949" w:rsidRPr="00886816" w:rsidRDefault="00B91949" w:rsidP="00B91949">
      <w:pPr>
        <w:pStyle w:val="Level1"/>
        <w:keepNext/>
        <w:numPr>
          <w:ilvl w:val="0"/>
          <w:numId w:val="1"/>
        </w:numPr>
      </w:pPr>
      <w:r w:rsidRPr="00886816">
        <w:rPr>
          <w:rStyle w:val="Level1asHeadingtext"/>
        </w:rPr>
        <w:t>Outcomes</w:t>
      </w:r>
    </w:p>
    <w:p w14:paraId="460DBE42" w14:textId="15BE6613" w:rsidR="00B91949" w:rsidRPr="00886816" w:rsidRDefault="00B91949" w:rsidP="00B91949">
      <w:pPr>
        <w:pStyle w:val="Level2"/>
        <w:numPr>
          <w:ilvl w:val="1"/>
          <w:numId w:val="1"/>
        </w:numPr>
      </w:pPr>
      <w:bookmarkStart w:id="21" w:name="_Hlk40696705"/>
      <w:r w:rsidRPr="00886816">
        <w:t>The Supplier shall provide the Emotional Wellbeing Services to respond to each Service User</w:t>
      </w:r>
      <w:r w:rsidR="00765664">
        <w:t>'</w:t>
      </w:r>
      <w:r w:rsidRPr="00886816">
        <w:t>s complexity of need as identified by the Responsible Officer in the Referral and in a way which reflects any Risk of Serious Harm issues included within the Referral. The information contained within the Referral should be reviewed by both the Supplier and the Responsible Officer throughout the duration of each Service User</w:t>
      </w:r>
      <w:r w:rsidR="00765664">
        <w:t>'</w:t>
      </w:r>
      <w:r w:rsidRPr="00886816">
        <w:t>s Intervention.</w:t>
      </w:r>
    </w:p>
    <w:bookmarkEnd w:id="21"/>
    <w:p w14:paraId="1848CE9C" w14:textId="77777777" w:rsidR="00B91949" w:rsidRPr="00886816" w:rsidRDefault="00B91949" w:rsidP="00B91949">
      <w:pPr>
        <w:pStyle w:val="Level2"/>
        <w:numPr>
          <w:ilvl w:val="1"/>
          <w:numId w:val="1"/>
        </w:numPr>
      </w:pPr>
      <w:r w:rsidRPr="00886816">
        <w:t>Alongside face-to-face contact, additional methods of service delivery are telephone, Customer approved video or online communications, or online resources, either on a 1</w:t>
      </w:r>
      <w:r w:rsidRPr="00886816">
        <w:noBreakHyphen/>
        <w:t>to</w:t>
      </w:r>
      <w:r w:rsidRPr="00886816">
        <w:noBreakHyphen/>
        <w:t>1 or group basis. The Supplier may use any such methods to achieve any combination of the Outcomes in the table below. The individualised combination of Outcomes specific to each Service User shall become the Agreed Outcomes for each Service User which shall be set out in the Service User Action Plan.</w:t>
      </w:r>
    </w:p>
    <w:tbl>
      <w:tblPr>
        <w:tblStyle w:val="TableGrid"/>
        <w:tblW w:w="0" w:type="auto"/>
        <w:tblInd w:w="959" w:type="dxa"/>
        <w:tblLook w:val="04A0" w:firstRow="1" w:lastRow="0" w:firstColumn="1" w:lastColumn="0" w:noHBand="0" w:noVBand="1"/>
      </w:tblPr>
      <w:tblGrid>
        <w:gridCol w:w="1701"/>
        <w:gridCol w:w="4678"/>
        <w:gridCol w:w="1863"/>
      </w:tblGrid>
      <w:tr w:rsidR="00B91949" w:rsidRPr="00886816" w14:paraId="6F9E6876" w14:textId="77777777" w:rsidTr="0025511C">
        <w:trPr>
          <w:tblHeader/>
        </w:trPr>
        <w:tc>
          <w:tcPr>
            <w:tcW w:w="1701" w:type="dxa"/>
            <w:shd w:val="clear" w:color="auto" w:fill="D9D9D9" w:themeFill="background1" w:themeFillShade="D9"/>
          </w:tcPr>
          <w:p w14:paraId="3C2AE7FA" w14:textId="77777777" w:rsidR="00B91949" w:rsidRPr="00886816" w:rsidRDefault="00B91949" w:rsidP="0025511C">
            <w:pPr>
              <w:spacing w:before="120" w:after="120" w:line="276" w:lineRule="auto"/>
              <w:jc w:val="center"/>
              <w:rPr>
                <w:b/>
                <w:color w:val="000000"/>
              </w:rPr>
            </w:pPr>
            <w:bookmarkStart w:id="22" w:name="_Hlk40702409"/>
            <w:r w:rsidRPr="00886816">
              <w:rPr>
                <w:b/>
                <w:color w:val="000000"/>
              </w:rPr>
              <w:t>Reference</w:t>
            </w:r>
          </w:p>
        </w:tc>
        <w:tc>
          <w:tcPr>
            <w:tcW w:w="4678" w:type="dxa"/>
            <w:shd w:val="clear" w:color="auto" w:fill="D9D9D9" w:themeFill="background1" w:themeFillShade="D9"/>
          </w:tcPr>
          <w:p w14:paraId="5512293A" w14:textId="77777777" w:rsidR="00B91949" w:rsidRPr="00886816" w:rsidRDefault="00B91949" w:rsidP="0025511C">
            <w:pPr>
              <w:spacing w:before="120" w:after="120" w:line="276" w:lineRule="auto"/>
              <w:jc w:val="center"/>
              <w:rPr>
                <w:b/>
                <w:color w:val="000000"/>
              </w:rPr>
            </w:pPr>
            <w:r w:rsidRPr="00886816">
              <w:rPr>
                <w:b/>
                <w:color w:val="000000"/>
              </w:rPr>
              <w:t>Outcome</w:t>
            </w:r>
          </w:p>
        </w:tc>
        <w:tc>
          <w:tcPr>
            <w:tcW w:w="1863" w:type="dxa"/>
            <w:shd w:val="clear" w:color="auto" w:fill="D9D9D9" w:themeFill="background1" w:themeFillShade="D9"/>
          </w:tcPr>
          <w:p w14:paraId="34C473E2" w14:textId="77777777" w:rsidR="00B91949" w:rsidRPr="00886816" w:rsidRDefault="00B91949" w:rsidP="0025511C">
            <w:pPr>
              <w:spacing w:before="120" w:after="120" w:line="276" w:lineRule="auto"/>
              <w:jc w:val="center"/>
              <w:rPr>
                <w:b/>
                <w:color w:val="000000"/>
              </w:rPr>
            </w:pPr>
            <w:r w:rsidRPr="00886816">
              <w:rPr>
                <w:b/>
                <w:color w:val="000000"/>
              </w:rPr>
              <w:t>Linked Core Activities</w:t>
            </w:r>
          </w:p>
        </w:tc>
      </w:tr>
      <w:tr w:rsidR="00B91949" w:rsidRPr="00886816" w14:paraId="3FE0AE97" w14:textId="77777777" w:rsidTr="0025511C">
        <w:tc>
          <w:tcPr>
            <w:tcW w:w="1701" w:type="dxa"/>
          </w:tcPr>
          <w:p w14:paraId="2B1A5C06" w14:textId="77777777" w:rsidR="00B91949" w:rsidRPr="00886816" w:rsidRDefault="00B91949" w:rsidP="0025511C">
            <w:pPr>
              <w:pStyle w:val="Body"/>
              <w:spacing w:before="120"/>
            </w:pPr>
            <w:r w:rsidRPr="00886816">
              <w:t>Outcome 1</w:t>
            </w:r>
          </w:p>
        </w:tc>
        <w:tc>
          <w:tcPr>
            <w:tcW w:w="4678" w:type="dxa"/>
          </w:tcPr>
          <w:p w14:paraId="2D490E0D" w14:textId="7B699783" w:rsidR="00B91949" w:rsidRPr="00886816" w:rsidRDefault="00B91949" w:rsidP="0025511C">
            <w:pPr>
              <w:pStyle w:val="Body"/>
              <w:spacing w:before="120"/>
            </w:pPr>
            <w:r w:rsidRPr="00886816">
              <w:t>Service User</w:t>
            </w:r>
            <w:r w:rsidR="00765664">
              <w:t>'</w:t>
            </w:r>
            <w:r w:rsidRPr="00886816">
              <w:t>s development of coping skills and strategies to regulate mood and demonstrate perspective-taking and self-care by avoiding risky situations.</w:t>
            </w:r>
          </w:p>
        </w:tc>
        <w:tc>
          <w:tcPr>
            <w:tcW w:w="1863" w:type="dxa"/>
          </w:tcPr>
          <w:p w14:paraId="66ACC137" w14:textId="77777777" w:rsidR="00B91949" w:rsidRPr="00886816" w:rsidRDefault="00B91949" w:rsidP="0025511C">
            <w:pPr>
              <w:spacing w:before="120"/>
              <w:jc w:val="center"/>
            </w:pPr>
            <w:r w:rsidRPr="00886816">
              <w:t>EW2-A</w:t>
            </w:r>
          </w:p>
          <w:p w14:paraId="0C7D598A" w14:textId="77777777" w:rsidR="00B91949" w:rsidRPr="00886816" w:rsidRDefault="00B91949" w:rsidP="0025511C">
            <w:pPr>
              <w:jc w:val="center"/>
            </w:pPr>
            <w:r w:rsidRPr="00886816">
              <w:t>EW2-E</w:t>
            </w:r>
          </w:p>
        </w:tc>
      </w:tr>
      <w:tr w:rsidR="00B91949" w:rsidRPr="00886816" w14:paraId="3A834CF4" w14:textId="77777777" w:rsidTr="0025511C">
        <w:tc>
          <w:tcPr>
            <w:tcW w:w="1701" w:type="dxa"/>
          </w:tcPr>
          <w:p w14:paraId="2996BE2F" w14:textId="77777777" w:rsidR="00B91949" w:rsidRPr="00886816" w:rsidRDefault="00B91949" w:rsidP="0025511C">
            <w:pPr>
              <w:pStyle w:val="Body"/>
              <w:spacing w:before="120"/>
            </w:pPr>
            <w:r w:rsidRPr="00886816">
              <w:t>Outcome 2</w:t>
            </w:r>
          </w:p>
        </w:tc>
        <w:tc>
          <w:tcPr>
            <w:tcW w:w="4678" w:type="dxa"/>
          </w:tcPr>
          <w:p w14:paraId="170AD70F" w14:textId="502356F1" w:rsidR="00B91949" w:rsidRPr="00886816" w:rsidRDefault="00B91949" w:rsidP="0025511C">
            <w:pPr>
              <w:pStyle w:val="Body"/>
              <w:spacing w:before="120"/>
            </w:pPr>
            <w:r w:rsidRPr="00886816">
              <w:t>Service User</w:t>
            </w:r>
            <w:r w:rsidR="00765664">
              <w:t>'</w:t>
            </w:r>
            <w:r w:rsidRPr="00886816">
              <w:t>s development of levels of self-efficacy, resilience and confidence.</w:t>
            </w:r>
          </w:p>
        </w:tc>
        <w:tc>
          <w:tcPr>
            <w:tcW w:w="1863" w:type="dxa"/>
          </w:tcPr>
          <w:p w14:paraId="15E926F4" w14:textId="77777777" w:rsidR="00B91949" w:rsidRPr="00886816" w:rsidRDefault="00B91949" w:rsidP="0025511C">
            <w:pPr>
              <w:spacing w:before="120"/>
              <w:jc w:val="center"/>
            </w:pPr>
            <w:r w:rsidRPr="00886816">
              <w:t>EW2-A</w:t>
            </w:r>
          </w:p>
          <w:p w14:paraId="2C882393" w14:textId="77777777" w:rsidR="00B91949" w:rsidRPr="00886816" w:rsidRDefault="00B91949" w:rsidP="0025511C">
            <w:pPr>
              <w:jc w:val="center"/>
            </w:pPr>
            <w:r w:rsidRPr="00886816">
              <w:t>EW2-B</w:t>
            </w:r>
          </w:p>
          <w:p w14:paraId="7DC99C6F" w14:textId="77777777" w:rsidR="00B91949" w:rsidRPr="00886816" w:rsidRDefault="00B91949" w:rsidP="0025511C">
            <w:pPr>
              <w:spacing w:after="120"/>
              <w:jc w:val="center"/>
            </w:pPr>
            <w:r w:rsidRPr="00886816">
              <w:t>EW2-C</w:t>
            </w:r>
          </w:p>
        </w:tc>
      </w:tr>
      <w:tr w:rsidR="00B91949" w:rsidRPr="00886816" w14:paraId="6AAF2612" w14:textId="77777777" w:rsidTr="0025511C">
        <w:tc>
          <w:tcPr>
            <w:tcW w:w="1701" w:type="dxa"/>
          </w:tcPr>
          <w:p w14:paraId="5A2C0594" w14:textId="77777777" w:rsidR="00B91949" w:rsidRPr="00886816" w:rsidRDefault="00B91949" w:rsidP="0025511C">
            <w:pPr>
              <w:pStyle w:val="Body"/>
              <w:spacing w:before="120"/>
            </w:pPr>
            <w:r w:rsidRPr="00886816">
              <w:t>Outcome 3</w:t>
            </w:r>
          </w:p>
        </w:tc>
        <w:tc>
          <w:tcPr>
            <w:tcW w:w="4678" w:type="dxa"/>
          </w:tcPr>
          <w:p w14:paraId="65DEEFE8" w14:textId="6EC3185E" w:rsidR="00B91949" w:rsidRPr="00886816" w:rsidRDefault="00B91949" w:rsidP="0025511C">
            <w:pPr>
              <w:pStyle w:val="Body"/>
              <w:spacing w:before="120"/>
            </w:pPr>
            <w:r w:rsidRPr="00886816">
              <w:t>Service User</w:t>
            </w:r>
            <w:r w:rsidR="00765664">
              <w:t>'</w:t>
            </w:r>
            <w:r w:rsidRPr="00886816">
              <w:t>s development of ability to engage with and access mental health services.</w:t>
            </w:r>
          </w:p>
        </w:tc>
        <w:tc>
          <w:tcPr>
            <w:tcW w:w="1863" w:type="dxa"/>
          </w:tcPr>
          <w:p w14:paraId="34A67BC3" w14:textId="77777777" w:rsidR="00B91949" w:rsidRPr="00886816" w:rsidRDefault="00B91949" w:rsidP="0025511C">
            <w:pPr>
              <w:spacing w:before="120"/>
              <w:jc w:val="center"/>
            </w:pPr>
            <w:r w:rsidRPr="00886816">
              <w:t>EW2-C</w:t>
            </w:r>
          </w:p>
          <w:p w14:paraId="71E6B191" w14:textId="77777777" w:rsidR="00B91949" w:rsidRPr="00886816" w:rsidRDefault="00B91949" w:rsidP="0025511C">
            <w:pPr>
              <w:jc w:val="center"/>
            </w:pPr>
            <w:r w:rsidRPr="00886816">
              <w:t>EW2-D</w:t>
            </w:r>
          </w:p>
          <w:p w14:paraId="3A36FDB0" w14:textId="77777777" w:rsidR="00B91949" w:rsidRPr="00886816" w:rsidRDefault="00B91949" w:rsidP="0025511C">
            <w:pPr>
              <w:spacing w:after="120"/>
              <w:jc w:val="center"/>
            </w:pPr>
            <w:r w:rsidRPr="00886816">
              <w:t>EW2-E</w:t>
            </w:r>
          </w:p>
        </w:tc>
      </w:tr>
      <w:tr w:rsidR="00B91949" w:rsidRPr="00886816" w14:paraId="5ADECB1E" w14:textId="77777777" w:rsidTr="0025511C">
        <w:tc>
          <w:tcPr>
            <w:tcW w:w="1701" w:type="dxa"/>
          </w:tcPr>
          <w:p w14:paraId="5C547846" w14:textId="77777777" w:rsidR="00B91949" w:rsidRPr="00886816" w:rsidRDefault="00B91949" w:rsidP="0025511C">
            <w:pPr>
              <w:pStyle w:val="Body"/>
              <w:spacing w:before="120"/>
            </w:pPr>
            <w:r w:rsidRPr="00886816">
              <w:t>Outcome 4</w:t>
            </w:r>
          </w:p>
        </w:tc>
        <w:tc>
          <w:tcPr>
            <w:tcW w:w="4678" w:type="dxa"/>
          </w:tcPr>
          <w:p w14:paraId="2F96F94F" w14:textId="5C7519FB" w:rsidR="00B91949" w:rsidRPr="00886816" w:rsidRDefault="00B91949" w:rsidP="0025511C">
            <w:pPr>
              <w:pStyle w:val="Body"/>
              <w:spacing w:before="120"/>
            </w:pPr>
            <w:r w:rsidRPr="00886816">
              <w:t>Service User</w:t>
            </w:r>
            <w:r w:rsidR="00765664">
              <w:t>'</w:t>
            </w:r>
            <w:r w:rsidRPr="00886816">
              <w:t>s development of ability to recognise and manage triggers to worsening wellbeing.</w:t>
            </w:r>
          </w:p>
        </w:tc>
        <w:tc>
          <w:tcPr>
            <w:tcW w:w="1863" w:type="dxa"/>
          </w:tcPr>
          <w:p w14:paraId="4DE72A68" w14:textId="77777777" w:rsidR="00B91949" w:rsidRPr="00886816" w:rsidRDefault="00B91949" w:rsidP="0025511C">
            <w:pPr>
              <w:spacing w:before="120"/>
              <w:jc w:val="center"/>
            </w:pPr>
            <w:r w:rsidRPr="00886816">
              <w:t>EW2-A</w:t>
            </w:r>
          </w:p>
          <w:p w14:paraId="3852C866" w14:textId="77777777" w:rsidR="00B91949" w:rsidRPr="00886816" w:rsidRDefault="00B91949" w:rsidP="0025511C">
            <w:pPr>
              <w:jc w:val="center"/>
            </w:pPr>
            <w:r w:rsidRPr="00886816">
              <w:t>EW2-B</w:t>
            </w:r>
          </w:p>
        </w:tc>
      </w:tr>
      <w:tr w:rsidR="00B91949" w:rsidRPr="00886816" w14:paraId="0076BFBB" w14:textId="77777777" w:rsidTr="0025511C">
        <w:tc>
          <w:tcPr>
            <w:tcW w:w="1701" w:type="dxa"/>
          </w:tcPr>
          <w:p w14:paraId="3023247A" w14:textId="77777777" w:rsidR="00B91949" w:rsidRPr="00886816" w:rsidRDefault="00B91949" w:rsidP="0025511C">
            <w:pPr>
              <w:pStyle w:val="Body"/>
              <w:spacing w:before="120"/>
            </w:pPr>
            <w:r w:rsidRPr="00886816">
              <w:t>Outcome 5</w:t>
            </w:r>
          </w:p>
        </w:tc>
        <w:tc>
          <w:tcPr>
            <w:tcW w:w="4678" w:type="dxa"/>
          </w:tcPr>
          <w:p w14:paraId="4F3B2959" w14:textId="3024494E" w:rsidR="00B91949" w:rsidRPr="00886816" w:rsidRDefault="00B91949" w:rsidP="0025511C">
            <w:pPr>
              <w:pStyle w:val="Body"/>
              <w:spacing w:before="120"/>
            </w:pPr>
            <w:r w:rsidRPr="00886816">
              <w:t>Service User</w:t>
            </w:r>
            <w:r w:rsidR="00765664">
              <w:t>'</w:t>
            </w:r>
            <w:r w:rsidRPr="00886816">
              <w:t>s development of ability to build and maintain appropriate social interactions.</w:t>
            </w:r>
          </w:p>
        </w:tc>
        <w:tc>
          <w:tcPr>
            <w:tcW w:w="1863" w:type="dxa"/>
          </w:tcPr>
          <w:p w14:paraId="2BAE0AAF" w14:textId="77777777" w:rsidR="00B91949" w:rsidRPr="00886816" w:rsidRDefault="00B91949" w:rsidP="0025511C">
            <w:pPr>
              <w:spacing w:before="120"/>
              <w:jc w:val="center"/>
            </w:pPr>
            <w:r w:rsidRPr="00886816">
              <w:t>EW2-D</w:t>
            </w:r>
          </w:p>
          <w:p w14:paraId="4EDC9CC3" w14:textId="77777777" w:rsidR="00B91949" w:rsidRPr="00886816" w:rsidRDefault="00B91949" w:rsidP="0025511C">
            <w:pPr>
              <w:jc w:val="center"/>
            </w:pPr>
            <w:r w:rsidRPr="00886816">
              <w:t>EW2-E</w:t>
            </w:r>
          </w:p>
        </w:tc>
      </w:tr>
      <w:tr w:rsidR="00B91949" w:rsidRPr="00886816" w14:paraId="1E7D786D" w14:textId="77777777" w:rsidTr="0025511C">
        <w:tc>
          <w:tcPr>
            <w:tcW w:w="1701" w:type="dxa"/>
          </w:tcPr>
          <w:p w14:paraId="66A62912" w14:textId="77777777" w:rsidR="00B91949" w:rsidRPr="00886816" w:rsidRDefault="00B91949" w:rsidP="0025511C">
            <w:pPr>
              <w:pStyle w:val="Body"/>
              <w:spacing w:before="120"/>
            </w:pPr>
            <w:r w:rsidRPr="00886816">
              <w:lastRenderedPageBreak/>
              <w:t>Outcome 6</w:t>
            </w:r>
          </w:p>
        </w:tc>
        <w:tc>
          <w:tcPr>
            <w:tcW w:w="4678" w:type="dxa"/>
          </w:tcPr>
          <w:p w14:paraId="0F8283F7" w14:textId="77777777" w:rsidR="00B91949" w:rsidRPr="00886816" w:rsidRDefault="00B91949" w:rsidP="0025511C">
            <w:pPr>
              <w:pStyle w:val="Body"/>
              <w:spacing w:before="120"/>
            </w:pPr>
            <w:r w:rsidRPr="00886816">
              <w:t>Service User complies with any medication/treatment/therapy programmes.</w:t>
            </w:r>
          </w:p>
        </w:tc>
        <w:tc>
          <w:tcPr>
            <w:tcW w:w="1863" w:type="dxa"/>
          </w:tcPr>
          <w:p w14:paraId="1D0D534E" w14:textId="77777777" w:rsidR="00B91949" w:rsidRPr="00886816" w:rsidRDefault="00B91949" w:rsidP="0025511C">
            <w:pPr>
              <w:spacing w:before="120"/>
              <w:jc w:val="center"/>
            </w:pPr>
            <w:r w:rsidRPr="00886816">
              <w:t>EW2-B</w:t>
            </w:r>
          </w:p>
          <w:p w14:paraId="23419022" w14:textId="77777777" w:rsidR="00B91949" w:rsidRPr="00886816" w:rsidRDefault="00B91949" w:rsidP="0025511C">
            <w:pPr>
              <w:jc w:val="center"/>
            </w:pPr>
            <w:r w:rsidRPr="00886816">
              <w:t>EW2-C</w:t>
            </w:r>
          </w:p>
          <w:p w14:paraId="2543360E" w14:textId="77777777" w:rsidR="00B91949" w:rsidRPr="00886816" w:rsidRDefault="00B91949" w:rsidP="0025511C">
            <w:pPr>
              <w:spacing w:after="120"/>
              <w:jc w:val="center"/>
            </w:pPr>
            <w:r w:rsidRPr="00886816">
              <w:t>EW2-D</w:t>
            </w:r>
          </w:p>
        </w:tc>
      </w:tr>
      <w:bookmarkEnd w:id="22"/>
    </w:tbl>
    <w:p w14:paraId="4E81B00F" w14:textId="77777777" w:rsidR="00B91949" w:rsidRPr="00886816" w:rsidRDefault="00B91949" w:rsidP="00B91949">
      <w:pPr>
        <w:pBdr>
          <w:top w:val="nil"/>
          <w:left w:val="nil"/>
          <w:bottom w:val="nil"/>
          <w:right w:val="nil"/>
          <w:between w:val="nil"/>
        </w:pBdr>
        <w:spacing w:before="120" w:after="120" w:line="276" w:lineRule="auto"/>
        <w:jc w:val="left"/>
      </w:pPr>
    </w:p>
    <w:p w14:paraId="604C0DB5" w14:textId="77777777" w:rsidR="00B91949" w:rsidRPr="00886816" w:rsidRDefault="00B91949" w:rsidP="00B91949">
      <w:pPr>
        <w:pStyle w:val="Level1"/>
        <w:keepNext/>
        <w:numPr>
          <w:ilvl w:val="0"/>
          <w:numId w:val="1"/>
        </w:numPr>
      </w:pPr>
      <w:r w:rsidRPr="00886816">
        <w:rPr>
          <w:rStyle w:val="Level1asHeadingtext"/>
        </w:rPr>
        <w:t>Emotional Wellbeing – Complexity Levels</w:t>
      </w:r>
    </w:p>
    <w:p w14:paraId="60B6C5EC" w14:textId="77777777" w:rsidR="00B91949" w:rsidRPr="00886816" w:rsidRDefault="00B91949" w:rsidP="00B91949">
      <w:pPr>
        <w:pStyle w:val="Body1"/>
        <w:keepNext/>
      </w:pPr>
      <w:r w:rsidRPr="00886816">
        <w:rPr>
          <w:lang w:val="en-US"/>
        </w:rPr>
        <w:t>Services should be delivered in a way which reflects the differing Complexity Levels of Service Users which occur within the probation caseload:</w:t>
      </w:r>
      <w:r w:rsidRPr="00886816">
        <w:t>-</w:t>
      </w:r>
    </w:p>
    <w:p w14:paraId="5ED3E186" w14:textId="77777777" w:rsidR="00B91949" w:rsidRPr="00886816" w:rsidRDefault="00B91949" w:rsidP="00B91949">
      <w:pPr>
        <w:pStyle w:val="Level2"/>
        <w:numPr>
          <w:ilvl w:val="1"/>
          <w:numId w:val="1"/>
        </w:numPr>
        <w:tabs>
          <w:tab w:val="num" w:pos="709"/>
          <w:tab w:val="left" w:pos="1702"/>
        </w:tabs>
        <w:ind w:left="1702"/>
        <w:rPr>
          <w:b/>
          <w:bCs/>
        </w:rPr>
      </w:pPr>
      <w:r w:rsidRPr="00886816">
        <w:rPr>
          <w:b/>
          <w:bCs/>
        </w:rPr>
        <w:t xml:space="preserve">Low complexity - </w:t>
      </w:r>
      <w:r w:rsidRPr="00886816">
        <w:t>Service User has worries or issues and feels unable to cope but is not socially isolated and interacts with others. Service User has no known psychological issues or history of depression and mental health.</w:t>
      </w:r>
    </w:p>
    <w:p w14:paraId="017FB603" w14:textId="77777777" w:rsidR="00B91949" w:rsidRPr="00886816" w:rsidRDefault="00B91949" w:rsidP="00B91949">
      <w:pPr>
        <w:pStyle w:val="Level2"/>
        <w:numPr>
          <w:ilvl w:val="1"/>
          <w:numId w:val="1"/>
        </w:numPr>
        <w:tabs>
          <w:tab w:val="num" w:pos="709"/>
          <w:tab w:val="left" w:pos="1702"/>
        </w:tabs>
        <w:ind w:left="1702"/>
      </w:pPr>
      <w:r w:rsidRPr="00886816">
        <w:rPr>
          <w:b/>
          <w:bCs/>
        </w:rPr>
        <w:t xml:space="preserve">Medium complexity - </w:t>
      </w:r>
      <w:r w:rsidRPr="00886816">
        <w:t>Service User has diagnosed documented psychological problems that are being managed well but requires support to maintain engagement. Service User has coping strategies but needs assistance. Service User shows signs of stress in meetings and requires support to effectively engage.</w:t>
      </w:r>
    </w:p>
    <w:p w14:paraId="1B764CE3" w14:textId="77777777" w:rsidR="00B91949" w:rsidRPr="00886816" w:rsidRDefault="00B91949" w:rsidP="00B91949">
      <w:pPr>
        <w:pStyle w:val="Level2"/>
        <w:numPr>
          <w:ilvl w:val="1"/>
          <w:numId w:val="1"/>
        </w:numPr>
        <w:tabs>
          <w:tab w:val="num" w:pos="709"/>
          <w:tab w:val="left" w:pos="1702"/>
        </w:tabs>
        <w:ind w:left="1702"/>
      </w:pPr>
      <w:r w:rsidRPr="00886816">
        <w:rPr>
          <w:b/>
          <w:bCs/>
        </w:rPr>
        <w:t xml:space="preserve">High complexity - </w:t>
      </w:r>
      <w:r w:rsidRPr="00886816">
        <w:t>Service User has suffered psychological and mental health problems over a period of time which is documented, and needs significant level of support to engage with service provision. Service User is socially isolated and struggles with numerous aspects of daily life.</w:t>
      </w:r>
    </w:p>
    <w:p w14:paraId="247051FF" w14:textId="77777777" w:rsidR="00B91949" w:rsidRPr="00886816" w:rsidRDefault="00B91949" w:rsidP="00B91949">
      <w:pPr>
        <w:pStyle w:val="Body1"/>
      </w:pPr>
      <w:r w:rsidRPr="00886816">
        <w:rPr>
          <w:bCs/>
        </w:rPr>
        <w:t>The</w:t>
      </w:r>
      <w:r w:rsidRPr="00886816">
        <w:rPr>
          <w:b/>
          <w:bCs/>
        </w:rPr>
        <w:t xml:space="preserve"> </w:t>
      </w:r>
      <w:r w:rsidRPr="00886816">
        <w:t>Supplier must consider the extent and the way in which the Services are delivered and enable sensitive and flexible engagement with Service Users who may be particularly vulnerable. This may include sex workers, young adults, and people with mental health problems.</w:t>
      </w:r>
    </w:p>
    <w:p w14:paraId="04066517" w14:textId="77777777" w:rsidR="00B91949" w:rsidRPr="00886816" w:rsidRDefault="00B91949" w:rsidP="00B91949">
      <w:pPr>
        <w:pStyle w:val="Level1"/>
        <w:keepNext/>
        <w:numPr>
          <w:ilvl w:val="0"/>
          <w:numId w:val="1"/>
        </w:numPr>
      </w:pPr>
      <w:r w:rsidRPr="00886816">
        <w:rPr>
          <w:rStyle w:val="Level1asHeadingtext"/>
        </w:rPr>
        <w:t xml:space="preserve">Service Delivery </w:t>
      </w:r>
    </w:p>
    <w:p w14:paraId="0460DD17" w14:textId="77777777" w:rsidR="00B91949" w:rsidRPr="00886816" w:rsidRDefault="00B91949" w:rsidP="00B91949">
      <w:pPr>
        <w:pStyle w:val="Body1"/>
        <w:keepNext/>
      </w:pPr>
      <w:r w:rsidRPr="00886816">
        <w:t>Methods of delivering the Activities are as follows. References within the Emotional Wellbeing Services Requirements to these terms shall have the following meanings:-</w:t>
      </w:r>
    </w:p>
    <w:p w14:paraId="130E8041" w14:textId="77777777" w:rsidR="00B91949" w:rsidRPr="00886816" w:rsidRDefault="00B91949" w:rsidP="00B91949">
      <w:pPr>
        <w:pStyle w:val="Level2"/>
        <w:numPr>
          <w:ilvl w:val="1"/>
          <w:numId w:val="1"/>
        </w:numPr>
        <w:tabs>
          <w:tab w:val="num" w:pos="709"/>
          <w:tab w:val="left" w:pos="1702"/>
        </w:tabs>
        <w:ind w:left="1702"/>
      </w:pPr>
      <w:r w:rsidRPr="00886816">
        <w:rPr>
          <w:b/>
          <w:bCs/>
        </w:rPr>
        <w:t>Support and Advocacy</w:t>
      </w:r>
      <w:r w:rsidRPr="00886816">
        <w:t xml:space="preserve"> - this will involve a range of Activities including physical help with referral forms and face-to-face negotiations and discussions with a wide range of other wellbeing providers, including Statutory Service providers.  It should be tailored to the specific needs of an individual Service User to enable them to make progress towards their Agreed Outcomes. This could include enabling the Service User to take actions themselves or supporting them, for example by attending appointments with them or taking steps on their behalf, for example making phone-calls and referrals.</w:t>
      </w:r>
    </w:p>
    <w:p w14:paraId="2E5B04FC" w14:textId="77777777" w:rsidR="00B91949" w:rsidRPr="00886816" w:rsidRDefault="00B91949" w:rsidP="00B91949">
      <w:pPr>
        <w:pStyle w:val="Level2"/>
        <w:numPr>
          <w:ilvl w:val="1"/>
          <w:numId w:val="1"/>
        </w:numPr>
        <w:tabs>
          <w:tab w:val="num" w:pos="709"/>
          <w:tab w:val="left" w:pos="1702"/>
        </w:tabs>
        <w:ind w:left="1702"/>
      </w:pPr>
      <w:r w:rsidRPr="00886816">
        <w:rPr>
          <w:b/>
        </w:rPr>
        <w:t>Support and Empowerment</w:t>
      </w:r>
      <w:r w:rsidRPr="00886816">
        <w:t xml:space="preserve"> - this will involve a range of Activities including working with the Service User to understand their situation and empowering and enabling them to make positive changes to their self-image and future actions. </w:t>
      </w:r>
    </w:p>
    <w:p w14:paraId="74DAFEB0" w14:textId="77777777" w:rsidR="00B91949" w:rsidRPr="00886816" w:rsidRDefault="00B91949" w:rsidP="00B91949">
      <w:pPr>
        <w:pStyle w:val="Level2"/>
        <w:numPr>
          <w:ilvl w:val="1"/>
          <w:numId w:val="1"/>
        </w:numPr>
        <w:tabs>
          <w:tab w:val="num" w:pos="709"/>
          <w:tab w:val="left" w:pos="1702"/>
        </w:tabs>
        <w:ind w:left="1702"/>
      </w:pPr>
      <w:r w:rsidRPr="00886816">
        <w:rPr>
          <w:b/>
        </w:rPr>
        <w:t>Advice, Guidance and Information</w:t>
      </w:r>
      <w:r w:rsidRPr="00886816">
        <w:t xml:space="preserve"> – this will involve advice tailored to the needs of the Service User to ensure that the Service User has all the relevant guidance and is aware of what action they should take, and in what sequence. Information given may take a variety of forms (including printed documents, one to one Session, group Session, online Session or a combination of any of the above) but must be provided in a way that enables the Service User to act on the information given and should form part of a wider package of support offered.  </w:t>
      </w:r>
    </w:p>
    <w:p w14:paraId="1069A4E8" w14:textId="77777777" w:rsidR="00B91949" w:rsidRPr="00886816" w:rsidRDefault="00B91949" w:rsidP="00B91949">
      <w:pPr>
        <w:pStyle w:val="Level2"/>
        <w:numPr>
          <w:ilvl w:val="1"/>
          <w:numId w:val="1"/>
        </w:numPr>
        <w:tabs>
          <w:tab w:val="num" w:pos="709"/>
          <w:tab w:val="left" w:pos="1702"/>
        </w:tabs>
        <w:ind w:left="1702"/>
      </w:pPr>
      <w:r w:rsidRPr="00886816">
        <w:rPr>
          <w:b/>
        </w:rPr>
        <w:lastRenderedPageBreak/>
        <w:t>Designing and Deliver</w:t>
      </w:r>
      <w:r w:rsidRPr="00886816">
        <w:t xml:space="preserve"> – this will involve skills training and development of skills appropriate to the Service User to successfully understand and manage their Emotional Wellbeing Services needs.</w:t>
      </w:r>
    </w:p>
    <w:p w14:paraId="3FE816FF" w14:textId="77777777" w:rsidR="00B91949" w:rsidRPr="00886816" w:rsidRDefault="00B91949" w:rsidP="00B91949">
      <w:pPr>
        <w:pStyle w:val="Level1"/>
        <w:keepNext/>
        <w:numPr>
          <w:ilvl w:val="0"/>
          <w:numId w:val="1"/>
        </w:numPr>
      </w:pPr>
      <w:r w:rsidRPr="00886816">
        <w:rPr>
          <w:rStyle w:val="Level1asHeadingtext"/>
        </w:rPr>
        <w:t>Supplier Personnel Skills and knowledge: Emotional Wellbeing Services specific skills and knowledge</w:t>
      </w:r>
    </w:p>
    <w:p w14:paraId="45C70FC0" w14:textId="77777777" w:rsidR="00B91949" w:rsidRPr="00886816" w:rsidRDefault="00B91949" w:rsidP="00B91949">
      <w:pPr>
        <w:pStyle w:val="Level2"/>
        <w:numPr>
          <w:ilvl w:val="1"/>
          <w:numId w:val="1"/>
        </w:numPr>
      </w:pPr>
      <w:r w:rsidRPr="00886816">
        <w:t>Use a comprehensive understanding of local partners, statutory agencies and associated     services to advocate on behalf of Service Users and support their engagement.  </w:t>
      </w:r>
    </w:p>
    <w:p w14:paraId="00B40DCC" w14:textId="77777777" w:rsidR="00B91949" w:rsidRPr="00886816" w:rsidRDefault="00B91949" w:rsidP="00B91949">
      <w:pPr>
        <w:pStyle w:val="Level2"/>
        <w:numPr>
          <w:ilvl w:val="1"/>
          <w:numId w:val="1"/>
        </w:numPr>
      </w:pPr>
      <w:r w:rsidRPr="00886816">
        <w:t>Respond sensitively to the specific needs of people from diverse, ethnic, cultural and social backgrounds.</w:t>
      </w:r>
    </w:p>
    <w:p w14:paraId="168204CF" w14:textId="22D3BA6E" w:rsidR="00B91949" w:rsidRPr="00886816" w:rsidRDefault="00B91949" w:rsidP="00B91949">
      <w:pPr>
        <w:pStyle w:val="Level2"/>
        <w:numPr>
          <w:ilvl w:val="1"/>
          <w:numId w:val="1"/>
        </w:numPr>
      </w:pPr>
      <w:r w:rsidRPr="00886816">
        <w:t>Use an understanding of the triggers, causes and presentation of challenging behaviour and to enable Service User</w:t>
      </w:r>
      <w:r w:rsidR="00765664">
        <w:t>'</w:t>
      </w:r>
      <w:r w:rsidRPr="00886816">
        <w:t>s to manage in a pro-social manner.</w:t>
      </w:r>
    </w:p>
    <w:p w14:paraId="14FF276F" w14:textId="3ABEDAA6" w:rsidR="00B91949" w:rsidRPr="00886816" w:rsidRDefault="00B91949" w:rsidP="00B91949">
      <w:pPr>
        <w:pStyle w:val="Level2"/>
        <w:numPr>
          <w:ilvl w:val="1"/>
          <w:numId w:val="1"/>
        </w:numPr>
      </w:pPr>
      <w:r w:rsidRPr="00886816">
        <w:t>Use an understanding of mental health issues, substance misuse and Learning Difficulties and/or Learning Disabilities which impact upon a Service User</w:t>
      </w:r>
      <w:r w:rsidR="00765664">
        <w:t>'</w:t>
      </w:r>
      <w:r w:rsidRPr="00886816">
        <w:t>s emotional wellbeing and to respond to these sensitively.</w:t>
      </w:r>
    </w:p>
    <w:p w14:paraId="1B988F14" w14:textId="77777777" w:rsidR="00B91949" w:rsidRPr="00886816" w:rsidRDefault="00B91949" w:rsidP="00B91949">
      <w:pPr>
        <w:pStyle w:val="Level1"/>
        <w:keepNext/>
        <w:numPr>
          <w:ilvl w:val="0"/>
          <w:numId w:val="1"/>
        </w:numPr>
      </w:pPr>
      <w:r w:rsidRPr="00886816">
        <w:rPr>
          <w:rStyle w:val="Level1asHeadingtext"/>
        </w:rPr>
        <w:t xml:space="preserve">Geographical levels </w:t>
      </w:r>
    </w:p>
    <w:p w14:paraId="46B5A182" w14:textId="77777777" w:rsidR="00B91949" w:rsidRPr="00886816" w:rsidRDefault="00B91949" w:rsidP="00B91949">
      <w:pPr>
        <w:pStyle w:val="Body1"/>
      </w:pPr>
      <w:r w:rsidRPr="00886816">
        <w:t>The Supplier shall provide the Emotional Wellbeing Services in the Geographical Location as established in each Call-Off Competition and as will subsequently be set out in the Call-Off Contract.</w:t>
      </w:r>
    </w:p>
    <w:p w14:paraId="4101D301" w14:textId="77777777" w:rsidR="00B91949" w:rsidRPr="00886816" w:rsidRDefault="00B91949" w:rsidP="00B91949">
      <w:pPr>
        <w:pStyle w:val="Level1"/>
        <w:keepNext/>
        <w:numPr>
          <w:ilvl w:val="0"/>
          <w:numId w:val="1"/>
        </w:numPr>
      </w:pPr>
      <w:r w:rsidRPr="00886816">
        <w:rPr>
          <w:rStyle w:val="Level1asHeadingtext"/>
        </w:rPr>
        <w:t>Emotional Wellbeing Service Requirements</w:t>
      </w:r>
    </w:p>
    <w:tbl>
      <w:tblPr>
        <w:tblStyle w:val="4"/>
        <w:tblW w:w="96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6"/>
        <w:gridCol w:w="7809"/>
      </w:tblGrid>
      <w:tr w:rsidR="00B91949" w:rsidRPr="00886816" w14:paraId="2A76C4EC" w14:textId="77777777" w:rsidTr="0025511C">
        <w:tc>
          <w:tcPr>
            <w:tcW w:w="9615" w:type="dxa"/>
            <w:gridSpan w:val="2"/>
          </w:tcPr>
          <w:p w14:paraId="7E089631" w14:textId="77777777" w:rsidR="00B91949" w:rsidRPr="00886816" w:rsidRDefault="00B91949" w:rsidP="0025511C">
            <w:pPr>
              <w:pStyle w:val="Body"/>
              <w:spacing w:before="100" w:after="120"/>
              <w:jc w:val="center"/>
              <w:rPr>
                <w:b/>
              </w:rPr>
            </w:pPr>
            <w:r w:rsidRPr="00886816">
              <w:rPr>
                <w:b/>
              </w:rPr>
              <w:t>EMOTIONAL WELLBEING SERVICE REQUIREMENTS</w:t>
            </w:r>
          </w:p>
        </w:tc>
      </w:tr>
      <w:tr w:rsidR="00B91949" w:rsidRPr="00886816" w14:paraId="6ED22D47" w14:textId="77777777" w:rsidTr="0025511C">
        <w:tc>
          <w:tcPr>
            <w:tcW w:w="1806" w:type="dxa"/>
            <w:shd w:val="clear" w:color="auto" w:fill="D9D9D9" w:themeFill="background1" w:themeFillShade="D9"/>
          </w:tcPr>
          <w:p w14:paraId="296D5399" w14:textId="77777777" w:rsidR="00B91949" w:rsidRPr="00886816" w:rsidRDefault="00B91949" w:rsidP="0025511C">
            <w:pPr>
              <w:pStyle w:val="Body"/>
              <w:spacing w:before="100" w:after="120"/>
              <w:rPr>
                <w:b/>
                <w:color w:val="000000"/>
              </w:rPr>
            </w:pPr>
            <w:r w:rsidRPr="00886816">
              <w:rPr>
                <w:b/>
              </w:rPr>
              <w:t>Ref</w:t>
            </w:r>
          </w:p>
        </w:tc>
        <w:tc>
          <w:tcPr>
            <w:tcW w:w="7809" w:type="dxa"/>
            <w:shd w:val="clear" w:color="auto" w:fill="D9D9D9" w:themeFill="background1" w:themeFillShade="D9"/>
          </w:tcPr>
          <w:p w14:paraId="622CE175" w14:textId="77777777" w:rsidR="00B91949" w:rsidRPr="00886816" w:rsidRDefault="00B91949" w:rsidP="0025511C">
            <w:pPr>
              <w:pStyle w:val="Body"/>
              <w:spacing w:before="100" w:after="120"/>
              <w:rPr>
                <w:b/>
                <w:color w:val="000000"/>
              </w:rPr>
            </w:pPr>
            <w:r w:rsidRPr="00886816">
              <w:rPr>
                <w:b/>
                <w:color w:val="000000"/>
              </w:rPr>
              <w:t>Requirements</w:t>
            </w:r>
          </w:p>
        </w:tc>
      </w:tr>
      <w:tr w:rsidR="00B91949" w:rsidRPr="00886816" w14:paraId="29D4B369" w14:textId="77777777" w:rsidTr="0025511C">
        <w:trPr>
          <w:trHeight w:val="599"/>
        </w:trPr>
        <w:tc>
          <w:tcPr>
            <w:tcW w:w="1806" w:type="dxa"/>
            <w:shd w:val="clear" w:color="auto" w:fill="auto"/>
          </w:tcPr>
          <w:p w14:paraId="101FEC97" w14:textId="77777777" w:rsidR="00B91949" w:rsidRPr="00886816" w:rsidRDefault="00B91949" w:rsidP="0025511C">
            <w:pPr>
              <w:pStyle w:val="Body"/>
              <w:rPr>
                <w:b/>
              </w:rPr>
            </w:pPr>
            <w:r w:rsidRPr="00886816">
              <w:rPr>
                <w:b/>
              </w:rPr>
              <w:t>EW1</w:t>
            </w:r>
          </w:p>
          <w:p w14:paraId="33C410A2" w14:textId="77777777" w:rsidR="00B91949" w:rsidRPr="00886816" w:rsidRDefault="00B91949" w:rsidP="0025511C">
            <w:pPr>
              <w:pStyle w:val="Body"/>
              <w:rPr>
                <w:b/>
              </w:rPr>
            </w:pPr>
            <w:r w:rsidRPr="00886816">
              <w:rPr>
                <w:b/>
              </w:rPr>
              <w:t>Engagement and Relationships</w:t>
            </w:r>
          </w:p>
        </w:tc>
        <w:tc>
          <w:tcPr>
            <w:tcW w:w="7809" w:type="dxa"/>
            <w:shd w:val="clear" w:color="auto" w:fill="auto"/>
          </w:tcPr>
          <w:p w14:paraId="03BEDE0A" w14:textId="77777777" w:rsidR="00B91949" w:rsidRPr="00886816" w:rsidRDefault="00B91949" w:rsidP="0025511C">
            <w:pPr>
              <w:pStyle w:val="Body"/>
            </w:pPr>
            <w:r w:rsidRPr="00886816">
              <w:t>The Supplier must:-</w:t>
            </w:r>
          </w:p>
          <w:p w14:paraId="4C58C82D" w14:textId="77777777" w:rsidR="00B91949" w:rsidRPr="00886816" w:rsidRDefault="00B91949" w:rsidP="00886816">
            <w:pPr>
              <w:pStyle w:val="Level1"/>
              <w:numPr>
                <w:ilvl w:val="0"/>
                <w:numId w:val="94"/>
              </w:numPr>
            </w:pPr>
            <w:r w:rsidRPr="00886816">
              <w:t>using detailed sector knowledge, establish by the Call-Off Commencement Date and thereafter maintain relationships with all organisations listed below:-</w:t>
            </w:r>
          </w:p>
          <w:p w14:paraId="05043613" w14:textId="77777777" w:rsidR="00B91949" w:rsidRPr="00886816" w:rsidRDefault="00B91949" w:rsidP="00B91949">
            <w:pPr>
              <w:pStyle w:val="Level2"/>
              <w:numPr>
                <w:ilvl w:val="1"/>
                <w:numId w:val="1"/>
              </w:numPr>
              <w:tabs>
                <w:tab w:val="num" w:pos="709"/>
                <w:tab w:val="left" w:pos="1702"/>
              </w:tabs>
              <w:spacing w:after="220"/>
              <w:ind w:left="1702"/>
            </w:pPr>
            <w:r w:rsidRPr="00886816">
              <w:t>Community based GP practices</w:t>
            </w:r>
          </w:p>
          <w:p w14:paraId="0D9B3492" w14:textId="77777777" w:rsidR="00B91949" w:rsidRPr="00886816" w:rsidRDefault="00B91949" w:rsidP="00B91949">
            <w:pPr>
              <w:pStyle w:val="Level2"/>
              <w:numPr>
                <w:ilvl w:val="1"/>
                <w:numId w:val="1"/>
              </w:numPr>
              <w:tabs>
                <w:tab w:val="num" w:pos="709"/>
                <w:tab w:val="left" w:pos="1702"/>
              </w:tabs>
              <w:spacing w:after="220"/>
              <w:ind w:left="1702"/>
            </w:pPr>
            <w:r w:rsidRPr="00886816">
              <w:t>NHS Mental Health Teams</w:t>
            </w:r>
            <w:r w:rsidRPr="00886816">
              <w:rPr>
                <w:highlight w:val="yellow"/>
              </w:rPr>
              <w:t xml:space="preserve"> </w:t>
            </w:r>
          </w:p>
          <w:p w14:paraId="163C8B53" w14:textId="77777777" w:rsidR="00B91949" w:rsidRPr="00886816" w:rsidRDefault="00B91949" w:rsidP="00B91949">
            <w:pPr>
              <w:pStyle w:val="Level2"/>
              <w:numPr>
                <w:ilvl w:val="1"/>
                <w:numId w:val="1"/>
              </w:numPr>
              <w:tabs>
                <w:tab w:val="num" w:pos="709"/>
                <w:tab w:val="left" w:pos="1702"/>
              </w:tabs>
              <w:spacing w:after="220"/>
              <w:ind w:left="1702"/>
            </w:pPr>
            <w:r w:rsidRPr="00886816">
              <w:t xml:space="preserve">Local Health Board(s) </w:t>
            </w:r>
          </w:p>
          <w:p w14:paraId="2BB9B12A" w14:textId="77777777" w:rsidR="00B91949" w:rsidRPr="00886816" w:rsidRDefault="00B91949" w:rsidP="00B91949">
            <w:pPr>
              <w:pStyle w:val="Level2"/>
              <w:numPr>
                <w:ilvl w:val="1"/>
                <w:numId w:val="1"/>
              </w:numPr>
              <w:tabs>
                <w:tab w:val="num" w:pos="709"/>
                <w:tab w:val="left" w:pos="1702"/>
              </w:tabs>
              <w:spacing w:after="220"/>
              <w:ind w:left="1702"/>
            </w:pPr>
            <w:r w:rsidRPr="00886816">
              <w:t>Community Organisations and their social programmes</w:t>
            </w:r>
          </w:p>
          <w:p w14:paraId="0DCE7313" w14:textId="77777777" w:rsidR="00B91949" w:rsidRPr="00886816" w:rsidRDefault="00B91949" w:rsidP="00B91949">
            <w:pPr>
              <w:pStyle w:val="Level2"/>
              <w:numPr>
                <w:ilvl w:val="1"/>
                <w:numId w:val="1"/>
              </w:numPr>
              <w:tabs>
                <w:tab w:val="num" w:pos="709"/>
                <w:tab w:val="left" w:pos="1702"/>
              </w:tabs>
              <w:spacing w:after="220"/>
              <w:ind w:left="1702"/>
            </w:pPr>
            <w:r w:rsidRPr="00886816">
              <w:t>Charities and voluntary organisations</w:t>
            </w:r>
          </w:p>
          <w:p w14:paraId="44215913" w14:textId="77777777" w:rsidR="00B91949" w:rsidRPr="00886816" w:rsidRDefault="00B91949" w:rsidP="00B91949">
            <w:pPr>
              <w:pStyle w:val="Level2"/>
              <w:numPr>
                <w:ilvl w:val="1"/>
                <w:numId w:val="1"/>
              </w:numPr>
              <w:tabs>
                <w:tab w:val="num" w:pos="709"/>
                <w:tab w:val="left" w:pos="1702"/>
              </w:tabs>
              <w:spacing w:after="220"/>
              <w:ind w:left="1702"/>
            </w:pPr>
            <w:r w:rsidRPr="00886816">
              <w:t>Social services</w:t>
            </w:r>
          </w:p>
          <w:p w14:paraId="4E62F815" w14:textId="77777777" w:rsidR="00B91949" w:rsidRPr="00886816" w:rsidRDefault="00B91949" w:rsidP="0025511C">
            <w:pPr>
              <w:pStyle w:val="Level1"/>
              <w:numPr>
                <w:ilvl w:val="0"/>
                <w:numId w:val="1"/>
              </w:numPr>
            </w:pPr>
            <w:r w:rsidRPr="00886816">
              <w:t>have a working understanding of the eligibility criteria that will allow Service Users to access services provided by such organisations; and</w:t>
            </w:r>
          </w:p>
          <w:p w14:paraId="45D410B9" w14:textId="77777777" w:rsidR="00B91949" w:rsidRPr="00886816" w:rsidRDefault="00B91949" w:rsidP="0025511C">
            <w:pPr>
              <w:pStyle w:val="Level1"/>
              <w:numPr>
                <w:ilvl w:val="0"/>
                <w:numId w:val="1"/>
              </w:numPr>
            </w:pPr>
            <w:r w:rsidRPr="00886816">
              <w:t>maintain an up-to-date record of service offerings and availability of such organisations.</w:t>
            </w:r>
          </w:p>
          <w:p w14:paraId="739273E7" w14:textId="77777777" w:rsidR="00B91949" w:rsidRPr="00886816" w:rsidRDefault="00B91949" w:rsidP="0025511C">
            <w:pPr>
              <w:pStyle w:val="Body"/>
              <w:rPr>
                <w:color w:val="000000"/>
              </w:rPr>
            </w:pPr>
            <w:r w:rsidRPr="00886816">
              <w:t xml:space="preserve">The Supplier accepts and acknowledges the benefits to the Service User of ensuring </w:t>
            </w:r>
            <w:r w:rsidRPr="00886816">
              <w:lastRenderedPageBreak/>
              <w:t>the provision of Emotional Wellbeing Services being provided collaboratively within a network of other similar service provision; and more particularly, the Supplier must prioritise supporting Service Users in obtaining Activities EW2 from the organisations cited in this EW1 if any of the below criteria are met</w:t>
            </w:r>
            <w:r w:rsidRPr="00886816">
              <w:rPr>
                <w:color w:val="000000"/>
              </w:rPr>
              <w:t>:-</w:t>
            </w:r>
          </w:p>
          <w:p w14:paraId="547557EF" w14:textId="77777777" w:rsidR="00B91949" w:rsidRPr="00886816" w:rsidRDefault="00B91949" w:rsidP="00886816">
            <w:pPr>
              <w:pStyle w:val="Level1"/>
              <w:numPr>
                <w:ilvl w:val="0"/>
                <w:numId w:val="95"/>
              </w:numPr>
            </w:pPr>
            <w:r w:rsidRPr="00886816">
              <w:t>A provision of Statutory Service(s) is available within a wait time deemed reasonable by the Responsible Officer.</w:t>
            </w:r>
          </w:p>
          <w:p w14:paraId="34BB3EC5" w14:textId="77777777" w:rsidR="00B91949" w:rsidRPr="00886816" w:rsidRDefault="00B91949" w:rsidP="00B91949">
            <w:pPr>
              <w:pStyle w:val="Level1"/>
              <w:numPr>
                <w:ilvl w:val="0"/>
                <w:numId w:val="1"/>
              </w:numPr>
            </w:pPr>
            <w:r w:rsidRPr="00886816">
              <w:t>The Service User has specialised needs, such as a learning difficulty, and would benefit from a service offered by an organisation with expertise in that area.</w:t>
            </w:r>
          </w:p>
          <w:p w14:paraId="0E63E855" w14:textId="77777777" w:rsidR="00B91949" w:rsidRPr="00886816" w:rsidRDefault="00B91949" w:rsidP="00B91949">
            <w:pPr>
              <w:pStyle w:val="Level1"/>
              <w:numPr>
                <w:ilvl w:val="0"/>
                <w:numId w:val="1"/>
              </w:numPr>
              <w:rPr>
                <w:sz w:val="22"/>
                <w:szCs w:val="22"/>
              </w:rPr>
            </w:pPr>
            <w:r w:rsidRPr="00886816">
              <w:t>A Service User has undertaken activities prior to release, and will benefit from continuity of service delivery.</w:t>
            </w:r>
          </w:p>
        </w:tc>
      </w:tr>
      <w:tr w:rsidR="00B91949" w:rsidRPr="00886816" w14:paraId="57AC56C1" w14:textId="77777777" w:rsidTr="0025511C">
        <w:trPr>
          <w:trHeight w:val="458"/>
        </w:trPr>
        <w:tc>
          <w:tcPr>
            <w:tcW w:w="1806" w:type="dxa"/>
          </w:tcPr>
          <w:p w14:paraId="5FF39544" w14:textId="77777777" w:rsidR="00B91949" w:rsidRPr="00886816" w:rsidRDefault="00B91949" w:rsidP="0025511C">
            <w:pPr>
              <w:pStyle w:val="Body"/>
              <w:rPr>
                <w:b/>
                <w:color w:val="000000"/>
              </w:rPr>
            </w:pPr>
            <w:r w:rsidRPr="00886816">
              <w:rPr>
                <w:b/>
                <w:color w:val="000000"/>
              </w:rPr>
              <w:lastRenderedPageBreak/>
              <w:t>EW2</w:t>
            </w:r>
          </w:p>
          <w:p w14:paraId="1EB22E8B" w14:textId="77777777" w:rsidR="00B91949" w:rsidRPr="00886816" w:rsidRDefault="00B91949" w:rsidP="0025511C">
            <w:pPr>
              <w:pStyle w:val="Body"/>
              <w:rPr>
                <w:b/>
                <w:color w:val="000000"/>
              </w:rPr>
            </w:pPr>
            <w:r w:rsidRPr="00886816">
              <w:rPr>
                <w:b/>
              </w:rPr>
              <w:t>Core Activities</w:t>
            </w:r>
          </w:p>
        </w:tc>
        <w:tc>
          <w:tcPr>
            <w:tcW w:w="7809" w:type="dxa"/>
          </w:tcPr>
          <w:p w14:paraId="34B03FFF" w14:textId="3EFD0FCD" w:rsidR="00B91949" w:rsidRPr="00886816" w:rsidRDefault="00B91949" w:rsidP="00886816">
            <w:pPr>
              <w:pStyle w:val="Level1"/>
              <w:numPr>
                <w:ilvl w:val="0"/>
                <w:numId w:val="96"/>
              </w:numPr>
            </w:pPr>
            <w:r w:rsidRPr="00886816">
              <w:t>The Supplier shall provide, the following Activities and deliver all those Activities applicable to each Service User as set out in each Service User Action Plan and which are tailored for each Service User</w:t>
            </w:r>
            <w:r w:rsidR="00765664">
              <w:t>'</w:t>
            </w:r>
            <w:r w:rsidRPr="00886816">
              <w:t>s specific needs and Complexity Level.</w:t>
            </w:r>
          </w:p>
          <w:p w14:paraId="6893E7A3" w14:textId="77777777" w:rsidR="00B91949" w:rsidRPr="00886816" w:rsidRDefault="00B91949" w:rsidP="00B91949">
            <w:pPr>
              <w:pStyle w:val="Level2"/>
              <w:numPr>
                <w:ilvl w:val="1"/>
                <w:numId w:val="1"/>
              </w:numPr>
              <w:tabs>
                <w:tab w:val="num" w:pos="709"/>
                <w:tab w:val="left" w:pos="1702"/>
              </w:tabs>
              <w:spacing w:after="220"/>
              <w:ind w:left="1702"/>
            </w:pPr>
            <w:bookmarkStart w:id="23" w:name="_Hlk40196434"/>
            <w:r w:rsidRPr="00886816">
              <w:rPr>
                <w:b/>
              </w:rPr>
              <w:t>Support</w:t>
            </w:r>
            <w:r w:rsidRPr="00886816">
              <w:t xml:space="preserve"> and </w:t>
            </w:r>
            <w:r w:rsidRPr="00886816">
              <w:rPr>
                <w:b/>
              </w:rPr>
              <w:t>Empowerment</w:t>
            </w:r>
            <w:r w:rsidRPr="00886816">
              <w:t xml:space="preserve"> of each Service User to develop strategies to manage emotions including those linked to offending such as shame, guilt, embarrassment, despair. </w:t>
            </w:r>
          </w:p>
          <w:p w14:paraId="0D2A356E" w14:textId="77777777" w:rsidR="00B91949" w:rsidRPr="00886816" w:rsidRDefault="00B91949" w:rsidP="00B91949">
            <w:pPr>
              <w:pStyle w:val="Level2"/>
              <w:numPr>
                <w:ilvl w:val="1"/>
                <w:numId w:val="1"/>
              </w:numPr>
              <w:tabs>
                <w:tab w:val="num" w:pos="709"/>
                <w:tab w:val="left" w:pos="1702"/>
              </w:tabs>
              <w:spacing w:after="220"/>
              <w:ind w:left="1702"/>
              <w:rPr>
                <w:rFonts w:eastAsiaTheme="minorHAnsi"/>
              </w:rPr>
            </w:pPr>
            <w:r w:rsidRPr="00886816">
              <w:rPr>
                <w:b/>
              </w:rPr>
              <w:t>Designing</w:t>
            </w:r>
            <w:r w:rsidRPr="00886816">
              <w:t xml:space="preserve"> and </w:t>
            </w:r>
            <w:r w:rsidRPr="00886816">
              <w:rPr>
                <w:b/>
              </w:rPr>
              <w:t>Delivery</w:t>
            </w:r>
            <w:r w:rsidRPr="00886816">
              <w:t xml:space="preserve"> of skills training to foster confidence, belief and hope in oneself (i.e. guarding against anxiety, isolation, overcoming stigma by knowing how and from whom to access appropriate support). </w:t>
            </w:r>
            <w:r w:rsidRPr="00886816">
              <w:rPr>
                <w:rFonts w:eastAsiaTheme="minorHAnsi"/>
              </w:rPr>
              <w:t xml:space="preserve"> </w:t>
            </w:r>
          </w:p>
          <w:p w14:paraId="27506EF1" w14:textId="77777777" w:rsidR="00B91949" w:rsidRPr="00886816" w:rsidRDefault="00B91949" w:rsidP="00B91949">
            <w:pPr>
              <w:pStyle w:val="Level2"/>
              <w:numPr>
                <w:ilvl w:val="1"/>
                <w:numId w:val="1"/>
              </w:numPr>
              <w:tabs>
                <w:tab w:val="num" w:pos="709"/>
                <w:tab w:val="left" w:pos="1702"/>
              </w:tabs>
              <w:spacing w:after="220"/>
              <w:ind w:left="1702"/>
              <w:rPr>
                <w:rFonts w:eastAsiaTheme="minorHAnsi"/>
              </w:rPr>
            </w:pPr>
            <w:r w:rsidRPr="00886816">
              <w:rPr>
                <w:b/>
              </w:rPr>
              <w:t xml:space="preserve">Support </w:t>
            </w:r>
            <w:r w:rsidRPr="00886816">
              <w:t xml:space="preserve">and </w:t>
            </w:r>
            <w:r w:rsidRPr="00886816">
              <w:rPr>
                <w:b/>
              </w:rPr>
              <w:t xml:space="preserve">Empowerment </w:t>
            </w:r>
            <w:r w:rsidRPr="00886816">
              <w:t xml:space="preserve">to increase Service User capacity to undertake activities necessary to support daily living. </w:t>
            </w:r>
          </w:p>
          <w:p w14:paraId="53BCCCF2" w14:textId="77777777" w:rsidR="00B91949" w:rsidRPr="00886816" w:rsidRDefault="00B91949" w:rsidP="00B91949">
            <w:pPr>
              <w:pStyle w:val="Level2"/>
              <w:numPr>
                <w:ilvl w:val="1"/>
                <w:numId w:val="1"/>
              </w:numPr>
              <w:tabs>
                <w:tab w:val="num" w:pos="709"/>
                <w:tab w:val="left" w:pos="1702"/>
              </w:tabs>
              <w:spacing w:after="220"/>
              <w:ind w:left="1702"/>
              <w:rPr>
                <w:rFonts w:eastAsiaTheme="minorHAnsi"/>
              </w:rPr>
            </w:pPr>
            <w:r w:rsidRPr="00886816">
              <w:rPr>
                <w:b/>
              </w:rPr>
              <w:t>Support</w:t>
            </w:r>
            <w:r w:rsidRPr="00886816">
              <w:t xml:space="preserve"> and </w:t>
            </w:r>
            <w:r w:rsidRPr="00886816">
              <w:rPr>
                <w:b/>
              </w:rPr>
              <w:t xml:space="preserve">Advocacy </w:t>
            </w:r>
            <w:r w:rsidRPr="00886816">
              <w:t xml:space="preserve">of a Service User in conjunction with multi-agency partners to consistently engage with treatment. </w:t>
            </w:r>
          </w:p>
          <w:p w14:paraId="0D0F3F00" w14:textId="77777777" w:rsidR="00B91949" w:rsidRPr="00886816" w:rsidRDefault="00B91949" w:rsidP="00B91949">
            <w:pPr>
              <w:pStyle w:val="Level2"/>
              <w:numPr>
                <w:ilvl w:val="1"/>
                <w:numId w:val="1"/>
              </w:numPr>
              <w:tabs>
                <w:tab w:val="num" w:pos="709"/>
                <w:tab w:val="left" w:pos="1702"/>
              </w:tabs>
              <w:spacing w:after="220"/>
              <w:ind w:left="1702"/>
            </w:pPr>
            <w:r w:rsidRPr="00886816">
              <w:rPr>
                <w:b/>
              </w:rPr>
              <w:t xml:space="preserve">Support </w:t>
            </w:r>
            <w:r w:rsidRPr="00886816">
              <w:t xml:space="preserve">and </w:t>
            </w:r>
            <w:r w:rsidRPr="00886816">
              <w:rPr>
                <w:b/>
              </w:rPr>
              <w:t>Advocacy</w:t>
            </w:r>
            <w:r w:rsidRPr="00886816">
              <w:t xml:space="preserve"> of referrals of the Service User to other professionals or service providers, where necessary including community mental health teams and support groups. </w:t>
            </w:r>
          </w:p>
          <w:bookmarkEnd w:id="23"/>
          <w:p w14:paraId="1CF0A9BC" w14:textId="77777777" w:rsidR="00B91949" w:rsidRPr="00886816" w:rsidRDefault="00B91949" w:rsidP="0025511C">
            <w:pPr>
              <w:pStyle w:val="Level1"/>
              <w:numPr>
                <w:ilvl w:val="0"/>
                <w:numId w:val="1"/>
              </w:numPr>
              <w:spacing w:after="120"/>
            </w:pPr>
            <w:r w:rsidRPr="00886816">
              <w:t>The Supplier shall use all reasonable endeavours to deliver the Sessions so that the Service User can access them within the location as set out in the Referral, within the Geographical Location(s).</w:t>
            </w:r>
          </w:p>
        </w:tc>
      </w:tr>
    </w:tbl>
    <w:p w14:paraId="09891291" w14:textId="77777777" w:rsidR="00B91949" w:rsidRPr="00886816" w:rsidRDefault="00B91949" w:rsidP="00B91949">
      <w:pPr>
        <w:rPr>
          <w:sz w:val="6"/>
        </w:rPr>
      </w:pPr>
    </w:p>
    <w:p w14:paraId="6A9A0017" w14:textId="77777777" w:rsidR="00B91949" w:rsidRPr="00886816" w:rsidRDefault="00B91949" w:rsidP="00B91949">
      <w:pPr>
        <w:pStyle w:val="Level3"/>
        <w:numPr>
          <w:ilvl w:val="0"/>
          <w:numId w:val="0"/>
        </w:numPr>
        <w:outlineLvl w:val="1"/>
        <w:rPr>
          <w:rStyle w:val="Level3asHeadingtext"/>
        </w:rPr>
        <w:sectPr w:rsidR="00B91949" w:rsidRPr="00886816">
          <w:pgSz w:w="11906" w:h="16838"/>
          <w:pgMar w:top="1440" w:right="1440" w:bottom="1440" w:left="1440" w:header="708" w:footer="708" w:gutter="0"/>
          <w:cols w:space="708"/>
          <w:docGrid w:linePitch="360"/>
        </w:sectPr>
      </w:pPr>
    </w:p>
    <w:p w14:paraId="31027422" w14:textId="77777777" w:rsidR="00B91949" w:rsidRPr="00886816" w:rsidRDefault="00B91949" w:rsidP="00B91949">
      <w:pPr>
        <w:pStyle w:val="SubHeading"/>
        <w:rPr>
          <w:lang w:val="en"/>
        </w:rPr>
      </w:pPr>
      <w:r w:rsidRPr="00886816">
        <w:rPr>
          <w:lang w:val="en"/>
        </w:rPr>
        <w:lastRenderedPageBreak/>
        <w:t xml:space="preserve">SOCIAL INCLUSION SPECIFICATION </w:t>
      </w:r>
    </w:p>
    <w:p w14:paraId="462E06E8" w14:textId="77777777" w:rsidR="00B91949" w:rsidRPr="00886816" w:rsidRDefault="00B91949" w:rsidP="00886816">
      <w:pPr>
        <w:pStyle w:val="Level1"/>
        <w:numPr>
          <w:ilvl w:val="0"/>
          <w:numId w:val="97"/>
        </w:numPr>
      </w:pPr>
      <w:r w:rsidRPr="00886816">
        <w:rPr>
          <w:rStyle w:val="Level1asHeadingtext"/>
        </w:rPr>
        <w:t>Introduction/Service description</w:t>
      </w:r>
    </w:p>
    <w:p w14:paraId="6ECBC1DA" w14:textId="77777777" w:rsidR="00B91949" w:rsidRPr="00886816" w:rsidRDefault="00B91949" w:rsidP="00B91949">
      <w:pPr>
        <w:pStyle w:val="Level2"/>
        <w:numPr>
          <w:ilvl w:val="1"/>
          <w:numId w:val="1"/>
        </w:numPr>
      </w:pPr>
      <w:r w:rsidRPr="00886816">
        <w:t xml:space="preserve">There is a growing body of evidence suggesting that a significant proportion of the probation caseload released from prison struggle with the transition from prison into the community. This is due to limited social networks and difficulties sustaining engagement with community based services, resulting in a potential risk of social isolation. Desistance Theory suggests that community integration can be a protective factor for reducing the likelihood of further offending.  Mentoring is an effective way of assisting to build new social networks that can support desistance from offending. </w:t>
      </w:r>
    </w:p>
    <w:p w14:paraId="19D8C4A7" w14:textId="3FC30BE8" w:rsidR="00B91949" w:rsidRPr="00886816" w:rsidRDefault="00B91949" w:rsidP="00B91949">
      <w:pPr>
        <w:pStyle w:val="Level2"/>
        <w:numPr>
          <w:ilvl w:val="1"/>
          <w:numId w:val="1"/>
        </w:numPr>
      </w:pPr>
      <w:r w:rsidRPr="00886816">
        <w:t>Social Inclusion Services can be delivered as part of a Rehabilitation Activity Requirement (</w:t>
      </w:r>
      <w:r w:rsidR="00765664">
        <w:t>"</w:t>
      </w:r>
      <w:r w:rsidRPr="00886816">
        <w:rPr>
          <w:b/>
        </w:rPr>
        <w:t>RAR</w:t>
      </w:r>
      <w:r w:rsidR="00765664">
        <w:t>"</w:t>
      </w:r>
      <w:r w:rsidRPr="00886816">
        <w:t>) to those on Licence or Post Sentence Supervision.</w:t>
      </w:r>
    </w:p>
    <w:p w14:paraId="2BFD0945" w14:textId="6B449898" w:rsidR="00B91949" w:rsidRPr="00886816" w:rsidRDefault="00B91949" w:rsidP="00B91949">
      <w:pPr>
        <w:pStyle w:val="Level2"/>
        <w:numPr>
          <w:ilvl w:val="1"/>
          <w:numId w:val="1"/>
        </w:numPr>
      </w:pPr>
      <w:r w:rsidRPr="00886816">
        <w:t>Where applicable, Social Inclusion Services must support a Service User</w:t>
      </w:r>
      <w:r w:rsidR="00765664">
        <w:t>'</w:t>
      </w:r>
      <w:r w:rsidRPr="00886816">
        <w:t>s transition from Young Offenders Institute (</w:t>
      </w:r>
      <w:r w:rsidR="00765664">
        <w:t>"</w:t>
      </w:r>
      <w:r w:rsidRPr="00886816">
        <w:rPr>
          <w:b/>
        </w:rPr>
        <w:t>YOI</w:t>
      </w:r>
      <w:r w:rsidR="00765664">
        <w:t>"</w:t>
      </w:r>
      <w:r w:rsidRPr="00886816">
        <w:t>) or and adult male prison back into the community and focus on the place where they will reside (not the prison they are released from). Social Inclusion Services may be required to be delivered pre-release as well as post-release.</w:t>
      </w:r>
    </w:p>
    <w:p w14:paraId="2559644D" w14:textId="77777777" w:rsidR="00B91949" w:rsidRPr="00886816" w:rsidRDefault="00B91949" w:rsidP="00B91949">
      <w:pPr>
        <w:pStyle w:val="Level1"/>
        <w:keepNext/>
        <w:numPr>
          <w:ilvl w:val="0"/>
          <w:numId w:val="1"/>
        </w:numPr>
      </w:pPr>
      <w:r w:rsidRPr="00886816">
        <w:rPr>
          <w:rStyle w:val="Level1asHeadingtext"/>
        </w:rPr>
        <w:t>Outcomes</w:t>
      </w:r>
    </w:p>
    <w:p w14:paraId="71699558" w14:textId="06A003CD" w:rsidR="00B91949" w:rsidRPr="00886816" w:rsidRDefault="00B91949" w:rsidP="00B91949">
      <w:pPr>
        <w:pStyle w:val="Level2"/>
        <w:numPr>
          <w:ilvl w:val="1"/>
          <w:numId w:val="1"/>
        </w:numPr>
        <w:rPr>
          <w:rFonts w:eastAsia="Times New Roman"/>
        </w:rPr>
      </w:pPr>
      <w:r w:rsidRPr="00886816">
        <w:rPr>
          <w:rFonts w:eastAsia="Times New Roman"/>
        </w:rPr>
        <w:t xml:space="preserve">The Supplier shall provide the Social Inclusion Services </w:t>
      </w:r>
      <w:r w:rsidRPr="00886816">
        <w:t>to respond to each Service User</w:t>
      </w:r>
      <w:r w:rsidR="00765664">
        <w:t>'</w:t>
      </w:r>
      <w:r w:rsidRPr="00886816">
        <w:t xml:space="preserve">s complexity of need as identified by the Responsible Officer in the Referral and in a way which reflects any Risk of Serious Harm issues included within the Referral. </w:t>
      </w:r>
      <w:r w:rsidRPr="00886816">
        <w:rPr>
          <w:rFonts w:eastAsia="Times New Roman"/>
        </w:rPr>
        <w:t>The information contained within the Referral should be reviewed by both the Supplier and the Responsible Officer throughout the duration of each Service User</w:t>
      </w:r>
      <w:r w:rsidR="00765664">
        <w:rPr>
          <w:rFonts w:eastAsia="Times New Roman"/>
        </w:rPr>
        <w:t>'</w:t>
      </w:r>
      <w:r w:rsidRPr="00886816">
        <w:rPr>
          <w:rFonts w:eastAsia="Times New Roman"/>
        </w:rPr>
        <w:t>s Intervention.</w:t>
      </w:r>
    </w:p>
    <w:p w14:paraId="7A9333B9" w14:textId="77777777" w:rsidR="00B91949" w:rsidRPr="00886816" w:rsidRDefault="00B91949" w:rsidP="00B91949">
      <w:pPr>
        <w:pStyle w:val="Level2"/>
        <w:numPr>
          <w:ilvl w:val="1"/>
          <w:numId w:val="1"/>
        </w:numPr>
        <w:rPr>
          <w:rFonts w:eastAsia="Times New Roman"/>
        </w:rPr>
      </w:pPr>
      <w:r w:rsidRPr="00886816">
        <w:rPr>
          <w:rFonts w:eastAsia="Times New Roman"/>
        </w:rPr>
        <w:t xml:space="preserve">Alongside face-to-face contact, additional methods of service delivery are telephone, Customer approved video or online communications, or online resources, either on a 1-to-1 or group basis. The Supplier may use any </w:t>
      </w:r>
      <w:r w:rsidRPr="00886816">
        <w:t>such</w:t>
      </w:r>
      <w:r w:rsidRPr="00886816">
        <w:rPr>
          <w:rFonts w:eastAsia="Times New Roman"/>
        </w:rPr>
        <w:t xml:space="preserve"> methods to achieve any combination of the Outcomes in the table below. The individualised combination of Outcomes specific to each Service User shall become the Agreed Outcomes for each Service User which shall be set out in the Service User Action Plan.</w:t>
      </w:r>
    </w:p>
    <w:tbl>
      <w:tblPr>
        <w:tblStyle w:val="TableGrid"/>
        <w:tblW w:w="0" w:type="auto"/>
        <w:tblInd w:w="959" w:type="dxa"/>
        <w:tblLook w:val="04A0" w:firstRow="1" w:lastRow="0" w:firstColumn="1" w:lastColumn="0" w:noHBand="0" w:noVBand="1"/>
      </w:tblPr>
      <w:tblGrid>
        <w:gridCol w:w="1843"/>
        <w:gridCol w:w="4252"/>
        <w:gridCol w:w="1843"/>
      </w:tblGrid>
      <w:tr w:rsidR="00B91949" w:rsidRPr="00886816" w14:paraId="1BB991D9" w14:textId="77777777" w:rsidTr="0025511C">
        <w:trPr>
          <w:tblHeader/>
        </w:trPr>
        <w:tc>
          <w:tcPr>
            <w:tcW w:w="1843" w:type="dxa"/>
            <w:shd w:val="clear" w:color="auto" w:fill="D9D9D9" w:themeFill="background1" w:themeFillShade="D9"/>
          </w:tcPr>
          <w:p w14:paraId="7C3429A1" w14:textId="77777777" w:rsidR="00B91949" w:rsidRPr="00886816" w:rsidRDefault="00B91949" w:rsidP="0025511C">
            <w:pPr>
              <w:spacing w:before="120" w:after="120" w:line="276" w:lineRule="auto"/>
              <w:jc w:val="center"/>
              <w:rPr>
                <w:b/>
                <w:color w:val="000000"/>
              </w:rPr>
            </w:pPr>
            <w:r w:rsidRPr="00886816">
              <w:rPr>
                <w:b/>
                <w:color w:val="000000"/>
              </w:rPr>
              <w:t>Reference</w:t>
            </w:r>
          </w:p>
        </w:tc>
        <w:tc>
          <w:tcPr>
            <w:tcW w:w="4252" w:type="dxa"/>
            <w:shd w:val="clear" w:color="auto" w:fill="D9D9D9" w:themeFill="background1" w:themeFillShade="D9"/>
          </w:tcPr>
          <w:p w14:paraId="782DF534" w14:textId="77777777" w:rsidR="00B91949" w:rsidRPr="00886816" w:rsidRDefault="00B91949" w:rsidP="0025511C">
            <w:pPr>
              <w:spacing w:before="120" w:after="120" w:line="276" w:lineRule="auto"/>
              <w:jc w:val="center"/>
              <w:rPr>
                <w:b/>
                <w:color w:val="000000"/>
              </w:rPr>
            </w:pPr>
            <w:r w:rsidRPr="00886816">
              <w:rPr>
                <w:b/>
                <w:color w:val="000000"/>
              </w:rPr>
              <w:t>Outcome</w:t>
            </w:r>
          </w:p>
        </w:tc>
        <w:tc>
          <w:tcPr>
            <w:tcW w:w="1843" w:type="dxa"/>
            <w:shd w:val="clear" w:color="auto" w:fill="D9D9D9" w:themeFill="background1" w:themeFillShade="D9"/>
          </w:tcPr>
          <w:p w14:paraId="1624C581" w14:textId="77777777" w:rsidR="00B91949" w:rsidRPr="00886816" w:rsidRDefault="00B91949" w:rsidP="0025511C">
            <w:pPr>
              <w:spacing w:before="120" w:after="120" w:line="276" w:lineRule="auto"/>
              <w:jc w:val="center"/>
              <w:rPr>
                <w:b/>
                <w:color w:val="000000"/>
              </w:rPr>
            </w:pPr>
            <w:r w:rsidRPr="00886816">
              <w:rPr>
                <w:b/>
                <w:color w:val="000000"/>
              </w:rPr>
              <w:t>Linked Core Activities</w:t>
            </w:r>
          </w:p>
        </w:tc>
      </w:tr>
      <w:tr w:rsidR="00B91949" w:rsidRPr="00886816" w14:paraId="57185ED3" w14:textId="77777777" w:rsidTr="0025511C">
        <w:tc>
          <w:tcPr>
            <w:tcW w:w="1843" w:type="dxa"/>
          </w:tcPr>
          <w:p w14:paraId="391CFD36" w14:textId="77777777" w:rsidR="00B91949" w:rsidRPr="00886816" w:rsidRDefault="00B91949" w:rsidP="0025511C">
            <w:pPr>
              <w:pStyle w:val="Body"/>
            </w:pPr>
            <w:r w:rsidRPr="00886816">
              <w:t>Outcome 1</w:t>
            </w:r>
          </w:p>
        </w:tc>
        <w:tc>
          <w:tcPr>
            <w:tcW w:w="4252" w:type="dxa"/>
          </w:tcPr>
          <w:p w14:paraId="282AD01E" w14:textId="77777777" w:rsidR="00B91949" w:rsidRPr="00886816" w:rsidRDefault="00B91949" w:rsidP="0025511C">
            <w:pPr>
              <w:pStyle w:val="Body"/>
            </w:pPr>
            <w:r w:rsidRPr="00886816">
              <w:t>Service User develops and sustains social networks to reduce initial social isolation.</w:t>
            </w:r>
          </w:p>
        </w:tc>
        <w:tc>
          <w:tcPr>
            <w:tcW w:w="1843" w:type="dxa"/>
          </w:tcPr>
          <w:p w14:paraId="0D7EDE07" w14:textId="77777777" w:rsidR="00B91949" w:rsidRPr="00886816" w:rsidRDefault="00B91949" w:rsidP="0025511C">
            <w:pPr>
              <w:pStyle w:val="Body"/>
            </w:pPr>
            <w:r w:rsidRPr="00886816">
              <w:t>SI2-A</w:t>
            </w:r>
            <w:r w:rsidRPr="00886816">
              <w:br/>
              <w:t>SI2- F</w:t>
            </w:r>
          </w:p>
        </w:tc>
      </w:tr>
      <w:tr w:rsidR="00B91949" w:rsidRPr="00886816" w14:paraId="4B1AD85B" w14:textId="77777777" w:rsidTr="0025511C">
        <w:tc>
          <w:tcPr>
            <w:tcW w:w="1843" w:type="dxa"/>
          </w:tcPr>
          <w:p w14:paraId="5CFAABE7" w14:textId="77777777" w:rsidR="00B91949" w:rsidRPr="00886816" w:rsidRDefault="00B91949" w:rsidP="0025511C">
            <w:pPr>
              <w:pStyle w:val="Body"/>
            </w:pPr>
            <w:r w:rsidRPr="00886816">
              <w:t>Outcome 2</w:t>
            </w:r>
          </w:p>
        </w:tc>
        <w:tc>
          <w:tcPr>
            <w:tcW w:w="4252" w:type="dxa"/>
          </w:tcPr>
          <w:p w14:paraId="17A1A24C" w14:textId="77777777" w:rsidR="00B91949" w:rsidRPr="00886816" w:rsidRDefault="00B91949" w:rsidP="0025511C">
            <w:pPr>
              <w:pStyle w:val="Body"/>
            </w:pPr>
            <w:r w:rsidRPr="00886816">
              <w:t>Service User secures early post-release engagement with community based services.</w:t>
            </w:r>
          </w:p>
        </w:tc>
        <w:tc>
          <w:tcPr>
            <w:tcW w:w="1843" w:type="dxa"/>
          </w:tcPr>
          <w:p w14:paraId="2EDC0E3C" w14:textId="77777777" w:rsidR="00B91949" w:rsidRPr="00886816" w:rsidRDefault="00B91949" w:rsidP="0025511C">
            <w:pPr>
              <w:pStyle w:val="Body"/>
            </w:pPr>
            <w:r w:rsidRPr="00886816">
              <w:t>SI2-A</w:t>
            </w:r>
            <w:r w:rsidRPr="00886816">
              <w:br/>
              <w:t>SI2-B</w:t>
            </w:r>
            <w:r w:rsidRPr="00886816">
              <w:br/>
              <w:t>SI2-C</w:t>
            </w:r>
            <w:r w:rsidRPr="00886816">
              <w:br/>
              <w:t>SI2-D</w:t>
            </w:r>
            <w:r w:rsidRPr="00886816">
              <w:br/>
              <w:t>SI2-E</w:t>
            </w:r>
          </w:p>
        </w:tc>
      </w:tr>
      <w:tr w:rsidR="00B91949" w:rsidRPr="00886816" w14:paraId="3A5DF8FA" w14:textId="77777777" w:rsidTr="0025511C">
        <w:tc>
          <w:tcPr>
            <w:tcW w:w="1843" w:type="dxa"/>
          </w:tcPr>
          <w:p w14:paraId="5FEAFC9D" w14:textId="77777777" w:rsidR="00B91949" w:rsidRPr="00886816" w:rsidRDefault="00B91949" w:rsidP="0025511C">
            <w:pPr>
              <w:pStyle w:val="Body"/>
            </w:pPr>
            <w:r w:rsidRPr="00886816">
              <w:t>Outcome 3</w:t>
            </w:r>
          </w:p>
        </w:tc>
        <w:tc>
          <w:tcPr>
            <w:tcW w:w="4252" w:type="dxa"/>
          </w:tcPr>
          <w:p w14:paraId="54E9FFE8" w14:textId="77777777" w:rsidR="00B91949" w:rsidRPr="00886816" w:rsidRDefault="00B91949" w:rsidP="0025511C">
            <w:pPr>
              <w:pStyle w:val="Body"/>
            </w:pPr>
            <w:r w:rsidRPr="00886816">
              <w:t>Service User develops resilience and perseverance to cope with challenges and barriers on return to the community.</w:t>
            </w:r>
          </w:p>
        </w:tc>
        <w:tc>
          <w:tcPr>
            <w:tcW w:w="1843" w:type="dxa"/>
          </w:tcPr>
          <w:p w14:paraId="300B3E33" w14:textId="77777777" w:rsidR="00B91949" w:rsidRPr="00886816" w:rsidRDefault="00B91949" w:rsidP="0025511C">
            <w:pPr>
              <w:pStyle w:val="Body"/>
            </w:pPr>
            <w:r w:rsidRPr="00886816">
              <w:t>SI2-A</w:t>
            </w:r>
            <w:r w:rsidRPr="00886816">
              <w:br/>
              <w:t>SI2-C</w:t>
            </w:r>
            <w:r w:rsidRPr="00886816">
              <w:br/>
              <w:t>SI2-D</w:t>
            </w:r>
            <w:r w:rsidRPr="00886816">
              <w:br/>
              <w:t>SI2-E</w:t>
            </w:r>
            <w:r w:rsidRPr="00886816">
              <w:br/>
              <w:t>SI2-F</w:t>
            </w:r>
          </w:p>
        </w:tc>
      </w:tr>
    </w:tbl>
    <w:p w14:paraId="42256F7A" w14:textId="77777777" w:rsidR="00B91949" w:rsidRPr="00886816" w:rsidRDefault="00B91949" w:rsidP="00B91949">
      <w:pPr>
        <w:spacing w:before="120" w:after="120" w:line="276" w:lineRule="auto"/>
        <w:rPr>
          <w:color w:val="000000"/>
        </w:rPr>
      </w:pPr>
    </w:p>
    <w:p w14:paraId="3132814D" w14:textId="77777777" w:rsidR="00B91949" w:rsidRPr="00886816" w:rsidRDefault="00B91949" w:rsidP="00B91949">
      <w:pPr>
        <w:pStyle w:val="Level1"/>
        <w:keepNext/>
        <w:numPr>
          <w:ilvl w:val="0"/>
          <w:numId w:val="1"/>
        </w:numPr>
      </w:pPr>
      <w:r w:rsidRPr="00886816">
        <w:rPr>
          <w:rStyle w:val="Level1asHeadingtext"/>
        </w:rPr>
        <w:lastRenderedPageBreak/>
        <w:t>Social Inclusion – Complexity Levels</w:t>
      </w:r>
    </w:p>
    <w:p w14:paraId="7997229D" w14:textId="77777777" w:rsidR="00B91949" w:rsidRPr="00886816" w:rsidRDefault="00B91949" w:rsidP="00B91949">
      <w:pPr>
        <w:pStyle w:val="Body1"/>
        <w:keepNext/>
      </w:pPr>
      <w:r w:rsidRPr="00886816">
        <w:rPr>
          <w:lang w:val="en-US"/>
        </w:rPr>
        <w:t>Services should be delivered in a way which reflects the differing Complexity Levels of Service Users which occur within the probation caseload:</w:t>
      </w:r>
      <w:r w:rsidRPr="00886816">
        <w:t>-</w:t>
      </w:r>
    </w:p>
    <w:p w14:paraId="3617D15B" w14:textId="77777777" w:rsidR="00B91949" w:rsidRPr="00886816" w:rsidRDefault="00B91949" w:rsidP="00B91949">
      <w:pPr>
        <w:pStyle w:val="Level2"/>
        <w:numPr>
          <w:ilvl w:val="1"/>
          <w:numId w:val="1"/>
        </w:numPr>
        <w:tabs>
          <w:tab w:val="num" w:pos="709"/>
          <w:tab w:val="left" w:pos="1702"/>
        </w:tabs>
        <w:ind w:left="1702"/>
        <w:rPr>
          <w:color w:val="000000"/>
        </w:rPr>
      </w:pPr>
      <w:r w:rsidRPr="00886816">
        <w:rPr>
          <w:b/>
        </w:rPr>
        <w:t xml:space="preserve">Low complexity </w:t>
      </w:r>
      <w:r w:rsidRPr="00886816">
        <w:t xml:space="preserve">– [up to 4 Sessions (pre-release virtual contact)] Service User has a low risk of reoffending. Service User has </w:t>
      </w:r>
      <w:r w:rsidRPr="00886816">
        <w:rPr>
          <w:color w:val="000000"/>
        </w:rPr>
        <w:t xml:space="preserve">limited </w:t>
      </w:r>
      <w:r w:rsidRPr="00886816">
        <w:t>family support or engagement with community services and there may be barriers to achieving community integration.</w:t>
      </w:r>
    </w:p>
    <w:p w14:paraId="4AC74E53" w14:textId="77777777" w:rsidR="00B91949" w:rsidRPr="00886816" w:rsidRDefault="00B91949" w:rsidP="00B91949">
      <w:pPr>
        <w:pStyle w:val="Level2"/>
        <w:numPr>
          <w:ilvl w:val="1"/>
          <w:numId w:val="1"/>
        </w:numPr>
        <w:tabs>
          <w:tab w:val="num" w:pos="709"/>
          <w:tab w:val="left" w:pos="1702"/>
        </w:tabs>
        <w:ind w:left="1702"/>
        <w:rPr>
          <w:color w:val="000000"/>
        </w:rPr>
      </w:pPr>
      <w:r w:rsidRPr="00886816">
        <w:rPr>
          <w:b/>
          <w:color w:val="000000"/>
        </w:rPr>
        <w:t xml:space="preserve">Medium complexity </w:t>
      </w:r>
      <w:r w:rsidRPr="00886816">
        <w:rPr>
          <w:color w:val="000000"/>
        </w:rPr>
        <w:t xml:space="preserve">– [up to 8 sessions (Including up to 2 pre-release face-to-face contacts)] Service User has medium risk of reoffending.  Service User has limited family support or engagement with community services </w:t>
      </w:r>
      <w:r w:rsidRPr="00886816">
        <w:t>and there may be barriers to achieving community integration</w:t>
      </w:r>
      <w:r w:rsidRPr="00886816">
        <w:rPr>
          <w:color w:val="000000"/>
        </w:rPr>
        <w:t>. Service User has additional vulnerabilities requiring support through release and may have a pattern of non-compliance, e.g. recalls or failure to attend appointments.</w:t>
      </w:r>
    </w:p>
    <w:p w14:paraId="5B149DD1" w14:textId="328CD358" w:rsidR="00B91949" w:rsidRPr="00886816" w:rsidRDefault="00B91949" w:rsidP="00B91949">
      <w:pPr>
        <w:pStyle w:val="Level2"/>
        <w:numPr>
          <w:ilvl w:val="1"/>
          <w:numId w:val="1"/>
        </w:numPr>
        <w:tabs>
          <w:tab w:val="num" w:pos="709"/>
          <w:tab w:val="left" w:pos="1702"/>
        </w:tabs>
        <w:ind w:left="1702"/>
        <w:rPr>
          <w:color w:val="000000"/>
        </w:rPr>
      </w:pPr>
      <w:r w:rsidRPr="00886816">
        <w:rPr>
          <w:b/>
          <w:color w:val="000000"/>
        </w:rPr>
        <w:t>High complexity</w:t>
      </w:r>
      <w:r w:rsidR="00765664">
        <w:rPr>
          <w:color w:val="000000"/>
        </w:rPr>
        <w:t xml:space="preserve"> – [</w:t>
      </w:r>
      <w:r w:rsidRPr="00886816">
        <w:rPr>
          <w:color w:val="000000"/>
        </w:rPr>
        <w:t xml:space="preserve">up to 12 sessions (including up to 3 pre-release face-to-face contacts)] Service User has high risk of reoffending. Service User has limited family support, a lack of social networks or minimal engagement with community services and </w:t>
      </w:r>
      <w:r w:rsidRPr="00886816">
        <w:t>there may be barriers to achieving community integration. Service User has</w:t>
      </w:r>
      <w:r w:rsidRPr="00886816">
        <w:rPr>
          <w:color w:val="000000"/>
        </w:rPr>
        <w:t xml:space="preserve"> </w:t>
      </w:r>
      <w:bookmarkStart w:id="24" w:name="_Hlk34315395"/>
      <w:r w:rsidRPr="00886816">
        <w:rPr>
          <w:color w:val="000000"/>
        </w:rPr>
        <w:t xml:space="preserve">additional vulnerabilities requiring support throughout release with a pattern of non-compliance and a high likelihood </w:t>
      </w:r>
      <w:bookmarkEnd w:id="24"/>
      <w:r w:rsidRPr="00886816">
        <w:rPr>
          <w:color w:val="000000"/>
        </w:rPr>
        <w:t xml:space="preserve">of non-compliance in early weeks of release, e.g. recalls or failure to attend appointments. </w:t>
      </w:r>
    </w:p>
    <w:p w14:paraId="40F748B2" w14:textId="77777777" w:rsidR="00B91949" w:rsidRPr="00886816" w:rsidRDefault="00B91949" w:rsidP="00B91949">
      <w:pPr>
        <w:pStyle w:val="Body1"/>
      </w:pPr>
      <w:r w:rsidRPr="00886816">
        <w:rPr>
          <w:bCs/>
        </w:rPr>
        <w:t>The</w:t>
      </w:r>
      <w:r w:rsidRPr="00886816">
        <w:rPr>
          <w:b/>
          <w:bCs/>
        </w:rPr>
        <w:t xml:space="preserve"> </w:t>
      </w:r>
      <w:r w:rsidRPr="00886816">
        <w:t>Supplier must consider the extent and the way in which the Services are delivered and enable sensitive and flexible engagement with Service Users who may be particularly vulnerable. This may include sex workers, young adults, and people with mental health problems.</w:t>
      </w:r>
    </w:p>
    <w:p w14:paraId="69ACB279" w14:textId="77777777" w:rsidR="00B91949" w:rsidRPr="00886816" w:rsidRDefault="00B91949" w:rsidP="00B91949">
      <w:pPr>
        <w:pStyle w:val="Level1"/>
        <w:keepNext/>
        <w:keepLines/>
        <w:numPr>
          <w:ilvl w:val="0"/>
          <w:numId w:val="1"/>
        </w:numPr>
      </w:pPr>
      <w:r w:rsidRPr="00886816">
        <w:rPr>
          <w:rStyle w:val="Level1asHeadingtext"/>
        </w:rPr>
        <w:t>Service Delivery</w:t>
      </w:r>
    </w:p>
    <w:p w14:paraId="2147B5AF" w14:textId="77777777" w:rsidR="00B91949" w:rsidRPr="00886816" w:rsidRDefault="00B91949" w:rsidP="00B91949">
      <w:pPr>
        <w:pStyle w:val="Body1"/>
        <w:keepNext/>
      </w:pPr>
      <w:r w:rsidRPr="00886816">
        <w:t xml:space="preserve">Methods of delivering the Activities are as follows. References within the Social Inclusion Services Requirements to these terms shall have the following meanings: </w:t>
      </w:r>
    </w:p>
    <w:p w14:paraId="5711B95D" w14:textId="77777777" w:rsidR="00B91949" w:rsidRPr="00886816" w:rsidRDefault="00B91949" w:rsidP="00B91949">
      <w:pPr>
        <w:pStyle w:val="Level2"/>
        <w:numPr>
          <w:ilvl w:val="1"/>
          <w:numId w:val="1"/>
        </w:numPr>
        <w:tabs>
          <w:tab w:val="num" w:pos="709"/>
          <w:tab w:val="left" w:pos="1702"/>
        </w:tabs>
        <w:ind w:left="1702"/>
      </w:pPr>
      <w:r w:rsidRPr="00886816">
        <w:rPr>
          <w:b/>
        </w:rPr>
        <w:t>Support and Advocacy</w:t>
      </w:r>
      <w:r w:rsidRPr="00886816">
        <w:t xml:space="preserve"> - this will involve a range of Activities including physical help with referral forms and face-to-face negotiations and discussions with a wide range of other wellbeing providers, including providers of Statutory Services.  It should be tailored to the specific needs of an individual Service User to enable them to make progress towards their Agreed Outcomes. This could include enabling the Service User to take actions themselves or supporting them, for example by attending appointments with them or taking steps on their behalf, for example making phone-calls and referrals.</w:t>
      </w:r>
    </w:p>
    <w:p w14:paraId="5E0106DD" w14:textId="77777777" w:rsidR="00B91949" w:rsidRPr="00886816" w:rsidRDefault="00B91949" w:rsidP="00B91949">
      <w:pPr>
        <w:pStyle w:val="Level2"/>
        <w:numPr>
          <w:ilvl w:val="1"/>
          <w:numId w:val="1"/>
        </w:numPr>
        <w:tabs>
          <w:tab w:val="num" w:pos="709"/>
          <w:tab w:val="left" w:pos="1702"/>
        </w:tabs>
        <w:ind w:left="1702"/>
      </w:pPr>
      <w:r w:rsidRPr="00886816">
        <w:rPr>
          <w:b/>
        </w:rPr>
        <w:t>Support and Empowerment</w:t>
      </w:r>
      <w:r w:rsidRPr="00886816">
        <w:t xml:space="preserve"> - this will involve a range of Activities including working with the Service User to understand their situation and empowering and enabling them to make positive changes to their self-image and future actions. </w:t>
      </w:r>
    </w:p>
    <w:p w14:paraId="68714392" w14:textId="77777777" w:rsidR="00B91949" w:rsidRPr="00886816" w:rsidRDefault="00B91949" w:rsidP="00B91949">
      <w:pPr>
        <w:pStyle w:val="Level2"/>
        <w:numPr>
          <w:ilvl w:val="1"/>
          <w:numId w:val="1"/>
        </w:numPr>
        <w:tabs>
          <w:tab w:val="num" w:pos="709"/>
          <w:tab w:val="left" w:pos="1702"/>
        </w:tabs>
        <w:ind w:left="1702"/>
      </w:pPr>
      <w:r w:rsidRPr="00886816">
        <w:rPr>
          <w:b/>
        </w:rPr>
        <w:t>Advice, Guidance and Information</w:t>
      </w:r>
      <w:r w:rsidRPr="00886816">
        <w:t xml:space="preserve"> – this will involve advice tailored to the needs of the Service User to ensure that the Service User has all the relevant guidance and is aware of what action they should take, and in what sequence. Information given may take a variety of forms (including printed documents, one to one Session, group Session, online Session or a combination of any of the above) but must be provided in a way that enables the Service User to act on the information given and should form part of a wider package of support offered.  </w:t>
      </w:r>
    </w:p>
    <w:p w14:paraId="5C3A1878" w14:textId="77777777" w:rsidR="00B91949" w:rsidRPr="00886816" w:rsidRDefault="00B91949" w:rsidP="00B91949">
      <w:pPr>
        <w:pStyle w:val="Level2"/>
        <w:numPr>
          <w:ilvl w:val="1"/>
          <w:numId w:val="1"/>
        </w:numPr>
        <w:tabs>
          <w:tab w:val="num" w:pos="709"/>
          <w:tab w:val="left" w:pos="1702"/>
        </w:tabs>
        <w:ind w:left="1702"/>
      </w:pPr>
      <w:r w:rsidRPr="00886816">
        <w:rPr>
          <w:b/>
        </w:rPr>
        <w:t>Designing and Deliver</w:t>
      </w:r>
      <w:r w:rsidRPr="00886816">
        <w:t xml:space="preserve"> – this will involve skills training and development of skills appropriate to the Service User to successfully understand and manage their Social Inclusion needs. </w:t>
      </w:r>
    </w:p>
    <w:p w14:paraId="3BC9AB08" w14:textId="77777777" w:rsidR="00B91949" w:rsidRPr="00886816" w:rsidRDefault="00B91949" w:rsidP="00B91949">
      <w:pPr>
        <w:pStyle w:val="Level2"/>
        <w:numPr>
          <w:ilvl w:val="1"/>
          <w:numId w:val="1"/>
        </w:numPr>
        <w:tabs>
          <w:tab w:val="num" w:pos="709"/>
          <w:tab w:val="left" w:pos="1702"/>
        </w:tabs>
        <w:ind w:left="1702"/>
      </w:pPr>
      <w:r w:rsidRPr="00886816">
        <w:rPr>
          <w:b/>
        </w:rPr>
        <w:lastRenderedPageBreak/>
        <w:t xml:space="preserve">Mentoring </w:t>
      </w:r>
      <w:r w:rsidRPr="00886816">
        <w:t>- this a structured, time bound (as per Service User complexity level) Intervention which can be delivered pre- and post-release for those subject to post-release Licence and Post Sentence Service Supervision. Those who are allocated a mentor via a separate intervention or programme would be out of scope.</w:t>
      </w:r>
    </w:p>
    <w:p w14:paraId="42B319EA" w14:textId="77777777" w:rsidR="00B91949" w:rsidRPr="00886816" w:rsidRDefault="00B91949" w:rsidP="00B91949">
      <w:pPr>
        <w:pStyle w:val="Level1"/>
        <w:keepNext/>
        <w:numPr>
          <w:ilvl w:val="0"/>
          <w:numId w:val="1"/>
        </w:numPr>
      </w:pPr>
      <w:r w:rsidRPr="00886816">
        <w:rPr>
          <w:rStyle w:val="Level1asHeadingtext"/>
        </w:rPr>
        <w:t>Supplier Personnel and any volunteers: Specific skills and knowledge: Social Inclusion Services specific skills and knowledge</w:t>
      </w:r>
    </w:p>
    <w:p w14:paraId="6BF5EED6" w14:textId="7C11D435" w:rsidR="00B91949" w:rsidRPr="00886816" w:rsidRDefault="00B91949" w:rsidP="00B91949">
      <w:pPr>
        <w:pStyle w:val="Level2"/>
        <w:numPr>
          <w:ilvl w:val="1"/>
          <w:numId w:val="1"/>
        </w:numPr>
      </w:pPr>
      <w:r w:rsidRPr="00886816">
        <w:t>Use a comprehensive understanding of local partners, statutory agencies and associated     services to advocate on behalf of Service User</w:t>
      </w:r>
      <w:r w:rsidR="00765664">
        <w:t>'</w:t>
      </w:r>
      <w:r w:rsidRPr="00886816">
        <w:t>s and support their engagement.  </w:t>
      </w:r>
    </w:p>
    <w:p w14:paraId="54D876DC" w14:textId="77777777" w:rsidR="00B91949" w:rsidRPr="00886816" w:rsidRDefault="00B91949" w:rsidP="00B91949">
      <w:pPr>
        <w:pStyle w:val="Level2"/>
        <w:numPr>
          <w:ilvl w:val="1"/>
          <w:numId w:val="1"/>
        </w:numPr>
      </w:pPr>
      <w:r w:rsidRPr="00886816">
        <w:t xml:space="preserve">The ability to support Service Users to navigate the challenges that arise in their transition from prison back into the community. </w:t>
      </w:r>
    </w:p>
    <w:p w14:paraId="0F54BE27" w14:textId="77777777" w:rsidR="00B91949" w:rsidRPr="00886816" w:rsidRDefault="00B91949" w:rsidP="00B91949">
      <w:pPr>
        <w:pStyle w:val="Level2"/>
        <w:numPr>
          <w:ilvl w:val="1"/>
          <w:numId w:val="1"/>
        </w:numPr>
      </w:pPr>
      <w:r w:rsidRPr="00886816">
        <w:t>For those delivering Mentoring Activities, the ability to maintain professional relationships and to not create dependencies for the Service User</w:t>
      </w:r>
    </w:p>
    <w:p w14:paraId="410F84AE" w14:textId="77777777" w:rsidR="00B91949" w:rsidRPr="00886816" w:rsidRDefault="00B91949" w:rsidP="00B91949">
      <w:pPr>
        <w:pStyle w:val="Level1"/>
        <w:keepNext/>
        <w:numPr>
          <w:ilvl w:val="0"/>
          <w:numId w:val="1"/>
        </w:numPr>
      </w:pPr>
      <w:r w:rsidRPr="00886816">
        <w:rPr>
          <w:rStyle w:val="Level1asHeadingtext"/>
        </w:rPr>
        <w:t xml:space="preserve">Geographical levels </w:t>
      </w:r>
    </w:p>
    <w:p w14:paraId="0B61EEFD" w14:textId="77777777" w:rsidR="00B91949" w:rsidRPr="00886816" w:rsidRDefault="00B91949" w:rsidP="00B91949">
      <w:pPr>
        <w:pStyle w:val="Body1"/>
      </w:pPr>
      <w:r w:rsidRPr="00886816">
        <w:t>The Supplier shall provide the Social Inclusion Services in the Geographical Location as established in each Call-Off Competition and as will subsequently be set out in the Call-Off Contract.</w:t>
      </w:r>
    </w:p>
    <w:p w14:paraId="471A2957" w14:textId="77777777" w:rsidR="00B91949" w:rsidRPr="00886816" w:rsidRDefault="00B91949" w:rsidP="00B91949">
      <w:pPr>
        <w:pStyle w:val="Level1"/>
        <w:keepNext/>
        <w:numPr>
          <w:ilvl w:val="0"/>
          <w:numId w:val="1"/>
        </w:numPr>
      </w:pPr>
      <w:r w:rsidRPr="00886816">
        <w:rPr>
          <w:rStyle w:val="Level1asHeadingtext"/>
        </w:rPr>
        <w:t>Social Inclusion Service Requirements</w:t>
      </w:r>
    </w:p>
    <w:tbl>
      <w:tblPr>
        <w:tblStyle w:val="4"/>
        <w:tblW w:w="96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2"/>
        <w:gridCol w:w="7383"/>
      </w:tblGrid>
      <w:tr w:rsidR="00B91949" w:rsidRPr="00886816" w14:paraId="06120E93" w14:textId="77777777" w:rsidTr="0025511C">
        <w:trPr>
          <w:trHeight w:val="316"/>
        </w:trPr>
        <w:tc>
          <w:tcPr>
            <w:tcW w:w="9615" w:type="dxa"/>
            <w:gridSpan w:val="2"/>
          </w:tcPr>
          <w:p w14:paraId="51B0C8BE" w14:textId="77777777" w:rsidR="00B91949" w:rsidRPr="00886816" w:rsidRDefault="00B91949" w:rsidP="0025511C">
            <w:pPr>
              <w:pStyle w:val="Body"/>
              <w:keepNext/>
              <w:spacing w:before="120" w:after="120"/>
              <w:jc w:val="center"/>
              <w:rPr>
                <w:b/>
              </w:rPr>
            </w:pPr>
            <w:r w:rsidRPr="00886816">
              <w:rPr>
                <w:b/>
              </w:rPr>
              <w:t>SOCIAL INCLUSION SERVICE REQUIREMENTS</w:t>
            </w:r>
          </w:p>
        </w:tc>
      </w:tr>
      <w:tr w:rsidR="00B91949" w:rsidRPr="00886816" w14:paraId="04112F40" w14:textId="77777777" w:rsidTr="0025511C">
        <w:trPr>
          <w:trHeight w:val="19"/>
        </w:trPr>
        <w:tc>
          <w:tcPr>
            <w:tcW w:w="2232" w:type="dxa"/>
            <w:shd w:val="clear" w:color="auto" w:fill="D9D9D9" w:themeFill="background1" w:themeFillShade="D9"/>
          </w:tcPr>
          <w:p w14:paraId="7DC5BFF1" w14:textId="77777777" w:rsidR="00B91949" w:rsidRPr="00886816" w:rsidRDefault="00B91949" w:rsidP="0025511C">
            <w:pPr>
              <w:pStyle w:val="Body"/>
              <w:spacing w:before="120" w:after="120"/>
            </w:pPr>
            <w:r w:rsidRPr="00886816">
              <w:t>Ref</w:t>
            </w:r>
          </w:p>
        </w:tc>
        <w:tc>
          <w:tcPr>
            <w:tcW w:w="7383" w:type="dxa"/>
            <w:shd w:val="clear" w:color="auto" w:fill="D9D9D9" w:themeFill="background1" w:themeFillShade="D9"/>
          </w:tcPr>
          <w:p w14:paraId="266176A4" w14:textId="77777777" w:rsidR="00B91949" w:rsidRPr="00886816" w:rsidRDefault="00B91949" w:rsidP="0025511C">
            <w:pPr>
              <w:pStyle w:val="Body"/>
              <w:spacing w:before="120" w:after="120"/>
            </w:pPr>
            <w:r w:rsidRPr="00886816">
              <w:t>Requirements</w:t>
            </w:r>
          </w:p>
        </w:tc>
      </w:tr>
      <w:tr w:rsidR="00B91949" w:rsidRPr="00886816" w14:paraId="4FABB6AE" w14:textId="77777777" w:rsidTr="0025511C">
        <w:tc>
          <w:tcPr>
            <w:tcW w:w="2232" w:type="dxa"/>
            <w:shd w:val="clear" w:color="auto" w:fill="auto"/>
          </w:tcPr>
          <w:p w14:paraId="224E4A2C" w14:textId="77777777" w:rsidR="00B91949" w:rsidRPr="00886816" w:rsidRDefault="00B91949" w:rsidP="0025511C">
            <w:pPr>
              <w:pStyle w:val="Body"/>
              <w:rPr>
                <w:b/>
              </w:rPr>
            </w:pPr>
            <w:r w:rsidRPr="00886816">
              <w:rPr>
                <w:b/>
              </w:rPr>
              <w:t>SI1</w:t>
            </w:r>
          </w:p>
          <w:p w14:paraId="30803BFF" w14:textId="77777777" w:rsidR="00B91949" w:rsidRPr="00886816" w:rsidRDefault="00B91949" w:rsidP="0025511C">
            <w:pPr>
              <w:pStyle w:val="Body"/>
              <w:rPr>
                <w:b/>
              </w:rPr>
            </w:pPr>
            <w:r w:rsidRPr="00886816">
              <w:rPr>
                <w:b/>
              </w:rPr>
              <w:t>Engagement and Relationships</w:t>
            </w:r>
          </w:p>
        </w:tc>
        <w:tc>
          <w:tcPr>
            <w:tcW w:w="7383" w:type="dxa"/>
            <w:shd w:val="clear" w:color="auto" w:fill="auto"/>
          </w:tcPr>
          <w:p w14:paraId="428A8073" w14:textId="77777777" w:rsidR="00B91949" w:rsidRPr="00886816" w:rsidRDefault="00B91949" w:rsidP="0025511C">
            <w:pPr>
              <w:pStyle w:val="Body"/>
            </w:pPr>
            <w:r w:rsidRPr="00886816">
              <w:t>The Supplier must:-</w:t>
            </w:r>
          </w:p>
          <w:p w14:paraId="566E9B4F" w14:textId="77777777" w:rsidR="00B91949" w:rsidRPr="00886816" w:rsidRDefault="00B91949" w:rsidP="00886816">
            <w:pPr>
              <w:pStyle w:val="Level1"/>
              <w:numPr>
                <w:ilvl w:val="0"/>
                <w:numId w:val="98"/>
              </w:numPr>
            </w:pPr>
            <w:r w:rsidRPr="00886816">
              <w:t>Using detailed sector knowledge, establish by the Call-Off Commencement Date and thereafter maintain relationships with most or all organisations listed below:-</w:t>
            </w:r>
          </w:p>
          <w:p w14:paraId="6C49163D" w14:textId="77777777" w:rsidR="00B91949" w:rsidRPr="00886816" w:rsidRDefault="00B91949" w:rsidP="00B91949">
            <w:pPr>
              <w:pStyle w:val="Level2"/>
              <w:numPr>
                <w:ilvl w:val="1"/>
                <w:numId w:val="1"/>
              </w:numPr>
              <w:tabs>
                <w:tab w:val="num" w:pos="709"/>
                <w:tab w:val="left" w:pos="1702"/>
              </w:tabs>
              <w:ind w:left="1702"/>
            </w:pPr>
            <w:r w:rsidRPr="00886816">
              <w:t>Community based GP practices</w:t>
            </w:r>
          </w:p>
          <w:p w14:paraId="4AE71B9E" w14:textId="77777777" w:rsidR="00B91949" w:rsidRPr="00886816" w:rsidRDefault="00B91949" w:rsidP="00B91949">
            <w:pPr>
              <w:pStyle w:val="Level2"/>
              <w:numPr>
                <w:ilvl w:val="1"/>
                <w:numId w:val="1"/>
              </w:numPr>
              <w:tabs>
                <w:tab w:val="num" w:pos="709"/>
                <w:tab w:val="left" w:pos="1702"/>
              </w:tabs>
              <w:ind w:left="1702"/>
            </w:pPr>
            <w:r w:rsidRPr="00886816">
              <w:t>Mental health teams</w:t>
            </w:r>
            <w:r w:rsidRPr="00886816">
              <w:rPr>
                <w:highlight w:val="yellow"/>
              </w:rPr>
              <w:t xml:space="preserve"> </w:t>
            </w:r>
          </w:p>
          <w:p w14:paraId="1F1B672C" w14:textId="77777777" w:rsidR="00B91949" w:rsidRPr="00886816" w:rsidRDefault="00B91949" w:rsidP="00B91949">
            <w:pPr>
              <w:pStyle w:val="Level2"/>
              <w:numPr>
                <w:ilvl w:val="1"/>
                <w:numId w:val="1"/>
              </w:numPr>
              <w:tabs>
                <w:tab w:val="num" w:pos="709"/>
                <w:tab w:val="left" w:pos="1702"/>
              </w:tabs>
              <w:ind w:left="1702"/>
            </w:pPr>
            <w:r w:rsidRPr="00886816">
              <w:t xml:space="preserve">Local health board(s) </w:t>
            </w:r>
          </w:p>
          <w:p w14:paraId="7951D69A" w14:textId="77777777" w:rsidR="00B91949" w:rsidRPr="00886816" w:rsidRDefault="00B91949" w:rsidP="00B91949">
            <w:pPr>
              <w:pStyle w:val="Level2"/>
              <w:numPr>
                <w:ilvl w:val="1"/>
                <w:numId w:val="1"/>
              </w:numPr>
              <w:tabs>
                <w:tab w:val="num" w:pos="709"/>
                <w:tab w:val="left" w:pos="1702"/>
              </w:tabs>
              <w:ind w:left="1702"/>
            </w:pPr>
            <w:r w:rsidRPr="00886816">
              <w:t>Community organisations and their social programmes</w:t>
            </w:r>
          </w:p>
          <w:p w14:paraId="53A2C70F" w14:textId="77777777" w:rsidR="00B91949" w:rsidRPr="00886816" w:rsidRDefault="00B91949" w:rsidP="00B91949">
            <w:pPr>
              <w:pStyle w:val="Level2"/>
              <w:numPr>
                <w:ilvl w:val="1"/>
                <w:numId w:val="1"/>
              </w:numPr>
              <w:tabs>
                <w:tab w:val="num" w:pos="709"/>
                <w:tab w:val="left" w:pos="1702"/>
              </w:tabs>
              <w:ind w:left="1702"/>
            </w:pPr>
            <w:r w:rsidRPr="00886816">
              <w:t xml:space="preserve">Charities, free service providers and voluntary organisations </w:t>
            </w:r>
          </w:p>
          <w:p w14:paraId="26BB60B2" w14:textId="77777777" w:rsidR="00B91949" w:rsidRPr="00886816" w:rsidRDefault="00B91949" w:rsidP="00B91949">
            <w:pPr>
              <w:pStyle w:val="Level2"/>
              <w:numPr>
                <w:ilvl w:val="1"/>
                <w:numId w:val="1"/>
              </w:numPr>
              <w:tabs>
                <w:tab w:val="num" w:pos="709"/>
                <w:tab w:val="left" w:pos="1702"/>
              </w:tabs>
              <w:ind w:left="1702"/>
            </w:pPr>
            <w:r w:rsidRPr="00886816">
              <w:t>Social Services</w:t>
            </w:r>
          </w:p>
          <w:p w14:paraId="7D7942C2" w14:textId="77777777" w:rsidR="00B91949" w:rsidRPr="00886816" w:rsidRDefault="00B91949" w:rsidP="00B91949">
            <w:pPr>
              <w:pStyle w:val="Level1"/>
              <w:numPr>
                <w:ilvl w:val="0"/>
                <w:numId w:val="1"/>
              </w:numPr>
            </w:pPr>
            <w:r w:rsidRPr="00886816">
              <w:t>Have a working understanding of the eligibility criteria that will allow Service Users to access services which are provided by such organisations.</w:t>
            </w:r>
          </w:p>
          <w:p w14:paraId="3003123A" w14:textId="77777777" w:rsidR="00B91949" w:rsidRPr="00886816" w:rsidRDefault="00B91949" w:rsidP="00B91949">
            <w:pPr>
              <w:pStyle w:val="Level1"/>
              <w:numPr>
                <w:ilvl w:val="0"/>
                <w:numId w:val="1"/>
              </w:numPr>
            </w:pPr>
            <w:r w:rsidRPr="00886816">
              <w:t>Maintain an up-to-date record of service offerings and availability of such organisations.</w:t>
            </w:r>
          </w:p>
          <w:p w14:paraId="00DEF764" w14:textId="77777777" w:rsidR="00B91949" w:rsidRPr="00886816" w:rsidRDefault="00B91949" w:rsidP="0025511C">
            <w:pPr>
              <w:pStyle w:val="Body"/>
            </w:pPr>
            <w:r w:rsidRPr="00886816">
              <w:t xml:space="preserve">The Supplier accepts and acknowledges the benefits to the Service User of ensuring the provision of Social Inclusion Services being provided collaboratively </w:t>
            </w:r>
            <w:r w:rsidRPr="00886816">
              <w:lastRenderedPageBreak/>
              <w:t>within a network of other similar service provision; and more particularly, the Supplier must prioritise supporting Service Users in obtaining Activities SI2 and SI3 from the organisations cited in this SI1 if any of the below criteria are met:-</w:t>
            </w:r>
          </w:p>
          <w:p w14:paraId="04C57346" w14:textId="77777777" w:rsidR="00B91949" w:rsidRPr="00886816" w:rsidRDefault="00B91949" w:rsidP="0025511C">
            <w:pPr>
              <w:pStyle w:val="Level1"/>
              <w:numPr>
                <w:ilvl w:val="0"/>
                <w:numId w:val="1"/>
              </w:numPr>
            </w:pPr>
            <w:r w:rsidRPr="00886816">
              <w:t>A provision of Statutory Service(s) is available within a wait time deemed reasonable by the Responsible Officer.</w:t>
            </w:r>
          </w:p>
          <w:p w14:paraId="25E403E6" w14:textId="77777777" w:rsidR="00B91949" w:rsidRPr="00886816" w:rsidRDefault="00B91949" w:rsidP="00B91949">
            <w:pPr>
              <w:pStyle w:val="Level1"/>
              <w:numPr>
                <w:ilvl w:val="0"/>
                <w:numId w:val="1"/>
              </w:numPr>
            </w:pPr>
            <w:r w:rsidRPr="00886816">
              <w:t>The Service User has specialised needs, such as a learning difficulty, and would benefit from a service offered by an organisation with expertise in that area.</w:t>
            </w:r>
          </w:p>
          <w:p w14:paraId="377647C2" w14:textId="77777777" w:rsidR="00B91949" w:rsidRPr="00886816" w:rsidRDefault="00B91949" w:rsidP="00B91949">
            <w:pPr>
              <w:pStyle w:val="Level1"/>
              <w:numPr>
                <w:ilvl w:val="0"/>
                <w:numId w:val="1"/>
              </w:numPr>
            </w:pPr>
            <w:r w:rsidRPr="00886816">
              <w:t>A Service User has undertaken activities prior to release, and will benefit from continuity of service delivery.</w:t>
            </w:r>
          </w:p>
        </w:tc>
      </w:tr>
      <w:tr w:rsidR="00B91949" w:rsidRPr="00886816" w14:paraId="095CB1EC" w14:textId="77777777" w:rsidTr="0025511C">
        <w:trPr>
          <w:trHeight w:val="1550"/>
        </w:trPr>
        <w:tc>
          <w:tcPr>
            <w:tcW w:w="2232" w:type="dxa"/>
          </w:tcPr>
          <w:p w14:paraId="098C013D" w14:textId="77777777" w:rsidR="00B91949" w:rsidRPr="00886816" w:rsidRDefault="00B91949" w:rsidP="0025511C">
            <w:pPr>
              <w:pStyle w:val="Body"/>
              <w:rPr>
                <w:b/>
              </w:rPr>
            </w:pPr>
            <w:r w:rsidRPr="00886816">
              <w:rPr>
                <w:b/>
              </w:rPr>
              <w:lastRenderedPageBreak/>
              <w:t>SI2</w:t>
            </w:r>
          </w:p>
          <w:p w14:paraId="5B183456" w14:textId="77777777" w:rsidR="00B91949" w:rsidRPr="00886816" w:rsidRDefault="00B91949" w:rsidP="0025511C">
            <w:pPr>
              <w:pStyle w:val="Body"/>
              <w:rPr>
                <w:b/>
              </w:rPr>
            </w:pPr>
            <w:r w:rsidRPr="00886816">
              <w:rPr>
                <w:b/>
              </w:rPr>
              <w:t>Core Activities</w:t>
            </w:r>
          </w:p>
        </w:tc>
        <w:tc>
          <w:tcPr>
            <w:tcW w:w="7383" w:type="dxa"/>
          </w:tcPr>
          <w:p w14:paraId="4A9CA367" w14:textId="4DBB52F9" w:rsidR="00B91949" w:rsidRPr="00886816" w:rsidRDefault="00B91949" w:rsidP="0025511C">
            <w:pPr>
              <w:pStyle w:val="Body"/>
            </w:pPr>
            <w:r w:rsidRPr="00886816">
              <w:t>The Supplier shall provide the following Activities and deliver those Activities applicable to each Service User as set out in each Service User Action Plan and which are tailored for each Service User</w:t>
            </w:r>
            <w:r w:rsidR="00765664">
              <w:t>'</w:t>
            </w:r>
            <w:r w:rsidRPr="00886816">
              <w:t>s specific needs and Complexity Level.</w:t>
            </w:r>
          </w:p>
          <w:p w14:paraId="7635904A" w14:textId="77777777" w:rsidR="00B91949" w:rsidRPr="00886816" w:rsidRDefault="00B91949" w:rsidP="00886816">
            <w:pPr>
              <w:pStyle w:val="Level1"/>
              <w:numPr>
                <w:ilvl w:val="0"/>
                <w:numId w:val="99"/>
              </w:numPr>
              <w:tabs>
                <w:tab w:val="num" w:pos="892"/>
              </w:tabs>
            </w:pPr>
            <w:r w:rsidRPr="00886816">
              <w:rPr>
                <w:b/>
              </w:rPr>
              <w:t xml:space="preserve">Support </w:t>
            </w:r>
            <w:r w:rsidRPr="00886816">
              <w:t>and</w:t>
            </w:r>
            <w:r w:rsidRPr="00886816">
              <w:rPr>
                <w:b/>
              </w:rPr>
              <w:t xml:space="preserve"> Advocacy </w:t>
            </w:r>
            <w:r w:rsidRPr="00886816">
              <w:t xml:space="preserve">and </w:t>
            </w:r>
            <w:r w:rsidRPr="00886816">
              <w:rPr>
                <w:b/>
              </w:rPr>
              <w:t xml:space="preserve">Advice </w:t>
            </w:r>
            <w:r w:rsidRPr="00886816">
              <w:t xml:space="preserve">and </w:t>
            </w:r>
            <w:r w:rsidRPr="00886816">
              <w:rPr>
                <w:b/>
              </w:rPr>
              <w:t>Guidance</w:t>
            </w:r>
            <w:r w:rsidRPr="00886816">
              <w:t xml:space="preserve"> to enable Service Users to access community based services by supporting engagement and attendance at appointments.</w:t>
            </w:r>
          </w:p>
          <w:p w14:paraId="7FED59F8" w14:textId="77777777" w:rsidR="00B91949" w:rsidRPr="00886816" w:rsidRDefault="00B91949" w:rsidP="00B91949">
            <w:pPr>
              <w:pStyle w:val="Level1"/>
              <w:numPr>
                <w:ilvl w:val="0"/>
                <w:numId w:val="1"/>
              </w:numPr>
            </w:pPr>
            <w:r w:rsidRPr="00886816">
              <w:rPr>
                <w:b/>
              </w:rPr>
              <w:t>Support</w:t>
            </w:r>
            <w:r w:rsidRPr="00886816">
              <w:t xml:space="preserve"> and </w:t>
            </w:r>
            <w:r w:rsidRPr="00886816">
              <w:rPr>
                <w:b/>
              </w:rPr>
              <w:t>Advocacy</w:t>
            </w:r>
            <w:r w:rsidRPr="00886816">
              <w:t xml:space="preserve"> to support Service Users to attend appointments in the community including accompanying the Service User to such appointment, preparing them for the session and having follow up Sessions to encourage and build on the activity.</w:t>
            </w:r>
          </w:p>
          <w:p w14:paraId="4FA17F4C" w14:textId="77777777" w:rsidR="00B91949" w:rsidRPr="00886816" w:rsidRDefault="00B91949" w:rsidP="00B91949">
            <w:pPr>
              <w:pStyle w:val="Level1"/>
              <w:numPr>
                <w:ilvl w:val="0"/>
                <w:numId w:val="1"/>
              </w:numPr>
            </w:pPr>
            <w:r w:rsidRPr="00886816">
              <w:t>Encourage compliance with Licence appointments.</w:t>
            </w:r>
          </w:p>
          <w:p w14:paraId="019D585C" w14:textId="77777777" w:rsidR="00B91949" w:rsidRPr="00886816" w:rsidRDefault="00B91949" w:rsidP="00B91949">
            <w:pPr>
              <w:pStyle w:val="Level1"/>
              <w:numPr>
                <w:ilvl w:val="0"/>
                <w:numId w:val="1"/>
              </w:numPr>
            </w:pPr>
            <w:r w:rsidRPr="00886816">
              <w:rPr>
                <w:b/>
              </w:rPr>
              <w:t>Support</w:t>
            </w:r>
            <w:r w:rsidRPr="00886816">
              <w:t xml:space="preserve"> and </w:t>
            </w:r>
            <w:r w:rsidRPr="00886816">
              <w:rPr>
                <w:b/>
              </w:rPr>
              <w:t>Empowerment</w:t>
            </w:r>
            <w:r w:rsidRPr="00886816">
              <w:t xml:space="preserve"> of a Service User who has a fear of release by providing practical and emotional support.</w:t>
            </w:r>
          </w:p>
          <w:p w14:paraId="0C537B6B" w14:textId="77777777" w:rsidR="00B91949" w:rsidRPr="00886816" w:rsidRDefault="00B91949" w:rsidP="00B91949">
            <w:pPr>
              <w:pStyle w:val="Level1"/>
              <w:numPr>
                <w:ilvl w:val="0"/>
                <w:numId w:val="1"/>
              </w:numPr>
            </w:pPr>
            <w:r w:rsidRPr="00886816">
              <w:rPr>
                <w:b/>
              </w:rPr>
              <w:t xml:space="preserve">Design </w:t>
            </w:r>
            <w:r w:rsidRPr="00886816">
              <w:t>and</w:t>
            </w:r>
            <w:r w:rsidRPr="00886816">
              <w:rPr>
                <w:b/>
              </w:rPr>
              <w:t xml:space="preserve"> Delivery</w:t>
            </w:r>
            <w:r w:rsidRPr="00886816">
              <w:t xml:space="preserve"> of structured</w:t>
            </w:r>
            <w:r w:rsidRPr="00886816">
              <w:rPr>
                <w:b/>
              </w:rPr>
              <w:t xml:space="preserve"> Mentoring</w:t>
            </w:r>
            <w:r w:rsidRPr="00886816">
              <w:t xml:space="preserve"> and coaching sessions to help the Service User focus on developing confidence and self-management.</w:t>
            </w:r>
          </w:p>
          <w:p w14:paraId="79B281F9" w14:textId="77777777" w:rsidR="00B91949" w:rsidRPr="00886816" w:rsidRDefault="00B91949" w:rsidP="00B91949">
            <w:pPr>
              <w:pStyle w:val="Level1"/>
              <w:numPr>
                <w:ilvl w:val="0"/>
                <w:numId w:val="1"/>
              </w:numPr>
            </w:pPr>
            <w:r w:rsidRPr="00886816">
              <w:rPr>
                <w:b/>
              </w:rPr>
              <w:t xml:space="preserve">Design </w:t>
            </w:r>
            <w:r w:rsidRPr="00886816">
              <w:t xml:space="preserve">and </w:t>
            </w:r>
            <w:r w:rsidRPr="00886816">
              <w:rPr>
                <w:b/>
              </w:rPr>
              <w:t>Delivery</w:t>
            </w:r>
            <w:r w:rsidRPr="00886816">
              <w:t xml:space="preserve"> of Sessions which help the Service User to focus on building their social skills and utilising pro-social modelling.</w:t>
            </w:r>
          </w:p>
          <w:p w14:paraId="50312B73" w14:textId="77777777" w:rsidR="00B91949" w:rsidRPr="00886816" w:rsidRDefault="00B91949" w:rsidP="0025511C">
            <w:pPr>
              <w:pStyle w:val="Body"/>
            </w:pPr>
            <w:r w:rsidRPr="00886816">
              <w:t>The Supplier shall use all reasonable endeavours to deliver the Sessions so that the Service User can access them within the location as set out in the Referral, within the Geographical Location(s).</w:t>
            </w:r>
          </w:p>
        </w:tc>
      </w:tr>
      <w:tr w:rsidR="00B91949" w:rsidRPr="00886816" w14:paraId="32F2E623" w14:textId="77777777" w:rsidTr="0025511C">
        <w:trPr>
          <w:trHeight w:val="1550"/>
        </w:trPr>
        <w:tc>
          <w:tcPr>
            <w:tcW w:w="2232" w:type="dxa"/>
          </w:tcPr>
          <w:p w14:paraId="442267BA" w14:textId="77777777" w:rsidR="00B91949" w:rsidRPr="00886816" w:rsidRDefault="00B91949" w:rsidP="0025511C">
            <w:pPr>
              <w:pStyle w:val="Body"/>
              <w:rPr>
                <w:b/>
              </w:rPr>
            </w:pPr>
            <w:r w:rsidRPr="00886816">
              <w:rPr>
                <w:b/>
              </w:rPr>
              <w:t>SI3</w:t>
            </w:r>
          </w:p>
          <w:p w14:paraId="76F21EDD" w14:textId="77777777" w:rsidR="00B91949" w:rsidRPr="00886816" w:rsidRDefault="00B91949" w:rsidP="0025511C">
            <w:pPr>
              <w:pStyle w:val="Body"/>
              <w:rPr>
                <w:b/>
              </w:rPr>
            </w:pPr>
            <w:r w:rsidRPr="00886816">
              <w:rPr>
                <w:b/>
              </w:rPr>
              <w:t>Pre-Release Activities</w:t>
            </w:r>
          </w:p>
        </w:tc>
        <w:tc>
          <w:tcPr>
            <w:tcW w:w="7383" w:type="dxa"/>
          </w:tcPr>
          <w:p w14:paraId="4196EB63" w14:textId="71DCE5C0" w:rsidR="00B91949" w:rsidRPr="00886816" w:rsidRDefault="00B91949" w:rsidP="0025511C">
            <w:pPr>
              <w:pStyle w:val="Level1"/>
            </w:pPr>
            <w:r w:rsidRPr="00886816">
              <w:t>In addition to the Activities provided by the Supplier as set out in SI2, the Supplier must deliver pre-release Activities in Resettlement Prisons. Therefore, the Supplier shall provide, the following pre-release Activities which are applicable to each Service User as set out in each Service User Action Plan and which are tailored for each Service User</w:t>
            </w:r>
            <w:r w:rsidR="00765664">
              <w:t>'</w:t>
            </w:r>
            <w:r w:rsidRPr="00886816">
              <w:t>s specific needs and Complexity Level:-</w:t>
            </w:r>
          </w:p>
          <w:p w14:paraId="55D10C68" w14:textId="77777777" w:rsidR="00B91949" w:rsidRPr="00886816" w:rsidRDefault="00B91949" w:rsidP="00886816">
            <w:pPr>
              <w:pStyle w:val="Level1"/>
              <w:numPr>
                <w:ilvl w:val="0"/>
                <w:numId w:val="100"/>
              </w:numPr>
            </w:pPr>
            <w:r w:rsidRPr="00886816">
              <w:t>Assign a Mentor to the Service User who will:-</w:t>
            </w:r>
          </w:p>
          <w:p w14:paraId="4FD5CAA5" w14:textId="05C1663E" w:rsidR="00B91949" w:rsidRPr="00886816" w:rsidRDefault="00B91949" w:rsidP="00B91949">
            <w:pPr>
              <w:pStyle w:val="Level2"/>
              <w:numPr>
                <w:ilvl w:val="1"/>
                <w:numId w:val="1"/>
              </w:numPr>
              <w:tabs>
                <w:tab w:val="num" w:pos="709"/>
                <w:tab w:val="left" w:pos="1702"/>
              </w:tabs>
              <w:ind w:left="1702"/>
            </w:pPr>
            <w:r w:rsidRPr="00886816">
              <w:t xml:space="preserve">For Service Users who meet the criteria for </w:t>
            </w:r>
            <w:r w:rsidR="00765664">
              <w:t>'</w:t>
            </w:r>
            <w:r w:rsidRPr="00886816">
              <w:t>short timescale</w:t>
            </w:r>
            <w:r w:rsidR="00765664">
              <w:t>'</w:t>
            </w:r>
            <w:r w:rsidRPr="00886816">
              <w:t xml:space="preserve"> as set out in General Requirement (G5):-</w:t>
            </w:r>
          </w:p>
          <w:p w14:paraId="57CC061D" w14:textId="77777777" w:rsidR="00B91949" w:rsidRPr="00886816" w:rsidRDefault="00B91949" w:rsidP="00B91949">
            <w:pPr>
              <w:pStyle w:val="Level3"/>
              <w:numPr>
                <w:ilvl w:val="2"/>
                <w:numId w:val="1"/>
              </w:numPr>
              <w:tabs>
                <w:tab w:val="clear" w:pos="1702"/>
                <w:tab w:val="num" w:pos="2451"/>
              </w:tabs>
              <w:ind w:left="2451" w:hanging="850"/>
            </w:pPr>
            <w:r w:rsidRPr="00886816">
              <w:t xml:space="preserve">Undertake a minimum of one (1) Session and a maximum of three (3) Sessions as agreed with the Responsible Officer following the Referral, to build a </w:t>
            </w:r>
            <w:r w:rsidRPr="00886816">
              <w:lastRenderedPageBreak/>
              <w:t>relationship with the Service User. The Supplier shall be required to deliver such Sessions in the following ways:-</w:t>
            </w:r>
          </w:p>
          <w:p w14:paraId="49136F23" w14:textId="30D287D3" w:rsidR="00B91949" w:rsidRPr="00886816" w:rsidRDefault="00B91949" w:rsidP="00B91949">
            <w:pPr>
              <w:pStyle w:val="Level4"/>
              <w:numPr>
                <w:ilvl w:val="3"/>
                <w:numId w:val="1"/>
              </w:numPr>
              <w:tabs>
                <w:tab w:val="clear" w:pos="2553"/>
                <w:tab w:val="num" w:pos="3260"/>
              </w:tabs>
              <w:ind w:left="3260"/>
            </w:pPr>
            <w:r w:rsidRPr="00886816">
              <w:t xml:space="preserve">the Supplier shall deliver such pre-release Sessions to </w:t>
            </w:r>
            <w:r w:rsidR="00765664">
              <w:t>'</w:t>
            </w:r>
            <w:r w:rsidRPr="00886816">
              <w:t>Low Complexity</w:t>
            </w:r>
            <w:r w:rsidR="00765664">
              <w:t>'</w:t>
            </w:r>
            <w:r w:rsidRPr="00886816">
              <w:t xml:space="preserve"> Service Users either via video-link or face-to-face</w:t>
            </w:r>
          </w:p>
          <w:p w14:paraId="099B5B13" w14:textId="45C9F8BB" w:rsidR="00B91949" w:rsidRPr="00886816" w:rsidRDefault="00B91949" w:rsidP="00B91949">
            <w:pPr>
              <w:pStyle w:val="Level4"/>
              <w:numPr>
                <w:ilvl w:val="3"/>
                <w:numId w:val="1"/>
              </w:numPr>
              <w:tabs>
                <w:tab w:val="clear" w:pos="2553"/>
                <w:tab w:val="num" w:pos="3260"/>
              </w:tabs>
              <w:ind w:left="3260"/>
            </w:pPr>
            <w:r w:rsidRPr="00886816">
              <w:t xml:space="preserve">the Supplier shall use all reasonable endeavours to deliver a minimum of 1 pre-release Session face-to-face for </w:t>
            </w:r>
            <w:r w:rsidR="00765664">
              <w:t>'</w:t>
            </w:r>
            <w:r w:rsidRPr="00886816">
              <w:t>Medium Complexity</w:t>
            </w:r>
            <w:r w:rsidR="00765664">
              <w:t>'</w:t>
            </w:r>
            <w:r w:rsidRPr="00886816">
              <w:t xml:space="preserve"> Service Users and </w:t>
            </w:r>
            <w:r w:rsidR="00765664">
              <w:t>'</w:t>
            </w:r>
            <w:r w:rsidRPr="00886816">
              <w:t>High Complexity</w:t>
            </w:r>
            <w:r w:rsidR="00765664">
              <w:t>'</w:t>
            </w:r>
            <w:r w:rsidRPr="00886816">
              <w:t xml:space="preserve"> Service Users</w:t>
            </w:r>
          </w:p>
          <w:p w14:paraId="280194B6" w14:textId="173EAF27" w:rsidR="00B91949" w:rsidRPr="00886816" w:rsidRDefault="00B91949" w:rsidP="00B91949">
            <w:pPr>
              <w:pStyle w:val="Level2"/>
              <w:numPr>
                <w:ilvl w:val="1"/>
                <w:numId w:val="1"/>
              </w:numPr>
              <w:tabs>
                <w:tab w:val="num" w:pos="709"/>
                <w:tab w:val="left" w:pos="1702"/>
              </w:tabs>
              <w:ind w:left="1702"/>
            </w:pPr>
            <w:r w:rsidRPr="00886816">
              <w:t xml:space="preserve">For Service Users who meet the criteria for </w:t>
            </w:r>
            <w:r w:rsidR="00765664">
              <w:t>'</w:t>
            </w:r>
            <w:r w:rsidRPr="00886816">
              <w:t>long timescale</w:t>
            </w:r>
            <w:r w:rsidR="00765664">
              <w:t>'</w:t>
            </w:r>
            <w:r w:rsidRPr="00886816">
              <w:t xml:space="preserve"> as set out in General Requirement (G5):-</w:t>
            </w:r>
          </w:p>
          <w:p w14:paraId="5FB2D56B" w14:textId="77777777" w:rsidR="00B91949" w:rsidRPr="00886816" w:rsidRDefault="00B91949" w:rsidP="00B91949">
            <w:pPr>
              <w:pStyle w:val="Level3"/>
              <w:numPr>
                <w:ilvl w:val="2"/>
                <w:numId w:val="1"/>
              </w:numPr>
              <w:tabs>
                <w:tab w:val="clear" w:pos="1702"/>
                <w:tab w:val="num" w:pos="2451"/>
              </w:tabs>
              <w:ind w:left="2451" w:hanging="850"/>
            </w:pPr>
            <w:r w:rsidRPr="00886816">
              <w:t>Undertake a minimum of one (1) Session and a maximum of three (3) Sessions as agreed with the Responsible Officer following the Referral, to build a relationship with the Service User: The Supplier shall be required to deliver such Sessions in the following ways:</w:t>
            </w:r>
          </w:p>
          <w:p w14:paraId="6AB258C3" w14:textId="5B035D4D" w:rsidR="00B91949" w:rsidRPr="00886816" w:rsidRDefault="00B91949" w:rsidP="00B91949">
            <w:pPr>
              <w:pStyle w:val="Level4"/>
              <w:numPr>
                <w:ilvl w:val="3"/>
                <w:numId w:val="1"/>
              </w:numPr>
              <w:tabs>
                <w:tab w:val="clear" w:pos="2553"/>
                <w:tab w:val="num" w:pos="3260"/>
              </w:tabs>
              <w:ind w:left="3260"/>
            </w:pPr>
            <w:r w:rsidRPr="00886816">
              <w:t xml:space="preserve">the Supplier shall deliver such pre-release Sessions to </w:t>
            </w:r>
            <w:r w:rsidR="00765664">
              <w:t>'</w:t>
            </w:r>
            <w:r w:rsidRPr="00886816">
              <w:t>Low Complexity</w:t>
            </w:r>
            <w:r w:rsidR="00765664">
              <w:t>'</w:t>
            </w:r>
            <w:r w:rsidRPr="00886816">
              <w:t xml:space="preserve"> Service Users either via video-link or face to face. </w:t>
            </w:r>
          </w:p>
          <w:p w14:paraId="57042A73" w14:textId="219A697D" w:rsidR="00B91949" w:rsidRPr="00886816" w:rsidRDefault="00B91949" w:rsidP="00B91949">
            <w:pPr>
              <w:pStyle w:val="Level4"/>
              <w:numPr>
                <w:ilvl w:val="3"/>
                <w:numId w:val="1"/>
              </w:numPr>
              <w:tabs>
                <w:tab w:val="clear" w:pos="2553"/>
                <w:tab w:val="num" w:pos="3260"/>
              </w:tabs>
              <w:ind w:left="3260"/>
            </w:pPr>
            <w:r w:rsidRPr="00886816">
              <w:t xml:space="preserve">the Supplier must deliver at least two (2) face-to-face pre-release Sessions to </w:t>
            </w:r>
            <w:r w:rsidR="00765664">
              <w:t>'</w:t>
            </w:r>
            <w:r w:rsidRPr="00886816">
              <w:t>Medium Complexity</w:t>
            </w:r>
            <w:r w:rsidR="00765664">
              <w:t>'</w:t>
            </w:r>
            <w:r w:rsidRPr="00886816">
              <w:t xml:space="preserve"> Service Users</w:t>
            </w:r>
          </w:p>
          <w:p w14:paraId="55DD500C" w14:textId="7E29B316" w:rsidR="00B91949" w:rsidRPr="00886816" w:rsidRDefault="00B91949" w:rsidP="00B91949">
            <w:pPr>
              <w:pStyle w:val="Level4"/>
              <w:numPr>
                <w:ilvl w:val="3"/>
                <w:numId w:val="1"/>
              </w:numPr>
              <w:tabs>
                <w:tab w:val="clear" w:pos="2553"/>
                <w:tab w:val="num" w:pos="3260"/>
              </w:tabs>
              <w:ind w:left="3260"/>
            </w:pPr>
            <w:r w:rsidRPr="00886816">
              <w:t xml:space="preserve">the Supplier must deliver at least three (3) face-to-face pre-release Sessions to </w:t>
            </w:r>
            <w:r w:rsidR="00765664">
              <w:t>'</w:t>
            </w:r>
            <w:r w:rsidRPr="00886816">
              <w:t>High Complexity</w:t>
            </w:r>
            <w:r w:rsidR="00765664">
              <w:t>'</w:t>
            </w:r>
            <w:r w:rsidRPr="00886816">
              <w:t xml:space="preserve"> Service Users</w:t>
            </w:r>
          </w:p>
          <w:p w14:paraId="2654C722" w14:textId="0B037103" w:rsidR="00B91949" w:rsidRPr="00886816" w:rsidRDefault="00B91949" w:rsidP="00B91949">
            <w:pPr>
              <w:pStyle w:val="Level2"/>
              <w:numPr>
                <w:ilvl w:val="1"/>
                <w:numId w:val="1"/>
              </w:numPr>
              <w:ind w:left="1601" w:hanging="710"/>
            </w:pPr>
            <w:r w:rsidRPr="00886816">
              <w:t xml:space="preserve">For all Service Users who meet the criteria for </w:t>
            </w:r>
            <w:r w:rsidR="00765664">
              <w:t>'</w:t>
            </w:r>
            <w:r w:rsidRPr="00886816">
              <w:t>urgent, short or long timescales</w:t>
            </w:r>
            <w:r w:rsidR="00765664">
              <w:t>'</w:t>
            </w:r>
            <w:r w:rsidRPr="00886816">
              <w:t>, as set out in General Requirement (G5):</w:t>
            </w:r>
          </w:p>
          <w:p w14:paraId="1D6836F9" w14:textId="77777777" w:rsidR="00B91949" w:rsidRPr="00886816" w:rsidRDefault="00B91949" w:rsidP="00B91949">
            <w:pPr>
              <w:pStyle w:val="Level3"/>
              <w:numPr>
                <w:ilvl w:val="2"/>
                <w:numId w:val="1"/>
              </w:numPr>
              <w:tabs>
                <w:tab w:val="clear" w:pos="1702"/>
                <w:tab w:val="num" w:pos="2451"/>
              </w:tabs>
              <w:ind w:left="2451" w:hanging="850"/>
            </w:pPr>
            <w:r w:rsidRPr="00886816">
              <w:t>The Supplier shall deliver one (1) Session on the day the Service User is released from custody, if a need has been identified by the Responsible Officer, by meeting the Service User:</w:t>
            </w:r>
          </w:p>
          <w:p w14:paraId="4211BD35" w14:textId="77777777" w:rsidR="00B91949" w:rsidRPr="00886816" w:rsidRDefault="00B91949" w:rsidP="00B91949">
            <w:pPr>
              <w:pStyle w:val="Level4"/>
              <w:numPr>
                <w:ilvl w:val="3"/>
                <w:numId w:val="1"/>
              </w:numPr>
              <w:tabs>
                <w:tab w:val="clear" w:pos="2553"/>
                <w:tab w:val="num" w:pos="3260"/>
              </w:tabs>
              <w:ind w:left="3260"/>
            </w:pPr>
            <w:r w:rsidRPr="00886816">
              <w:t>at the gate of where the Service User is so released from custody</w:t>
            </w:r>
          </w:p>
          <w:p w14:paraId="3D94706C" w14:textId="77777777" w:rsidR="00B91949" w:rsidRPr="00886816" w:rsidRDefault="00B91949" w:rsidP="00B91949">
            <w:pPr>
              <w:pStyle w:val="Level4"/>
              <w:numPr>
                <w:ilvl w:val="3"/>
                <w:numId w:val="1"/>
              </w:numPr>
              <w:tabs>
                <w:tab w:val="clear" w:pos="2553"/>
                <w:tab w:val="num" w:pos="3260"/>
              </w:tabs>
              <w:ind w:left="3260"/>
            </w:pPr>
            <w:r w:rsidRPr="00886816">
              <w:t xml:space="preserve">from the transportation the Service User has used to travel from custody to their home location (which shall be within the Geographical Location)    </w:t>
            </w:r>
          </w:p>
          <w:p w14:paraId="02A9B4BB" w14:textId="77777777" w:rsidR="00B91949" w:rsidRPr="00886816" w:rsidRDefault="00B91949" w:rsidP="00B91949">
            <w:pPr>
              <w:pStyle w:val="Level4"/>
              <w:numPr>
                <w:ilvl w:val="3"/>
                <w:numId w:val="1"/>
              </w:numPr>
              <w:tabs>
                <w:tab w:val="clear" w:pos="2553"/>
                <w:tab w:val="num" w:pos="3260"/>
              </w:tabs>
              <w:ind w:left="3260"/>
            </w:pPr>
            <w:r w:rsidRPr="00886816">
              <w:t>at another venue as agreed with the Responsible Officer</w:t>
            </w:r>
          </w:p>
          <w:p w14:paraId="43872713" w14:textId="5FBCC9B8" w:rsidR="00B91949" w:rsidRPr="00886816" w:rsidRDefault="00B91949" w:rsidP="00B91949">
            <w:pPr>
              <w:pStyle w:val="Level1"/>
              <w:numPr>
                <w:ilvl w:val="0"/>
                <w:numId w:val="1"/>
              </w:numPr>
            </w:pPr>
            <w:r w:rsidRPr="00886816">
              <w:t xml:space="preserve">Undertake the Supplier Assessment Appointment and complete the Service User Action Plan, including Agreed Outcomes, The Service User Action Plan must reflect the identified needs included within the Referral and address any concerns the Service User may have about </w:t>
            </w:r>
            <w:r w:rsidRPr="00886816">
              <w:lastRenderedPageBreak/>
              <w:t>being released from custody.  (which includes addressing the Service User</w:t>
            </w:r>
            <w:r w:rsidR="00765664">
              <w:t>'</w:t>
            </w:r>
            <w:r w:rsidRPr="00886816">
              <w:t xml:space="preserve">s concerns about release), in line with the Referral. </w:t>
            </w:r>
          </w:p>
        </w:tc>
      </w:tr>
    </w:tbl>
    <w:p w14:paraId="2B739C37" w14:textId="77777777" w:rsidR="00B91949" w:rsidRPr="00886816" w:rsidRDefault="00B91949" w:rsidP="00B91949">
      <w:pPr>
        <w:pStyle w:val="Level3"/>
        <w:numPr>
          <w:ilvl w:val="0"/>
          <w:numId w:val="0"/>
        </w:numPr>
        <w:outlineLvl w:val="1"/>
        <w:rPr>
          <w:rStyle w:val="Level3asHeadingtext"/>
        </w:rPr>
        <w:sectPr w:rsidR="00B91949" w:rsidRPr="00886816">
          <w:pgSz w:w="11906" w:h="16838"/>
          <w:pgMar w:top="1440" w:right="1440" w:bottom="1440" w:left="1440" w:header="708" w:footer="708" w:gutter="0"/>
          <w:cols w:space="708"/>
          <w:docGrid w:linePitch="360"/>
        </w:sectPr>
      </w:pPr>
    </w:p>
    <w:p w14:paraId="0D3CB91C" w14:textId="7EC7525A" w:rsidR="00B91949" w:rsidRPr="00886816" w:rsidRDefault="00B91949" w:rsidP="00B91949">
      <w:pPr>
        <w:pStyle w:val="SubHeading"/>
      </w:pPr>
      <w:r w:rsidRPr="00886816">
        <w:lastRenderedPageBreak/>
        <w:t>WOMEN</w:t>
      </w:r>
      <w:r w:rsidR="00765664">
        <w:t>'</w:t>
      </w:r>
      <w:r w:rsidRPr="00886816">
        <w:t>S SPECIFIC SERVICES SPECIFICATION</w:t>
      </w:r>
    </w:p>
    <w:p w14:paraId="6D961374" w14:textId="77777777" w:rsidR="00B91949" w:rsidRPr="00886816" w:rsidRDefault="00B91949" w:rsidP="00886816">
      <w:pPr>
        <w:pStyle w:val="Level1"/>
        <w:keepNext/>
        <w:numPr>
          <w:ilvl w:val="0"/>
          <w:numId w:val="101"/>
        </w:numPr>
      </w:pPr>
      <w:r w:rsidRPr="00886816">
        <w:rPr>
          <w:rStyle w:val="Level1asHeadingtext"/>
        </w:rPr>
        <w:t>Introduction/Service description</w:t>
      </w:r>
    </w:p>
    <w:p w14:paraId="31753065" w14:textId="77777777" w:rsidR="00B91949" w:rsidRPr="00886816" w:rsidRDefault="00B91949" w:rsidP="00B91949">
      <w:pPr>
        <w:pStyle w:val="Level2"/>
        <w:numPr>
          <w:ilvl w:val="1"/>
          <w:numId w:val="1"/>
        </w:numPr>
      </w:pPr>
      <w:r w:rsidRPr="00886816">
        <w:t>Women make up 15% of the probation caseload. The provision of Women Specific Services is crucial to the effective support of female Service Users.</w:t>
      </w:r>
    </w:p>
    <w:p w14:paraId="77CE51DA" w14:textId="77777777" w:rsidR="00B91949" w:rsidRPr="00886816" w:rsidRDefault="00B91949" w:rsidP="00B91949">
      <w:pPr>
        <w:pStyle w:val="Level2"/>
        <w:numPr>
          <w:ilvl w:val="1"/>
          <w:numId w:val="1"/>
        </w:numPr>
      </w:pPr>
      <w:r w:rsidRPr="00886816">
        <w:t>The need for a holistic approach to female offending is well established, as documented in the below reports:-</w:t>
      </w:r>
    </w:p>
    <w:p w14:paraId="41271D1E" w14:textId="77777777" w:rsidR="00B91949" w:rsidRPr="00886816" w:rsidRDefault="00B91949" w:rsidP="00B91949">
      <w:pPr>
        <w:pStyle w:val="Level3"/>
        <w:numPr>
          <w:ilvl w:val="2"/>
          <w:numId w:val="1"/>
        </w:numPr>
        <w:tabs>
          <w:tab w:val="clear" w:pos="1702"/>
          <w:tab w:val="num" w:pos="1843"/>
        </w:tabs>
        <w:ind w:left="1701" w:hanging="850"/>
      </w:pPr>
      <w:r w:rsidRPr="00886816">
        <w:t xml:space="preserve">the Corston Report (2007) </w:t>
      </w:r>
      <w:r w:rsidRPr="00886816">
        <w:rPr>
          <w:rStyle w:val="FootnoteReference"/>
        </w:rPr>
        <w:footnoteReference w:id="9"/>
      </w:r>
    </w:p>
    <w:p w14:paraId="1494EABB" w14:textId="77777777" w:rsidR="00B91949" w:rsidRPr="00886816" w:rsidRDefault="00B91949" w:rsidP="00B91949">
      <w:pPr>
        <w:pStyle w:val="Level3"/>
        <w:numPr>
          <w:ilvl w:val="2"/>
          <w:numId w:val="1"/>
        </w:numPr>
        <w:tabs>
          <w:tab w:val="clear" w:pos="1702"/>
          <w:tab w:val="num" w:pos="1843"/>
        </w:tabs>
        <w:ind w:left="1701" w:hanging="850"/>
      </w:pPr>
      <w:r w:rsidRPr="00886816">
        <w:t xml:space="preserve">Building Better Outcomes for Women Offenders (2015) </w:t>
      </w:r>
      <w:r w:rsidRPr="00886816">
        <w:rPr>
          <w:vertAlign w:val="superscript"/>
        </w:rPr>
        <w:footnoteReference w:id="10"/>
      </w:r>
    </w:p>
    <w:p w14:paraId="2FFDD1D0" w14:textId="77777777" w:rsidR="00B91949" w:rsidRPr="00886816" w:rsidRDefault="00B91949" w:rsidP="00B91949">
      <w:pPr>
        <w:pStyle w:val="Level3"/>
        <w:numPr>
          <w:ilvl w:val="2"/>
          <w:numId w:val="1"/>
        </w:numPr>
        <w:tabs>
          <w:tab w:val="clear" w:pos="1702"/>
          <w:tab w:val="num" w:pos="1843"/>
        </w:tabs>
        <w:ind w:left="1701" w:hanging="850"/>
      </w:pPr>
      <w:r w:rsidRPr="00886816">
        <w:t xml:space="preserve">the Female Offender Strategy (2015) </w:t>
      </w:r>
      <w:r w:rsidRPr="00886816">
        <w:rPr>
          <w:rStyle w:val="FootnoteReference"/>
        </w:rPr>
        <w:footnoteReference w:id="11"/>
      </w:r>
      <w:r w:rsidRPr="00886816">
        <w:t xml:space="preserve"> </w:t>
      </w:r>
    </w:p>
    <w:p w14:paraId="3766F626" w14:textId="06554B9B" w:rsidR="00B91949" w:rsidRPr="00886816" w:rsidRDefault="00B91949" w:rsidP="00B91949">
      <w:pPr>
        <w:pStyle w:val="Level2"/>
        <w:numPr>
          <w:ilvl w:val="1"/>
          <w:numId w:val="1"/>
        </w:numPr>
      </w:pPr>
      <w:r w:rsidRPr="00886816">
        <w:t>The above reports refer to the importance of well-rounded support to ensure that the underlying causes of female offending are addressed. Providing all women</w:t>
      </w:r>
      <w:r w:rsidR="00765664">
        <w:t>'</w:t>
      </w:r>
      <w:r w:rsidRPr="00886816">
        <w:t>s Interventions under a single Women</w:t>
      </w:r>
      <w:r w:rsidR="00765664">
        <w:t>'</w:t>
      </w:r>
      <w:r w:rsidRPr="00886816">
        <w:t>s Specific Service ensures that the Interventions are responsive to the specific needs and characteristics of Female Service Users.</w:t>
      </w:r>
    </w:p>
    <w:p w14:paraId="03FDE4A1" w14:textId="37E370C2" w:rsidR="00B91949" w:rsidRPr="00886816" w:rsidRDefault="00B91949" w:rsidP="00B91949">
      <w:pPr>
        <w:pStyle w:val="Level2"/>
        <w:numPr>
          <w:ilvl w:val="1"/>
          <w:numId w:val="1"/>
        </w:numPr>
      </w:pPr>
      <w:r w:rsidRPr="00886816">
        <w:t>Women</w:t>
      </w:r>
      <w:r w:rsidR="00765664">
        <w:t>'</w:t>
      </w:r>
      <w:r w:rsidRPr="00886816">
        <w:t>s Specific Services can be delivered as part of a Rehabilitation Activity Requirement (</w:t>
      </w:r>
      <w:r w:rsidR="00765664">
        <w:t>"</w:t>
      </w:r>
      <w:r w:rsidRPr="00886816">
        <w:rPr>
          <w:b/>
        </w:rPr>
        <w:t>RAR</w:t>
      </w:r>
      <w:r w:rsidR="00765664">
        <w:t>"</w:t>
      </w:r>
      <w:r w:rsidRPr="00886816">
        <w:t>) to those on Licence or Post Sentence Supervision.</w:t>
      </w:r>
    </w:p>
    <w:p w14:paraId="3E389947" w14:textId="6664A09A" w:rsidR="00B91949" w:rsidRPr="00886816" w:rsidRDefault="00B91949" w:rsidP="00B91949">
      <w:pPr>
        <w:pStyle w:val="Level2"/>
        <w:numPr>
          <w:ilvl w:val="1"/>
          <w:numId w:val="1"/>
        </w:numPr>
      </w:pPr>
      <w:r w:rsidRPr="00886816">
        <w:t>Where applicable, Women</w:t>
      </w:r>
      <w:r w:rsidR="00765664">
        <w:t>'</w:t>
      </w:r>
      <w:r w:rsidRPr="00886816">
        <w:t>s Specific Services must support a Female Service User</w:t>
      </w:r>
      <w:r w:rsidR="00765664">
        <w:t>'</w:t>
      </w:r>
      <w:r w:rsidRPr="00886816">
        <w:t xml:space="preserve">s transition from custody back into the community and focus the place where they will reside (not the prison they are released from). Accommodation Services and Social Inclusion Services may be required to be delivered pre-release as well as post-release. </w:t>
      </w:r>
    </w:p>
    <w:p w14:paraId="1C5D19C1" w14:textId="77777777" w:rsidR="00B91949" w:rsidRPr="00886816" w:rsidRDefault="00B91949" w:rsidP="00B91949">
      <w:pPr>
        <w:pStyle w:val="Level1"/>
        <w:keepNext/>
        <w:numPr>
          <w:ilvl w:val="0"/>
          <w:numId w:val="1"/>
        </w:numPr>
      </w:pPr>
      <w:r w:rsidRPr="00886816">
        <w:rPr>
          <w:rStyle w:val="Level1asHeadingtext"/>
        </w:rPr>
        <w:t>SERVICE DELIVERY</w:t>
      </w:r>
    </w:p>
    <w:p w14:paraId="3AB1B63D" w14:textId="77777777" w:rsidR="00B91949" w:rsidRPr="00886816" w:rsidRDefault="00B91949" w:rsidP="00B91949">
      <w:pPr>
        <w:pStyle w:val="Level2"/>
        <w:numPr>
          <w:ilvl w:val="1"/>
          <w:numId w:val="1"/>
        </w:numPr>
      </w:pPr>
      <w:r w:rsidRPr="00886816">
        <w:t>The Supplier will deliver a flexible delivery model that is adaptable to meet the changing needs of Female Service Users. This will support the Authority in meeting its commitment to adhere to the Offender Rehabilitation Act 2014 (ORA), the principles of which are outlined in Better Outcomes for Women Offenders (2015)</w:t>
      </w:r>
      <w:r w:rsidRPr="00886816">
        <w:rPr>
          <w:rStyle w:val="FootnoteReference"/>
        </w:rPr>
        <w:footnoteReference w:id="12"/>
      </w:r>
      <w:r w:rsidRPr="00886816">
        <w:t>.</w:t>
      </w:r>
    </w:p>
    <w:p w14:paraId="4EA913AE" w14:textId="77777777" w:rsidR="00B91949" w:rsidRPr="00886816" w:rsidRDefault="00B91949" w:rsidP="00B91949">
      <w:pPr>
        <w:pStyle w:val="Level2"/>
        <w:numPr>
          <w:ilvl w:val="1"/>
          <w:numId w:val="1"/>
        </w:numPr>
      </w:pPr>
      <w:r w:rsidRPr="00886816">
        <w:t>Suppliers must acknowledge the devolved landscape in Wales and the Authority commitment to achieving the aspirations of the Female Offending Blueprint (2019)</w:t>
      </w:r>
      <w:r w:rsidRPr="00886816">
        <w:rPr>
          <w:rStyle w:val="FootnoteReference"/>
        </w:rPr>
        <w:footnoteReference w:id="13"/>
      </w:r>
    </w:p>
    <w:p w14:paraId="4764EC07" w14:textId="77777777" w:rsidR="00B91949" w:rsidRPr="00886816" w:rsidRDefault="00B91949" w:rsidP="00B91949">
      <w:pPr>
        <w:pStyle w:val="Level1"/>
        <w:keepNext/>
        <w:numPr>
          <w:ilvl w:val="0"/>
          <w:numId w:val="1"/>
        </w:numPr>
      </w:pPr>
      <w:r w:rsidRPr="00886816">
        <w:rPr>
          <w:rStyle w:val="Level1asHeadingtext"/>
        </w:rPr>
        <w:lastRenderedPageBreak/>
        <w:t>Supplier Personnel and Volunteers Skills and Knowledge</w:t>
      </w:r>
    </w:p>
    <w:p w14:paraId="05BF9F04" w14:textId="5E0E6C97" w:rsidR="00B91949" w:rsidRPr="00886816" w:rsidRDefault="00B91949" w:rsidP="00B91949">
      <w:pPr>
        <w:pStyle w:val="Body1"/>
        <w:keepNext/>
        <w:rPr>
          <w:b/>
        </w:rPr>
      </w:pPr>
      <w:r w:rsidRPr="00886816">
        <w:rPr>
          <w:b/>
        </w:rPr>
        <w:t>Women</w:t>
      </w:r>
      <w:r w:rsidR="00765664">
        <w:rPr>
          <w:b/>
        </w:rPr>
        <w:t>'</w:t>
      </w:r>
      <w:r w:rsidRPr="00886816">
        <w:rPr>
          <w:b/>
        </w:rPr>
        <w:t>s Specific Services specific skills and knowledge</w:t>
      </w:r>
    </w:p>
    <w:p w14:paraId="23440118" w14:textId="77777777" w:rsidR="00B91949" w:rsidRPr="00886816" w:rsidRDefault="00B91949" w:rsidP="00886816">
      <w:pPr>
        <w:pStyle w:val="Level2"/>
        <w:keepNext/>
        <w:rPr>
          <w:b/>
        </w:rPr>
      </w:pPr>
      <w:r w:rsidRPr="00886816">
        <w:rPr>
          <w:rStyle w:val="Level2asHeadingtext"/>
          <w:b w:val="0"/>
        </w:rPr>
        <w:t>Deliver services using a trauma informed and trauma responsive approaches;  Build relationships with local partners and statutory agencies that advocate on behalf of Women;  </w:t>
      </w:r>
    </w:p>
    <w:p w14:paraId="02EAC8BE" w14:textId="77777777" w:rsidR="00B91949" w:rsidRPr="00886816" w:rsidRDefault="00B91949" w:rsidP="00886816">
      <w:pPr>
        <w:pStyle w:val="Level2"/>
        <w:keepNext/>
        <w:rPr>
          <w:b/>
        </w:rPr>
      </w:pPr>
      <w:r w:rsidRPr="00886816">
        <w:rPr>
          <w:rStyle w:val="Level2asHeadingtext"/>
          <w:b w:val="0"/>
        </w:rPr>
        <w:t>Skills in facilitating conversations that emphasise future orientation and self-efficacy;  </w:t>
      </w:r>
    </w:p>
    <w:p w14:paraId="0423DE65" w14:textId="77777777" w:rsidR="00B91949" w:rsidRPr="00886816" w:rsidRDefault="00B91949" w:rsidP="00886816">
      <w:pPr>
        <w:pStyle w:val="Level2"/>
        <w:keepNext/>
        <w:rPr>
          <w:b/>
        </w:rPr>
      </w:pPr>
      <w:r w:rsidRPr="00886816">
        <w:rPr>
          <w:rStyle w:val="Level2asHeadingtext"/>
          <w:b w:val="0"/>
        </w:rPr>
        <w:t xml:space="preserve">Understanding of the specific needs of Women who enter the criminal justice system, including those who identify as transgender and BAME, those who have experienced domestic abuse and who are former sex workers  </w:t>
      </w:r>
    </w:p>
    <w:p w14:paraId="6F17731A" w14:textId="77777777" w:rsidR="00B91949" w:rsidRPr="00886816" w:rsidRDefault="00B91949" w:rsidP="00B91949">
      <w:pPr>
        <w:autoSpaceDE w:val="0"/>
        <w:autoSpaceDN w:val="0"/>
      </w:pPr>
      <w:r w:rsidRPr="00886816">
        <w:rPr>
          <w:color w:val="4E586A"/>
          <w:sz w:val="16"/>
          <w:szCs w:val="16"/>
        </w:rPr>
        <w:t> </w:t>
      </w:r>
    </w:p>
    <w:p w14:paraId="71A795EF" w14:textId="52EA0626" w:rsidR="00B91949" w:rsidRPr="00886816" w:rsidRDefault="00B91949" w:rsidP="00886816">
      <w:pPr>
        <w:pStyle w:val="Level1"/>
        <w:keepNext/>
        <w:numPr>
          <w:ilvl w:val="0"/>
          <w:numId w:val="1"/>
        </w:numPr>
      </w:pPr>
      <w:r w:rsidRPr="00886816">
        <w:t> </w:t>
      </w:r>
      <w:r w:rsidRPr="00886816">
        <w:rPr>
          <w:rStyle w:val="Level1asHeadingtext"/>
        </w:rPr>
        <w:t>Women</w:t>
      </w:r>
      <w:r w:rsidR="00765664">
        <w:rPr>
          <w:rStyle w:val="Level1asHeadingtext"/>
        </w:rPr>
        <w:t>'</w:t>
      </w:r>
      <w:r w:rsidRPr="00886816">
        <w:rPr>
          <w:rStyle w:val="Level1asHeadingtext"/>
        </w:rPr>
        <w:t>s Specific Services</w:t>
      </w:r>
    </w:p>
    <w:p w14:paraId="452FD94D" w14:textId="5F94A6EA" w:rsidR="00B91949" w:rsidRPr="00886816" w:rsidRDefault="00B91949" w:rsidP="00886816">
      <w:pPr>
        <w:pStyle w:val="Body2"/>
      </w:pPr>
      <w:r w:rsidRPr="00886816">
        <w:t>The Customer anticipates that the Service Description and the Service Requirements for any Women</w:t>
      </w:r>
      <w:r w:rsidR="00765664">
        <w:t>'</w:t>
      </w:r>
      <w:r w:rsidRPr="00886816">
        <w:t>s Specific Services it shall procure as Day 1 Services shall incorporate the Service Description and the Service Requirements as set out in each of the Day 1 Services Examples for each of the Service Categories, excluding Young Adults Specific Services. For the avoidance of doubt, the Outcomes, Complexity Levels, methods of Services delivery and Activities as set out in each Day 1 Services Example for each of the Service Categories, excluding Young Adults Specific Services, would apply where procured as part of the Women</w:t>
      </w:r>
      <w:r w:rsidR="00765664">
        <w:t>'</w:t>
      </w:r>
      <w:r w:rsidRPr="00886816">
        <w:t>s Specific Services in line with the Women</w:t>
      </w:r>
      <w:r w:rsidR="00765664">
        <w:t>'</w:t>
      </w:r>
      <w:r w:rsidRPr="00886816">
        <w:t>s Specific Services Requirements as described below</w:t>
      </w:r>
      <w:r w:rsidR="00765664">
        <w:t>.</w:t>
      </w:r>
    </w:p>
    <w:p w14:paraId="57B032F7" w14:textId="4A0527B1" w:rsidR="00B91949" w:rsidRPr="00886816" w:rsidRDefault="00B91949" w:rsidP="00B91949">
      <w:pPr>
        <w:pStyle w:val="Level1"/>
        <w:keepNext/>
        <w:numPr>
          <w:ilvl w:val="0"/>
          <w:numId w:val="1"/>
        </w:numPr>
        <w:rPr>
          <w:rStyle w:val="Level1asHeadingtext"/>
          <w:b w:val="0"/>
          <w:bCs w:val="0"/>
          <w:caps w:val="0"/>
        </w:rPr>
      </w:pPr>
      <w:r w:rsidRPr="00886816">
        <w:rPr>
          <w:rStyle w:val="Level1asHeadingtext"/>
        </w:rPr>
        <w:t>women</w:t>
      </w:r>
      <w:r w:rsidR="00765664">
        <w:rPr>
          <w:rStyle w:val="Level1asHeadingtext"/>
        </w:rPr>
        <w:t>'</w:t>
      </w:r>
      <w:r w:rsidRPr="00886816">
        <w:rPr>
          <w:rStyle w:val="Level1asHeadingtext"/>
        </w:rPr>
        <w:t>s specific SERVICE REQUIREMENTS</w:t>
      </w:r>
    </w:p>
    <w:tbl>
      <w:tblPr>
        <w:tblStyle w:val="TableGrid"/>
        <w:tblW w:w="9072" w:type="dxa"/>
        <w:tblInd w:w="108" w:type="dxa"/>
        <w:tblLook w:val="04A0" w:firstRow="1" w:lastRow="0" w:firstColumn="1" w:lastColumn="0" w:noHBand="0" w:noVBand="1"/>
      </w:tblPr>
      <w:tblGrid>
        <w:gridCol w:w="1843"/>
        <w:gridCol w:w="7229"/>
      </w:tblGrid>
      <w:tr w:rsidR="00B91949" w:rsidRPr="00886816" w14:paraId="22DE74B7" w14:textId="77777777" w:rsidTr="0025511C">
        <w:trPr>
          <w:tblHeader/>
        </w:trPr>
        <w:tc>
          <w:tcPr>
            <w:tcW w:w="9072" w:type="dxa"/>
            <w:gridSpan w:val="2"/>
            <w:shd w:val="clear" w:color="auto" w:fill="auto"/>
          </w:tcPr>
          <w:p w14:paraId="1DA01F53" w14:textId="5839D5EF" w:rsidR="00B91949" w:rsidRPr="00886816" w:rsidRDefault="00B91949" w:rsidP="0025511C">
            <w:pPr>
              <w:pStyle w:val="Body"/>
              <w:spacing w:before="120" w:after="120"/>
              <w:jc w:val="center"/>
            </w:pPr>
            <w:r w:rsidRPr="00886816">
              <w:rPr>
                <w:b/>
              </w:rPr>
              <w:t>WOMEN</w:t>
            </w:r>
            <w:r w:rsidR="00765664">
              <w:rPr>
                <w:b/>
              </w:rPr>
              <w:t>'</w:t>
            </w:r>
            <w:r w:rsidRPr="00886816">
              <w:rPr>
                <w:b/>
              </w:rPr>
              <w:t>S SPECIFIC REQUIREMENTS</w:t>
            </w:r>
          </w:p>
        </w:tc>
      </w:tr>
      <w:tr w:rsidR="00B91949" w:rsidRPr="00886816" w14:paraId="5370EADD" w14:textId="77777777" w:rsidTr="0025511C">
        <w:trPr>
          <w:tblHeader/>
        </w:trPr>
        <w:tc>
          <w:tcPr>
            <w:tcW w:w="1843" w:type="dxa"/>
            <w:shd w:val="clear" w:color="auto" w:fill="D9D9D9" w:themeFill="background1" w:themeFillShade="D9"/>
          </w:tcPr>
          <w:p w14:paraId="4B3067D9" w14:textId="77777777" w:rsidR="00B91949" w:rsidRPr="00886816" w:rsidRDefault="00B91949" w:rsidP="0025511C">
            <w:pPr>
              <w:pStyle w:val="Body"/>
              <w:spacing w:before="120" w:after="120"/>
              <w:rPr>
                <w:b/>
              </w:rPr>
            </w:pPr>
            <w:r w:rsidRPr="00886816">
              <w:rPr>
                <w:b/>
              </w:rPr>
              <w:t>Ref</w:t>
            </w:r>
          </w:p>
        </w:tc>
        <w:tc>
          <w:tcPr>
            <w:tcW w:w="7229" w:type="dxa"/>
            <w:shd w:val="clear" w:color="auto" w:fill="D9D9D9" w:themeFill="background1" w:themeFillShade="D9"/>
          </w:tcPr>
          <w:p w14:paraId="1B0CC1BB" w14:textId="77777777" w:rsidR="00B91949" w:rsidRPr="00886816" w:rsidRDefault="00B91949" w:rsidP="0025511C">
            <w:pPr>
              <w:pStyle w:val="Body"/>
              <w:spacing w:before="120" w:after="120"/>
              <w:rPr>
                <w:b/>
              </w:rPr>
            </w:pPr>
            <w:r w:rsidRPr="00886816">
              <w:rPr>
                <w:b/>
              </w:rPr>
              <w:t>Requirements</w:t>
            </w:r>
          </w:p>
        </w:tc>
      </w:tr>
      <w:tr w:rsidR="00B91949" w:rsidRPr="00886816" w14:paraId="5C8AD194" w14:textId="77777777" w:rsidTr="0025511C">
        <w:trPr>
          <w:trHeight w:val="2526"/>
        </w:trPr>
        <w:tc>
          <w:tcPr>
            <w:tcW w:w="1843" w:type="dxa"/>
          </w:tcPr>
          <w:p w14:paraId="2DEF0883" w14:textId="77777777" w:rsidR="00B91949" w:rsidRPr="00886816" w:rsidRDefault="00B91949" w:rsidP="0025511C">
            <w:pPr>
              <w:pStyle w:val="Body"/>
              <w:spacing w:before="120"/>
              <w:rPr>
                <w:b/>
              </w:rPr>
            </w:pPr>
            <w:r w:rsidRPr="00886816">
              <w:rPr>
                <w:b/>
              </w:rPr>
              <w:t>WO1</w:t>
            </w:r>
          </w:p>
          <w:p w14:paraId="46265677" w14:textId="77777777" w:rsidR="00B91949" w:rsidRPr="00886816" w:rsidRDefault="00B91949" w:rsidP="0025511C">
            <w:pPr>
              <w:pStyle w:val="Body"/>
              <w:rPr>
                <w:b/>
              </w:rPr>
            </w:pPr>
            <w:r w:rsidRPr="00886816">
              <w:rPr>
                <w:b/>
              </w:rPr>
              <w:t>Service Delivery</w:t>
            </w:r>
          </w:p>
        </w:tc>
        <w:tc>
          <w:tcPr>
            <w:tcW w:w="7229" w:type="dxa"/>
          </w:tcPr>
          <w:p w14:paraId="47CFFB02" w14:textId="77777777" w:rsidR="00B91949" w:rsidRPr="00886816" w:rsidRDefault="00B91949" w:rsidP="0025511C">
            <w:pPr>
              <w:pStyle w:val="Body"/>
              <w:spacing w:before="120"/>
              <w:rPr>
                <w:rFonts w:eastAsiaTheme="minorHAnsi"/>
                <w:lang w:eastAsia="en-US"/>
              </w:rPr>
            </w:pPr>
            <w:r w:rsidRPr="00886816">
              <w:rPr>
                <w:rFonts w:eastAsiaTheme="minorHAnsi"/>
                <w:lang w:eastAsia="en-US"/>
              </w:rPr>
              <w:t>The Supplier shall deliver the Interventions to meet the additional needs of each Female Service User by:-</w:t>
            </w:r>
          </w:p>
          <w:p w14:paraId="10DD4529" w14:textId="77777777" w:rsidR="00B91949" w:rsidRPr="00886816" w:rsidRDefault="00B91949" w:rsidP="00886816">
            <w:pPr>
              <w:pStyle w:val="Level1"/>
              <w:numPr>
                <w:ilvl w:val="0"/>
                <w:numId w:val="102"/>
              </w:numPr>
              <w:tabs>
                <w:tab w:val="num" w:pos="1310"/>
              </w:tabs>
              <w:rPr>
                <w:lang w:eastAsia="en-US"/>
              </w:rPr>
            </w:pPr>
            <w:r w:rsidRPr="00886816">
              <w:rPr>
                <w:lang w:eastAsia="en-US"/>
              </w:rPr>
              <w:t>Delivering the Activities by Supplier Personnel who are trained in Trauma-Informed and using Trauma-Responsive Approaches.</w:t>
            </w:r>
          </w:p>
          <w:p w14:paraId="13B2E9AC" w14:textId="77777777" w:rsidR="00B91949" w:rsidRPr="00886816" w:rsidRDefault="00B91949" w:rsidP="00B91949">
            <w:pPr>
              <w:pStyle w:val="Level1"/>
              <w:numPr>
                <w:ilvl w:val="0"/>
                <w:numId w:val="1"/>
              </w:numPr>
              <w:rPr>
                <w:lang w:eastAsia="en-US"/>
              </w:rPr>
            </w:pPr>
            <w:r w:rsidRPr="00886816">
              <w:rPr>
                <w:lang w:eastAsia="en-US"/>
              </w:rPr>
              <w:t>Delivering the Activities in female-only groups and/or with the option for a Female Staff Personnel.</w:t>
            </w:r>
          </w:p>
          <w:p w14:paraId="51BB32AA" w14:textId="77777777" w:rsidR="00B91949" w:rsidRPr="00886816" w:rsidRDefault="00B91949" w:rsidP="00B91949">
            <w:pPr>
              <w:pStyle w:val="Level1"/>
              <w:numPr>
                <w:ilvl w:val="0"/>
                <w:numId w:val="1"/>
              </w:numPr>
              <w:rPr>
                <w:lang w:eastAsia="en-US"/>
              </w:rPr>
            </w:pPr>
            <w:r w:rsidRPr="00886816">
              <w:rPr>
                <w:lang w:eastAsia="en-US"/>
              </w:rPr>
              <w:t>Delivering the Activities in a physical space that is suitable for vulnerable Female Service Users.</w:t>
            </w:r>
          </w:p>
          <w:p w14:paraId="15939307" w14:textId="77777777" w:rsidR="00B91949" w:rsidRPr="00886816" w:rsidRDefault="00B91949" w:rsidP="00B91949">
            <w:pPr>
              <w:pStyle w:val="Level1"/>
              <w:numPr>
                <w:ilvl w:val="0"/>
                <w:numId w:val="1"/>
              </w:numPr>
              <w:rPr>
                <w:lang w:eastAsia="en-US"/>
              </w:rPr>
            </w:pPr>
            <w:r w:rsidRPr="00886816">
              <w:rPr>
                <w:lang w:eastAsia="en-US"/>
              </w:rPr>
              <w:t>Using gender specific response materials.</w:t>
            </w:r>
          </w:p>
          <w:p w14:paraId="597C4344" w14:textId="77777777" w:rsidR="00B91949" w:rsidRPr="00886816" w:rsidRDefault="00B91949" w:rsidP="00B91949">
            <w:pPr>
              <w:pStyle w:val="Level1"/>
              <w:numPr>
                <w:ilvl w:val="0"/>
                <w:numId w:val="1"/>
              </w:numPr>
              <w:rPr>
                <w:lang w:eastAsia="en-US"/>
              </w:rPr>
            </w:pPr>
            <w:r w:rsidRPr="00886816">
              <w:rPr>
                <w:lang w:eastAsia="en-US"/>
              </w:rPr>
              <w:t>Ensuring Activities are strength-based and encourage Female Service Users to build and develop transferrable skills.</w:t>
            </w:r>
          </w:p>
          <w:p w14:paraId="0F2D6BBC" w14:textId="77777777" w:rsidR="00B91949" w:rsidRPr="00886816" w:rsidRDefault="00B91949" w:rsidP="00B91949">
            <w:pPr>
              <w:pStyle w:val="Level1"/>
              <w:numPr>
                <w:ilvl w:val="0"/>
                <w:numId w:val="1"/>
              </w:numPr>
              <w:rPr>
                <w:rFonts w:eastAsiaTheme="minorHAnsi"/>
                <w:lang w:eastAsia="en-US"/>
              </w:rPr>
            </w:pPr>
            <w:r w:rsidRPr="00886816">
              <w:rPr>
                <w:lang w:eastAsia="en-US"/>
              </w:rPr>
              <w:t>Identifying and addressing barriers (including child-chare commitments, social isolation, religion, sexual orientation, domestic violence, history of sex work) to achieving personal change.</w:t>
            </w:r>
          </w:p>
        </w:tc>
      </w:tr>
    </w:tbl>
    <w:p w14:paraId="54970324" w14:textId="77777777" w:rsidR="00B91949" w:rsidRPr="00886816" w:rsidRDefault="00B91949" w:rsidP="00B91949">
      <w:pPr>
        <w:rPr>
          <w:b/>
        </w:rPr>
        <w:sectPr w:rsidR="00B91949" w:rsidRPr="00886816">
          <w:pgSz w:w="11906" w:h="16838"/>
          <w:pgMar w:top="1440" w:right="1440" w:bottom="1440" w:left="1440" w:header="708" w:footer="708" w:gutter="0"/>
          <w:cols w:space="708"/>
          <w:docGrid w:linePitch="360"/>
        </w:sectPr>
      </w:pPr>
    </w:p>
    <w:p w14:paraId="406056E4" w14:textId="77777777" w:rsidR="00B91949" w:rsidRPr="00886816" w:rsidRDefault="00B91949" w:rsidP="00B91949">
      <w:pPr>
        <w:pStyle w:val="SubHeading"/>
      </w:pPr>
      <w:r w:rsidRPr="00886816">
        <w:lastRenderedPageBreak/>
        <w:t xml:space="preserve">YOUNG ADULTS SPECIFIC SERVICES SPECIFICATION (Wales Only) </w:t>
      </w:r>
    </w:p>
    <w:p w14:paraId="4AF2485D" w14:textId="77777777" w:rsidR="00B91949" w:rsidRPr="00886816" w:rsidRDefault="00B91949" w:rsidP="00886816">
      <w:pPr>
        <w:pStyle w:val="Level1"/>
        <w:keepNext/>
        <w:numPr>
          <w:ilvl w:val="0"/>
          <w:numId w:val="103"/>
        </w:numPr>
        <w:rPr>
          <w:rFonts w:eastAsia="Times New Roman"/>
          <w:color w:val="000000" w:themeColor="text1"/>
        </w:rPr>
      </w:pPr>
      <w:r w:rsidRPr="00886816">
        <w:rPr>
          <w:rStyle w:val="Level1asHeadingtext"/>
        </w:rPr>
        <w:t>INTRODUCTION/Service description</w:t>
      </w:r>
    </w:p>
    <w:p w14:paraId="4BCEE1F7" w14:textId="7C7EC42F" w:rsidR="00B91949" w:rsidRPr="00886816" w:rsidRDefault="00B91949" w:rsidP="00B91949">
      <w:pPr>
        <w:pStyle w:val="Level2"/>
        <w:numPr>
          <w:ilvl w:val="1"/>
          <w:numId w:val="1"/>
        </w:numPr>
      </w:pPr>
      <w:r w:rsidRPr="00886816">
        <w:t>It is anticipated that for Day 1 Services the Customer shall look to procure Young Adult Specific Services in the Geographical Location of Wales. Young adults make up 14% of probation caseload within Wales. Adverse Childhood Experiences (</w:t>
      </w:r>
      <w:r w:rsidR="00765664">
        <w:t>"</w:t>
      </w:r>
      <w:r w:rsidRPr="00886816">
        <w:rPr>
          <w:b/>
        </w:rPr>
        <w:t>ACEs</w:t>
      </w:r>
      <w:r w:rsidR="00765664">
        <w:t>"</w:t>
      </w:r>
      <w:r w:rsidRPr="00886816">
        <w:t>) can have a significant effect on mental wellbeing throughout life leading to negative outcomes such as involvement in crime.</w:t>
      </w:r>
    </w:p>
    <w:p w14:paraId="5ABF93D3" w14:textId="77777777" w:rsidR="00B91949" w:rsidRPr="00886816" w:rsidRDefault="00B91949" w:rsidP="00B91949">
      <w:pPr>
        <w:pStyle w:val="Level2"/>
        <w:numPr>
          <w:ilvl w:val="1"/>
          <w:numId w:val="1"/>
        </w:numPr>
      </w:pPr>
      <w:r w:rsidRPr="00886816">
        <w:t>Service Users with four or more ACEs are 15 times more likely to commit violence and 20 times more likely to be imprisoned.  There is an overall focus on preventing and minimising the impact of ACEs, stopping inter-generational problems and developing resilience to reduce the likelihood of reoffending.</w:t>
      </w:r>
    </w:p>
    <w:p w14:paraId="0296F05B" w14:textId="77777777" w:rsidR="00B91949" w:rsidRPr="00886816" w:rsidRDefault="00B91949" w:rsidP="00B91949">
      <w:pPr>
        <w:pStyle w:val="Level2"/>
        <w:numPr>
          <w:ilvl w:val="1"/>
          <w:numId w:val="1"/>
        </w:numPr>
      </w:pPr>
      <w:r w:rsidRPr="00886816">
        <w:t>The provision of Young Adult Specific Services within Wales will enable the effective support of this cohort of Service Users. The Social Services and Wellbeing (Wales) Act 2014 and the Wellbeing of Future Generations (Wales) Act 2015 sets out requirements to ensure local services are provided to prevent children from offending and to promote their future welfare.</w:t>
      </w:r>
    </w:p>
    <w:p w14:paraId="738F7958" w14:textId="6964D20D" w:rsidR="00B91949" w:rsidRPr="00886816" w:rsidRDefault="00B91949" w:rsidP="00B91949">
      <w:pPr>
        <w:pStyle w:val="Level2"/>
        <w:numPr>
          <w:ilvl w:val="1"/>
          <w:numId w:val="1"/>
        </w:numPr>
      </w:pPr>
      <w:r w:rsidRPr="00886816">
        <w:t>Young Adults Specific Services can be delivered as part of a Rehabilitation Activity Requirement (</w:t>
      </w:r>
      <w:r w:rsidR="00765664">
        <w:t>"</w:t>
      </w:r>
      <w:r w:rsidRPr="00886816">
        <w:rPr>
          <w:b/>
        </w:rPr>
        <w:t>RAR</w:t>
      </w:r>
      <w:r w:rsidR="00765664">
        <w:t>"</w:t>
      </w:r>
      <w:r w:rsidRPr="00886816">
        <w:t>) to those on Licence or Post Sentence Supervision.</w:t>
      </w:r>
    </w:p>
    <w:p w14:paraId="622F1E34" w14:textId="68B14F58" w:rsidR="00B91949" w:rsidRPr="00886816" w:rsidRDefault="00B91949" w:rsidP="00B91949">
      <w:pPr>
        <w:pStyle w:val="Level2"/>
        <w:numPr>
          <w:ilvl w:val="1"/>
          <w:numId w:val="1"/>
        </w:numPr>
      </w:pPr>
      <w:r w:rsidRPr="00886816">
        <w:t>Where applicable, Young Adults Specific Services must support a Service User</w:t>
      </w:r>
      <w:r w:rsidR="00765664">
        <w:t>'</w:t>
      </w:r>
      <w:r w:rsidRPr="00886816">
        <w:t>s transition from Young Offenders Institute (</w:t>
      </w:r>
      <w:r w:rsidR="00765664">
        <w:t>"</w:t>
      </w:r>
      <w:r w:rsidRPr="00886816">
        <w:rPr>
          <w:b/>
        </w:rPr>
        <w:t>YOI</w:t>
      </w:r>
      <w:r w:rsidR="00765664">
        <w:t>"</w:t>
      </w:r>
      <w:r w:rsidRPr="00886816">
        <w:t>) or an adult male prison back into the community and focus on the place where they will reside (not the prison they are released from) Social Inclusion Services may be required to be delivered pre-release as well as post-release.</w:t>
      </w:r>
    </w:p>
    <w:p w14:paraId="44A69DC3" w14:textId="77777777" w:rsidR="00B91949" w:rsidRPr="00886816" w:rsidRDefault="00B91949" w:rsidP="00B91949">
      <w:pPr>
        <w:pStyle w:val="Level1"/>
        <w:keepNext/>
        <w:numPr>
          <w:ilvl w:val="0"/>
          <w:numId w:val="1"/>
        </w:numPr>
      </w:pPr>
      <w:r w:rsidRPr="00886816">
        <w:rPr>
          <w:rStyle w:val="Level1asHeadingtext"/>
        </w:rPr>
        <w:t>SUPPLIER PERSONNEL AND ANY VOLUNTEERS SKILLS AND KNOWLEDGE: Young Adults Specific Services specific skills and knowledge</w:t>
      </w:r>
    </w:p>
    <w:p w14:paraId="46FF18C2" w14:textId="77777777" w:rsidR="00B91949" w:rsidRPr="00886816" w:rsidRDefault="00B91949" w:rsidP="00B91949">
      <w:pPr>
        <w:pStyle w:val="Body1"/>
        <w:keepNext/>
        <w:rPr>
          <w:b/>
        </w:rPr>
      </w:pPr>
      <w:r w:rsidRPr="00886816">
        <w:rPr>
          <w:b/>
        </w:rPr>
        <w:t>Young Adult Service User Specific Skills and Knowledge</w:t>
      </w:r>
    </w:p>
    <w:p w14:paraId="436598ED" w14:textId="77777777" w:rsidR="00B91949" w:rsidRPr="00886816" w:rsidRDefault="00B91949" w:rsidP="00B91949">
      <w:pPr>
        <w:pStyle w:val="Level2"/>
        <w:numPr>
          <w:ilvl w:val="1"/>
          <w:numId w:val="1"/>
        </w:numPr>
      </w:pPr>
      <w:r w:rsidRPr="00886816">
        <w:t>Deliver services using a Trauma Informed Approach and Trauma Responsive Approach.</w:t>
      </w:r>
    </w:p>
    <w:p w14:paraId="2BA89CC2" w14:textId="77777777" w:rsidR="00B91949" w:rsidRPr="00886816" w:rsidRDefault="00B91949" w:rsidP="00B91949">
      <w:pPr>
        <w:pStyle w:val="Level2"/>
        <w:numPr>
          <w:ilvl w:val="1"/>
          <w:numId w:val="1"/>
        </w:numPr>
      </w:pPr>
      <w:r w:rsidRPr="00886816">
        <w:t>Recognise Adverse Childhood Experiences (ACEs) and tailor service delivery accordingly</w:t>
      </w:r>
    </w:p>
    <w:p w14:paraId="7E927E16" w14:textId="77777777" w:rsidR="00B91949" w:rsidRPr="00886816" w:rsidRDefault="00B91949" w:rsidP="00B91949">
      <w:pPr>
        <w:pStyle w:val="Level2"/>
        <w:numPr>
          <w:ilvl w:val="1"/>
          <w:numId w:val="1"/>
        </w:numPr>
      </w:pPr>
      <w:r w:rsidRPr="00886816">
        <w:t xml:space="preserve">Build relationships with local partners and statutory agencies and advocate on behalf of Young Adult Service Users. </w:t>
      </w:r>
    </w:p>
    <w:p w14:paraId="54FC1A5C" w14:textId="77777777" w:rsidR="00B91949" w:rsidRPr="00886816" w:rsidRDefault="00B91949" w:rsidP="00B91949">
      <w:pPr>
        <w:pStyle w:val="Level2"/>
        <w:numPr>
          <w:ilvl w:val="1"/>
          <w:numId w:val="1"/>
        </w:numPr>
      </w:pPr>
      <w:r w:rsidRPr="00886816">
        <w:t>Ability to coach in goal setting and problem solving.  </w:t>
      </w:r>
    </w:p>
    <w:p w14:paraId="668C2BBD" w14:textId="77777777" w:rsidR="00B91949" w:rsidRPr="00886816" w:rsidRDefault="00B91949" w:rsidP="00B91949">
      <w:pPr>
        <w:pStyle w:val="Level2"/>
        <w:numPr>
          <w:ilvl w:val="1"/>
          <w:numId w:val="1"/>
        </w:numPr>
      </w:pPr>
      <w:r w:rsidRPr="00886816">
        <w:t>Skills in facilitating conversations that emphasise future orientation.</w:t>
      </w:r>
    </w:p>
    <w:p w14:paraId="2A76D637" w14:textId="77777777" w:rsidR="00B91949" w:rsidRPr="00886816" w:rsidRDefault="00B91949" w:rsidP="00B91949">
      <w:pPr>
        <w:pStyle w:val="Level2"/>
        <w:numPr>
          <w:ilvl w:val="1"/>
          <w:numId w:val="1"/>
        </w:numPr>
      </w:pPr>
      <w:r w:rsidRPr="00886816">
        <w:t>Ability to give explicit recognition of independence and other positive attributes.</w:t>
      </w:r>
    </w:p>
    <w:p w14:paraId="2C04CCAE" w14:textId="77777777" w:rsidR="00B91949" w:rsidRPr="00886816" w:rsidRDefault="00B91949" w:rsidP="00B91949">
      <w:pPr>
        <w:pStyle w:val="Level1"/>
        <w:keepNext/>
        <w:numPr>
          <w:ilvl w:val="0"/>
          <w:numId w:val="1"/>
        </w:numPr>
      </w:pPr>
      <w:r w:rsidRPr="00886816">
        <w:rPr>
          <w:rStyle w:val="Level1asHeadingtext"/>
        </w:rPr>
        <w:t>WELSH OBJECTIVES</w:t>
      </w:r>
    </w:p>
    <w:p w14:paraId="4F2CFABD" w14:textId="77777777" w:rsidR="00B91949" w:rsidRPr="00886816" w:rsidRDefault="00B91949" w:rsidP="00B91949">
      <w:pPr>
        <w:pStyle w:val="Level2"/>
        <w:numPr>
          <w:ilvl w:val="1"/>
          <w:numId w:val="1"/>
        </w:numPr>
      </w:pPr>
      <w:r w:rsidRPr="00886816">
        <w:t>When delivering Young Adult Specific Services where the Geographical Location as set out in the Call-Off Contract is Wales the Supplier must have an awareness of the shared objectives between HMPPS in Wales and Welsh Government in building an effective whole system approach. The approach includes:-</w:t>
      </w:r>
    </w:p>
    <w:p w14:paraId="0B9C0219" w14:textId="77777777" w:rsidR="00B91949" w:rsidRPr="00886816" w:rsidRDefault="00B91949" w:rsidP="00B91949">
      <w:pPr>
        <w:pStyle w:val="Level3"/>
        <w:numPr>
          <w:ilvl w:val="2"/>
          <w:numId w:val="1"/>
        </w:numPr>
        <w:tabs>
          <w:tab w:val="clear" w:pos="1702"/>
        </w:tabs>
        <w:ind w:left="1701"/>
      </w:pPr>
      <w:r w:rsidRPr="00886816">
        <w:t>reducing re-offending and creating safe environments in which children are protected from harm and supported to thrive;</w:t>
      </w:r>
    </w:p>
    <w:p w14:paraId="7B093FF6" w14:textId="77777777" w:rsidR="00B91949" w:rsidRPr="00886816" w:rsidRDefault="00B91949" w:rsidP="00B91949">
      <w:pPr>
        <w:pStyle w:val="Level3"/>
        <w:numPr>
          <w:ilvl w:val="2"/>
          <w:numId w:val="1"/>
        </w:numPr>
        <w:tabs>
          <w:tab w:val="clear" w:pos="1702"/>
        </w:tabs>
        <w:ind w:left="1701"/>
      </w:pPr>
      <w:r w:rsidRPr="00886816">
        <w:t>delivering a bold ambitious approach with transformative, sustainable services that provide continuity of care throughout the system; and</w:t>
      </w:r>
    </w:p>
    <w:p w14:paraId="2CE7BA21" w14:textId="270BDE72" w:rsidR="00B91949" w:rsidRPr="00886816" w:rsidRDefault="00B91949" w:rsidP="00B91949">
      <w:pPr>
        <w:pStyle w:val="Level3"/>
        <w:numPr>
          <w:ilvl w:val="2"/>
          <w:numId w:val="1"/>
        </w:numPr>
        <w:tabs>
          <w:tab w:val="clear" w:pos="1702"/>
        </w:tabs>
        <w:ind w:left="1701"/>
      </w:pPr>
      <w:r w:rsidRPr="00886816">
        <w:lastRenderedPageBreak/>
        <w:t xml:space="preserve">working with key stakeholders to strengthen the integrated partnership approach to the delivery of youth justice services which prioritises </w:t>
      </w:r>
      <w:r w:rsidR="00765664">
        <w:t>'</w:t>
      </w:r>
      <w:r w:rsidRPr="00886816">
        <w:t>child first</w:t>
      </w:r>
      <w:r w:rsidR="00765664">
        <w:t>'</w:t>
      </w:r>
      <w:r w:rsidRPr="00886816">
        <w:t xml:space="preserve"> and improve outcomes for children.</w:t>
      </w:r>
    </w:p>
    <w:p w14:paraId="50DC3DE8" w14:textId="77777777" w:rsidR="00B91949" w:rsidRPr="00886816" w:rsidRDefault="00B91949" w:rsidP="00B91949">
      <w:pPr>
        <w:pStyle w:val="Level2"/>
        <w:numPr>
          <w:ilvl w:val="1"/>
          <w:numId w:val="1"/>
        </w:numPr>
      </w:pPr>
      <w:r w:rsidRPr="00886816">
        <w:t>The whole system approach focuses on:-</w:t>
      </w:r>
    </w:p>
    <w:p w14:paraId="2C3FD6C8" w14:textId="6D31FFAD" w:rsidR="00B91949" w:rsidRPr="00886816" w:rsidRDefault="00B91949" w:rsidP="00B91949">
      <w:pPr>
        <w:pStyle w:val="Level3"/>
        <w:numPr>
          <w:ilvl w:val="2"/>
          <w:numId w:val="1"/>
        </w:numPr>
        <w:tabs>
          <w:tab w:val="clear" w:pos="1702"/>
          <w:tab w:val="num" w:pos="1843"/>
        </w:tabs>
        <w:ind w:left="1701" w:hanging="850"/>
        <w:rPr>
          <w:rFonts w:eastAsiaTheme="minorHAnsi"/>
        </w:rPr>
      </w:pPr>
      <w:r w:rsidRPr="00886816">
        <w:t xml:space="preserve">Community - The use of Trauma Informed and Trauma Response Approaches and alignment with </w:t>
      </w:r>
      <w:r w:rsidR="00765664">
        <w:rPr>
          <w:u w:val="single"/>
        </w:rPr>
        <w:t>'</w:t>
      </w:r>
      <w:r w:rsidRPr="00886816">
        <w:rPr>
          <w:u w:val="single"/>
        </w:rPr>
        <w:t xml:space="preserve">The Violence against Women, Domestic Abuse &amp; Sexual Violence (Wales) 2015 </w:t>
      </w:r>
      <w:r w:rsidRPr="00886816">
        <w:t>Act</w:t>
      </w:r>
      <w:r w:rsidR="00765664">
        <w:t>'</w:t>
      </w:r>
      <w:r w:rsidRPr="00886816">
        <w:t xml:space="preserve"> (VAWDASV).</w:t>
      </w:r>
    </w:p>
    <w:p w14:paraId="281F86E8" w14:textId="77777777" w:rsidR="00B91949" w:rsidRPr="00886816" w:rsidRDefault="00B91949" w:rsidP="00B91949">
      <w:pPr>
        <w:pStyle w:val="Level3"/>
        <w:numPr>
          <w:ilvl w:val="2"/>
          <w:numId w:val="1"/>
        </w:numPr>
        <w:tabs>
          <w:tab w:val="clear" w:pos="1702"/>
        </w:tabs>
        <w:ind w:left="1701"/>
      </w:pPr>
      <w:r w:rsidRPr="00886816">
        <w:t>Custody – Secure accommodation in Wales and near to their home communities. Trauma-Informed Approach secure provision, drawing on best practice in multi-agency working to develop a centre of excellence with delivery of mental health, health care education and training.</w:t>
      </w:r>
    </w:p>
    <w:p w14:paraId="5C873A5C" w14:textId="77777777" w:rsidR="00B91949" w:rsidRPr="00886816" w:rsidRDefault="00B91949" w:rsidP="00B91949">
      <w:pPr>
        <w:pStyle w:val="Level3"/>
        <w:numPr>
          <w:ilvl w:val="2"/>
          <w:numId w:val="1"/>
        </w:numPr>
        <w:tabs>
          <w:tab w:val="clear" w:pos="1702"/>
        </w:tabs>
        <w:ind w:left="1701"/>
      </w:pPr>
      <w:r w:rsidRPr="00886816">
        <w:t>Resettlement and transitions – Resettlement is most effective when there is multi-disciplinary collaborative working between agencies, providing support in custody and the community. Transition arrangements to adult criminal justice services and other adult services, such as mental health can be improved.</w:t>
      </w:r>
    </w:p>
    <w:p w14:paraId="4AD6D195" w14:textId="77777777" w:rsidR="00B91949" w:rsidRPr="00886816" w:rsidRDefault="00B91949" w:rsidP="00B91949">
      <w:pPr>
        <w:pStyle w:val="Level1"/>
        <w:keepNext/>
        <w:numPr>
          <w:ilvl w:val="0"/>
          <w:numId w:val="1"/>
        </w:numPr>
        <w:tabs>
          <w:tab w:val="num" w:pos="709"/>
        </w:tabs>
      </w:pPr>
      <w:r w:rsidRPr="00886816">
        <w:rPr>
          <w:rStyle w:val="Level1asHeadingtext"/>
        </w:rPr>
        <w:t>Young Adult Specific Services</w:t>
      </w:r>
    </w:p>
    <w:p w14:paraId="2E332C21" w14:textId="4800723F" w:rsidR="00B91949" w:rsidRPr="00886816" w:rsidRDefault="00B91949" w:rsidP="00B91949">
      <w:pPr>
        <w:pBdr>
          <w:top w:val="nil"/>
          <w:left w:val="nil"/>
          <w:bottom w:val="nil"/>
          <w:right w:val="nil"/>
          <w:between w:val="nil"/>
        </w:pBdr>
        <w:spacing w:before="120" w:after="120" w:line="276" w:lineRule="auto"/>
        <w:ind w:left="720"/>
        <w:rPr>
          <w:color w:val="000000"/>
        </w:rPr>
      </w:pPr>
      <w:r w:rsidRPr="00886816">
        <w:rPr>
          <w:color w:val="000000"/>
        </w:rPr>
        <w:t>The Customer anticipates that the Service Description and the Service Requirements for any Young Adult Specific Services it shall procure as Day 1 Services shall incorporate the Service Description and the Service Requirements as set out in each of the Day 1 Services Examples for each of the Personal Wellbeing Service Categories. For the avoidance of doubt, the Outcomes, Complexity Levels, methods of Services delivery and Activities as set out in each Day 1 Services Example for each of the Personal Wellbeing Service Categories would apply where procured as part of the Young Adult Specific Services in line with the Young Adults Specific Services Requirements as described below</w:t>
      </w:r>
      <w:r w:rsidR="00765664">
        <w:rPr>
          <w:color w:val="000000"/>
        </w:rPr>
        <w:t>.</w:t>
      </w:r>
    </w:p>
    <w:p w14:paraId="7C30B026" w14:textId="77777777" w:rsidR="00B91949" w:rsidRPr="00886816" w:rsidRDefault="00B91949" w:rsidP="00B91949">
      <w:pPr>
        <w:pStyle w:val="Level1"/>
        <w:keepNext/>
        <w:numPr>
          <w:ilvl w:val="0"/>
          <w:numId w:val="1"/>
        </w:numPr>
        <w:tabs>
          <w:tab w:val="num" w:pos="709"/>
        </w:tabs>
      </w:pPr>
      <w:r w:rsidRPr="00886816">
        <w:rPr>
          <w:rStyle w:val="Level1asHeadingtext"/>
        </w:rPr>
        <w:t xml:space="preserve">Young Adults Specific Service Requirements </w:t>
      </w:r>
    </w:p>
    <w:tbl>
      <w:tblPr>
        <w:tblStyle w:val="TableGrid"/>
        <w:tblW w:w="9639" w:type="dxa"/>
        <w:tblInd w:w="-5" w:type="dxa"/>
        <w:tblLook w:val="04A0" w:firstRow="1" w:lastRow="0" w:firstColumn="1" w:lastColumn="0" w:noHBand="0" w:noVBand="1"/>
      </w:tblPr>
      <w:tblGrid>
        <w:gridCol w:w="1528"/>
        <w:gridCol w:w="8111"/>
      </w:tblGrid>
      <w:tr w:rsidR="00B91949" w:rsidRPr="00886816" w14:paraId="77EA4106" w14:textId="77777777" w:rsidTr="0025511C">
        <w:trPr>
          <w:tblHeader/>
        </w:trPr>
        <w:tc>
          <w:tcPr>
            <w:tcW w:w="9639" w:type="dxa"/>
            <w:gridSpan w:val="2"/>
            <w:shd w:val="clear" w:color="auto" w:fill="D9D9D9" w:themeFill="background1" w:themeFillShade="D9"/>
          </w:tcPr>
          <w:p w14:paraId="72E28A8D" w14:textId="77777777" w:rsidR="00B91949" w:rsidRPr="00886816" w:rsidRDefault="00B91949" w:rsidP="0025511C">
            <w:pPr>
              <w:pStyle w:val="paragraph"/>
              <w:spacing w:before="120" w:after="120"/>
              <w:jc w:val="center"/>
              <w:textAlignment w:val="baseline"/>
              <w:rPr>
                <w:rFonts w:ascii="Arial" w:hAnsi="Arial" w:cs="Arial"/>
                <w:b/>
                <w:sz w:val="20"/>
                <w:szCs w:val="20"/>
              </w:rPr>
            </w:pPr>
            <w:r w:rsidRPr="00886816">
              <w:rPr>
                <w:rFonts w:ascii="Arial" w:hAnsi="Arial" w:cs="Arial"/>
                <w:b/>
                <w:sz w:val="20"/>
                <w:szCs w:val="20"/>
              </w:rPr>
              <w:t>YOUNG ADULTS SPECIFIC SERVICES REQUIREMENTS</w:t>
            </w:r>
          </w:p>
        </w:tc>
      </w:tr>
      <w:tr w:rsidR="00B91949" w:rsidRPr="00886816" w14:paraId="6603F813" w14:textId="77777777" w:rsidTr="0025511C">
        <w:trPr>
          <w:tblHeader/>
        </w:trPr>
        <w:tc>
          <w:tcPr>
            <w:tcW w:w="1528" w:type="dxa"/>
            <w:shd w:val="clear" w:color="auto" w:fill="D9D9D9" w:themeFill="background1" w:themeFillShade="D9"/>
          </w:tcPr>
          <w:p w14:paraId="70CD827B" w14:textId="77777777" w:rsidR="00B91949" w:rsidRPr="00886816" w:rsidRDefault="00B91949" w:rsidP="0025511C">
            <w:pPr>
              <w:pStyle w:val="paragraph"/>
              <w:spacing w:before="120" w:after="120"/>
              <w:textAlignment w:val="baseline"/>
              <w:rPr>
                <w:rFonts w:ascii="Arial" w:hAnsi="Arial" w:cs="Arial"/>
                <w:sz w:val="20"/>
                <w:szCs w:val="20"/>
              </w:rPr>
            </w:pPr>
            <w:r w:rsidRPr="00886816">
              <w:rPr>
                <w:rFonts w:ascii="Arial" w:hAnsi="Arial" w:cs="Arial"/>
                <w:b/>
                <w:sz w:val="20"/>
                <w:szCs w:val="20"/>
              </w:rPr>
              <w:t>Ref</w:t>
            </w:r>
          </w:p>
        </w:tc>
        <w:tc>
          <w:tcPr>
            <w:tcW w:w="8111" w:type="dxa"/>
            <w:shd w:val="clear" w:color="auto" w:fill="D9D9D9" w:themeFill="background1" w:themeFillShade="D9"/>
          </w:tcPr>
          <w:p w14:paraId="171399E7" w14:textId="77777777" w:rsidR="00B91949" w:rsidRPr="00886816" w:rsidRDefault="00B91949" w:rsidP="0025511C">
            <w:pPr>
              <w:pStyle w:val="paragraph"/>
              <w:spacing w:before="120" w:after="120"/>
              <w:textAlignment w:val="baseline"/>
              <w:rPr>
                <w:rFonts w:ascii="Arial" w:hAnsi="Arial" w:cs="Arial"/>
                <w:b/>
                <w:sz w:val="20"/>
                <w:szCs w:val="20"/>
              </w:rPr>
            </w:pPr>
            <w:r w:rsidRPr="00886816">
              <w:rPr>
                <w:rFonts w:ascii="Arial" w:hAnsi="Arial" w:cs="Arial"/>
                <w:b/>
                <w:sz w:val="20"/>
                <w:szCs w:val="20"/>
              </w:rPr>
              <w:t>Requirements</w:t>
            </w:r>
          </w:p>
        </w:tc>
      </w:tr>
      <w:tr w:rsidR="00B91949" w:rsidRPr="00886816" w14:paraId="0A3F9696" w14:textId="77777777" w:rsidTr="0025511C">
        <w:trPr>
          <w:trHeight w:val="699"/>
        </w:trPr>
        <w:tc>
          <w:tcPr>
            <w:tcW w:w="1528" w:type="dxa"/>
          </w:tcPr>
          <w:p w14:paraId="4150E3D8" w14:textId="77777777" w:rsidR="00B91949" w:rsidRPr="00886816" w:rsidRDefault="00B91949" w:rsidP="0025511C">
            <w:pPr>
              <w:pStyle w:val="Body"/>
              <w:spacing w:before="120"/>
              <w:rPr>
                <w:b/>
              </w:rPr>
            </w:pPr>
            <w:r w:rsidRPr="00886816">
              <w:rPr>
                <w:b/>
              </w:rPr>
              <w:t>YA1</w:t>
            </w:r>
          </w:p>
          <w:p w14:paraId="5741A15F" w14:textId="77777777" w:rsidR="00B91949" w:rsidRPr="00886816" w:rsidRDefault="00B91949" w:rsidP="0025511C">
            <w:pPr>
              <w:pStyle w:val="Body"/>
              <w:rPr>
                <w:b/>
              </w:rPr>
            </w:pPr>
            <w:r w:rsidRPr="00886816">
              <w:rPr>
                <w:b/>
              </w:rPr>
              <w:t>Service Delivery</w:t>
            </w:r>
          </w:p>
        </w:tc>
        <w:tc>
          <w:tcPr>
            <w:tcW w:w="8111" w:type="dxa"/>
          </w:tcPr>
          <w:p w14:paraId="0BD8936E" w14:textId="77777777" w:rsidR="00B91949" w:rsidRPr="00886816" w:rsidRDefault="00B91949" w:rsidP="0025511C">
            <w:pPr>
              <w:pStyle w:val="Body"/>
              <w:spacing w:before="120"/>
              <w:rPr>
                <w:lang w:eastAsia="en-US"/>
              </w:rPr>
            </w:pPr>
            <w:r w:rsidRPr="00886816">
              <w:rPr>
                <w:lang w:eastAsia="en-US"/>
              </w:rPr>
              <w:t>The Supplier shall deliver the Activities to meet the additional needs of Young Adults by:-</w:t>
            </w:r>
          </w:p>
          <w:p w14:paraId="0E9C953E" w14:textId="77777777" w:rsidR="00B91949" w:rsidRPr="00886816" w:rsidRDefault="00B91949" w:rsidP="00886816">
            <w:pPr>
              <w:pStyle w:val="Level1"/>
              <w:numPr>
                <w:ilvl w:val="0"/>
                <w:numId w:val="104"/>
              </w:numPr>
            </w:pPr>
            <w:r w:rsidRPr="00886816">
              <w:t>Supplier Personnel and any volunteers being trained in recognising and understanding Adverse Childhood Experiences (ACEs), and Activities are tailored to how this relates to offending behaviour.</w:t>
            </w:r>
          </w:p>
          <w:p w14:paraId="28161A6E" w14:textId="77777777" w:rsidR="00B91949" w:rsidRPr="00886816" w:rsidRDefault="00B91949" w:rsidP="00B91949">
            <w:pPr>
              <w:pStyle w:val="Level1"/>
              <w:numPr>
                <w:ilvl w:val="0"/>
                <w:numId w:val="1"/>
              </w:numPr>
            </w:pPr>
            <w:r w:rsidRPr="00886816">
              <w:t>Supplier Personnel and any volunteers being trained in Trauma Informed Approaches and Trauma Responsive Approaches.</w:t>
            </w:r>
          </w:p>
          <w:p w14:paraId="7300BC8F" w14:textId="77777777" w:rsidR="00B91949" w:rsidRPr="00886816" w:rsidRDefault="00B91949" w:rsidP="00B91949">
            <w:pPr>
              <w:pStyle w:val="Level1"/>
              <w:numPr>
                <w:ilvl w:val="0"/>
                <w:numId w:val="1"/>
              </w:numPr>
            </w:pPr>
            <w:r w:rsidRPr="00886816">
              <w:t>Providing access to schemes providing extra support and structure during the transition from prison to community, including family focused work to prepare the home environment for a return from custody.</w:t>
            </w:r>
          </w:p>
          <w:p w14:paraId="7E4EA88A" w14:textId="77777777" w:rsidR="00B91949" w:rsidRPr="00886816" w:rsidRDefault="00B91949" w:rsidP="00B91949">
            <w:pPr>
              <w:pStyle w:val="Level1"/>
              <w:numPr>
                <w:ilvl w:val="0"/>
                <w:numId w:val="1"/>
              </w:numPr>
            </w:pPr>
            <w:r w:rsidRPr="00886816">
              <w:t>Identifying and delivering additional Activities which enhance thinking skills, stress management, relaxation and mindfulness with the aim of developing positive social connections with support from community organisations, mentoring and support schemes.</w:t>
            </w:r>
          </w:p>
          <w:p w14:paraId="2AA4BA3C" w14:textId="77777777" w:rsidR="00B91949" w:rsidRPr="00886816" w:rsidRDefault="00B91949" w:rsidP="00B91949">
            <w:pPr>
              <w:pStyle w:val="Level1"/>
              <w:numPr>
                <w:ilvl w:val="0"/>
                <w:numId w:val="1"/>
              </w:numPr>
            </w:pPr>
            <w:r w:rsidRPr="00886816">
              <w:t>Delivering Activities in a physical space that offers safety to share experiences.</w:t>
            </w:r>
          </w:p>
          <w:p w14:paraId="0C894C44" w14:textId="77777777" w:rsidR="00B91949" w:rsidRPr="00886816" w:rsidRDefault="00B91949" w:rsidP="00B91949">
            <w:pPr>
              <w:pStyle w:val="Level1"/>
              <w:numPr>
                <w:ilvl w:val="0"/>
                <w:numId w:val="1"/>
              </w:numPr>
              <w:rPr>
                <w:rFonts w:eastAsiaTheme="minorHAnsi"/>
                <w:lang w:eastAsia="en-US"/>
              </w:rPr>
            </w:pPr>
            <w:r w:rsidRPr="00886816">
              <w:lastRenderedPageBreak/>
              <w:t>Delivering Activities in a way that promotes maturity.</w:t>
            </w:r>
          </w:p>
        </w:tc>
      </w:tr>
    </w:tbl>
    <w:p w14:paraId="4480AFB7" w14:textId="77777777" w:rsidR="00B91949" w:rsidRPr="00886816" w:rsidRDefault="00B91949" w:rsidP="00B91949">
      <w:pPr>
        <w:spacing w:after="200" w:line="276" w:lineRule="auto"/>
        <w:rPr>
          <w:rFonts w:eastAsia="Times New Roman"/>
          <w:b/>
        </w:rPr>
      </w:pPr>
    </w:p>
    <w:p w14:paraId="17E1D44D" w14:textId="77777777" w:rsidR="00B91949" w:rsidRPr="00886816" w:rsidRDefault="00B91949" w:rsidP="00B91949">
      <w:pPr>
        <w:rPr>
          <w:b/>
        </w:rPr>
      </w:pPr>
    </w:p>
    <w:p w14:paraId="4D9A5920" w14:textId="77777777" w:rsidR="00B91949" w:rsidRPr="00886816" w:rsidRDefault="00B91949" w:rsidP="00B91949">
      <w:pPr>
        <w:pBdr>
          <w:top w:val="nil"/>
          <w:left w:val="nil"/>
          <w:bottom w:val="nil"/>
          <w:right w:val="nil"/>
          <w:between w:val="nil"/>
        </w:pBdr>
        <w:spacing w:before="120" w:after="120" w:line="276" w:lineRule="auto"/>
        <w:rPr>
          <w:b/>
          <w:color w:val="000000"/>
        </w:rPr>
      </w:pPr>
    </w:p>
    <w:p w14:paraId="355A0195" w14:textId="77777777" w:rsidR="00B91949" w:rsidRPr="00886816" w:rsidRDefault="00B91949" w:rsidP="00B91949">
      <w:pPr>
        <w:pStyle w:val="Level3"/>
        <w:numPr>
          <w:ilvl w:val="0"/>
          <w:numId w:val="0"/>
        </w:numPr>
        <w:outlineLvl w:val="1"/>
        <w:rPr>
          <w:rStyle w:val="Level3asHeadingtext"/>
        </w:rPr>
      </w:pPr>
    </w:p>
    <w:p w14:paraId="3FD58BBC" w14:textId="77777777" w:rsidR="00677CD2" w:rsidRDefault="00677CD2" w:rsidP="00BF2D3C">
      <w:pPr>
        <w:pStyle w:val="Level1"/>
        <w:adjustRightInd/>
        <w:ind w:left="851" w:hanging="851"/>
        <w:jc w:val="left"/>
        <w:rPr>
          <w:b/>
        </w:rPr>
        <w:sectPr w:rsidR="00677CD2" w:rsidSect="00677CD2">
          <w:headerReference w:type="default" r:id="rId22"/>
          <w:footerReference w:type="default" r:id="rId23"/>
          <w:headerReference w:type="first" r:id="rId24"/>
          <w:footerReference w:type="first" r:id="rId25"/>
          <w:type w:val="continuous"/>
          <w:pgSz w:w="11907" w:h="16840" w:code="9"/>
          <w:pgMar w:top="1418" w:right="1134" w:bottom="1418" w:left="1134" w:header="709" w:footer="709" w:gutter="0"/>
          <w:cols w:space="720"/>
          <w:docGrid w:linePitch="272"/>
        </w:sectPr>
      </w:pPr>
    </w:p>
    <w:p w14:paraId="58FB8C9D" w14:textId="7E5E843C" w:rsidR="000F0F6B" w:rsidRPr="00886816" w:rsidRDefault="000F0F6B" w:rsidP="00BF2D3C">
      <w:pPr>
        <w:pStyle w:val="Level1"/>
        <w:adjustRightInd/>
        <w:ind w:left="851" w:hanging="851"/>
        <w:jc w:val="left"/>
        <w:rPr>
          <w:b/>
        </w:rPr>
      </w:pPr>
    </w:p>
    <w:p w14:paraId="6A02DB2F" w14:textId="3AA20D85" w:rsidR="00BF2D3C" w:rsidRDefault="000F0F6B" w:rsidP="000F0F6B">
      <w:pPr>
        <w:pStyle w:val="Level1"/>
        <w:ind w:left="851" w:hanging="851"/>
        <w:rPr>
          <w:b/>
        </w:rPr>
      </w:pPr>
      <w:r w:rsidRPr="00886816">
        <w:rPr>
          <w:b/>
        </w:rPr>
        <w:t>PART C – FRAMEWORK GEOGRAPHICAL LOCATIONS</w:t>
      </w:r>
    </w:p>
    <w:tbl>
      <w:tblPr>
        <w:tblW w:w="14318" w:type="dxa"/>
        <w:tblInd w:w="-176" w:type="dxa"/>
        <w:tblLayout w:type="fixed"/>
        <w:tblLook w:val="04A0" w:firstRow="1" w:lastRow="0" w:firstColumn="1" w:lastColumn="0" w:noHBand="0" w:noVBand="1"/>
      </w:tblPr>
      <w:tblGrid>
        <w:gridCol w:w="1528"/>
        <w:gridCol w:w="1733"/>
        <w:gridCol w:w="2677"/>
        <w:gridCol w:w="1721"/>
        <w:gridCol w:w="941"/>
        <w:gridCol w:w="1616"/>
        <w:gridCol w:w="4102"/>
      </w:tblGrid>
      <w:tr w:rsidR="00234578" w:rsidRPr="00AF29AA" w14:paraId="0A74C851" w14:textId="77777777" w:rsidTr="00234578">
        <w:trPr>
          <w:trHeight w:val="815"/>
        </w:trPr>
        <w:tc>
          <w:tcPr>
            <w:tcW w:w="1528" w:type="dxa"/>
            <w:tcBorders>
              <w:top w:val="nil"/>
              <w:left w:val="nil"/>
              <w:bottom w:val="nil"/>
              <w:right w:val="nil"/>
            </w:tcBorders>
            <w:shd w:val="clear" w:color="000000" w:fill="FFFFFF"/>
            <w:noWrap/>
            <w:vAlign w:val="center"/>
            <w:hideMark/>
          </w:tcPr>
          <w:p w14:paraId="3963C08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733" w:type="dxa"/>
            <w:tcBorders>
              <w:top w:val="nil"/>
              <w:left w:val="nil"/>
              <w:bottom w:val="nil"/>
              <w:right w:val="nil"/>
            </w:tcBorders>
            <w:shd w:val="clear" w:color="000000" w:fill="FFFFFF"/>
            <w:vAlign w:val="center"/>
            <w:hideMark/>
          </w:tcPr>
          <w:p w14:paraId="42DEE67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2677" w:type="dxa"/>
            <w:tcBorders>
              <w:top w:val="nil"/>
              <w:left w:val="nil"/>
              <w:bottom w:val="nil"/>
              <w:right w:val="nil"/>
            </w:tcBorders>
            <w:shd w:val="clear" w:color="000000" w:fill="FFFFFF"/>
            <w:vAlign w:val="center"/>
            <w:hideMark/>
          </w:tcPr>
          <w:p w14:paraId="7C3B7B9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8380"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101BB22" w14:textId="77777777" w:rsidR="00AF29AA" w:rsidRPr="00AF29AA" w:rsidRDefault="00AF29AA" w:rsidP="00AF29AA">
            <w:pPr>
              <w:adjustRightInd/>
              <w:jc w:val="center"/>
              <w:rPr>
                <w:rFonts w:ascii="Calibri" w:eastAsia="Times New Roman" w:hAnsi="Calibri" w:cs="Calibri"/>
                <w:b/>
                <w:bCs/>
                <w:color w:val="000000"/>
                <w:sz w:val="22"/>
                <w:szCs w:val="22"/>
              </w:rPr>
            </w:pPr>
            <w:r w:rsidRPr="00AF29AA">
              <w:rPr>
                <w:rFonts w:ascii="Calibri" w:eastAsia="Times New Roman" w:hAnsi="Calibri" w:cs="Calibri"/>
                <w:b/>
                <w:bCs/>
                <w:color w:val="000000"/>
                <w:sz w:val="22"/>
                <w:szCs w:val="22"/>
              </w:rPr>
              <w:t xml:space="preserve">Prisons </w:t>
            </w:r>
            <w:r w:rsidRPr="00AF29AA">
              <w:rPr>
                <w:rFonts w:ascii="Calibri" w:eastAsia="Times New Roman" w:hAnsi="Calibri" w:cs="Calibri"/>
                <w:b/>
                <w:bCs/>
                <w:color w:val="000000"/>
                <w:sz w:val="22"/>
                <w:szCs w:val="22"/>
              </w:rPr>
              <w:br/>
              <w:t>[note these are for indicative purposes and the prison / specialism may change over the duration of the Framework Agreement]</w:t>
            </w:r>
          </w:p>
        </w:tc>
      </w:tr>
      <w:tr w:rsidR="00AF29AA" w:rsidRPr="00AF29AA" w14:paraId="31B25154" w14:textId="77777777" w:rsidTr="00234578">
        <w:trPr>
          <w:trHeight w:val="300"/>
        </w:trPr>
        <w:tc>
          <w:tcPr>
            <w:tcW w:w="152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D359169" w14:textId="77777777" w:rsidR="00AF29AA" w:rsidRPr="00AF29AA" w:rsidRDefault="00AF29AA" w:rsidP="00AF29AA">
            <w:pPr>
              <w:adjustRightInd/>
              <w:jc w:val="center"/>
              <w:rPr>
                <w:rFonts w:ascii="Calibri" w:eastAsia="Times New Roman" w:hAnsi="Calibri" w:cs="Calibri"/>
                <w:b/>
                <w:bCs/>
                <w:color w:val="000000"/>
                <w:sz w:val="22"/>
                <w:szCs w:val="22"/>
              </w:rPr>
            </w:pPr>
            <w:r w:rsidRPr="00AF29AA">
              <w:rPr>
                <w:rFonts w:ascii="Calibri" w:eastAsia="Times New Roman" w:hAnsi="Calibri" w:cs="Calibri"/>
                <w:b/>
                <w:bCs/>
                <w:color w:val="000000"/>
                <w:sz w:val="22"/>
                <w:szCs w:val="22"/>
              </w:rPr>
              <w:t>NPS Region</w:t>
            </w:r>
          </w:p>
        </w:tc>
        <w:tc>
          <w:tcPr>
            <w:tcW w:w="1733" w:type="dxa"/>
            <w:tcBorders>
              <w:top w:val="single" w:sz="4" w:space="0" w:color="auto"/>
              <w:left w:val="nil"/>
              <w:bottom w:val="nil"/>
              <w:right w:val="single" w:sz="4" w:space="0" w:color="auto"/>
            </w:tcBorders>
            <w:shd w:val="clear" w:color="000000" w:fill="BFBFBF"/>
            <w:vAlign w:val="center"/>
            <w:hideMark/>
          </w:tcPr>
          <w:p w14:paraId="4B1835A5" w14:textId="77777777" w:rsidR="00AF29AA" w:rsidRPr="00AF29AA" w:rsidRDefault="00AF29AA" w:rsidP="00AF29AA">
            <w:pPr>
              <w:adjustRightInd/>
              <w:jc w:val="center"/>
              <w:rPr>
                <w:rFonts w:ascii="Calibri" w:eastAsia="Times New Roman" w:hAnsi="Calibri" w:cs="Calibri"/>
                <w:b/>
                <w:bCs/>
                <w:color w:val="000000"/>
                <w:sz w:val="22"/>
                <w:szCs w:val="22"/>
              </w:rPr>
            </w:pPr>
            <w:r w:rsidRPr="00AF29AA">
              <w:rPr>
                <w:rFonts w:ascii="Calibri" w:eastAsia="Times New Roman" w:hAnsi="Calibri" w:cs="Calibri"/>
                <w:b/>
                <w:bCs/>
                <w:color w:val="000000"/>
                <w:sz w:val="22"/>
                <w:szCs w:val="22"/>
              </w:rPr>
              <w:t>PCC Region</w:t>
            </w:r>
          </w:p>
        </w:tc>
        <w:tc>
          <w:tcPr>
            <w:tcW w:w="2677" w:type="dxa"/>
            <w:tcBorders>
              <w:top w:val="single" w:sz="4" w:space="0" w:color="auto"/>
              <w:left w:val="nil"/>
              <w:bottom w:val="nil"/>
              <w:right w:val="single" w:sz="4" w:space="0" w:color="auto"/>
            </w:tcBorders>
            <w:shd w:val="clear" w:color="000000" w:fill="BFBFBF"/>
            <w:vAlign w:val="center"/>
            <w:hideMark/>
          </w:tcPr>
          <w:p w14:paraId="7ACEE63C" w14:textId="77777777" w:rsidR="00AF29AA" w:rsidRPr="00AF29AA" w:rsidRDefault="00AF29AA" w:rsidP="00AF29AA">
            <w:pPr>
              <w:adjustRightInd/>
              <w:jc w:val="center"/>
              <w:rPr>
                <w:rFonts w:ascii="Calibri" w:eastAsia="Times New Roman" w:hAnsi="Calibri" w:cs="Calibri"/>
                <w:b/>
                <w:bCs/>
                <w:color w:val="000000"/>
                <w:sz w:val="22"/>
                <w:szCs w:val="22"/>
              </w:rPr>
            </w:pPr>
            <w:r w:rsidRPr="00AF29AA">
              <w:rPr>
                <w:rFonts w:ascii="Calibri" w:eastAsia="Times New Roman" w:hAnsi="Calibri" w:cs="Calibri"/>
                <w:b/>
                <w:bCs/>
                <w:color w:val="000000"/>
                <w:sz w:val="22"/>
                <w:szCs w:val="22"/>
              </w:rPr>
              <w:t>Local Administrative Unit 1</w:t>
            </w:r>
          </w:p>
        </w:tc>
        <w:tc>
          <w:tcPr>
            <w:tcW w:w="1721" w:type="dxa"/>
            <w:tcBorders>
              <w:top w:val="nil"/>
              <w:left w:val="nil"/>
              <w:bottom w:val="nil"/>
              <w:right w:val="single" w:sz="4" w:space="0" w:color="auto"/>
            </w:tcBorders>
            <w:shd w:val="clear" w:color="000000" w:fill="F2F2F2"/>
            <w:vAlign w:val="center"/>
            <w:hideMark/>
          </w:tcPr>
          <w:p w14:paraId="6E639031" w14:textId="77777777" w:rsidR="00AF29AA" w:rsidRPr="00AF29AA" w:rsidRDefault="00AF29AA" w:rsidP="00AF29AA">
            <w:pPr>
              <w:adjustRightInd/>
              <w:jc w:val="center"/>
              <w:rPr>
                <w:rFonts w:ascii="Calibri" w:eastAsia="Times New Roman" w:hAnsi="Calibri" w:cs="Calibri"/>
                <w:b/>
                <w:bCs/>
                <w:color w:val="000000"/>
                <w:sz w:val="22"/>
                <w:szCs w:val="22"/>
              </w:rPr>
            </w:pPr>
            <w:r w:rsidRPr="00AF29AA">
              <w:rPr>
                <w:rFonts w:ascii="Calibri" w:eastAsia="Times New Roman" w:hAnsi="Calibri" w:cs="Calibri"/>
                <w:b/>
                <w:bCs/>
                <w:color w:val="000000"/>
                <w:sz w:val="22"/>
                <w:szCs w:val="22"/>
              </w:rPr>
              <w:t>Name</w:t>
            </w:r>
          </w:p>
        </w:tc>
        <w:tc>
          <w:tcPr>
            <w:tcW w:w="941" w:type="dxa"/>
            <w:tcBorders>
              <w:top w:val="nil"/>
              <w:left w:val="nil"/>
              <w:bottom w:val="nil"/>
              <w:right w:val="single" w:sz="4" w:space="0" w:color="auto"/>
            </w:tcBorders>
            <w:shd w:val="clear" w:color="000000" w:fill="F2F2F2"/>
            <w:vAlign w:val="center"/>
            <w:hideMark/>
          </w:tcPr>
          <w:p w14:paraId="7C9FA680" w14:textId="77777777" w:rsidR="00AF29AA" w:rsidRPr="00AF29AA" w:rsidRDefault="00AF29AA" w:rsidP="00AF29AA">
            <w:pPr>
              <w:adjustRightInd/>
              <w:jc w:val="center"/>
              <w:rPr>
                <w:rFonts w:ascii="Calibri" w:eastAsia="Times New Roman" w:hAnsi="Calibri" w:cs="Calibri"/>
                <w:b/>
                <w:bCs/>
                <w:color w:val="000000"/>
                <w:sz w:val="22"/>
                <w:szCs w:val="22"/>
              </w:rPr>
            </w:pPr>
            <w:r w:rsidRPr="00AF29AA">
              <w:rPr>
                <w:rFonts w:ascii="Calibri" w:eastAsia="Times New Roman" w:hAnsi="Calibri" w:cs="Calibri"/>
                <w:b/>
                <w:bCs/>
                <w:color w:val="000000"/>
                <w:sz w:val="22"/>
                <w:szCs w:val="22"/>
              </w:rPr>
              <w:t>Type</w:t>
            </w:r>
          </w:p>
        </w:tc>
        <w:tc>
          <w:tcPr>
            <w:tcW w:w="1616" w:type="dxa"/>
            <w:tcBorders>
              <w:top w:val="nil"/>
              <w:left w:val="nil"/>
              <w:bottom w:val="nil"/>
              <w:right w:val="single" w:sz="4" w:space="0" w:color="auto"/>
            </w:tcBorders>
            <w:shd w:val="clear" w:color="000000" w:fill="F2F2F2"/>
            <w:vAlign w:val="center"/>
            <w:hideMark/>
          </w:tcPr>
          <w:p w14:paraId="13C382B3" w14:textId="77777777" w:rsidR="00AF29AA" w:rsidRPr="00AF29AA" w:rsidRDefault="00AF29AA" w:rsidP="00AF29AA">
            <w:pPr>
              <w:adjustRightInd/>
              <w:jc w:val="center"/>
              <w:rPr>
                <w:rFonts w:ascii="Calibri" w:eastAsia="Times New Roman" w:hAnsi="Calibri" w:cs="Calibri"/>
                <w:b/>
                <w:bCs/>
                <w:color w:val="000000"/>
                <w:sz w:val="22"/>
                <w:szCs w:val="22"/>
              </w:rPr>
            </w:pPr>
            <w:r w:rsidRPr="00AF29AA">
              <w:rPr>
                <w:rFonts w:ascii="Calibri" w:eastAsia="Times New Roman" w:hAnsi="Calibri" w:cs="Calibri"/>
                <w:b/>
                <w:bCs/>
                <w:color w:val="000000"/>
                <w:sz w:val="22"/>
                <w:szCs w:val="22"/>
              </w:rPr>
              <w:t>Specialism</w:t>
            </w:r>
          </w:p>
        </w:tc>
        <w:tc>
          <w:tcPr>
            <w:tcW w:w="4102" w:type="dxa"/>
            <w:tcBorders>
              <w:top w:val="nil"/>
              <w:left w:val="nil"/>
              <w:bottom w:val="nil"/>
              <w:right w:val="single" w:sz="4" w:space="0" w:color="auto"/>
            </w:tcBorders>
            <w:shd w:val="clear" w:color="000000" w:fill="F2F2F2"/>
            <w:vAlign w:val="center"/>
            <w:hideMark/>
          </w:tcPr>
          <w:p w14:paraId="4E79CCCA" w14:textId="77777777" w:rsidR="00AF29AA" w:rsidRPr="00AF29AA" w:rsidRDefault="00AF29AA" w:rsidP="00AF29AA">
            <w:pPr>
              <w:adjustRightInd/>
              <w:jc w:val="center"/>
              <w:rPr>
                <w:rFonts w:ascii="Calibri" w:eastAsia="Times New Roman" w:hAnsi="Calibri" w:cs="Calibri"/>
                <w:b/>
                <w:bCs/>
                <w:color w:val="000000"/>
                <w:sz w:val="22"/>
                <w:szCs w:val="22"/>
              </w:rPr>
            </w:pPr>
            <w:r w:rsidRPr="00AF29AA">
              <w:rPr>
                <w:rFonts w:ascii="Calibri" w:eastAsia="Times New Roman" w:hAnsi="Calibri" w:cs="Calibri"/>
                <w:b/>
                <w:bCs/>
                <w:color w:val="000000"/>
                <w:sz w:val="22"/>
                <w:szCs w:val="22"/>
              </w:rPr>
              <w:t>Further Information</w:t>
            </w:r>
          </w:p>
        </w:tc>
      </w:tr>
      <w:tr w:rsidR="00AF29AA" w:rsidRPr="00AF29AA" w14:paraId="21F7E9A2" w14:textId="77777777" w:rsidTr="00234578">
        <w:trPr>
          <w:trHeight w:val="580"/>
        </w:trPr>
        <w:tc>
          <w:tcPr>
            <w:tcW w:w="1528" w:type="dxa"/>
            <w:vMerge w:val="restart"/>
            <w:tcBorders>
              <w:top w:val="nil"/>
              <w:left w:val="single" w:sz="4" w:space="0" w:color="auto"/>
              <w:bottom w:val="single" w:sz="4" w:space="0" w:color="auto"/>
              <w:right w:val="nil"/>
            </w:tcBorders>
            <w:shd w:val="clear" w:color="000000" w:fill="8EA9DB"/>
            <w:noWrap/>
            <w:vAlign w:val="center"/>
            <w:hideMark/>
          </w:tcPr>
          <w:p w14:paraId="20E6C53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East Midlands</w:t>
            </w:r>
          </w:p>
        </w:tc>
        <w:tc>
          <w:tcPr>
            <w:tcW w:w="1733" w:type="dxa"/>
            <w:vMerge w:val="restart"/>
            <w:tcBorders>
              <w:top w:val="single" w:sz="8" w:space="0" w:color="auto"/>
              <w:left w:val="single" w:sz="8" w:space="0" w:color="auto"/>
              <w:bottom w:val="single" w:sz="8" w:space="0" w:color="000000"/>
              <w:right w:val="single" w:sz="4" w:space="0" w:color="auto"/>
            </w:tcBorders>
            <w:shd w:val="clear" w:color="000000" w:fill="B4C6E7"/>
            <w:vAlign w:val="center"/>
            <w:hideMark/>
          </w:tcPr>
          <w:p w14:paraId="5029275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Derbyshire</w:t>
            </w:r>
          </w:p>
        </w:tc>
        <w:tc>
          <w:tcPr>
            <w:tcW w:w="2677" w:type="dxa"/>
            <w:tcBorders>
              <w:top w:val="single" w:sz="8" w:space="0" w:color="auto"/>
              <w:left w:val="nil"/>
              <w:bottom w:val="single" w:sz="4" w:space="0" w:color="auto"/>
              <w:right w:val="single" w:sz="4" w:space="0" w:color="auto"/>
            </w:tcBorders>
            <w:shd w:val="clear" w:color="000000" w:fill="D9E1F2"/>
            <w:vAlign w:val="center"/>
            <w:hideMark/>
          </w:tcPr>
          <w:p w14:paraId="55D8578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South Derbyshire</w:t>
            </w:r>
          </w:p>
        </w:tc>
        <w:tc>
          <w:tcPr>
            <w:tcW w:w="1721" w:type="dxa"/>
            <w:tcBorders>
              <w:top w:val="single" w:sz="8" w:space="0" w:color="auto"/>
              <w:left w:val="nil"/>
              <w:bottom w:val="single" w:sz="4" w:space="0" w:color="auto"/>
              <w:right w:val="single" w:sz="4" w:space="0" w:color="auto"/>
            </w:tcBorders>
            <w:shd w:val="clear" w:color="000000" w:fill="FFF2CC"/>
            <w:vAlign w:val="center"/>
            <w:hideMark/>
          </w:tcPr>
          <w:p w14:paraId="67A2C51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Foston Hall</w:t>
            </w:r>
          </w:p>
        </w:tc>
        <w:tc>
          <w:tcPr>
            <w:tcW w:w="941" w:type="dxa"/>
            <w:tcBorders>
              <w:top w:val="single" w:sz="8" w:space="0" w:color="auto"/>
              <w:left w:val="nil"/>
              <w:bottom w:val="single" w:sz="4" w:space="0" w:color="auto"/>
              <w:right w:val="single" w:sz="4" w:space="0" w:color="auto"/>
            </w:tcBorders>
            <w:shd w:val="clear" w:color="000000" w:fill="FFF2CC"/>
            <w:vAlign w:val="center"/>
            <w:hideMark/>
          </w:tcPr>
          <w:p w14:paraId="6A6FBE2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single" w:sz="8" w:space="0" w:color="auto"/>
              <w:left w:val="nil"/>
              <w:bottom w:val="single" w:sz="4" w:space="0" w:color="auto"/>
              <w:right w:val="single" w:sz="4" w:space="0" w:color="auto"/>
            </w:tcBorders>
            <w:shd w:val="clear" w:color="000000" w:fill="FFF2CC"/>
            <w:vAlign w:val="center"/>
            <w:hideMark/>
          </w:tcPr>
          <w:p w14:paraId="5BDF8E6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Women</w:t>
            </w:r>
          </w:p>
        </w:tc>
        <w:tc>
          <w:tcPr>
            <w:tcW w:w="4102" w:type="dxa"/>
            <w:tcBorders>
              <w:top w:val="single" w:sz="8" w:space="0" w:color="auto"/>
              <w:left w:val="nil"/>
              <w:bottom w:val="single" w:sz="4" w:space="0" w:color="auto"/>
              <w:right w:val="single" w:sz="4" w:space="0" w:color="auto"/>
            </w:tcBorders>
            <w:shd w:val="clear" w:color="000000" w:fill="FFF2CC"/>
            <w:hideMark/>
          </w:tcPr>
          <w:p w14:paraId="2A65E466"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https://www.gov.uk/guidance/foston-hall-prison</w:t>
            </w:r>
          </w:p>
        </w:tc>
      </w:tr>
      <w:tr w:rsidR="00AF29AA" w:rsidRPr="00AF29AA" w14:paraId="30348E7B"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3ECAB7C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01F84108"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2BE3822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Derbyshire Dales</w:t>
            </w:r>
          </w:p>
        </w:tc>
        <w:tc>
          <w:tcPr>
            <w:tcW w:w="1721" w:type="dxa"/>
            <w:tcBorders>
              <w:top w:val="nil"/>
              <w:left w:val="nil"/>
              <w:bottom w:val="single" w:sz="4" w:space="0" w:color="auto"/>
              <w:right w:val="single" w:sz="4" w:space="0" w:color="auto"/>
            </w:tcBorders>
            <w:shd w:val="clear" w:color="000000" w:fill="FFF2CC"/>
            <w:vAlign w:val="center"/>
            <w:hideMark/>
          </w:tcPr>
          <w:p w14:paraId="52061A5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Sudbury</w:t>
            </w:r>
          </w:p>
        </w:tc>
        <w:tc>
          <w:tcPr>
            <w:tcW w:w="941" w:type="dxa"/>
            <w:tcBorders>
              <w:top w:val="nil"/>
              <w:left w:val="nil"/>
              <w:bottom w:val="single" w:sz="4" w:space="0" w:color="auto"/>
              <w:right w:val="single" w:sz="4" w:space="0" w:color="auto"/>
            </w:tcBorders>
            <w:shd w:val="clear" w:color="000000" w:fill="FFF2CC"/>
            <w:vAlign w:val="center"/>
            <w:hideMark/>
          </w:tcPr>
          <w:p w14:paraId="4F2D879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xml:space="preserve">HMP </w:t>
            </w:r>
          </w:p>
        </w:tc>
        <w:tc>
          <w:tcPr>
            <w:tcW w:w="1616" w:type="dxa"/>
            <w:tcBorders>
              <w:top w:val="nil"/>
              <w:left w:val="nil"/>
              <w:bottom w:val="single" w:sz="4" w:space="0" w:color="auto"/>
              <w:right w:val="single" w:sz="4" w:space="0" w:color="auto"/>
            </w:tcBorders>
            <w:shd w:val="clear" w:color="000000" w:fill="FFF2CC"/>
            <w:vAlign w:val="center"/>
            <w:hideMark/>
          </w:tcPr>
          <w:p w14:paraId="20B6D19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2092863D"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https://www.justice.gov.uk/contacts/prison-finder/sudbury</w:t>
            </w:r>
          </w:p>
        </w:tc>
      </w:tr>
      <w:tr w:rsidR="00234578" w:rsidRPr="00AF29AA" w14:paraId="33FDF0E1"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B4AC0A0"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2DCC9FF4"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E2127C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Derby</w:t>
            </w:r>
          </w:p>
        </w:tc>
        <w:tc>
          <w:tcPr>
            <w:tcW w:w="1721" w:type="dxa"/>
            <w:tcBorders>
              <w:top w:val="nil"/>
              <w:left w:val="nil"/>
              <w:bottom w:val="single" w:sz="4" w:space="0" w:color="auto"/>
              <w:right w:val="single" w:sz="4" w:space="0" w:color="auto"/>
            </w:tcBorders>
            <w:shd w:val="clear" w:color="auto" w:fill="auto"/>
            <w:vAlign w:val="center"/>
            <w:hideMark/>
          </w:tcPr>
          <w:p w14:paraId="7900232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552A1C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1E1467A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FD9DCF2"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3A8B9ED"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300EADB9"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3E2B5EB6"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20DD310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Bolsover</w:t>
            </w:r>
          </w:p>
        </w:tc>
        <w:tc>
          <w:tcPr>
            <w:tcW w:w="1721" w:type="dxa"/>
            <w:tcBorders>
              <w:top w:val="nil"/>
              <w:left w:val="nil"/>
              <w:bottom w:val="single" w:sz="4" w:space="0" w:color="auto"/>
              <w:right w:val="single" w:sz="4" w:space="0" w:color="auto"/>
            </w:tcBorders>
            <w:shd w:val="clear" w:color="auto" w:fill="auto"/>
            <w:vAlign w:val="center"/>
            <w:hideMark/>
          </w:tcPr>
          <w:p w14:paraId="60AF9DC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4C43F3B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5EA98D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3F546C4"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5661FC51"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AF18228"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3E1AEFD4"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2A6F73C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Chesterfield</w:t>
            </w:r>
          </w:p>
        </w:tc>
        <w:tc>
          <w:tcPr>
            <w:tcW w:w="1721" w:type="dxa"/>
            <w:tcBorders>
              <w:top w:val="nil"/>
              <w:left w:val="nil"/>
              <w:bottom w:val="single" w:sz="4" w:space="0" w:color="auto"/>
              <w:right w:val="single" w:sz="4" w:space="0" w:color="auto"/>
            </w:tcBorders>
            <w:shd w:val="clear" w:color="auto" w:fill="auto"/>
            <w:vAlign w:val="center"/>
            <w:hideMark/>
          </w:tcPr>
          <w:p w14:paraId="10BA6CD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AEF61F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2C8EB22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9553F15"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71992224"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8199AA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594EA95F"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39C47DE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 East Derbyshire</w:t>
            </w:r>
          </w:p>
        </w:tc>
        <w:tc>
          <w:tcPr>
            <w:tcW w:w="1721" w:type="dxa"/>
            <w:tcBorders>
              <w:top w:val="nil"/>
              <w:left w:val="nil"/>
              <w:bottom w:val="single" w:sz="4" w:space="0" w:color="auto"/>
              <w:right w:val="single" w:sz="4" w:space="0" w:color="auto"/>
            </w:tcBorders>
            <w:shd w:val="clear" w:color="auto" w:fill="auto"/>
            <w:vAlign w:val="center"/>
            <w:hideMark/>
          </w:tcPr>
          <w:p w14:paraId="421EB8F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2FAAE8D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4AB29B4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0FAD3B8"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69E0CC9E"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ABFB94A"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48340940"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F53AD0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Amber Valley</w:t>
            </w:r>
          </w:p>
        </w:tc>
        <w:tc>
          <w:tcPr>
            <w:tcW w:w="1721" w:type="dxa"/>
            <w:tcBorders>
              <w:top w:val="nil"/>
              <w:left w:val="nil"/>
              <w:bottom w:val="single" w:sz="4" w:space="0" w:color="auto"/>
              <w:right w:val="single" w:sz="4" w:space="0" w:color="auto"/>
            </w:tcBorders>
            <w:shd w:val="clear" w:color="auto" w:fill="auto"/>
            <w:vAlign w:val="center"/>
            <w:hideMark/>
          </w:tcPr>
          <w:p w14:paraId="182191A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ADE732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22F4D98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26496CD4"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79FA4F5C"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016ADCD"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31167A99"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66A136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Erewash</w:t>
            </w:r>
          </w:p>
        </w:tc>
        <w:tc>
          <w:tcPr>
            <w:tcW w:w="1721" w:type="dxa"/>
            <w:tcBorders>
              <w:top w:val="nil"/>
              <w:left w:val="nil"/>
              <w:bottom w:val="single" w:sz="4" w:space="0" w:color="auto"/>
              <w:right w:val="single" w:sz="4" w:space="0" w:color="auto"/>
            </w:tcBorders>
            <w:shd w:val="clear" w:color="auto" w:fill="auto"/>
            <w:vAlign w:val="center"/>
            <w:hideMark/>
          </w:tcPr>
          <w:p w14:paraId="6E78204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17A276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16470A9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E6D1639"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416F123A"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12C387A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723764C8"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5222546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High Peak</w:t>
            </w:r>
          </w:p>
        </w:tc>
        <w:tc>
          <w:tcPr>
            <w:tcW w:w="1721" w:type="dxa"/>
            <w:tcBorders>
              <w:top w:val="nil"/>
              <w:left w:val="nil"/>
              <w:bottom w:val="single" w:sz="8" w:space="0" w:color="auto"/>
              <w:right w:val="single" w:sz="4" w:space="0" w:color="auto"/>
            </w:tcBorders>
            <w:shd w:val="clear" w:color="auto" w:fill="auto"/>
            <w:vAlign w:val="center"/>
            <w:hideMark/>
          </w:tcPr>
          <w:p w14:paraId="0A0DB88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8" w:space="0" w:color="auto"/>
              <w:right w:val="single" w:sz="4" w:space="0" w:color="auto"/>
            </w:tcBorders>
            <w:shd w:val="clear" w:color="auto" w:fill="auto"/>
            <w:vAlign w:val="center"/>
            <w:hideMark/>
          </w:tcPr>
          <w:p w14:paraId="4B6D189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8" w:space="0" w:color="auto"/>
              <w:right w:val="single" w:sz="4" w:space="0" w:color="auto"/>
            </w:tcBorders>
            <w:shd w:val="clear" w:color="auto" w:fill="auto"/>
            <w:vAlign w:val="center"/>
            <w:hideMark/>
          </w:tcPr>
          <w:p w14:paraId="3354406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auto" w:fill="auto"/>
            <w:hideMark/>
          </w:tcPr>
          <w:p w14:paraId="42368A9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6E05F62F"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5D1B195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73A798A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Nottinghamshire</w:t>
            </w:r>
          </w:p>
        </w:tc>
        <w:tc>
          <w:tcPr>
            <w:tcW w:w="2677" w:type="dxa"/>
            <w:tcBorders>
              <w:top w:val="nil"/>
              <w:left w:val="nil"/>
              <w:bottom w:val="single" w:sz="4" w:space="0" w:color="auto"/>
              <w:right w:val="single" w:sz="4" w:space="0" w:color="auto"/>
            </w:tcBorders>
            <w:shd w:val="clear" w:color="000000" w:fill="D9E1F2"/>
            <w:vAlign w:val="center"/>
            <w:hideMark/>
          </w:tcPr>
          <w:p w14:paraId="7F99645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Newark and Sherwood</w:t>
            </w:r>
          </w:p>
        </w:tc>
        <w:tc>
          <w:tcPr>
            <w:tcW w:w="1721" w:type="dxa"/>
            <w:tcBorders>
              <w:top w:val="nil"/>
              <w:left w:val="nil"/>
              <w:bottom w:val="single" w:sz="4" w:space="0" w:color="auto"/>
              <w:right w:val="single" w:sz="4" w:space="0" w:color="auto"/>
            </w:tcBorders>
            <w:shd w:val="clear" w:color="000000" w:fill="FFF2CC"/>
            <w:vAlign w:val="center"/>
            <w:hideMark/>
          </w:tcPr>
          <w:p w14:paraId="3AAC281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Lowdham Grange</w:t>
            </w:r>
          </w:p>
        </w:tc>
        <w:tc>
          <w:tcPr>
            <w:tcW w:w="941" w:type="dxa"/>
            <w:tcBorders>
              <w:top w:val="nil"/>
              <w:left w:val="nil"/>
              <w:bottom w:val="single" w:sz="4" w:space="0" w:color="auto"/>
              <w:right w:val="single" w:sz="4" w:space="0" w:color="auto"/>
            </w:tcBorders>
            <w:shd w:val="clear" w:color="000000" w:fill="FFF2CC"/>
            <w:vAlign w:val="center"/>
            <w:hideMark/>
          </w:tcPr>
          <w:p w14:paraId="798BC2C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xml:space="preserve">HMP  </w:t>
            </w:r>
          </w:p>
        </w:tc>
        <w:tc>
          <w:tcPr>
            <w:tcW w:w="1616" w:type="dxa"/>
            <w:tcBorders>
              <w:top w:val="nil"/>
              <w:left w:val="nil"/>
              <w:bottom w:val="single" w:sz="4" w:space="0" w:color="auto"/>
              <w:right w:val="single" w:sz="4" w:space="0" w:color="auto"/>
            </w:tcBorders>
            <w:shd w:val="clear" w:color="000000" w:fill="FFF2CC"/>
            <w:vAlign w:val="center"/>
            <w:hideMark/>
          </w:tcPr>
          <w:p w14:paraId="01BBB81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19911601"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http://www.hmp-lowdham-grange.org.uk/</w:t>
            </w:r>
          </w:p>
        </w:tc>
      </w:tr>
      <w:tr w:rsidR="00AF29AA" w:rsidRPr="00AF29AA" w14:paraId="77BE190E"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75C26766"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E05BDB3"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7D4B496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Bassetlaw</w:t>
            </w:r>
          </w:p>
        </w:tc>
        <w:tc>
          <w:tcPr>
            <w:tcW w:w="1721" w:type="dxa"/>
            <w:tcBorders>
              <w:top w:val="nil"/>
              <w:left w:val="nil"/>
              <w:bottom w:val="single" w:sz="4" w:space="0" w:color="auto"/>
              <w:right w:val="single" w:sz="4" w:space="0" w:color="auto"/>
            </w:tcBorders>
            <w:shd w:val="clear" w:color="000000" w:fill="FFF2CC"/>
            <w:vAlign w:val="center"/>
            <w:hideMark/>
          </w:tcPr>
          <w:p w14:paraId="4C4CCCC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Ranby</w:t>
            </w:r>
          </w:p>
        </w:tc>
        <w:tc>
          <w:tcPr>
            <w:tcW w:w="941" w:type="dxa"/>
            <w:tcBorders>
              <w:top w:val="nil"/>
              <w:left w:val="nil"/>
              <w:bottom w:val="single" w:sz="4" w:space="0" w:color="auto"/>
              <w:right w:val="single" w:sz="4" w:space="0" w:color="auto"/>
            </w:tcBorders>
            <w:shd w:val="clear" w:color="000000" w:fill="FFF2CC"/>
            <w:vAlign w:val="center"/>
            <w:hideMark/>
          </w:tcPr>
          <w:p w14:paraId="3959345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2E39574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68D613AF"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https://www.gov.uk/guidance/ranby-prison</w:t>
            </w:r>
          </w:p>
        </w:tc>
      </w:tr>
      <w:tr w:rsidR="00AF29AA" w:rsidRPr="00AF29AA" w14:paraId="5428948E"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52D43149"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1739975"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3AD2F27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Rushcliffe</w:t>
            </w:r>
          </w:p>
        </w:tc>
        <w:tc>
          <w:tcPr>
            <w:tcW w:w="1721" w:type="dxa"/>
            <w:tcBorders>
              <w:top w:val="nil"/>
              <w:left w:val="nil"/>
              <w:bottom w:val="single" w:sz="4" w:space="0" w:color="auto"/>
              <w:right w:val="single" w:sz="4" w:space="0" w:color="auto"/>
            </w:tcBorders>
            <w:shd w:val="clear" w:color="000000" w:fill="FFF2CC"/>
            <w:vAlign w:val="center"/>
            <w:hideMark/>
          </w:tcPr>
          <w:p w14:paraId="49ACE50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Whatton</w:t>
            </w:r>
          </w:p>
        </w:tc>
        <w:tc>
          <w:tcPr>
            <w:tcW w:w="941" w:type="dxa"/>
            <w:tcBorders>
              <w:top w:val="nil"/>
              <w:left w:val="nil"/>
              <w:bottom w:val="single" w:sz="4" w:space="0" w:color="auto"/>
              <w:right w:val="single" w:sz="4" w:space="0" w:color="auto"/>
            </w:tcBorders>
            <w:shd w:val="clear" w:color="000000" w:fill="FFF2CC"/>
            <w:vAlign w:val="center"/>
            <w:hideMark/>
          </w:tcPr>
          <w:p w14:paraId="08DBD61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74B0732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Sex Offenders</w:t>
            </w:r>
          </w:p>
        </w:tc>
        <w:tc>
          <w:tcPr>
            <w:tcW w:w="4102" w:type="dxa"/>
            <w:tcBorders>
              <w:top w:val="nil"/>
              <w:left w:val="nil"/>
              <w:bottom w:val="single" w:sz="4" w:space="0" w:color="auto"/>
              <w:right w:val="single" w:sz="4" w:space="0" w:color="auto"/>
            </w:tcBorders>
            <w:shd w:val="clear" w:color="000000" w:fill="FFF2CC"/>
            <w:hideMark/>
          </w:tcPr>
          <w:p w14:paraId="303DF68F"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https://www.gov.uk/guidance/whatton-prison</w:t>
            </w:r>
          </w:p>
        </w:tc>
      </w:tr>
      <w:tr w:rsidR="00AF29AA" w:rsidRPr="00AF29AA" w14:paraId="5D4102F6"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33D7E5CD"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C97B79F"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36C39E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Nottingham</w:t>
            </w:r>
          </w:p>
        </w:tc>
        <w:tc>
          <w:tcPr>
            <w:tcW w:w="1721" w:type="dxa"/>
            <w:tcBorders>
              <w:top w:val="nil"/>
              <w:left w:val="nil"/>
              <w:bottom w:val="single" w:sz="4" w:space="0" w:color="auto"/>
              <w:right w:val="single" w:sz="4" w:space="0" w:color="auto"/>
            </w:tcBorders>
            <w:shd w:val="clear" w:color="000000" w:fill="FFF2CC"/>
            <w:vAlign w:val="center"/>
            <w:hideMark/>
          </w:tcPr>
          <w:p w14:paraId="49F66FB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Nottingham</w:t>
            </w:r>
          </w:p>
        </w:tc>
        <w:tc>
          <w:tcPr>
            <w:tcW w:w="941" w:type="dxa"/>
            <w:tcBorders>
              <w:top w:val="nil"/>
              <w:left w:val="nil"/>
              <w:bottom w:val="single" w:sz="4" w:space="0" w:color="auto"/>
              <w:right w:val="single" w:sz="4" w:space="0" w:color="auto"/>
            </w:tcBorders>
            <w:shd w:val="clear" w:color="000000" w:fill="FFF2CC"/>
            <w:vAlign w:val="center"/>
            <w:hideMark/>
          </w:tcPr>
          <w:p w14:paraId="0E29AC8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6FCCB57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1B59C0AA"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https://www.gov.uk/guidance/nottingham-prison</w:t>
            </w:r>
          </w:p>
        </w:tc>
      </w:tr>
      <w:tr w:rsidR="00234578" w:rsidRPr="00AF29AA" w14:paraId="366F38BC"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221B82F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47C1147"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76AF989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Ashfield</w:t>
            </w:r>
          </w:p>
        </w:tc>
        <w:tc>
          <w:tcPr>
            <w:tcW w:w="1721" w:type="dxa"/>
            <w:tcBorders>
              <w:top w:val="nil"/>
              <w:left w:val="nil"/>
              <w:bottom w:val="single" w:sz="4" w:space="0" w:color="auto"/>
              <w:right w:val="single" w:sz="4" w:space="0" w:color="auto"/>
            </w:tcBorders>
            <w:shd w:val="clear" w:color="auto" w:fill="auto"/>
            <w:vAlign w:val="center"/>
            <w:hideMark/>
          </w:tcPr>
          <w:p w14:paraId="497D19B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F4F707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59B7FC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98174E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01B4FBE3"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3E04435"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DA5A323"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6702F2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Mansfield</w:t>
            </w:r>
          </w:p>
        </w:tc>
        <w:tc>
          <w:tcPr>
            <w:tcW w:w="1721" w:type="dxa"/>
            <w:tcBorders>
              <w:top w:val="nil"/>
              <w:left w:val="nil"/>
              <w:bottom w:val="single" w:sz="4" w:space="0" w:color="auto"/>
              <w:right w:val="single" w:sz="4" w:space="0" w:color="auto"/>
            </w:tcBorders>
            <w:shd w:val="clear" w:color="auto" w:fill="auto"/>
            <w:vAlign w:val="center"/>
            <w:hideMark/>
          </w:tcPr>
          <w:p w14:paraId="58CF042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8DE289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1DC861C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2B5BF439"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6A15CCEA"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72FEA6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43FB747"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3B66EB1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Broxtowe</w:t>
            </w:r>
          </w:p>
        </w:tc>
        <w:tc>
          <w:tcPr>
            <w:tcW w:w="1721" w:type="dxa"/>
            <w:tcBorders>
              <w:top w:val="nil"/>
              <w:left w:val="nil"/>
              <w:bottom w:val="single" w:sz="4" w:space="0" w:color="auto"/>
              <w:right w:val="single" w:sz="4" w:space="0" w:color="auto"/>
            </w:tcBorders>
            <w:shd w:val="clear" w:color="auto" w:fill="auto"/>
            <w:vAlign w:val="center"/>
            <w:hideMark/>
          </w:tcPr>
          <w:p w14:paraId="7654E7E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32527FD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21FFF21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2F6332A"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4492F085"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6163142F"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10A2D7C"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6E7FC2C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Gedling</w:t>
            </w:r>
          </w:p>
        </w:tc>
        <w:tc>
          <w:tcPr>
            <w:tcW w:w="1721" w:type="dxa"/>
            <w:tcBorders>
              <w:top w:val="nil"/>
              <w:left w:val="nil"/>
              <w:bottom w:val="single" w:sz="8" w:space="0" w:color="auto"/>
              <w:right w:val="single" w:sz="4" w:space="0" w:color="auto"/>
            </w:tcBorders>
            <w:shd w:val="clear" w:color="auto" w:fill="auto"/>
            <w:vAlign w:val="center"/>
            <w:hideMark/>
          </w:tcPr>
          <w:p w14:paraId="3660A9E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8" w:space="0" w:color="auto"/>
              <w:right w:val="single" w:sz="4" w:space="0" w:color="auto"/>
            </w:tcBorders>
            <w:shd w:val="clear" w:color="auto" w:fill="auto"/>
            <w:vAlign w:val="center"/>
            <w:hideMark/>
          </w:tcPr>
          <w:p w14:paraId="3563F48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8" w:space="0" w:color="auto"/>
              <w:right w:val="single" w:sz="4" w:space="0" w:color="auto"/>
            </w:tcBorders>
            <w:shd w:val="clear" w:color="auto" w:fill="auto"/>
            <w:vAlign w:val="center"/>
            <w:hideMark/>
          </w:tcPr>
          <w:p w14:paraId="56A92D3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auto" w:fill="auto"/>
            <w:hideMark/>
          </w:tcPr>
          <w:p w14:paraId="33399EEE"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32049812"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5421F2E9"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3570B14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Leicestershire</w:t>
            </w:r>
          </w:p>
        </w:tc>
        <w:tc>
          <w:tcPr>
            <w:tcW w:w="2677" w:type="dxa"/>
            <w:tcBorders>
              <w:top w:val="nil"/>
              <w:left w:val="nil"/>
              <w:bottom w:val="single" w:sz="4" w:space="0" w:color="auto"/>
              <w:right w:val="single" w:sz="4" w:space="0" w:color="auto"/>
            </w:tcBorders>
            <w:shd w:val="clear" w:color="000000" w:fill="D9E1F2"/>
            <w:vAlign w:val="center"/>
            <w:hideMark/>
          </w:tcPr>
          <w:p w14:paraId="3F4CF7E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Harborough</w:t>
            </w:r>
          </w:p>
        </w:tc>
        <w:tc>
          <w:tcPr>
            <w:tcW w:w="1721" w:type="dxa"/>
            <w:tcBorders>
              <w:top w:val="nil"/>
              <w:left w:val="nil"/>
              <w:bottom w:val="single" w:sz="4" w:space="0" w:color="auto"/>
              <w:right w:val="single" w:sz="4" w:space="0" w:color="auto"/>
            </w:tcBorders>
            <w:shd w:val="clear" w:color="000000" w:fill="FFF2CC"/>
            <w:vAlign w:val="center"/>
            <w:hideMark/>
          </w:tcPr>
          <w:p w14:paraId="06D0663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Gartree</w:t>
            </w:r>
          </w:p>
        </w:tc>
        <w:tc>
          <w:tcPr>
            <w:tcW w:w="941" w:type="dxa"/>
            <w:tcBorders>
              <w:top w:val="nil"/>
              <w:left w:val="nil"/>
              <w:bottom w:val="single" w:sz="4" w:space="0" w:color="auto"/>
              <w:right w:val="single" w:sz="4" w:space="0" w:color="auto"/>
            </w:tcBorders>
            <w:shd w:val="clear" w:color="000000" w:fill="FFF2CC"/>
            <w:vAlign w:val="center"/>
            <w:hideMark/>
          </w:tcPr>
          <w:p w14:paraId="03ED1B8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3A45C69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xml:space="preserve">High Security </w:t>
            </w:r>
          </w:p>
        </w:tc>
        <w:tc>
          <w:tcPr>
            <w:tcW w:w="4102" w:type="dxa"/>
            <w:tcBorders>
              <w:top w:val="nil"/>
              <w:left w:val="nil"/>
              <w:bottom w:val="single" w:sz="4" w:space="0" w:color="auto"/>
              <w:right w:val="single" w:sz="4" w:space="0" w:color="auto"/>
            </w:tcBorders>
            <w:shd w:val="clear" w:color="000000" w:fill="FFF2CC"/>
            <w:hideMark/>
          </w:tcPr>
          <w:p w14:paraId="21E03958"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https://www.justice.gov.uk/contacts/prison-finder/gartree</w:t>
            </w:r>
          </w:p>
        </w:tc>
      </w:tr>
      <w:tr w:rsidR="00AF29AA" w:rsidRPr="00AF29AA" w14:paraId="17605735"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754ABFBB"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FAA56ED"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54D5B4D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Leicester</w:t>
            </w:r>
          </w:p>
        </w:tc>
        <w:tc>
          <w:tcPr>
            <w:tcW w:w="1721" w:type="dxa"/>
            <w:tcBorders>
              <w:top w:val="nil"/>
              <w:left w:val="nil"/>
              <w:bottom w:val="single" w:sz="4" w:space="0" w:color="auto"/>
              <w:right w:val="single" w:sz="4" w:space="0" w:color="auto"/>
            </w:tcBorders>
            <w:shd w:val="clear" w:color="000000" w:fill="FFF2CC"/>
            <w:vAlign w:val="center"/>
            <w:hideMark/>
          </w:tcPr>
          <w:p w14:paraId="25866CE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Leicester</w:t>
            </w:r>
          </w:p>
        </w:tc>
        <w:tc>
          <w:tcPr>
            <w:tcW w:w="941" w:type="dxa"/>
            <w:tcBorders>
              <w:top w:val="nil"/>
              <w:left w:val="nil"/>
              <w:bottom w:val="single" w:sz="4" w:space="0" w:color="auto"/>
              <w:right w:val="single" w:sz="4" w:space="0" w:color="auto"/>
            </w:tcBorders>
            <w:shd w:val="clear" w:color="000000" w:fill="FFF2CC"/>
            <w:vAlign w:val="center"/>
            <w:hideMark/>
          </w:tcPr>
          <w:p w14:paraId="310D800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6DF4CA9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630D7C24"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https://www.gov.uk/guidance/leicester-prison</w:t>
            </w:r>
          </w:p>
        </w:tc>
      </w:tr>
      <w:tr w:rsidR="00234578" w:rsidRPr="00AF29AA" w14:paraId="7D06610F"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5FE55D5"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92FB474"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62AAB7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Blaby</w:t>
            </w:r>
          </w:p>
        </w:tc>
        <w:tc>
          <w:tcPr>
            <w:tcW w:w="1721" w:type="dxa"/>
            <w:tcBorders>
              <w:top w:val="nil"/>
              <w:left w:val="nil"/>
              <w:bottom w:val="single" w:sz="4" w:space="0" w:color="auto"/>
              <w:right w:val="single" w:sz="4" w:space="0" w:color="auto"/>
            </w:tcBorders>
            <w:shd w:val="clear" w:color="auto" w:fill="auto"/>
            <w:vAlign w:val="center"/>
            <w:hideMark/>
          </w:tcPr>
          <w:p w14:paraId="0DFFFE1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30C2C13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A7B628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2A7F9F1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7E635AEF"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8C66F63"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FAC1B3A"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389D806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Charnwood</w:t>
            </w:r>
          </w:p>
        </w:tc>
        <w:tc>
          <w:tcPr>
            <w:tcW w:w="1721" w:type="dxa"/>
            <w:tcBorders>
              <w:top w:val="nil"/>
              <w:left w:val="nil"/>
              <w:bottom w:val="single" w:sz="4" w:space="0" w:color="auto"/>
              <w:right w:val="single" w:sz="4" w:space="0" w:color="auto"/>
            </w:tcBorders>
            <w:shd w:val="clear" w:color="auto" w:fill="auto"/>
            <w:vAlign w:val="center"/>
            <w:hideMark/>
          </w:tcPr>
          <w:p w14:paraId="0D548EE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FFBA57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7408774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3D430DE"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1DAF2401"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44A47C0F"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538213D"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560208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Hinckley and Bosworth</w:t>
            </w:r>
          </w:p>
        </w:tc>
        <w:tc>
          <w:tcPr>
            <w:tcW w:w="1721" w:type="dxa"/>
            <w:tcBorders>
              <w:top w:val="nil"/>
              <w:left w:val="nil"/>
              <w:bottom w:val="single" w:sz="4" w:space="0" w:color="auto"/>
              <w:right w:val="single" w:sz="4" w:space="0" w:color="auto"/>
            </w:tcBorders>
            <w:shd w:val="clear" w:color="auto" w:fill="auto"/>
            <w:vAlign w:val="center"/>
            <w:hideMark/>
          </w:tcPr>
          <w:p w14:paraId="53CD1FE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F4CDB1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427E183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A72B5A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462377E5"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305028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23E7F15"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29E2F8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Melton</w:t>
            </w:r>
          </w:p>
        </w:tc>
        <w:tc>
          <w:tcPr>
            <w:tcW w:w="1721" w:type="dxa"/>
            <w:tcBorders>
              <w:top w:val="nil"/>
              <w:left w:val="nil"/>
              <w:bottom w:val="single" w:sz="4" w:space="0" w:color="auto"/>
              <w:right w:val="single" w:sz="4" w:space="0" w:color="auto"/>
            </w:tcBorders>
            <w:shd w:val="clear" w:color="auto" w:fill="auto"/>
            <w:vAlign w:val="center"/>
            <w:hideMark/>
          </w:tcPr>
          <w:p w14:paraId="499150C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66D42E1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74F82B3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F9F1CDF"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5082BB72"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59BB60C9"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47CDBA3"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5029CC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 West Leicestershire</w:t>
            </w:r>
          </w:p>
        </w:tc>
        <w:tc>
          <w:tcPr>
            <w:tcW w:w="1721" w:type="dxa"/>
            <w:tcBorders>
              <w:top w:val="nil"/>
              <w:left w:val="nil"/>
              <w:bottom w:val="single" w:sz="4" w:space="0" w:color="auto"/>
              <w:right w:val="single" w:sz="4" w:space="0" w:color="auto"/>
            </w:tcBorders>
            <w:shd w:val="clear" w:color="auto" w:fill="auto"/>
            <w:vAlign w:val="center"/>
            <w:hideMark/>
          </w:tcPr>
          <w:p w14:paraId="10468B9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D64EF6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2440FEF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C81F436"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1EED9682"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425DD99C"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571FD4E"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210F65B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Oadby and Wigston</w:t>
            </w:r>
          </w:p>
        </w:tc>
        <w:tc>
          <w:tcPr>
            <w:tcW w:w="1721" w:type="dxa"/>
            <w:tcBorders>
              <w:top w:val="nil"/>
              <w:left w:val="nil"/>
              <w:bottom w:val="single" w:sz="4" w:space="0" w:color="auto"/>
              <w:right w:val="single" w:sz="4" w:space="0" w:color="auto"/>
            </w:tcBorders>
            <w:shd w:val="clear" w:color="auto" w:fill="auto"/>
            <w:vAlign w:val="center"/>
            <w:hideMark/>
          </w:tcPr>
          <w:p w14:paraId="66BCEE4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90EBFE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45E43EF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0510304"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7A5756A3" w14:textId="77777777" w:rsidTr="00234578">
        <w:trPr>
          <w:trHeight w:val="590"/>
        </w:trPr>
        <w:tc>
          <w:tcPr>
            <w:tcW w:w="1528" w:type="dxa"/>
            <w:vMerge/>
            <w:tcBorders>
              <w:top w:val="nil"/>
              <w:left w:val="single" w:sz="4" w:space="0" w:color="auto"/>
              <w:bottom w:val="single" w:sz="4" w:space="0" w:color="auto"/>
              <w:right w:val="nil"/>
            </w:tcBorders>
            <w:vAlign w:val="center"/>
            <w:hideMark/>
          </w:tcPr>
          <w:p w14:paraId="1BB3BBD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939ECF0"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1E43981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Rutland</w:t>
            </w:r>
          </w:p>
        </w:tc>
        <w:tc>
          <w:tcPr>
            <w:tcW w:w="1721" w:type="dxa"/>
            <w:tcBorders>
              <w:top w:val="nil"/>
              <w:left w:val="nil"/>
              <w:bottom w:val="single" w:sz="8" w:space="0" w:color="auto"/>
              <w:right w:val="single" w:sz="4" w:space="0" w:color="auto"/>
            </w:tcBorders>
            <w:shd w:val="clear" w:color="000000" w:fill="FFF2CC"/>
            <w:vAlign w:val="center"/>
            <w:hideMark/>
          </w:tcPr>
          <w:p w14:paraId="222F841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Stocken</w:t>
            </w:r>
          </w:p>
        </w:tc>
        <w:tc>
          <w:tcPr>
            <w:tcW w:w="941" w:type="dxa"/>
            <w:tcBorders>
              <w:top w:val="nil"/>
              <w:left w:val="nil"/>
              <w:bottom w:val="single" w:sz="8" w:space="0" w:color="auto"/>
              <w:right w:val="single" w:sz="4" w:space="0" w:color="auto"/>
            </w:tcBorders>
            <w:shd w:val="clear" w:color="000000" w:fill="FFF2CC"/>
            <w:vAlign w:val="center"/>
            <w:hideMark/>
          </w:tcPr>
          <w:p w14:paraId="13EAAA3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8" w:space="0" w:color="auto"/>
              <w:right w:val="single" w:sz="4" w:space="0" w:color="auto"/>
            </w:tcBorders>
            <w:shd w:val="clear" w:color="000000" w:fill="FFF2CC"/>
            <w:vAlign w:val="center"/>
            <w:hideMark/>
          </w:tcPr>
          <w:p w14:paraId="2C8FD2B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000000" w:fill="FFF2CC"/>
            <w:hideMark/>
          </w:tcPr>
          <w:p w14:paraId="2494C507"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https://www.gov.uk/guidance/stocken-prison</w:t>
            </w:r>
          </w:p>
        </w:tc>
      </w:tr>
      <w:tr w:rsidR="00AF29AA" w:rsidRPr="00AF29AA" w14:paraId="72A653C3"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03A394CB"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358FE0A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Lincolnshire</w:t>
            </w:r>
          </w:p>
        </w:tc>
        <w:tc>
          <w:tcPr>
            <w:tcW w:w="2677" w:type="dxa"/>
            <w:tcBorders>
              <w:top w:val="nil"/>
              <w:left w:val="nil"/>
              <w:bottom w:val="single" w:sz="4" w:space="0" w:color="auto"/>
              <w:right w:val="single" w:sz="4" w:space="0" w:color="auto"/>
            </w:tcBorders>
            <w:shd w:val="clear" w:color="000000" w:fill="D9E1F2"/>
            <w:vAlign w:val="center"/>
            <w:hideMark/>
          </w:tcPr>
          <w:p w14:paraId="6BAB17C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Boston</w:t>
            </w:r>
          </w:p>
        </w:tc>
        <w:tc>
          <w:tcPr>
            <w:tcW w:w="1721" w:type="dxa"/>
            <w:tcBorders>
              <w:top w:val="nil"/>
              <w:left w:val="nil"/>
              <w:bottom w:val="single" w:sz="4" w:space="0" w:color="auto"/>
              <w:right w:val="single" w:sz="4" w:space="0" w:color="auto"/>
            </w:tcBorders>
            <w:shd w:val="clear" w:color="000000" w:fill="FFF2CC"/>
            <w:vAlign w:val="center"/>
            <w:hideMark/>
          </w:tcPr>
          <w:p w14:paraId="1DBBF95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 Sea Camp</w:t>
            </w:r>
          </w:p>
        </w:tc>
        <w:tc>
          <w:tcPr>
            <w:tcW w:w="941" w:type="dxa"/>
            <w:tcBorders>
              <w:top w:val="nil"/>
              <w:left w:val="nil"/>
              <w:bottom w:val="single" w:sz="4" w:space="0" w:color="auto"/>
              <w:right w:val="single" w:sz="4" w:space="0" w:color="auto"/>
            </w:tcBorders>
            <w:shd w:val="clear" w:color="000000" w:fill="FFF2CC"/>
            <w:vAlign w:val="center"/>
            <w:hideMark/>
          </w:tcPr>
          <w:p w14:paraId="4F598CE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397F048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58DEB3D8"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https://www.gov.uk/guidance/north-sea-camp</w:t>
            </w:r>
          </w:p>
        </w:tc>
      </w:tr>
      <w:tr w:rsidR="00234578" w:rsidRPr="00AF29AA" w14:paraId="26A72659"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1E84810"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7218120"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5B63977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East Lindsey</w:t>
            </w:r>
          </w:p>
        </w:tc>
        <w:tc>
          <w:tcPr>
            <w:tcW w:w="1721" w:type="dxa"/>
            <w:tcBorders>
              <w:top w:val="nil"/>
              <w:left w:val="nil"/>
              <w:bottom w:val="single" w:sz="4" w:space="0" w:color="auto"/>
              <w:right w:val="single" w:sz="4" w:space="0" w:color="auto"/>
            </w:tcBorders>
            <w:shd w:val="clear" w:color="auto" w:fill="auto"/>
            <w:vAlign w:val="center"/>
            <w:hideMark/>
          </w:tcPr>
          <w:p w14:paraId="16B5BCC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517889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2DEE29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BA7925F"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0D31139E"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7576FB05"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088F516"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512F3A0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Lincoln</w:t>
            </w:r>
          </w:p>
        </w:tc>
        <w:tc>
          <w:tcPr>
            <w:tcW w:w="1721" w:type="dxa"/>
            <w:tcBorders>
              <w:top w:val="nil"/>
              <w:left w:val="nil"/>
              <w:bottom w:val="single" w:sz="4" w:space="0" w:color="auto"/>
              <w:right w:val="single" w:sz="4" w:space="0" w:color="auto"/>
            </w:tcBorders>
            <w:shd w:val="clear" w:color="000000" w:fill="FFF2CC"/>
            <w:vAlign w:val="center"/>
            <w:hideMark/>
          </w:tcPr>
          <w:p w14:paraId="1BD16A0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Lincoln</w:t>
            </w:r>
          </w:p>
        </w:tc>
        <w:tc>
          <w:tcPr>
            <w:tcW w:w="941" w:type="dxa"/>
            <w:tcBorders>
              <w:top w:val="nil"/>
              <w:left w:val="nil"/>
              <w:bottom w:val="single" w:sz="4" w:space="0" w:color="auto"/>
              <w:right w:val="single" w:sz="4" w:space="0" w:color="auto"/>
            </w:tcBorders>
            <w:shd w:val="clear" w:color="000000" w:fill="FFF2CC"/>
            <w:vAlign w:val="center"/>
            <w:hideMark/>
          </w:tcPr>
          <w:p w14:paraId="4BDD0EF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7A95038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41B66442"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https://www.gov.uk/guidance/lincoln-prison</w:t>
            </w:r>
          </w:p>
        </w:tc>
      </w:tr>
      <w:tr w:rsidR="00234578" w:rsidRPr="00AF29AA" w14:paraId="6A4DDC03"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2ECA4D7F"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20BC459"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3878618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South Holland</w:t>
            </w:r>
          </w:p>
        </w:tc>
        <w:tc>
          <w:tcPr>
            <w:tcW w:w="1721" w:type="dxa"/>
            <w:tcBorders>
              <w:top w:val="nil"/>
              <w:left w:val="nil"/>
              <w:bottom w:val="single" w:sz="4" w:space="0" w:color="auto"/>
              <w:right w:val="single" w:sz="4" w:space="0" w:color="auto"/>
            </w:tcBorders>
            <w:shd w:val="clear" w:color="auto" w:fill="auto"/>
            <w:vAlign w:val="center"/>
            <w:hideMark/>
          </w:tcPr>
          <w:p w14:paraId="7D43222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383354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2B9E995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E6E58B4"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4DE90B30"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47FE4B36"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1983495"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725E31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South Kesteven</w:t>
            </w:r>
          </w:p>
        </w:tc>
        <w:tc>
          <w:tcPr>
            <w:tcW w:w="1721" w:type="dxa"/>
            <w:tcBorders>
              <w:top w:val="nil"/>
              <w:left w:val="nil"/>
              <w:bottom w:val="single" w:sz="4" w:space="0" w:color="auto"/>
              <w:right w:val="single" w:sz="4" w:space="0" w:color="auto"/>
            </w:tcBorders>
            <w:shd w:val="clear" w:color="auto" w:fill="auto"/>
            <w:vAlign w:val="center"/>
            <w:hideMark/>
          </w:tcPr>
          <w:p w14:paraId="1384B9B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65D5DC8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87902B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56A667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19FA5F8D"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05F203C"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C645192"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nil"/>
              <w:right w:val="single" w:sz="4" w:space="0" w:color="auto"/>
            </w:tcBorders>
            <w:shd w:val="clear" w:color="000000" w:fill="D9E1F2"/>
            <w:vAlign w:val="center"/>
            <w:hideMark/>
          </w:tcPr>
          <w:p w14:paraId="0F9A3B9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 Kesteven</w:t>
            </w:r>
          </w:p>
        </w:tc>
        <w:tc>
          <w:tcPr>
            <w:tcW w:w="1721" w:type="dxa"/>
            <w:tcBorders>
              <w:top w:val="nil"/>
              <w:left w:val="nil"/>
              <w:bottom w:val="nil"/>
              <w:right w:val="single" w:sz="4" w:space="0" w:color="auto"/>
            </w:tcBorders>
            <w:shd w:val="clear" w:color="auto" w:fill="auto"/>
            <w:vAlign w:val="center"/>
            <w:hideMark/>
          </w:tcPr>
          <w:p w14:paraId="2AECC0C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nil"/>
              <w:right w:val="single" w:sz="4" w:space="0" w:color="auto"/>
            </w:tcBorders>
            <w:shd w:val="clear" w:color="auto" w:fill="auto"/>
            <w:vAlign w:val="center"/>
            <w:hideMark/>
          </w:tcPr>
          <w:p w14:paraId="57ACA9F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nil"/>
              <w:right w:val="single" w:sz="4" w:space="0" w:color="auto"/>
            </w:tcBorders>
            <w:shd w:val="clear" w:color="auto" w:fill="auto"/>
            <w:vAlign w:val="center"/>
            <w:hideMark/>
          </w:tcPr>
          <w:p w14:paraId="16009B5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nil"/>
              <w:right w:val="single" w:sz="4" w:space="0" w:color="auto"/>
            </w:tcBorders>
            <w:shd w:val="clear" w:color="auto" w:fill="auto"/>
            <w:hideMark/>
          </w:tcPr>
          <w:p w14:paraId="3053CD5E"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32582903"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353053E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A0EA64C"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single" w:sz="4" w:space="0" w:color="auto"/>
              <w:left w:val="nil"/>
              <w:bottom w:val="single" w:sz="8" w:space="0" w:color="auto"/>
              <w:right w:val="single" w:sz="4" w:space="0" w:color="auto"/>
            </w:tcBorders>
            <w:shd w:val="clear" w:color="000000" w:fill="D9E1F2"/>
            <w:vAlign w:val="center"/>
            <w:hideMark/>
          </w:tcPr>
          <w:p w14:paraId="3F0E76F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West Lindsey</w:t>
            </w:r>
          </w:p>
        </w:tc>
        <w:tc>
          <w:tcPr>
            <w:tcW w:w="1721" w:type="dxa"/>
            <w:tcBorders>
              <w:top w:val="single" w:sz="4" w:space="0" w:color="auto"/>
              <w:left w:val="nil"/>
              <w:bottom w:val="single" w:sz="8" w:space="0" w:color="auto"/>
              <w:right w:val="single" w:sz="4" w:space="0" w:color="auto"/>
            </w:tcBorders>
            <w:shd w:val="clear" w:color="auto" w:fill="auto"/>
            <w:vAlign w:val="center"/>
            <w:hideMark/>
          </w:tcPr>
          <w:p w14:paraId="28F7CFC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single" w:sz="4" w:space="0" w:color="auto"/>
              <w:left w:val="nil"/>
              <w:bottom w:val="single" w:sz="8" w:space="0" w:color="auto"/>
              <w:right w:val="single" w:sz="4" w:space="0" w:color="auto"/>
            </w:tcBorders>
            <w:shd w:val="clear" w:color="auto" w:fill="auto"/>
            <w:vAlign w:val="center"/>
            <w:hideMark/>
          </w:tcPr>
          <w:p w14:paraId="45EA050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single" w:sz="4" w:space="0" w:color="auto"/>
              <w:left w:val="nil"/>
              <w:bottom w:val="single" w:sz="8" w:space="0" w:color="auto"/>
              <w:right w:val="single" w:sz="4" w:space="0" w:color="auto"/>
            </w:tcBorders>
            <w:shd w:val="clear" w:color="auto" w:fill="auto"/>
            <w:vAlign w:val="center"/>
            <w:hideMark/>
          </w:tcPr>
          <w:p w14:paraId="3DCF457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single" w:sz="4" w:space="0" w:color="auto"/>
              <w:left w:val="nil"/>
              <w:bottom w:val="single" w:sz="8" w:space="0" w:color="auto"/>
              <w:right w:val="single" w:sz="4" w:space="0" w:color="auto"/>
            </w:tcBorders>
            <w:shd w:val="clear" w:color="auto" w:fill="auto"/>
            <w:hideMark/>
          </w:tcPr>
          <w:p w14:paraId="53A9C0D9"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599D519A" w14:textId="77777777" w:rsidTr="00234578">
        <w:trPr>
          <w:trHeight w:val="290"/>
        </w:trPr>
        <w:tc>
          <w:tcPr>
            <w:tcW w:w="1528" w:type="dxa"/>
            <w:vMerge w:val="restart"/>
            <w:tcBorders>
              <w:top w:val="nil"/>
              <w:left w:val="single" w:sz="4" w:space="0" w:color="auto"/>
              <w:bottom w:val="single" w:sz="4" w:space="0" w:color="auto"/>
              <w:right w:val="nil"/>
            </w:tcBorders>
            <w:shd w:val="clear" w:color="000000" w:fill="8EA9DB"/>
            <w:noWrap/>
            <w:vAlign w:val="center"/>
            <w:hideMark/>
          </w:tcPr>
          <w:p w14:paraId="7B2A2C4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East of England</w:t>
            </w: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1BF2B2D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Northamptonshire</w:t>
            </w:r>
          </w:p>
        </w:tc>
        <w:tc>
          <w:tcPr>
            <w:tcW w:w="2677" w:type="dxa"/>
            <w:tcBorders>
              <w:top w:val="nil"/>
              <w:left w:val="nil"/>
              <w:bottom w:val="single" w:sz="4" w:space="0" w:color="auto"/>
              <w:right w:val="single" w:sz="4" w:space="0" w:color="auto"/>
            </w:tcBorders>
            <w:shd w:val="clear" w:color="000000" w:fill="D9E1F2"/>
            <w:vAlign w:val="center"/>
            <w:hideMark/>
          </w:tcPr>
          <w:p w14:paraId="48C3710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Daventry</w:t>
            </w:r>
          </w:p>
        </w:tc>
        <w:tc>
          <w:tcPr>
            <w:tcW w:w="1721" w:type="dxa"/>
            <w:tcBorders>
              <w:top w:val="nil"/>
              <w:left w:val="nil"/>
              <w:bottom w:val="single" w:sz="4" w:space="0" w:color="auto"/>
              <w:right w:val="single" w:sz="4" w:space="0" w:color="auto"/>
            </w:tcBorders>
            <w:shd w:val="clear" w:color="000000" w:fill="FFF2CC"/>
            <w:vAlign w:val="center"/>
            <w:hideMark/>
          </w:tcPr>
          <w:p w14:paraId="0CD385E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Rye Hill</w:t>
            </w:r>
          </w:p>
        </w:tc>
        <w:tc>
          <w:tcPr>
            <w:tcW w:w="941" w:type="dxa"/>
            <w:tcBorders>
              <w:top w:val="nil"/>
              <w:left w:val="nil"/>
              <w:bottom w:val="single" w:sz="4" w:space="0" w:color="auto"/>
              <w:right w:val="single" w:sz="4" w:space="0" w:color="auto"/>
            </w:tcBorders>
            <w:shd w:val="clear" w:color="000000" w:fill="FFF2CC"/>
            <w:vAlign w:val="center"/>
            <w:hideMark/>
          </w:tcPr>
          <w:p w14:paraId="29C5253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0B31AC9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0BB5D447"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https://hmpryehill.co.uk/#</w:t>
            </w:r>
          </w:p>
        </w:tc>
      </w:tr>
      <w:tr w:rsidR="00234578" w:rsidRPr="00AF29AA" w14:paraId="5115BD0D"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350686D"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EC2CB28"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val="restart"/>
            <w:tcBorders>
              <w:top w:val="nil"/>
              <w:left w:val="single" w:sz="4" w:space="0" w:color="auto"/>
              <w:bottom w:val="single" w:sz="4" w:space="0" w:color="auto"/>
              <w:right w:val="single" w:sz="4" w:space="0" w:color="auto"/>
            </w:tcBorders>
            <w:shd w:val="clear" w:color="000000" w:fill="D9E1F2"/>
            <w:vAlign w:val="center"/>
            <w:hideMark/>
          </w:tcPr>
          <w:p w14:paraId="51F881C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Northampton</w:t>
            </w:r>
          </w:p>
        </w:tc>
        <w:tc>
          <w:tcPr>
            <w:tcW w:w="1721" w:type="dxa"/>
            <w:tcBorders>
              <w:top w:val="nil"/>
              <w:left w:val="nil"/>
              <w:bottom w:val="single" w:sz="4" w:space="0" w:color="auto"/>
              <w:right w:val="single" w:sz="4" w:space="0" w:color="auto"/>
            </w:tcBorders>
            <w:shd w:val="clear" w:color="auto" w:fill="auto"/>
            <w:vAlign w:val="center"/>
            <w:hideMark/>
          </w:tcPr>
          <w:p w14:paraId="4598256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8E0E13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62E2A7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14210050"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34372374"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4A027A35"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C171EF7"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auto"/>
              <w:right w:val="single" w:sz="4" w:space="0" w:color="auto"/>
            </w:tcBorders>
            <w:vAlign w:val="center"/>
            <w:hideMark/>
          </w:tcPr>
          <w:p w14:paraId="7E0BD027"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auto" w:fill="auto"/>
            <w:vAlign w:val="center"/>
            <w:hideMark/>
          </w:tcPr>
          <w:p w14:paraId="263D73F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E97622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09CBF8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86C0CE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0E687738"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4257DB7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F8AC177"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92CC14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South Northamptonshire</w:t>
            </w:r>
          </w:p>
        </w:tc>
        <w:tc>
          <w:tcPr>
            <w:tcW w:w="1721" w:type="dxa"/>
            <w:tcBorders>
              <w:top w:val="nil"/>
              <w:left w:val="nil"/>
              <w:bottom w:val="single" w:sz="4" w:space="0" w:color="auto"/>
              <w:right w:val="single" w:sz="4" w:space="0" w:color="auto"/>
            </w:tcBorders>
            <w:shd w:val="clear" w:color="auto" w:fill="auto"/>
            <w:vAlign w:val="center"/>
            <w:hideMark/>
          </w:tcPr>
          <w:p w14:paraId="54FFB2D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07C80C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73642AC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4C90241"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5698487B"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58B25FA2"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E0B9DD8"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2EB3591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Corby</w:t>
            </w:r>
          </w:p>
        </w:tc>
        <w:tc>
          <w:tcPr>
            <w:tcW w:w="1721" w:type="dxa"/>
            <w:tcBorders>
              <w:top w:val="nil"/>
              <w:left w:val="nil"/>
              <w:bottom w:val="single" w:sz="4" w:space="0" w:color="auto"/>
              <w:right w:val="single" w:sz="4" w:space="0" w:color="auto"/>
            </w:tcBorders>
            <w:shd w:val="clear" w:color="auto" w:fill="auto"/>
            <w:vAlign w:val="center"/>
            <w:hideMark/>
          </w:tcPr>
          <w:p w14:paraId="316C7C6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29EC463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84F8A6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E7E192A"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57760F88"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2B2189ED"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0B50A83"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7C610D0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East Northamptonshire</w:t>
            </w:r>
          </w:p>
        </w:tc>
        <w:tc>
          <w:tcPr>
            <w:tcW w:w="1721" w:type="dxa"/>
            <w:tcBorders>
              <w:top w:val="nil"/>
              <w:left w:val="nil"/>
              <w:bottom w:val="single" w:sz="4" w:space="0" w:color="auto"/>
              <w:right w:val="single" w:sz="4" w:space="0" w:color="auto"/>
            </w:tcBorders>
            <w:shd w:val="clear" w:color="auto" w:fill="auto"/>
            <w:vAlign w:val="center"/>
            <w:hideMark/>
          </w:tcPr>
          <w:p w14:paraId="323D52F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5A4484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A75023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5E2C396"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37788D42"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73EBD8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CF9DE2C"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8CD410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Kettering</w:t>
            </w:r>
          </w:p>
        </w:tc>
        <w:tc>
          <w:tcPr>
            <w:tcW w:w="1721" w:type="dxa"/>
            <w:tcBorders>
              <w:top w:val="nil"/>
              <w:left w:val="nil"/>
              <w:bottom w:val="single" w:sz="4" w:space="0" w:color="auto"/>
              <w:right w:val="single" w:sz="4" w:space="0" w:color="auto"/>
            </w:tcBorders>
            <w:shd w:val="clear" w:color="auto" w:fill="auto"/>
            <w:vAlign w:val="center"/>
            <w:hideMark/>
          </w:tcPr>
          <w:p w14:paraId="0544C44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3A2A684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7EF442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115AC1D"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627383CA"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26CFE3B6"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05F8E0B"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3CD8F61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Wellingborough</w:t>
            </w:r>
          </w:p>
        </w:tc>
        <w:tc>
          <w:tcPr>
            <w:tcW w:w="1721" w:type="dxa"/>
            <w:tcBorders>
              <w:top w:val="nil"/>
              <w:left w:val="nil"/>
              <w:bottom w:val="single" w:sz="8" w:space="0" w:color="auto"/>
              <w:right w:val="single" w:sz="4" w:space="0" w:color="auto"/>
            </w:tcBorders>
            <w:shd w:val="clear" w:color="auto" w:fill="auto"/>
            <w:vAlign w:val="center"/>
            <w:hideMark/>
          </w:tcPr>
          <w:p w14:paraId="6A64BB3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8" w:space="0" w:color="auto"/>
              <w:right w:val="single" w:sz="4" w:space="0" w:color="auto"/>
            </w:tcBorders>
            <w:shd w:val="clear" w:color="auto" w:fill="auto"/>
            <w:vAlign w:val="center"/>
            <w:hideMark/>
          </w:tcPr>
          <w:p w14:paraId="35704E4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8" w:space="0" w:color="auto"/>
              <w:right w:val="single" w:sz="4" w:space="0" w:color="auto"/>
            </w:tcBorders>
            <w:shd w:val="clear" w:color="auto" w:fill="auto"/>
            <w:vAlign w:val="center"/>
            <w:hideMark/>
          </w:tcPr>
          <w:p w14:paraId="307702C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auto" w:fill="auto"/>
            <w:hideMark/>
          </w:tcPr>
          <w:p w14:paraId="60B387F4"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2DD9E23E"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0493C8A8"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34859A9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Norfolk</w:t>
            </w:r>
          </w:p>
        </w:tc>
        <w:tc>
          <w:tcPr>
            <w:tcW w:w="2677" w:type="dxa"/>
            <w:tcBorders>
              <w:top w:val="nil"/>
              <w:left w:val="nil"/>
              <w:bottom w:val="single" w:sz="4" w:space="0" w:color="auto"/>
              <w:right w:val="single" w:sz="4" w:space="0" w:color="auto"/>
            </w:tcBorders>
            <w:shd w:val="clear" w:color="000000" w:fill="D9E1F2"/>
            <w:vAlign w:val="center"/>
            <w:hideMark/>
          </w:tcPr>
          <w:p w14:paraId="048775B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 Norfolk</w:t>
            </w:r>
          </w:p>
        </w:tc>
        <w:tc>
          <w:tcPr>
            <w:tcW w:w="1721" w:type="dxa"/>
            <w:tcBorders>
              <w:top w:val="nil"/>
              <w:left w:val="nil"/>
              <w:bottom w:val="single" w:sz="4" w:space="0" w:color="auto"/>
              <w:right w:val="single" w:sz="4" w:space="0" w:color="auto"/>
            </w:tcBorders>
            <w:shd w:val="clear" w:color="000000" w:fill="FFF2CC"/>
            <w:vAlign w:val="center"/>
            <w:hideMark/>
          </w:tcPr>
          <w:p w14:paraId="5BBC649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Bure</w:t>
            </w:r>
          </w:p>
        </w:tc>
        <w:tc>
          <w:tcPr>
            <w:tcW w:w="941" w:type="dxa"/>
            <w:tcBorders>
              <w:top w:val="nil"/>
              <w:left w:val="nil"/>
              <w:bottom w:val="single" w:sz="4" w:space="0" w:color="auto"/>
              <w:right w:val="single" w:sz="4" w:space="0" w:color="auto"/>
            </w:tcBorders>
            <w:shd w:val="clear" w:color="000000" w:fill="FFF2CC"/>
            <w:vAlign w:val="center"/>
            <w:hideMark/>
          </w:tcPr>
          <w:p w14:paraId="656BF70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79EFCEC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7FDBC9CE"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https://www.gov.uk/guidance/bure-prison</w:t>
            </w:r>
          </w:p>
        </w:tc>
      </w:tr>
      <w:tr w:rsidR="00AF29AA" w:rsidRPr="00AF29AA" w14:paraId="3B883EBE"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1AC9287C"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222ED39"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0F364D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Breckland</w:t>
            </w:r>
          </w:p>
        </w:tc>
        <w:tc>
          <w:tcPr>
            <w:tcW w:w="1721" w:type="dxa"/>
            <w:tcBorders>
              <w:top w:val="nil"/>
              <w:left w:val="nil"/>
              <w:bottom w:val="single" w:sz="4" w:space="0" w:color="auto"/>
              <w:right w:val="single" w:sz="4" w:space="0" w:color="auto"/>
            </w:tcBorders>
            <w:shd w:val="clear" w:color="000000" w:fill="FFF2CC"/>
            <w:vAlign w:val="center"/>
            <w:hideMark/>
          </w:tcPr>
          <w:p w14:paraId="146FA03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xml:space="preserve">Wayland </w:t>
            </w:r>
          </w:p>
        </w:tc>
        <w:tc>
          <w:tcPr>
            <w:tcW w:w="941" w:type="dxa"/>
            <w:tcBorders>
              <w:top w:val="nil"/>
              <w:left w:val="nil"/>
              <w:bottom w:val="single" w:sz="4" w:space="0" w:color="auto"/>
              <w:right w:val="single" w:sz="4" w:space="0" w:color="auto"/>
            </w:tcBorders>
            <w:shd w:val="clear" w:color="000000" w:fill="FFF2CC"/>
            <w:vAlign w:val="center"/>
            <w:hideMark/>
          </w:tcPr>
          <w:p w14:paraId="1961FBE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5F08B7E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6C84BE5F"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https://www.gov.uk/guidance/wayland-prison</w:t>
            </w:r>
          </w:p>
        </w:tc>
      </w:tr>
      <w:tr w:rsidR="00234578" w:rsidRPr="00AF29AA" w14:paraId="266A8E3B"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4DBDF0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2071D5A"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55FDE66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Broadland</w:t>
            </w:r>
          </w:p>
        </w:tc>
        <w:tc>
          <w:tcPr>
            <w:tcW w:w="1721" w:type="dxa"/>
            <w:tcBorders>
              <w:top w:val="nil"/>
              <w:left w:val="nil"/>
              <w:bottom w:val="single" w:sz="4" w:space="0" w:color="auto"/>
              <w:right w:val="single" w:sz="4" w:space="0" w:color="auto"/>
            </w:tcBorders>
            <w:shd w:val="clear" w:color="auto" w:fill="auto"/>
            <w:vAlign w:val="center"/>
            <w:hideMark/>
          </w:tcPr>
          <w:p w14:paraId="087DD08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DB6426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41D73E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8F5527E"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66B65648"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60DF3AD5"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EE0EF91"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65386F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Norwich</w:t>
            </w:r>
          </w:p>
        </w:tc>
        <w:tc>
          <w:tcPr>
            <w:tcW w:w="1721" w:type="dxa"/>
            <w:tcBorders>
              <w:top w:val="nil"/>
              <w:left w:val="nil"/>
              <w:bottom w:val="single" w:sz="4" w:space="0" w:color="auto"/>
              <w:right w:val="single" w:sz="4" w:space="0" w:color="auto"/>
            </w:tcBorders>
            <w:shd w:val="clear" w:color="000000" w:fill="FFF2CC"/>
            <w:vAlign w:val="center"/>
            <w:hideMark/>
          </w:tcPr>
          <w:p w14:paraId="0D6E4E6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Norwich</w:t>
            </w:r>
          </w:p>
        </w:tc>
        <w:tc>
          <w:tcPr>
            <w:tcW w:w="941" w:type="dxa"/>
            <w:tcBorders>
              <w:top w:val="nil"/>
              <w:left w:val="nil"/>
              <w:bottom w:val="single" w:sz="4" w:space="0" w:color="auto"/>
              <w:right w:val="single" w:sz="4" w:space="0" w:color="auto"/>
            </w:tcBorders>
            <w:shd w:val="clear" w:color="000000" w:fill="FFF2CC"/>
            <w:vAlign w:val="center"/>
            <w:hideMark/>
          </w:tcPr>
          <w:p w14:paraId="5BC1E17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37F3603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0EBF94A6"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https://www.gov.uk/guidance/norwich-prison</w:t>
            </w:r>
          </w:p>
        </w:tc>
      </w:tr>
      <w:tr w:rsidR="00234578" w:rsidRPr="00AF29AA" w14:paraId="6CBB720B"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C18E7E9"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285DB17"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432EE8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Great Yarmouth</w:t>
            </w:r>
          </w:p>
        </w:tc>
        <w:tc>
          <w:tcPr>
            <w:tcW w:w="1721" w:type="dxa"/>
            <w:tcBorders>
              <w:top w:val="nil"/>
              <w:left w:val="nil"/>
              <w:bottom w:val="single" w:sz="4" w:space="0" w:color="auto"/>
              <w:right w:val="single" w:sz="4" w:space="0" w:color="auto"/>
            </w:tcBorders>
            <w:shd w:val="clear" w:color="auto" w:fill="auto"/>
            <w:vAlign w:val="center"/>
            <w:hideMark/>
          </w:tcPr>
          <w:p w14:paraId="70F57D7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4DB48E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B8967F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21664D98"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777A1217"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E13082E"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B2DB409"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5360A9B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King's Lynn and West Norfolk</w:t>
            </w:r>
          </w:p>
        </w:tc>
        <w:tc>
          <w:tcPr>
            <w:tcW w:w="1721" w:type="dxa"/>
            <w:tcBorders>
              <w:top w:val="nil"/>
              <w:left w:val="nil"/>
              <w:bottom w:val="single" w:sz="4" w:space="0" w:color="auto"/>
              <w:right w:val="single" w:sz="4" w:space="0" w:color="auto"/>
            </w:tcBorders>
            <w:shd w:val="clear" w:color="auto" w:fill="auto"/>
            <w:vAlign w:val="center"/>
            <w:hideMark/>
          </w:tcPr>
          <w:p w14:paraId="3E5ABED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3A58529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9662B5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F98E446"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127196C0"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2114F332"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BC27BCA"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2F13B7D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South Norfolk</w:t>
            </w:r>
          </w:p>
        </w:tc>
        <w:tc>
          <w:tcPr>
            <w:tcW w:w="1721" w:type="dxa"/>
            <w:tcBorders>
              <w:top w:val="nil"/>
              <w:left w:val="nil"/>
              <w:bottom w:val="single" w:sz="8" w:space="0" w:color="auto"/>
              <w:right w:val="single" w:sz="4" w:space="0" w:color="auto"/>
            </w:tcBorders>
            <w:shd w:val="clear" w:color="auto" w:fill="auto"/>
            <w:vAlign w:val="center"/>
            <w:hideMark/>
          </w:tcPr>
          <w:p w14:paraId="227FB90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8" w:space="0" w:color="auto"/>
              <w:right w:val="single" w:sz="4" w:space="0" w:color="auto"/>
            </w:tcBorders>
            <w:shd w:val="clear" w:color="auto" w:fill="auto"/>
            <w:vAlign w:val="center"/>
            <w:hideMark/>
          </w:tcPr>
          <w:p w14:paraId="18EADF5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8" w:space="0" w:color="auto"/>
              <w:right w:val="single" w:sz="4" w:space="0" w:color="auto"/>
            </w:tcBorders>
            <w:shd w:val="clear" w:color="auto" w:fill="auto"/>
            <w:vAlign w:val="center"/>
            <w:hideMark/>
          </w:tcPr>
          <w:p w14:paraId="05861E1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auto" w:fill="auto"/>
            <w:hideMark/>
          </w:tcPr>
          <w:p w14:paraId="053D0EE8"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090E532D"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2AB10DA2"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6564B71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Suffolk</w:t>
            </w:r>
          </w:p>
        </w:tc>
        <w:tc>
          <w:tcPr>
            <w:tcW w:w="2677" w:type="dxa"/>
            <w:tcBorders>
              <w:top w:val="nil"/>
              <w:left w:val="nil"/>
              <w:bottom w:val="nil"/>
              <w:right w:val="single" w:sz="4" w:space="0" w:color="auto"/>
            </w:tcBorders>
            <w:shd w:val="clear" w:color="000000" w:fill="D9E1F2"/>
            <w:vAlign w:val="center"/>
            <w:hideMark/>
          </w:tcPr>
          <w:p w14:paraId="63D028B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St. Edmundsbury</w:t>
            </w:r>
          </w:p>
        </w:tc>
        <w:tc>
          <w:tcPr>
            <w:tcW w:w="1721" w:type="dxa"/>
            <w:tcBorders>
              <w:top w:val="nil"/>
              <w:left w:val="nil"/>
              <w:bottom w:val="nil"/>
              <w:right w:val="single" w:sz="4" w:space="0" w:color="auto"/>
            </w:tcBorders>
            <w:shd w:val="clear" w:color="000000" w:fill="FFF2CC"/>
            <w:vAlign w:val="center"/>
            <w:hideMark/>
          </w:tcPr>
          <w:p w14:paraId="43B70C5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xml:space="preserve">Highpoint </w:t>
            </w:r>
          </w:p>
        </w:tc>
        <w:tc>
          <w:tcPr>
            <w:tcW w:w="941" w:type="dxa"/>
            <w:tcBorders>
              <w:top w:val="nil"/>
              <w:left w:val="nil"/>
              <w:bottom w:val="nil"/>
              <w:right w:val="single" w:sz="4" w:space="0" w:color="auto"/>
            </w:tcBorders>
            <w:shd w:val="clear" w:color="000000" w:fill="FFF2CC"/>
            <w:vAlign w:val="center"/>
            <w:hideMark/>
          </w:tcPr>
          <w:p w14:paraId="6062066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nil"/>
              <w:right w:val="single" w:sz="4" w:space="0" w:color="auto"/>
            </w:tcBorders>
            <w:shd w:val="clear" w:color="000000" w:fill="FFF2CC"/>
            <w:vAlign w:val="center"/>
            <w:hideMark/>
          </w:tcPr>
          <w:p w14:paraId="2B9B92B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nil"/>
              <w:right w:val="single" w:sz="4" w:space="0" w:color="auto"/>
            </w:tcBorders>
            <w:shd w:val="clear" w:color="000000" w:fill="FFF2CC"/>
            <w:hideMark/>
          </w:tcPr>
          <w:p w14:paraId="0A58BB1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https://www.gov.uk/guidance/highpoint-prison</w:t>
            </w:r>
          </w:p>
        </w:tc>
      </w:tr>
      <w:tr w:rsidR="00AF29AA" w:rsidRPr="00AF29AA" w14:paraId="38716E2D"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05999575"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0074E24"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634DB47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Suffolk Coastal</w:t>
            </w:r>
          </w:p>
        </w:tc>
        <w:tc>
          <w:tcPr>
            <w:tcW w:w="1721" w:type="dxa"/>
            <w:tcBorders>
              <w:top w:val="single" w:sz="4" w:space="0" w:color="auto"/>
              <w:left w:val="nil"/>
              <w:bottom w:val="single" w:sz="4" w:space="0" w:color="auto"/>
              <w:right w:val="single" w:sz="4" w:space="0" w:color="auto"/>
            </w:tcBorders>
            <w:shd w:val="clear" w:color="000000" w:fill="FFF2CC"/>
            <w:vAlign w:val="center"/>
            <w:hideMark/>
          </w:tcPr>
          <w:p w14:paraId="3710F69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Hollesley Bay</w:t>
            </w:r>
          </w:p>
        </w:tc>
        <w:tc>
          <w:tcPr>
            <w:tcW w:w="941" w:type="dxa"/>
            <w:tcBorders>
              <w:top w:val="single" w:sz="4" w:space="0" w:color="auto"/>
              <w:left w:val="nil"/>
              <w:bottom w:val="single" w:sz="4" w:space="0" w:color="auto"/>
              <w:right w:val="single" w:sz="4" w:space="0" w:color="auto"/>
            </w:tcBorders>
            <w:shd w:val="clear" w:color="000000" w:fill="FFF2CC"/>
            <w:vAlign w:val="center"/>
            <w:hideMark/>
          </w:tcPr>
          <w:p w14:paraId="20D11C5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single" w:sz="4" w:space="0" w:color="auto"/>
              <w:left w:val="nil"/>
              <w:bottom w:val="single" w:sz="4" w:space="0" w:color="auto"/>
              <w:right w:val="single" w:sz="4" w:space="0" w:color="auto"/>
            </w:tcBorders>
            <w:shd w:val="clear" w:color="000000" w:fill="FFF2CC"/>
            <w:vAlign w:val="center"/>
            <w:hideMark/>
          </w:tcPr>
          <w:p w14:paraId="1139A18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single" w:sz="4" w:space="0" w:color="auto"/>
              <w:left w:val="nil"/>
              <w:bottom w:val="single" w:sz="4" w:space="0" w:color="auto"/>
              <w:right w:val="single" w:sz="4" w:space="0" w:color="auto"/>
            </w:tcBorders>
            <w:shd w:val="clear" w:color="000000" w:fill="FFF2CC"/>
            <w:hideMark/>
          </w:tcPr>
          <w:p w14:paraId="6AF79DE6"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https://www.gov.uk/guidance/hollesley-bay-prison</w:t>
            </w:r>
          </w:p>
        </w:tc>
      </w:tr>
      <w:tr w:rsidR="00AF29AA" w:rsidRPr="00AF29AA" w14:paraId="2B3454DD"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729C844B"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98C2A2D"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single" w:sz="4" w:space="0" w:color="auto"/>
              <w:left w:val="single" w:sz="4" w:space="0" w:color="auto"/>
              <w:bottom w:val="single" w:sz="4" w:space="0" w:color="000000"/>
              <w:right w:val="single" w:sz="4" w:space="0" w:color="auto"/>
            </w:tcBorders>
            <w:vAlign w:val="center"/>
            <w:hideMark/>
          </w:tcPr>
          <w:p w14:paraId="113B06FF"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208827D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Warren Hill</w:t>
            </w:r>
          </w:p>
        </w:tc>
        <w:tc>
          <w:tcPr>
            <w:tcW w:w="941" w:type="dxa"/>
            <w:tcBorders>
              <w:top w:val="nil"/>
              <w:left w:val="nil"/>
              <w:bottom w:val="single" w:sz="4" w:space="0" w:color="auto"/>
              <w:right w:val="single" w:sz="4" w:space="0" w:color="auto"/>
            </w:tcBorders>
            <w:shd w:val="clear" w:color="000000" w:fill="FFF2CC"/>
            <w:vAlign w:val="center"/>
            <w:hideMark/>
          </w:tcPr>
          <w:p w14:paraId="226D870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xml:space="preserve">HMP </w:t>
            </w:r>
          </w:p>
        </w:tc>
        <w:tc>
          <w:tcPr>
            <w:tcW w:w="1616" w:type="dxa"/>
            <w:tcBorders>
              <w:top w:val="nil"/>
              <w:left w:val="nil"/>
              <w:bottom w:val="single" w:sz="4" w:space="0" w:color="auto"/>
              <w:right w:val="single" w:sz="4" w:space="0" w:color="auto"/>
            </w:tcBorders>
            <w:shd w:val="clear" w:color="000000" w:fill="FFF2CC"/>
            <w:vAlign w:val="center"/>
            <w:hideMark/>
          </w:tcPr>
          <w:p w14:paraId="5EE2C1A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3C2D26C0"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https://www.gov.uk/guidance/warren-hill-prison</w:t>
            </w:r>
          </w:p>
        </w:tc>
      </w:tr>
      <w:tr w:rsidR="00234578" w:rsidRPr="00AF29AA" w14:paraId="5139DF1B"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1A87635"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6CB9384"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AE6F4A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Barbergh</w:t>
            </w:r>
          </w:p>
        </w:tc>
        <w:tc>
          <w:tcPr>
            <w:tcW w:w="1721" w:type="dxa"/>
            <w:tcBorders>
              <w:top w:val="nil"/>
              <w:left w:val="nil"/>
              <w:bottom w:val="single" w:sz="4" w:space="0" w:color="auto"/>
              <w:right w:val="single" w:sz="4" w:space="0" w:color="auto"/>
            </w:tcBorders>
            <w:shd w:val="clear" w:color="auto" w:fill="auto"/>
            <w:vAlign w:val="center"/>
            <w:hideMark/>
          </w:tcPr>
          <w:p w14:paraId="1943E83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D300EA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17AFB90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B59DB2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4770F2A5"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3430EA86"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3A1D6BE"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2B81C7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Forest Heath</w:t>
            </w:r>
          </w:p>
        </w:tc>
        <w:tc>
          <w:tcPr>
            <w:tcW w:w="1721" w:type="dxa"/>
            <w:tcBorders>
              <w:top w:val="nil"/>
              <w:left w:val="nil"/>
              <w:bottom w:val="single" w:sz="4" w:space="0" w:color="auto"/>
              <w:right w:val="single" w:sz="4" w:space="0" w:color="auto"/>
            </w:tcBorders>
            <w:shd w:val="clear" w:color="auto" w:fill="auto"/>
            <w:vAlign w:val="center"/>
            <w:hideMark/>
          </w:tcPr>
          <w:p w14:paraId="6C294BE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0752107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724DDE4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054FCBF"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75B36009"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531973D0"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27CE488"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5C57F37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Ipswich</w:t>
            </w:r>
          </w:p>
        </w:tc>
        <w:tc>
          <w:tcPr>
            <w:tcW w:w="1721" w:type="dxa"/>
            <w:tcBorders>
              <w:top w:val="nil"/>
              <w:left w:val="nil"/>
              <w:bottom w:val="single" w:sz="4" w:space="0" w:color="auto"/>
              <w:right w:val="single" w:sz="4" w:space="0" w:color="auto"/>
            </w:tcBorders>
            <w:shd w:val="clear" w:color="auto" w:fill="auto"/>
            <w:vAlign w:val="center"/>
            <w:hideMark/>
          </w:tcPr>
          <w:p w14:paraId="3523458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252F92E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2D23849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6A2FC3C"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6794228C"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D783C1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8A6441B"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D8F7C2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Mid Suffolk</w:t>
            </w:r>
          </w:p>
        </w:tc>
        <w:tc>
          <w:tcPr>
            <w:tcW w:w="1721" w:type="dxa"/>
            <w:tcBorders>
              <w:top w:val="nil"/>
              <w:left w:val="nil"/>
              <w:bottom w:val="single" w:sz="4" w:space="0" w:color="auto"/>
              <w:right w:val="single" w:sz="4" w:space="0" w:color="auto"/>
            </w:tcBorders>
            <w:shd w:val="clear" w:color="auto" w:fill="auto"/>
            <w:vAlign w:val="center"/>
            <w:hideMark/>
          </w:tcPr>
          <w:p w14:paraId="3499B9E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087EC54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2637BF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D9711D6"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4B81F0D2"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38FE439B"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D74569F"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432BC5E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Waveney</w:t>
            </w:r>
          </w:p>
        </w:tc>
        <w:tc>
          <w:tcPr>
            <w:tcW w:w="1721" w:type="dxa"/>
            <w:tcBorders>
              <w:top w:val="nil"/>
              <w:left w:val="nil"/>
              <w:bottom w:val="single" w:sz="8" w:space="0" w:color="auto"/>
              <w:right w:val="single" w:sz="4" w:space="0" w:color="auto"/>
            </w:tcBorders>
            <w:shd w:val="clear" w:color="auto" w:fill="auto"/>
            <w:vAlign w:val="center"/>
            <w:hideMark/>
          </w:tcPr>
          <w:p w14:paraId="015465A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8" w:space="0" w:color="auto"/>
              <w:right w:val="single" w:sz="4" w:space="0" w:color="auto"/>
            </w:tcBorders>
            <w:shd w:val="clear" w:color="auto" w:fill="auto"/>
            <w:vAlign w:val="center"/>
            <w:hideMark/>
          </w:tcPr>
          <w:p w14:paraId="1DCD2BC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8" w:space="0" w:color="auto"/>
              <w:right w:val="single" w:sz="4" w:space="0" w:color="auto"/>
            </w:tcBorders>
            <w:shd w:val="clear" w:color="auto" w:fill="auto"/>
            <w:vAlign w:val="center"/>
            <w:hideMark/>
          </w:tcPr>
          <w:p w14:paraId="63158F9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auto" w:fill="auto"/>
            <w:hideMark/>
          </w:tcPr>
          <w:p w14:paraId="4D337E52"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62B09737" w14:textId="77777777" w:rsidTr="00234578">
        <w:trPr>
          <w:trHeight w:val="360"/>
        </w:trPr>
        <w:tc>
          <w:tcPr>
            <w:tcW w:w="1528" w:type="dxa"/>
            <w:vMerge/>
            <w:tcBorders>
              <w:top w:val="nil"/>
              <w:left w:val="single" w:sz="4" w:space="0" w:color="auto"/>
              <w:bottom w:val="single" w:sz="4" w:space="0" w:color="auto"/>
              <w:right w:val="nil"/>
            </w:tcBorders>
            <w:vAlign w:val="center"/>
            <w:hideMark/>
          </w:tcPr>
          <w:p w14:paraId="53008ABE"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56D78EC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Cambridgeshire</w:t>
            </w:r>
          </w:p>
        </w:tc>
        <w:tc>
          <w:tcPr>
            <w:tcW w:w="2677" w:type="dxa"/>
            <w:tcBorders>
              <w:top w:val="nil"/>
              <w:left w:val="nil"/>
              <w:bottom w:val="single" w:sz="4" w:space="0" w:color="auto"/>
              <w:right w:val="single" w:sz="4" w:space="0" w:color="auto"/>
            </w:tcBorders>
            <w:shd w:val="clear" w:color="000000" w:fill="D9E1F2"/>
            <w:vAlign w:val="center"/>
            <w:hideMark/>
          </w:tcPr>
          <w:p w14:paraId="268DA73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Peterborough</w:t>
            </w:r>
          </w:p>
        </w:tc>
        <w:tc>
          <w:tcPr>
            <w:tcW w:w="1721" w:type="dxa"/>
            <w:tcBorders>
              <w:top w:val="nil"/>
              <w:left w:val="nil"/>
              <w:bottom w:val="single" w:sz="4" w:space="0" w:color="auto"/>
              <w:right w:val="single" w:sz="4" w:space="0" w:color="auto"/>
            </w:tcBorders>
            <w:shd w:val="clear" w:color="000000" w:fill="FFF2CC"/>
            <w:vAlign w:val="center"/>
            <w:hideMark/>
          </w:tcPr>
          <w:p w14:paraId="2354959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xml:space="preserve">Peterborough </w:t>
            </w:r>
          </w:p>
        </w:tc>
        <w:tc>
          <w:tcPr>
            <w:tcW w:w="941" w:type="dxa"/>
            <w:tcBorders>
              <w:top w:val="nil"/>
              <w:left w:val="nil"/>
              <w:bottom w:val="single" w:sz="4" w:space="0" w:color="auto"/>
              <w:right w:val="single" w:sz="4" w:space="0" w:color="auto"/>
            </w:tcBorders>
            <w:shd w:val="clear" w:color="000000" w:fill="FFF2CC"/>
            <w:vAlign w:val="center"/>
            <w:hideMark/>
          </w:tcPr>
          <w:p w14:paraId="7EFA921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6DC2B7C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Women (and Men)</w:t>
            </w:r>
          </w:p>
        </w:tc>
        <w:tc>
          <w:tcPr>
            <w:tcW w:w="4102" w:type="dxa"/>
            <w:tcBorders>
              <w:top w:val="nil"/>
              <w:left w:val="nil"/>
              <w:bottom w:val="single" w:sz="4" w:space="0" w:color="auto"/>
              <w:right w:val="single" w:sz="4" w:space="0" w:color="auto"/>
            </w:tcBorders>
            <w:shd w:val="clear" w:color="000000" w:fill="FFF2CC"/>
            <w:hideMark/>
          </w:tcPr>
          <w:p w14:paraId="6211DF4E"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http://www.hmppeterborough.co.uk/home.html</w:t>
            </w:r>
          </w:p>
        </w:tc>
      </w:tr>
      <w:tr w:rsidR="00AF29AA" w:rsidRPr="00AF29AA" w14:paraId="3E76CEA2" w14:textId="77777777" w:rsidTr="00234578">
        <w:trPr>
          <w:trHeight w:val="373"/>
        </w:trPr>
        <w:tc>
          <w:tcPr>
            <w:tcW w:w="1528" w:type="dxa"/>
            <w:vMerge/>
            <w:tcBorders>
              <w:top w:val="nil"/>
              <w:left w:val="single" w:sz="4" w:space="0" w:color="auto"/>
              <w:bottom w:val="single" w:sz="4" w:space="0" w:color="auto"/>
              <w:right w:val="nil"/>
            </w:tcBorders>
            <w:vAlign w:val="center"/>
            <w:hideMark/>
          </w:tcPr>
          <w:p w14:paraId="2BA5F7B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91C0B8F"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3F420A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Fenland</w:t>
            </w:r>
          </w:p>
        </w:tc>
        <w:tc>
          <w:tcPr>
            <w:tcW w:w="1721" w:type="dxa"/>
            <w:tcBorders>
              <w:top w:val="nil"/>
              <w:left w:val="nil"/>
              <w:bottom w:val="single" w:sz="4" w:space="0" w:color="auto"/>
              <w:right w:val="single" w:sz="4" w:space="0" w:color="auto"/>
            </w:tcBorders>
            <w:shd w:val="clear" w:color="000000" w:fill="FFF2CC"/>
            <w:vAlign w:val="center"/>
            <w:hideMark/>
          </w:tcPr>
          <w:p w14:paraId="279566E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Whitemoor</w:t>
            </w:r>
          </w:p>
        </w:tc>
        <w:tc>
          <w:tcPr>
            <w:tcW w:w="941" w:type="dxa"/>
            <w:tcBorders>
              <w:top w:val="nil"/>
              <w:left w:val="nil"/>
              <w:bottom w:val="single" w:sz="4" w:space="0" w:color="auto"/>
              <w:right w:val="single" w:sz="4" w:space="0" w:color="auto"/>
            </w:tcBorders>
            <w:shd w:val="clear" w:color="000000" w:fill="FFF2CC"/>
            <w:vAlign w:val="center"/>
            <w:hideMark/>
          </w:tcPr>
          <w:p w14:paraId="2998B92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6302F65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xml:space="preserve">High Security </w:t>
            </w:r>
          </w:p>
        </w:tc>
        <w:tc>
          <w:tcPr>
            <w:tcW w:w="4102" w:type="dxa"/>
            <w:tcBorders>
              <w:top w:val="nil"/>
              <w:left w:val="nil"/>
              <w:bottom w:val="single" w:sz="4" w:space="0" w:color="auto"/>
              <w:right w:val="single" w:sz="4" w:space="0" w:color="auto"/>
            </w:tcBorders>
            <w:shd w:val="clear" w:color="000000" w:fill="FFF2CC"/>
            <w:hideMark/>
          </w:tcPr>
          <w:p w14:paraId="03B128CC"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http://www.justice.gov.uk/contacts/prison-finder/whitemoor</w:t>
            </w:r>
          </w:p>
        </w:tc>
      </w:tr>
      <w:tr w:rsidR="00AF29AA" w:rsidRPr="00AF29AA" w14:paraId="3B7A4B35" w14:textId="77777777" w:rsidTr="00234578">
        <w:trPr>
          <w:trHeight w:val="348"/>
        </w:trPr>
        <w:tc>
          <w:tcPr>
            <w:tcW w:w="1528" w:type="dxa"/>
            <w:vMerge/>
            <w:tcBorders>
              <w:top w:val="nil"/>
              <w:left w:val="single" w:sz="4" w:space="0" w:color="auto"/>
              <w:bottom w:val="single" w:sz="4" w:space="0" w:color="auto"/>
              <w:right w:val="nil"/>
            </w:tcBorders>
            <w:vAlign w:val="center"/>
            <w:hideMark/>
          </w:tcPr>
          <w:p w14:paraId="6EE2035A"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FA7801D"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7EAD27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Huntingdonshire</w:t>
            </w:r>
          </w:p>
        </w:tc>
        <w:tc>
          <w:tcPr>
            <w:tcW w:w="1721" w:type="dxa"/>
            <w:tcBorders>
              <w:top w:val="nil"/>
              <w:left w:val="nil"/>
              <w:bottom w:val="single" w:sz="4" w:space="0" w:color="auto"/>
              <w:right w:val="single" w:sz="4" w:space="0" w:color="auto"/>
            </w:tcBorders>
            <w:shd w:val="clear" w:color="000000" w:fill="FFF2CC"/>
            <w:vAlign w:val="center"/>
            <w:hideMark/>
          </w:tcPr>
          <w:p w14:paraId="5698274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Littlehey</w:t>
            </w:r>
          </w:p>
        </w:tc>
        <w:tc>
          <w:tcPr>
            <w:tcW w:w="941" w:type="dxa"/>
            <w:tcBorders>
              <w:top w:val="nil"/>
              <w:left w:val="nil"/>
              <w:bottom w:val="single" w:sz="4" w:space="0" w:color="auto"/>
              <w:right w:val="single" w:sz="4" w:space="0" w:color="auto"/>
            </w:tcBorders>
            <w:shd w:val="clear" w:color="000000" w:fill="FFF2CC"/>
            <w:vAlign w:val="center"/>
            <w:hideMark/>
          </w:tcPr>
          <w:p w14:paraId="2627635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501A382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Sex Offenders</w:t>
            </w:r>
          </w:p>
        </w:tc>
        <w:tc>
          <w:tcPr>
            <w:tcW w:w="4102" w:type="dxa"/>
            <w:tcBorders>
              <w:top w:val="nil"/>
              <w:left w:val="nil"/>
              <w:bottom w:val="single" w:sz="4" w:space="0" w:color="auto"/>
              <w:right w:val="single" w:sz="4" w:space="0" w:color="auto"/>
            </w:tcBorders>
            <w:shd w:val="clear" w:color="000000" w:fill="FFF2CC"/>
            <w:hideMark/>
          </w:tcPr>
          <w:p w14:paraId="18E8F135"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https://www.gov.uk/guidance/littlehey-prison</w:t>
            </w:r>
          </w:p>
        </w:tc>
      </w:tr>
      <w:tr w:rsidR="00234578" w:rsidRPr="00AF29AA" w14:paraId="3A3E064B"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5DA3F8A2"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6864A85"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8E5D13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Cambridge</w:t>
            </w:r>
          </w:p>
        </w:tc>
        <w:tc>
          <w:tcPr>
            <w:tcW w:w="1721" w:type="dxa"/>
            <w:tcBorders>
              <w:top w:val="nil"/>
              <w:left w:val="nil"/>
              <w:bottom w:val="single" w:sz="4" w:space="0" w:color="auto"/>
              <w:right w:val="single" w:sz="4" w:space="0" w:color="auto"/>
            </w:tcBorders>
            <w:shd w:val="clear" w:color="auto" w:fill="auto"/>
            <w:vAlign w:val="center"/>
            <w:hideMark/>
          </w:tcPr>
          <w:p w14:paraId="43972ED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9EC2F5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14E0080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1A0A099"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47DE2AB0"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88436B2"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3334780"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14A9E2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East Cambridgeshire</w:t>
            </w:r>
          </w:p>
        </w:tc>
        <w:tc>
          <w:tcPr>
            <w:tcW w:w="1721" w:type="dxa"/>
            <w:tcBorders>
              <w:top w:val="nil"/>
              <w:left w:val="nil"/>
              <w:bottom w:val="single" w:sz="4" w:space="0" w:color="auto"/>
              <w:right w:val="single" w:sz="4" w:space="0" w:color="auto"/>
            </w:tcBorders>
            <w:shd w:val="clear" w:color="auto" w:fill="auto"/>
            <w:vAlign w:val="center"/>
            <w:hideMark/>
          </w:tcPr>
          <w:p w14:paraId="06A19E1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013B1FD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4405CA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42E862C"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758FF8CE"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31188093"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4094AB1"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4383201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South Cambridgeshire</w:t>
            </w:r>
          </w:p>
        </w:tc>
        <w:tc>
          <w:tcPr>
            <w:tcW w:w="1721" w:type="dxa"/>
            <w:tcBorders>
              <w:top w:val="nil"/>
              <w:left w:val="nil"/>
              <w:bottom w:val="single" w:sz="8" w:space="0" w:color="auto"/>
              <w:right w:val="single" w:sz="4" w:space="0" w:color="auto"/>
            </w:tcBorders>
            <w:shd w:val="clear" w:color="auto" w:fill="auto"/>
            <w:vAlign w:val="center"/>
            <w:hideMark/>
          </w:tcPr>
          <w:p w14:paraId="18742B7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8" w:space="0" w:color="auto"/>
              <w:right w:val="single" w:sz="4" w:space="0" w:color="auto"/>
            </w:tcBorders>
            <w:shd w:val="clear" w:color="auto" w:fill="auto"/>
            <w:vAlign w:val="center"/>
            <w:hideMark/>
          </w:tcPr>
          <w:p w14:paraId="3BB444C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8" w:space="0" w:color="auto"/>
              <w:right w:val="single" w:sz="4" w:space="0" w:color="auto"/>
            </w:tcBorders>
            <w:shd w:val="clear" w:color="auto" w:fill="auto"/>
            <w:vAlign w:val="center"/>
            <w:hideMark/>
          </w:tcPr>
          <w:p w14:paraId="0DBF6A4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auto" w:fill="auto"/>
            <w:hideMark/>
          </w:tcPr>
          <w:p w14:paraId="035BD892"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31BAAEC4"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2F48F7A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1D510B5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Bedfordshire</w:t>
            </w:r>
          </w:p>
        </w:tc>
        <w:tc>
          <w:tcPr>
            <w:tcW w:w="2677" w:type="dxa"/>
            <w:tcBorders>
              <w:top w:val="nil"/>
              <w:left w:val="nil"/>
              <w:bottom w:val="single" w:sz="4" w:space="0" w:color="auto"/>
              <w:right w:val="single" w:sz="4" w:space="0" w:color="auto"/>
            </w:tcBorders>
            <w:shd w:val="clear" w:color="000000" w:fill="D9E1F2"/>
            <w:vAlign w:val="center"/>
            <w:hideMark/>
          </w:tcPr>
          <w:p w14:paraId="492D14B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Luton</w:t>
            </w:r>
          </w:p>
        </w:tc>
        <w:tc>
          <w:tcPr>
            <w:tcW w:w="1721" w:type="dxa"/>
            <w:tcBorders>
              <w:top w:val="nil"/>
              <w:left w:val="nil"/>
              <w:bottom w:val="single" w:sz="4" w:space="0" w:color="auto"/>
              <w:right w:val="single" w:sz="4" w:space="0" w:color="auto"/>
            </w:tcBorders>
            <w:shd w:val="clear" w:color="auto" w:fill="auto"/>
            <w:vAlign w:val="center"/>
            <w:hideMark/>
          </w:tcPr>
          <w:p w14:paraId="6180CA4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24DE0F0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75F2EFE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3E98C5E"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41117162"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61CF6D0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D962E28"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3575B07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Bedford</w:t>
            </w:r>
          </w:p>
        </w:tc>
        <w:tc>
          <w:tcPr>
            <w:tcW w:w="1721" w:type="dxa"/>
            <w:tcBorders>
              <w:top w:val="nil"/>
              <w:left w:val="nil"/>
              <w:bottom w:val="single" w:sz="4" w:space="0" w:color="auto"/>
              <w:right w:val="single" w:sz="4" w:space="0" w:color="auto"/>
            </w:tcBorders>
            <w:shd w:val="clear" w:color="000000" w:fill="FFF2CC"/>
            <w:vAlign w:val="center"/>
            <w:hideMark/>
          </w:tcPr>
          <w:p w14:paraId="7EFF895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Bedford</w:t>
            </w:r>
          </w:p>
        </w:tc>
        <w:tc>
          <w:tcPr>
            <w:tcW w:w="941" w:type="dxa"/>
            <w:tcBorders>
              <w:top w:val="nil"/>
              <w:left w:val="nil"/>
              <w:bottom w:val="single" w:sz="4" w:space="0" w:color="auto"/>
              <w:right w:val="single" w:sz="4" w:space="0" w:color="auto"/>
            </w:tcBorders>
            <w:shd w:val="clear" w:color="000000" w:fill="FFF2CC"/>
            <w:vAlign w:val="center"/>
            <w:hideMark/>
          </w:tcPr>
          <w:p w14:paraId="2C44ACB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xml:space="preserve">HMP </w:t>
            </w:r>
          </w:p>
        </w:tc>
        <w:tc>
          <w:tcPr>
            <w:tcW w:w="1616" w:type="dxa"/>
            <w:tcBorders>
              <w:top w:val="nil"/>
              <w:left w:val="nil"/>
              <w:bottom w:val="single" w:sz="4" w:space="0" w:color="auto"/>
              <w:right w:val="single" w:sz="4" w:space="0" w:color="auto"/>
            </w:tcBorders>
            <w:shd w:val="clear" w:color="000000" w:fill="FFF2CC"/>
            <w:vAlign w:val="center"/>
            <w:hideMark/>
          </w:tcPr>
          <w:p w14:paraId="61A2C7B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3CD48C26"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https://www.gov.uk/guidance/bedford-prison</w:t>
            </w:r>
          </w:p>
        </w:tc>
      </w:tr>
      <w:tr w:rsidR="00234578" w:rsidRPr="00AF29AA" w14:paraId="6BFCBCDB"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5537A5CD"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2E08436"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0A3CE43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Central Bedfordshire</w:t>
            </w:r>
          </w:p>
        </w:tc>
        <w:tc>
          <w:tcPr>
            <w:tcW w:w="1721" w:type="dxa"/>
            <w:tcBorders>
              <w:top w:val="nil"/>
              <w:left w:val="nil"/>
              <w:bottom w:val="single" w:sz="8" w:space="0" w:color="auto"/>
              <w:right w:val="single" w:sz="4" w:space="0" w:color="auto"/>
            </w:tcBorders>
            <w:shd w:val="clear" w:color="auto" w:fill="auto"/>
            <w:vAlign w:val="center"/>
            <w:hideMark/>
          </w:tcPr>
          <w:p w14:paraId="5D0AAD5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8" w:space="0" w:color="auto"/>
              <w:right w:val="single" w:sz="4" w:space="0" w:color="auto"/>
            </w:tcBorders>
            <w:shd w:val="clear" w:color="auto" w:fill="auto"/>
            <w:vAlign w:val="center"/>
            <w:hideMark/>
          </w:tcPr>
          <w:p w14:paraId="7DAA0E9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8" w:space="0" w:color="auto"/>
              <w:right w:val="single" w:sz="4" w:space="0" w:color="auto"/>
            </w:tcBorders>
            <w:shd w:val="clear" w:color="auto" w:fill="auto"/>
            <w:vAlign w:val="center"/>
            <w:hideMark/>
          </w:tcPr>
          <w:p w14:paraId="7FFECB6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auto" w:fill="auto"/>
            <w:hideMark/>
          </w:tcPr>
          <w:p w14:paraId="6CCF6904"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36B62DE2"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59E607E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68C9395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Hertfordshire</w:t>
            </w:r>
          </w:p>
        </w:tc>
        <w:tc>
          <w:tcPr>
            <w:tcW w:w="2677" w:type="dxa"/>
            <w:tcBorders>
              <w:top w:val="nil"/>
              <w:left w:val="nil"/>
              <w:bottom w:val="single" w:sz="4" w:space="0" w:color="auto"/>
              <w:right w:val="single" w:sz="4" w:space="0" w:color="auto"/>
            </w:tcBorders>
            <w:shd w:val="clear" w:color="000000" w:fill="D9E1F2"/>
            <w:vAlign w:val="center"/>
            <w:hideMark/>
          </w:tcPr>
          <w:p w14:paraId="0AA9F9C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Dacorum</w:t>
            </w:r>
          </w:p>
        </w:tc>
        <w:tc>
          <w:tcPr>
            <w:tcW w:w="1721" w:type="dxa"/>
            <w:tcBorders>
              <w:top w:val="nil"/>
              <w:left w:val="nil"/>
              <w:bottom w:val="single" w:sz="4" w:space="0" w:color="auto"/>
              <w:right w:val="single" w:sz="4" w:space="0" w:color="auto"/>
            </w:tcBorders>
            <w:shd w:val="clear" w:color="000000" w:fill="FFF2CC"/>
            <w:vAlign w:val="center"/>
            <w:hideMark/>
          </w:tcPr>
          <w:p w14:paraId="35E0171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The Mount</w:t>
            </w:r>
          </w:p>
        </w:tc>
        <w:tc>
          <w:tcPr>
            <w:tcW w:w="941" w:type="dxa"/>
            <w:tcBorders>
              <w:top w:val="nil"/>
              <w:left w:val="nil"/>
              <w:bottom w:val="single" w:sz="4" w:space="0" w:color="auto"/>
              <w:right w:val="single" w:sz="4" w:space="0" w:color="auto"/>
            </w:tcBorders>
            <w:shd w:val="clear" w:color="000000" w:fill="FFF2CC"/>
            <w:vAlign w:val="center"/>
            <w:hideMark/>
          </w:tcPr>
          <w:p w14:paraId="70E2B85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44C73D3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2A84762C"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https://www.gov.uk/guidance/the-mount-prison</w:t>
            </w:r>
          </w:p>
        </w:tc>
      </w:tr>
      <w:tr w:rsidR="00234578" w:rsidRPr="00AF29AA" w14:paraId="61A63513"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60AFDEA"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EBBA012"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2EF8B6D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Broxbourne</w:t>
            </w:r>
          </w:p>
        </w:tc>
        <w:tc>
          <w:tcPr>
            <w:tcW w:w="1721" w:type="dxa"/>
            <w:tcBorders>
              <w:top w:val="nil"/>
              <w:left w:val="nil"/>
              <w:bottom w:val="single" w:sz="4" w:space="0" w:color="auto"/>
              <w:right w:val="single" w:sz="4" w:space="0" w:color="auto"/>
            </w:tcBorders>
            <w:shd w:val="clear" w:color="auto" w:fill="auto"/>
            <w:vAlign w:val="center"/>
            <w:hideMark/>
          </w:tcPr>
          <w:p w14:paraId="168C44E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E3B4A9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3A9A7C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E9628BF"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40452F4D"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404F0653"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2B271A0"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2BDC7F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East Hertfordshire</w:t>
            </w:r>
          </w:p>
        </w:tc>
        <w:tc>
          <w:tcPr>
            <w:tcW w:w="1721" w:type="dxa"/>
            <w:tcBorders>
              <w:top w:val="nil"/>
              <w:left w:val="nil"/>
              <w:bottom w:val="single" w:sz="4" w:space="0" w:color="auto"/>
              <w:right w:val="single" w:sz="4" w:space="0" w:color="auto"/>
            </w:tcBorders>
            <w:shd w:val="clear" w:color="auto" w:fill="auto"/>
            <w:vAlign w:val="center"/>
            <w:hideMark/>
          </w:tcPr>
          <w:p w14:paraId="45AC209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76B625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DA80BB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2D5D47A"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0943BF6B"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393474CA"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C713EBA"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F803B2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Hertsmere</w:t>
            </w:r>
          </w:p>
        </w:tc>
        <w:tc>
          <w:tcPr>
            <w:tcW w:w="1721" w:type="dxa"/>
            <w:tcBorders>
              <w:top w:val="nil"/>
              <w:left w:val="nil"/>
              <w:bottom w:val="single" w:sz="4" w:space="0" w:color="auto"/>
              <w:right w:val="single" w:sz="4" w:space="0" w:color="auto"/>
            </w:tcBorders>
            <w:shd w:val="clear" w:color="auto" w:fill="auto"/>
            <w:vAlign w:val="center"/>
            <w:hideMark/>
          </w:tcPr>
          <w:p w14:paraId="4569983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F00478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48C5A51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15B5E76"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3DDD892C"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7132A9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555979C"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3FA5EA5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 Hertfordshire</w:t>
            </w:r>
          </w:p>
        </w:tc>
        <w:tc>
          <w:tcPr>
            <w:tcW w:w="1721" w:type="dxa"/>
            <w:tcBorders>
              <w:top w:val="nil"/>
              <w:left w:val="nil"/>
              <w:bottom w:val="single" w:sz="4" w:space="0" w:color="auto"/>
              <w:right w:val="single" w:sz="4" w:space="0" w:color="auto"/>
            </w:tcBorders>
            <w:shd w:val="clear" w:color="auto" w:fill="auto"/>
            <w:vAlign w:val="center"/>
            <w:hideMark/>
          </w:tcPr>
          <w:p w14:paraId="5B1C5EC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6A6BE6B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487E8A5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98EFF1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07EA0D69"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6E4391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C6E4A72"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E2AC84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St Albans</w:t>
            </w:r>
          </w:p>
        </w:tc>
        <w:tc>
          <w:tcPr>
            <w:tcW w:w="1721" w:type="dxa"/>
            <w:tcBorders>
              <w:top w:val="nil"/>
              <w:left w:val="nil"/>
              <w:bottom w:val="single" w:sz="4" w:space="0" w:color="auto"/>
              <w:right w:val="single" w:sz="4" w:space="0" w:color="auto"/>
            </w:tcBorders>
            <w:shd w:val="clear" w:color="auto" w:fill="auto"/>
            <w:vAlign w:val="center"/>
            <w:hideMark/>
          </w:tcPr>
          <w:p w14:paraId="6A518BC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56D330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94B818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0B5577C"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34D21E93"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3911350F"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42D57F7"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3A947E9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Stevenage</w:t>
            </w:r>
          </w:p>
        </w:tc>
        <w:tc>
          <w:tcPr>
            <w:tcW w:w="1721" w:type="dxa"/>
            <w:tcBorders>
              <w:top w:val="nil"/>
              <w:left w:val="nil"/>
              <w:bottom w:val="single" w:sz="4" w:space="0" w:color="auto"/>
              <w:right w:val="single" w:sz="4" w:space="0" w:color="auto"/>
            </w:tcBorders>
            <w:shd w:val="clear" w:color="auto" w:fill="auto"/>
            <w:vAlign w:val="center"/>
            <w:hideMark/>
          </w:tcPr>
          <w:p w14:paraId="6DC8405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365A18C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974B6C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D93A948"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10495D7B"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BEBCB0F"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FDA009A"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955DB0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Three Rivers</w:t>
            </w:r>
          </w:p>
        </w:tc>
        <w:tc>
          <w:tcPr>
            <w:tcW w:w="1721" w:type="dxa"/>
            <w:tcBorders>
              <w:top w:val="nil"/>
              <w:left w:val="nil"/>
              <w:bottom w:val="single" w:sz="4" w:space="0" w:color="auto"/>
              <w:right w:val="single" w:sz="4" w:space="0" w:color="auto"/>
            </w:tcBorders>
            <w:shd w:val="clear" w:color="auto" w:fill="auto"/>
            <w:vAlign w:val="center"/>
            <w:hideMark/>
          </w:tcPr>
          <w:p w14:paraId="3DC16A0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400D3C0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6C495D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EB4FC8C"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496803B1"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993EA42"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A8ED71E"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4DF7E6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Watford</w:t>
            </w:r>
          </w:p>
        </w:tc>
        <w:tc>
          <w:tcPr>
            <w:tcW w:w="1721" w:type="dxa"/>
            <w:tcBorders>
              <w:top w:val="nil"/>
              <w:left w:val="nil"/>
              <w:bottom w:val="single" w:sz="4" w:space="0" w:color="auto"/>
              <w:right w:val="single" w:sz="4" w:space="0" w:color="auto"/>
            </w:tcBorders>
            <w:shd w:val="clear" w:color="auto" w:fill="auto"/>
            <w:vAlign w:val="center"/>
            <w:hideMark/>
          </w:tcPr>
          <w:p w14:paraId="0D0018F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7CAB1B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1611A31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DAA4D65"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7156E1E"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36627BA3"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B2DE9FD"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2B767D9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Welwyn Hatfield</w:t>
            </w:r>
          </w:p>
        </w:tc>
        <w:tc>
          <w:tcPr>
            <w:tcW w:w="1721" w:type="dxa"/>
            <w:tcBorders>
              <w:top w:val="nil"/>
              <w:left w:val="nil"/>
              <w:bottom w:val="single" w:sz="8" w:space="0" w:color="auto"/>
              <w:right w:val="single" w:sz="4" w:space="0" w:color="auto"/>
            </w:tcBorders>
            <w:shd w:val="clear" w:color="auto" w:fill="auto"/>
            <w:vAlign w:val="center"/>
            <w:hideMark/>
          </w:tcPr>
          <w:p w14:paraId="7BBC7B8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8" w:space="0" w:color="auto"/>
              <w:right w:val="single" w:sz="4" w:space="0" w:color="auto"/>
            </w:tcBorders>
            <w:shd w:val="clear" w:color="auto" w:fill="auto"/>
            <w:vAlign w:val="center"/>
            <w:hideMark/>
          </w:tcPr>
          <w:p w14:paraId="08DC691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8" w:space="0" w:color="auto"/>
              <w:right w:val="single" w:sz="4" w:space="0" w:color="auto"/>
            </w:tcBorders>
            <w:shd w:val="clear" w:color="auto" w:fill="auto"/>
            <w:vAlign w:val="center"/>
            <w:hideMark/>
          </w:tcPr>
          <w:p w14:paraId="0AB8C99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auto" w:fill="auto"/>
            <w:hideMark/>
          </w:tcPr>
          <w:p w14:paraId="6E1B443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452A1E84"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C2E30EA"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13176DC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Essex</w:t>
            </w:r>
          </w:p>
        </w:tc>
        <w:tc>
          <w:tcPr>
            <w:tcW w:w="2677" w:type="dxa"/>
            <w:tcBorders>
              <w:top w:val="nil"/>
              <w:left w:val="nil"/>
              <w:bottom w:val="single" w:sz="4" w:space="0" w:color="auto"/>
              <w:right w:val="single" w:sz="4" w:space="0" w:color="auto"/>
            </w:tcBorders>
            <w:shd w:val="clear" w:color="000000" w:fill="D9E1F2"/>
            <w:vAlign w:val="center"/>
            <w:hideMark/>
          </w:tcPr>
          <w:p w14:paraId="04DC47C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Brentwood</w:t>
            </w:r>
          </w:p>
        </w:tc>
        <w:tc>
          <w:tcPr>
            <w:tcW w:w="1721" w:type="dxa"/>
            <w:tcBorders>
              <w:top w:val="nil"/>
              <w:left w:val="nil"/>
              <w:bottom w:val="single" w:sz="4" w:space="0" w:color="auto"/>
              <w:right w:val="single" w:sz="4" w:space="0" w:color="auto"/>
            </w:tcBorders>
            <w:shd w:val="clear" w:color="auto" w:fill="auto"/>
            <w:vAlign w:val="center"/>
            <w:hideMark/>
          </w:tcPr>
          <w:p w14:paraId="11BABC9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43E1CD2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4887A13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16408B3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3AA3725D"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7BE17DC0"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4A219C0"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29C29CE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Chelmsford</w:t>
            </w:r>
          </w:p>
        </w:tc>
        <w:tc>
          <w:tcPr>
            <w:tcW w:w="1721" w:type="dxa"/>
            <w:tcBorders>
              <w:top w:val="nil"/>
              <w:left w:val="nil"/>
              <w:bottom w:val="single" w:sz="4" w:space="0" w:color="auto"/>
              <w:right w:val="single" w:sz="4" w:space="0" w:color="auto"/>
            </w:tcBorders>
            <w:shd w:val="clear" w:color="000000" w:fill="FFF2CC"/>
            <w:vAlign w:val="center"/>
            <w:hideMark/>
          </w:tcPr>
          <w:p w14:paraId="2A0A7F6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Chelmsford</w:t>
            </w:r>
          </w:p>
        </w:tc>
        <w:tc>
          <w:tcPr>
            <w:tcW w:w="941" w:type="dxa"/>
            <w:tcBorders>
              <w:top w:val="nil"/>
              <w:left w:val="nil"/>
              <w:bottom w:val="single" w:sz="4" w:space="0" w:color="auto"/>
              <w:right w:val="single" w:sz="4" w:space="0" w:color="auto"/>
            </w:tcBorders>
            <w:shd w:val="clear" w:color="000000" w:fill="FFF2CC"/>
            <w:vAlign w:val="center"/>
            <w:hideMark/>
          </w:tcPr>
          <w:p w14:paraId="6FC61CF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1E52BA7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66C8A65F"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https://www.gov.uk/guidance/chelmsford-prison</w:t>
            </w:r>
          </w:p>
        </w:tc>
      </w:tr>
      <w:tr w:rsidR="00234578" w:rsidRPr="00AF29AA" w14:paraId="409EAD38"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2B672A2F"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FCA2318"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78B1174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Maldon</w:t>
            </w:r>
          </w:p>
        </w:tc>
        <w:tc>
          <w:tcPr>
            <w:tcW w:w="1721" w:type="dxa"/>
            <w:tcBorders>
              <w:top w:val="nil"/>
              <w:left w:val="nil"/>
              <w:bottom w:val="single" w:sz="4" w:space="0" w:color="auto"/>
              <w:right w:val="single" w:sz="4" w:space="0" w:color="auto"/>
            </w:tcBorders>
            <w:shd w:val="clear" w:color="auto" w:fill="auto"/>
            <w:vAlign w:val="center"/>
            <w:hideMark/>
          </w:tcPr>
          <w:p w14:paraId="3CD6C42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630D3D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A3B51E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0C27F6A"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6FFBA447"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2268218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FDAF15E"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5D6A54E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Basildon</w:t>
            </w:r>
          </w:p>
        </w:tc>
        <w:tc>
          <w:tcPr>
            <w:tcW w:w="1721" w:type="dxa"/>
            <w:tcBorders>
              <w:top w:val="nil"/>
              <w:left w:val="nil"/>
              <w:bottom w:val="single" w:sz="4" w:space="0" w:color="auto"/>
              <w:right w:val="single" w:sz="4" w:space="0" w:color="auto"/>
            </w:tcBorders>
            <w:shd w:val="clear" w:color="auto" w:fill="auto"/>
            <w:vAlign w:val="center"/>
            <w:hideMark/>
          </w:tcPr>
          <w:p w14:paraId="5347ECC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09532D0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6F2B80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88C0DD6"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0F8466F1"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23DA3A52"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5FC1F4E"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344999B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Castle Point</w:t>
            </w:r>
          </w:p>
        </w:tc>
        <w:tc>
          <w:tcPr>
            <w:tcW w:w="1721" w:type="dxa"/>
            <w:tcBorders>
              <w:top w:val="nil"/>
              <w:left w:val="nil"/>
              <w:bottom w:val="single" w:sz="4" w:space="0" w:color="auto"/>
              <w:right w:val="single" w:sz="4" w:space="0" w:color="auto"/>
            </w:tcBorders>
            <w:shd w:val="clear" w:color="auto" w:fill="auto"/>
            <w:vAlign w:val="center"/>
            <w:hideMark/>
          </w:tcPr>
          <w:p w14:paraId="069A41D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66DDB35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2352A2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2C9FF4F0"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1A98D40A"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56DF78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6BDD6ED"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7BEB169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Rochford</w:t>
            </w:r>
          </w:p>
        </w:tc>
        <w:tc>
          <w:tcPr>
            <w:tcW w:w="1721" w:type="dxa"/>
            <w:tcBorders>
              <w:top w:val="nil"/>
              <w:left w:val="nil"/>
              <w:bottom w:val="single" w:sz="4" w:space="0" w:color="auto"/>
              <w:right w:val="single" w:sz="4" w:space="0" w:color="auto"/>
            </w:tcBorders>
            <w:shd w:val="clear" w:color="auto" w:fill="auto"/>
            <w:vAlign w:val="center"/>
            <w:hideMark/>
          </w:tcPr>
          <w:p w14:paraId="04CF810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27964E2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4C40E8C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12E5C5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39165577"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40B4F15"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0E5D575"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3C3ADAD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Braintree</w:t>
            </w:r>
          </w:p>
        </w:tc>
        <w:tc>
          <w:tcPr>
            <w:tcW w:w="1721" w:type="dxa"/>
            <w:tcBorders>
              <w:top w:val="nil"/>
              <w:left w:val="nil"/>
              <w:bottom w:val="single" w:sz="4" w:space="0" w:color="auto"/>
              <w:right w:val="single" w:sz="4" w:space="0" w:color="auto"/>
            </w:tcBorders>
            <w:shd w:val="clear" w:color="auto" w:fill="auto"/>
            <w:vAlign w:val="center"/>
            <w:hideMark/>
          </w:tcPr>
          <w:p w14:paraId="38EB701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3B38A68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75895E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C7AAB9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53A1CBA7"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28D98F52"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D5C1581"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0B1D21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Colchester</w:t>
            </w:r>
          </w:p>
        </w:tc>
        <w:tc>
          <w:tcPr>
            <w:tcW w:w="1721" w:type="dxa"/>
            <w:tcBorders>
              <w:top w:val="nil"/>
              <w:left w:val="nil"/>
              <w:bottom w:val="single" w:sz="4" w:space="0" w:color="auto"/>
              <w:right w:val="single" w:sz="4" w:space="0" w:color="auto"/>
            </w:tcBorders>
            <w:shd w:val="clear" w:color="auto" w:fill="auto"/>
            <w:vAlign w:val="center"/>
            <w:hideMark/>
          </w:tcPr>
          <w:p w14:paraId="10D5F9E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BE1C1B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1ED0F09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50AB3875"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04A2094"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10E95C5"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79460B6"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24EFE2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Tendring</w:t>
            </w:r>
          </w:p>
        </w:tc>
        <w:tc>
          <w:tcPr>
            <w:tcW w:w="1721" w:type="dxa"/>
            <w:tcBorders>
              <w:top w:val="nil"/>
              <w:left w:val="nil"/>
              <w:bottom w:val="single" w:sz="4" w:space="0" w:color="auto"/>
              <w:right w:val="single" w:sz="4" w:space="0" w:color="auto"/>
            </w:tcBorders>
            <w:shd w:val="clear" w:color="auto" w:fill="auto"/>
            <w:vAlign w:val="center"/>
            <w:hideMark/>
          </w:tcPr>
          <w:p w14:paraId="2B793A4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64BDB40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CAFB3B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5B8F3752"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784524E"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56D094CC"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AE93772"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000C20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Epping Forest</w:t>
            </w:r>
          </w:p>
        </w:tc>
        <w:tc>
          <w:tcPr>
            <w:tcW w:w="1721" w:type="dxa"/>
            <w:tcBorders>
              <w:top w:val="nil"/>
              <w:left w:val="nil"/>
              <w:bottom w:val="single" w:sz="4" w:space="0" w:color="auto"/>
              <w:right w:val="single" w:sz="4" w:space="0" w:color="auto"/>
            </w:tcBorders>
            <w:shd w:val="clear" w:color="auto" w:fill="auto"/>
            <w:vAlign w:val="center"/>
            <w:hideMark/>
          </w:tcPr>
          <w:p w14:paraId="381FF6B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3D4957A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41B367C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1AA0D7D2"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65433E38"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A564AF6"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B8683EC"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727FFCA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Harlow</w:t>
            </w:r>
          </w:p>
        </w:tc>
        <w:tc>
          <w:tcPr>
            <w:tcW w:w="1721" w:type="dxa"/>
            <w:tcBorders>
              <w:top w:val="nil"/>
              <w:left w:val="nil"/>
              <w:bottom w:val="single" w:sz="4" w:space="0" w:color="auto"/>
              <w:right w:val="single" w:sz="4" w:space="0" w:color="auto"/>
            </w:tcBorders>
            <w:shd w:val="clear" w:color="auto" w:fill="auto"/>
            <w:vAlign w:val="center"/>
            <w:hideMark/>
          </w:tcPr>
          <w:p w14:paraId="330C7F8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0185A82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7F8FA90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554E789"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691395A"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5FB6E72C"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6CF745B"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5FAF73B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Uttlesford</w:t>
            </w:r>
          </w:p>
        </w:tc>
        <w:tc>
          <w:tcPr>
            <w:tcW w:w="1721" w:type="dxa"/>
            <w:tcBorders>
              <w:top w:val="nil"/>
              <w:left w:val="nil"/>
              <w:bottom w:val="single" w:sz="4" w:space="0" w:color="auto"/>
              <w:right w:val="single" w:sz="4" w:space="0" w:color="auto"/>
            </w:tcBorders>
            <w:shd w:val="clear" w:color="auto" w:fill="auto"/>
            <w:vAlign w:val="center"/>
            <w:hideMark/>
          </w:tcPr>
          <w:p w14:paraId="68F7173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6A42436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B2025D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B57E8F7"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4FA53CDE"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2C5201A5"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115E983"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20AC26E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Southend-on-Sea</w:t>
            </w:r>
          </w:p>
        </w:tc>
        <w:tc>
          <w:tcPr>
            <w:tcW w:w="1721" w:type="dxa"/>
            <w:tcBorders>
              <w:top w:val="nil"/>
              <w:left w:val="nil"/>
              <w:bottom w:val="single" w:sz="4" w:space="0" w:color="auto"/>
              <w:right w:val="single" w:sz="4" w:space="0" w:color="auto"/>
            </w:tcBorders>
            <w:shd w:val="clear" w:color="auto" w:fill="auto"/>
            <w:vAlign w:val="center"/>
            <w:hideMark/>
          </w:tcPr>
          <w:p w14:paraId="075C228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4A4CBD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712CBF2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5CAF643C"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62B07E50"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111D0025"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09B49B6"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00677C6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Thurrock</w:t>
            </w:r>
          </w:p>
        </w:tc>
        <w:tc>
          <w:tcPr>
            <w:tcW w:w="1721" w:type="dxa"/>
            <w:tcBorders>
              <w:top w:val="nil"/>
              <w:left w:val="nil"/>
              <w:bottom w:val="single" w:sz="8" w:space="0" w:color="auto"/>
              <w:right w:val="single" w:sz="4" w:space="0" w:color="auto"/>
            </w:tcBorders>
            <w:shd w:val="clear" w:color="auto" w:fill="auto"/>
            <w:vAlign w:val="center"/>
            <w:hideMark/>
          </w:tcPr>
          <w:p w14:paraId="1D1D02A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8" w:space="0" w:color="auto"/>
              <w:right w:val="single" w:sz="4" w:space="0" w:color="auto"/>
            </w:tcBorders>
            <w:shd w:val="clear" w:color="auto" w:fill="auto"/>
            <w:vAlign w:val="center"/>
            <w:hideMark/>
          </w:tcPr>
          <w:p w14:paraId="7CFB2B6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8" w:space="0" w:color="auto"/>
              <w:right w:val="single" w:sz="4" w:space="0" w:color="auto"/>
            </w:tcBorders>
            <w:shd w:val="clear" w:color="auto" w:fill="auto"/>
            <w:vAlign w:val="center"/>
            <w:hideMark/>
          </w:tcPr>
          <w:p w14:paraId="4ABC6D1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auto" w:fill="auto"/>
            <w:hideMark/>
          </w:tcPr>
          <w:p w14:paraId="39B15256"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59CE91DB" w14:textId="77777777" w:rsidTr="00234578">
        <w:trPr>
          <w:trHeight w:val="300"/>
        </w:trPr>
        <w:tc>
          <w:tcPr>
            <w:tcW w:w="1528" w:type="dxa"/>
            <w:vMerge w:val="restart"/>
            <w:tcBorders>
              <w:top w:val="nil"/>
              <w:left w:val="single" w:sz="4" w:space="0" w:color="auto"/>
              <w:bottom w:val="single" w:sz="4" w:space="0" w:color="auto"/>
              <w:right w:val="nil"/>
            </w:tcBorders>
            <w:shd w:val="clear" w:color="000000" w:fill="8EA9DB"/>
            <w:noWrap/>
            <w:vAlign w:val="center"/>
            <w:hideMark/>
          </w:tcPr>
          <w:p w14:paraId="27EAB16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London</w:t>
            </w:r>
          </w:p>
        </w:tc>
        <w:tc>
          <w:tcPr>
            <w:tcW w:w="1733" w:type="dxa"/>
            <w:tcBorders>
              <w:top w:val="nil"/>
              <w:left w:val="single" w:sz="8" w:space="0" w:color="auto"/>
              <w:bottom w:val="single" w:sz="8" w:space="0" w:color="auto"/>
              <w:right w:val="single" w:sz="4" w:space="0" w:color="auto"/>
            </w:tcBorders>
            <w:shd w:val="clear" w:color="000000" w:fill="B4C6E7"/>
            <w:vAlign w:val="center"/>
            <w:hideMark/>
          </w:tcPr>
          <w:p w14:paraId="71A5B82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City of London</w:t>
            </w:r>
          </w:p>
        </w:tc>
        <w:tc>
          <w:tcPr>
            <w:tcW w:w="2677" w:type="dxa"/>
            <w:tcBorders>
              <w:top w:val="nil"/>
              <w:left w:val="nil"/>
              <w:bottom w:val="single" w:sz="8" w:space="0" w:color="auto"/>
              <w:right w:val="single" w:sz="4" w:space="0" w:color="auto"/>
            </w:tcBorders>
            <w:shd w:val="clear" w:color="000000" w:fill="D9E1F2"/>
            <w:vAlign w:val="center"/>
            <w:hideMark/>
          </w:tcPr>
          <w:p w14:paraId="7D969F4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City of London</w:t>
            </w:r>
          </w:p>
        </w:tc>
        <w:tc>
          <w:tcPr>
            <w:tcW w:w="1721" w:type="dxa"/>
            <w:tcBorders>
              <w:top w:val="nil"/>
              <w:left w:val="nil"/>
              <w:bottom w:val="single" w:sz="8" w:space="0" w:color="auto"/>
              <w:right w:val="single" w:sz="4" w:space="0" w:color="auto"/>
            </w:tcBorders>
            <w:shd w:val="clear" w:color="auto" w:fill="auto"/>
            <w:vAlign w:val="center"/>
            <w:hideMark/>
          </w:tcPr>
          <w:p w14:paraId="16699BB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8" w:space="0" w:color="auto"/>
              <w:right w:val="single" w:sz="4" w:space="0" w:color="auto"/>
            </w:tcBorders>
            <w:shd w:val="clear" w:color="auto" w:fill="auto"/>
            <w:vAlign w:val="center"/>
            <w:hideMark/>
          </w:tcPr>
          <w:p w14:paraId="6C88BB5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8" w:space="0" w:color="auto"/>
              <w:right w:val="single" w:sz="4" w:space="0" w:color="auto"/>
            </w:tcBorders>
            <w:shd w:val="clear" w:color="auto" w:fill="auto"/>
            <w:vAlign w:val="center"/>
            <w:hideMark/>
          </w:tcPr>
          <w:p w14:paraId="5487C0F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auto" w:fill="auto"/>
            <w:hideMark/>
          </w:tcPr>
          <w:p w14:paraId="77036F37"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314260A1"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4BE6895"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77BEF6C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Metropolitan Police</w:t>
            </w:r>
          </w:p>
        </w:tc>
        <w:tc>
          <w:tcPr>
            <w:tcW w:w="2677" w:type="dxa"/>
            <w:tcBorders>
              <w:top w:val="nil"/>
              <w:left w:val="nil"/>
              <w:bottom w:val="single" w:sz="4" w:space="0" w:color="auto"/>
              <w:right w:val="single" w:sz="4" w:space="0" w:color="auto"/>
            </w:tcBorders>
            <w:shd w:val="clear" w:color="000000" w:fill="D9E1F2"/>
            <w:vAlign w:val="center"/>
            <w:hideMark/>
          </w:tcPr>
          <w:p w14:paraId="740E9B5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Camden</w:t>
            </w:r>
          </w:p>
        </w:tc>
        <w:tc>
          <w:tcPr>
            <w:tcW w:w="1721" w:type="dxa"/>
            <w:tcBorders>
              <w:top w:val="nil"/>
              <w:left w:val="nil"/>
              <w:bottom w:val="single" w:sz="4" w:space="0" w:color="auto"/>
              <w:right w:val="single" w:sz="4" w:space="0" w:color="auto"/>
            </w:tcBorders>
            <w:shd w:val="clear" w:color="auto" w:fill="auto"/>
            <w:vAlign w:val="center"/>
            <w:hideMark/>
          </w:tcPr>
          <w:p w14:paraId="6F6A517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CC41B9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A64710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2A524589"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5EAD090E"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5A81BB6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DFE6F99"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50C27F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Hammersmith and Fulham</w:t>
            </w:r>
          </w:p>
        </w:tc>
        <w:tc>
          <w:tcPr>
            <w:tcW w:w="1721" w:type="dxa"/>
            <w:tcBorders>
              <w:top w:val="nil"/>
              <w:left w:val="nil"/>
              <w:bottom w:val="single" w:sz="4" w:space="0" w:color="auto"/>
              <w:right w:val="single" w:sz="4" w:space="0" w:color="auto"/>
            </w:tcBorders>
            <w:shd w:val="clear" w:color="000000" w:fill="FFF2CC"/>
            <w:vAlign w:val="center"/>
            <w:hideMark/>
          </w:tcPr>
          <w:p w14:paraId="1E66BB8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Wormwood Scrubs</w:t>
            </w:r>
          </w:p>
        </w:tc>
        <w:tc>
          <w:tcPr>
            <w:tcW w:w="941" w:type="dxa"/>
            <w:tcBorders>
              <w:top w:val="nil"/>
              <w:left w:val="nil"/>
              <w:bottom w:val="single" w:sz="4" w:space="0" w:color="auto"/>
              <w:right w:val="single" w:sz="4" w:space="0" w:color="auto"/>
            </w:tcBorders>
            <w:shd w:val="clear" w:color="000000" w:fill="FFF2CC"/>
            <w:vAlign w:val="center"/>
            <w:hideMark/>
          </w:tcPr>
          <w:p w14:paraId="6633E5E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xml:space="preserve">HMP </w:t>
            </w:r>
          </w:p>
        </w:tc>
        <w:tc>
          <w:tcPr>
            <w:tcW w:w="1616" w:type="dxa"/>
            <w:tcBorders>
              <w:top w:val="nil"/>
              <w:left w:val="nil"/>
              <w:bottom w:val="single" w:sz="4" w:space="0" w:color="auto"/>
              <w:right w:val="single" w:sz="4" w:space="0" w:color="auto"/>
            </w:tcBorders>
            <w:shd w:val="clear" w:color="000000" w:fill="FFF2CC"/>
            <w:vAlign w:val="center"/>
            <w:hideMark/>
          </w:tcPr>
          <w:p w14:paraId="7006D46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510F9AA8"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http://www.justice.gov.uk/contacts/prison-finder/wormwood-scrubs</w:t>
            </w:r>
          </w:p>
        </w:tc>
      </w:tr>
      <w:tr w:rsidR="00234578" w:rsidRPr="00AF29AA" w14:paraId="7FB854FF"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2F4138C0"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42AEF58"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2E2CFBC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Kensington and Chelsea</w:t>
            </w:r>
          </w:p>
        </w:tc>
        <w:tc>
          <w:tcPr>
            <w:tcW w:w="1721" w:type="dxa"/>
            <w:tcBorders>
              <w:top w:val="nil"/>
              <w:left w:val="nil"/>
              <w:bottom w:val="single" w:sz="4" w:space="0" w:color="auto"/>
              <w:right w:val="single" w:sz="4" w:space="0" w:color="auto"/>
            </w:tcBorders>
            <w:shd w:val="clear" w:color="auto" w:fill="auto"/>
            <w:vAlign w:val="center"/>
            <w:hideMark/>
          </w:tcPr>
          <w:p w14:paraId="0EC2ED7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671C933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4E49A76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AA75016"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0D77305C"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5DA1C853"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28F0493"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3AF4ED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Wandsworth</w:t>
            </w:r>
          </w:p>
        </w:tc>
        <w:tc>
          <w:tcPr>
            <w:tcW w:w="1721" w:type="dxa"/>
            <w:tcBorders>
              <w:top w:val="nil"/>
              <w:left w:val="nil"/>
              <w:bottom w:val="single" w:sz="4" w:space="0" w:color="auto"/>
              <w:right w:val="single" w:sz="4" w:space="0" w:color="auto"/>
            </w:tcBorders>
            <w:shd w:val="clear" w:color="000000" w:fill="FFF2CC"/>
            <w:vAlign w:val="center"/>
            <w:hideMark/>
          </w:tcPr>
          <w:p w14:paraId="5771A83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Wandsworth</w:t>
            </w:r>
          </w:p>
        </w:tc>
        <w:tc>
          <w:tcPr>
            <w:tcW w:w="941" w:type="dxa"/>
            <w:tcBorders>
              <w:top w:val="nil"/>
              <w:left w:val="nil"/>
              <w:bottom w:val="single" w:sz="4" w:space="0" w:color="auto"/>
              <w:right w:val="single" w:sz="4" w:space="0" w:color="auto"/>
            </w:tcBorders>
            <w:shd w:val="clear" w:color="000000" w:fill="FFF2CC"/>
            <w:vAlign w:val="center"/>
            <w:hideMark/>
          </w:tcPr>
          <w:p w14:paraId="3E4E17D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54F5B49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711D55F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http://www.justice.gov.uk/contacts/prison-finder/wandsworth</w:t>
            </w:r>
          </w:p>
        </w:tc>
      </w:tr>
      <w:tr w:rsidR="00234578" w:rsidRPr="00AF29AA" w14:paraId="767D28C7"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3086EE3F"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36EC2E6"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B37CD7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Westminster</w:t>
            </w:r>
          </w:p>
        </w:tc>
        <w:tc>
          <w:tcPr>
            <w:tcW w:w="1721" w:type="dxa"/>
            <w:tcBorders>
              <w:top w:val="nil"/>
              <w:left w:val="nil"/>
              <w:bottom w:val="single" w:sz="4" w:space="0" w:color="auto"/>
              <w:right w:val="single" w:sz="4" w:space="0" w:color="auto"/>
            </w:tcBorders>
            <w:shd w:val="clear" w:color="auto" w:fill="auto"/>
            <w:vAlign w:val="center"/>
            <w:hideMark/>
          </w:tcPr>
          <w:p w14:paraId="76D32FB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EDB651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1C2E25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C716D5C"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612D6917"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3A9249A3"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91FC8E9"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736B4C3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Haringey</w:t>
            </w:r>
          </w:p>
        </w:tc>
        <w:tc>
          <w:tcPr>
            <w:tcW w:w="1721" w:type="dxa"/>
            <w:tcBorders>
              <w:top w:val="nil"/>
              <w:left w:val="nil"/>
              <w:bottom w:val="single" w:sz="4" w:space="0" w:color="auto"/>
              <w:right w:val="single" w:sz="4" w:space="0" w:color="auto"/>
            </w:tcBorders>
            <w:shd w:val="clear" w:color="auto" w:fill="auto"/>
            <w:vAlign w:val="center"/>
            <w:hideMark/>
          </w:tcPr>
          <w:p w14:paraId="7656BA7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83BFF6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0C3129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6AC75B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04595496"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26256F40"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529A034"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28F395F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Islington</w:t>
            </w:r>
          </w:p>
        </w:tc>
        <w:tc>
          <w:tcPr>
            <w:tcW w:w="1721" w:type="dxa"/>
            <w:tcBorders>
              <w:top w:val="nil"/>
              <w:left w:val="nil"/>
              <w:bottom w:val="single" w:sz="4" w:space="0" w:color="auto"/>
              <w:right w:val="single" w:sz="4" w:space="0" w:color="auto"/>
            </w:tcBorders>
            <w:shd w:val="clear" w:color="000000" w:fill="FFF2CC"/>
            <w:vAlign w:val="center"/>
            <w:hideMark/>
          </w:tcPr>
          <w:p w14:paraId="23CD5C4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Pentonville</w:t>
            </w:r>
          </w:p>
        </w:tc>
        <w:tc>
          <w:tcPr>
            <w:tcW w:w="941" w:type="dxa"/>
            <w:tcBorders>
              <w:top w:val="nil"/>
              <w:left w:val="nil"/>
              <w:bottom w:val="single" w:sz="4" w:space="0" w:color="auto"/>
              <w:right w:val="single" w:sz="4" w:space="0" w:color="auto"/>
            </w:tcBorders>
            <w:shd w:val="clear" w:color="000000" w:fill="FFF2CC"/>
            <w:vAlign w:val="center"/>
            <w:hideMark/>
          </w:tcPr>
          <w:p w14:paraId="185AF6E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74BFACB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7852321C"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https://www.gov.uk/guidance/pentonville-prison</w:t>
            </w:r>
          </w:p>
        </w:tc>
      </w:tr>
      <w:tr w:rsidR="00234578" w:rsidRPr="00AF29AA" w14:paraId="32E12ED3"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20EAE12"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838CF7E"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767CDE4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Hackney</w:t>
            </w:r>
          </w:p>
        </w:tc>
        <w:tc>
          <w:tcPr>
            <w:tcW w:w="1721" w:type="dxa"/>
            <w:tcBorders>
              <w:top w:val="nil"/>
              <w:left w:val="nil"/>
              <w:bottom w:val="single" w:sz="4" w:space="0" w:color="auto"/>
              <w:right w:val="single" w:sz="4" w:space="0" w:color="auto"/>
            </w:tcBorders>
            <w:shd w:val="clear" w:color="auto" w:fill="auto"/>
            <w:vAlign w:val="center"/>
            <w:hideMark/>
          </w:tcPr>
          <w:p w14:paraId="2F682AE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4A42A2F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7973407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557CE16E"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497147BD"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3CE23C8"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63F5BF1"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7B6ED7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Newham</w:t>
            </w:r>
          </w:p>
        </w:tc>
        <w:tc>
          <w:tcPr>
            <w:tcW w:w="1721" w:type="dxa"/>
            <w:tcBorders>
              <w:top w:val="nil"/>
              <w:left w:val="nil"/>
              <w:bottom w:val="single" w:sz="4" w:space="0" w:color="auto"/>
              <w:right w:val="single" w:sz="4" w:space="0" w:color="auto"/>
            </w:tcBorders>
            <w:shd w:val="clear" w:color="auto" w:fill="auto"/>
            <w:vAlign w:val="center"/>
            <w:hideMark/>
          </w:tcPr>
          <w:p w14:paraId="5FBFC71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B44A7C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73E6280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5F9A9C76"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0CCEA2E9"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19D9F49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988A037"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9773EA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Lambeth</w:t>
            </w:r>
          </w:p>
        </w:tc>
        <w:tc>
          <w:tcPr>
            <w:tcW w:w="1721" w:type="dxa"/>
            <w:tcBorders>
              <w:top w:val="nil"/>
              <w:left w:val="nil"/>
              <w:bottom w:val="single" w:sz="4" w:space="0" w:color="auto"/>
              <w:right w:val="single" w:sz="4" w:space="0" w:color="auto"/>
            </w:tcBorders>
            <w:shd w:val="clear" w:color="000000" w:fill="FFF2CC"/>
            <w:vAlign w:val="center"/>
            <w:hideMark/>
          </w:tcPr>
          <w:p w14:paraId="1EAAD93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Brixton</w:t>
            </w:r>
          </w:p>
        </w:tc>
        <w:tc>
          <w:tcPr>
            <w:tcW w:w="941" w:type="dxa"/>
            <w:tcBorders>
              <w:top w:val="nil"/>
              <w:left w:val="nil"/>
              <w:bottom w:val="single" w:sz="4" w:space="0" w:color="auto"/>
              <w:right w:val="single" w:sz="4" w:space="0" w:color="auto"/>
            </w:tcBorders>
            <w:shd w:val="clear" w:color="000000" w:fill="FFF2CC"/>
            <w:vAlign w:val="center"/>
            <w:hideMark/>
          </w:tcPr>
          <w:p w14:paraId="1B5B0EC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0F53E52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208AEDB9"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https://www.gov.uk/guidance/brixton-prison</w:t>
            </w:r>
          </w:p>
        </w:tc>
      </w:tr>
      <w:tr w:rsidR="00234578" w:rsidRPr="00AF29AA" w14:paraId="4D7BD78B"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E4C69CE"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48407A4"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5825BF2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Lewisham</w:t>
            </w:r>
          </w:p>
        </w:tc>
        <w:tc>
          <w:tcPr>
            <w:tcW w:w="1721" w:type="dxa"/>
            <w:tcBorders>
              <w:top w:val="nil"/>
              <w:left w:val="nil"/>
              <w:bottom w:val="single" w:sz="4" w:space="0" w:color="auto"/>
              <w:right w:val="single" w:sz="4" w:space="0" w:color="auto"/>
            </w:tcBorders>
            <w:shd w:val="clear" w:color="auto" w:fill="auto"/>
            <w:vAlign w:val="center"/>
            <w:hideMark/>
          </w:tcPr>
          <w:p w14:paraId="3B23D55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68BC936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257052C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1246D24"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32FE5A3B"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2308C4B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26E81EF"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47B7A2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Southwark</w:t>
            </w:r>
          </w:p>
        </w:tc>
        <w:tc>
          <w:tcPr>
            <w:tcW w:w="1721" w:type="dxa"/>
            <w:tcBorders>
              <w:top w:val="nil"/>
              <w:left w:val="nil"/>
              <w:bottom w:val="single" w:sz="4" w:space="0" w:color="auto"/>
              <w:right w:val="single" w:sz="4" w:space="0" w:color="auto"/>
            </w:tcBorders>
            <w:shd w:val="clear" w:color="auto" w:fill="auto"/>
            <w:vAlign w:val="center"/>
            <w:hideMark/>
          </w:tcPr>
          <w:p w14:paraId="100AEDB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0E4E1F0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6094D6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DEC0812"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1EA0CFC0"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2D84C0B"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EEA2E32"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8FAF2B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Tower Hamlets</w:t>
            </w:r>
          </w:p>
        </w:tc>
        <w:tc>
          <w:tcPr>
            <w:tcW w:w="1721" w:type="dxa"/>
            <w:tcBorders>
              <w:top w:val="nil"/>
              <w:left w:val="nil"/>
              <w:bottom w:val="single" w:sz="4" w:space="0" w:color="auto"/>
              <w:right w:val="single" w:sz="4" w:space="0" w:color="auto"/>
            </w:tcBorders>
            <w:shd w:val="clear" w:color="auto" w:fill="auto"/>
            <w:vAlign w:val="center"/>
            <w:hideMark/>
          </w:tcPr>
          <w:p w14:paraId="6E3EBD1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7E9B87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C563FE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3DDCA24"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1A5647DD"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A4EB838"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8FDEA0C"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2008C6E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Barking and Dagenham</w:t>
            </w:r>
          </w:p>
        </w:tc>
        <w:tc>
          <w:tcPr>
            <w:tcW w:w="1721" w:type="dxa"/>
            <w:tcBorders>
              <w:top w:val="nil"/>
              <w:left w:val="nil"/>
              <w:bottom w:val="single" w:sz="4" w:space="0" w:color="auto"/>
              <w:right w:val="single" w:sz="4" w:space="0" w:color="auto"/>
            </w:tcBorders>
            <w:shd w:val="clear" w:color="auto" w:fill="auto"/>
            <w:vAlign w:val="center"/>
            <w:hideMark/>
          </w:tcPr>
          <w:p w14:paraId="0BC4092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AA0DB1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801CFB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88B129F"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5E767667"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B0FA48D"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228A910"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CEA9D9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Havering</w:t>
            </w:r>
          </w:p>
        </w:tc>
        <w:tc>
          <w:tcPr>
            <w:tcW w:w="1721" w:type="dxa"/>
            <w:tcBorders>
              <w:top w:val="nil"/>
              <w:left w:val="nil"/>
              <w:bottom w:val="single" w:sz="4" w:space="0" w:color="auto"/>
              <w:right w:val="single" w:sz="4" w:space="0" w:color="auto"/>
            </w:tcBorders>
            <w:shd w:val="clear" w:color="auto" w:fill="auto"/>
            <w:vAlign w:val="center"/>
            <w:hideMark/>
          </w:tcPr>
          <w:p w14:paraId="1FAD388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35D3D4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B0477C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574D75A"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7BABD3E5"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1A93E0A"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4BDB955"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D7BD87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Bexley</w:t>
            </w:r>
          </w:p>
        </w:tc>
        <w:tc>
          <w:tcPr>
            <w:tcW w:w="1721" w:type="dxa"/>
            <w:tcBorders>
              <w:top w:val="nil"/>
              <w:left w:val="nil"/>
              <w:bottom w:val="single" w:sz="4" w:space="0" w:color="auto"/>
              <w:right w:val="single" w:sz="4" w:space="0" w:color="auto"/>
            </w:tcBorders>
            <w:shd w:val="clear" w:color="auto" w:fill="auto"/>
            <w:vAlign w:val="center"/>
            <w:hideMark/>
          </w:tcPr>
          <w:p w14:paraId="632BD8F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243075F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722A81E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3C79BA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7195C220"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09ED0429"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4C5580F"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val="restart"/>
            <w:tcBorders>
              <w:top w:val="nil"/>
              <w:left w:val="single" w:sz="4" w:space="0" w:color="auto"/>
              <w:bottom w:val="single" w:sz="4" w:space="0" w:color="auto"/>
              <w:right w:val="single" w:sz="4" w:space="0" w:color="auto"/>
            </w:tcBorders>
            <w:shd w:val="clear" w:color="000000" w:fill="D9E1F2"/>
            <w:vAlign w:val="center"/>
            <w:hideMark/>
          </w:tcPr>
          <w:p w14:paraId="01D0160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Greenwich</w:t>
            </w:r>
          </w:p>
        </w:tc>
        <w:tc>
          <w:tcPr>
            <w:tcW w:w="1721" w:type="dxa"/>
            <w:tcBorders>
              <w:top w:val="nil"/>
              <w:left w:val="nil"/>
              <w:bottom w:val="single" w:sz="4" w:space="0" w:color="auto"/>
              <w:right w:val="single" w:sz="4" w:space="0" w:color="auto"/>
            </w:tcBorders>
            <w:shd w:val="clear" w:color="000000" w:fill="FFF2CC"/>
            <w:vAlign w:val="center"/>
            <w:hideMark/>
          </w:tcPr>
          <w:p w14:paraId="26E92D6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Belmarsh</w:t>
            </w:r>
          </w:p>
        </w:tc>
        <w:tc>
          <w:tcPr>
            <w:tcW w:w="941" w:type="dxa"/>
            <w:tcBorders>
              <w:top w:val="nil"/>
              <w:left w:val="nil"/>
              <w:bottom w:val="single" w:sz="4" w:space="0" w:color="auto"/>
              <w:right w:val="single" w:sz="4" w:space="0" w:color="auto"/>
            </w:tcBorders>
            <w:shd w:val="clear" w:color="000000" w:fill="FFF2CC"/>
            <w:vAlign w:val="center"/>
            <w:hideMark/>
          </w:tcPr>
          <w:p w14:paraId="5A7FD11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xml:space="preserve">HMP </w:t>
            </w:r>
          </w:p>
        </w:tc>
        <w:tc>
          <w:tcPr>
            <w:tcW w:w="1616" w:type="dxa"/>
            <w:tcBorders>
              <w:top w:val="nil"/>
              <w:left w:val="nil"/>
              <w:bottom w:val="single" w:sz="4" w:space="0" w:color="auto"/>
              <w:right w:val="single" w:sz="4" w:space="0" w:color="auto"/>
            </w:tcBorders>
            <w:shd w:val="clear" w:color="000000" w:fill="FFF2CC"/>
            <w:vAlign w:val="center"/>
            <w:hideMark/>
          </w:tcPr>
          <w:p w14:paraId="748535D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xml:space="preserve">High Security </w:t>
            </w:r>
          </w:p>
        </w:tc>
        <w:tc>
          <w:tcPr>
            <w:tcW w:w="4102" w:type="dxa"/>
            <w:tcBorders>
              <w:top w:val="nil"/>
              <w:left w:val="nil"/>
              <w:bottom w:val="single" w:sz="4" w:space="0" w:color="auto"/>
              <w:right w:val="single" w:sz="4" w:space="0" w:color="auto"/>
            </w:tcBorders>
            <w:shd w:val="clear" w:color="000000" w:fill="FFF2CC"/>
            <w:hideMark/>
          </w:tcPr>
          <w:p w14:paraId="356EAAA8"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http://www.justice.gov.uk/contacts/prison-finder/belmarsh</w:t>
            </w:r>
          </w:p>
        </w:tc>
      </w:tr>
      <w:tr w:rsidR="00AF29AA" w:rsidRPr="00AF29AA" w14:paraId="07E4C713"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9453053"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E5BACCF"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auto"/>
              <w:right w:val="single" w:sz="4" w:space="0" w:color="auto"/>
            </w:tcBorders>
            <w:vAlign w:val="center"/>
            <w:hideMark/>
          </w:tcPr>
          <w:p w14:paraId="6E012DB4"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3E434E8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Isis</w:t>
            </w:r>
          </w:p>
        </w:tc>
        <w:tc>
          <w:tcPr>
            <w:tcW w:w="941" w:type="dxa"/>
            <w:tcBorders>
              <w:top w:val="nil"/>
              <w:left w:val="nil"/>
              <w:bottom w:val="single" w:sz="4" w:space="0" w:color="auto"/>
              <w:right w:val="single" w:sz="4" w:space="0" w:color="auto"/>
            </w:tcBorders>
            <w:shd w:val="clear" w:color="000000" w:fill="FFF2CC"/>
            <w:vAlign w:val="center"/>
            <w:hideMark/>
          </w:tcPr>
          <w:p w14:paraId="372929F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413B27F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157A178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https://www.gov.uk/guidance/isis-prison</w:t>
            </w:r>
          </w:p>
        </w:tc>
      </w:tr>
      <w:tr w:rsidR="00AF29AA" w:rsidRPr="00AF29AA" w14:paraId="55BC6B0C"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EB5C62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E7F53A8"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auto"/>
              <w:right w:val="single" w:sz="4" w:space="0" w:color="auto"/>
            </w:tcBorders>
            <w:vAlign w:val="center"/>
            <w:hideMark/>
          </w:tcPr>
          <w:p w14:paraId="05B9222F"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2A6129D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Thameside</w:t>
            </w:r>
          </w:p>
        </w:tc>
        <w:tc>
          <w:tcPr>
            <w:tcW w:w="941" w:type="dxa"/>
            <w:tcBorders>
              <w:top w:val="nil"/>
              <w:left w:val="nil"/>
              <w:bottom w:val="single" w:sz="4" w:space="0" w:color="auto"/>
              <w:right w:val="single" w:sz="4" w:space="0" w:color="auto"/>
            </w:tcBorders>
            <w:shd w:val="clear" w:color="000000" w:fill="FFF2CC"/>
            <w:vAlign w:val="center"/>
            <w:hideMark/>
          </w:tcPr>
          <w:p w14:paraId="6C8FAD0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5EED795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57543D31"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http://www.hmpthameside.org/</w:t>
            </w:r>
          </w:p>
        </w:tc>
      </w:tr>
      <w:tr w:rsidR="00234578" w:rsidRPr="00AF29AA" w14:paraId="7C76BB49"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38639AEE"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03B61B1"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11FBD3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Enfield</w:t>
            </w:r>
          </w:p>
        </w:tc>
        <w:tc>
          <w:tcPr>
            <w:tcW w:w="1721" w:type="dxa"/>
            <w:tcBorders>
              <w:top w:val="nil"/>
              <w:left w:val="nil"/>
              <w:bottom w:val="single" w:sz="4" w:space="0" w:color="auto"/>
              <w:right w:val="single" w:sz="4" w:space="0" w:color="auto"/>
            </w:tcBorders>
            <w:shd w:val="clear" w:color="auto" w:fill="auto"/>
            <w:vAlign w:val="center"/>
            <w:hideMark/>
          </w:tcPr>
          <w:p w14:paraId="19AA886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3E3F8B5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26D1841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EC52705"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7F310069"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1FBE2DE"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73B4885"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85A097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Redbridge</w:t>
            </w:r>
          </w:p>
        </w:tc>
        <w:tc>
          <w:tcPr>
            <w:tcW w:w="1721" w:type="dxa"/>
            <w:tcBorders>
              <w:top w:val="nil"/>
              <w:left w:val="nil"/>
              <w:bottom w:val="single" w:sz="4" w:space="0" w:color="auto"/>
              <w:right w:val="single" w:sz="4" w:space="0" w:color="auto"/>
            </w:tcBorders>
            <w:shd w:val="clear" w:color="auto" w:fill="auto"/>
            <w:vAlign w:val="center"/>
            <w:hideMark/>
          </w:tcPr>
          <w:p w14:paraId="612A947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398F735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4F4810E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1ABDD214"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4951145E"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5E9B05C"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11F88C5"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71CED51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Waltham Forest</w:t>
            </w:r>
          </w:p>
        </w:tc>
        <w:tc>
          <w:tcPr>
            <w:tcW w:w="1721" w:type="dxa"/>
            <w:tcBorders>
              <w:top w:val="nil"/>
              <w:left w:val="nil"/>
              <w:bottom w:val="single" w:sz="4" w:space="0" w:color="auto"/>
              <w:right w:val="single" w:sz="4" w:space="0" w:color="auto"/>
            </w:tcBorders>
            <w:shd w:val="clear" w:color="auto" w:fill="auto"/>
            <w:vAlign w:val="center"/>
            <w:hideMark/>
          </w:tcPr>
          <w:p w14:paraId="26D2BAC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D54979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148959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8A05105"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7A6DF928"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46873509"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C0A80C5"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9FAF1F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Bromley</w:t>
            </w:r>
          </w:p>
        </w:tc>
        <w:tc>
          <w:tcPr>
            <w:tcW w:w="1721" w:type="dxa"/>
            <w:tcBorders>
              <w:top w:val="nil"/>
              <w:left w:val="nil"/>
              <w:bottom w:val="single" w:sz="4" w:space="0" w:color="auto"/>
              <w:right w:val="single" w:sz="4" w:space="0" w:color="auto"/>
            </w:tcBorders>
            <w:shd w:val="clear" w:color="auto" w:fill="auto"/>
            <w:vAlign w:val="center"/>
            <w:hideMark/>
          </w:tcPr>
          <w:p w14:paraId="3B224A6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2D8C526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7B428AE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2D82E1D"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254F7F3"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7FC5F93"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7EB87C2"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1C3F2E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Croydon</w:t>
            </w:r>
          </w:p>
        </w:tc>
        <w:tc>
          <w:tcPr>
            <w:tcW w:w="1721" w:type="dxa"/>
            <w:tcBorders>
              <w:top w:val="nil"/>
              <w:left w:val="nil"/>
              <w:bottom w:val="single" w:sz="4" w:space="0" w:color="auto"/>
              <w:right w:val="single" w:sz="4" w:space="0" w:color="auto"/>
            </w:tcBorders>
            <w:shd w:val="clear" w:color="auto" w:fill="auto"/>
            <w:vAlign w:val="center"/>
            <w:hideMark/>
          </w:tcPr>
          <w:p w14:paraId="554A17B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67D20E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964F33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10D3A45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54EB8A65"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30B8E44B"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01AE1DF"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257EC9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Kingston upon Thames</w:t>
            </w:r>
          </w:p>
        </w:tc>
        <w:tc>
          <w:tcPr>
            <w:tcW w:w="1721" w:type="dxa"/>
            <w:tcBorders>
              <w:top w:val="nil"/>
              <w:left w:val="nil"/>
              <w:bottom w:val="single" w:sz="4" w:space="0" w:color="auto"/>
              <w:right w:val="single" w:sz="4" w:space="0" w:color="auto"/>
            </w:tcBorders>
            <w:shd w:val="clear" w:color="auto" w:fill="auto"/>
            <w:vAlign w:val="center"/>
            <w:hideMark/>
          </w:tcPr>
          <w:p w14:paraId="621B7E9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3D47A1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195C9B4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10BD9AE2"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60A7141A"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B292AAB"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556C421"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CAEEFF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Merton</w:t>
            </w:r>
          </w:p>
        </w:tc>
        <w:tc>
          <w:tcPr>
            <w:tcW w:w="1721" w:type="dxa"/>
            <w:tcBorders>
              <w:top w:val="nil"/>
              <w:left w:val="nil"/>
              <w:bottom w:val="single" w:sz="4" w:space="0" w:color="auto"/>
              <w:right w:val="single" w:sz="4" w:space="0" w:color="auto"/>
            </w:tcBorders>
            <w:shd w:val="clear" w:color="auto" w:fill="auto"/>
            <w:vAlign w:val="center"/>
            <w:hideMark/>
          </w:tcPr>
          <w:p w14:paraId="2E37D51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2EF73D8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DFF6FC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2B6F1C8D"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30E0BAA3"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04BB2335"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A42621A"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val="restart"/>
            <w:tcBorders>
              <w:top w:val="nil"/>
              <w:left w:val="single" w:sz="4" w:space="0" w:color="auto"/>
              <w:bottom w:val="single" w:sz="4" w:space="0" w:color="auto"/>
              <w:right w:val="single" w:sz="4" w:space="0" w:color="auto"/>
            </w:tcBorders>
            <w:shd w:val="clear" w:color="000000" w:fill="D9E1F2"/>
            <w:vAlign w:val="center"/>
            <w:hideMark/>
          </w:tcPr>
          <w:p w14:paraId="7FBA3B9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Sutton</w:t>
            </w:r>
          </w:p>
        </w:tc>
        <w:tc>
          <w:tcPr>
            <w:tcW w:w="1721" w:type="dxa"/>
            <w:tcBorders>
              <w:top w:val="nil"/>
              <w:left w:val="nil"/>
              <w:bottom w:val="single" w:sz="4" w:space="0" w:color="auto"/>
              <w:right w:val="single" w:sz="4" w:space="0" w:color="auto"/>
            </w:tcBorders>
            <w:shd w:val="clear" w:color="000000" w:fill="FFF2CC"/>
            <w:vAlign w:val="center"/>
            <w:hideMark/>
          </w:tcPr>
          <w:p w14:paraId="268DCA6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Downview</w:t>
            </w:r>
          </w:p>
        </w:tc>
        <w:tc>
          <w:tcPr>
            <w:tcW w:w="941" w:type="dxa"/>
            <w:tcBorders>
              <w:top w:val="nil"/>
              <w:left w:val="nil"/>
              <w:bottom w:val="single" w:sz="4" w:space="0" w:color="auto"/>
              <w:right w:val="single" w:sz="4" w:space="0" w:color="auto"/>
            </w:tcBorders>
            <w:shd w:val="clear" w:color="000000" w:fill="FFF2CC"/>
            <w:vAlign w:val="center"/>
            <w:hideMark/>
          </w:tcPr>
          <w:p w14:paraId="289ABF7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53B0F1B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Women</w:t>
            </w:r>
          </w:p>
        </w:tc>
        <w:tc>
          <w:tcPr>
            <w:tcW w:w="4102" w:type="dxa"/>
            <w:tcBorders>
              <w:top w:val="nil"/>
              <w:left w:val="nil"/>
              <w:bottom w:val="single" w:sz="4" w:space="0" w:color="auto"/>
              <w:right w:val="single" w:sz="4" w:space="0" w:color="auto"/>
            </w:tcBorders>
            <w:shd w:val="clear" w:color="000000" w:fill="FFF2CC"/>
            <w:hideMark/>
          </w:tcPr>
          <w:p w14:paraId="46366C2C"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https://www.gov.uk/guidance/downview-prison</w:t>
            </w:r>
          </w:p>
        </w:tc>
      </w:tr>
      <w:tr w:rsidR="00AF29AA" w:rsidRPr="00AF29AA" w14:paraId="7F6A9D8C"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3864D336"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F0789D9"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auto"/>
              <w:right w:val="single" w:sz="4" w:space="0" w:color="auto"/>
            </w:tcBorders>
            <w:vAlign w:val="center"/>
            <w:hideMark/>
          </w:tcPr>
          <w:p w14:paraId="2F400B65"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4701F90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High Down</w:t>
            </w:r>
          </w:p>
        </w:tc>
        <w:tc>
          <w:tcPr>
            <w:tcW w:w="941" w:type="dxa"/>
            <w:tcBorders>
              <w:top w:val="nil"/>
              <w:left w:val="nil"/>
              <w:bottom w:val="single" w:sz="4" w:space="0" w:color="auto"/>
              <w:right w:val="single" w:sz="4" w:space="0" w:color="auto"/>
            </w:tcBorders>
            <w:shd w:val="clear" w:color="000000" w:fill="FFF2CC"/>
            <w:vAlign w:val="center"/>
            <w:hideMark/>
          </w:tcPr>
          <w:p w14:paraId="31BC865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287ACC4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09FB0E92"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https://www.gov.uk/guidance/high-down-prison</w:t>
            </w:r>
          </w:p>
        </w:tc>
      </w:tr>
      <w:tr w:rsidR="00234578" w:rsidRPr="00AF29AA" w14:paraId="5830D692"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382B1200"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75E5381"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28B65CF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Barnet</w:t>
            </w:r>
          </w:p>
        </w:tc>
        <w:tc>
          <w:tcPr>
            <w:tcW w:w="1721" w:type="dxa"/>
            <w:tcBorders>
              <w:top w:val="nil"/>
              <w:left w:val="nil"/>
              <w:bottom w:val="single" w:sz="4" w:space="0" w:color="auto"/>
              <w:right w:val="single" w:sz="4" w:space="0" w:color="auto"/>
            </w:tcBorders>
            <w:shd w:val="clear" w:color="auto" w:fill="auto"/>
            <w:vAlign w:val="center"/>
            <w:hideMark/>
          </w:tcPr>
          <w:p w14:paraId="77197F8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283DDA9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7F7EBC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2D1D4D72"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50B8D504"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4A475CE"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44846B7"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33CD9D0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Brent</w:t>
            </w:r>
          </w:p>
        </w:tc>
        <w:tc>
          <w:tcPr>
            <w:tcW w:w="1721" w:type="dxa"/>
            <w:tcBorders>
              <w:top w:val="nil"/>
              <w:left w:val="nil"/>
              <w:bottom w:val="single" w:sz="4" w:space="0" w:color="auto"/>
              <w:right w:val="single" w:sz="4" w:space="0" w:color="auto"/>
            </w:tcBorders>
            <w:shd w:val="clear" w:color="auto" w:fill="auto"/>
            <w:vAlign w:val="center"/>
            <w:hideMark/>
          </w:tcPr>
          <w:p w14:paraId="720D87A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0C1B074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3F2622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4ABDFE4"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5B07EF81"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5DD0D43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F6A330C"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83530D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Ealing</w:t>
            </w:r>
          </w:p>
        </w:tc>
        <w:tc>
          <w:tcPr>
            <w:tcW w:w="1721" w:type="dxa"/>
            <w:tcBorders>
              <w:top w:val="nil"/>
              <w:left w:val="nil"/>
              <w:bottom w:val="single" w:sz="4" w:space="0" w:color="auto"/>
              <w:right w:val="single" w:sz="4" w:space="0" w:color="auto"/>
            </w:tcBorders>
            <w:shd w:val="clear" w:color="auto" w:fill="auto"/>
            <w:vAlign w:val="center"/>
            <w:hideMark/>
          </w:tcPr>
          <w:p w14:paraId="4BA0A8D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6D7AF58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212B4F8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1596F37E"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059B649C"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5A7C13AF"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50C0906"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9C30CF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Harrow</w:t>
            </w:r>
          </w:p>
        </w:tc>
        <w:tc>
          <w:tcPr>
            <w:tcW w:w="1721" w:type="dxa"/>
            <w:tcBorders>
              <w:top w:val="nil"/>
              <w:left w:val="nil"/>
              <w:bottom w:val="single" w:sz="4" w:space="0" w:color="auto"/>
              <w:right w:val="single" w:sz="4" w:space="0" w:color="auto"/>
            </w:tcBorders>
            <w:shd w:val="clear" w:color="auto" w:fill="auto"/>
            <w:vAlign w:val="center"/>
            <w:hideMark/>
          </w:tcPr>
          <w:p w14:paraId="6AD514C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0B8B073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FA0724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94C77C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6A2033CD"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356F7663"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01D72E8"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54CDF7E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Hillingdon</w:t>
            </w:r>
          </w:p>
        </w:tc>
        <w:tc>
          <w:tcPr>
            <w:tcW w:w="1721" w:type="dxa"/>
            <w:tcBorders>
              <w:top w:val="nil"/>
              <w:left w:val="nil"/>
              <w:bottom w:val="single" w:sz="4" w:space="0" w:color="auto"/>
              <w:right w:val="single" w:sz="4" w:space="0" w:color="auto"/>
            </w:tcBorders>
            <w:shd w:val="clear" w:color="auto" w:fill="auto"/>
            <w:vAlign w:val="center"/>
            <w:hideMark/>
          </w:tcPr>
          <w:p w14:paraId="7CAD7AD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264F77D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1B4F07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257A912D"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66E33350" w14:textId="77777777" w:rsidTr="00234578">
        <w:trPr>
          <w:trHeight w:val="348"/>
        </w:trPr>
        <w:tc>
          <w:tcPr>
            <w:tcW w:w="1528" w:type="dxa"/>
            <w:vMerge/>
            <w:tcBorders>
              <w:top w:val="nil"/>
              <w:left w:val="single" w:sz="4" w:space="0" w:color="auto"/>
              <w:bottom w:val="single" w:sz="4" w:space="0" w:color="auto"/>
              <w:right w:val="nil"/>
            </w:tcBorders>
            <w:vAlign w:val="center"/>
            <w:hideMark/>
          </w:tcPr>
          <w:p w14:paraId="7070321C"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B3F58EE"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843669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Hounslow</w:t>
            </w:r>
          </w:p>
        </w:tc>
        <w:tc>
          <w:tcPr>
            <w:tcW w:w="1721" w:type="dxa"/>
            <w:tcBorders>
              <w:top w:val="nil"/>
              <w:left w:val="nil"/>
              <w:bottom w:val="single" w:sz="4" w:space="0" w:color="auto"/>
              <w:right w:val="single" w:sz="4" w:space="0" w:color="auto"/>
            </w:tcBorders>
            <w:shd w:val="clear" w:color="000000" w:fill="FFF2CC"/>
            <w:vAlign w:val="center"/>
            <w:hideMark/>
          </w:tcPr>
          <w:p w14:paraId="7CC2CD2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Feltham</w:t>
            </w:r>
          </w:p>
        </w:tc>
        <w:tc>
          <w:tcPr>
            <w:tcW w:w="941" w:type="dxa"/>
            <w:tcBorders>
              <w:top w:val="nil"/>
              <w:left w:val="nil"/>
              <w:bottom w:val="single" w:sz="4" w:space="0" w:color="auto"/>
              <w:right w:val="single" w:sz="4" w:space="0" w:color="auto"/>
            </w:tcBorders>
            <w:shd w:val="clear" w:color="000000" w:fill="FFF2CC"/>
            <w:vAlign w:val="center"/>
            <w:hideMark/>
          </w:tcPr>
          <w:p w14:paraId="58450A0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YOI</w:t>
            </w:r>
          </w:p>
        </w:tc>
        <w:tc>
          <w:tcPr>
            <w:tcW w:w="1616" w:type="dxa"/>
            <w:tcBorders>
              <w:top w:val="nil"/>
              <w:left w:val="nil"/>
              <w:bottom w:val="single" w:sz="4" w:space="0" w:color="auto"/>
              <w:right w:val="single" w:sz="4" w:space="0" w:color="auto"/>
            </w:tcBorders>
            <w:shd w:val="clear" w:color="000000" w:fill="FFF2CC"/>
            <w:vAlign w:val="center"/>
            <w:hideMark/>
          </w:tcPr>
          <w:p w14:paraId="6B9EF660" w14:textId="0E92F017" w:rsidR="00AF29AA" w:rsidRPr="00AF29AA" w:rsidRDefault="00AF29AA" w:rsidP="00E3282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Youn</w:t>
            </w:r>
            <w:r w:rsidR="00E3282A">
              <w:rPr>
                <w:rFonts w:ascii="Calibri" w:eastAsia="Times New Roman" w:hAnsi="Calibri" w:cs="Calibri"/>
                <w:color w:val="000000"/>
                <w:sz w:val="22"/>
                <w:szCs w:val="22"/>
              </w:rPr>
              <w:t>g</w:t>
            </w:r>
            <w:bookmarkStart w:id="27" w:name="_GoBack"/>
            <w:bookmarkEnd w:id="27"/>
            <w:r w:rsidRPr="00AF29AA">
              <w:rPr>
                <w:rFonts w:ascii="Calibri" w:eastAsia="Times New Roman" w:hAnsi="Calibri" w:cs="Calibri"/>
                <w:color w:val="000000"/>
                <w:sz w:val="22"/>
                <w:szCs w:val="22"/>
              </w:rPr>
              <w:t xml:space="preserve"> Adults</w:t>
            </w:r>
          </w:p>
        </w:tc>
        <w:tc>
          <w:tcPr>
            <w:tcW w:w="4102" w:type="dxa"/>
            <w:tcBorders>
              <w:top w:val="nil"/>
              <w:left w:val="nil"/>
              <w:bottom w:val="single" w:sz="4" w:space="0" w:color="auto"/>
              <w:right w:val="single" w:sz="4" w:space="0" w:color="auto"/>
            </w:tcBorders>
            <w:shd w:val="clear" w:color="000000" w:fill="FFF2CC"/>
            <w:hideMark/>
          </w:tcPr>
          <w:p w14:paraId="4C5EAB6C"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https://www.gov.uk/guidance/feltham-yoi</w:t>
            </w:r>
          </w:p>
        </w:tc>
      </w:tr>
      <w:tr w:rsidR="00234578" w:rsidRPr="00AF29AA" w14:paraId="4EC385EB"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35345F2D"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5341664"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2A4BDA6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Richmond upon Thames</w:t>
            </w:r>
          </w:p>
        </w:tc>
        <w:tc>
          <w:tcPr>
            <w:tcW w:w="1721" w:type="dxa"/>
            <w:tcBorders>
              <w:top w:val="nil"/>
              <w:left w:val="nil"/>
              <w:bottom w:val="single" w:sz="8" w:space="0" w:color="auto"/>
              <w:right w:val="single" w:sz="4" w:space="0" w:color="auto"/>
            </w:tcBorders>
            <w:shd w:val="clear" w:color="auto" w:fill="auto"/>
            <w:vAlign w:val="center"/>
            <w:hideMark/>
          </w:tcPr>
          <w:p w14:paraId="3B05DC8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8" w:space="0" w:color="auto"/>
              <w:right w:val="single" w:sz="4" w:space="0" w:color="auto"/>
            </w:tcBorders>
            <w:shd w:val="clear" w:color="auto" w:fill="auto"/>
            <w:vAlign w:val="center"/>
            <w:hideMark/>
          </w:tcPr>
          <w:p w14:paraId="6AEB368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8" w:space="0" w:color="auto"/>
              <w:right w:val="single" w:sz="4" w:space="0" w:color="auto"/>
            </w:tcBorders>
            <w:shd w:val="clear" w:color="auto" w:fill="auto"/>
            <w:vAlign w:val="center"/>
            <w:hideMark/>
          </w:tcPr>
          <w:p w14:paraId="5C98F94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auto" w:fill="auto"/>
            <w:hideMark/>
          </w:tcPr>
          <w:p w14:paraId="739FA681"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436A7AC3" w14:textId="77777777" w:rsidTr="00234578">
        <w:trPr>
          <w:trHeight w:val="290"/>
        </w:trPr>
        <w:tc>
          <w:tcPr>
            <w:tcW w:w="1528" w:type="dxa"/>
            <w:vMerge w:val="restart"/>
            <w:tcBorders>
              <w:top w:val="nil"/>
              <w:left w:val="single" w:sz="4" w:space="0" w:color="auto"/>
              <w:bottom w:val="single" w:sz="4" w:space="0" w:color="auto"/>
              <w:right w:val="nil"/>
            </w:tcBorders>
            <w:shd w:val="clear" w:color="000000" w:fill="8EA9DB"/>
            <w:noWrap/>
            <w:vAlign w:val="center"/>
            <w:hideMark/>
          </w:tcPr>
          <w:p w14:paraId="3DF5672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 East</w:t>
            </w: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0A833AC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Cleveland</w:t>
            </w:r>
          </w:p>
        </w:tc>
        <w:tc>
          <w:tcPr>
            <w:tcW w:w="2677" w:type="dxa"/>
            <w:tcBorders>
              <w:top w:val="nil"/>
              <w:left w:val="nil"/>
              <w:bottom w:val="single" w:sz="4" w:space="0" w:color="auto"/>
              <w:right w:val="single" w:sz="4" w:space="0" w:color="auto"/>
            </w:tcBorders>
            <w:shd w:val="clear" w:color="000000" w:fill="D9E1F2"/>
            <w:vAlign w:val="center"/>
            <w:hideMark/>
          </w:tcPr>
          <w:p w14:paraId="6771D40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Hartlepool</w:t>
            </w:r>
          </w:p>
        </w:tc>
        <w:tc>
          <w:tcPr>
            <w:tcW w:w="1721" w:type="dxa"/>
            <w:tcBorders>
              <w:top w:val="nil"/>
              <w:left w:val="nil"/>
              <w:bottom w:val="single" w:sz="4" w:space="0" w:color="auto"/>
              <w:right w:val="single" w:sz="4" w:space="0" w:color="auto"/>
            </w:tcBorders>
            <w:shd w:val="clear" w:color="auto" w:fill="auto"/>
            <w:vAlign w:val="center"/>
            <w:hideMark/>
          </w:tcPr>
          <w:p w14:paraId="14E1040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764BD2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EB8C8D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1FD09B6"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0EE931AE" w14:textId="77777777" w:rsidTr="00234578">
        <w:trPr>
          <w:trHeight w:val="565"/>
        </w:trPr>
        <w:tc>
          <w:tcPr>
            <w:tcW w:w="1528" w:type="dxa"/>
            <w:vMerge/>
            <w:tcBorders>
              <w:top w:val="nil"/>
              <w:left w:val="single" w:sz="4" w:space="0" w:color="auto"/>
              <w:bottom w:val="single" w:sz="4" w:space="0" w:color="auto"/>
              <w:right w:val="nil"/>
            </w:tcBorders>
            <w:vAlign w:val="center"/>
            <w:hideMark/>
          </w:tcPr>
          <w:p w14:paraId="66F4570A"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6BC106C"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val="restart"/>
            <w:tcBorders>
              <w:top w:val="nil"/>
              <w:left w:val="single" w:sz="4" w:space="0" w:color="auto"/>
              <w:bottom w:val="single" w:sz="4" w:space="0" w:color="auto"/>
              <w:right w:val="single" w:sz="4" w:space="0" w:color="auto"/>
            </w:tcBorders>
            <w:shd w:val="clear" w:color="000000" w:fill="D9E1F2"/>
            <w:vAlign w:val="center"/>
            <w:hideMark/>
          </w:tcPr>
          <w:p w14:paraId="37CEC76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Stockton-on-Tees</w:t>
            </w:r>
          </w:p>
        </w:tc>
        <w:tc>
          <w:tcPr>
            <w:tcW w:w="1721" w:type="dxa"/>
            <w:tcBorders>
              <w:top w:val="nil"/>
              <w:left w:val="nil"/>
              <w:bottom w:val="single" w:sz="4" w:space="0" w:color="auto"/>
              <w:right w:val="single" w:sz="4" w:space="0" w:color="auto"/>
            </w:tcBorders>
            <w:shd w:val="clear" w:color="000000" w:fill="FFF2CC"/>
            <w:vAlign w:val="center"/>
            <w:hideMark/>
          </w:tcPr>
          <w:p w14:paraId="12C41E1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Kirklevington Grange</w:t>
            </w:r>
          </w:p>
        </w:tc>
        <w:tc>
          <w:tcPr>
            <w:tcW w:w="941" w:type="dxa"/>
            <w:tcBorders>
              <w:top w:val="nil"/>
              <w:left w:val="nil"/>
              <w:bottom w:val="single" w:sz="4" w:space="0" w:color="auto"/>
              <w:right w:val="single" w:sz="4" w:space="0" w:color="auto"/>
            </w:tcBorders>
            <w:shd w:val="clear" w:color="000000" w:fill="FFF2CC"/>
            <w:vAlign w:val="center"/>
            <w:hideMark/>
          </w:tcPr>
          <w:p w14:paraId="08C3659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4B1D611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4123A120"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https://www.gov.uk/guidance/kirklevington-grange-prison</w:t>
            </w:r>
          </w:p>
        </w:tc>
      </w:tr>
      <w:tr w:rsidR="00AF29AA" w:rsidRPr="00AF29AA" w14:paraId="39C71239" w14:textId="77777777" w:rsidTr="00234578">
        <w:trPr>
          <w:trHeight w:val="588"/>
        </w:trPr>
        <w:tc>
          <w:tcPr>
            <w:tcW w:w="1528" w:type="dxa"/>
            <w:vMerge/>
            <w:tcBorders>
              <w:top w:val="nil"/>
              <w:left w:val="single" w:sz="4" w:space="0" w:color="auto"/>
              <w:bottom w:val="single" w:sz="4" w:space="0" w:color="auto"/>
              <w:right w:val="nil"/>
            </w:tcBorders>
            <w:vAlign w:val="center"/>
            <w:hideMark/>
          </w:tcPr>
          <w:p w14:paraId="232386A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4F16F1D"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auto"/>
              <w:right w:val="single" w:sz="4" w:space="0" w:color="auto"/>
            </w:tcBorders>
            <w:vAlign w:val="center"/>
            <w:hideMark/>
          </w:tcPr>
          <w:p w14:paraId="5D407916"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0D721AC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Holme House</w:t>
            </w:r>
          </w:p>
        </w:tc>
        <w:tc>
          <w:tcPr>
            <w:tcW w:w="941" w:type="dxa"/>
            <w:tcBorders>
              <w:top w:val="nil"/>
              <w:left w:val="nil"/>
              <w:bottom w:val="single" w:sz="4" w:space="0" w:color="auto"/>
              <w:right w:val="single" w:sz="4" w:space="0" w:color="auto"/>
            </w:tcBorders>
            <w:shd w:val="clear" w:color="000000" w:fill="FFF2CC"/>
            <w:vAlign w:val="center"/>
            <w:hideMark/>
          </w:tcPr>
          <w:p w14:paraId="6D794F2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61DF753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54A0D98E"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http://www.justice.gov.uk/contacts/prison-finder/holme-house</w:t>
            </w:r>
          </w:p>
        </w:tc>
      </w:tr>
      <w:tr w:rsidR="00234578" w:rsidRPr="00AF29AA" w14:paraId="519DBDF8"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2512F54B"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358F6E4"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7046EF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Middlesbrough</w:t>
            </w:r>
          </w:p>
        </w:tc>
        <w:tc>
          <w:tcPr>
            <w:tcW w:w="1721" w:type="dxa"/>
            <w:tcBorders>
              <w:top w:val="nil"/>
              <w:left w:val="nil"/>
              <w:bottom w:val="single" w:sz="4" w:space="0" w:color="auto"/>
              <w:right w:val="single" w:sz="4" w:space="0" w:color="auto"/>
            </w:tcBorders>
            <w:shd w:val="clear" w:color="auto" w:fill="auto"/>
            <w:vAlign w:val="center"/>
            <w:hideMark/>
          </w:tcPr>
          <w:p w14:paraId="3021769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0ECF1A3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A2D223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085A1D1"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60E27D9"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2B8DB44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649D1D2"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090350D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Redcar and Cleveland</w:t>
            </w:r>
          </w:p>
        </w:tc>
        <w:tc>
          <w:tcPr>
            <w:tcW w:w="1721" w:type="dxa"/>
            <w:tcBorders>
              <w:top w:val="nil"/>
              <w:left w:val="nil"/>
              <w:bottom w:val="single" w:sz="8" w:space="0" w:color="auto"/>
              <w:right w:val="single" w:sz="4" w:space="0" w:color="auto"/>
            </w:tcBorders>
            <w:shd w:val="clear" w:color="auto" w:fill="auto"/>
            <w:vAlign w:val="center"/>
            <w:hideMark/>
          </w:tcPr>
          <w:p w14:paraId="5F40083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8" w:space="0" w:color="auto"/>
              <w:right w:val="single" w:sz="4" w:space="0" w:color="auto"/>
            </w:tcBorders>
            <w:shd w:val="clear" w:color="auto" w:fill="auto"/>
            <w:vAlign w:val="center"/>
            <w:hideMark/>
          </w:tcPr>
          <w:p w14:paraId="3687F8D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8" w:space="0" w:color="auto"/>
              <w:right w:val="single" w:sz="4" w:space="0" w:color="auto"/>
            </w:tcBorders>
            <w:shd w:val="clear" w:color="auto" w:fill="auto"/>
            <w:vAlign w:val="center"/>
            <w:hideMark/>
          </w:tcPr>
          <w:p w14:paraId="196298F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auto" w:fill="auto"/>
            <w:hideMark/>
          </w:tcPr>
          <w:p w14:paraId="7693FAEC"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13B82533"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81B69E8"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4" w:space="0" w:color="auto"/>
              <w:right w:val="single" w:sz="4" w:space="0" w:color="auto"/>
            </w:tcBorders>
            <w:shd w:val="clear" w:color="000000" w:fill="B4C6E7"/>
            <w:vAlign w:val="center"/>
            <w:hideMark/>
          </w:tcPr>
          <w:p w14:paraId="1EBA93F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Durham</w:t>
            </w:r>
          </w:p>
        </w:tc>
        <w:tc>
          <w:tcPr>
            <w:tcW w:w="2677" w:type="dxa"/>
            <w:tcBorders>
              <w:top w:val="nil"/>
              <w:left w:val="nil"/>
              <w:bottom w:val="single" w:sz="4" w:space="0" w:color="auto"/>
              <w:right w:val="single" w:sz="4" w:space="0" w:color="auto"/>
            </w:tcBorders>
            <w:shd w:val="clear" w:color="000000" w:fill="D9E1F2"/>
            <w:vAlign w:val="center"/>
            <w:hideMark/>
          </w:tcPr>
          <w:p w14:paraId="76CC3F4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Darlington</w:t>
            </w:r>
          </w:p>
        </w:tc>
        <w:tc>
          <w:tcPr>
            <w:tcW w:w="1721" w:type="dxa"/>
            <w:tcBorders>
              <w:top w:val="nil"/>
              <w:left w:val="nil"/>
              <w:bottom w:val="single" w:sz="4" w:space="0" w:color="auto"/>
              <w:right w:val="single" w:sz="4" w:space="0" w:color="auto"/>
            </w:tcBorders>
            <w:shd w:val="clear" w:color="auto" w:fill="auto"/>
            <w:vAlign w:val="center"/>
            <w:hideMark/>
          </w:tcPr>
          <w:p w14:paraId="14A475F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044F33A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D7DE8E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125CF88E"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3D457C90"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1A77BF3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4" w:space="0" w:color="auto"/>
              <w:right w:val="single" w:sz="4" w:space="0" w:color="auto"/>
            </w:tcBorders>
            <w:vAlign w:val="center"/>
            <w:hideMark/>
          </w:tcPr>
          <w:p w14:paraId="7EEE6DF9"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val="restart"/>
            <w:tcBorders>
              <w:top w:val="nil"/>
              <w:left w:val="single" w:sz="4" w:space="0" w:color="auto"/>
              <w:bottom w:val="single" w:sz="4" w:space="0" w:color="auto"/>
              <w:right w:val="single" w:sz="4" w:space="0" w:color="auto"/>
            </w:tcBorders>
            <w:shd w:val="clear" w:color="000000" w:fill="D9E1F2"/>
            <w:vAlign w:val="center"/>
            <w:hideMark/>
          </w:tcPr>
          <w:p w14:paraId="1BFDEBF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County Durham</w:t>
            </w:r>
          </w:p>
        </w:tc>
        <w:tc>
          <w:tcPr>
            <w:tcW w:w="1721" w:type="dxa"/>
            <w:tcBorders>
              <w:top w:val="nil"/>
              <w:left w:val="nil"/>
              <w:bottom w:val="single" w:sz="4" w:space="0" w:color="auto"/>
              <w:right w:val="single" w:sz="4" w:space="0" w:color="auto"/>
            </w:tcBorders>
            <w:shd w:val="clear" w:color="000000" w:fill="FFF2CC"/>
            <w:vAlign w:val="center"/>
            <w:hideMark/>
          </w:tcPr>
          <w:p w14:paraId="7752E60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Frankland</w:t>
            </w:r>
          </w:p>
        </w:tc>
        <w:tc>
          <w:tcPr>
            <w:tcW w:w="941" w:type="dxa"/>
            <w:tcBorders>
              <w:top w:val="nil"/>
              <w:left w:val="nil"/>
              <w:bottom w:val="single" w:sz="4" w:space="0" w:color="auto"/>
              <w:right w:val="single" w:sz="4" w:space="0" w:color="auto"/>
            </w:tcBorders>
            <w:shd w:val="clear" w:color="000000" w:fill="FFF2CC"/>
            <w:vAlign w:val="center"/>
            <w:hideMark/>
          </w:tcPr>
          <w:p w14:paraId="42509A2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29378A3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xml:space="preserve">High Security </w:t>
            </w:r>
          </w:p>
        </w:tc>
        <w:tc>
          <w:tcPr>
            <w:tcW w:w="4102" w:type="dxa"/>
            <w:tcBorders>
              <w:top w:val="nil"/>
              <w:left w:val="nil"/>
              <w:bottom w:val="single" w:sz="4" w:space="0" w:color="auto"/>
              <w:right w:val="single" w:sz="4" w:space="0" w:color="auto"/>
            </w:tcBorders>
            <w:shd w:val="clear" w:color="000000" w:fill="FFF2CC"/>
            <w:hideMark/>
          </w:tcPr>
          <w:p w14:paraId="52BD251C"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http://www.justice.gov.uk/contacts/prison-finder/frankland</w:t>
            </w:r>
          </w:p>
        </w:tc>
      </w:tr>
      <w:tr w:rsidR="00AF29AA" w:rsidRPr="00AF29AA" w14:paraId="5C62D8BA"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2DC86E8A"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4" w:space="0" w:color="auto"/>
              <w:right w:val="single" w:sz="4" w:space="0" w:color="auto"/>
            </w:tcBorders>
            <w:vAlign w:val="center"/>
            <w:hideMark/>
          </w:tcPr>
          <w:p w14:paraId="7D456FE2"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auto"/>
              <w:right w:val="single" w:sz="4" w:space="0" w:color="auto"/>
            </w:tcBorders>
            <w:vAlign w:val="center"/>
            <w:hideMark/>
          </w:tcPr>
          <w:p w14:paraId="6BE22371"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5D7686E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Low Newton</w:t>
            </w:r>
          </w:p>
        </w:tc>
        <w:tc>
          <w:tcPr>
            <w:tcW w:w="941" w:type="dxa"/>
            <w:tcBorders>
              <w:top w:val="nil"/>
              <w:left w:val="nil"/>
              <w:bottom w:val="single" w:sz="4" w:space="0" w:color="auto"/>
              <w:right w:val="single" w:sz="4" w:space="0" w:color="auto"/>
            </w:tcBorders>
            <w:shd w:val="clear" w:color="000000" w:fill="FFF2CC"/>
            <w:vAlign w:val="center"/>
            <w:hideMark/>
          </w:tcPr>
          <w:p w14:paraId="2723536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11440C7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Women</w:t>
            </w:r>
          </w:p>
        </w:tc>
        <w:tc>
          <w:tcPr>
            <w:tcW w:w="4102" w:type="dxa"/>
            <w:tcBorders>
              <w:top w:val="nil"/>
              <w:left w:val="nil"/>
              <w:bottom w:val="single" w:sz="4" w:space="0" w:color="auto"/>
              <w:right w:val="single" w:sz="4" w:space="0" w:color="auto"/>
            </w:tcBorders>
            <w:shd w:val="clear" w:color="000000" w:fill="FFF2CC"/>
            <w:hideMark/>
          </w:tcPr>
          <w:p w14:paraId="7A9FB800"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https://www.gov.uk/guidance/low-newton-prison</w:t>
            </w:r>
          </w:p>
        </w:tc>
      </w:tr>
      <w:tr w:rsidR="00AF29AA" w:rsidRPr="00AF29AA" w14:paraId="10F821DD"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572133A8"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4" w:space="0" w:color="auto"/>
              <w:right w:val="single" w:sz="4" w:space="0" w:color="auto"/>
            </w:tcBorders>
            <w:vAlign w:val="center"/>
            <w:hideMark/>
          </w:tcPr>
          <w:p w14:paraId="2FC796F0"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auto"/>
              <w:right w:val="single" w:sz="4" w:space="0" w:color="auto"/>
            </w:tcBorders>
            <w:vAlign w:val="center"/>
            <w:hideMark/>
          </w:tcPr>
          <w:p w14:paraId="16F6460A"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00E9A0B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Durham</w:t>
            </w:r>
          </w:p>
        </w:tc>
        <w:tc>
          <w:tcPr>
            <w:tcW w:w="941" w:type="dxa"/>
            <w:tcBorders>
              <w:top w:val="nil"/>
              <w:left w:val="nil"/>
              <w:bottom w:val="single" w:sz="4" w:space="0" w:color="auto"/>
              <w:right w:val="single" w:sz="4" w:space="0" w:color="auto"/>
            </w:tcBorders>
            <w:shd w:val="clear" w:color="000000" w:fill="FFF2CC"/>
            <w:vAlign w:val="center"/>
            <w:hideMark/>
          </w:tcPr>
          <w:p w14:paraId="1DC8217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21B9A66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6A31BBA2"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https://www.gov.uk/guidance/durham-prison</w:t>
            </w:r>
          </w:p>
        </w:tc>
      </w:tr>
      <w:tr w:rsidR="00AF29AA" w:rsidRPr="00AF29AA" w14:paraId="4AFE366A" w14:textId="77777777" w:rsidTr="00234578">
        <w:trPr>
          <w:trHeight w:val="590"/>
        </w:trPr>
        <w:tc>
          <w:tcPr>
            <w:tcW w:w="1528" w:type="dxa"/>
            <w:vMerge/>
            <w:tcBorders>
              <w:top w:val="nil"/>
              <w:left w:val="single" w:sz="4" w:space="0" w:color="auto"/>
              <w:bottom w:val="single" w:sz="4" w:space="0" w:color="auto"/>
              <w:right w:val="nil"/>
            </w:tcBorders>
            <w:vAlign w:val="center"/>
            <w:hideMark/>
          </w:tcPr>
          <w:p w14:paraId="1A37DBA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4" w:space="0" w:color="auto"/>
              <w:right w:val="single" w:sz="4" w:space="0" w:color="auto"/>
            </w:tcBorders>
            <w:vAlign w:val="center"/>
            <w:hideMark/>
          </w:tcPr>
          <w:p w14:paraId="6BF24A44"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auto"/>
              <w:right w:val="single" w:sz="4" w:space="0" w:color="auto"/>
            </w:tcBorders>
            <w:vAlign w:val="center"/>
            <w:hideMark/>
          </w:tcPr>
          <w:p w14:paraId="4918002C"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38CB805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Deerbolt</w:t>
            </w:r>
          </w:p>
        </w:tc>
        <w:tc>
          <w:tcPr>
            <w:tcW w:w="941" w:type="dxa"/>
            <w:tcBorders>
              <w:top w:val="nil"/>
              <w:left w:val="nil"/>
              <w:bottom w:val="single" w:sz="4" w:space="0" w:color="auto"/>
              <w:right w:val="single" w:sz="4" w:space="0" w:color="auto"/>
            </w:tcBorders>
            <w:shd w:val="clear" w:color="000000" w:fill="FFF2CC"/>
            <w:vAlign w:val="center"/>
            <w:hideMark/>
          </w:tcPr>
          <w:p w14:paraId="7208243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3D62F15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17D1142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https://www.gov.uk/guidance/deerbolt-prison</w:t>
            </w:r>
          </w:p>
        </w:tc>
      </w:tr>
      <w:tr w:rsidR="00AF29AA" w:rsidRPr="00AF29AA" w14:paraId="24C3E2A3" w14:textId="77777777" w:rsidTr="00234578">
        <w:trPr>
          <w:trHeight w:val="385"/>
        </w:trPr>
        <w:tc>
          <w:tcPr>
            <w:tcW w:w="1528" w:type="dxa"/>
            <w:vMerge/>
            <w:tcBorders>
              <w:top w:val="nil"/>
              <w:left w:val="single" w:sz="4" w:space="0" w:color="auto"/>
              <w:bottom w:val="single" w:sz="4" w:space="0" w:color="auto"/>
              <w:right w:val="nil"/>
            </w:tcBorders>
            <w:vAlign w:val="center"/>
            <w:hideMark/>
          </w:tcPr>
          <w:p w14:paraId="157A6716"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single" w:sz="8" w:space="0" w:color="auto"/>
              <w:left w:val="single" w:sz="8" w:space="0" w:color="auto"/>
              <w:bottom w:val="nil"/>
              <w:right w:val="single" w:sz="4" w:space="0" w:color="auto"/>
            </w:tcBorders>
            <w:shd w:val="clear" w:color="000000" w:fill="B4C6E7"/>
            <w:vAlign w:val="center"/>
            <w:hideMark/>
          </w:tcPr>
          <w:p w14:paraId="13D1840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Northumbria</w:t>
            </w:r>
          </w:p>
        </w:tc>
        <w:tc>
          <w:tcPr>
            <w:tcW w:w="2677" w:type="dxa"/>
            <w:tcBorders>
              <w:top w:val="single" w:sz="8" w:space="0" w:color="auto"/>
              <w:left w:val="nil"/>
              <w:bottom w:val="single" w:sz="4" w:space="0" w:color="auto"/>
              <w:right w:val="single" w:sz="4" w:space="0" w:color="auto"/>
            </w:tcBorders>
            <w:shd w:val="clear" w:color="000000" w:fill="D9E1F2"/>
            <w:vAlign w:val="center"/>
            <w:hideMark/>
          </w:tcPr>
          <w:p w14:paraId="67C2832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Northumberland</w:t>
            </w:r>
          </w:p>
        </w:tc>
        <w:tc>
          <w:tcPr>
            <w:tcW w:w="1721" w:type="dxa"/>
            <w:tcBorders>
              <w:top w:val="single" w:sz="8" w:space="0" w:color="auto"/>
              <w:left w:val="nil"/>
              <w:bottom w:val="single" w:sz="4" w:space="0" w:color="auto"/>
              <w:right w:val="single" w:sz="4" w:space="0" w:color="auto"/>
            </w:tcBorders>
            <w:shd w:val="clear" w:color="000000" w:fill="FFF2CC"/>
            <w:vAlign w:val="center"/>
            <w:hideMark/>
          </w:tcPr>
          <w:p w14:paraId="2C2EC9C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Northumberland</w:t>
            </w:r>
          </w:p>
        </w:tc>
        <w:tc>
          <w:tcPr>
            <w:tcW w:w="941" w:type="dxa"/>
            <w:tcBorders>
              <w:top w:val="single" w:sz="8" w:space="0" w:color="auto"/>
              <w:left w:val="nil"/>
              <w:bottom w:val="single" w:sz="4" w:space="0" w:color="auto"/>
              <w:right w:val="single" w:sz="4" w:space="0" w:color="auto"/>
            </w:tcBorders>
            <w:shd w:val="clear" w:color="000000" w:fill="FFF2CC"/>
            <w:vAlign w:val="center"/>
            <w:hideMark/>
          </w:tcPr>
          <w:p w14:paraId="1A00E51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single" w:sz="8" w:space="0" w:color="auto"/>
              <w:left w:val="nil"/>
              <w:bottom w:val="single" w:sz="4" w:space="0" w:color="auto"/>
              <w:right w:val="single" w:sz="4" w:space="0" w:color="auto"/>
            </w:tcBorders>
            <w:shd w:val="clear" w:color="000000" w:fill="FFF2CC"/>
            <w:vAlign w:val="center"/>
            <w:hideMark/>
          </w:tcPr>
          <w:p w14:paraId="2F61637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single" w:sz="8" w:space="0" w:color="auto"/>
              <w:left w:val="nil"/>
              <w:bottom w:val="single" w:sz="4" w:space="0" w:color="auto"/>
              <w:right w:val="single" w:sz="4" w:space="0" w:color="auto"/>
            </w:tcBorders>
            <w:shd w:val="clear" w:color="000000" w:fill="FFF2CC"/>
            <w:hideMark/>
          </w:tcPr>
          <w:p w14:paraId="4632C532"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http://www.hmpnorthumberland.co.uk/home.html</w:t>
            </w:r>
          </w:p>
        </w:tc>
      </w:tr>
      <w:tr w:rsidR="00234578" w:rsidRPr="00AF29AA" w14:paraId="51A04321"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9DA4808"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nil"/>
              <w:right w:val="single" w:sz="4" w:space="0" w:color="auto"/>
            </w:tcBorders>
            <w:vAlign w:val="center"/>
            <w:hideMark/>
          </w:tcPr>
          <w:p w14:paraId="160A12F5"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1B85EF6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Gateshead</w:t>
            </w:r>
          </w:p>
        </w:tc>
        <w:tc>
          <w:tcPr>
            <w:tcW w:w="1721" w:type="dxa"/>
            <w:tcBorders>
              <w:top w:val="nil"/>
              <w:left w:val="nil"/>
              <w:bottom w:val="single" w:sz="4" w:space="0" w:color="auto"/>
              <w:right w:val="single" w:sz="4" w:space="0" w:color="auto"/>
            </w:tcBorders>
            <w:shd w:val="clear" w:color="auto" w:fill="auto"/>
            <w:vAlign w:val="center"/>
            <w:hideMark/>
          </w:tcPr>
          <w:p w14:paraId="7C3D6D2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B912FE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BE6CC4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10380EE6"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3BEFDD13"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C3C1DF6"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nil"/>
              <w:right w:val="single" w:sz="4" w:space="0" w:color="auto"/>
            </w:tcBorders>
            <w:vAlign w:val="center"/>
            <w:hideMark/>
          </w:tcPr>
          <w:p w14:paraId="79561917"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000000"/>
              <w:right w:val="single" w:sz="4" w:space="0" w:color="auto"/>
            </w:tcBorders>
            <w:vAlign w:val="center"/>
            <w:hideMark/>
          </w:tcPr>
          <w:p w14:paraId="770D866E"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auto" w:fill="auto"/>
            <w:vAlign w:val="center"/>
            <w:hideMark/>
          </w:tcPr>
          <w:p w14:paraId="5CEB2C8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45195AD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78BFC63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0244ECC"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046065FD"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C00EA3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nil"/>
              <w:right w:val="single" w:sz="4" w:space="0" w:color="auto"/>
            </w:tcBorders>
            <w:vAlign w:val="center"/>
            <w:hideMark/>
          </w:tcPr>
          <w:p w14:paraId="4A25D7F5"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28DAB0A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Newcastle upon Tyne</w:t>
            </w:r>
          </w:p>
        </w:tc>
        <w:tc>
          <w:tcPr>
            <w:tcW w:w="1721" w:type="dxa"/>
            <w:tcBorders>
              <w:top w:val="nil"/>
              <w:left w:val="nil"/>
              <w:bottom w:val="single" w:sz="4" w:space="0" w:color="auto"/>
              <w:right w:val="single" w:sz="4" w:space="0" w:color="auto"/>
            </w:tcBorders>
            <w:shd w:val="clear" w:color="auto" w:fill="auto"/>
            <w:vAlign w:val="center"/>
            <w:hideMark/>
          </w:tcPr>
          <w:p w14:paraId="68B746D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A266A7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ECF63C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53459A8"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3CD079B4"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1355A3B"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nil"/>
              <w:right w:val="single" w:sz="4" w:space="0" w:color="auto"/>
            </w:tcBorders>
            <w:vAlign w:val="center"/>
            <w:hideMark/>
          </w:tcPr>
          <w:p w14:paraId="76D32933"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000000"/>
              <w:right w:val="single" w:sz="4" w:space="0" w:color="auto"/>
            </w:tcBorders>
            <w:vAlign w:val="center"/>
            <w:hideMark/>
          </w:tcPr>
          <w:p w14:paraId="1DE08A55"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auto" w:fill="auto"/>
            <w:vAlign w:val="center"/>
            <w:hideMark/>
          </w:tcPr>
          <w:p w14:paraId="4A27A70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6E3FDB0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22C2CF2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2691A76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0A27C7DE"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24D9D352"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nil"/>
              <w:right w:val="single" w:sz="4" w:space="0" w:color="auto"/>
            </w:tcBorders>
            <w:vAlign w:val="center"/>
            <w:hideMark/>
          </w:tcPr>
          <w:p w14:paraId="538CBDF7"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59608A0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 Tyneside</w:t>
            </w:r>
          </w:p>
        </w:tc>
        <w:tc>
          <w:tcPr>
            <w:tcW w:w="1721" w:type="dxa"/>
            <w:tcBorders>
              <w:top w:val="nil"/>
              <w:left w:val="nil"/>
              <w:bottom w:val="single" w:sz="4" w:space="0" w:color="auto"/>
              <w:right w:val="single" w:sz="4" w:space="0" w:color="auto"/>
            </w:tcBorders>
            <w:shd w:val="clear" w:color="auto" w:fill="auto"/>
            <w:vAlign w:val="center"/>
            <w:hideMark/>
          </w:tcPr>
          <w:p w14:paraId="679B9AC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78D067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83E55C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A6D9CDD"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17AC2A31"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332B539C"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nil"/>
              <w:right w:val="single" w:sz="4" w:space="0" w:color="auto"/>
            </w:tcBorders>
            <w:vAlign w:val="center"/>
            <w:hideMark/>
          </w:tcPr>
          <w:p w14:paraId="203357D9"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CBDE0F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South Tyneside</w:t>
            </w:r>
          </w:p>
        </w:tc>
        <w:tc>
          <w:tcPr>
            <w:tcW w:w="1721" w:type="dxa"/>
            <w:tcBorders>
              <w:top w:val="nil"/>
              <w:left w:val="nil"/>
              <w:bottom w:val="single" w:sz="4" w:space="0" w:color="auto"/>
              <w:right w:val="single" w:sz="4" w:space="0" w:color="auto"/>
            </w:tcBorders>
            <w:shd w:val="clear" w:color="auto" w:fill="auto"/>
            <w:vAlign w:val="center"/>
            <w:hideMark/>
          </w:tcPr>
          <w:p w14:paraId="4B6B77D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4E1110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7956190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70BB859"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9DD149B"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42DB570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nil"/>
              <w:right w:val="single" w:sz="4" w:space="0" w:color="auto"/>
            </w:tcBorders>
            <w:vAlign w:val="center"/>
            <w:hideMark/>
          </w:tcPr>
          <w:p w14:paraId="73A61DA6"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nil"/>
              <w:right w:val="single" w:sz="4" w:space="0" w:color="auto"/>
            </w:tcBorders>
            <w:shd w:val="clear" w:color="000000" w:fill="D9E1F2"/>
            <w:vAlign w:val="center"/>
            <w:hideMark/>
          </w:tcPr>
          <w:p w14:paraId="46CC6A6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Sunderland</w:t>
            </w:r>
          </w:p>
        </w:tc>
        <w:tc>
          <w:tcPr>
            <w:tcW w:w="1721" w:type="dxa"/>
            <w:tcBorders>
              <w:top w:val="nil"/>
              <w:left w:val="nil"/>
              <w:bottom w:val="nil"/>
              <w:right w:val="single" w:sz="4" w:space="0" w:color="auto"/>
            </w:tcBorders>
            <w:shd w:val="clear" w:color="auto" w:fill="auto"/>
            <w:vAlign w:val="center"/>
            <w:hideMark/>
          </w:tcPr>
          <w:p w14:paraId="2B1AF06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nil"/>
              <w:right w:val="single" w:sz="4" w:space="0" w:color="auto"/>
            </w:tcBorders>
            <w:shd w:val="clear" w:color="auto" w:fill="auto"/>
            <w:vAlign w:val="center"/>
            <w:hideMark/>
          </w:tcPr>
          <w:p w14:paraId="4386348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nil"/>
              <w:right w:val="single" w:sz="4" w:space="0" w:color="auto"/>
            </w:tcBorders>
            <w:shd w:val="clear" w:color="auto" w:fill="auto"/>
            <w:vAlign w:val="center"/>
            <w:hideMark/>
          </w:tcPr>
          <w:p w14:paraId="0E99077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nil"/>
              <w:right w:val="single" w:sz="4" w:space="0" w:color="auto"/>
            </w:tcBorders>
            <w:shd w:val="clear" w:color="auto" w:fill="auto"/>
            <w:hideMark/>
          </w:tcPr>
          <w:p w14:paraId="1FC02877"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76AE77F4" w14:textId="77777777" w:rsidTr="00234578">
        <w:trPr>
          <w:trHeight w:val="580"/>
        </w:trPr>
        <w:tc>
          <w:tcPr>
            <w:tcW w:w="1528" w:type="dxa"/>
            <w:vMerge w:val="restart"/>
            <w:tcBorders>
              <w:top w:val="nil"/>
              <w:left w:val="single" w:sz="4" w:space="0" w:color="auto"/>
              <w:bottom w:val="single" w:sz="4" w:space="0" w:color="auto"/>
              <w:right w:val="nil"/>
            </w:tcBorders>
            <w:shd w:val="clear" w:color="000000" w:fill="8EA9DB"/>
            <w:noWrap/>
            <w:vAlign w:val="center"/>
            <w:hideMark/>
          </w:tcPr>
          <w:p w14:paraId="216C3AB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 West</w:t>
            </w:r>
          </w:p>
        </w:tc>
        <w:tc>
          <w:tcPr>
            <w:tcW w:w="1733" w:type="dxa"/>
            <w:vMerge w:val="restart"/>
            <w:tcBorders>
              <w:top w:val="single" w:sz="8" w:space="0" w:color="auto"/>
              <w:left w:val="single" w:sz="8" w:space="0" w:color="auto"/>
              <w:bottom w:val="single" w:sz="8" w:space="0" w:color="000000"/>
              <w:right w:val="single" w:sz="4" w:space="0" w:color="auto"/>
            </w:tcBorders>
            <w:shd w:val="clear" w:color="000000" w:fill="B4C6E7"/>
            <w:vAlign w:val="center"/>
            <w:hideMark/>
          </w:tcPr>
          <w:p w14:paraId="5014CE4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Cumbria</w:t>
            </w:r>
          </w:p>
        </w:tc>
        <w:tc>
          <w:tcPr>
            <w:tcW w:w="2677" w:type="dxa"/>
            <w:tcBorders>
              <w:top w:val="single" w:sz="8" w:space="0" w:color="auto"/>
              <w:left w:val="nil"/>
              <w:bottom w:val="single" w:sz="4" w:space="0" w:color="auto"/>
              <w:right w:val="single" w:sz="4" w:space="0" w:color="auto"/>
            </w:tcBorders>
            <w:shd w:val="clear" w:color="000000" w:fill="D9E1F2"/>
            <w:vAlign w:val="center"/>
            <w:hideMark/>
          </w:tcPr>
          <w:p w14:paraId="493B41A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Copeland</w:t>
            </w:r>
          </w:p>
        </w:tc>
        <w:tc>
          <w:tcPr>
            <w:tcW w:w="1721" w:type="dxa"/>
            <w:tcBorders>
              <w:top w:val="single" w:sz="8" w:space="0" w:color="auto"/>
              <w:left w:val="nil"/>
              <w:bottom w:val="single" w:sz="4" w:space="0" w:color="auto"/>
              <w:right w:val="single" w:sz="4" w:space="0" w:color="auto"/>
            </w:tcBorders>
            <w:shd w:val="clear" w:color="000000" w:fill="FFF2CC"/>
            <w:vAlign w:val="center"/>
            <w:hideMark/>
          </w:tcPr>
          <w:p w14:paraId="015384A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Haverigg</w:t>
            </w:r>
          </w:p>
        </w:tc>
        <w:tc>
          <w:tcPr>
            <w:tcW w:w="941" w:type="dxa"/>
            <w:tcBorders>
              <w:top w:val="single" w:sz="8" w:space="0" w:color="auto"/>
              <w:left w:val="nil"/>
              <w:bottom w:val="single" w:sz="4" w:space="0" w:color="auto"/>
              <w:right w:val="single" w:sz="4" w:space="0" w:color="auto"/>
            </w:tcBorders>
            <w:shd w:val="clear" w:color="000000" w:fill="FFF2CC"/>
            <w:vAlign w:val="center"/>
            <w:hideMark/>
          </w:tcPr>
          <w:p w14:paraId="7C14EFB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single" w:sz="8" w:space="0" w:color="auto"/>
              <w:left w:val="nil"/>
              <w:bottom w:val="single" w:sz="4" w:space="0" w:color="auto"/>
              <w:right w:val="single" w:sz="4" w:space="0" w:color="auto"/>
            </w:tcBorders>
            <w:shd w:val="clear" w:color="000000" w:fill="FFF2CC"/>
            <w:vAlign w:val="center"/>
            <w:hideMark/>
          </w:tcPr>
          <w:p w14:paraId="4A3CC1F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single" w:sz="8" w:space="0" w:color="auto"/>
              <w:left w:val="nil"/>
              <w:bottom w:val="single" w:sz="4" w:space="0" w:color="auto"/>
              <w:right w:val="single" w:sz="4" w:space="0" w:color="auto"/>
            </w:tcBorders>
            <w:shd w:val="clear" w:color="000000" w:fill="FFF2CC"/>
            <w:hideMark/>
          </w:tcPr>
          <w:p w14:paraId="17E992B9"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https://www.gov.uk/guidance/haverigg-prison</w:t>
            </w:r>
          </w:p>
        </w:tc>
      </w:tr>
      <w:tr w:rsidR="00234578" w:rsidRPr="00AF29AA" w14:paraId="52FE1333"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E3CC70D"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1CACF77F"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329F785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Allerdale</w:t>
            </w:r>
          </w:p>
        </w:tc>
        <w:tc>
          <w:tcPr>
            <w:tcW w:w="1721" w:type="dxa"/>
            <w:tcBorders>
              <w:top w:val="nil"/>
              <w:left w:val="nil"/>
              <w:bottom w:val="single" w:sz="4" w:space="0" w:color="auto"/>
              <w:right w:val="single" w:sz="4" w:space="0" w:color="auto"/>
            </w:tcBorders>
            <w:shd w:val="clear" w:color="auto" w:fill="auto"/>
            <w:vAlign w:val="center"/>
            <w:hideMark/>
          </w:tcPr>
          <w:p w14:paraId="2AD853B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48111AA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337695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FD0A95D"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072CFF4"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833712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6887E484"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40567A9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Barrow-in-Furness</w:t>
            </w:r>
          </w:p>
        </w:tc>
        <w:tc>
          <w:tcPr>
            <w:tcW w:w="1721" w:type="dxa"/>
            <w:tcBorders>
              <w:top w:val="nil"/>
              <w:left w:val="nil"/>
              <w:bottom w:val="single" w:sz="4" w:space="0" w:color="auto"/>
              <w:right w:val="single" w:sz="4" w:space="0" w:color="auto"/>
            </w:tcBorders>
            <w:shd w:val="clear" w:color="auto" w:fill="auto"/>
            <w:vAlign w:val="center"/>
            <w:hideMark/>
          </w:tcPr>
          <w:p w14:paraId="50A9B62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9BD614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11492D8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F64FE0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439DFD75"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FA082F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7BCCB722"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000000"/>
              <w:right w:val="single" w:sz="4" w:space="0" w:color="auto"/>
            </w:tcBorders>
            <w:vAlign w:val="center"/>
            <w:hideMark/>
          </w:tcPr>
          <w:p w14:paraId="779A9426"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auto" w:fill="auto"/>
            <w:vAlign w:val="center"/>
            <w:hideMark/>
          </w:tcPr>
          <w:p w14:paraId="00327F4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2C4A6C7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E2ED8C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263E6B10"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1D472263"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F1157A2"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775BAB6E"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2CC830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Carlisle</w:t>
            </w:r>
          </w:p>
        </w:tc>
        <w:tc>
          <w:tcPr>
            <w:tcW w:w="1721" w:type="dxa"/>
            <w:tcBorders>
              <w:top w:val="nil"/>
              <w:left w:val="nil"/>
              <w:bottom w:val="single" w:sz="4" w:space="0" w:color="auto"/>
              <w:right w:val="single" w:sz="4" w:space="0" w:color="auto"/>
            </w:tcBorders>
            <w:shd w:val="clear" w:color="auto" w:fill="auto"/>
            <w:vAlign w:val="center"/>
            <w:hideMark/>
          </w:tcPr>
          <w:p w14:paraId="4ACBD5A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08D011E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14C9C0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30A4D5F"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35255CAD"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4CFEE085"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68F81CC4"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1746BD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Eden</w:t>
            </w:r>
          </w:p>
        </w:tc>
        <w:tc>
          <w:tcPr>
            <w:tcW w:w="1721" w:type="dxa"/>
            <w:tcBorders>
              <w:top w:val="nil"/>
              <w:left w:val="nil"/>
              <w:bottom w:val="single" w:sz="4" w:space="0" w:color="auto"/>
              <w:right w:val="single" w:sz="4" w:space="0" w:color="auto"/>
            </w:tcBorders>
            <w:shd w:val="clear" w:color="auto" w:fill="auto"/>
            <w:vAlign w:val="center"/>
            <w:hideMark/>
          </w:tcPr>
          <w:p w14:paraId="3A5ABCE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460DA59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14954F4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F0EC842"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4941E470"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7561245F"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2ABD5450"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3C58480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South Lakeland</w:t>
            </w:r>
          </w:p>
        </w:tc>
        <w:tc>
          <w:tcPr>
            <w:tcW w:w="1721" w:type="dxa"/>
            <w:tcBorders>
              <w:top w:val="nil"/>
              <w:left w:val="nil"/>
              <w:bottom w:val="single" w:sz="8" w:space="0" w:color="auto"/>
              <w:right w:val="single" w:sz="4" w:space="0" w:color="auto"/>
            </w:tcBorders>
            <w:shd w:val="clear" w:color="auto" w:fill="auto"/>
            <w:vAlign w:val="center"/>
            <w:hideMark/>
          </w:tcPr>
          <w:p w14:paraId="21CFC22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8" w:space="0" w:color="auto"/>
              <w:right w:val="single" w:sz="4" w:space="0" w:color="auto"/>
            </w:tcBorders>
            <w:shd w:val="clear" w:color="auto" w:fill="auto"/>
            <w:vAlign w:val="center"/>
            <w:hideMark/>
          </w:tcPr>
          <w:p w14:paraId="3A593AC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8" w:space="0" w:color="auto"/>
              <w:right w:val="single" w:sz="4" w:space="0" w:color="auto"/>
            </w:tcBorders>
            <w:shd w:val="clear" w:color="auto" w:fill="auto"/>
            <w:vAlign w:val="center"/>
            <w:hideMark/>
          </w:tcPr>
          <w:p w14:paraId="0C31870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auto" w:fill="auto"/>
            <w:hideMark/>
          </w:tcPr>
          <w:p w14:paraId="6315754D"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5C0AAE3F"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7FE571E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204EB2B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Lancashire</w:t>
            </w:r>
          </w:p>
        </w:tc>
        <w:tc>
          <w:tcPr>
            <w:tcW w:w="2677" w:type="dxa"/>
            <w:tcBorders>
              <w:top w:val="nil"/>
              <w:left w:val="nil"/>
              <w:bottom w:val="single" w:sz="4" w:space="0" w:color="auto"/>
              <w:right w:val="single" w:sz="4" w:space="0" w:color="auto"/>
            </w:tcBorders>
            <w:shd w:val="clear" w:color="000000" w:fill="D9E1F2"/>
            <w:vAlign w:val="center"/>
            <w:hideMark/>
          </w:tcPr>
          <w:p w14:paraId="062BA2A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Fylde</w:t>
            </w:r>
          </w:p>
        </w:tc>
        <w:tc>
          <w:tcPr>
            <w:tcW w:w="1721" w:type="dxa"/>
            <w:tcBorders>
              <w:top w:val="nil"/>
              <w:left w:val="nil"/>
              <w:bottom w:val="single" w:sz="4" w:space="0" w:color="auto"/>
              <w:right w:val="single" w:sz="4" w:space="0" w:color="auto"/>
            </w:tcBorders>
            <w:shd w:val="clear" w:color="000000" w:fill="FFF2CC"/>
            <w:vAlign w:val="center"/>
            <w:hideMark/>
          </w:tcPr>
          <w:p w14:paraId="530B97A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Kirkham</w:t>
            </w:r>
          </w:p>
        </w:tc>
        <w:tc>
          <w:tcPr>
            <w:tcW w:w="941" w:type="dxa"/>
            <w:tcBorders>
              <w:top w:val="nil"/>
              <w:left w:val="nil"/>
              <w:bottom w:val="single" w:sz="4" w:space="0" w:color="auto"/>
              <w:right w:val="single" w:sz="4" w:space="0" w:color="auto"/>
            </w:tcBorders>
            <w:shd w:val="clear" w:color="000000" w:fill="FFF2CC"/>
            <w:vAlign w:val="center"/>
            <w:hideMark/>
          </w:tcPr>
          <w:p w14:paraId="7EC63B0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15D39FC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72A5C1DA"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https://www.gov.uk/guidance/kirkham-prison</w:t>
            </w:r>
          </w:p>
        </w:tc>
      </w:tr>
      <w:tr w:rsidR="00AF29AA" w:rsidRPr="00AF29AA" w14:paraId="38B99522"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20CB8FDD"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C5AD71E"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3FB7ED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Lancaster</w:t>
            </w:r>
          </w:p>
        </w:tc>
        <w:tc>
          <w:tcPr>
            <w:tcW w:w="1721" w:type="dxa"/>
            <w:tcBorders>
              <w:top w:val="nil"/>
              <w:left w:val="nil"/>
              <w:bottom w:val="single" w:sz="4" w:space="0" w:color="auto"/>
              <w:right w:val="single" w:sz="4" w:space="0" w:color="auto"/>
            </w:tcBorders>
            <w:shd w:val="clear" w:color="000000" w:fill="FFF2CC"/>
            <w:vAlign w:val="center"/>
            <w:hideMark/>
          </w:tcPr>
          <w:p w14:paraId="623D583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Lancaster Farms</w:t>
            </w:r>
          </w:p>
        </w:tc>
        <w:tc>
          <w:tcPr>
            <w:tcW w:w="941" w:type="dxa"/>
            <w:tcBorders>
              <w:top w:val="nil"/>
              <w:left w:val="nil"/>
              <w:bottom w:val="single" w:sz="4" w:space="0" w:color="auto"/>
              <w:right w:val="single" w:sz="4" w:space="0" w:color="auto"/>
            </w:tcBorders>
            <w:shd w:val="clear" w:color="000000" w:fill="FFF2CC"/>
            <w:vAlign w:val="center"/>
            <w:hideMark/>
          </w:tcPr>
          <w:p w14:paraId="666D2D1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0567844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6F4B599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https://www.gov.uk/guidance/lancaster-farms-prison</w:t>
            </w:r>
          </w:p>
        </w:tc>
      </w:tr>
      <w:tr w:rsidR="00AF29AA" w:rsidRPr="00AF29AA" w14:paraId="1096E0BA"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429AFC90"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ED7F787"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4E3FE05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Chorley</w:t>
            </w:r>
          </w:p>
        </w:tc>
        <w:tc>
          <w:tcPr>
            <w:tcW w:w="1721" w:type="dxa"/>
            <w:tcBorders>
              <w:top w:val="nil"/>
              <w:left w:val="nil"/>
              <w:bottom w:val="single" w:sz="4" w:space="0" w:color="auto"/>
              <w:right w:val="single" w:sz="4" w:space="0" w:color="auto"/>
            </w:tcBorders>
            <w:shd w:val="clear" w:color="000000" w:fill="FFF2CC"/>
            <w:vAlign w:val="center"/>
            <w:hideMark/>
          </w:tcPr>
          <w:p w14:paraId="038F465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Garth</w:t>
            </w:r>
          </w:p>
        </w:tc>
        <w:tc>
          <w:tcPr>
            <w:tcW w:w="941" w:type="dxa"/>
            <w:tcBorders>
              <w:top w:val="nil"/>
              <w:left w:val="nil"/>
              <w:bottom w:val="single" w:sz="4" w:space="0" w:color="auto"/>
              <w:right w:val="single" w:sz="4" w:space="0" w:color="auto"/>
            </w:tcBorders>
            <w:shd w:val="clear" w:color="000000" w:fill="FFF2CC"/>
            <w:vAlign w:val="center"/>
            <w:hideMark/>
          </w:tcPr>
          <w:p w14:paraId="2A899F4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7CAFC79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xml:space="preserve">High Security </w:t>
            </w:r>
          </w:p>
        </w:tc>
        <w:tc>
          <w:tcPr>
            <w:tcW w:w="4102" w:type="dxa"/>
            <w:tcBorders>
              <w:top w:val="nil"/>
              <w:left w:val="nil"/>
              <w:bottom w:val="single" w:sz="4" w:space="0" w:color="auto"/>
              <w:right w:val="single" w:sz="4" w:space="0" w:color="auto"/>
            </w:tcBorders>
            <w:shd w:val="clear" w:color="000000" w:fill="FFF2CC"/>
            <w:hideMark/>
          </w:tcPr>
          <w:p w14:paraId="7E8A0962"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https://www.gov.uk/guidance/garth-prison</w:t>
            </w:r>
          </w:p>
        </w:tc>
      </w:tr>
      <w:tr w:rsidR="00AF29AA" w:rsidRPr="00AF29AA" w14:paraId="7B0B055B" w14:textId="77777777" w:rsidTr="00234578">
        <w:trPr>
          <w:trHeight w:val="373"/>
        </w:trPr>
        <w:tc>
          <w:tcPr>
            <w:tcW w:w="1528" w:type="dxa"/>
            <w:vMerge/>
            <w:tcBorders>
              <w:top w:val="nil"/>
              <w:left w:val="single" w:sz="4" w:space="0" w:color="auto"/>
              <w:bottom w:val="single" w:sz="4" w:space="0" w:color="auto"/>
              <w:right w:val="nil"/>
            </w:tcBorders>
            <w:vAlign w:val="center"/>
            <w:hideMark/>
          </w:tcPr>
          <w:p w14:paraId="0737F73F"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914DDCB"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000000"/>
              <w:right w:val="single" w:sz="4" w:space="0" w:color="auto"/>
            </w:tcBorders>
            <w:vAlign w:val="center"/>
            <w:hideMark/>
          </w:tcPr>
          <w:p w14:paraId="008D672D"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4BBBE63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Wymott</w:t>
            </w:r>
          </w:p>
        </w:tc>
        <w:tc>
          <w:tcPr>
            <w:tcW w:w="941" w:type="dxa"/>
            <w:tcBorders>
              <w:top w:val="nil"/>
              <w:left w:val="nil"/>
              <w:bottom w:val="single" w:sz="4" w:space="0" w:color="auto"/>
              <w:right w:val="single" w:sz="4" w:space="0" w:color="auto"/>
            </w:tcBorders>
            <w:shd w:val="clear" w:color="000000" w:fill="FFF2CC"/>
            <w:vAlign w:val="center"/>
            <w:hideMark/>
          </w:tcPr>
          <w:p w14:paraId="027AAC2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xml:space="preserve">HMP </w:t>
            </w:r>
          </w:p>
        </w:tc>
        <w:tc>
          <w:tcPr>
            <w:tcW w:w="1616" w:type="dxa"/>
            <w:tcBorders>
              <w:top w:val="nil"/>
              <w:left w:val="nil"/>
              <w:bottom w:val="single" w:sz="4" w:space="0" w:color="auto"/>
              <w:right w:val="single" w:sz="4" w:space="0" w:color="auto"/>
            </w:tcBorders>
            <w:shd w:val="clear" w:color="000000" w:fill="FFF2CC"/>
            <w:vAlign w:val="center"/>
            <w:hideMark/>
          </w:tcPr>
          <w:p w14:paraId="372B755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Sex Offenders</w:t>
            </w:r>
          </w:p>
        </w:tc>
        <w:tc>
          <w:tcPr>
            <w:tcW w:w="4102" w:type="dxa"/>
            <w:tcBorders>
              <w:top w:val="nil"/>
              <w:left w:val="nil"/>
              <w:bottom w:val="single" w:sz="4" w:space="0" w:color="auto"/>
              <w:right w:val="single" w:sz="4" w:space="0" w:color="auto"/>
            </w:tcBorders>
            <w:shd w:val="clear" w:color="000000" w:fill="FFF2CC"/>
            <w:hideMark/>
          </w:tcPr>
          <w:p w14:paraId="19415949"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https://www.gov.uk/guidance/wymott-prison</w:t>
            </w:r>
          </w:p>
        </w:tc>
      </w:tr>
      <w:tr w:rsidR="00234578" w:rsidRPr="00AF29AA" w14:paraId="7B0AA47F"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0D96AF8"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FE9901F"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E4AE1F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Blackburn with Darwen</w:t>
            </w:r>
          </w:p>
        </w:tc>
        <w:tc>
          <w:tcPr>
            <w:tcW w:w="1721" w:type="dxa"/>
            <w:tcBorders>
              <w:top w:val="nil"/>
              <w:left w:val="nil"/>
              <w:bottom w:val="single" w:sz="4" w:space="0" w:color="auto"/>
              <w:right w:val="single" w:sz="4" w:space="0" w:color="auto"/>
            </w:tcBorders>
            <w:shd w:val="clear" w:color="auto" w:fill="auto"/>
            <w:vAlign w:val="center"/>
            <w:hideMark/>
          </w:tcPr>
          <w:p w14:paraId="39CC498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6D2D96B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8FC8A3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5B4ED9E9"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19C17FB8"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25588B5"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66A693D"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3B5408B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Blackpool</w:t>
            </w:r>
          </w:p>
        </w:tc>
        <w:tc>
          <w:tcPr>
            <w:tcW w:w="1721" w:type="dxa"/>
            <w:tcBorders>
              <w:top w:val="nil"/>
              <w:left w:val="nil"/>
              <w:bottom w:val="single" w:sz="4" w:space="0" w:color="auto"/>
              <w:right w:val="single" w:sz="4" w:space="0" w:color="auto"/>
            </w:tcBorders>
            <w:shd w:val="clear" w:color="auto" w:fill="auto"/>
            <w:vAlign w:val="center"/>
            <w:hideMark/>
          </w:tcPr>
          <w:p w14:paraId="21DE961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32FD84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D87F36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3929742"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761AEB7B"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2F4D66EC"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7724499"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5BE8BC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West Lancashire</w:t>
            </w:r>
          </w:p>
        </w:tc>
        <w:tc>
          <w:tcPr>
            <w:tcW w:w="1721" w:type="dxa"/>
            <w:tcBorders>
              <w:top w:val="nil"/>
              <w:left w:val="nil"/>
              <w:bottom w:val="single" w:sz="4" w:space="0" w:color="auto"/>
              <w:right w:val="single" w:sz="4" w:space="0" w:color="auto"/>
            </w:tcBorders>
            <w:shd w:val="clear" w:color="auto" w:fill="auto"/>
            <w:vAlign w:val="center"/>
            <w:hideMark/>
          </w:tcPr>
          <w:p w14:paraId="7A0453B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30C5CD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C5250F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5CF9CC2E"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603F53B0"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1C8C7AC"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EA0B9E0"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nil"/>
              <w:right w:val="single" w:sz="4" w:space="0" w:color="auto"/>
            </w:tcBorders>
            <w:shd w:val="clear" w:color="000000" w:fill="D9E1F2"/>
            <w:vAlign w:val="center"/>
            <w:hideMark/>
          </w:tcPr>
          <w:p w14:paraId="4707762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Burnley</w:t>
            </w:r>
          </w:p>
        </w:tc>
        <w:tc>
          <w:tcPr>
            <w:tcW w:w="1721" w:type="dxa"/>
            <w:tcBorders>
              <w:top w:val="nil"/>
              <w:left w:val="nil"/>
              <w:bottom w:val="single" w:sz="4" w:space="0" w:color="auto"/>
              <w:right w:val="single" w:sz="4" w:space="0" w:color="auto"/>
            </w:tcBorders>
            <w:shd w:val="clear" w:color="auto" w:fill="auto"/>
            <w:vAlign w:val="center"/>
            <w:hideMark/>
          </w:tcPr>
          <w:p w14:paraId="044DAF3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33475EB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4088F5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77074D7"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2823F5C"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87A833E"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F09C87A"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single" w:sz="4" w:space="0" w:color="auto"/>
              <w:left w:val="nil"/>
              <w:bottom w:val="single" w:sz="4" w:space="0" w:color="auto"/>
              <w:right w:val="single" w:sz="4" w:space="0" w:color="auto"/>
            </w:tcBorders>
            <w:shd w:val="clear" w:color="000000" w:fill="D9E1F2"/>
            <w:vAlign w:val="center"/>
            <w:hideMark/>
          </w:tcPr>
          <w:p w14:paraId="055CB9D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Hyndburn</w:t>
            </w:r>
          </w:p>
        </w:tc>
        <w:tc>
          <w:tcPr>
            <w:tcW w:w="1721" w:type="dxa"/>
            <w:tcBorders>
              <w:top w:val="nil"/>
              <w:left w:val="nil"/>
              <w:bottom w:val="single" w:sz="4" w:space="0" w:color="auto"/>
              <w:right w:val="single" w:sz="4" w:space="0" w:color="auto"/>
            </w:tcBorders>
            <w:shd w:val="clear" w:color="auto" w:fill="auto"/>
            <w:vAlign w:val="center"/>
            <w:hideMark/>
          </w:tcPr>
          <w:p w14:paraId="5151B4C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46905FE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2BBBEA3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31472BA"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759F740C"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9C57493"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7162889"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81DD04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Pendle</w:t>
            </w:r>
          </w:p>
        </w:tc>
        <w:tc>
          <w:tcPr>
            <w:tcW w:w="1721" w:type="dxa"/>
            <w:tcBorders>
              <w:top w:val="nil"/>
              <w:left w:val="nil"/>
              <w:bottom w:val="single" w:sz="4" w:space="0" w:color="auto"/>
              <w:right w:val="single" w:sz="4" w:space="0" w:color="auto"/>
            </w:tcBorders>
            <w:shd w:val="clear" w:color="auto" w:fill="auto"/>
            <w:vAlign w:val="center"/>
            <w:hideMark/>
          </w:tcPr>
          <w:p w14:paraId="4ACC430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935555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2E16C71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AE17056"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D9A0971"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133E44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EC92B45"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68DC7B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Rossendale</w:t>
            </w:r>
          </w:p>
        </w:tc>
        <w:tc>
          <w:tcPr>
            <w:tcW w:w="1721" w:type="dxa"/>
            <w:tcBorders>
              <w:top w:val="nil"/>
              <w:left w:val="nil"/>
              <w:bottom w:val="single" w:sz="4" w:space="0" w:color="auto"/>
              <w:right w:val="single" w:sz="4" w:space="0" w:color="auto"/>
            </w:tcBorders>
            <w:shd w:val="clear" w:color="auto" w:fill="auto"/>
            <w:vAlign w:val="center"/>
            <w:hideMark/>
          </w:tcPr>
          <w:p w14:paraId="4834828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217FC82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E2EAE4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1FE19EE9"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00EC3F92"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096901C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C750A74"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511EC69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Preston</w:t>
            </w:r>
          </w:p>
        </w:tc>
        <w:tc>
          <w:tcPr>
            <w:tcW w:w="1721" w:type="dxa"/>
            <w:tcBorders>
              <w:top w:val="nil"/>
              <w:left w:val="nil"/>
              <w:bottom w:val="single" w:sz="4" w:space="0" w:color="auto"/>
              <w:right w:val="single" w:sz="4" w:space="0" w:color="auto"/>
            </w:tcBorders>
            <w:shd w:val="clear" w:color="000000" w:fill="FFF2CC"/>
            <w:vAlign w:val="center"/>
            <w:hideMark/>
          </w:tcPr>
          <w:p w14:paraId="24B5E03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Preston</w:t>
            </w:r>
          </w:p>
        </w:tc>
        <w:tc>
          <w:tcPr>
            <w:tcW w:w="941" w:type="dxa"/>
            <w:tcBorders>
              <w:top w:val="nil"/>
              <w:left w:val="nil"/>
              <w:bottom w:val="single" w:sz="4" w:space="0" w:color="auto"/>
              <w:right w:val="single" w:sz="4" w:space="0" w:color="auto"/>
            </w:tcBorders>
            <w:shd w:val="clear" w:color="000000" w:fill="FFF2CC"/>
            <w:vAlign w:val="center"/>
            <w:hideMark/>
          </w:tcPr>
          <w:p w14:paraId="7067180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xml:space="preserve">HMP </w:t>
            </w:r>
          </w:p>
        </w:tc>
        <w:tc>
          <w:tcPr>
            <w:tcW w:w="1616" w:type="dxa"/>
            <w:tcBorders>
              <w:top w:val="nil"/>
              <w:left w:val="nil"/>
              <w:bottom w:val="single" w:sz="4" w:space="0" w:color="auto"/>
              <w:right w:val="single" w:sz="4" w:space="0" w:color="auto"/>
            </w:tcBorders>
            <w:shd w:val="clear" w:color="000000" w:fill="FFF2CC"/>
            <w:vAlign w:val="center"/>
            <w:hideMark/>
          </w:tcPr>
          <w:p w14:paraId="3E12EA3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76B10A7C"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https://www.gov.uk/guidance/preston-prison</w:t>
            </w:r>
          </w:p>
        </w:tc>
      </w:tr>
      <w:tr w:rsidR="00234578" w:rsidRPr="00AF29AA" w14:paraId="50814AB8"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24F7592"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D5E17FD"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5DCB21D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Ribble Valley</w:t>
            </w:r>
          </w:p>
        </w:tc>
        <w:tc>
          <w:tcPr>
            <w:tcW w:w="1721" w:type="dxa"/>
            <w:tcBorders>
              <w:top w:val="nil"/>
              <w:left w:val="nil"/>
              <w:bottom w:val="single" w:sz="4" w:space="0" w:color="auto"/>
              <w:right w:val="single" w:sz="4" w:space="0" w:color="auto"/>
            </w:tcBorders>
            <w:shd w:val="clear" w:color="auto" w:fill="auto"/>
            <w:vAlign w:val="center"/>
            <w:hideMark/>
          </w:tcPr>
          <w:p w14:paraId="54DEB11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E3C93B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74FC0E4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4BC8D31"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5D6CFB1"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B1C5E59"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A5C2637"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C32FA6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South Ribble</w:t>
            </w:r>
          </w:p>
        </w:tc>
        <w:tc>
          <w:tcPr>
            <w:tcW w:w="1721" w:type="dxa"/>
            <w:tcBorders>
              <w:top w:val="nil"/>
              <w:left w:val="nil"/>
              <w:bottom w:val="single" w:sz="4" w:space="0" w:color="auto"/>
              <w:right w:val="single" w:sz="4" w:space="0" w:color="auto"/>
            </w:tcBorders>
            <w:shd w:val="clear" w:color="auto" w:fill="auto"/>
            <w:vAlign w:val="center"/>
            <w:hideMark/>
          </w:tcPr>
          <w:p w14:paraId="6ABDF76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4C8C8B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75C7F07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1260C79F"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3969CF88"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3CEA843B"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BDF977D"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1BC357E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Wyre</w:t>
            </w:r>
          </w:p>
        </w:tc>
        <w:tc>
          <w:tcPr>
            <w:tcW w:w="1721" w:type="dxa"/>
            <w:tcBorders>
              <w:top w:val="nil"/>
              <w:left w:val="nil"/>
              <w:bottom w:val="single" w:sz="8" w:space="0" w:color="auto"/>
              <w:right w:val="single" w:sz="4" w:space="0" w:color="auto"/>
            </w:tcBorders>
            <w:shd w:val="clear" w:color="auto" w:fill="auto"/>
            <w:vAlign w:val="center"/>
            <w:hideMark/>
          </w:tcPr>
          <w:p w14:paraId="300FE2F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8" w:space="0" w:color="auto"/>
              <w:right w:val="single" w:sz="4" w:space="0" w:color="auto"/>
            </w:tcBorders>
            <w:shd w:val="clear" w:color="auto" w:fill="auto"/>
            <w:vAlign w:val="center"/>
            <w:hideMark/>
          </w:tcPr>
          <w:p w14:paraId="6C8280A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8" w:space="0" w:color="auto"/>
              <w:right w:val="single" w:sz="4" w:space="0" w:color="auto"/>
            </w:tcBorders>
            <w:shd w:val="clear" w:color="auto" w:fill="auto"/>
            <w:vAlign w:val="center"/>
            <w:hideMark/>
          </w:tcPr>
          <w:p w14:paraId="658E9AF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auto" w:fill="auto"/>
            <w:hideMark/>
          </w:tcPr>
          <w:p w14:paraId="2ADB481A"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7923436B"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2B4B7630"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0901EAD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Cheshire</w:t>
            </w:r>
          </w:p>
        </w:tc>
        <w:tc>
          <w:tcPr>
            <w:tcW w:w="2677"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299B77C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Warrington</w:t>
            </w:r>
          </w:p>
        </w:tc>
        <w:tc>
          <w:tcPr>
            <w:tcW w:w="1721" w:type="dxa"/>
            <w:tcBorders>
              <w:top w:val="nil"/>
              <w:left w:val="nil"/>
              <w:bottom w:val="single" w:sz="4" w:space="0" w:color="auto"/>
              <w:right w:val="single" w:sz="4" w:space="0" w:color="auto"/>
            </w:tcBorders>
            <w:shd w:val="clear" w:color="000000" w:fill="FFF2CC"/>
            <w:vAlign w:val="center"/>
            <w:hideMark/>
          </w:tcPr>
          <w:p w14:paraId="4C4DD05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Thorn Cross</w:t>
            </w:r>
          </w:p>
        </w:tc>
        <w:tc>
          <w:tcPr>
            <w:tcW w:w="941" w:type="dxa"/>
            <w:tcBorders>
              <w:top w:val="nil"/>
              <w:left w:val="nil"/>
              <w:bottom w:val="single" w:sz="4" w:space="0" w:color="auto"/>
              <w:right w:val="single" w:sz="4" w:space="0" w:color="auto"/>
            </w:tcBorders>
            <w:shd w:val="clear" w:color="000000" w:fill="FFF2CC"/>
            <w:vAlign w:val="center"/>
            <w:hideMark/>
          </w:tcPr>
          <w:p w14:paraId="603DD63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3F50FD6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21168CC6"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https://www.gov.uk/guidance/thorn-cross-prison</w:t>
            </w:r>
          </w:p>
        </w:tc>
      </w:tr>
      <w:tr w:rsidR="00AF29AA" w:rsidRPr="00AF29AA" w14:paraId="43AFFD8E"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58DE689D"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7603BE7"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000000"/>
              <w:right w:val="single" w:sz="4" w:space="0" w:color="auto"/>
            </w:tcBorders>
            <w:vAlign w:val="center"/>
            <w:hideMark/>
          </w:tcPr>
          <w:p w14:paraId="71E70A32"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477F14F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Risley</w:t>
            </w:r>
          </w:p>
        </w:tc>
        <w:tc>
          <w:tcPr>
            <w:tcW w:w="941" w:type="dxa"/>
            <w:tcBorders>
              <w:top w:val="nil"/>
              <w:left w:val="nil"/>
              <w:bottom w:val="single" w:sz="4" w:space="0" w:color="auto"/>
              <w:right w:val="single" w:sz="4" w:space="0" w:color="auto"/>
            </w:tcBorders>
            <w:shd w:val="clear" w:color="000000" w:fill="FFF2CC"/>
            <w:vAlign w:val="center"/>
            <w:hideMark/>
          </w:tcPr>
          <w:p w14:paraId="71549B8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55E05D2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1B631882"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http://www.justice.gov.uk/contacts/prison-finder/risley</w:t>
            </w:r>
          </w:p>
        </w:tc>
      </w:tr>
      <w:tr w:rsidR="00AF29AA" w:rsidRPr="00AF29AA" w14:paraId="719483F6"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519F119E"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E73BCDA"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920EAF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Cheshire East</w:t>
            </w:r>
          </w:p>
        </w:tc>
        <w:tc>
          <w:tcPr>
            <w:tcW w:w="1721" w:type="dxa"/>
            <w:tcBorders>
              <w:top w:val="nil"/>
              <w:left w:val="nil"/>
              <w:bottom w:val="single" w:sz="4" w:space="0" w:color="auto"/>
              <w:right w:val="single" w:sz="4" w:space="0" w:color="auto"/>
            </w:tcBorders>
            <w:shd w:val="clear" w:color="000000" w:fill="FFF2CC"/>
            <w:vAlign w:val="center"/>
            <w:hideMark/>
          </w:tcPr>
          <w:p w14:paraId="1EE2AB3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Styal</w:t>
            </w:r>
          </w:p>
        </w:tc>
        <w:tc>
          <w:tcPr>
            <w:tcW w:w="941" w:type="dxa"/>
            <w:tcBorders>
              <w:top w:val="nil"/>
              <w:left w:val="nil"/>
              <w:bottom w:val="single" w:sz="4" w:space="0" w:color="auto"/>
              <w:right w:val="single" w:sz="4" w:space="0" w:color="auto"/>
            </w:tcBorders>
            <w:shd w:val="clear" w:color="000000" w:fill="FFF2CC"/>
            <w:vAlign w:val="center"/>
            <w:hideMark/>
          </w:tcPr>
          <w:p w14:paraId="78CE701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22AFBEE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Women</w:t>
            </w:r>
          </w:p>
        </w:tc>
        <w:tc>
          <w:tcPr>
            <w:tcW w:w="4102" w:type="dxa"/>
            <w:tcBorders>
              <w:top w:val="nil"/>
              <w:left w:val="nil"/>
              <w:bottom w:val="single" w:sz="4" w:space="0" w:color="auto"/>
              <w:right w:val="single" w:sz="4" w:space="0" w:color="auto"/>
            </w:tcBorders>
            <w:shd w:val="clear" w:color="000000" w:fill="FFF2CC"/>
            <w:hideMark/>
          </w:tcPr>
          <w:p w14:paraId="4B3CABB8"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https://www.gov.uk/guidance/styal-prison</w:t>
            </w:r>
          </w:p>
        </w:tc>
      </w:tr>
      <w:tr w:rsidR="00234578" w:rsidRPr="00AF29AA" w14:paraId="20DD9077"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9977790"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2D2D19C"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CC0490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Cheshire West and Chester</w:t>
            </w:r>
          </w:p>
        </w:tc>
        <w:tc>
          <w:tcPr>
            <w:tcW w:w="1721" w:type="dxa"/>
            <w:tcBorders>
              <w:top w:val="nil"/>
              <w:left w:val="nil"/>
              <w:bottom w:val="single" w:sz="4" w:space="0" w:color="auto"/>
              <w:right w:val="single" w:sz="4" w:space="0" w:color="auto"/>
            </w:tcBorders>
            <w:shd w:val="clear" w:color="auto" w:fill="auto"/>
            <w:vAlign w:val="center"/>
            <w:hideMark/>
          </w:tcPr>
          <w:p w14:paraId="17BD847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C8F2ED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7C0563C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5D25396"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349D46B0"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6EFBD92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EC6A8A6"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3640CF5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Halton</w:t>
            </w:r>
          </w:p>
        </w:tc>
        <w:tc>
          <w:tcPr>
            <w:tcW w:w="1721" w:type="dxa"/>
            <w:tcBorders>
              <w:top w:val="nil"/>
              <w:left w:val="nil"/>
              <w:bottom w:val="single" w:sz="8" w:space="0" w:color="auto"/>
              <w:right w:val="single" w:sz="4" w:space="0" w:color="auto"/>
            </w:tcBorders>
            <w:shd w:val="clear" w:color="auto" w:fill="auto"/>
            <w:vAlign w:val="center"/>
            <w:hideMark/>
          </w:tcPr>
          <w:p w14:paraId="6F5EC05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8" w:space="0" w:color="auto"/>
              <w:right w:val="single" w:sz="4" w:space="0" w:color="auto"/>
            </w:tcBorders>
            <w:shd w:val="clear" w:color="auto" w:fill="auto"/>
            <w:vAlign w:val="center"/>
            <w:hideMark/>
          </w:tcPr>
          <w:p w14:paraId="210619A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8" w:space="0" w:color="auto"/>
              <w:right w:val="single" w:sz="4" w:space="0" w:color="auto"/>
            </w:tcBorders>
            <w:shd w:val="clear" w:color="auto" w:fill="auto"/>
            <w:vAlign w:val="center"/>
            <w:hideMark/>
          </w:tcPr>
          <w:p w14:paraId="0214121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auto" w:fill="auto"/>
            <w:hideMark/>
          </w:tcPr>
          <w:p w14:paraId="5706A2B8"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0A286773"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0AD904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6D83B79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Merseyside</w:t>
            </w:r>
          </w:p>
        </w:tc>
        <w:tc>
          <w:tcPr>
            <w:tcW w:w="2677" w:type="dxa"/>
            <w:tcBorders>
              <w:top w:val="nil"/>
              <w:left w:val="nil"/>
              <w:bottom w:val="single" w:sz="4" w:space="0" w:color="auto"/>
              <w:right w:val="single" w:sz="4" w:space="0" w:color="auto"/>
            </w:tcBorders>
            <w:shd w:val="clear" w:color="000000" w:fill="D9E1F2"/>
            <w:vAlign w:val="center"/>
            <w:hideMark/>
          </w:tcPr>
          <w:p w14:paraId="7126517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Knowsley</w:t>
            </w:r>
          </w:p>
        </w:tc>
        <w:tc>
          <w:tcPr>
            <w:tcW w:w="1721" w:type="dxa"/>
            <w:tcBorders>
              <w:top w:val="nil"/>
              <w:left w:val="nil"/>
              <w:bottom w:val="single" w:sz="4" w:space="0" w:color="auto"/>
              <w:right w:val="single" w:sz="4" w:space="0" w:color="auto"/>
            </w:tcBorders>
            <w:shd w:val="clear" w:color="auto" w:fill="auto"/>
            <w:vAlign w:val="center"/>
            <w:hideMark/>
          </w:tcPr>
          <w:p w14:paraId="660F9AE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FB60F3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673A56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1D9C2447"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3773AB21" w14:textId="77777777" w:rsidTr="00234578">
        <w:trPr>
          <w:trHeight w:val="360"/>
        </w:trPr>
        <w:tc>
          <w:tcPr>
            <w:tcW w:w="1528" w:type="dxa"/>
            <w:vMerge/>
            <w:tcBorders>
              <w:top w:val="nil"/>
              <w:left w:val="single" w:sz="4" w:space="0" w:color="auto"/>
              <w:bottom w:val="single" w:sz="4" w:space="0" w:color="auto"/>
              <w:right w:val="nil"/>
            </w:tcBorders>
            <w:vAlign w:val="center"/>
            <w:hideMark/>
          </w:tcPr>
          <w:p w14:paraId="4B156E55"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0369EA1"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A70419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St. Helens</w:t>
            </w:r>
          </w:p>
        </w:tc>
        <w:tc>
          <w:tcPr>
            <w:tcW w:w="1721" w:type="dxa"/>
            <w:tcBorders>
              <w:top w:val="nil"/>
              <w:left w:val="nil"/>
              <w:bottom w:val="single" w:sz="4" w:space="0" w:color="auto"/>
              <w:right w:val="single" w:sz="4" w:space="0" w:color="auto"/>
            </w:tcBorders>
            <w:shd w:val="clear" w:color="000000" w:fill="FFF2CC"/>
            <w:vAlign w:val="center"/>
            <w:hideMark/>
          </w:tcPr>
          <w:p w14:paraId="5F91BD3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St Catherine's</w:t>
            </w:r>
          </w:p>
        </w:tc>
        <w:tc>
          <w:tcPr>
            <w:tcW w:w="941" w:type="dxa"/>
            <w:tcBorders>
              <w:top w:val="nil"/>
              <w:left w:val="nil"/>
              <w:bottom w:val="single" w:sz="4" w:space="0" w:color="auto"/>
              <w:right w:val="single" w:sz="4" w:space="0" w:color="auto"/>
            </w:tcBorders>
            <w:shd w:val="clear" w:color="000000" w:fill="FFF2CC"/>
            <w:vAlign w:val="center"/>
            <w:hideMark/>
          </w:tcPr>
          <w:p w14:paraId="75149BA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SCH</w:t>
            </w:r>
          </w:p>
        </w:tc>
        <w:tc>
          <w:tcPr>
            <w:tcW w:w="1616" w:type="dxa"/>
            <w:tcBorders>
              <w:top w:val="nil"/>
              <w:left w:val="nil"/>
              <w:bottom w:val="single" w:sz="4" w:space="0" w:color="auto"/>
              <w:right w:val="single" w:sz="4" w:space="0" w:color="auto"/>
            </w:tcBorders>
            <w:shd w:val="clear" w:color="000000" w:fill="FFF2CC"/>
            <w:vAlign w:val="center"/>
            <w:hideMark/>
          </w:tcPr>
          <w:p w14:paraId="32A44A1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Young Adults</w:t>
            </w:r>
          </w:p>
        </w:tc>
        <w:tc>
          <w:tcPr>
            <w:tcW w:w="4102" w:type="dxa"/>
            <w:tcBorders>
              <w:top w:val="nil"/>
              <w:left w:val="nil"/>
              <w:bottom w:val="single" w:sz="4" w:space="0" w:color="auto"/>
              <w:right w:val="single" w:sz="4" w:space="0" w:color="auto"/>
            </w:tcBorders>
            <w:shd w:val="clear" w:color="000000" w:fill="FFF2CC"/>
            <w:hideMark/>
          </w:tcPr>
          <w:p w14:paraId="63BBD1FC"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http://www.securechildrenshomes.org.uk/newhome-2/</w:t>
            </w:r>
          </w:p>
        </w:tc>
      </w:tr>
      <w:tr w:rsidR="00AF29AA" w:rsidRPr="00AF29AA" w14:paraId="68BE043A"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6B78F11E"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9C70DD4"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046A302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Liverpool</w:t>
            </w:r>
          </w:p>
        </w:tc>
        <w:tc>
          <w:tcPr>
            <w:tcW w:w="1721" w:type="dxa"/>
            <w:tcBorders>
              <w:top w:val="nil"/>
              <w:left w:val="nil"/>
              <w:bottom w:val="single" w:sz="4" w:space="0" w:color="auto"/>
              <w:right w:val="single" w:sz="4" w:space="0" w:color="auto"/>
            </w:tcBorders>
            <w:shd w:val="clear" w:color="000000" w:fill="FFF2CC"/>
            <w:vAlign w:val="center"/>
            <w:hideMark/>
          </w:tcPr>
          <w:p w14:paraId="78C5C2C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Liverpool</w:t>
            </w:r>
          </w:p>
        </w:tc>
        <w:tc>
          <w:tcPr>
            <w:tcW w:w="941" w:type="dxa"/>
            <w:tcBorders>
              <w:top w:val="nil"/>
              <w:left w:val="nil"/>
              <w:bottom w:val="single" w:sz="4" w:space="0" w:color="auto"/>
              <w:right w:val="single" w:sz="4" w:space="0" w:color="auto"/>
            </w:tcBorders>
            <w:shd w:val="clear" w:color="000000" w:fill="FFF2CC"/>
            <w:vAlign w:val="center"/>
            <w:hideMark/>
          </w:tcPr>
          <w:p w14:paraId="55CDFCC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5A66FF7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3C6423C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https://www.gov.uk/guidance/liverpool-prison</w:t>
            </w:r>
          </w:p>
        </w:tc>
      </w:tr>
      <w:tr w:rsidR="00AF29AA" w:rsidRPr="00AF29AA" w14:paraId="49D19E02"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5CB50AF9"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872CD7F"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000000"/>
              <w:right w:val="single" w:sz="4" w:space="0" w:color="auto"/>
            </w:tcBorders>
            <w:vAlign w:val="center"/>
            <w:hideMark/>
          </w:tcPr>
          <w:p w14:paraId="57424F36"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25E5AEC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Altcourse</w:t>
            </w:r>
          </w:p>
        </w:tc>
        <w:tc>
          <w:tcPr>
            <w:tcW w:w="941" w:type="dxa"/>
            <w:tcBorders>
              <w:top w:val="nil"/>
              <w:left w:val="nil"/>
              <w:bottom w:val="single" w:sz="4" w:space="0" w:color="auto"/>
              <w:right w:val="single" w:sz="4" w:space="0" w:color="auto"/>
            </w:tcBorders>
            <w:shd w:val="clear" w:color="000000" w:fill="FFF2CC"/>
            <w:vAlign w:val="center"/>
            <w:hideMark/>
          </w:tcPr>
          <w:p w14:paraId="776F9C5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0FCD22A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4BB715F1"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https://hmpaltcourse.co.uk/</w:t>
            </w:r>
          </w:p>
        </w:tc>
      </w:tr>
      <w:tr w:rsidR="00234578" w:rsidRPr="00AF29AA" w14:paraId="740C2585"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9A79C4E"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E240D30"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81AD4C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Sefton</w:t>
            </w:r>
          </w:p>
        </w:tc>
        <w:tc>
          <w:tcPr>
            <w:tcW w:w="1721" w:type="dxa"/>
            <w:tcBorders>
              <w:top w:val="nil"/>
              <w:left w:val="nil"/>
              <w:bottom w:val="single" w:sz="4" w:space="0" w:color="auto"/>
              <w:right w:val="single" w:sz="4" w:space="0" w:color="auto"/>
            </w:tcBorders>
            <w:shd w:val="clear" w:color="auto" w:fill="auto"/>
            <w:vAlign w:val="center"/>
            <w:hideMark/>
          </w:tcPr>
          <w:p w14:paraId="48610D1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4E3FF37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66ADF7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D0C830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1BBF1AA"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11084812"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5C18B79"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6D10458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Wirral</w:t>
            </w:r>
          </w:p>
        </w:tc>
        <w:tc>
          <w:tcPr>
            <w:tcW w:w="1721" w:type="dxa"/>
            <w:tcBorders>
              <w:top w:val="nil"/>
              <w:left w:val="nil"/>
              <w:bottom w:val="single" w:sz="8" w:space="0" w:color="auto"/>
              <w:right w:val="single" w:sz="4" w:space="0" w:color="auto"/>
            </w:tcBorders>
            <w:shd w:val="clear" w:color="auto" w:fill="auto"/>
            <w:vAlign w:val="center"/>
            <w:hideMark/>
          </w:tcPr>
          <w:p w14:paraId="2447F1B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8" w:space="0" w:color="auto"/>
              <w:right w:val="single" w:sz="4" w:space="0" w:color="auto"/>
            </w:tcBorders>
            <w:shd w:val="clear" w:color="auto" w:fill="auto"/>
            <w:vAlign w:val="center"/>
            <w:hideMark/>
          </w:tcPr>
          <w:p w14:paraId="77117AD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8" w:space="0" w:color="auto"/>
              <w:right w:val="single" w:sz="4" w:space="0" w:color="auto"/>
            </w:tcBorders>
            <w:shd w:val="clear" w:color="auto" w:fill="auto"/>
            <w:vAlign w:val="center"/>
            <w:hideMark/>
          </w:tcPr>
          <w:p w14:paraId="74A3214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auto" w:fill="auto"/>
            <w:hideMark/>
          </w:tcPr>
          <w:p w14:paraId="3140E5C8"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3A085B49" w14:textId="77777777" w:rsidTr="00234578">
        <w:trPr>
          <w:trHeight w:val="290"/>
        </w:trPr>
        <w:tc>
          <w:tcPr>
            <w:tcW w:w="1528" w:type="dxa"/>
            <w:vMerge w:val="restart"/>
            <w:tcBorders>
              <w:top w:val="nil"/>
              <w:left w:val="single" w:sz="4" w:space="0" w:color="auto"/>
              <w:bottom w:val="single" w:sz="4" w:space="0" w:color="auto"/>
              <w:right w:val="nil"/>
            </w:tcBorders>
            <w:shd w:val="clear" w:color="000000" w:fill="8EA9DB"/>
            <w:vAlign w:val="center"/>
            <w:hideMark/>
          </w:tcPr>
          <w:p w14:paraId="4232CF9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Greater Manchester</w:t>
            </w: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32529C9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Greater Manchester</w:t>
            </w:r>
          </w:p>
        </w:tc>
        <w:tc>
          <w:tcPr>
            <w:tcW w:w="2677" w:type="dxa"/>
            <w:tcBorders>
              <w:top w:val="nil"/>
              <w:left w:val="nil"/>
              <w:bottom w:val="single" w:sz="4" w:space="0" w:color="auto"/>
              <w:right w:val="single" w:sz="4" w:space="0" w:color="auto"/>
            </w:tcBorders>
            <w:shd w:val="clear" w:color="000000" w:fill="D9E1F2"/>
            <w:vAlign w:val="center"/>
            <w:hideMark/>
          </w:tcPr>
          <w:p w14:paraId="264EF4D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Stockport</w:t>
            </w:r>
          </w:p>
        </w:tc>
        <w:tc>
          <w:tcPr>
            <w:tcW w:w="1721" w:type="dxa"/>
            <w:tcBorders>
              <w:top w:val="nil"/>
              <w:left w:val="nil"/>
              <w:bottom w:val="single" w:sz="4" w:space="0" w:color="auto"/>
              <w:right w:val="single" w:sz="4" w:space="0" w:color="auto"/>
            </w:tcBorders>
            <w:shd w:val="clear" w:color="auto" w:fill="auto"/>
            <w:vAlign w:val="center"/>
            <w:hideMark/>
          </w:tcPr>
          <w:p w14:paraId="3E13089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B3C41D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1B6EAE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15DE43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4AA2B37C"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DA2C26E"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809D7AC"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CA38F9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Tameside</w:t>
            </w:r>
          </w:p>
        </w:tc>
        <w:tc>
          <w:tcPr>
            <w:tcW w:w="1721" w:type="dxa"/>
            <w:tcBorders>
              <w:top w:val="nil"/>
              <w:left w:val="nil"/>
              <w:bottom w:val="single" w:sz="4" w:space="0" w:color="auto"/>
              <w:right w:val="single" w:sz="4" w:space="0" w:color="auto"/>
            </w:tcBorders>
            <w:shd w:val="clear" w:color="auto" w:fill="auto"/>
            <w:vAlign w:val="center"/>
            <w:hideMark/>
          </w:tcPr>
          <w:p w14:paraId="39C77C5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34FA57E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30AC5C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F5352F7"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30FA707E"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5ECC8026"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65D256B"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E715E2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Salford</w:t>
            </w:r>
          </w:p>
        </w:tc>
        <w:tc>
          <w:tcPr>
            <w:tcW w:w="1721" w:type="dxa"/>
            <w:tcBorders>
              <w:top w:val="nil"/>
              <w:left w:val="nil"/>
              <w:bottom w:val="single" w:sz="4" w:space="0" w:color="auto"/>
              <w:right w:val="single" w:sz="4" w:space="0" w:color="auto"/>
            </w:tcBorders>
            <w:shd w:val="clear" w:color="000000" w:fill="FFF2CC"/>
            <w:vAlign w:val="center"/>
            <w:hideMark/>
          </w:tcPr>
          <w:p w14:paraId="7E34CCC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Forest Bank</w:t>
            </w:r>
          </w:p>
        </w:tc>
        <w:tc>
          <w:tcPr>
            <w:tcW w:w="941" w:type="dxa"/>
            <w:tcBorders>
              <w:top w:val="nil"/>
              <w:left w:val="nil"/>
              <w:bottom w:val="single" w:sz="4" w:space="0" w:color="auto"/>
              <w:right w:val="single" w:sz="4" w:space="0" w:color="auto"/>
            </w:tcBorders>
            <w:shd w:val="clear" w:color="000000" w:fill="FFF2CC"/>
            <w:vAlign w:val="center"/>
            <w:hideMark/>
          </w:tcPr>
          <w:p w14:paraId="4AA2239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493B9A5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0E9CD094"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http://www.hmpforestbank.co.uk/home.html</w:t>
            </w:r>
          </w:p>
        </w:tc>
      </w:tr>
      <w:tr w:rsidR="00234578" w:rsidRPr="00AF29AA" w14:paraId="78056970"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2BA6A7E"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49419A6"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0A8BFC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Trafford</w:t>
            </w:r>
          </w:p>
        </w:tc>
        <w:tc>
          <w:tcPr>
            <w:tcW w:w="1721" w:type="dxa"/>
            <w:tcBorders>
              <w:top w:val="nil"/>
              <w:left w:val="nil"/>
              <w:bottom w:val="single" w:sz="4" w:space="0" w:color="auto"/>
              <w:right w:val="single" w:sz="4" w:space="0" w:color="auto"/>
            </w:tcBorders>
            <w:shd w:val="clear" w:color="auto" w:fill="auto"/>
            <w:vAlign w:val="center"/>
            <w:hideMark/>
          </w:tcPr>
          <w:p w14:paraId="34D24AA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0285B65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EB0F5C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5D0D84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4CBF9EA3"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02AAEB7F"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21919B6"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7FC4C4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Rochdale</w:t>
            </w:r>
          </w:p>
        </w:tc>
        <w:tc>
          <w:tcPr>
            <w:tcW w:w="1721" w:type="dxa"/>
            <w:tcBorders>
              <w:top w:val="nil"/>
              <w:left w:val="nil"/>
              <w:bottom w:val="single" w:sz="4" w:space="0" w:color="auto"/>
              <w:right w:val="single" w:sz="4" w:space="0" w:color="auto"/>
            </w:tcBorders>
            <w:shd w:val="clear" w:color="000000" w:fill="FFF2CC"/>
            <w:vAlign w:val="center"/>
            <w:hideMark/>
          </w:tcPr>
          <w:p w14:paraId="35067B6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Buckley Hall</w:t>
            </w:r>
          </w:p>
        </w:tc>
        <w:tc>
          <w:tcPr>
            <w:tcW w:w="941" w:type="dxa"/>
            <w:tcBorders>
              <w:top w:val="nil"/>
              <w:left w:val="nil"/>
              <w:bottom w:val="single" w:sz="4" w:space="0" w:color="auto"/>
              <w:right w:val="single" w:sz="4" w:space="0" w:color="auto"/>
            </w:tcBorders>
            <w:shd w:val="clear" w:color="000000" w:fill="FFF2CC"/>
            <w:vAlign w:val="center"/>
            <w:hideMark/>
          </w:tcPr>
          <w:p w14:paraId="54B83EA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3B48ADF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6E479F85"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https://www.gov.uk/guidance/buckley-hall-prison</w:t>
            </w:r>
          </w:p>
        </w:tc>
      </w:tr>
      <w:tr w:rsidR="00234578" w:rsidRPr="00AF29AA" w14:paraId="123C18F1"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E35ADA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C53C2BA"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546211F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Oldham</w:t>
            </w:r>
          </w:p>
        </w:tc>
        <w:tc>
          <w:tcPr>
            <w:tcW w:w="1721" w:type="dxa"/>
            <w:tcBorders>
              <w:top w:val="nil"/>
              <w:left w:val="nil"/>
              <w:bottom w:val="single" w:sz="4" w:space="0" w:color="auto"/>
              <w:right w:val="single" w:sz="4" w:space="0" w:color="auto"/>
            </w:tcBorders>
            <w:shd w:val="clear" w:color="auto" w:fill="auto"/>
            <w:vAlign w:val="center"/>
            <w:hideMark/>
          </w:tcPr>
          <w:p w14:paraId="51590E7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608DF41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40D98A3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4984FD8"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48BA13FC"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2695989D"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40C8850"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7FD657A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Bury</w:t>
            </w:r>
          </w:p>
        </w:tc>
        <w:tc>
          <w:tcPr>
            <w:tcW w:w="1721" w:type="dxa"/>
            <w:tcBorders>
              <w:top w:val="nil"/>
              <w:left w:val="nil"/>
              <w:bottom w:val="single" w:sz="4" w:space="0" w:color="auto"/>
              <w:right w:val="single" w:sz="4" w:space="0" w:color="auto"/>
            </w:tcBorders>
            <w:shd w:val="clear" w:color="auto" w:fill="auto"/>
            <w:vAlign w:val="center"/>
            <w:hideMark/>
          </w:tcPr>
          <w:p w14:paraId="5CEC8AE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999FB2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2345510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5423A0F"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98542EA"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259D8FC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8A187FB"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000000"/>
              <w:right w:val="single" w:sz="4" w:space="0" w:color="auto"/>
            </w:tcBorders>
            <w:vAlign w:val="center"/>
            <w:hideMark/>
          </w:tcPr>
          <w:p w14:paraId="57EA74FC"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auto" w:fill="auto"/>
            <w:vAlign w:val="center"/>
            <w:hideMark/>
          </w:tcPr>
          <w:p w14:paraId="5896C85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2B91189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7869F26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13867D65"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1BE85529"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864DFD3"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0EB932B"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7879B9A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Bolton</w:t>
            </w:r>
          </w:p>
        </w:tc>
        <w:tc>
          <w:tcPr>
            <w:tcW w:w="1721" w:type="dxa"/>
            <w:tcBorders>
              <w:top w:val="nil"/>
              <w:left w:val="nil"/>
              <w:bottom w:val="single" w:sz="4" w:space="0" w:color="auto"/>
              <w:right w:val="single" w:sz="4" w:space="0" w:color="auto"/>
            </w:tcBorders>
            <w:shd w:val="clear" w:color="auto" w:fill="auto"/>
            <w:vAlign w:val="center"/>
            <w:hideMark/>
          </w:tcPr>
          <w:p w14:paraId="70D41E1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4947F0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1FD9FB7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8901E55"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08DA7EE5" w14:textId="77777777" w:rsidTr="00234578">
        <w:trPr>
          <w:trHeight w:val="540"/>
        </w:trPr>
        <w:tc>
          <w:tcPr>
            <w:tcW w:w="1528" w:type="dxa"/>
            <w:vMerge/>
            <w:tcBorders>
              <w:top w:val="nil"/>
              <w:left w:val="single" w:sz="4" w:space="0" w:color="auto"/>
              <w:bottom w:val="single" w:sz="4" w:space="0" w:color="auto"/>
              <w:right w:val="nil"/>
            </w:tcBorders>
            <w:vAlign w:val="center"/>
            <w:hideMark/>
          </w:tcPr>
          <w:p w14:paraId="3B17B4CD"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77FEB13"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216A002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Wigan</w:t>
            </w:r>
          </w:p>
        </w:tc>
        <w:tc>
          <w:tcPr>
            <w:tcW w:w="1721" w:type="dxa"/>
            <w:tcBorders>
              <w:top w:val="nil"/>
              <w:left w:val="nil"/>
              <w:bottom w:val="single" w:sz="4" w:space="0" w:color="auto"/>
              <w:right w:val="single" w:sz="4" w:space="0" w:color="auto"/>
            </w:tcBorders>
            <w:shd w:val="clear" w:color="000000" w:fill="FFF2CC"/>
            <w:vAlign w:val="center"/>
            <w:hideMark/>
          </w:tcPr>
          <w:p w14:paraId="7A93F61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Hindley</w:t>
            </w:r>
          </w:p>
        </w:tc>
        <w:tc>
          <w:tcPr>
            <w:tcW w:w="941" w:type="dxa"/>
            <w:tcBorders>
              <w:top w:val="nil"/>
              <w:left w:val="nil"/>
              <w:bottom w:val="single" w:sz="4" w:space="0" w:color="auto"/>
              <w:right w:val="single" w:sz="4" w:space="0" w:color="auto"/>
            </w:tcBorders>
            <w:shd w:val="clear" w:color="000000" w:fill="FFF2CC"/>
            <w:vAlign w:val="center"/>
            <w:hideMark/>
          </w:tcPr>
          <w:p w14:paraId="19548CC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5BA864A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662A8919"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http://www.justice.gov.uk/contacts/prison-finder/hindley</w:t>
            </w:r>
          </w:p>
        </w:tc>
      </w:tr>
      <w:tr w:rsidR="00AF29AA" w:rsidRPr="00AF29AA" w14:paraId="5955ECE4" w14:textId="77777777" w:rsidTr="00234578">
        <w:trPr>
          <w:trHeight w:val="590"/>
        </w:trPr>
        <w:tc>
          <w:tcPr>
            <w:tcW w:w="1528" w:type="dxa"/>
            <w:vMerge/>
            <w:tcBorders>
              <w:top w:val="nil"/>
              <w:left w:val="single" w:sz="4" w:space="0" w:color="auto"/>
              <w:bottom w:val="single" w:sz="4" w:space="0" w:color="auto"/>
              <w:right w:val="nil"/>
            </w:tcBorders>
            <w:vAlign w:val="center"/>
            <w:hideMark/>
          </w:tcPr>
          <w:p w14:paraId="4142BF8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8B98710"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407F4A6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Manchester</w:t>
            </w:r>
          </w:p>
        </w:tc>
        <w:tc>
          <w:tcPr>
            <w:tcW w:w="1721" w:type="dxa"/>
            <w:tcBorders>
              <w:top w:val="nil"/>
              <w:left w:val="nil"/>
              <w:bottom w:val="single" w:sz="8" w:space="0" w:color="auto"/>
              <w:right w:val="single" w:sz="4" w:space="0" w:color="auto"/>
            </w:tcBorders>
            <w:shd w:val="clear" w:color="000000" w:fill="FFF2CC"/>
            <w:vAlign w:val="center"/>
            <w:hideMark/>
          </w:tcPr>
          <w:p w14:paraId="6E571AB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Manchester</w:t>
            </w:r>
          </w:p>
        </w:tc>
        <w:tc>
          <w:tcPr>
            <w:tcW w:w="941" w:type="dxa"/>
            <w:tcBorders>
              <w:top w:val="nil"/>
              <w:left w:val="nil"/>
              <w:bottom w:val="single" w:sz="8" w:space="0" w:color="auto"/>
              <w:right w:val="single" w:sz="4" w:space="0" w:color="auto"/>
            </w:tcBorders>
            <w:shd w:val="clear" w:color="000000" w:fill="FFF2CC"/>
            <w:vAlign w:val="center"/>
            <w:hideMark/>
          </w:tcPr>
          <w:p w14:paraId="1EA9375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8" w:space="0" w:color="auto"/>
              <w:right w:val="single" w:sz="4" w:space="0" w:color="auto"/>
            </w:tcBorders>
            <w:shd w:val="clear" w:color="000000" w:fill="FFF2CC"/>
            <w:vAlign w:val="center"/>
            <w:hideMark/>
          </w:tcPr>
          <w:p w14:paraId="5CBC384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xml:space="preserve">High Security </w:t>
            </w:r>
          </w:p>
        </w:tc>
        <w:tc>
          <w:tcPr>
            <w:tcW w:w="4102" w:type="dxa"/>
            <w:tcBorders>
              <w:top w:val="nil"/>
              <w:left w:val="nil"/>
              <w:bottom w:val="single" w:sz="8" w:space="0" w:color="auto"/>
              <w:right w:val="single" w:sz="4" w:space="0" w:color="auto"/>
            </w:tcBorders>
            <w:shd w:val="clear" w:color="000000" w:fill="FFF2CC"/>
            <w:hideMark/>
          </w:tcPr>
          <w:p w14:paraId="3BC6EBEE"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https://www.gov.uk/guidance/manchester-prison</w:t>
            </w:r>
          </w:p>
        </w:tc>
      </w:tr>
      <w:tr w:rsidR="00AF29AA" w:rsidRPr="00AF29AA" w14:paraId="1C0F95FA" w14:textId="77777777" w:rsidTr="00234578">
        <w:trPr>
          <w:trHeight w:val="290"/>
        </w:trPr>
        <w:tc>
          <w:tcPr>
            <w:tcW w:w="1528" w:type="dxa"/>
            <w:vMerge w:val="restart"/>
            <w:tcBorders>
              <w:top w:val="nil"/>
              <w:left w:val="single" w:sz="4" w:space="0" w:color="auto"/>
              <w:bottom w:val="single" w:sz="4" w:space="0" w:color="auto"/>
              <w:right w:val="nil"/>
            </w:tcBorders>
            <w:shd w:val="clear" w:color="000000" w:fill="8EA9DB"/>
            <w:noWrap/>
            <w:vAlign w:val="center"/>
            <w:hideMark/>
          </w:tcPr>
          <w:p w14:paraId="506DC21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lastRenderedPageBreak/>
              <w:t>South Central</w:t>
            </w: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1DBBCF5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Hampshire</w:t>
            </w:r>
          </w:p>
        </w:tc>
        <w:tc>
          <w:tcPr>
            <w:tcW w:w="2677"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490DEE0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Portsmouth</w:t>
            </w:r>
          </w:p>
        </w:tc>
        <w:tc>
          <w:tcPr>
            <w:tcW w:w="1721" w:type="dxa"/>
            <w:tcBorders>
              <w:top w:val="nil"/>
              <w:left w:val="nil"/>
              <w:bottom w:val="single" w:sz="4" w:space="0" w:color="auto"/>
              <w:right w:val="single" w:sz="4" w:space="0" w:color="auto"/>
            </w:tcBorders>
            <w:shd w:val="clear" w:color="auto" w:fill="auto"/>
            <w:vAlign w:val="center"/>
            <w:hideMark/>
          </w:tcPr>
          <w:p w14:paraId="36728AC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6343635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2B45DE8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2770BE1"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3F6912D1"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CF9462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2041D35"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000000"/>
              <w:right w:val="single" w:sz="4" w:space="0" w:color="auto"/>
            </w:tcBorders>
            <w:vAlign w:val="center"/>
            <w:hideMark/>
          </w:tcPr>
          <w:p w14:paraId="12E13D18"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auto" w:fill="auto"/>
            <w:vAlign w:val="center"/>
            <w:hideMark/>
          </w:tcPr>
          <w:p w14:paraId="65F1761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B4C4F4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98A71D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F3D5817"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1B4DB4FE"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3D03B910"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2DF6C2F"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0462AF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Isle of Wight</w:t>
            </w:r>
          </w:p>
        </w:tc>
        <w:tc>
          <w:tcPr>
            <w:tcW w:w="1721" w:type="dxa"/>
            <w:tcBorders>
              <w:top w:val="nil"/>
              <w:left w:val="nil"/>
              <w:bottom w:val="single" w:sz="4" w:space="0" w:color="auto"/>
              <w:right w:val="single" w:sz="4" w:space="0" w:color="auto"/>
            </w:tcBorders>
            <w:shd w:val="clear" w:color="000000" w:fill="FFF2CC"/>
            <w:vAlign w:val="center"/>
            <w:hideMark/>
          </w:tcPr>
          <w:p w14:paraId="7EEAB15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xml:space="preserve">Isle of Wight </w:t>
            </w:r>
          </w:p>
        </w:tc>
        <w:tc>
          <w:tcPr>
            <w:tcW w:w="941" w:type="dxa"/>
            <w:tcBorders>
              <w:top w:val="nil"/>
              <w:left w:val="nil"/>
              <w:bottom w:val="single" w:sz="4" w:space="0" w:color="auto"/>
              <w:right w:val="single" w:sz="4" w:space="0" w:color="auto"/>
            </w:tcBorders>
            <w:shd w:val="clear" w:color="000000" w:fill="FFF2CC"/>
            <w:vAlign w:val="center"/>
            <w:hideMark/>
          </w:tcPr>
          <w:p w14:paraId="0CA293F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5412AB6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6B46EF0D"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http://www.justice.gov.uk/contacts/prison-finder/isle-of-wight</w:t>
            </w:r>
          </w:p>
        </w:tc>
      </w:tr>
      <w:tr w:rsidR="00234578" w:rsidRPr="00AF29AA" w14:paraId="04660518"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F254413"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3B1518A"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491DD4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East Hampshire</w:t>
            </w:r>
          </w:p>
        </w:tc>
        <w:tc>
          <w:tcPr>
            <w:tcW w:w="1721" w:type="dxa"/>
            <w:tcBorders>
              <w:top w:val="nil"/>
              <w:left w:val="nil"/>
              <w:bottom w:val="single" w:sz="4" w:space="0" w:color="auto"/>
              <w:right w:val="single" w:sz="4" w:space="0" w:color="auto"/>
            </w:tcBorders>
            <w:shd w:val="clear" w:color="auto" w:fill="auto"/>
            <w:vAlign w:val="center"/>
            <w:hideMark/>
          </w:tcPr>
          <w:p w14:paraId="4AE36EF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22603E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7718C6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A23A462"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5873E432"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58DE13C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AA8A921"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36D44E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New Forest</w:t>
            </w:r>
          </w:p>
        </w:tc>
        <w:tc>
          <w:tcPr>
            <w:tcW w:w="1721" w:type="dxa"/>
            <w:tcBorders>
              <w:top w:val="nil"/>
              <w:left w:val="nil"/>
              <w:bottom w:val="single" w:sz="4" w:space="0" w:color="auto"/>
              <w:right w:val="single" w:sz="4" w:space="0" w:color="auto"/>
            </w:tcBorders>
            <w:shd w:val="clear" w:color="auto" w:fill="auto"/>
            <w:vAlign w:val="center"/>
            <w:hideMark/>
          </w:tcPr>
          <w:p w14:paraId="61F9640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377F420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2814C61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FFFEEA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153FB9C5"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106365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65FA231"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DDDEB9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Test Valley</w:t>
            </w:r>
          </w:p>
        </w:tc>
        <w:tc>
          <w:tcPr>
            <w:tcW w:w="1721" w:type="dxa"/>
            <w:tcBorders>
              <w:top w:val="nil"/>
              <w:left w:val="nil"/>
              <w:bottom w:val="single" w:sz="4" w:space="0" w:color="auto"/>
              <w:right w:val="single" w:sz="4" w:space="0" w:color="auto"/>
            </w:tcBorders>
            <w:shd w:val="clear" w:color="auto" w:fill="auto"/>
            <w:vAlign w:val="center"/>
            <w:hideMark/>
          </w:tcPr>
          <w:p w14:paraId="75A31B9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0D66BB7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9317F1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AE59988"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03CDF19D"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48C6795B"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12A7A25"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559C880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Winchester</w:t>
            </w:r>
          </w:p>
        </w:tc>
        <w:tc>
          <w:tcPr>
            <w:tcW w:w="1721" w:type="dxa"/>
            <w:tcBorders>
              <w:top w:val="nil"/>
              <w:left w:val="nil"/>
              <w:bottom w:val="single" w:sz="4" w:space="0" w:color="auto"/>
              <w:right w:val="single" w:sz="4" w:space="0" w:color="auto"/>
            </w:tcBorders>
            <w:shd w:val="clear" w:color="000000" w:fill="FFF2CC"/>
            <w:vAlign w:val="center"/>
            <w:hideMark/>
          </w:tcPr>
          <w:p w14:paraId="711A486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Winchester</w:t>
            </w:r>
          </w:p>
        </w:tc>
        <w:tc>
          <w:tcPr>
            <w:tcW w:w="941" w:type="dxa"/>
            <w:tcBorders>
              <w:top w:val="nil"/>
              <w:left w:val="nil"/>
              <w:bottom w:val="single" w:sz="4" w:space="0" w:color="auto"/>
              <w:right w:val="single" w:sz="4" w:space="0" w:color="auto"/>
            </w:tcBorders>
            <w:shd w:val="clear" w:color="000000" w:fill="FFF2CC"/>
            <w:vAlign w:val="center"/>
            <w:hideMark/>
          </w:tcPr>
          <w:p w14:paraId="1859A6D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42632C5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71A937C8"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https://www.gov.uk/guidance/winchester-prison</w:t>
            </w:r>
          </w:p>
        </w:tc>
      </w:tr>
      <w:tr w:rsidR="00234578" w:rsidRPr="00AF29AA" w14:paraId="73FB80C5"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EBAD48D"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078E7C3"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295FE2B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Eastleigh</w:t>
            </w:r>
          </w:p>
        </w:tc>
        <w:tc>
          <w:tcPr>
            <w:tcW w:w="1721" w:type="dxa"/>
            <w:tcBorders>
              <w:top w:val="nil"/>
              <w:left w:val="nil"/>
              <w:bottom w:val="single" w:sz="4" w:space="0" w:color="auto"/>
              <w:right w:val="single" w:sz="4" w:space="0" w:color="auto"/>
            </w:tcBorders>
            <w:shd w:val="clear" w:color="auto" w:fill="auto"/>
            <w:vAlign w:val="center"/>
            <w:hideMark/>
          </w:tcPr>
          <w:p w14:paraId="5E88FC7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484947D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E56570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11548EE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0C630F76"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287F6A3"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50D8271"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7251D78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Fareham</w:t>
            </w:r>
          </w:p>
        </w:tc>
        <w:tc>
          <w:tcPr>
            <w:tcW w:w="1721" w:type="dxa"/>
            <w:tcBorders>
              <w:top w:val="nil"/>
              <w:left w:val="nil"/>
              <w:bottom w:val="single" w:sz="4" w:space="0" w:color="auto"/>
              <w:right w:val="single" w:sz="4" w:space="0" w:color="auto"/>
            </w:tcBorders>
            <w:shd w:val="clear" w:color="auto" w:fill="auto"/>
            <w:vAlign w:val="center"/>
            <w:hideMark/>
          </w:tcPr>
          <w:p w14:paraId="48C5616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735A74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405EE48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1371B615"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42601A97"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4F54CE73"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380EE8B"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44BF90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Gosport</w:t>
            </w:r>
          </w:p>
        </w:tc>
        <w:tc>
          <w:tcPr>
            <w:tcW w:w="1721" w:type="dxa"/>
            <w:tcBorders>
              <w:top w:val="nil"/>
              <w:left w:val="nil"/>
              <w:bottom w:val="single" w:sz="4" w:space="0" w:color="auto"/>
              <w:right w:val="single" w:sz="4" w:space="0" w:color="auto"/>
            </w:tcBorders>
            <w:shd w:val="clear" w:color="auto" w:fill="auto"/>
            <w:vAlign w:val="center"/>
            <w:hideMark/>
          </w:tcPr>
          <w:p w14:paraId="719D53A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3B9F7D9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70A20C2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13B92F81"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10D810F6"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BE8EB9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1A21C47"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33239A5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Havant</w:t>
            </w:r>
          </w:p>
        </w:tc>
        <w:tc>
          <w:tcPr>
            <w:tcW w:w="1721" w:type="dxa"/>
            <w:tcBorders>
              <w:top w:val="nil"/>
              <w:left w:val="nil"/>
              <w:bottom w:val="single" w:sz="4" w:space="0" w:color="auto"/>
              <w:right w:val="single" w:sz="4" w:space="0" w:color="auto"/>
            </w:tcBorders>
            <w:shd w:val="clear" w:color="auto" w:fill="auto"/>
            <w:vAlign w:val="center"/>
            <w:hideMark/>
          </w:tcPr>
          <w:p w14:paraId="77E517E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2AD2F56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7A1C327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26C93A8E"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3E5F28F9"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4C0F69C2"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65920C1"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244A477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Basingstoke and Deane</w:t>
            </w:r>
          </w:p>
        </w:tc>
        <w:tc>
          <w:tcPr>
            <w:tcW w:w="1721" w:type="dxa"/>
            <w:tcBorders>
              <w:top w:val="nil"/>
              <w:left w:val="nil"/>
              <w:bottom w:val="single" w:sz="4" w:space="0" w:color="auto"/>
              <w:right w:val="single" w:sz="4" w:space="0" w:color="auto"/>
            </w:tcBorders>
            <w:shd w:val="clear" w:color="auto" w:fill="auto"/>
            <w:vAlign w:val="center"/>
            <w:hideMark/>
          </w:tcPr>
          <w:p w14:paraId="50A427F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449D63F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51056D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EE04FB8"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650BA5CD"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3B3BE35"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194EAB9"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8FD6B2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Hart</w:t>
            </w:r>
          </w:p>
        </w:tc>
        <w:tc>
          <w:tcPr>
            <w:tcW w:w="1721" w:type="dxa"/>
            <w:tcBorders>
              <w:top w:val="nil"/>
              <w:left w:val="nil"/>
              <w:bottom w:val="single" w:sz="4" w:space="0" w:color="auto"/>
              <w:right w:val="single" w:sz="4" w:space="0" w:color="auto"/>
            </w:tcBorders>
            <w:shd w:val="clear" w:color="auto" w:fill="auto"/>
            <w:vAlign w:val="center"/>
            <w:hideMark/>
          </w:tcPr>
          <w:p w14:paraId="3D04E75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002B41E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168B2FB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4B1D37F"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1C03B5E7"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AE4A6AE"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0DB28B2"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nil"/>
              <w:right w:val="single" w:sz="4" w:space="0" w:color="auto"/>
            </w:tcBorders>
            <w:shd w:val="clear" w:color="000000" w:fill="D9E1F2"/>
            <w:vAlign w:val="center"/>
            <w:hideMark/>
          </w:tcPr>
          <w:p w14:paraId="72B4F31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Southampton</w:t>
            </w:r>
          </w:p>
        </w:tc>
        <w:tc>
          <w:tcPr>
            <w:tcW w:w="1721" w:type="dxa"/>
            <w:tcBorders>
              <w:top w:val="nil"/>
              <w:left w:val="nil"/>
              <w:bottom w:val="nil"/>
              <w:right w:val="single" w:sz="4" w:space="0" w:color="auto"/>
            </w:tcBorders>
            <w:shd w:val="clear" w:color="auto" w:fill="auto"/>
            <w:vAlign w:val="center"/>
            <w:hideMark/>
          </w:tcPr>
          <w:p w14:paraId="22DE2BD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nil"/>
              <w:right w:val="single" w:sz="4" w:space="0" w:color="auto"/>
            </w:tcBorders>
            <w:shd w:val="clear" w:color="auto" w:fill="auto"/>
            <w:vAlign w:val="center"/>
            <w:hideMark/>
          </w:tcPr>
          <w:p w14:paraId="4045D4B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nil"/>
              <w:right w:val="single" w:sz="4" w:space="0" w:color="auto"/>
            </w:tcBorders>
            <w:shd w:val="clear" w:color="auto" w:fill="auto"/>
            <w:vAlign w:val="center"/>
            <w:hideMark/>
          </w:tcPr>
          <w:p w14:paraId="51FE4DF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nil"/>
              <w:right w:val="single" w:sz="4" w:space="0" w:color="auto"/>
            </w:tcBorders>
            <w:shd w:val="clear" w:color="auto" w:fill="auto"/>
            <w:hideMark/>
          </w:tcPr>
          <w:p w14:paraId="2402D720"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1DFFA5D9"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55661923"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8DF32B9"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single" w:sz="4" w:space="0" w:color="auto"/>
              <w:left w:val="nil"/>
              <w:bottom w:val="single" w:sz="8" w:space="0" w:color="auto"/>
              <w:right w:val="single" w:sz="4" w:space="0" w:color="auto"/>
            </w:tcBorders>
            <w:shd w:val="clear" w:color="000000" w:fill="D9E1F2"/>
            <w:vAlign w:val="center"/>
            <w:hideMark/>
          </w:tcPr>
          <w:p w14:paraId="35A9C95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Rushmoor</w:t>
            </w:r>
          </w:p>
        </w:tc>
        <w:tc>
          <w:tcPr>
            <w:tcW w:w="1721" w:type="dxa"/>
            <w:tcBorders>
              <w:top w:val="single" w:sz="4" w:space="0" w:color="auto"/>
              <w:left w:val="nil"/>
              <w:bottom w:val="single" w:sz="8" w:space="0" w:color="auto"/>
              <w:right w:val="single" w:sz="4" w:space="0" w:color="auto"/>
            </w:tcBorders>
            <w:shd w:val="clear" w:color="auto" w:fill="auto"/>
            <w:vAlign w:val="center"/>
            <w:hideMark/>
          </w:tcPr>
          <w:p w14:paraId="4D9DB1D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single" w:sz="4" w:space="0" w:color="auto"/>
              <w:left w:val="nil"/>
              <w:bottom w:val="single" w:sz="8" w:space="0" w:color="auto"/>
              <w:right w:val="single" w:sz="4" w:space="0" w:color="auto"/>
            </w:tcBorders>
            <w:shd w:val="clear" w:color="auto" w:fill="auto"/>
            <w:vAlign w:val="center"/>
            <w:hideMark/>
          </w:tcPr>
          <w:p w14:paraId="35BBAD5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single" w:sz="4" w:space="0" w:color="auto"/>
              <w:left w:val="nil"/>
              <w:bottom w:val="single" w:sz="8" w:space="0" w:color="auto"/>
              <w:right w:val="single" w:sz="4" w:space="0" w:color="auto"/>
            </w:tcBorders>
            <w:shd w:val="clear" w:color="auto" w:fill="auto"/>
            <w:vAlign w:val="center"/>
            <w:hideMark/>
          </w:tcPr>
          <w:p w14:paraId="7BF6AE1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single" w:sz="4" w:space="0" w:color="auto"/>
              <w:left w:val="nil"/>
              <w:bottom w:val="single" w:sz="8" w:space="0" w:color="auto"/>
              <w:right w:val="single" w:sz="4" w:space="0" w:color="auto"/>
            </w:tcBorders>
            <w:shd w:val="clear" w:color="auto" w:fill="auto"/>
            <w:hideMark/>
          </w:tcPr>
          <w:p w14:paraId="4181720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0E9D392F"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38A379E"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188494A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Thames Valley</w:t>
            </w:r>
          </w:p>
        </w:tc>
        <w:tc>
          <w:tcPr>
            <w:tcW w:w="2677" w:type="dxa"/>
            <w:tcBorders>
              <w:top w:val="nil"/>
              <w:left w:val="nil"/>
              <w:bottom w:val="single" w:sz="4" w:space="0" w:color="auto"/>
              <w:right w:val="single" w:sz="4" w:space="0" w:color="auto"/>
            </w:tcBorders>
            <w:shd w:val="clear" w:color="000000" w:fill="D9E1F2"/>
            <w:vAlign w:val="center"/>
            <w:hideMark/>
          </w:tcPr>
          <w:p w14:paraId="3148501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Bracknell Forest</w:t>
            </w:r>
          </w:p>
        </w:tc>
        <w:tc>
          <w:tcPr>
            <w:tcW w:w="1721" w:type="dxa"/>
            <w:tcBorders>
              <w:top w:val="nil"/>
              <w:left w:val="nil"/>
              <w:bottom w:val="single" w:sz="4" w:space="0" w:color="auto"/>
              <w:right w:val="single" w:sz="4" w:space="0" w:color="auto"/>
            </w:tcBorders>
            <w:shd w:val="clear" w:color="auto" w:fill="auto"/>
            <w:vAlign w:val="center"/>
            <w:hideMark/>
          </w:tcPr>
          <w:p w14:paraId="3E3578B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2465EA9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74E4727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B0875D4"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4637811D"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40A77A98"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416EDBC"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2EAB414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Reading</w:t>
            </w:r>
          </w:p>
        </w:tc>
        <w:tc>
          <w:tcPr>
            <w:tcW w:w="1721" w:type="dxa"/>
            <w:tcBorders>
              <w:top w:val="nil"/>
              <w:left w:val="nil"/>
              <w:bottom w:val="single" w:sz="4" w:space="0" w:color="auto"/>
              <w:right w:val="single" w:sz="4" w:space="0" w:color="auto"/>
            </w:tcBorders>
            <w:shd w:val="clear" w:color="auto" w:fill="auto"/>
            <w:vAlign w:val="center"/>
            <w:hideMark/>
          </w:tcPr>
          <w:p w14:paraId="7AF5187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27B9545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BE675A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233BBFBD"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15E3AABE"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5A610C00"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8164D5E"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AA2E22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Slough</w:t>
            </w:r>
          </w:p>
        </w:tc>
        <w:tc>
          <w:tcPr>
            <w:tcW w:w="1721" w:type="dxa"/>
            <w:tcBorders>
              <w:top w:val="nil"/>
              <w:left w:val="nil"/>
              <w:bottom w:val="single" w:sz="4" w:space="0" w:color="auto"/>
              <w:right w:val="single" w:sz="4" w:space="0" w:color="auto"/>
            </w:tcBorders>
            <w:shd w:val="clear" w:color="auto" w:fill="auto"/>
            <w:vAlign w:val="center"/>
            <w:hideMark/>
          </w:tcPr>
          <w:p w14:paraId="05CB6F5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687BA07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9C7EE1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605C1AC"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22B8FF8"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5A1A0AE5"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420E529"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D0413E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West Berkshire</w:t>
            </w:r>
          </w:p>
        </w:tc>
        <w:tc>
          <w:tcPr>
            <w:tcW w:w="1721" w:type="dxa"/>
            <w:tcBorders>
              <w:top w:val="nil"/>
              <w:left w:val="nil"/>
              <w:bottom w:val="single" w:sz="4" w:space="0" w:color="auto"/>
              <w:right w:val="single" w:sz="4" w:space="0" w:color="auto"/>
            </w:tcBorders>
            <w:shd w:val="clear" w:color="auto" w:fill="auto"/>
            <w:vAlign w:val="center"/>
            <w:hideMark/>
          </w:tcPr>
          <w:p w14:paraId="507DA0F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E945E1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1CEBAEE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18A2372E"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01FEA633"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C3ECFAB"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0B1C444"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EC322D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Windsor and Maidenhead</w:t>
            </w:r>
          </w:p>
        </w:tc>
        <w:tc>
          <w:tcPr>
            <w:tcW w:w="1721" w:type="dxa"/>
            <w:tcBorders>
              <w:top w:val="nil"/>
              <w:left w:val="nil"/>
              <w:bottom w:val="single" w:sz="4" w:space="0" w:color="auto"/>
              <w:right w:val="single" w:sz="4" w:space="0" w:color="auto"/>
            </w:tcBorders>
            <w:shd w:val="clear" w:color="auto" w:fill="auto"/>
            <w:vAlign w:val="center"/>
            <w:hideMark/>
          </w:tcPr>
          <w:p w14:paraId="6F1B9C0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13D3B7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751F215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64FE485"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38173EC5"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213AAAE0"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2BA1DA1"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90F9A8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Wokingham</w:t>
            </w:r>
          </w:p>
        </w:tc>
        <w:tc>
          <w:tcPr>
            <w:tcW w:w="1721" w:type="dxa"/>
            <w:tcBorders>
              <w:top w:val="nil"/>
              <w:left w:val="nil"/>
              <w:bottom w:val="single" w:sz="4" w:space="0" w:color="auto"/>
              <w:right w:val="single" w:sz="4" w:space="0" w:color="auto"/>
            </w:tcBorders>
            <w:shd w:val="clear" w:color="auto" w:fill="auto"/>
            <w:vAlign w:val="center"/>
            <w:hideMark/>
          </w:tcPr>
          <w:p w14:paraId="06A9171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FE7E7E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1EB98B1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F1A1EAA"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6B7A05B2"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6ECFCB5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4B84576"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val="restart"/>
            <w:tcBorders>
              <w:top w:val="nil"/>
              <w:left w:val="single" w:sz="4" w:space="0" w:color="auto"/>
              <w:bottom w:val="single" w:sz="4" w:space="0" w:color="auto"/>
              <w:right w:val="single" w:sz="4" w:space="0" w:color="auto"/>
            </w:tcBorders>
            <w:shd w:val="clear" w:color="000000" w:fill="D9E1F2"/>
            <w:vAlign w:val="center"/>
            <w:hideMark/>
          </w:tcPr>
          <w:p w14:paraId="1C4D819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Milton Keynes</w:t>
            </w:r>
          </w:p>
        </w:tc>
        <w:tc>
          <w:tcPr>
            <w:tcW w:w="1721" w:type="dxa"/>
            <w:tcBorders>
              <w:top w:val="nil"/>
              <w:left w:val="nil"/>
              <w:bottom w:val="single" w:sz="4" w:space="0" w:color="auto"/>
              <w:right w:val="single" w:sz="4" w:space="0" w:color="auto"/>
            </w:tcBorders>
            <w:shd w:val="clear" w:color="000000" w:fill="FFF2CC"/>
            <w:vAlign w:val="center"/>
            <w:hideMark/>
          </w:tcPr>
          <w:p w14:paraId="6470F01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Woodhill</w:t>
            </w:r>
          </w:p>
        </w:tc>
        <w:tc>
          <w:tcPr>
            <w:tcW w:w="941" w:type="dxa"/>
            <w:tcBorders>
              <w:top w:val="nil"/>
              <w:left w:val="nil"/>
              <w:bottom w:val="single" w:sz="4" w:space="0" w:color="auto"/>
              <w:right w:val="single" w:sz="4" w:space="0" w:color="auto"/>
            </w:tcBorders>
            <w:shd w:val="clear" w:color="000000" w:fill="FFF2CC"/>
            <w:vAlign w:val="center"/>
            <w:hideMark/>
          </w:tcPr>
          <w:p w14:paraId="5BB6AC3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09F8C2D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High Security</w:t>
            </w:r>
          </w:p>
        </w:tc>
        <w:tc>
          <w:tcPr>
            <w:tcW w:w="4102" w:type="dxa"/>
            <w:tcBorders>
              <w:top w:val="nil"/>
              <w:left w:val="nil"/>
              <w:bottom w:val="single" w:sz="4" w:space="0" w:color="auto"/>
              <w:right w:val="single" w:sz="4" w:space="0" w:color="auto"/>
            </w:tcBorders>
            <w:shd w:val="clear" w:color="000000" w:fill="FFF2CC"/>
            <w:hideMark/>
          </w:tcPr>
          <w:p w14:paraId="2757B9A7"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http://www.justice.gov.uk/contacts/prison-finder/woodhill</w:t>
            </w:r>
          </w:p>
        </w:tc>
      </w:tr>
      <w:tr w:rsidR="00AF29AA" w:rsidRPr="00AF29AA" w14:paraId="26B033DE"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43396930"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C852318"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auto"/>
              <w:right w:val="single" w:sz="4" w:space="0" w:color="auto"/>
            </w:tcBorders>
            <w:vAlign w:val="center"/>
            <w:hideMark/>
          </w:tcPr>
          <w:p w14:paraId="6A9FFC39"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169C12D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Oakhill</w:t>
            </w:r>
          </w:p>
        </w:tc>
        <w:tc>
          <w:tcPr>
            <w:tcW w:w="941" w:type="dxa"/>
            <w:tcBorders>
              <w:top w:val="nil"/>
              <w:left w:val="nil"/>
              <w:bottom w:val="single" w:sz="4" w:space="0" w:color="auto"/>
              <w:right w:val="single" w:sz="4" w:space="0" w:color="auto"/>
            </w:tcBorders>
            <w:shd w:val="clear" w:color="000000" w:fill="FFF2CC"/>
            <w:vAlign w:val="center"/>
            <w:hideMark/>
          </w:tcPr>
          <w:p w14:paraId="7C8C814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STC</w:t>
            </w:r>
          </w:p>
        </w:tc>
        <w:tc>
          <w:tcPr>
            <w:tcW w:w="1616" w:type="dxa"/>
            <w:tcBorders>
              <w:top w:val="nil"/>
              <w:left w:val="nil"/>
              <w:bottom w:val="single" w:sz="4" w:space="0" w:color="auto"/>
              <w:right w:val="single" w:sz="4" w:space="0" w:color="auto"/>
            </w:tcBorders>
            <w:shd w:val="clear" w:color="000000" w:fill="FFF2CC"/>
            <w:vAlign w:val="center"/>
            <w:hideMark/>
          </w:tcPr>
          <w:p w14:paraId="354938B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Young Adults</w:t>
            </w:r>
          </w:p>
        </w:tc>
        <w:tc>
          <w:tcPr>
            <w:tcW w:w="4102" w:type="dxa"/>
            <w:tcBorders>
              <w:top w:val="nil"/>
              <w:left w:val="nil"/>
              <w:bottom w:val="single" w:sz="4" w:space="0" w:color="auto"/>
              <w:right w:val="single" w:sz="4" w:space="0" w:color="auto"/>
            </w:tcBorders>
            <w:shd w:val="clear" w:color="000000" w:fill="FFF2CC"/>
            <w:hideMark/>
          </w:tcPr>
          <w:p w14:paraId="5511CB47"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05E6900A"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50C293A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3A75CDC"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val="restart"/>
            <w:tcBorders>
              <w:top w:val="nil"/>
              <w:left w:val="single" w:sz="4" w:space="0" w:color="auto"/>
              <w:bottom w:val="single" w:sz="4" w:space="0" w:color="auto"/>
              <w:right w:val="single" w:sz="4" w:space="0" w:color="auto"/>
            </w:tcBorders>
            <w:shd w:val="clear" w:color="000000" w:fill="D9E1F2"/>
            <w:vAlign w:val="center"/>
            <w:hideMark/>
          </w:tcPr>
          <w:p w14:paraId="56A2530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Aylesbury Vale</w:t>
            </w:r>
          </w:p>
        </w:tc>
        <w:tc>
          <w:tcPr>
            <w:tcW w:w="1721" w:type="dxa"/>
            <w:tcBorders>
              <w:top w:val="nil"/>
              <w:left w:val="nil"/>
              <w:bottom w:val="single" w:sz="4" w:space="0" w:color="auto"/>
              <w:right w:val="single" w:sz="4" w:space="0" w:color="auto"/>
            </w:tcBorders>
            <w:shd w:val="clear" w:color="000000" w:fill="FFF2CC"/>
            <w:vAlign w:val="center"/>
            <w:hideMark/>
          </w:tcPr>
          <w:p w14:paraId="2C588EC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Grendon &amp; Springhill</w:t>
            </w:r>
          </w:p>
        </w:tc>
        <w:tc>
          <w:tcPr>
            <w:tcW w:w="941" w:type="dxa"/>
            <w:tcBorders>
              <w:top w:val="nil"/>
              <w:left w:val="nil"/>
              <w:bottom w:val="single" w:sz="4" w:space="0" w:color="auto"/>
              <w:right w:val="single" w:sz="4" w:space="0" w:color="auto"/>
            </w:tcBorders>
            <w:shd w:val="clear" w:color="000000" w:fill="FFF2CC"/>
            <w:vAlign w:val="center"/>
            <w:hideMark/>
          </w:tcPr>
          <w:p w14:paraId="5C6A7AE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7BFAC1F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5DF11CB1"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https://www.gov.uk/guidance/grendon-prison</w:t>
            </w:r>
          </w:p>
        </w:tc>
      </w:tr>
      <w:tr w:rsidR="00AF29AA" w:rsidRPr="00AF29AA" w14:paraId="7D82AFC1"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79308C06"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678AB74"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auto"/>
              <w:right w:val="single" w:sz="4" w:space="0" w:color="auto"/>
            </w:tcBorders>
            <w:vAlign w:val="center"/>
            <w:hideMark/>
          </w:tcPr>
          <w:p w14:paraId="6E5662EB"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031DD32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Aylesbury</w:t>
            </w:r>
          </w:p>
        </w:tc>
        <w:tc>
          <w:tcPr>
            <w:tcW w:w="941" w:type="dxa"/>
            <w:tcBorders>
              <w:top w:val="nil"/>
              <w:left w:val="nil"/>
              <w:bottom w:val="single" w:sz="4" w:space="0" w:color="auto"/>
              <w:right w:val="single" w:sz="4" w:space="0" w:color="auto"/>
            </w:tcBorders>
            <w:shd w:val="clear" w:color="000000" w:fill="FFF2CC"/>
            <w:vAlign w:val="center"/>
            <w:hideMark/>
          </w:tcPr>
          <w:p w14:paraId="2A3A235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YOI</w:t>
            </w:r>
          </w:p>
        </w:tc>
        <w:tc>
          <w:tcPr>
            <w:tcW w:w="1616" w:type="dxa"/>
            <w:tcBorders>
              <w:top w:val="nil"/>
              <w:left w:val="nil"/>
              <w:bottom w:val="single" w:sz="4" w:space="0" w:color="auto"/>
              <w:right w:val="single" w:sz="4" w:space="0" w:color="auto"/>
            </w:tcBorders>
            <w:shd w:val="clear" w:color="000000" w:fill="FFF2CC"/>
            <w:vAlign w:val="center"/>
            <w:hideMark/>
          </w:tcPr>
          <w:p w14:paraId="136B500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Young Adults</w:t>
            </w:r>
          </w:p>
        </w:tc>
        <w:tc>
          <w:tcPr>
            <w:tcW w:w="4102" w:type="dxa"/>
            <w:tcBorders>
              <w:top w:val="nil"/>
              <w:left w:val="nil"/>
              <w:bottom w:val="single" w:sz="4" w:space="0" w:color="auto"/>
              <w:right w:val="single" w:sz="4" w:space="0" w:color="auto"/>
            </w:tcBorders>
            <w:shd w:val="clear" w:color="000000" w:fill="FFF2CC"/>
            <w:hideMark/>
          </w:tcPr>
          <w:p w14:paraId="16E8D6BC"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https://www.gov.uk/guidance/aylesbury-yoi</w:t>
            </w:r>
          </w:p>
        </w:tc>
      </w:tr>
      <w:tr w:rsidR="00234578" w:rsidRPr="00AF29AA" w14:paraId="3D3C7D6D"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99D679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69AE118"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3EBA312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Chiltern</w:t>
            </w:r>
          </w:p>
        </w:tc>
        <w:tc>
          <w:tcPr>
            <w:tcW w:w="1721" w:type="dxa"/>
            <w:tcBorders>
              <w:top w:val="nil"/>
              <w:left w:val="nil"/>
              <w:bottom w:val="single" w:sz="4" w:space="0" w:color="auto"/>
              <w:right w:val="single" w:sz="4" w:space="0" w:color="auto"/>
            </w:tcBorders>
            <w:shd w:val="clear" w:color="auto" w:fill="auto"/>
            <w:vAlign w:val="center"/>
            <w:hideMark/>
          </w:tcPr>
          <w:p w14:paraId="07FBAFE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D9826D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11775A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C095631"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69183249"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54A4A08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AAF4464"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0DF990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South Bucks</w:t>
            </w:r>
          </w:p>
        </w:tc>
        <w:tc>
          <w:tcPr>
            <w:tcW w:w="1721" w:type="dxa"/>
            <w:tcBorders>
              <w:top w:val="nil"/>
              <w:left w:val="nil"/>
              <w:bottom w:val="single" w:sz="4" w:space="0" w:color="auto"/>
              <w:right w:val="single" w:sz="4" w:space="0" w:color="auto"/>
            </w:tcBorders>
            <w:shd w:val="clear" w:color="auto" w:fill="auto"/>
            <w:vAlign w:val="center"/>
            <w:hideMark/>
          </w:tcPr>
          <w:p w14:paraId="5CFD8BA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05E4ADF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0F38E9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AB1FBDE"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7DB68950"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04E150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E8986B6"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D01AD6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Wycombe</w:t>
            </w:r>
          </w:p>
        </w:tc>
        <w:tc>
          <w:tcPr>
            <w:tcW w:w="1721" w:type="dxa"/>
            <w:tcBorders>
              <w:top w:val="nil"/>
              <w:left w:val="nil"/>
              <w:bottom w:val="single" w:sz="4" w:space="0" w:color="auto"/>
              <w:right w:val="single" w:sz="4" w:space="0" w:color="auto"/>
            </w:tcBorders>
            <w:shd w:val="clear" w:color="auto" w:fill="auto"/>
            <w:vAlign w:val="center"/>
            <w:hideMark/>
          </w:tcPr>
          <w:p w14:paraId="746779C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40B89EB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5ACB17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D20C872"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4E98C5E8"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5EBEC25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7325C3F"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209B22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Cherwell</w:t>
            </w:r>
          </w:p>
        </w:tc>
        <w:tc>
          <w:tcPr>
            <w:tcW w:w="1721" w:type="dxa"/>
            <w:tcBorders>
              <w:top w:val="nil"/>
              <w:left w:val="nil"/>
              <w:bottom w:val="single" w:sz="4" w:space="0" w:color="auto"/>
              <w:right w:val="single" w:sz="4" w:space="0" w:color="auto"/>
            </w:tcBorders>
            <w:shd w:val="clear" w:color="000000" w:fill="FFF2CC"/>
            <w:vAlign w:val="center"/>
            <w:hideMark/>
          </w:tcPr>
          <w:p w14:paraId="0904772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Bullingdon</w:t>
            </w:r>
          </w:p>
        </w:tc>
        <w:tc>
          <w:tcPr>
            <w:tcW w:w="941" w:type="dxa"/>
            <w:tcBorders>
              <w:top w:val="nil"/>
              <w:left w:val="nil"/>
              <w:bottom w:val="single" w:sz="4" w:space="0" w:color="auto"/>
              <w:right w:val="single" w:sz="4" w:space="0" w:color="auto"/>
            </w:tcBorders>
            <w:shd w:val="clear" w:color="000000" w:fill="FFF2CC"/>
            <w:vAlign w:val="center"/>
            <w:hideMark/>
          </w:tcPr>
          <w:p w14:paraId="0B5B1B9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413E00D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02B4010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https://www.gov.uk/guidance/bullingdon-prison</w:t>
            </w:r>
          </w:p>
        </w:tc>
      </w:tr>
      <w:tr w:rsidR="00AF29AA" w:rsidRPr="00AF29AA" w14:paraId="01BFF84C"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55ED36FD"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863735C"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A4D560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South Oxfordshire</w:t>
            </w:r>
          </w:p>
        </w:tc>
        <w:tc>
          <w:tcPr>
            <w:tcW w:w="1721" w:type="dxa"/>
            <w:tcBorders>
              <w:top w:val="nil"/>
              <w:left w:val="nil"/>
              <w:bottom w:val="single" w:sz="4" w:space="0" w:color="auto"/>
              <w:right w:val="single" w:sz="4" w:space="0" w:color="auto"/>
            </w:tcBorders>
            <w:shd w:val="clear" w:color="000000" w:fill="FFF2CC"/>
            <w:vAlign w:val="center"/>
            <w:hideMark/>
          </w:tcPr>
          <w:p w14:paraId="33EA40E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Huntercombe</w:t>
            </w:r>
          </w:p>
        </w:tc>
        <w:tc>
          <w:tcPr>
            <w:tcW w:w="941" w:type="dxa"/>
            <w:tcBorders>
              <w:top w:val="nil"/>
              <w:left w:val="nil"/>
              <w:bottom w:val="single" w:sz="4" w:space="0" w:color="auto"/>
              <w:right w:val="single" w:sz="4" w:space="0" w:color="auto"/>
            </w:tcBorders>
            <w:shd w:val="clear" w:color="000000" w:fill="FFF2CC"/>
            <w:vAlign w:val="center"/>
            <w:hideMark/>
          </w:tcPr>
          <w:p w14:paraId="3CC9C40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2371102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Foreign Nationals</w:t>
            </w:r>
          </w:p>
        </w:tc>
        <w:tc>
          <w:tcPr>
            <w:tcW w:w="4102" w:type="dxa"/>
            <w:tcBorders>
              <w:top w:val="nil"/>
              <w:left w:val="nil"/>
              <w:bottom w:val="single" w:sz="4" w:space="0" w:color="auto"/>
              <w:right w:val="single" w:sz="4" w:space="0" w:color="auto"/>
            </w:tcBorders>
            <w:shd w:val="clear" w:color="000000" w:fill="FFF2CC"/>
            <w:hideMark/>
          </w:tcPr>
          <w:p w14:paraId="4385DEC5"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https://www.gov.uk/guidance/huntercombe-prison</w:t>
            </w:r>
          </w:p>
        </w:tc>
      </w:tr>
      <w:tr w:rsidR="00234578" w:rsidRPr="00AF29AA" w14:paraId="2239CA95"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3CA52F16"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80C30AB"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76B3DA2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Oxford</w:t>
            </w:r>
          </w:p>
        </w:tc>
        <w:tc>
          <w:tcPr>
            <w:tcW w:w="1721" w:type="dxa"/>
            <w:tcBorders>
              <w:top w:val="nil"/>
              <w:left w:val="nil"/>
              <w:bottom w:val="single" w:sz="4" w:space="0" w:color="auto"/>
              <w:right w:val="single" w:sz="4" w:space="0" w:color="auto"/>
            </w:tcBorders>
            <w:shd w:val="clear" w:color="auto" w:fill="auto"/>
            <w:vAlign w:val="center"/>
            <w:hideMark/>
          </w:tcPr>
          <w:p w14:paraId="6CC4CF5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552962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C57C29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2DD01170"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727BF1AB"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E1D884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E00DC15"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320813D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Vale of White Horse</w:t>
            </w:r>
          </w:p>
        </w:tc>
        <w:tc>
          <w:tcPr>
            <w:tcW w:w="1721" w:type="dxa"/>
            <w:tcBorders>
              <w:top w:val="nil"/>
              <w:left w:val="nil"/>
              <w:bottom w:val="single" w:sz="4" w:space="0" w:color="auto"/>
              <w:right w:val="single" w:sz="4" w:space="0" w:color="auto"/>
            </w:tcBorders>
            <w:shd w:val="clear" w:color="auto" w:fill="auto"/>
            <w:vAlign w:val="center"/>
            <w:hideMark/>
          </w:tcPr>
          <w:p w14:paraId="7AEE868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2BACF92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25DF723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82E478F"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0BC242D4"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17F31A38"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4419BCD"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4402EFE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West Oxfordshire</w:t>
            </w:r>
          </w:p>
        </w:tc>
        <w:tc>
          <w:tcPr>
            <w:tcW w:w="1721" w:type="dxa"/>
            <w:tcBorders>
              <w:top w:val="nil"/>
              <w:left w:val="nil"/>
              <w:bottom w:val="single" w:sz="8" w:space="0" w:color="auto"/>
              <w:right w:val="single" w:sz="4" w:space="0" w:color="auto"/>
            </w:tcBorders>
            <w:shd w:val="clear" w:color="auto" w:fill="auto"/>
            <w:vAlign w:val="center"/>
            <w:hideMark/>
          </w:tcPr>
          <w:p w14:paraId="3FBB128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8" w:space="0" w:color="auto"/>
              <w:right w:val="single" w:sz="4" w:space="0" w:color="auto"/>
            </w:tcBorders>
            <w:shd w:val="clear" w:color="auto" w:fill="auto"/>
            <w:vAlign w:val="center"/>
            <w:hideMark/>
          </w:tcPr>
          <w:p w14:paraId="06C22D5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8" w:space="0" w:color="auto"/>
              <w:right w:val="single" w:sz="4" w:space="0" w:color="auto"/>
            </w:tcBorders>
            <w:shd w:val="clear" w:color="auto" w:fill="auto"/>
            <w:vAlign w:val="center"/>
            <w:hideMark/>
          </w:tcPr>
          <w:p w14:paraId="625339B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auto" w:fill="auto"/>
            <w:hideMark/>
          </w:tcPr>
          <w:p w14:paraId="2DD97DF7"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3361745B" w14:textId="77777777" w:rsidTr="00234578">
        <w:trPr>
          <w:trHeight w:val="290"/>
        </w:trPr>
        <w:tc>
          <w:tcPr>
            <w:tcW w:w="1528" w:type="dxa"/>
            <w:vMerge w:val="restart"/>
            <w:tcBorders>
              <w:top w:val="nil"/>
              <w:left w:val="single" w:sz="4" w:space="0" w:color="auto"/>
              <w:bottom w:val="single" w:sz="4" w:space="0" w:color="auto"/>
              <w:right w:val="nil"/>
            </w:tcBorders>
            <w:shd w:val="clear" w:color="000000" w:fill="8EA9DB"/>
            <w:vAlign w:val="center"/>
            <w:hideMark/>
          </w:tcPr>
          <w:p w14:paraId="368A672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Kent, Surrey &amp; Sussex</w:t>
            </w: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76A510F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Sussex</w:t>
            </w:r>
          </w:p>
        </w:tc>
        <w:tc>
          <w:tcPr>
            <w:tcW w:w="2677" w:type="dxa"/>
            <w:tcBorders>
              <w:top w:val="nil"/>
              <w:left w:val="nil"/>
              <w:bottom w:val="single" w:sz="4" w:space="0" w:color="auto"/>
              <w:right w:val="single" w:sz="4" w:space="0" w:color="auto"/>
            </w:tcBorders>
            <w:shd w:val="clear" w:color="000000" w:fill="D9E1F2"/>
            <w:vAlign w:val="center"/>
            <w:hideMark/>
          </w:tcPr>
          <w:p w14:paraId="3589025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Brighton and Hove</w:t>
            </w:r>
          </w:p>
        </w:tc>
        <w:tc>
          <w:tcPr>
            <w:tcW w:w="1721" w:type="dxa"/>
            <w:tcBorders>
              <w:top w:val="nil"/>
              <w:left w:val="nil"/>
              <w:bottom w:val="single" w:sz="4" w:space="0" w:color="auto"/>
              <w:right w:val="single" w:sz="4" w:space="0" w:color="auto"/>
            </w:tcBorders>
            <w:shd w:val="clear" w:color="auto" w:fill="auto"/>
            <w:vAlign w:val="center"/>
            <w:hideMark/>
          </w:tcPr>
          <w:p w14:paraId="642A997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14D70D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22EF04C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6973F3A"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0F43AE93"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3CB98A32"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4F7706A"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3A05A9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Eastbourne</w:t>
            </w:r>
          </w:p>
        </w:tc>
        <w:tc>
          <w:tcPr>
            <w:tcW w:w="1721" w:type="dxa"/>
            <w:tcBorders>
              <w:top w:val="nil"/>
              <w:left w:val="nil"/>
              <w:bottom w:val="single" w:sz="4" w:space="0" w:color="auto"/>
              <w:right w:val="single" w:sz="4" w:space="0" w:color="auto"/>
            </w:tcBorders>
            <w:shd w:val="clear" w:color="auto" w:fill="auto"/>
            <w:vAlign w:val="center"/>
            <w:hideMark/>
          </w:tcPr>
          <w:p w14:paraId="09C022A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2AFE4BA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78A9A14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1E9D2FE9"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3D7FCBCB"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328D0855"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78570EE"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54A425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Hastings</w:t>
            </w:r>
          </w:p>
        </w:tc>
        <w:tc>
          <w:tcPr>
            <w:tcW w:w="1721" w:type="dxa"/>
            <w:tcBorders>
              <w:top w:val="nil"/>
              <w:left w:val="nil"/>
              <w:bottom w:val="single" w:sz="4" w:space="0" w:color="auto"/>
              <w:right w:val="single" w:sz="4" w:space="0" w:color="auto"/>
            </w:tcBorders>
            <w:shd w:val="clear" w:color="auto" w:fill="auto"/>
            <w:vAlign w:val="center"/>
            <w:hideMark/>
          </w:tcPr>
          <w:p w14:paraId="0CDEC77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996CFE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9B1FF0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C914E91"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08789856"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6ABA10A5"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F1D8B57"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2B777D0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Lewes</w:t>
            </w:r>
          </w:p>
        </w:tc>
        <w:tc>
          <w:tcPr>
            <w:tcW w:w="1721" w:type="dxa"/>
            <w:tcBorders>
              <w:top w:val="nil"/>
              <w:left w:val="nil"/>
              <w:bottom w:val="single" w:sz="4" w:space="0" w:color="auto"/>
              <w:right w:val="single" w:sz="4" w:space="0" w:color="auto"/>
            </w:tcBorders>
            <w:shd w:val="clear" w:color="000000" w:fill="FFF2CC"/>
            <w:vAlign w:val="center"/>
            <w:hideMark/>
          </w:tcPr>
          <w:p w14:paraId="2204F32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Lewes</w:t>
            </w:r>
          </w:p>
        </w:tc>
        <w:tc>
          <w:tcPr>
            <w:tcW w:w="941" w:type="dxa"/>
            <w:tcBorders>
              <w:top w:val="nil"/>
              <w:left w:val="nil"/>
              <w:bottom w:val="single" w:sz="4" w:space="0" w:color="auto"/>
              <w:right w:val="single" w:sz="4" w:space="0" w:color="auto"/>
            </w:tcBorders>
            <w:shd w:val="clear" w:color="000000" w:fill="FFF2CC"/>
            <w:vAlign w:val="center"/>
            <w:hideMark/>
          </w:tcPr>
          <w:p w14:paraId="32F1D99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03346FD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0DB233C4"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https://www.gov.uk/guidance/lewes-prison</w:t>
            </w:r>
          </w:p>
        </w:tc>
      </w:tr>
      <w:tr w:rsidR="00234578" w:rsidRPr="00AF29AA" w14:paraId="505071E3"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578D33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74BB2C1"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E1584C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Rother</w:t>
            </w:r>
          </w:p>
        </w:tc>
        <w:tc>
          <w:tcPr>
            <w:tcW w:w="1721" w:type="dxa"/>
            <w:tcBorders>
              <w:top w:val="nil"/>
              <w:left w:val="nil"/>
              <w:bottom w:val="single" w:sz="4" w:space="0" w:color="auto"/>
              <w:right w:val="single" w:sz="4" w:space="0" w:color="auto"/>
            </w:tcBorders>
            <w:shd w:val="clear" w:color="auto" w:fill="auto"/>
            <w:vAlign w:val="center"/>
            <w:hideMark/>
          </w:tcPr>
          <w:p w14:paraId="6A93D15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43D3950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270A23B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B09C17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7FB9CA56"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392DE203"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044710C"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CB198A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Arun</w:t>
            </w:r>
          </w:p>
        </w:tc>
        <w:tc>
          <w:tcPr>
            <w:tcW w:w="1721" w:type="dxa"/>
            <w:tcBorders>
              <w:top w:val="nil"/>
              <w:left w:val="nil"/>
              <w:bottom w:val="single" w:sz="4" w:space="0" w:color="auto"/>
              <w:right w:val="single" w:sz="4" w:space="0" w:color="auto"/>
            </w:tcBorders>
            <w:shd w:val="clear" w:color="000000" w:fill="FFF2CC"/>
            <w:vAlign w:val="center"/>
            <w:hideMark/>
          </w:tcPr>
          <w:p w14:paraId="543AEAF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Ford</w:t>
            </w:r>
          </w:p>
        </w:tc>
        <w:tc>
          <w:tcPr>
            <w:tcW w:w="941" w:type="dxa"/>
            <w:tcBorders>
              <w:top w:val="nil"/>
              <w:left w:val="nil"/>
              <w:bottom w:val="single" w:sz="4" w:space="0" w:color="auto"/>
              <w:right w:val="single" w:sz="4" w:space="0" w:color="auto"/>
            </w:tcBorders>
            <w:shd w:val="clear" w:color="000000" w:fill="FFF2CC"/>
            <w:vAlign w:val="center"/>
            <w:hideMark/>
          </w:tcPr>
          <w:p w14:paraId="7355799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3127ABD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59F74FB5"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https://www.gov.uk/guidance/ford-prison</w:t>
            </w:r>
          </w:p>
        </w:tc>
      </w:tr>
      <w:tr w:rsidR="00234578" w:rsidRPr="00AF29AA" w14:paraId="176DADEA"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594418D"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3A37EE2"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2479AF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Crawley</w:t>
            </w:r>
          </w:p>
        </w:tc>
        <w:tc>
          <w:tcPr>
            <w:tcW w:w="1721" w:type="dxa"/>
            <w:tcBorders>
              <w:top w:val="nil"/>
              <w:left w:val="nil"/>
              <w:bottom w:val="single" w:sz="4" w:space="0" w:color="auto"/>
              <w:right w:val="single" w:sz="4" w:space="0" w:color="auto"/>
            </w:tcBorders>
            <w:shd w:val="clear" w:color="auto" w:fill="auto"/>
            <w:vAlign w:val="center"/>
            <w:hideMark/>
          </w:tcPr>
          <w:p w14:paraId="700FC62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28326FC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1F737C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423AB40"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801BB5A"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5B5A0A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3E02A4B"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9C31EA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Horsham</w:t>
            </w:r>
          </w:p>
        </w:tc>
        <w:tc>
          <w:tcPr>
            <w:tcW w:w="1721" w:type="dxa"/>
            <w:tcBorders>
              <w:top w:val="nil"/>
              <w:left w:val="nil"/>
              <w:bottom w:val="single" w:sz="4" w:space="0" w:color="auto"/>
              <w:right w:val="single" w:sz="4" w:space="0" w:color="auto"/>
            </w:tcBorders>
            <w:shd w:val="clear" w:color="auto" w:fill="auto"/>
            <w:vAlign w:val="center"/>
            <w:hideMark/>
          </w:tcPr>
          <w:p w14:paraId="5D7B578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FDA1A6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4D34CAD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D57AFD7"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03288011"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57D22EA"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CB16632"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CAA30F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Adur</w:t>
            </w:r>
          </w:p>
        </w:tc>
        <w:tc>
          <w:tcPr>
            <w:tcW w:w="1721" w:type="dxa"/>
            <w:tcBorders>
              <w:top w:val="nil"/>
              <w:left w:val="nil"/>
              <w:bottom w:val="single" w:sz="4" w:space="0" w:color="auto"/>
              <w:right w:val="single" w:sz="4" w:space="0" w:color="auto"/>
            </w:tcBorders>
            <w:shd w:val="clear" w:color="auto" w:fill="auto"/>
            <w:vAlign w:val="center"/>
            <w:hideMark/>
          </w:tcPr>
          <w:p w14:paraId="7824E19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39EF861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4F7322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A4B3B24"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BE4B71E"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43C5B13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22B744E"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2819941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Chichester</w:t>
            </w:r>
          </w:p>
        </w:tc>
        <w:tc>
          <w:tcPr>
            <w:tcW w:w="1721" w:type="dxa"/>
            <w:tcBorders>
              <w:top w:val="nil"/>
              <w:left w:val="nil"/>
              <w:bottom w:val="single" w:sz="4" w:space="0" w:color="auto"/>
              <w:right w:val="single" w:sz="4" w:space="0" w:color="auto"/>
            </w:tcBorders>
            <w:shd w:val="clear" w:color="auto" w:fill="auto"/>
            <w:vAlign w:val="center"/>
            <w:hideMark/>
          </w:tcPr>
          <w:p w14:paraId="7853730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3470954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E1AC3F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3DDB7E5"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54607069"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051B519"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99D203A"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nil"/>
              <w:right w:val="single" w:sz="4" w:space="0" w:color="auto"/>
            </w:tcBorders>
            <w:shd w:val="clear" w:color="000000" w:fill="D9E1F2"/>
            <w:vAlign w:val="center"/>
            <w:hideMark/>
          </w:tcPr>
          <w:p w14:paraId="7BEA27F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Wealden</w:t>
            </w:r>
          </w:p>
        </w:tc>
        <w:tc>
          <w:tcPr>
            <w:tcW w:w="1721" w:type="dxa"/>
            <w:tcBorders>
              <w:top w:val="nil"/>
              <w:left w:val="nil"/>
              <w:bottom w:val="nil"/>
              <w:right w:val="single" w:sz="4" w:space="0" w:color="auto"/>
            </w:tcBorders>
            <w:shd w:val="clear" w:color="auto" w:fill="auto"/>
            <w:vAlign w:val="center"/>
            <w:hideMark/>
          </w:tcPr>
          <w:p w14:paraId="610CF1B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nil"/>
              <w:right w:val="single" w:sz="4" w:space="0" w:color="auto"/>
            </w:tcBorders>
            <w:shd w:val="clear" w:color="auto" w:fill="auto"/>
            <w:vAlign w:val="center"/>
            <w:hideMark/>
          </w:tcPr>
          <w:p w14:paraId="48A3085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nil"/>
              <w:right w:val="single" w:sz="4" w:space="0" w:color="auto"/>
            </w:tcBorders>
            <w:shd w:val="clear" w:color="auto" w:fill="auto"/>
            <w:vAlign w:val="center"/>
            <w:hideMark/>
          </w:tcPr>
          <w:p w14:paraId="31832D1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nil"/>
              <w:right w:val="single" w:sz="4" w:space="0" w:color="auto"/>
            </w:tcBorders>
            <w:shd w:val="clear" w:color="auto" w:fill="auto"/>
            <w:hideMark/>
          </w:tcPr>
          <w:p w14:paraId="1066D75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00AD4C9F"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2C54862"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576A215"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single" w:sz="4" w:space="0" w:color="auto"/>
              <w:left w:val="nil"/>
              <w:bottom w:val="nil"/>
              <w:right w:val="single" w:sz="4" w:space="0" w:color="auto"/>
            </w:tcBorders>
            <w:shd w:val="clear" w:color="000000" w:fill="D9E1F2"/>
            <w:vAlign w:val="center"/>
            <w:hideMark/>
          </w:tcPr>
          <w:p w14:paraId="2334C83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Mid Sussex</w:t>
            </w:r>
          </w:p>
        </w:tc>
        <w:tc>
          <w:tcPr>
            <w:tcW w:w="1721" w:type="dxa"/>
            <w:tcBorders>
              <w:top w:val="single" w:sz="4" w:space="0" w:color="auto"/>
              <w:left w:val="nil"/>
              <w:bottom w:val="nil"/>
              <w:right w:val="single" w:sz="4" w:space="0" w:color="auto"/>
            </w:tcBorders>
            <w:shd w:val="clear" w:color="auto" w:fill="auto"/>
            <w:vAlign w:val="center"/>
            <w:hideMark/>
          </w:tcPr>
          <w:p w14:paraId="3AF2800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single" w:sz="4" w:space="0" w:color="auto"/>
              <w:left w:val="nil"/>
              <w:bottom w:val="nil"/>
              <w:right w:val="single" w:sz="4" w:space="0" w:color="auto"/>
            </w:tcBorders>
            <w:shd w:val="clear" w:color="auto" w:fill="auto"/>
            <w:vAlign w:val="center"/>
            <w:hideMark/>
          </w:tcPr>
          <w:p w14:paraId="0425C13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single" w:sz="4" w:space="0" w:color="auto"/>
              <w:left w:val="nil"/>
              <w:bottom w:val="nil"/>
              <w:right w:val="single" w:sz="4" w:space="0" w:color="auto"/>
            </w:tcBorders>
            <w:shd w:val="clear" w:color="auto" w:fill="auto"/>
            <w:vAlign w:val="center"/>
            <w:hideMark/>
          </w:tcPr>
          <w:p w14:paraId="37732C4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single" w:sz="4" w:space="0" w:color="auto"/>
              <w:left w:val="nil"/>
              <w:bottom w:val="nil"/>
              <w:right w:val="single" w:sz="4" w:space="0" w:color="auto"/>
            </w:tcBorders>
            <w:shd w:val="clear" w:color="auto" w:fill="auto"/>
            <w:hideMark/>
          </w:tcPr>
          <w:p w14:paraId="5877A2CC"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6FC6F47E"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1361217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04CAFF1"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single" w:sz="4" w:space="0" w:color="auto"/>
              <w:left w:val="nil"/>
              <w:bottom w:val="single" w:sz="8" w:space="0" w:color="auto"/>
              <w:right w:val="single" w:sz="4" w:space="0" w:color="auto"/>
            </w:tcBorders>
            <w:shd w:val="clear" w:color="000000" w:fill="D9E1F2"/>
            <w:vAlign w:val="center"/>
            <w:hideMark/>
          </w:tcPr>
          <w:p w14:paraId="69065EE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Worthing</w:t>
            </w:r>
          </w:p>
        </w:tc>
        <w:tc>
          <w:tcPr>
            <w:tcW w:w="1721" w:type="dxa"/>
            <w:tcBorders>
              <w:top w:val="single" w:sz="4" w:space="0" w:color="auto"/>
              <w:left w:val="nil"/>
              <w:bottom w:val="single" w:sz="8" w:space="0" w:color="auto"/>
              <w:right w:val="single" w:sz="4" w:space="0" w:color="auto"/>
            </w:tcBorders>
            <w:shd w:val="clear" w:color="auto" w:fill="auto"/>
            <w:vAlign w:val="center"/>
            <w:hideMark/>
          </w:tcPr>
          <w:p w14:paraId="34734B1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single" w:sz="4" w:space="0" w:color="auto"/>
              <w:left w:val="nil"/>
              <w:bottom w:val="single" w:sz="8" w:space="0" w:color="auto"/>
              <w:right w:val="single" w:sz="4" w:space="0" w:color="auto"/>
            </w:tcBorders>
            <w:shd w:val="clear" w:color="auto" w:fill="auto"/>
            <w:vAlign w:val="center"/>
            <w:hideMark/>
          </w:tcPr>
          <w:p w14:paraId="4613EBE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single" w:sz="4" w:space="0" w:color="auto"/>
              <w:left w:val="nil"/>
              <w:bottom w:val="single" w:sz="8" w:space="0" w:color="auto"/>
              <w:right w:val="single" w:sz="4" w:space="0" w:color="auto"/>
            </w:tcBorders>
            <w:shd w:val="clear" w:color="auto" w:fill="auto"/>
            <w:vAlign w:val="center"/>
            <w:hideMark/>
          </w:tcPr>
          <w:p w14:paraId="054DA1C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single" w:sz="4" w:space="0" w:color="auto"/>
              <w:left w:val="nil"/>
              <w:bottom w:val="single" w:sz="8" w:space="0" w:color="auto"/>
              <w:right w:val="single" w:sz="4" w:space="0" w:color="auto"/>
            </w:tcBorders>
            <w:shd w:val="clear" w:color="auto" w:fill="auto"/>
            <w:hideMark/>
          </w:tcPr>
          <w:p w14:paraId="0E445D96"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55E35717"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3E9E7E09"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6155E74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Surrey</w:t>
            </w:r>
          </w:p>
        </w:tc>
        <w:tc>
          <w:tcPr>
            <w:tcW w:w="2677" w:type="dxa"/>
            <w:tcBorders>
              <w:top w:val="nil"/>
              <w:left w:val="nil"/>
              <w:bottom w:val="single" w:sz="4" w:space="0" w:color="auto"/>
              <w:right w:val="single" w:sz="4" w:space="0" w:color="auto"/>
            </w:tcBorders>
            <w:shd w:val="clear" w:color="000000" w:fill="D9E1F2"/>
            <w:vAlign w:val="center"/>
            <w:hideMark/>
          </w:tcPr>
          <w:p w14:paraId="379657A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Spelthorne</w:t>
            </w:r>
          </w:p>
        </w:tc>
        <w:tc>
          <w:tcPr>
            <w:tcW w:w="1721" w:type="dxa"/>
            <w:tcBorders>
              <w:top w:val="nil"/>
              <w:left w:val="nil"/>
              <w:bottom w:val="single" w:sz="4" w:space="0" w:color="auto"/>
              <w:right w:val="single" w:sz="4" w:space="0" w:color="auto"/>
            </w:tcBorders>
            <w:shd w:val="clear" w:color="000000" w:fill="FFF2CC"/>
            <w:vAlign w:val="center"/>
            <w:hideMark/>
          </w:tcPr>
          <w:p w14:paraId="1DAC5DE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Bronzefield</w:t>
            </w:r>
          </w:p>
        </w:tc>
        <w:tc>
          <w:tcPr>
            <w:tcW w:w="941" w:type="dxa"/>
            <w:tcBorders>
              <w:top w:val="nil"/>
              <w:left w:val="nil"/>
              <w:bottom w:val="single" w:sz="4" w:space="0" w:color="auto"/>
              <w:right w:val="single" w:sz="4" w:space="0" w:color="auto"/>
            </w:tcBorders>
            <w:shd w:val="clear" w:color="000000" w:fill="FFF2CC"/>
            <w:vAlign w:val="center"/>
            <w:hideMark/>
          </w:tcPr>
          <w:p w14:paraId="789A68E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56B6B8B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Women</w:t>
            </w:r>
          </w:p>
        </w:tc>
        <w:tc>
          <w:tcPr>
            <w:tcW w:w="4102" w:type="dxa"/>
            <w:tcBorders>
              <w:top w:val="nil"/>
              <w:left w:val="nil"/>
              <w:bottom w:val="single" w:sz="4" w:space="0" w:color="auto"/>
              <w:right w:val="single" w:sz="4" w:space="0" w:color="auto"/>
            </w:tcBorders>
            <w:shd w:val="clear" w:color="000000" w:fill="FFF2CC"/>
            <w:hideMark/>
          </w:tcPr>
          <w:p w14:paraId="3AD9F045"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http://www.hmpbronzefield.co.uk/home.html</w:t>
            </w:r>
          </w:p>
        </w:tc>
      </w:tr>
      <w:tr w:rsidR="00AF29AA" w:rsidRPr="00AF29AA" w14:paraId="1CECDED1"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0D90E6E6"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AF6BB5B"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367E559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Surrey Heath</w:t>
            </w:r>
          </w:p>
        </w:tc>
        <w:tc>
          <w:tcPr>
            <w:tcW w:w="1721" w:type="dxa"/>
            <w:tcBorders>
              <w:top w:val="nil"/>
              <w:left w:val="nil"/>
              <w:bottom w:val="single" w:sz="4" w:space="0" w:color="auto"/>
              <w:right w:val="single" w:sz="4" w:space="0" w:color="auto"/>
            </w:tcBorders>
            <w:shd w:val="clear" w:color="000000" w:fill="FFF2CC"/>
            <w:vAlign w:val="center"/>
            <w:hideMark/>
          </w:tcPr>
          <w:p w14:paraId="27A58EC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Coldingley</w:t>
            </w:r>
          </w:p>
        </w:tc>
        <w:tc>
          <w:tcPr>
            <w:tcW w:w="941" w:type="dxa"/>
            <w:tcBorders>
              <w:top w:val="nil"/>
              <w:left w:val="nil"/>
              <w:bottom w:val="single" w:sz="4" w:space="0" w:color="auto"/>
              <w:right w:val="single" w:sz="4" w:space="0" w:color="auto"/>
            </w:tcBorders>
            <w:shd w:val="clear" w:color="000000" w:fill="FFF2CC"/>
            <w:vAlign w:val="center"/>
            <w:hideMark/>
          </w:tcPr>
          <w:p w14:paraId="1562CF0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0AADAAA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43793B8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https://www.gov.uk/guidance/coldingley-prison</w:t>
            </w:r>
          </w:p>
        </w:tc>
      </w:tr>
      <w:tr w:rsidR="00AF29AA" w:rsidRPr="00AF29AA" w14:paraId="16D5E105"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462CC3AE"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E5BB630"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val="restart"/>
            <w:tcBorders>
              <w:top w:val="nil"/>
              <w:left w:val="single" w:sz="4" w:space="0" w:color="auto"/>
              <w:bottom w:val="single" w:sz="4" w:space="0" w:color="auto"/>
              <w:right w:val="single" w:sz="4" w:space="0" w:color="auto"/>
            </w:tcBorders>
            <w:shd w:val="clear" w:color="000000" w:fill="D9E1F2"/>
            <w:vAlign w:val="center"/>
            <w:hideMark/>
          </w:tcPr>
          <w:p w14:paraId="5F69305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Guildford</w:t>
            </w:r>
          </w:p>
        </w:tc>
        <w:tc>
          <w:tcPr>
            <w:tcW w:w="1721" w:type="dxa"/>
            <w:tcBorders>
              <w:top w:val="nil"/>
              <w:left w:val="nil"/>
              <w:bottom w:val="single" w:sz="4" w:space="0" w:color="auto"/>
              <w:right w:val="single" w:sz="4" w:space="0" w:color="auto"/>
            </w:tcBorders>
            <w:shd w:val="clear" w:color="000000" w:fill="FFF2CC"/>
            <w:vAlign w:val="center"/>
            <w:hideMark/>
          </w:tcPr>
          <w:p w14:paraId="616F8E4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Send</w:t>
            </w:r>
          </w:p>
        </w:tc>
        <w:tc>
          <w:tcPr>
            <w:tcW w:w="941" w:type="dxa"/>
            <w:tcBorders>
              <w:top w:val="nil"/>
              <w:left w:val="nil"/>
              <w:bottom w:val="single" w:sz="4" w:space="0" w:color="auto"/>
              <w:right w:val="single" w:sz="4" w:space="0" w:color="auto"/>
            </w:tcBorders>
            <w:shd w:val="clear" w:color="000000" w:fill="FFF2CC"/>
            <w:vAlign w:val="center"/>
            <w:hideMark/>
          </w:tcPr>
          <w:p w14:paraId="0FB3425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6B04F50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Women</w:t>
            </w:r>
          </w:p>
        </w:tc>
        <w:tc>
          <w:tcPr>
            <w:tcW w:w="4102" w:type="dxa"/>
            <w:tcBorders>
              <w:top w:val="nil"/>
              <w:left w:val="nil"/>
              <w:bottom w:val="single" w:sz="4" w:space="0" w:color="auto"/>
              <w:right w:val="single" w:sz="4" w:space="0" w:color="auto"/>
            </w:tcBorders>
            <w:shd w:val="clear" w:color="000000" w:fill="FFF2CC"/>
            <w:hideMark/>
          </w:tcPr>
          <w:p w14:paraId="3839A759"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https://www.gov.uk/guidance/send-prison</w:t>
            </w:r>
          </w:p>
        </w:tc>
      </w:tr>
      <w:tr w:rsidR="00AF29AA" w:rsidRPr="00AF29AA" w14:paraId="2E10BF54"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26262E92"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1D561E5"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auto"/>
              <w:right w:val="single" w:sz="4" w:space="0" w:color="auto"/>
            </w:tcBorders>
            <w:vAlign w:val="center"/>
            <w:hideMark/>
          </w:tcPr>
          <w:p w14:paraId="12195347"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FFF"/>
            <w:vAlign w:val="center"/>
            <w:hideMark/>
          </w:tcPr>
          <w:p w14:paraId="709C906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000000" w:fill="FFFFFF"/>
            <w:vAlign w:val="center"/>
            <w:hideMark/>
          </w:tcPr>
          <w:p w14:paraId="415C8F7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000000" w:fill="FFFFFF"/>
            <w:vAlign w:val="center"/>
            <w:hideMark/>
          </w:tcPr>
          <w:p w14:paraId="16F7BB9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FFF"/>
            <w:hideMark/>
          </w:tcPr>
          <w:p w14:paraId="38E46C05"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5E2E4346"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5388C63E"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12A125D"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60F4B7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Epsom and Ewell</w:t>
            </w:r>
          </w:p>
        </w:tc>
        <w:tc>
          <w:tcPr>
            <w:tcW w:w="1721" w:type="dxa"/>
            <w:tcBorders>
              <w:top w:val="nil"/>
              <w:left w:val="nil"/>
              <w:bottom w:val="single" w:sz="4" w:space="0" w:color="auto"/>
              <w:right w:val="single" w:sz="4" w:space="0" w:color="auto"/>
            </w:tcBorders>
            <w:shd w:val="clear" w:color="auto" w:fill="auto"/>
            <w:vAlign w:val="center"/>
            <w:hideMark/>
          </w:tcPr>
          <w:p w14:paraId="13CEA0E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8FF3F6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7330B79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2F01412E"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57E65979"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2FD7ABCC"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FE68301"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93CABA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Mole Valley</w:t>
            </w:r>
          </w:p>
        </w:tc>
        <w:tc>
          <w:tcPr>
            <w:tcW w:w="1721" w:type="dxa"/>
            <w:tcBorders>
              <w:top w:val="nil"/>
              <w:left w:val="nil"/>
              <w:bottom w:val="single" w:sz="4" w:space="0" w:color="auto"/>
              <w:right w:val="single" w:sz="4" w:space="0" w:color="auto"/>
            </w:tcBorders>
            <w:shd w:val="clear" w:color="auto" w:fill="auto"/>
            <w:vAlign w:val="center"/>
            <w:hideMark/>
          </w:tcPr>
          <w:p w14:paraId="3792344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EEB94D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2EBA56F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DA757F6"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45E14238"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3B036062"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B9558E3"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7B7FA24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Reigate and Banstead</w:t>
            </w:r>
          </w:p>
        </w:tc>
        <w:tc>
          <w:tcPr>
            <w:tcW w:w="1721" w:type="dxa"/>
            <w:tcBorders>
              <w:top w:val="nil"/>
              <w:left w:val="nil"/>
              <w:bottom w:val="single" w:sz="4" w:space="0" w:color="auto"/>
              <w:right w:val="single" w:sz="4" w:space="0" w:color="auto"/>
            </w:tcBorders>
            <w:shd w:val="clear" w:color="auto" w:fill="auto"/>
            <w:vAlign w:val="center"/>
            <w:hideMark/>
          </w:tcPr>
          <w:p w14:paraId="6A8259C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25BA55F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7881EE6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2BA3CC4C"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53D7D78A"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DB64A8A"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5567511"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0D5B41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Tandridge</w:t>
            </w:r>
          </w:p>
        </w:tc>
        <w:tc>
          <w:tcPr>
            <w:tcW w:w="1721" w:type="dxa"/>
            <w:tcBorders>
              <w:top w:val="nil"/>
              <w:left w:val="nil"/>
              <w:bottom w:val="single" w:sz="4" w:space="0" w:color="auto"/>
              <w:right w:val="single" w:sz="4" w:space="0" w:color="auto"/>
            </w:tcBorders>
            <w:shd w:val="clear" w:color="auto" w:fill="auto"/>
            <w:vAlign w:val="center"/>
            <w:hideMark/>
          </w:tcPr>
          <w:p w14:paraId="0169AE1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4E479D5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2C6CD4C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62C7D82"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F61D861"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A74B7E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ABEF80D"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5B3EBED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Elmbridge</w:t>
            </w:r>
          </w:p>
        </w:tc>
        <w:tc>
          <w:tcPr>
            <w:tcW w:w="1721" w:type="dxa"/>
            <w:tcBorders>
              <w:top w:val="nil"/>
              <w:left w:val="nil"/>
              <w:bottom w:val="single" w:sz="4" w:space="0" w:color="auto"/>
              <w:right w:val="single" w:sz="4" w:space="0" w:color="auto"/>
            </w:tcBorders>
            <w:shd w:val="clear" w:color="auto" w:fill="auto"/>
            <w:vAlign w:val="center"/>
            <w:hideMark/>
          </w:tcPr>
          <w:p w14:paraId="112D5B0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40A42F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8B69C6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09BADA8"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0B9F3E4"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57B6CC9D"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AD498E6"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8FA7EA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Runnymede</w:t>
            </w:r>
          </w:p>
        </w:tc>
        <w:tc>
          <w:tcPr>
            <w:tcW w:w="1721" w:type="dxa"/>
            <w:tcBorders>
              <w:top w:val="nil"/>
              <w:left w:val="nil"/>
              <w:bottom w:val="single" w:sz="4" w:space="0" w:color="auto"/>
              <w:right w:val="single" w:sz="4" w:space="0" w:color="auto"/>
            </w:tcBorders>
            <w:shd w:val="clear" w:color="auto" w:fill="auto"/>
            <w:vAlign w:val="center"/>
            <w:hideMark/>
          </w:tcPr>
          <w:p w14:paraId="6CDAABD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BFFD7D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4107059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56DCF6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58AAE1E3"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8CE2D06"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8A205B0"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3AC107D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Waverley</w:t>
            </w:r>
          </w:p>
        </w:tc>
        <w:tc>
          <w:tcPr>
            <w:tcW w:w="1721" w:type="dxa"/>
            <w:tcBorders>
              <w:top w:val="nil"/>
              <w:left w:val="nil"/>
              <w:bottom w:val="single" w:sz="4" w:space="0" w:color="auto"/>
              <w:right w:val="single" w:sz="4" w:space="0" w:color="auto"/>
            </w:tcBorders>
            <w:shd w:val="clear" w:color="auto" w:fill="auto"/>
            <w:vAlign w:val="center"/>
            <w:hideMark/>
          </w:tcPr>
          <w:p w14:paraId="1A572B0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D19CC6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1C2B19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25235CC6"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CE61B93"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2EA896A9"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4A89907"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23036DE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Woking</w:t>
            </w:r>
          </w:p>
        </w:tc>
        <w:tc>
          <w:tcPr>
            <w:tcW w:w="1721" w:type="dxa"/>
            <w:tcBorders>
              <w:top w:val="nil"/>
              <w:left w:val="nil"/>
              <w:bottom w:val="single" w:sz="8" w:space="0" w:color="auto"/>
              <w:right w:val="single" w:sz="4" w:space="0" w:color="auto"/>
            </w:tcBorders>
            <w:shd w:val="clear" w:color="auto" w:fill="auto"/>
            <w:vAlign w:val="center"/>
            <w:hideMark/>
          </w:tcPr>
          <w:p w14:paraId="559BC78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8" w:space="0" w:color="auto"/>
              <w:right w:val="single" w:sz="4" w:space="0" w:color="auto"/>
            </w:tcBorders>
            <w:shd w:val="clear" w:color="auto" w:fill="auto"/>
            <w:vAlign w:val="center"/>
            <w:hideMark/>
          </w:tcPr>
          <w:p w14:paraId="5443528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8" w:space="0" w:color="auto"/>
              <w:right w:val="single" w:sz="4" w:space="0" w:color="auto"/>
            </w:tcBorders>
            <w:shd w:val="clear" w:color="auto" w:fill="auto"/>
            <w:vAlign w:val="center"/>
            <w:hideMark/>
          </w:tcPr>
          <w:p w14:paraId="35C0D00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auto" w:fill="auto"/>
            <w:hideMark/>
          </w:tcPr>
          <w:p w14:paraId="40F90949"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45D25E54"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12BC990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4" w:space="0" w:color="auto"/>
              <w:right w:val="single" w:sz="4" w:space="0" w:color="auto"/>
            </w:tcBorders>
            <w:shd w:val="clear" w:color="000000" w:fill="B4C6E7"/>
            <w:vAlign w:val="center"/>
            <w:hideMark/>
          </w:tcPr>
          <w:p w14:paraId="6846F44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Kent</w:t>
            </w:r>
          </w:p>
        </w:tc>
        <w:tc>
          <w:tcPr>
            <w:tcW w:w="2677" w:type="dxa"/>
            <w:vMerge w:val="restart"/>
            <w:tcBorders>
              <w:top w:val="nil"/>
              <w:left w:val="single" w:sz="4" w:space="0" w:color="auto"/>
              <w:bottom w:val="single" w:sz="4" w:space="0" w:color="auto"/>
              <w:right w:val="single" w:sz="4" w:space="0" w:color="auto"/>
            </w:tcBorders>
            <w:shd w:val="clear" w:color="000000" w:fill="D9E1F2"/>
            <w:vAlign w:val="center"/>
            <w:hideMark/>
          </w:tcPr>
          <w:p w14:paraId="0516797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Swale</w:t>
            </w:r>
          </w:p>
        </w:tc>
        <w:tc>
          <w:tcPr>
            <w:tcW w:w="1721" w:type="dxa"/>
            <w:tcBorders>
              <w:top w:val="nil"/>
              <w:left w:val="nil"/>
              <w:bottom w:val="single" w:sz="4" w:space="0" w:color="auto"/>
              <w:right w:val="single" w:sz="4" w:space="0" w:color="auto"/>
            </w:tcBorders>
            <w:shd w:val="clear" w:color="000000" w:fill="FFF2CC"/>
            <w:vAlign w:val="center"/>
            <w:hideMark/>
          </w:tcPr>
          <w:p w14:paraId="4A3DFDF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Sheppey Cluster (Elmley)</w:t>
            </w:r>
          </w:p>
        </w:tc>
        <w:tc>
          <w:tcPr>
            <w:tcW w:w="941" w:type="dxa"/>
            <w:tcBorders>
              <w:top w:val="nil"/>
              <w:left w:val="nil"/>
              <w:bottom w:val="single" w:sz="4" w:space="0" w:color="auto"/>
              <w:right w:val="single" w:sz="4" w:space="0" w:color="auto"/>
            </w:tcBorders>
            <w:shd w:val="clear" w:color="000000" w:fill="FFF2CC"/>
            <w:vAlign w:val="center"/>
            <w:hideMark/>
          </w:tcPr>
          <w:p w14:paraId="474456E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23C7A16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3C87EE6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https://www.gov.uk/guidance/elmley-prison</w:t>
            </w:r>
          </w:p>
        </w:tc>
      </w:tr>
      <w:tr w:rsidR="00AF29AA" w:rsidRPr="00AF29AA" w14:paraId="5D4C4917"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3279A61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4" w:space="0" w:color="auto"/>
              <w:right w:val="single" w:sz="4" w:space="0" w:color="auto"/>
            </w:tcBorders>
            <w:vAlign w:val="center"/>
            <w:hideMark/>
          </w:tcPr>
          <w:p w14:paraId="7FE59792"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auto"/>
              <w:right w:val="single" w:sz="4" w:space="0" w:color="auto"/>
            </w:tcBorders>
            <w:vAlign w:val="center"/>
            <w:hideMark/>
          </w:tcPr>
          <w:p w14:paraId="25F4A65D"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359F0E0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Sheppey Cluster (Standford Hill)</w:t>
            </w:r>
          </w:p>
        </w:tc>
        <w:tc>
          <w:tcPr>
            <w:tcW w:w="941" w:type="dxa"/>
            <w:tcBorders>
              <w:top w:val="nil"/>
              <w:left w:val="nil"/>
              <w:bottom w:val="single" w:sz="4" w:space="0" w:color="auto"/>
              <w:right w:val="single" w:sz="4" w:space="0" w:color="auto"/>
            </w:tcBorders>
            <w:shd w:val="clear" w:color="000000" w:fill="FFF2CC"/>
            <w:vAlign w:val="center"/>
            <w:hideMark/>
          </w:tcPr>
          <w:p w14:paraId="31EA375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015A478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7F7597C4"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https://www.gov.uk/guidance/standford-hill-prison</w:t>
            </w:r>
          </w:p>
        </w:tc>
      </w:tr>
      <w:tr w:rsidR="00AF29AA" w:rsidRPr="00AF29AA" w14:paraId="55E98984"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529CEB92"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4" w:space="0" w:color="auto"/>
              <w:right w:val="single" w:sz="4" w:space="0" w:color="auto"/>
            </w:tcBorders>
            <w:vAlign w:val="center"/>
            <w:hideMark/>
          </w:tcPr>
          <w:p w14:paraId="69060F50"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auto"/>
              <w:right w:val="single" w:sz="4" w:space="0" w:color="auto"/>
            </w:tcBorders>
            <w:vAlign w:val="center"/>
            <w:hideMark/>
          </w:tcPr>
          <w:p w14:paraId="288650A6"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43D0A8F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Sheppey Cluster (Swaleside)</w:t>
            </w:r>
          </w:p>
        </w:tc>
        <w:tc>
          <w:tcPr>
            <w:tcW w:w="941" w:type="dxa"/>
            <w:tcBorders>
              <w:top w:val="nil"/>
              <w:left w:val="nil"/>
              <w:bottom w:val="single" w:sz="4" w:space="0" w:color="auto"/>
              <w:right w:val="single" w:sz="4" w:space="0" w:color="auto"/>
            </w:tcBorders>
            <w:shd w:val="clear" w:color="000000" w:fill="FFF2CC"/>
            <w:vAlign w:val="center"/>
            <w:hideMark/>
          </w:tcPr>
          <w:p w14:paraId="36EE586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70C2575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High Security</w:t>
            </w:r>
          </w:p>
        </w:tc>
        <w:tc>
          <w:tcPr>
            <w:tcW w:w="4102" w:type="dxa"/>
            <w:tcBorders>
              <w:top w:val="nil"/>
              <w:left w:val="nil"/>
              <w:bottom w:val="single" w:sz="4" w:space="0" w:color="auto"/>
              <w:right w:val="single" w:sz="4" w:space="0" w:color="auto"/>
            </w:tcBorders>
            <w:shd w:val="clear" w:color="000000" w:fill="FFF2CC"/>
            <w:hideMark/>
          </w:tcPr>
          <w:p w14:paraId="6A9E4C7F"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http://www.justice.gov.uk/contacts/prison-finder/sheppey-cluster-swaleside</w:t>
            </w:r>
          </w:p>
        </w:tc>
      </w:tr>
      <w:tr w:rsidR="00AF29AA" w:rsidRPr="00AF29AA" w14:paraId="7A606E7F" w14:textId="77777777" w:rsidTr="00234578">
        <w:trPr>
          <w:trHeight w:val="870"/>
        </w:trPr>
        <w:tc>
          <w:tcPr>
            <w:tcW w:w="1528" w:type="dxa"/>
            <w:vMerge/>
            <w:tcBorders>
              <w:top w:val="nil"/>
              <w:left w:val="single" w:sz="4" w:space="0" w:color="auto"/>
              <w:bottom w:val="single" w:sz="4" w:space="0" w:color="auto"/>
              <w:right w:val="nil"/>
            </w:tcBorders>
            <w:vAlign w:val="center"/>
            <w:hideMark/>
          </w:tcPr>
          <w:p w14:paraId="7B4D5D93"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4" w:space="0" w:color="auto"/>
              <w:right w:val="single" w:sz="4" w:space="0" w:color="auto"/>
            </w:tcBorders>
            <w:vAlign w:val="center"/>
            <w:hideMark/>
          </w:tcPr>
          <w:p w14:paraId="620BBB53"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771E40C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Tunbridge Wells</w:t>
            </w:r>
          </w:p>
        </w:tc>
        <w:tc>
          <w:tcPr>
            <w:tcW w:w="1721" w:type="dxa"/>
            <w:tcBorders>
              <w:top w:val="nil"/>
              <w:left w:val="nil"/>
              <w:bottom w:val="single" w:sz="4" w:space="0" w:color="auto"/>
              <w:right w:val="single" w:sz="4" w:space="0" w:color="auto"/>
            </w:tcBorders>
            <w:shd w:val="clear" w:color="000000" w:fill="FFF2CC"/>
            <w:vAlign w:val="center"/>
            <w:hideMark/>
          </w:tcPr>
          <w:p w14:paraId="5EA82C7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Blantyre House</w:t>
            </w:r>
          </w:p>
        </w:tc>
        <w:tc>
          <w:tcPr>
            <w:tcW w:w="941" w:type="dxa"/>
            <w:tcBorders>
              <w:top w:val="nil"/>
              <w:left w:val="nil"/>
              <w:bottom w:val="single" w:sz="4" w:space="0" w:color="auto"/>
              <w:right w:val="single" w:sz="4" w:space="0" w:color="auto"/>
            </w:tcBorders>
            <w:shd w:val="clear" w:color="000000" w:fill="FFF2CC"/>
            <w:vAlign w:val="center"/>
            <w:hideMark/>
          </w:tcPr>
          <w:p w14:paraId="74BFD6E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7EA55DA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29068671"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https://www.justice.gov.uk/contacts/prison-finder/blantyre-house/visiting-information</w:t>
            </w:r>
          </w:p>
        </w:tc>
      </w:tr>
      <w:tr w:rsidR="00234578" w:rsidRPr="00AF29AA" w14:paraId="11A56076"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07BE8FC"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4" w:space="0" w:color="auto"/>
              <w:right w:val="single" w:sz="4" w:space="0" w:color="auto"/>
            </w:tcBorders>
            <w:vAlign w:val="center"/>
            <w:hideMark/>
          </w:tcPr>
          <w:p w14:paraId="0CA5E623"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537A975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Dartford</w:t>
            </w:r>
          </w:p>
        </w:tc>
        <w:tc>
          <w:tcPr>
            <w:tcW w:w="1721" w:type="dxa"/>
            <w:tcBorders>
              <w:top w:val="nil"/>
              <w:left w:val="nil"/>
              <w:bottom w:val="single" w:sz="4" w:space="0" w:color="auto"/>
              <w:right w:val="single" w:sz="4" w:space="0" w:color="auto"/>
            </w:tcBorders>
            <w:shd w:val="clear" w:color="auto" w:fill="auto"/>
            <w:vAlign w:val="center"/>
            <w:hideMark/>
          </w:tcPr>
          <w:p w14:paraId="210CE18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0634309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1B37D33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7AEA2B9"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7B4BAAEF"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0724CC3"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4" w:space="0" w:color="auto"/>
              <w:right w:val="single" w:sz="4" w:space="0" w:color="auto"/>
            </w:tcBorders>
            <w:vAlign w:val="center"/>
            <w:hideMark/>
          </w:tcPr>
          <w:p w14:paraId="0BF789AB"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32691AC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Gravesham</w:t>
            </w:r>
          </w:p>
        </w:tc>
        <w:tc>
          <w:tcPr>
            <w:tcW w:w="1721" w:type="dxa"/>
            <w:tcBorders>
              <w:top w:val="nil"/>
              <w:left w:val="nil"/>
              <w:bottom w:val="single" w:sz="4" w:space="0" w:color="auto"/>
              <w:right w:val="single" w:sz="4" w:space="0" w:color="auto"/>
            </w:tcBorders>
            <w:shd w:val="clear" w:color="auto" w:fill="auto"/>
            <w:vAlign w:val="center"/>
            <w:hideMark/>
          </w:tcPr>
          <w:p w14:paraId="0534D38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6A2D0D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F32547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8DF5850"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86AECBF"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20E983AB"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4" w:space="0" w:color="auto"/>
              <w:right w:val="single" w:sz="4" w:space="0" w:color="auto"/>
            </w:tcBorders>
            <w:vAlign w:val="center"/>
            <w:hideMark/>
          </w:tcPr>
          <w:p w14:paraId="396CFFBA"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259B5CC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Ashford</w:t>
            </w:r>
          </w:p>
        </w:tc>
        <w:tc>
          <w:tcPr>
            <w:tcW w:w="1721" w:type="dxa"/>
            <w:tcBorders>
              <w:top w:val="nil"/>
              <w:left w:val="nil"/>
              <w:bottom w:val="single" w:sz="4" w:space="0" w:color="auto"/>
              <w:right w:val="single" w:sz="4" w:space="0" w:color="auto"/>
            </w:tcBorders>
            <w:shd w:val="clear" w:color="auto" w:fill="auto"/>
            <w:vAlign w:val="center"/>
            <w:hideMark/>
          </w:tcPr>
          <w:p w14:paraId="5443592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36C0B1C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1970A2A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111D3445"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1079D6E6"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29091F46"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4" w:space="0" w:color="auto"/>
              <w:right w:val="single" w:sz="4" w:space="0" w:color="auto"/>
            </w:tcBorders>
            <w:vAlign w:val="center"/>
            <w:hideMark/>
          </w:tcPr>
          <w:p w14:paraId="5E0189A2"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val="restart"/>
            <w:tcBorders>
              <w:top w:val="nil"/>
              <w:left w:val="single" w:sz="4" w:space="0" w:color="auto"/>
              <w:bottom w:val="single" w:sz="4" w:space="0" w:color="auto"/>
              <w:right w:val="single" w:sz="4" w:space="0" w:color="auto"/>
            </w:tcBorders>
            <w:shd w:val="clear" w:color="000000" w:fill="D9E1F2"/>
            <w:vAlign w:val="center"/>
            <w:hideMark/>
          </w:tcPr>
          <w:p w14:paraId="7C09F77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Maidstone</w:t>
            </w:r>
          </w:p>
        </w:tc>
        <w:tc>
          <w:tcPr>
            <w:tcW w:w="1721" w:type="dxa"/>
            <w:tcBorders>
              <w:top w:val="nil"/>
              <w:left w:val="nil"/>
              <w:bottom w:val="single" w:sz="4" w:space="0" w:color="auto"/>
              <w:right w:val="single" w:sz="4" w:space="0" w:color="auto"/>
            </w:tcBorders>
            <w:shd w:val="clear" w:color="000000" w:fill="FFF2CC"/>
            <w:vAlign w:val="center"/>
            <w:hideMark/>
          </w:tcPr>
          <w:p w14:paraId="2566CA5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East Sutton Park</w:t>
            </w:r>
          </w:p>
        </w:tc>
        <w:tc>
          <w:tcPr>
            <w:tcW w:w="941" w:type="dxa"/>
            <w:tcBorders>
              <w:top w:val="nil"/>
              <w:left w:val="nil"/>
              <w:bottom w:val="single" w:sz="4" w:space="0" w:color="auto"/>
              <w:right w:val="single" w:sz="4" w:space="0" w:color="auto"/>
            </w:tcBorders>
            <w:shd w:val="clear" w:color="000000" w:fill="FFF2CC"/>
            <w:vAlign w:val="center"/>
            <w:hideMark/>
          </w:tcPr>
          <w:p w14:paraId="736C9A0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285D1FF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Women</w:t>
            </w:r>
          </w:p>
        </w:tc>
        <w:tc>
          <w:tcPr>
            <w:tcW w:w="4102" w:type="dxa"/>
            <w:tcBorders>
              <w:top w:val="nil"/>
              <w:left w:val="nil"/>
              <w:bottom w:val="single" w:sz="4" w:space="0" w:color="auto"/>
              <w:right w:val="single" w:sz="4" w:space="0" w:color="auto"/>
            </w:tcBorders>
            <w:shd w:val="clear" w:color="000000" w:fill="FFF2CC"/>
            <w:hideMark/>
          </w:tcPr>
          <w:p w14:paraId="17A0D78C"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https://www.gov.uk/guidance/east-sutton-park-prison</w:t>
            </w:r>
          </w:p>
        </w:tc>
      </w:tr>
      <w:tr w:rsidR="00AF29AA" w:rsidRPr="00AF29AA" w14:paraId="2F176CEB"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2D360282"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4" w:space="0" w:color="auto"/>
              <w:right w:val="single" w:sz="4" w:space="0" w:color="auto"/>
            </w:tcBorders>
            <w:vAlign w:val="center"/>
            <w:hideMark/>
          </w:tcPr>
          <w:p w14:paraId="0C0AFD9C"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auto"/>
              <w:right w:val="single" w:sz="4" w:space="0" w:color="auto"/>
            </w:tcBorders>
            <w:vAlign w:val="center"/>
            <w:hideMark/>
          </w:tcPr>
          <w:p w14:paraId="1CB00EFC"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293B8DB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Maidstone</w:t>
            </w:r>
          </w:p>
        </w:tc>
        <w:tc>
          <w:tcPr>
            <w:tcW w:w="941" w:type="dxa"/>
            <w:tcBorders>
              <w:top w:val="nil"/>
              <w:left w:val="nil"/>
              <w:bottom w:val="single" w:sz="4" w:space="0" w:color="auto"/>
              <w:right w:val="single" w:sz="4" w:space="0" w:color="auto"/>
            </w:tcBorders>
            <w:shd w:val="clear" w:color="000000" w:fill="FFF2CC"/>
            <w:vAlign w:val="center"/>
            <w:hideMark/>
          </w:tcPr>
          <w:p w14:paraId="6CB7CFA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62A76D9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Foreign Nationals</w:t>
            </w:r>
          </w:p>
        </w:tc>
        <w:tc>
          <w:tcPr>
            <w:tcW w:w="4102" w:type="dxa"/>
            <w:tcBorders>
              <w:top w:val="nil"/>
              <w:left w:val="nil"/>
              <w:bottom w:val="single" w:sz="4" w:space="0" w:color="auto"/>
              <w:right w:val="single" w:sz="4" w:space="0" w:color="auto"/>
            </w:tcBorders>
            <w:shd w:val="clear" w:color="000000" w:fill="FFF2CC"/>
            <w:hideMark/>
          </w:tcPr>
          <w:p w14:paraId="4C247E8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https://www.gov.uk/guidance/east-sutton-park-prison</w:t>
            </w:r>
          </w:p>
        </w:tc>
      </w:tr>
      <w:tr w:rsidR="00234578" w:rsidRPr="00AF29AA" w14:paraId="4C8D77E5"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30BA45B8"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4" w:space="0" w:color="auto"/>
              <w:right w:val="single" w:sz="4" w:space="0" w:color="auto"/>
            </w:tcBorders>
            <w:vAlign w:val="center"/>
            <w:hideMark/>
          </w:tcPr>
          <w:p w14:paraId="75116F38"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38E4AD3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Sevenoaks</w:t>
            </w:r>
          </w:p>
        </w:tc>
        <w:tc>
          <w:tcPr>
            <w:tcW w:w="1721" w:type="dxa"/>
            <w:tcBorders>
              <w:top w:val="nil"/>
              <w:left w:val="nil"/>
              <w:bottom w:val="single" w:sz="4" w:space="0" w:color="auto"/>
              <w:right w:val="single" w:sz="4" w:space="0" w:color="auto"/>
            </w:tcBorders>
            <w:shd w:val="clear" w:color="auto" w:fill="auto"/>
            <w:vAlign w:val="center"/>
            <w:hideMark/>
          </w:tcPr>
          <w:p w14:paraId="37D5997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86CD0C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21915F3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0FFB346"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079544AE"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A3D6282"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4" w:space="0" w:color="auto"/>
              <w:right w:val="single" w:sz="4" w:space="0" w:color="auto"/>
            </w:tcBorders>
            <w:vAlign w:val="center"/>
            <w:hideMark/>
          </w:tcPr>
          <w:p w14:paraId="4FF8F8A8"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D68204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Tonbridge and Malling</w:t>
            </w:r>
          </w:p>
        </w:tc>
        <w:tc>
          <w:tcPr>
            <w:tcW w:w="1721" w:type="dxa"/>
            <w:tcBorders>
              <w:top w:val="nil"/>
              <w:left w:val="nil"/>
              <w:bottom w:val="single" w:sz="4" w:space="0" w:color="auto"/>
              <w:right w:val="single" w:sz="4" w:space="0" w:color="auto"/>
            </w:tcBorders>
            <w:shd w:val="clear" w:color="auto" w:fill="auto"/>
            <w:vAlign w:val="center"/>
            <w:hideMark/>
          </w:tcPr>
          <w:p w14:paraId="3EABC03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DFA48E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5CB01C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81137C5"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42C0E76"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4787EF6"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4" w:space="0" w:color="auto"/>
              <w:right w:val="single" w:sz="4" w:space="0" w:color="auto"/>
            </w:tcBorders>
            <w:vAlign w:val="center"/>
            <w:hideMark/>
          </w:tcPr>
          <w:p w14:paraId="1DAB5C3D"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51FE64D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Canterbury</w:t>
            </w:r>
          </w:p>
        </w:tc>
        <w:tc>
          <w:tcPr>
            <w:tcW w:w="1721" w:type="dxa"/>
            <w:tcBorders>
              <w:top w:val="nil"/>
              <w:left w:val="nil"/>
              <w:bottom w:val="single" w:sz="4" w:space="0" w:color="auto"/>
              <w:right w:val="single" w:sz="4" w:space="0" w:color="auto"/>
            </w:tcBorders>
            <w:shd w:val="clear" w:color="auto" w:fill="auto"/>
            <w:vAlign w:val="center"/>
            <w:hideMark/>
          </w:tcPr>
          <w:p w14:paraId="276EFC9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67DD3C6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2D63AF9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454CC3C"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492131C3"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49339796"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4" w:space="0" w:color="auto"/>
              <w:right w:val="single" w:sz="4" w:space="0" w:color="auto"/>
            </w:tcBorders>
            <w:vAlign w:val="center"/>
            <w:hideMark/>
          </w:tcPr>
          <w:p w14:paraId="5B4B43B6"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71717E5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Dover</w:t>
            </w:r>
          </w:p>
        </w:tc>
        <w:tc>
          <w:tcPr>
            <w:tcW w:w="1721" w:type="dxa"/>
            <w:tcBorders>
              <w:top w:val="nil"/>
              <w:left w:val="nil"/>
              <w:bottom w:val="single" w:sz="4" w:space="0" w:color="auto"/>
              <w:right w:val="single" w:sz="4" w:space="0" w:color="auto"/>
            </w:tcBorders>
            <w:shd w:val="clear" w:color="auto" w:fill="auto"/>
            <w:vAlign w:val="center"/>
            <w:hideMark/>
          </w:tcPr>
          <w:p w14:paraId="2A09F9E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BC3C77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0C8DA5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46CB324"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16C28745"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97EE856"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4" w:space="0" w:color="auto"/>
              <w:right w:val="single" w:sz="4" w:space="0" w:color="auto"/>
            </w:tcBorders>
            <w:vAlign w:val="center"/>
            <w:hideMark/>
          </w:tcPr>
          <w:p w14:paraId="34A3E8FC"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F2DD8C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Shepway</w:t>
            </w:r>
          </w:p>
        </w:tc>
        <w:tc>
          <w:tcPr>
            <w:tcW w:w="1721" w:type="dxa"/>
            <w:tcBorders>
              <w:top w:val="nil"/>
              <w:left w:val="nil"/>
              <w:bottom w:val="single" w:sz="4" w:space="0" w:color="auto"/>
              <w:right w:val="single" w:sz="4" w:space="0" w:color="auto"/>
            </w:tcBorders>
            <w:shd w:val="clear" w:color="auto" w:fill="auto"/>
            <w:vAlign w:val="center"/>
            <w:hideMark/>
          </w:tcPr>
          <w:p w14:paraId="6CE2EE5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8DF40F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7CC6C8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86CF367"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1857632"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3FCC152B"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4" w:space="0" w:color="auto"/>
              <w:right w:val="single" w:sz="4" w:space="0" w:color="auto"/>
            </w:tcBorders>
            <w:vAlign w:val="center"/>
            <w:hideMark/>
          </w:tcPr>
          <w:p w14:paraId="1354E7D1"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nil"/>
              <w:right w:val="single" w:sz="4" w:space="0" w:color="auto"/>
            </w:tcBorders>
            <w:shd w:val="clear" w:color="000000" w:fill="D9E1F2"/>
            <w:vAlign w:val="center"/>
            <w:hideMark/>
          </w:tcPr>
          <w:p w14:paraId="3B4E048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Thanet</w:t>
            </w:r>
          </w:p>
        </w:tc>
        <w:tc>
          <w:tcPr>
            <w:tcW w:w="1721" w:type="dxa"/>
            <w:tcBorders>
              <w:top w:val="nil"/>
              <w:left w:val="nil"/>
              <w:bottom w:val="single" w:sz="4" w:space="0" w:color="auto"/>
              <w:right w:val="single" w:sz="4" w:space="0" w:color="auto"/>
            </w:tcBorders>
            <w:shd w:val="clear" w:color="auto" w:fill="auto"/>
            <w:vAlign w:val="center"/>
            <w:hideMark/>
          </w:tcPr>
          <w:p w14:paraId="3B11AE4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30589D5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298AC2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611520C"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65642C53"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18141BDB"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4" w:space="0" w:color="auto"/>
              <w:right w:val="single" w:sz="4" w:space="0" w:color="auto"/>
            </w:tcBorders>
            <w:vAlign w:val="center"/>
            <w:hideMark/>
          </w:tcPr>
          <w:p w14:paraId="567D632B"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235254D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Medway</w:t>
            </w:r>
          </w:p>
        </w:tc>
        <w:tc>
          <w:tcPr>
            <w:tcW w:w="1721" w:type="dxa"/>
            <w:tcBorders>
              <w:top w:val="nil"/>
              <w:left w:val="nil"/>
              <w:bottom w:val="single" w:sz="4" w:space="0" w:color="auto"/>
              <w:right w:val="single" w:sz="4" w:space="0" w:color="auto"/>
            </w:tcBorders>
            <w:shd w:val="clear" w:color="000000" w:fill="FFF2CC"/>
            <w:vAlign w:val="center"/>
            <w:hideMark/>
          </w:tcPr>
          <w:p w14:paraId="288CBAD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Rochester</w:t>
            </w:r>
          </w:p>
        </w:tc>
        <w:tc>
          <w:tcPr>
            <w:tcW w:w="941" w:type="dxa"/>
            <w:tcBorders>
              <w:top w:val="nil"/>
              <w:left w:val="nil"/>
              <w:bottom w:val="single" w:sz="4" w:space="0" w:color="auto"/>
              <w:right w:val="single" w:sz="4" w:space="0" w:color="auto"/>
            </w:tcBorders>
            <w:shd w:val="clear" w:color="000000" w:fill="FFF2CC"/>
            <w:vAlign w:val="center"/>
            <w:hideMark/>
          </w:tcPr>
          <w:p w14:paraId="39E930B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41FF799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00E82871"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https://www.gov.uk/guidance/rochester-prison</w:t>
            </w:r>
          </w:p>
        </w:tc>
      </w:tr>
      <w:tr w:rsidR="00AF29AA" w:rsidRPr="00AF29AA" w14:paraId="1E3D3800" w14:textId="77777777" w:rsidTr="00234578">
        <w:trPr>
          <w:trHeight w:val="590"/>
        </w:trPr>
        <w:tc>
          <w:tcPr>
            <w:tcW w:w="1528" w:type="dxa"/>
            <w:vMerge/>
            <w:tcBorders>
              <w:top w:val="nil"/>
              <w:left w:val="single" w:sz="4" w:space="0" w:color="auto"/>
              <w:bottom w:val="single" w:sz="4" w:space="0" w:color="auto"/>
              <w:right w:val="nil"/>
            </w:tcBorders>
            <w:vAlign w:val="center"/>
            <w:hideMark/>
          </w:tcPr>
          <w:p w14:paraId="4F054B9D"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4" w:space="0" w:color="auto"/>
              <w:right w:val="single" w:sz="4" w:space="0" w:color="auto"/>
            </w:tcBorders>
            <w:vAlign w:val="center"/>
            <w:hideMark/>
          </w:tcPr>
          <w:p w14:paraId="193294B6"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447FD951"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77C0D20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Cookham Wood</w:t>
            </w:r>
          </w:p>
        </w:tc>
        <w:tc>
          <w:tcPr>
            <w:tcW w:w="941" w:type="dxa"/>
            <w:tcBorders>
              <w:top w:val="nil"/>
              <w:left w:val="nil"/>
              <w:bottom w:val="single" w:sz="4" w:space="0" w:color="auto"/>
              <w:right w:val="single" w:sz="4" w:space="0" w:color="auto"/>
            </w:tcBorders>
            <w:shd w:val="clear" w:color="000000" w:fill="FFF2CC"/>
            <w:vAlign w:val="center"/>
            <w:hideMark/>
          </w:tcPr>
          <w:p w14:paraId="3B46ACC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YOI</w:t>
            </w:r>
          </w:p>
        </w:tc>
        <w:tc>
          <w:tcPr>
            <w:tcW w:w="1616" w:type="dxa"/>
            <w:tcBorders>
              <w:top w:val="nil"/>
              <w:left w:val="nil"/>
              <w:bottom w:val="single" w:sz="4" w:space="0" w:color="auto"/>
              <w:right w:val="single" w:sz="4" w:space="0" w:color="auto"/>
            </w:tcBorders>
            <w:shd w:val="clear" w:color="000000" w:fill="FFF2CC"/>
            <w:vAlign w:val="center"/>
            <w:hideMark/>
          </w:tcPr>
          <w:p w14:paraId="215E9AA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Young Adults</w:t>
            </w:r>
          </w:p>
        </w:tc>
        <w:tc>
          <w:tcPr>
            <w:tcW w:w="4102" w:type="dxa"/>
            <w:tcBorders>
              <w:top w:val="nil"/>
              <w:left w:val="nil"/>
              <w:bottom w:val="single" w:sz="4" w:space="0" w:color="auto"/>
              <w:right w:val="single" w:sz="4" w:space="0" w:color="auto"/>
            </w:tcBorders>
            <w:shd w:val="clear" w:color="000000" w:fill="FFF2CC"/>
            <w:hideMark/>
          </w:tcPr>
          <w:p w14:paraId="45606631"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https://www.gov.uk/guidance/cookham-wood-yoi</w:t>
            </w:r>
          </w:p>
        </w:tc>
      </w:tr>
      <w:tr w:rsidR="00AF29AA" w:rsidRPr="00AF29AA" w14:paraId="67429B2F" w14:textId="77777777" w:rsidTr="00234578">
        <w:trPr>
          <w:trHeight w:val="580"/>
        </w:trPr>
        <w:tc>
          <w:tcPr>
            <w:tcW w:w="1528" w:type="dxa"/>
            <w:vMerge w:val="restart"/>
            <w:tcBorders>
              <w:top w:val="nil"/>
              <w:left w:val="single" w:sz="4" w:space="0" w:color="auto"/>
              <w:bottom w:val="single" w:sz="4" w:space="0" w:color="auto"/>
              <w:right w:val="nil"/>
            </w:tcBorders>
            <w:shd w:val="clear" w:color="000000" w:fill="8EA9DB"/>
            <w:noWrap/>
            <w:vAlign w:val="center"/>
            <w:hideMark/>
          </w:tcPr>
          <w:p w14:paraId="2D9A157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South West</w:t>
            </w:r>
          </w:p>
        </w:tc>
        <w:tc>
          <w:tcPr>
            <w:tcW w:w="1733" w:type="dxa"/>
            <w:vMerge w:val="restart"/>
            <w:tcBorders>
              <w:top w:val="single" w:sz="8" w:space="0" w:color="auto"/>
              <w:left w:val="single" w:sz="8" w:space="0" w:color="auto"/>
              <w:bottom w:val="single" w:sz="8" w:space="0" w:color="000000"/>
              <w:right w:val="single" w:sz="4" w:space="0" w:color="auto"/>
            </w:tcBorders>
            <w:shd w:val="clear" w:color="000000" w:fill="B4C6E7"/>
            <w:vAlign w:val="center"/>
            <w:hideMark/>
          </w:tcPr>
          <w:p w14:paraId="0B3567C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Avon and Somerset</w:t>
            </w:r>
          </w:p>
        </w:tc>
        <w:tc>
          <w:tcPr>
            <w:tcW w:w="2677" w:type="dxa"/>
            <w:tcBorders>
              <w:top w:val="single" w:sz="8" w:space="0" w:color="auto"/>
              <w:left w:val="nil"/>
              <w:bottom w:val="nil"/>
              <w:right w:val="single" w:sz="4" w:space="0" w:color="auto"/>
            </w:tcBorders>
            <w:shd w:val="clear" w:color="000000" w:fill="D9E1F2"/>
            <w:vAlign w:val="center"/>
            <w:hideMark/>
          </w:tcPr>
          <w:p w14:paraId="1ADBA52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Bristol, City of</w:t>
            </w:r>
          </w:p>
        </w:tc>
        <w:tc>
          <w:tcPr>
            <w:tcW w:w="1721" w:type="dxa"/>
            <w:tcBorders>
              <w:top w:val="single" w:sz="8" w:space="0" w:color="auto"/>
              <w:left w:val="nil"/>
              <w:bottom w:val="single" w:sz="4" w:space="0" w:color="auto"/>
              <w:right w:val="single" w:sz="4" w:space="0" w:color="auto"/>
            </w:tcBorders>
            <w:shd w:val="clear" w:color="000000" w:fill="FFF2CC"/>
            <w:vAlign w:val="center"/>
            <w:hideMark/>
          </w:tcPr>
          <w:p w14:paraId="775A6FF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Bristol</w:t>
            </w:r>
          </w:p>
        </w:tc>
        <w:tc>
          <w:tcPr>
            <w:tcW w:w="941" w:type="dxa"/>
            <w:tcBorders>
              <w:top w:val="single" w:sz="8" w:space="0" w:color="auto"/>
              <w:left w:val="nil"/>
              <w:bottom w:val="single" w:sz="4" w:space="0" w:color="auto"/>
              <w:right w:val="single" w:sz="4" w:space="0" w:color="auto"/>
            </w:tcBorders>
            <w:shd w:val="clear" w:color="000000" w:fill="FFF2CC"/>
            <w:vAlign w:val="center"/>
            <w:hideMark/>
          </w:tcPr>
          <w:p w14:paraId="6385A76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single" w:sz="8" w:space="0" w:color="auto"/>
              <w:left w:val="nil"/>
              <w:bottom w:val="single" w:sz="4" w:space="0" w:color="auto"/>
              <w:right w:val="single" w:sz="4" w:space="0" w:color="auto"/>
            </w:tcBorders>
            <w:shd w:val="clear" w:color="000000" w:fill="FFF2CC"/>
            <w:vAlign w:val="center"/>
            <w:hideMark/>
          </w:tcPr>
          <w:p w14:paraId="1972EF8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single" w:sz="8" w:space="0" w:color="auto"/>
              <w:left w:val="nil"/>
              <w:bottom w:val="single" w:sz="4" w:space="0" w:color="auto"/>
              <w:right w:val="single" w:sz="4" w:space="0" w:color="auto"/>
            </w:tcBorders>
            <w:shd w:val="clear" w:color="000000" w:fill="FFF2CC"/>
            <w:hideMark/>
          </w:tcPr>
          <w:p w14:paraId="695B1BB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https://www.gov.uk/guidance/bristol-prison</w:t>
            </w:r>
          </w:p>
        </w:tc>
      </w:tr>
      <w:tr w:rsidR="00234578" w:rsidRPr="00AF29AA" w14:paraId="275BE9FE"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1484F4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4E159A7A"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single" w:sz="4" w:space="0" w:color="auto"/>
              <w:left w:val="nil"/>
              <w:bottom w:val="single" w:sz="4" w:space="0" w:color="auto"/>
              <w:right w:val="single" w:sz="4" w:space="0" w:color="auto"/>
            </w:tcBorders>
            <w:shd w:val="clear" w:color="000000" w:fill="D9E1F2"/>
            <w:vAlign w:val="center"/>
            <w:hideMark/>
          </w:tcPr>
          <w:p w14:paraId="2DD40BB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Bath and North East Somerset</w:t>
            </w:r>
          </w:p>
        </w:tc>
        <w:tc>
          <w:tcPr>
            <w:tcW w:w="1721" w:type="dxa"/>
            <w:tcBorders>
              <w:top w:val="nil"/>
              <w:left w:val="nil"/>
              <w:bottom w:val="single" w:sz="4" w:space="0" w:color="auto"/>
              <w:right w:val="single" w:sz="4" w:space="0" w:color="auto"/>
            </w:tcBorders>
            <w:shd w:val="clear" w:color="auto" w:fill="auto"/>
            <w:vAlign w:val="center"/>
            <w:hideMark/>
          </w:tcPr>
          <w:p w14:paraId="3AD174A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074B4A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8428AC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5BD2217F"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7B36E3EE"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C2C7B7C"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2189FF18"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60BF44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 Somerset</w:t>
            </w:r>
          </w:p>
        </w:tc>
        <w:tc>
          <w:tcPr>
            <w:tcW w:w="1721" w:type="dxa"/>
            <w:tcBorders>
              <w:top w:val="nil"/>
              <w:left w:val="nil"/>
              <w:bottom w:val="single" w:sz="4" w:space="0" w:color="auto"/>
              <w:right w:val="single" w:sz="4" w:space="0" w:color="auto"/>
            </w:tcBorders>
            <w:shd w:val="clear" w:color="auto" w:fill="auto"/>
            <w:vAlign w:val="center"/>
            <w:hideMark/>
          </w:tcPr>
          <w:p w14:paraId="53A79A0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FCD65B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5C3455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F48E99D"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622C9409"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03D30EA3"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52E5295A"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val="restart"/>
            <w:tcBorders>
              <w:top w:val="nil"/>
              <w:left w:val="single" w:sz="4" w:space="0" w:color="auto"/>
              <w:bottom w:val="nil"/>
              <w:right w:val="single" w:sz="4" w:space="0" w:color="auto"/>
            </w:tcBorders>
            <w:shd w:val="clear" w:color="000000" w:fill="D9E1F2"/>
            <w:vAlign w:val="center"/>
            <w:hideMark/>
          </w:tcPr>
          <w:p w14:paraId="3C704CF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South Gloucestershire</w:t>
            </w:r>
          </w:p>
        </w:tc>
        <w:tc>
          <w:tcPr>
            <w:tcW w:w="1721" w:type="dxa"/>
            <w:tcBorders>
              <w:top w:val="nil"/>
              <w:left w:val="nil"/>
              <w:bottom w:val="single" w:sz="4" w:space="0" w:color="auto"/>
              <w:right w:val="single" w:sz="4" w:space="0" w:color="auto"/>
            </w:tcBorders>
            <w:shd w:val="clear" w:color="000000" w:fill="FFF2CC"/>
            <w:vAlign w:val="center"/>
            <w:hideMark/>
          </w:tcPr>
          <w:p w14:paraId="3B468A4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Eastwood Park</w:t>
            </w:r>
          </w:p>
        </w:tc>
        <w:tc>
          <w:tcPr>
            <w:tcW w:w="941" w:type="dxa"/>
            <w:tcBorders>
              <w:top w:val="nil"/>
              <w:left w:val="nil"/>
              <w:bottom w:val="single" w:sz="4" w:space="0" w:color="auto"/>
              <w:right w:val="single" w:sz="4" w:space="0" w:color="auto"/>
            </w:tcBorders>
            <w:shd w:val="clear" w:color="000000" w:fill="FFF2CC"/>
            <w:vAlign w:val="center"/>
            <w:hideMark/>
          </w:tcPr>
          <w:p w14:paraId="1C34D0F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31416C8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Women</w:t>
            </w:r>
          </w:p>
        </w:tc>
        <w:tc>
          <w:tcPr>
            <w:tcW w:w="4102" w:type="dxa"/>
            <w:tcBorders>
              <w:top w:val="nil"/>
              <w:left w:val="nil"/>
              <w:bottom w:val="single" w:sz="4" w:space="0" w:color="auto"/>
              <w:right w:val="single" w:sz="4" w:space="0" w:color="auto"/>
            </w:tcBorders>
            <w:shd w:val="clear" w:color="000000" w:fill="FFF2CC"/>
            <w:hideMark/>
          </w:tcPr>
          <w:p w14:paraId="35ED0D86"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https://www.gov.uk/guidance/eastwood-park-prison</w:t>
            </w:r>
          </w:p>
        </w:tc>
      </w:tr>
      <w:tr w:rsidR="00AF29AA" w:rsidRPr="00AF29AA" w14:paraId="735BF3A1"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63380C9C"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7848B9B9"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nil"/>
              <w:right w:val="single" w:sz="4" w:space="0" w:color="auto"/>
            </w:tcBorders>
            <w:vAlign w:val="center"/>
            <w:hideMark/>
          </w:tcPr>
          <w:p w14:paraId="1909F47B"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2DF4D95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Leyhill</w:t>
            </w:r>
          </w:p>
        </w:tc>
        <w:tc>
          <w:tcPr>
            <w:tcW w:w="941" w:type="dxa"/>
            <w:tcBorders>
              <w:top w:val="nil"/>
              <w:left w:val="nil"/>
              <w:bottom w:val="single" w:sz="4" w:space="0" w:color="auto"/>
              <w:right w:val="single" w:sz="4" w:space="0" w:color="auto"/>
            </w:tcBorders>
            <w:shd w:val="clear" w:color="000000" w:fill="FFF2CC"/>
            <w:vAlign w:val="center"/>
            <w:hideMark/>
          </w:tcPr>
          <w:p w14:paraId="2542C37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0D514C1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02E05650"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https://www.gov.uk/guidance/leyhill-prison</w:t>
            </w:r>
          </w:p>
        </w:tc>
      </w:tr>
      <w:tr w:rsidR="00AF29AA" w:rsidRPr="00AF29AA" w14:paraId="4794F2BB"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299E6D0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3DC8F0B8"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nil"/>
              <w:right w:val="single" w:sz="4" w:space="0" w:color="auto"/>
            </w:tcBorders>
            <w:vAlign w:val="center"/>
            <w:hideMark/>
          </w:tcPr>
          <w:p w14:paraId="60C79A82"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647F5AF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Ashfield</w:t>
            </w:r>
          </w:p>
        </w:tc>
        <w:tc>
          <w:tcPr>
            <w:tcW w:w="941" w:type="dxa"/>
            <w:tcBorders>
              <w:top w:val="nil"/>
              <w:left w:val="nil"/>
              <w:bottom w:val="single" w:sz="4" w:space="0" w:color="auto"/>
              <w:right w:val="single" w:sz="4" w:space="0" w:color="auto"/>
            </w:tcBorders>
            <w:shd w:val="clear" w:color="000000" w:fill="FFF2CC"/>
            <w:vAlign w:val="center"/>
            <w:hideMark/>
          </w:tcPr>
          <w:p w14:paraId="04D2C67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2513ED2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087D3CDF"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https://www.gov.uk/guidance/ashfield-prison</w:t>
            </w:r>
          </w:p>
        </w:tc>
      </w:tr>
      <w:tr w:rsidR="00234578" w:rsidRPr="00AF29AA" w14:paraId="38EB72CD"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3830C0DB"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416371FE"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single" w:sz="4" w:space="0" w:color="auto"/>
              <w:left w:val="nil"/>
              <w:bottom w:val="single" w:sz="4" w:space="0" w:color="auto"/>
              <w:right w:val="single" w:sz="4" w:space="0" w:color="auto"/>
            </w:tcBorders>
            <w:shd w:val="clear" w:color="000000" w:fill="D9E1F2"/>
            <w:vAlign w:val="center"/>
            <w:hideMark/>
          </w:tcPr>
          <w:p w14:paraId="1F18EE5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Mendip</w:t>
            </w:r>
          </w:p>
        </w:tc>
        <w:tc>
          <w:tcPr>
            <w:tcW w:w="1721" w:type="dxa"/>
            <w:tcBorders>
              <w:top w:val="nil"/>
              <w:left w:val="nil"/>
              <w:bottom w:val="single" w:sz="4" w:space="0" w:color="auto"/>
              <w:right w:val="single" w:sz="4" w:space="0" w:color="auto"/>
            </w:tcBorders>
            <w:shd w:val="clear" w:color="auto" w:fill="auto"/>
            <w:vAlign w:val="center"/>
            <w:hideMark/>
          </w:tcPr>
          <w:p w14:paraId="1A7C945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3853967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79BF0F7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1C04A34"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17F070D5"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3B9FE802"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00945DC9"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56DE9F5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Sedgemoor</w:t>
            </w:r>
          </w:p>
        </w:tc>
        <w:tc>
          <w:tcPr>
            <w:tcW w:w="1721" w:type="dxa"/>
            <w:tcBorders>
              <w:top w:val="nil"/>
              <w:left w:val="nil"/>
              <w:bottom w:val="single" w:sz="4" w:space="0" w:color="auto"/>
              <w:right w:val="single" w:sz="4" w:space="0" w:color="auto"/>
            </w:tcBorders>
            <w:shd w:val="clear" w:color="auto" w:fill="auto"/>
            <w:vAlign w:val="center"/>
            <w:hideMark/>
          </w:tcPr>
          <w:p w14:paraId="3592C23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A318A7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99A43A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E218B78"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72D92FB"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E2566FA"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7BEC8F96"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3D4D569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South Somerset</w:t>
            </w:r>
          </w:p>
        </w:tc>
        <w:tc>
          <w:tcPr>
            <w:tcW w:w="1721" w:type="dxa"/>
            <w:tcBorders>
              <w:top w:val="nil"/>
              <w:left w:val="nil"/>
              <w:bottom w:val="single" w:sz="4" w:space="0" w:color="auto"/>
              <w:right w:val="single" w:sz="4" w:space="0" w:color="auto"/>
            </w:tcBorders>
            <w:shd w:val="clear" w:color="auto" w:fill="auto"/>
            <w:vAlign w:val="center"/>
            <w:hideMark/>
          </w:tcPr>
          <w:p w14:paraId="5B00BF3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46B5912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E8F5B8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1CB6AD9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0DA5278F"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A6C71F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4D5CCED8"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7C78248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Taunton Deane</w:t>
            </w:r>
          </w:p>
        </w:tc>
        <w:tc>
          <w:tcPr>
            <w:tcW w:w="1721" w:type="dxa"/>
            <w:tcBorders>
              <w:top w:val="nil"/>
              <w:left w:val="nil"/>
              <w:bottom w:val="single" w:sz="4" w:space="0" w:color="auto"/>
              <w:right w:val="single" w:sz="4" w:space="0" w:color="auto"/>
            </w:tcBorders>
            <w:shd w:val="clear" w:color="auto" w:fill="auto"/>
            <w:vAlign w:val="center"/>
            <w:hideMark/>
          </w:tcPr>
          <w:p w14:paraId="281F77F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A49F58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25C273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45A0CAE"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66F06DF8"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13EB6335"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48499BF4"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4AF0C63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West Somerset</w:t>
            </w:r>
          </w:p>
        </w:tc>
        <w:tc>
          <w:tcPr>
            <w:tcW w:w="1721" w:type="dxa"/>
            <w:tcBorders>
              <w:top w:val="nil"/>
              <w:left w:val="nil"/>
              <w:bottom w:val="single" w:sz="8" w:space="0" w:color="auto"/>
              <w:right w:val="single" w:sz="4" w:space="0" w:color="auto"/>
            </w:tcBorders>
            <w:shd w:val="clear" w:color="auto" w:fill="auto"/>
            <w:vAlign w:val="center"/>
            <w:hideMark/>
          </w:tcPr>
          <w:p w14:paraId="11F11F6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8" w:space="0" w:color="auto"/>
              <w:right w:val="single" w:sz="4" w:space="0" w:color="auto"/>
            </w:tcBorders>
            <w:shd w:val="clear" w:color="auto" w:fill="auto"/>
            <w:vAlign w:val="center"/>
            <w:hideMark/>
          </w:tcPr>
          <w:p w14:paraId="6A4D4ED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8" w:space="0" w:color="auto"/>
              <w:right w:val="single" w:sz="4" w:space="0" w:color="auto"/>
            </w:tcBorders>
            <w:shd w:val="clear" w:color="auto" w:fill="auto"/>
            <w:vAlign w:val="center"/>
            <w:hideMark/>
          </w:tcPr>
          <w:p w14:paraId="32D7357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auto" w:fill="auto"/>
            <w:hideMark/>
          </w:tcPr>
          <w:p w14:paraId="052B3DD9"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6663BCD4"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30B7AF8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11D52E6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Gloucestershire</w:t>
            </w:r>
          </w:p>
        </w:tc>
        <w:tc>
          <w:tcPr>
            <w:tcW w:w="2677" w:type="dxa"/>
            <w:tcBorders>
              <w:top w:val="nil"/>
              <w:left w:val="nil"/>
              <w:bottom w:val="single" w:sz="4" w:space="0" w:color="auto"/>
              <w:right w:val="single" w:sz="4" w:space="0" w:color="auto"/>
            </w:tcBorders>
            <w:shd w:val="clear" w:color="000000" w:fill="D9E1F2"/>
            <w:vAlign w:val="center"/>
            <w:hideMark/>
          </w:tcPr>
          <w:p w14:paraId="3A62CC6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Cheltenham</w:t>
            </w:r>
          </w:p>
        </w:tc>
        <w:tc>
          <w:tcPr>
            <w:tcW w:w="1721" w:type="dxa"/>
            <w:tcBorders>
              <w:top w:val="nil"/>
              <w:left w:val="nil"/>
              <w:bottom w:val="single" w:sz="4" w:space="0" w:color="auto"/>
              <w:right w:val="single" w:sz="4" w:space="0" w:color="auto"/>
            </w:tcBorders>
            <w:shd w:val="clear" w:color="auto" w:fill="auto"/>
            <w:vAlign w:val="center"/>
            <w:hideMark/>
          </w:tcPr>
          <w:p w14:paraId="7B48B68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2F903A5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4B1A932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558B91C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05C7BEA2"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B500CCD"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907CAA5"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AF6024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Cotswold</w:t>
            </w:r>
          </w:p>
        </w:tc>
        <w:tc>
          <w:tcPr>
            <w:tcW w:w="1721" w:type="dxa"/>
            <w:tcBorders>
              <w:top w:val="nil"/>
              <w:left w:val="nil"/>
              <w:bottom w:val="single" w:sz="4" w:space="0" w:color="auto"/>
              <w:right w:val="single" w:sz="4" w:space="0" w:color="auto"/>
            </w:tcBorders>
            <w:shd w:val="clear" w:color="auto" w:fill="auto"/>
            <w:vAlign w:val="center"/>
            <w:hideMark/>
          </w:tcPr>
          <w:p w14:paraId="7AC2D5B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F8E42B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2FA27A5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73B375E"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3D2C9D39"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5AE90A2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936F73F"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CB8028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Forest of Dean</w:t>
            </w:r>
          </w:p>
        </w:tc>
        <w:tc>
          <w:tcPr>
            <w:tcW w:w="1721" w:type="dxa"/>
            <w:tcBorders>
              <w:top w:val="nil"/>
              <w:left w:val="nil"/>
              <w:bottom w:val="single" w:sz="4" w:space="0" w:color="auto"/>
              <w:right w:val="single" w:sz="4" w:space="0" w:color="auto"/>
            </w:tcBorders>
            <w:shd w:val="clear" w:color="auto" w:fill="auto"/>
            <w:vAlign w:val="center"/>
            <w:hideMark/>
          </w:tcPr>
          <w:p w14:paraId="0A44E7C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07D949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CBB2F8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41AA4AE"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77F11681"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39870D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A2DDFD7"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CF11EF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Gloucester</w:t>
            </w:r>
          </w:p>
        </w:tc>
        <w:tc>
          <w:tcPr>
            <w:tcW w:w="1721" w:type="dxa"/>
            <w:tcBorders>
              <w:top w:val="nil"/>
              <w:left w:val="nil"/>
              <w:bottom w:val="single" w:sz="4" w:space="0" w:color="auto"/>
              <w:right w:val="single" w:sz="4" w:space="0" w:color="auto"/>
            </w:tcBorders>
            <w:shd w:val="clear" w:color="auto" w:fill="auto"/>
            <w:vAlign w:val="center"/>
            <w:hideMark/>
          </w:tcPr>
          <w:p w14:paraId="193E884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0EFE163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44A7AF7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00481B6"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056EAEA1"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6F94893"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4621707"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521A497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xml:space="preserve">Stroud </w:t>
            </w:r>
          </w:p>
        </w:tc>
        <w:tc>
          <w:tcPr>
            <w:tcW w:w="1721" w:type="dxa"/>
            <w:tcBorders>
              <w:top w:val="nil"/>
              <w:left w:val="nil"/>
              <w:bottom w:val="single" w:sz="4" w:space="0" w:color="auto"/>
              <w:right w:val="single" w:sz="4" w:space="0" w:color="auto"/>
            </w:tcBorders>
            <w:shd w:val="clear" w:color="auto" w:fill="auto"/>
            <w:vAlign w:val="center"/>
            <w:hideMark/>
          </w:tcPr>
          <w:p w14:paraId="5581904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6689E90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3BCE86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112CF98F"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56808DF4"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022E1B80"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DE1BC24"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17FB853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Tewkesbury</w:t>
            </w:r>
          </w:p>
        </w:tc>
        <w:tc>
          <w:tcPr>
            <w:tcW w:w="1721" w:type="dxa"/>
            <w:tcBorders>
              <w:top w:val="nil"/>
              <w:left w:val="nil"/>
              <w:bottom w:val="single" w:sz="8" w:space="0" w:color="auto"/>
              <w:right w:val="single" w:sz="4" w:space="0" w:color="auto"/>
            </w:tcBorders>
            <w:shd w:val="clear" w:color="auto" w:fill="auto"/>
            <w:vAlign w:val="center"/>
            <w:hideMark/>
          </w:tcPr>
          <w:p w14:paraId="2732CBE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8" w:space="0" w:color="auto"/>
              <w:right w:val="single" w:sz="4" w:space="0" w:color="auto"/>
            </w:tcBorders>
            <w:shd w:val="clear" w:color="auto" w:fill="auto"/>
            <w:vAlign w:val="center"/>
            <w:hideMark/>
          </w:tcPr>
          <w:p w14:paraId="62C426F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8" w:space="0" w:color="auto"/>
              <w:right w:val="single" w:sz="4" w:space="0" w:color="auto"/>
            </w:tcBorders>
            <w:shd w:val="clear" w:color="auto" w:fill="auto"/>
            <w:vAlign w:val="center"/>
            <w:hideMark/>
          </w:tcPr>
          <w:p w14:paraId="1A18B73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auto" w:fill="auto"/>
            <w:hideMark/>
          </w:tcPr>
          <w:p w14:paraId="413983C2"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3D5A29A8"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CD2B9BC"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5B2C30F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Wiltshire</w:t>
            </w:r>
          </w:p>
        </w:tc>
        <w:tc>
          <w:tcPr>
            <w:tcW w:w="2677" w:type="dxa"/>
            <w:tcBorders>
              <w:top w:val="nil"/>
              <w:left w:val="nil"/>
              <w:bottom w:val="single" w:sz="4" w:space="0" w:color="auto"/>
              <w:right w:val="single" w:sz="4" w:space="0" w:color="auto"/>
            </w:tcBorders>
            <w:shd w:val="clear" w:color="000000" w:fill="D9E1F2"/>
            <w:vAlign w:val="center"/>
            <w:hideMark/>
          </w:tcPr>
          <w:p w14:paraId="495E90F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Swindon</w:t>
            </w:r>
          </w:p>
        </w:tc>
        <w:tc>
          <w:tcPr>
            <w:tcW w:w="1721" w:type="dxa"/>
            <w:tcBorders>
              <w:top w:val="nil"/>
              <w:left w:val="nil"/>
              <w:bottom w:val="single" w:sz="4" w:space="0" w:color="auto"/>
              <w:right w:val="single" w:sz="4" w:space="0" w:color="auto"/>
            </w:tcBorders>
            <w:shd w:val="clear" w:color="auto" w:fill="auto"/>
            <w:vAlign w:val="center"/>
            <w:hideMark/>
          </w:tcPr>
          <w:p w14:paraId="4BEC913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4D8C1FB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13A9411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5F32DD21"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63DD296B"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46FCF6BC"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19268EE"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val="restart"/>
            <w:tcBorders>
              <w:top w:val="nil"/>
              <w:left w:val="single" w:sz="4" w:space="0" w:color="auto"/>
              <w:bottom w:val="single" w:sz="8" w:space="0" w:color="000000"/>
              <w:right w:val="single" w:sz="4" w:space="0" w:color="auto"/>
            </w:tcBorders>
            <w:shd w:val="clear" w:color="000000" w:fill="D9E1F2"/>
            <w:vAlign w:val="center"/>
            <w:hideMark/>
          </w:tcPr>
          <w:p w14:paraId="18D05C1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Wiltshire</w:t>
            </w:r>
          </w:p>
        </w:tc>
        <w:tc>
          <w:tcPr>
            <w:tcW w:w="1721" w:type="dxa"/>
            <w:tcBorders>
              <w:top w:val="nil"/>
              <w:left w:val="nil"/>
              <w:bottom w:val="nil"/>
              <w:right w:val="single" w:sz="4" w:space="0" w:color="auto"/>
            </w:tcBorders>
            <w:shd w:val="clear" w:color="000000" w:fill="FFF2CC"/>
            <w:vAlign w:val="center"/>
            <w:hideMark/>
          </w:tcPr>
          <w:p w14:paraId="0C6A7C5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Erlestoke</w:t>
            </w:r>
          </w:p>
        </w:tc>
        <w:tc>
          <w:tcPr>
            <w:tcW w:w="941" w:type="dxa"/>
            <w:tcBorders>
              <w:top w:val="nil"/>
              <w:left w:val="nil"/>
              <w:bottom w:val="nil"/>
              <w:right w:val="single" w:sz="4" w:space="0" w:color="auto"/>
            </w:tcBorders>
            <w:shd w:val="clear" w:color="000000" w:fill="FFF2CC"/>
            <w:vAlign w:val="center"/>
            <w:hideMark/>
          </w:tcPr>
          <w:p w14:paraId="6C31954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nil"/>
              <w:right w:val="single" w:sz="4" w:space="0" w:color="auto"/>
            </w:tcBorders>
            <w:shd w:val="clear" w:color="000000" w:fill="FFF2CC"/>
            <w:vAlign w:val="center"/>
            <w:hideMark/>
          </w:tcPr>
          <w:p w14:paraId="4537FBE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nil"/>
              <w:right w:val="single" w:sz="4" w:space="0" w:color="auto"/>
            </w:tcBorders>
            <w:shd w:val="clear" w:color="000000" w:fill="FFF2CC"/>
            <w:hideMark/>
          </w:tcPr>
          <w:p w14:paraId="0FC7177F"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http://www.justice.gov.uk/contacts/prison-finder/erlestoke</w:t>
            </w:r>
          </w:p>
        </w:tc>
      </w:tr>
      <w:tr w:rsidR="00AF29AA" w:rsidRPr="00AF29AA" w14:paraId="781B2E4E"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368AD63F"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74A09B4"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8" w:space="0" w:color="000000"/>
              <w:right w:val="single" w:sz="4" w:space="0" w:color="auto"/>
            </w:tcBorders>
            <w:vAlign w:val="center"/>
            <w:hideMark/>
          </w:tcPr>
          <w:p w14:paraId="3E62F790"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single" w:sz="4" w:space="0" w:color="auto"/>
              <w:left w:val="nil"/>
              <w:bottom w:val="single" w:sz="8" w:space="0" w:color="auto"/>
              <w:right w:val="single" w:sz="4" w:space="0" w:color="auto"/>
            </w:tcBorders>
            <w:shd w:val="clear" w:color="000000" w:fill="FFF2CC"/>
            <w:vAlign w:val="center"/>
            <w:hideMark/>
          </w:tcPr>
          <w:p w14:paraId="75C0197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single" w:sz="4" w:space="0" w:color="auto"/>
              <w:left w:val="nil"/>
              <w:bottom w:val="single" w:sz="8" w:space="0" w:color="auto"/>
              <w:right w:val="single" w:sz="4" w:space="0" w:color="auto"/>
            </w:tcBorders>
            <w:shd w:val="clear" w:color="000000" w:fill="FFF2CC"/>
            <w:vAlign w:val="center"/>
            <w:hideMark/>
          </w:tcPr>
          <w:p w14:paraId="659EC9D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single" w:sz="4" w:space="0" w:color="auto"/>
              <w:left w:val="nil"/>
              <w:bottom w:val="single" w:sz="8" w:space="0" w:color="auto"/>
              <w:right w:val="single" w:sz="4" w:space="0" w:color="auto"/>
            </w:tcBorders>
            <w:shd w:val="clear" w:color="000000" w:fill="FFF2CC"/>
            <w:vAlign w:val="center"/>
            <w:hideMark/>
          </w:tcPr>
          <w:p w14:paraId="17B3346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single" w:sz="4" w:space="0" w:color="auto"/>
              <w:left w:val="nil"/>
              <w:bottom w:val="single" w:sz="8" w:space="0" w:color="auto"/>
              <w:right w:val="single" w:sz="4" w:space="0" w:color="auto"/>
            </w:tcBorders>
            <w:shd w:val="clear" w:color="000000" w:fill="FFF2CC"/>
            <w:hideMark/>
          </w:tcPr>
          <w:p w14:paraId="50EEE6D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2859137F"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45CC62DE"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4CF9B42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Dorset</w:t>
            </w:r>
          </w:p>
        </w:tc>
        <w:tc>
          <w:tcPr>
            <w:tcW w:w="2677" w:type="dxa"/>
            <w:vMerge w:val="restart"/>
            <w:tcBorders>
              <w:top w:val="nil"/>
              <w:left w:val="single" w:sz="4" w:space="0" w:color="auto"/>
              <w:bottom w:val="single" w:sz="4" w:space="0" w:color="auto"/>
              <w:right w:val="single" w:sz="4" w:space="0" w:color="auto"/>
            </w:tcBorders>
            <w:shd w:val="clear" w:color="000000" w:fill="D9E1F2"/>
            <w:vAlign w:val="center"/>
            <w:hideMark/>
          </w:tcPr>
          <w:p w14:paraId="2280AC9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Weymouth and Portland</w:t>
            </w:r>
          </w:p>
        </w:tc>
        <w:tc>
          <w:tcPr>
            <w:tcW w:w="1721" w:type="dxa"/>
            <w:tcBorders>
              <w:top w:val="nil"/>
              <w:left w:val="nil"/>
              <w:bottom w:val="single" w:sz="4" w:space="0" w:color="auto"/>
              <w:right w:val="single" w:sz="4" w:space="0" w:color="auto"/>
            </w:tcBorders>
            <w:shd w:val="clear" w:color="000000" w:fill="FFF2CC"/>
            <w:vAlign w:val="center"/>
            <w:hideMark/>
          </w:tcPr>
          <w:p w14:paraId="3D69B25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Portland</w:t>
            </w:r>
          </w:p>
        </w:tc>
        <w:tc>
          <w:tcPr>
            <w:tcW w:w="941" w:type="dxa"/>
            <w:tcBorders>
              <w:top w:val="nil"/>
              <w:left w:val="nil"/>
              <w:bottom w:val="single" w:sz="4" w:space="0" w:color="auto"/>
              <w:right w:val="single" w:sz="4" w:space="0" w:color="auto"/>
            </w:tcBorders>
            <w:shd w:val="clear" w:color="000000" w:fill="FFF2CC"/>
            <w:vAlign w:val="center"/>
            <w:hideMark/>
          </w:tcPr>
          <w:p w14:paraId="1AEC524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771D6C5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3ED26427"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https://www.gov.uk/guidance/portland-prison</w:t>
            </w:r>
          </w:p>
        </w:tc>
      </w:tr>
      <w:tr w:rsidR="00AF29AA" w:rsidRPr="00AF29AA" w14:paraId="17C97C17"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7C4DB51E"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C2A32C3"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auto"/>
              <w:right w:val="single" w:sz="4" w:space="0" w:color="auto"/>
            </w:tcBorders>
            <w:vAlign w:val="center"/>
            <w:hideMark/>
          </w:tcPr>
          <w:p w14:paraId="09EA4E37"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7CC7529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The Verne</w:t>
            </w:r>
          </w:p>
        </w:tc>
        <w:tc>
          <w:tcPr>
            <w:tcW w:w="941" w:type="dxa"/>
            <w:tcBorders>
              <w:top w:val="nil"/>
              <w:left w:val="nil"/>
              <w:bottom w:val="single" w:sz="4" w:space="0" w:color="auto"/>
              <w:right w:val="single" w:sz="4" w:space="0" w:color="auto"/>
            </w:tcBorders>
            <w:shd w:val="clear" w:color="000000" w:fill="FFF2CC"/>
            <w:vAlign w:val="center"/>
            <w:hideMark/>
          </w:tcPr>
          <w:p w14:paraId="05B971E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3653AA8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Sex Offenders</w:t>
            </w:r>
          </w:p>
        </w:tc>
        <w:tc>
          <w:tcPr>
            <w:tcW w:w="4102" w:type="dxa"/>
            <w:tcBorders>
              <w:top w:val="nil"/>
              <w:left w:val="nil"/>
              <w:bottom w:val="single" w:sz="4" w:space="0" w:color="auto"/>
              <w:right w:val="single" w:sz="4" w:space="0" w:color="auto"/>
            </w:tcBorders>
            <w:shd w:val="clear" w:color="000000" w:fill="FFF2CC"/>
            <w:hideMark/>
          </w:tcPr>
          <w:p w14:paraId="42C196F8"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https://www.gov.uk/guidance/the-verne-prison</w:t>
            </w:r>
          </w:p>
        </w:tc>
      </w:tr>
      <w:tr w:rsidR="00AF29AA" w:rsidRPr="00AF29AA" w14:paraId="1A301F81"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27AA4996"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AD5C10E"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55C0D7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 Dorset</w:t>
            </w:r>
          </w:p>
        </w:tc>
        <w:tc>
          <w:tcPr>
            <w:tcW w:w="1721" w:type="dxa"/>
            <w:tcBorders>
              <w:top w:val="nil"/>
              <w:left w:val="nil"/>
              <w:bottom w:val="single" w:sz="4" w:space="0" w:color="auto"/>
              <w:right w:val="single" w:sz="4" w:space="0" w:color="auto"/>
            </w:tcBorders>
            <w:shd w:val="clear" w:color="000000" w:fill="FFF2CC"/>
            <w:vAlign w:val="center"/>
            <w:hideMark/>
          </w:tcPr>
          <w:p w14:paraId="377CED0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Guys Marsh</w:t>
            </w:r>
          </w:p>
        </w:tc>
        <w:tc>
          <w:tcPr>
            <w:tcW w:w="941" w:type="dxa"/>
            <w:tcBorders>
              <w:top w:val="nil"/>
              <w:left w:val="nil"/>
              <w:bottom w:val="single" w:sz="4" w:space="0" w:color="auto"/>
              <w:right w:val="single" w:sz="4" w:space="0" w:color="auto"/>
            </w:tcBorders>
            <w:shd w:val="clear" w:color="000000" w:fill="FFF2CC"/>
            <w:vAlign w:val="center"/>
            <w:hideMark/>
          </w:tcPr>
          <w:p w14:paraId="4E9E609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2CEB5C8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5C49E702"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https://www.gov.uk/guidance/guys-marsh-prison</w:t>
            </w:r>
          </w:p>
        </w:tc>
      </w:tr>
      <w:tr w:rsidR="00234578" w:rsidRPr="00AF29AA" w14:paraId="53001F03"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4335614B"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1E25462"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2CC212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Bournemouth</w:t>
            </w:r>
          </w:p>
        </w:tc>
        <w:tc>
          <w:tcPr>
            <w:tcW w:w="1721" w:type="dxa"/>
            <w:tcBorders>
              <w:top w:val="nil"/>
              <w:left w:val="nil"/>
              <w:bottom w:val="single" w:sz="4" w:space="0" w:color="auto"/>
              <w:right w:val="single" w:sz="4" w:space="0" w:color="auto"/>
            </w:tcBorders>
            <w:shd w:val="clear" w:color="auto" w:fill="auto"/>
            <w:vAlign w:val="center"/>
            <w:hideMark/>
          </w:tcPr>
          <w:p w14:paraId="3C2077B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449D50D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2332C2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03100FF"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5CC35EE"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46B290E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B6DCD73"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E6FA55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Poole</w:t>
            </w:r>
          </w:p>
        </w:tc>
        <w:tc>
          <w:tcPr>
            <w:tcW w:w="1721" w:type="dxa"/>
            <w:tcBorders>
              <w:top w:val="nil"/>
              <w:left w:val="nil"/>
              <w:bottom w:val="single" w:sz="4" w:space="0" w:color="auto"/>
              <w:right w:val="single" w:sz="4" w:space="0" w:color="auto"/>
            </w:tcBorders>
            <w:shd w:val="clear" w:color="auto" w:fill="auto"/>
            <w:vAlign w:val="center"/>
            <w:hideMark/>
          </w:tcPr>
          <w:p w14:paraId="2C260DE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4AEF81C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153621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56E8387F"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404D4B88"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263DC47A"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AA74E12"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F6AC28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Christchurch</w:t>
            </w:r>
          </w:p>
        </w:tc>
        <w:tc>
          <w:tcPr>
            <w:tcW w:w="1721" w:type="dxa"/>
            <w:tcBorders>
              <w:top w:val="nil"/>
              <w:left w:val="nil"/>
              <w:bottom w:val="single" w:sz="4" w:space="0" w:color="auto"/>
              <w:right w:val="single" w:sz="4" w:space="0" w:color="auto"/>
            </w:tcBorders>
            <w:shd w:val="clear" w:color="auto" w:fill="auto"/>
            <w:vAlign w:val="center"/>
            <w:hideMark/>
          </w:tcPr>
          <w:p w14:paraId="6DB5CBD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25B1C9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2C64294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198FE4E8"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1EE680A"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0578389"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85E0485"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79E055C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East Dorset</w:t>
            </w:r>
          </w:p>
        </w:tc>
        <w:tc>
          <w:tcPr>
            <w:tcW w:w="1721" w:type="dxa"/>
            <w:tcBorders>
              <w:top w:val="nil"/>
              <w:left w:val="nil"/>
              <w:bottom w:val="single" w:sz="4" w:space="0" w:color="auto"/>
              <w:right w:val="single" w:sz="4" w:space="0" w:color="auto"/>
            </w:tcBorders>
            <w:shd w:val="clear" w:color="auto" w:fill="auto"/>
            <w:vAlign w:val="center"/>
            <w:hideMark/>
          </w:tcPr>
          <w:p w14:paraId="2E47AFF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0F36C6E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4378CDB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C793B8E"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C3CBBF2"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521A1CFA"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ED67863"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4D5587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Purbeck</w:t>
            </w:r>
          </w:p>
        </w:tc>
        <w:tc>
          <w:tcPr>
            <w:tcW w:w="1721" w:type="dxa"/>
            <w:tcBorders>
              <w:top w:val="nil"/>
              <w:left w:val="nil"/>
              <w:bottom w:val="single" w:sz="4" w:space="0" w:color="auto"/>
              <w:right w:val="single" w:sz="4" w:space="0" w:color="auto"/>
            </w:tcBorders>
            <w:shd w:val="clear" w:color="auto" w:fill="auto"/>
            <w:vAlign w:val="center"/>
            <w:hideMark/>
          </w:tcPr>
          <w:p w14:paraId="57AE9EC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610ED75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11681FA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29293C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1E5BE351"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31030DA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D2F983B"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05F0041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West Dorset</w:t>
            </w:r>
          </w:p>
        </w:tc>
        <w:tc>
          <w:tcPr>
            <w:tcW w:w="1721" w:type="dxa"/>
            <w:tcBorders>
              <w:top w:val="nil"/>
              <w:left w:val="nil"/>
              <w:bottom w:val="single" w:sz="8" w:space="0" w:color="auto"/>
              <w:right w:val="single" w:sz="4" w:space="0" w:color="auto"/>
            </w:tcBorders>
            <w:shd w:val="clear" w:color="auto" w:fill="auto"/>
            <w:vAlign w:val="center"/>
            <w:hideMark/>
          </w:tcPr>
          <w:p w14:paraId="63DA05C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8" w:space="0" w:color="auto"/>
              <w:right w:val="single" w:sz="4" w:space="0" w:color="auto"/>
            </w:tcBorders>
            <w:shd w:val="clear" w:color="auto" w:fill="auto"/>
            <w:vAlign w:val="center"/>
            <w:hideMark/>
          </w:tcPr>
          <w:p w14:paraId="3E1D77B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8" w:space="0" w:color="auto"/>
              <w:right w:val="single" w:sz="4" w:space="0" w:color="auto"/>
            </w:tcBorders>
            <w:shd w:val="clear" w:color="auto" w:fill="auto"/>
            <w:vAlign w:val="center"/>
            <w:hideMark/>
          </w:tcPr>
          <w:p w14:paraId="0B85A29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auto" w:fill="auto"/>
            <w:hideMark/>
          </w:tcPr>
          <w:p w14:paraId="20BA18F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6AEE8435"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462C676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3086BC9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Devon and Cornwall</w:t>
            </w:r>
          </w:p>
        </w:tc>
        <w:tc>
          <w:tcPr>
            <w:tcW w:w="2677" w:type="dxa"/>
            <w:tcBorders>
              <w:top w:val="nil"/>
              <w:left w:val="nil"/>
              <w:bottom w:val="nil"/>
              <w:right w:val="single" w:sz="4" w:space="0" w:color="auto"/>
            </w:tcBorders>
            <w:shd w:val="clear" w:color="000000" w:fill="D9E1F2"/>
            <w:vAlign w:val="center"/>
            <w:hideMark/>
          </w:tcPr>
          <w:p w14:paraId="3BFEE51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Cornwall</w:t>
            </w:r>
          </w:p>
        </w:tc>
        <w:tc>
          <w:tcPr>
            <w:tcW w:w="1721" w:type="dxa"/>
            <w:tcBorders>
              <w:top w:val="nil"/>
              <w:left w:val="nil"/>
              <w:bottom w:val="single" w:sz="4" w:space="0" w:color="auto"/>
              <w:right w:val="single" w:sz="4" w:space="0" w:color="auto"/>
            </w:tcBorders>
            <w:shd w:val="clear" w:color="auto" w:fill="auto"/>
            <w:vAlign w:val="center"/>
            <w:hideMark/>
          </w:tcPr>
          <w:p w14:paraId="3CA6BE0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63D5E2B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1F68940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A04885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0D014EDA"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5B52DDF6"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51A1830"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single" w:sz="4" w:space="0" w:color="auto"/>
              <w:left w:val="nil"/>
              <w:bottom w:val="single" w:sz="4" w:space="0" w:color="auto"/>
              <w:right w:val="single" w:sz="4" w:space="0" w:color="auto"/>
            </w:tcBorders>
            <w:shd w:val="clear" w:color="000000" w:fill="D9E1F2"/>
            <w:vAlign w:val="center"/>
            <w:hideMark/>
          </w:tcPr>
          <w:p w14:paraId="251E998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Isles of Scilly</w:t>
            </w:r>
          </w:p>
        </w:tc>
        <w:tc>
          <w:tcPr>
            <w:tcW w:w="1721" w:type="dxa"/>
            <w:tcBorders>
              <w:top w:val="nil"/>
              <w:left w:val="nil"/>
              <w:bottom w:val="single" w:sz="4" w:space="0" w:color="auto"/>
              <w:right w:val="single" w:sz="4" w:space="0" w:color="auto"/>
            </w:tcBorders>
            <w:shd w:val="clear" w:color="auto" w:fill="auto"/>
            <w:vAlign w:val="center"/>
            <w:hideMark/>
          </w:tcPr>
          <w:p w14:paraId="21F5348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6EBE58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2D1030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176EB42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4F14590E"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63AB42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51DDD10"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35B67EB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Plymouth</w:t>
            </w:r>
          </w:p>
        </w:tc>
        <w:tc>
          <w:tcPr>
            <w:tcW w:w="1721" w:type="dxa"/>
            <w:tcBorders>
              <w:top w:val="nil"/>
              <w:left w:val="nil"/>
              <w:bottom w:val="single" w:sz="4" w:space="0" w:color="auto"/>
              <w:right w:val="single" w:sz="4" w:space="0" w:color="auto"/>
            </w:tcBorders>
            <w:shd w:val="clear" w:color="auto" w:fill="auto"/>
            <w:vAlign w:val="center"/>
            <w:hideMark/>
          </w:tcPr>
          <w:p w14:paraId="3526F18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320D1F8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C7FB3E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A252BF7"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53C8D013"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5AA93C03"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9701556"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BEF3A5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Torbay</w:t>
            </w:r>
          </w:p>
        </w:tc>
        <w:tc>
          <w:tcPr>
            <w:tcW w:w="1721" w:type="dxa"/>
            <w:tcBorders>
              <w:top w:val="nil"/>
              <w:left w:val="nil"/>
              <w:bottom w:val="single" w:sz="4" w:space="0" w:color="auto"/>
              <w:right w:val="single" w:sz="4" w:space="0" w:color="auto"/>
            </w:tcBorders>
            <w:shd w:val="clear" w:color="auto" w:fill="auto"/>
            <w:vAlign w:val="center"/>
            <w:hideMark/>
          </w:tcPr>
          <w:p w14:paraId="339DFAF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4EB29E8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578094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590945D5"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46401EA8"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59E33E9E"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DE62BCE"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22B7A1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Teignbridge</w:t>
            </w:r>
          </w:p>
        </w:tc>
        <w:tc>
          <w:tcPr>
            <w:tcW w:w="1721" w:type="dxa"/>
            <w:tcBorders>
              <w:top w:val="nil"/>
              <w:left w:val="nil"/>
              <w:bottom w:val="single" w:sz="4" w:space="0" w:color="auto"/>
              <w:right w:val="single" w:sz="4" w:space="0" w:color="auto"/>
            </w:tcBorders>
            <w:shd w:val="clear" w:color="000000" w:fill="FFF2CC"/>
            <w:vAlign w:val="center"/>
            <w:hideMark/>
          </w:tcPr>
          <w:p w14:paraId="58F6BE2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Channings Wood</w:t>
            </w:r>
          </w:p>
        </w:tc>
        <w:tc>
          <w:tcPr>
            <w:tcW w:w="941" w:type="dxa"/>
            <w:tcBorders>
              <w:top w:val="nil"/>
              <w:left w:val="nil"/>
              <w:bottom w:val="single" w:sz="4" w:space="0" w:color="auto"/>
              <w:right w:val="single" w:sz="4" w:space="0" w:color="auto"/>
            </w:tcBorders>
            <w:shd w:val="clear" w:color="000000" w:fill="FFF2CC"/>
            <w:vAlign w:val="center"/>
            <w:hideMark/>
          </w:tcPr>
          <w:p w14:paraId="0CE9F88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06EFFE0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3FF21C9A"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https://www.gov.uk/guidance/channings-wood-prison</w:t>
            </w:r>
          </w:p>
        </w:tc>
      </w:tr>
      <w:tr w:rsidR="00AF29AA" w:rsidRPr="00AF29AA" w14:paraId="3637A3EF"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24E4DD4A"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B0A1394"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C9E21B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West Devon</w:t>
            </w:r>
          </w:p>
        </w:tc>
        <w:tc>
          <w:tcPr>
            <w:tcW w:w="1721" w:type="dxa"/>
            <w:tcBorders>
              <w:top w:val="nil"/>
              <w:left w:val="nil"/>
              <w:bottom w:val="single" w:sz="4" w:space="0" w:color="auto"/>
              <w:right w:val="single" w:sz="4" w:space="0" w:color="auto"/>
            </w:tcBorders>
            <w:shd w:val="clear" w:color="000000" w:fill="FFF2CC"/>
            <w:vAlign w:val="center"/>
            <w:hideMark/>
          </w:tcPr>
          <w:p w14:paraId="697FE9D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Dartmoor</w:t>
            </w:r>
          </w:p>
        </w:tc>
        <w:tc>
          <w:tcPr>
            <w:tcW w:w="941" w:type="dxa"/>
            <w:tcBorders>
              <w:top w:val="nil"/>
              <w:left w:val="nil"/>
              <w:bottom w:val="single" w:sz="4" w:space="0" w:color="auto"/>
              <w:right w:val="single" w:sz="4" w:space="0" w:color="auto"/>
            </w:tcBorders>
            <w:shd w:val="clear" w:color="000000" w:fill="FFF2CC"/>
            <w:vAlign w:val="center"/>
            <w:hideMark/>
          </w:tcPr>
          <w:p w14:paraId="6B3B4CE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5D0110C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0CEE8A2D"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https://www.gov.uk/guidance/dartmoor-prison</w:t>
            </w:r>
          </w:p>
        </w:tc>
      </w:tr>
      <w:tr w:rsidR="00234578" w:rsidRPr="00AF29AA" w14:paraId="59B99A06"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F98DB86"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62A5308"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50C0525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East Devon</w:t>
            </w:r>
          </w:p>
        </w:tc>
        <w:tc>
          <w:tcPr>
            <w:tcW w:w="1721" w:type="dxa"/>
            <w:tcBorders>
              <w:top w:val="nil"/>
              <w:left w:val="nil"/>
              <w:bottom w:val="single" w:sz="4" w:space="0" w:color="auto"/>
              <w:right w:val="single" w:sz="4" w:space="0" w:color="auto"/>
            </w:tcBorders>
            <w:shd w:val="clear" w:color="auto" w:fill="auto"/>
            <w:vAlign w:val="center"/>
            <w:hideMark/>
          </w:tcPr>
          <w:p w14:paraId="7D22C35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39ADD41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CAEB2F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513F56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044DE371"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4056C7D3"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C3CB5DA"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201961F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Exeter</w:t>
            </w:r>
          </w:p>
        </w:tc>
        <w:tc>
          <w:tcPr>
            <w:tcW w:w="1721" w:type="dxa"/>
            <w:tcBorders>
              <w:top w:val="nil"/>
              <w:left w:val="nil"/>
              <w:bottom w:val="single" w:sz="4" w:space="0" w:color="auto"/>
              <w:right w:val="single" w:sz="4" w:space="0" w:color="auto"/>
            </w:tcBorders>
            <w:shd w:val="clear" w:color="000000" w:fill="FFF2CC"/>
            <w:vAlign w:val="center"/>
            <w:hideMark/>
          </w:tcPr>
          <w:p w14:paraId="08D0C8B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Exeter</w:t>
            </w:r>
          </w:p>
        </w:tc>
        <w:tc>
          <w:tcPr>
            <w:tcW w:w="941" w:type="dxa"/>
            <w:tcBorders>
              <w:top w:val="nil"/>
              <w:left w:val="nil"/>
              <w:bottom w:val="single" w:sz="4" w:space="0" w:color="auto"/>
              <w:right w:val="single" w:sz="4" w:space="0" w:color="auto"/>
            </w:tcBorders>
            <w:shd w:val="clear" w:color="000000" w:fill="FFF2CC"/>
            <w:vAlign w:val="center"/>
            <w:hideMark/>
          </w:tcPr>
          <w:p w14:paraId="4CB0782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28FE7D6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461DE7AE"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https://www.gov.uk/guidance/exeter-prison</w:t>
            </w:r>
          </w:p>
        </w:tc>
      </w:tr>
      <w:tr w:rsidR="00234578" w:rsidRPr="00AF29AA" w14:paraId="77F80DDE"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3B1B28BD"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BF6A777"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0833AA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Mid Devon</w:t>
            </w:r>
          </w:p>
        </w:tc>
        <w:tc>
          <w:tcPr>
            <w:tcW w:w="1721" w:type="dxa"/>
            <w:tcBorders>
              <w:top w:val="nil"/>
              <w:left w:val="nil"/>
              <w:bottom w:val="single" w:sz="4" w:space="0" w:color="auto"/>
              <w:right w:val="single" w:sz="4" w:space="0" w:color="auto"/>
            </w:tcBorders>
            <w:shd w:val="clear" w:color="auto" w:fill="auto"/>
            <w:vAlign w:val="center"/>
            <w:hideMark/>
          </w:tcPr>
          <w:p w14:paraId="256ECC6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26A43ED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60AC8F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6CD95C8"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11334E6A"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238F34A"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DDA181A"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2DB7C7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 Devon</w:t>
            </w:r>
          </w:p>
        </w:tc>
        <w:tc>
          <w:tcPr>
            <w:tcW w:w="1721" w:type="dxa"/>
            <w:tcBorders>
              <w:top w:val="nil"/>
              <w:left w:val="nil"/>
              <w:bottom w:val="single" w:sz="4" w:space="0" w:color="auto"/>
              <w:right w:val="single" w:sz="4" w:space="0" w:color="auto"/>
            </w:tcBorders>
            <w:shd w:val="clear" w:color="auto" w:fill="auto"/>
            <w:vAlign w:val="center"/>
            <w:hideMark/>
          </w:tcPr>
          <w:p w14:paraId="09426B4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41A1CF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8D5327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5FD4B01"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01A0E6DA"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854054E"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A5C8882"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5AEDB0C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South Hams</w:t>
            </w:r>
          </w:p>
        </w:tc>
        <w:tc>
          <w:tcPr>
            <w:tcW w:w="1721" w:type="dxa"/>
            <w:tcBorders>
              <w:top w:val="nil"/>
              <w:left w:val="nil"/>
              <w:bottom w:val="single" w:sz="4" w:space="0" w:color="auto"/>
              <w:right w:val="single" w:sz="4" w:space="0" w:color="auto"/>
            </w:tcBorders>
            <w:shd w:val="clear" w:color="auto" w:fill="auto"/>
            <w:vAlign w:val="center"/>
            <w:hideMark/>
          </w:tcPr>
          <w:p w14:paraId="6BA39C0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EA6B62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CA6D3C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716680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5C353A56"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14C4EFAC"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22B4EFC"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3281F30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Torridge</w:t>
            </w:r>
          </w:p>
        </w:tc>
        <w:tc>
          <w:tcPr>
            <w:tcW w:w="1721" w:type="dxa"/>
            <w:tcBorders>
              <w:top w:val="nil"/>
              <w:left w:val="nil"/>
              <w:bottom w:val="single" w:sz="8" w:space="0" w:color="auto"/>
              <w:right w:val="single" w:sz="4" w:space="0" w:color="auto"/>
            </w:tcBorders>
            <w:shd w:val="clear" w:color="auto" w:fill="auto"/>
            <w:vAlign w:val="center"/>
            <w:hideMark/>
          </w:tcPr>
          <w:p w14:paraId="3E55FF4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8" w:space="0" w:color="auto"/>
              <w:right w:val="single" w:sz="4" w:space="0" w:color="auto"/>
            </w:tcBorders>
            <w:shd w:val="clear" w:color="auto" w:fill="auto"/>
            <w:vAlign w:val="center"/>
            <w:hideMark/>
          </w:tcPr>
          <w:p w14:paraId="042E500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8" w:space="0" w:color="auto"/>
              <w:right w:val="single" w:sz="4" w:space="0" w:color="auto"/>
            </w:tcBorders>
            <w:shd w:val="clear" w:color="auto" w:fill="auto"/>
            <w:vAlign w:val="center"/>
            <w:hideMark/>
          </w:tcPr>
          <w:p w14:paraId="7FC1209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auto" w:fill="auto"/>
            <w:hideMark/>
          </w:tcPr>
          <w:p w14:paraId="2F0B3677"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0941BABF" w14:textId="77777777" w:rsidTr="00234578">
        <w:trPr>
          <w:trHeight w:val="290"/>
        </w:trPr>
        <w:tc>
          <w:tcPr>
            <w:tcW w:w="1528" w:type="dxa"/>
            <w:vMerge w:val="restart"/>
            <w:tcBorders>
              <w:top w:val="nil"/>
              <w:left w:val="single" w:sz="4" w:space="0" w:color="auto"/>
              <w:bottom w:val="single" w:sz="4" w:space="0" w:color="auto"/>
              <w:right w:val="nil"/>
            </w:tcBorders>
            <w:shd w:val="clear" w:color="000000" w:fill="8EA9DB"/>
            <w:noWrap/>
            <w:vAlign w:val="center"/>
            <w:hideMark/>
          </w:tcPr>
          <w:p w14:paraId="010BDD8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West Midlands</w:t>
            </w: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3F3EF15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West Mercia</w:t>
            </w:r>
          </w:p>
        </w:tc>
        <w:tc>
          <w:tcPr>
            <w:tcW w:w="2677" w:type="dxa"/>
            <w:tcBorders>
              <w:top w:val="nil"/>
              <w:left w:val="nil"/>
              <w:bottom w:val="single" w:sz="4" w:space="0" w:color="auto"/>
              <w:right w:val="single" w:sz="4" w:space="0" w:color="auto"/>
            </w:tcBorders>
            <w:shd w:val="clear" w:color="000000" w:fill="D9E1F2"/>
            <w:vAlign w:val="center"/>
            <w:hideMark/>
          </w:tcPr>
          <w:p w14:paraId="6CBD7A4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Herefordshire, County of</w:t>
            </w:r>
          </w:p>
        </w:tc>
        <w:tc>
          <w:tcPr>
            <w:tcW w:w="1721" w:type="dxa"/>
            <w:tcBorders>
              <w:top w:val="nil"/>
              <w:left w:val="nil"/>
              <w:bottom w:val="single" w:sz="4" w:space="0" w:color="auto"/>
              <w:right w:val="single" w:sz="4" w:space="0" w:color="auto"/>
            </w:tcBorders>
            <w:shd w:val="clear" w:color="auto" w:fill="auto"/>
            <w:vAlign w:val="center"/>
            <w:hideMark/>
          </w:tcPr>
          <w:p w14:paraId="3C08319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2163FC4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13D1D1A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3651E21"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00494CC6"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39A5F44C"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E99E951"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1989CD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Wychavon</w:t>
            </w:r>
          </w:p>
        </w:tc>
        <w:tc>
          <w:tcPr>
            <w:tcW w:w="1721" w:type="dxa"/>
            <w:tcBorders>
              <w:top w:val="nil"/>
              <w:left w:val="nil"/>
              <w:bottom w:val="single" w:sz="4" w:space="0" w:color="auto"/>
              <w:right w:val="single" w:sz="4" w:space="0" w:color="auto"/>
            </w:tcBorders>
            <w:shd w:val="clear" w:color="000000" w:fill="FFF2CC"/>
            <w:vAlign w:val="center"/>
            <w:hideMark/>
          </w:tcPr>
          <w:p w14:paraId="36C6E5B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Long Lartin</w:t>
            </w:r>
          </w:p>
        </w:tc>
        <w:tc>
          <w:tcPr>
            <w:tcW w:w="941" w:type="dxa"/>
            <w:tcBorders>
              <w:top w:val="nil"/>
              <w:left w:val="nil"/>
              <w:bottom w:val="single" w:sz="4" w:space="0" w:color="auto"/>
              <w:right w:val="single" w:sz="4" w:space="0" w:color="auto"/>
            </w:tcBorders>
            <w:shd w:val="clear" w:color="000000" w:fill="FFF2CC"/>
            <w:vAlign w:val="center"/>
            <w:hideMark/>
          </w:tcPr>
          <w:p w14:paraId="0766602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7D82F85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High Security</w:t>
            </w:r>
          </w:p>
        </w:tc>
        <w:tc>
          <w:tcPr>
            <w:tcW w:w="4102" w:type="dxa"/>
            <w:tcBorders>
              <w:top w:val="nil"/>
              <w:left w:val="nil"/>
              <w:bottom w:val="single" w:sz="4" w:space="0" w:color="auto"/>
              <w:right w:val="single" w:sz="4" w:space="0" w:color="auto"/>
            </w:tcBorders>
            <w:shd w:val="clear" w:color="000000" w:fill="FFF2CC"/>
            <w:hideMark/>
          </w:tcPr>
          <w:p w14:paraId="247D91A6"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https://www.gov.uk/guidance/long-lartin-prison</w:t>
            </w:r>
          </w:p>
        </w:tc>
      </w:tr>
      <w:tr w:rsidR="00AF29AA" w:rsidRPr="00AF29AA" w14:paraId="1E9DB503"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1712F5A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D66406A"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6C1EE5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Bromsgrove</w:t>
            </w:r>
          </w:p>
        </w:tc>
        <w:tc>
          <w:tcPr>
            <w:tcW w:w="1721" w:type="dxa"/>
            <w:tcBorders>
              <w:top w:val="nil"/>
              <w:left w:val="nil"/>
              <w:bottom w:val="single" w:sz="4" w:space="0" w:color="auto"/>
              <w:right w:val="single" w:sz="4" w:space="0" w:color="auto"/>
            </w:tcBorders>
            <w:shd w:val="clear" w:color="000000" w:fill="FFF2CC"/>
            <w:vAlign w:val="center"/>
            <w:hideMark/>
          </w:tcPr>
          <w:p w14:paraId="38E0743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Hewell</w:t>
            </w:r>
          </w:p>
        </w:tc>
        <w:tc>
          <w:tcPr>
            <w:tcW w:w="941" w:type="dxa"/>
            <w:tcBorders>
              <w:top w:val="nil"/>
              <w:left w:val="nil"/>
              <w:bottom w:val="single" w:sz="4" w:space="0" w:color="auto"/>
              <w:right w:val="single" w:sz="4" w:space="0" w:color="auto"/>
            </w:tcBorders>
            <w:shd w:val="clear" w:color="000000" w:fill="FFF2CC"/>
            <w:vAlign w:val="center"/>
            <w:hideMark/>
          </w:tcPr>
          <w:p w14:paraId="15D827B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2077A1D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2888AE91"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https://www.gov.uk/guidance/hewell-prison</w:t>
            </w:r>
          </w:p>
        </w:tc>
      </w:tr>
      <w:tr w:rsidR="00234578" w:rsidRPr="00AF29AA" w14:paraId="65E4E176"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233600BE"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9C74BE4"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DB765F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Malvern Hills</w:t>
            </w:r>
          </w:p>
        </w:tc>
        <w:tc>
          <w:tcPr>
            <w:tcW w:w="1721" w:type="dxa"/>
            <w:tcBorders>
              <w:top w:val="nil"/>
              <w:left w:val="nil"/>
              <w:bottom w:val="single" w:sz="4" w:space="0" w:color="auto"/>
              <w:right w:val="single" w:sz="4" w:space="0" w:color="auto"/>
            </w:tcBorders>
            <w:shd w:val="clear" w:color="auto" w:fill="auto"/>
            <w:vAlign w:val="center"/>
            <w:hideMark/>
          </w:tcPr>
          <w:p w14:paraId="1FD04D9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53C5F1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4817A2C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DCDA94E"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5C0FE2B9"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8AA5AB0"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A65DE37"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10ABA6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Redditch</w:t>
            </w:r>
          </w:p>
        </w:tc>
        <w:tc>
          <w:tcPr>
            <w:tcW w:w="1721" w:type="dxa"/>
            <w:tcBorders>
              <w:top w:val="nil"/>
              <w:left w:val="nil"/>
              <w:bottom w:val="single" w:sz="4" w:space="0" w:color="auto"/>
              <w:right w:val="single" w:sz="4" w:space="0" w:color="auto"/>
            </w:tcBorders>
            <w:shd w:val="clear" w:color="auto" w:fill="auto"/>
            <w:vAlign w:val="center"/>
            <w:hideMark/>
          </w:tcPr>
          <w:p w14:paraId="639CB8E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0E6E99C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440E976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ED2122A"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085C75DB"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879AAA5"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E947B2C"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1460AC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Worcester</w:t>
            </w:r>
          </w:p>
        </w:tc>
        <w:tc>
          <w:tcPr>
            <w:tcW w:w="1721" w:type="dxa"/>
            <w:tcBorders>
              <w:top w:val="nil"/>
              <w:left w:val="nil"/>
              <w:bottom w:val="single" w:sz="4" w:space="0" w:color="auto"/>
              <w:right w:val="single" w:sz="4" w:space="0" w:color="auto"/>
            </w:tcBorders>
            <w:shd w:val="clear" w:color="auto" w:fill="auto"/>
            <w:vAlign w:val="center"/>
            <w:hideMark/>
          </w:tcPr>
          <w:p w14:paraId="3718F65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3AF7DB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E759C1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50F2A979"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3AB40D60"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5E21FF70"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9516452"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2282889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Wyre Forest</w:t>
            </w:r>
          </w:p>
        </w:tc>
        <w:tc>
          <w:tcPr>
            <w:tcW w:w="1721" w:type="dxa"/>
            <w:tcBorders>
              <w:top w:val="nil"/>
              <w:left w:val="nil"/>
              <w:bottom w:val="single" w:sz="4" w:space="0" w:color="auto"/>
              <w:right w:val="single" w:sz="4" w:space="0" w:color="auto"/>
            </w:tcBorders>
            <w:shd w:val="clear" w:color="auto" w:fill="auto"/>
            <w:vAlign w:val="center"/>
            <w:hideMark/>
          </w:tcPr>
          <w:p w14:paraId="04BDCFF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00DED29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7F41279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197E18A"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075206AB"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2871F61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6FAA9F8"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957723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Telford and Wrekin</w:t>
            </w:r>
          </w:p>
        </w:tc>
        <w:tc>
          <w:tcPr>
            <w:tcW w:w="1721" w:type="dxa"/>
            <w:tcBorders>
              <w:top w:val="nil"/>
              <w:left w:val="nil"/>
              <w:bottom w:val="single" w:sz="4" w:space="0" w:color="auto"/>
              <w:right w:val="single" w:sz="4" w:space="0" w:color="auto"/>
            </w:tcBorders>
            <w:shd w:val="clear" w:color="auto" w:fill="auto"/>
            <w:vAlign w:val="center"/>
            <w:hideMark/>
          </w:tcPr>
          <w:p w14:paraId="3AC5DA7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35AADF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8D0D96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5F31749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672045F1" w14:textId="77777777" w:rsidTr="00234578">
        <w:trPr>
          <w:trHeight w:val="590"/>
        </w:trPr>
        <w:tc>
          <w:tcPr>
            <w:tcW w:w="1528" w:type="dxa"/>
            <w:vMerge/>
            <w:tcBorders>
              <w:top w:val="nil"/>
              <w:left w:val="single" w:sz="4" w:space="0" w:color="auto"/>
              <w:bottom w:val="single" w:sz="4" w:space="0" w:color="auto"/>
              <w:right w:val="nil"/>
            </w:tcBorders>
            <w:vAlign w:val="center"/>
            <w:hideMark/>
          </w:tcPr>
          <w:p w14:paraId="70D68ABC"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1954C79"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07A3B9A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Shropshire</w:t>
            </w:r>
          </w:p>
        </w:tc>
        <w:tc>
          <w:tcPr>
            <w:tcW w:w="1721" w:type="dxa"/>
            <w:tcBorders>
              <w:top w:val="nil"/>
              <w:left w:val="nil"/>
              <w:bottom w:val="single" w:sz="8" w:space="0" w:color="auto"/>
              <w:right w:val="single" w:sz="4" w:space="0" w:color="auto"/>
            </w:tcBorders>
            <w:shd w:val="clear" w:color="000000" w:fill="FFF2CC"/>
            <w:vAlign w:val="center"/>
            <w:hideMark/>
          </w:tcPr>
          <w:p w14:paraId="2F16846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Stoke Heath</w:t>
            </w:r>
          </w:p>
        </w:tc>
        <w:tc>
          <w:tcPr>
            <w:tcW w:w="941" w:type="dxa"/>
            <w:tcBorders>
              <w:top w:val="nil"/>
              <w:left w:val="nil"/>
              <w:bottom w:val="single" w:sz="8" w:space="0" w:color="auto"/>
              <w:right w:val="single" w:sz="4" w:space="0" w:color="auto"/>
            </w:tcBorders>
            <w:shd w:val="clear" w:color="000000" w:fill="FFF2CC"/>
            <w:vAlign w:val="center"/>
            <w:hideMark/>
          </w:tcPr>
          <w:p w14:paraId="0DE22E8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8" w:space="0" w:color="auto"/>
              <w:right w:val="single" w:sz="4" w:space="0" w:color="auto"/>
            </w:tcBorders>
            <w:shd w:val="clear" w:color="000000" w:fill="FFF2CC"/>
            <w:vAlign w:val="center"/>
            <w:hideMark/>
          </w:tcPr>
          <w:p w14:paraId="391E982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000000" w:fill="FFF2CC"/>
            <w:hideMark/>
          </w:tcPr>
          <w:p w14:paraId="65BEE33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http://www.justice.gov.uk/contacts/prison-finder/stoke-heath</w:t>
            </w:r>
          </w:p>
        </w:tc>
      </w:tr>
      <w:tr w:rsidR="00AF29AA" w:rsidRPr="00AF29AA" w14:paraId="1548A064"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5C2823E3"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0AF5A68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Warwickshire</w:t>
            </w:r>
          </w:p>
        </w:tc>
        <w:tc>
          <w:tcPr>
            <w:tcW w:w="2677" w:type="dxa"/>
            <w:tcBorders>
              <w:top w:val="nil"/>
              <w:left w:val="nil"/>
              <w:bottom w:val="nil"/>
              <w:right w:val="single" w:sz="4" w:space="0" w:color="auto"/>
            </w:tcBorders>
            <w:shd w:val="clear" w:color="000000" w:fill="D9E1F2"/>
            <w:vAlign w:val="center"/>
            <w:hideMark/>
          </w:tcPr>
          <w:p w14:paraId="0D02C54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Rugby</w:t>
            </w:r>
          </w:p>
        </w:tc>
        <w:tc>
          <w:tcPr>
            <w:tcW w:w="1721" w:type="dxa"/>
            <w:tcBorders>
              <w:top w:val="nil"/>
              <w:left w:val="nil"/>
              <w:bottom w:val="single" w:sz="4" w:space="0" w:color="auto"/>
              <w:right w:val="single" w:sz="4" w:space="0" w:color="auto"/>
            </w:tcBorders>
            <w:shd w:val="clear" w:color="000000" w:fill="FFF2CC"/>
            <w:vAlign w:val="center"/>
            <w:hideMark/>
          </w:tcPr>
          <w:p w14:paraId="3E567FF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Onley</w:t>
            </w:r>
          </w:p>
        </w:tc>
        <w:tc>
          <w:tcPr>
            <w:tcW w:w="941" w:type="dxa"/>
            <w:tcBorders>
              <w:top w:val="nil"/>
              <w:left w:val="nil"/>
              <w:bottom w:val="single" w:sz="4" w:space="0" w:color="auto"/>
              <w:right w:val="single" w:sz="4" w:space="0" w:color="auto"/>
            </w:tcBorders>
            <w:shd w:val="clear" w:color="000000" w:fill="FFF2CC"/>
            <w:vAlign w:val="center"/>
            <w:hideMark/>
          </w:tcPr>
          <w:p w14:paraId="177824C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7727143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314092B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https://www.gov.uk/guidance/onley-prison</w:t>
            </w:r>
          </w:p>
        </w:tc>
      </w:tr>
      <w:tr w:rsidR="00234578" w:rsidRPr="00AF29AA" w14:paraId="1361CAB2"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E3DDB1F"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60BEFFB"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single" w:sz="4" w:space="0" w:color="auto"/>
              <w:left w:val="nil"/>
              <w:bottom w:val="single" w:sz="4" w:space="0" w:color="auto"/>
              <w:right w:val="single" w:sz="4" w:space="0" w:color="auto"/>
            </w:tcBorders>
            <w:shd w:val="clear" w:color="000000" w:fill="D9E1F2"/>
            <w:vAlign w:val="center"/>
            <w:hideMark/>
          </w:tcPr>
          <w:p w14:paraId="5302411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 Warwickshire</w:t>
            </w:r>
          </w:p>
        </w:tc>
        <w:tc>
          <w:tcPr>
            <w:tcW w:w="1721" w:type="dxa"/>
            <w:tcBorders>
              <w:top w:val="nil"/>
              <w:left w:val="nil"/>
              <w:bottom w:val="single" w:sz="4" w:space="0" w:color="auto"/>
              <w:right w:val="single" w:sz="4" w:space="0" w:color="auto"/>
            </w:tcBorders>
            <w:shd w:val="clear" w:color="auto" w:fill="auto"/>
            <w:vAlign w:val="center"/>
            <w:hideMark/>
          </w:tcPr>
          <w:p w14:paraId="1888893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4905E09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186159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FF70AB0"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43AED60D"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29A9DBF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467F432"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53100E7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Nuneaton and Bedworth</w:t>
            </w:r>
          </w:p>
        </w:tc>
        <w:tc>
          <w:tcPr>
            <w:tcW w:w="1721" w:type="dxa"/>
            <w:tcBorders>
              <w:top w:val="nil"/>
              <w:left w:val="nil"/>
              <w:bottom w:val="single" w:sz="4" w:space="0" w:color="auto"/>
              <w:right w:val="single" w:sz="4" w:space="0" w:color="auto"/>
            </w:tcBorders>
            <w:shd w:val="clear" w:color="auto" w:fill="auto"/>
            <w:vAlign w:val="center"/>
            <w:hideMark/>
          </w:tcPr>
          <w:p w14:paraId="2A08143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2FB8CA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74F5E8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1AEAFB1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31F11B76"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25569BDF"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6A68A1D"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3E0D34A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Stratford-on-Avon</w:t>
            </w:r>
          </w:p>
        </w:tc>
        <w:tc>
          <w:tcPr>
            <w:tcW w:w="1721" w:type="dxa"/>
            <w:tcBorders>
              <w:top w:val="nil"/>
              <w:left w:val="nil"/>
              <w:bottom w:val="single" w:sz="4" w:space="0" w:color="auto"/>
              <w:right w:val="single" w:sz="4" w:space="0" w:color="auto"/>
            </w:tcBorders>
            <w:shd w:val="clear" w:color="auto" w:fill="auto"/>
            <w:vAlign w:val="center"/>
            <w:hideMark/>
          </w:tcPr>
          <w:p w14:paraId="1BAACF4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02DDB48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E625BB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E64F3FD"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6D60B416"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09B73C96"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59BFB3E"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5C024E9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Warwick</w:t>
            </w:r>
          </w:p>
        </w:tc>
        <w:tc>
          <w:tcPr>
            <w:tcW w:w="1721" w:type="dxa"/>
            <w:tcBorders>
              <w:top w:val="nil"/>
              <w:left w:val="nil"/>
              <w:bottom w:val="single" w:sz="8" w:space="0" w:color="auto"/>
              <w:right w:val="single" w:sz="4" w:space="0" w:color="auto"/>
            </w:tcBorders>
            <w:shd w:val="clear" w:color="auto" w:fill="auto"/>
            <w:vAlign w:val="center"/>
            <w:hideMark/>
          </w:tcPr>
          <w:p w14:paraId="5F8CF0B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8" w:space="0" w:color="auto"/>
              <w:right w:val="single" w:sz="4" w:space="0" w:color="auto"/>
            </w:tcBorders>
            <w:shd w:val="clear" w:color="auto" w:fill="auto"/>
            <w:vAlign w:val="center"/>
            <w:hideMark/>
          </w:tcPr>
          <w:p w14:paraId="3CFC30E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8" w:space="0" w:color="auto"/>
              <w:right w:val="single" w:sz="4" w:space="0" w:color="auto"/>
            </w:tcBorders>
            <w:shd w:val="clear" w:color="auto" w:fill="auto"/>
            <w:vAlign w:val="center"/>
            <w:hideMark/>
          </w:tcPr>
          <w:p w14:paraId="31EC777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auto" w:fill="auto"/>
            <w:hideMark/>
          </w:tcPr>
          <w:p w14:paraId="57AEF102"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7168F339"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31E9B272"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6D6F7C0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Staffordshire</w:t>
            </w:r>
          </w:p>
        </w:tc>
        <w:tc>
          <w:tcPr>
            <w:tcW w:w="2677" w:type="dxa"/>
            <w:tcBorders>
              <w:top w:val="nil"/>
              <w:left w:val="nil"/>
              <w:bottom w:val="single" w:sz="4" w:space="0" w:color="auto"/>
              <w:right w:val="single" w:sz="4" w:space="0" w:color="auto"/>
            </w:tcBorders>
            <w:shd w:val="clear" w:color="000000" w:fill="D9E1F2"/>
            <w:vAlign w:val="center"/>
            <w:hideMark/>
          </w:tcPr>
          <w:p w14:paraId="68F616B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Lichfield</w:t>
            </w:r>
          </w:p>
        </w:tc>
        <w:tc>
          <w:tcPr>
            <w:tcW w:w="1721" w:type="dxa"/>
            <w:tcBorders>
              <w:top w:val="nil"/>
              <w:left w:val="nil"/>
              <w:bottom w:val="single" w:sz="4" w:space="0" w:color="auto"/>
              <w:right w:val="single" w:sz="4" w:space="0" w:color="auto"/>
            </w:tcBorders>
            <w:shd w:val="clear" w:color="000000" w:fill="FFF2CC"/>
            <w:vAlign w:val="center"/>
            <w:hideMark/>
          </w:tcPr>
          <w:p w14:paraId="43D28C8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Swinfen Hall</w:t>
            </w:r>
          </w:p>
        </w:tc>
        <w:tc>
          <w:tcPr>
            <w:tcW w:w="941" w:type="dxa"/>
            <w:tcBorders>
              <w:top w:val="nil"/>
              <w:left w:val="nil"/>
              <w:bottom w:val="single" w:sz="4" w:space="0" w:color="auto"/>
              <w:right w:val="single" w:sz="4" w:space="0" w:color="auto"/>
            </w:tcBorders>
            <w:shd w:val="clear" w:color="000000" w:fill="FFF2CC"/>
            <w:vAlign w:val="center"/>
            <w:hideMark/>
          </w:tcPr>
          <w:p w14:paraId="7F66D2C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26B179D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019CA4BF"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http://www.justice.gov.uk/contacts/prison-finder/swinfen-hall</w:t>
            </w:r>
          </w:p>
        </w:tc>
      </w:tr>
      <w:tr w:rsidR="00AF29AA" w:rsidRPr="00AF29AA" w14:paraId="0CEA61B1"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247C89E"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6E844D0"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7A4E39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East Staffordshire</w:t>
            </w:r>
          </w:p>
        </w:tc>
        <w:tc>
          <w:tcPr>
            <w:tcW w:w="1721" w:type="dxa"/>
            <w:tcBorders>
              <w:top w:val="nil"/>
              <w:left w:val="nil"/>
              <w:bottom w:val="single" w:sz="4" w:space="0" w:color="auto"/>
              <w:right w:val="single" w:sz="4" w:space="0" w:color="auto"/>
            </w:tcBorders>
            <w:shd w:val="clear" w:color="000000" w:fill="FFF2CC"/>
            <w:vAlign w:val="center"/>
            <w:hideMark/>
          </w:tcPr>
          <w:p w14:paraId="1BBBCD4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Dovegate</w:t>
            </w:r>
          </w:p>
        </w:tc>
        <w:tc>
          <w:tcPr>
            <w:tcW w:w="941" w:type="dxa"/>
            <w:tcBorders>
              <w:top w:val="nil"/>
              <w:left w:val="nil"/>
              <w:bottom w:val="single" w:sz="4" w:space="0" w:color="auto"/>
              <w:right w:val="single" w:sz="4" w:space="0" w:color="auto"/>
            </w:tcBorders>
            <w:shd w:val="clear" w:color="000000" w:fill="FFF2CC"/>
            <w:vAlign w:val="center"/>
            <w:hideMark/>
          </w:tcPr>
          <w:p w14:paraId="0EBF0A3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51F6B4C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0081C189"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http://www.hmpdovegate.co.uk/</w:t>
            </w:r>
          </w:p>
        </w:tc>
      </w:tr>
      <w:tr w:rsidR="00AF29AA" w:rsidRPr="00AF29AA" w14:paraId="680F7A2B" w14:textId="77777777" w:rsidTr="00234578">
        <w:trPr>
          <w:trHeight w:val="313"/>
        </w:trPr>
        <w:tc>
          <w:tcPr>
            <w:tcW w:w="1528" w:type="dxa"/>
            <w:vMerge/>
            <w:tcBorders>
              <w:top w:val="nil"/>
              <w:left w:val="single" w:sz="4" w:space="0" w:color="auto"/>
              <w:bottom w:val="single" w:sz="4" w:space="0" w:color="auto"/>
              <w:right w:val="nil"/>
            </w:tcBorders>
            <w:vAlign w:val="center"/>
            <w:hideMark/>
          </w:tcPr>
          <w:p w14:paraId="16B26A4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5A38310"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7CE7E28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Staffordshire Moorlands</w:t>
            </w:r>
          </w:p>
        </w:tc>
        <w:tc>
          <w:tcPr>
            <w:tcW w:w="1721" w:type="dxa"/>
            <w:tcBorders>
              <w:top w:val="nil"/>
              <w:left w:val="nil"/>
              <w:bottom w:val="single" w:sz="4" w:space="0" w:color="auto"/>
              <w:right w:val="single" w:sz="4" w:space="0" w:color="auto"/>
            </w:tcBorders>
            <w:shd w:val="clear" w:color="000000" w:fill="FFF2CC"/>
            <w:vAlign w:val="center"/>
            <w:hideMark/>
          </w:tcPr>
          <w:p w14:paraId="66EA31E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Werrington</w:t>
            </w:r>
          </w:p>
        </w:tc>
        <w:tc>
          <w:tcPr>
            <w:tcW w:w="941" w:type="dxa"/>
            <w:tcBorders>
              <w:top w:val="nil"/>
              <w:left w:val="nil"/>
              <w:bottom w:val="single" w:sz="4" w:space="0" w:color="auto"/>
              <w:right w:val="single" w:sz="4" w:space="0" w:color="auto"/>
            </w:tcBorders>
            <w:shd w:val="clear" w:color="000000" w:fill="FFF2CC"/>
            <w:vAlign w:val="center"/>
            <w:hideMark/>
          </w:tcPr>
          <w:p w14:paraId="418860A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YOI</w:t>
            </w:r>
          </w:p>
        </w:tc>
        <w:tc>
          <w:tcPr>
            <w:tcW w:w="1616" w:type="dxa"/>
            <w:tcBorders>
              <w:top w:val="nil"/>
              <w:left w:val="nil"/>
              <w:bottom w:val="single" w:sz="4" w:space="0" w:color="auto"/>
              <w:right w:val="single" w:sz="4" w:space="0" w:color="auto"/>
            </w:tcBorders>
            <w:shd w:val="clear" w:color="000000" w:fill="FFF2CC"/>
            <w:vAlign w:val="center"/>
            <w:hideMark/>
          </w:tcPr>
          <w:p w14:paraId="27F1A1D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Young Adults</w:t>
            </w:r>
          </w:p>
        </w:tc>
        <w:tc>
          <w:tcPr>
            <w:tcW w:w="4102" w:type="dxa"/>
            <w:tcBorders>
              <w:top w:val="nil"/>
              <w:left w:val="nil"/>
              <w:bottom w:val="single" w:sz="4" w:space="0" w:color="auto"/>
              <w:right w:val="single" w:sz="4" w:space="0" w:color="auto"/>
            </w:tcBorders>
            <w:shd w:val="clear" w:color="000000" w:fill="FFF2CC"/>
            <w:hideMark/>
          </w:tcPr>
          <w:p w14:paraId="7BD9A80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https://www.gov.uk/guidance/werrington-yoi</w:t>
            </w:r>
          </w:p>
        </w:tc>
      </w:tr>
      <w:tr w:rsidR="00AF29AA" w:rsidRPr="00AF29AA" w14:paraId="7E836F5D"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34CE9FDC"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5D78566"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6825890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Stafford</w:t>
            </w:r>
          </w:p>
        </w:tc>
        <w:tc>
          <w:tcPr>
            <w:tcW w:w="1721" w:type="dxa"/>
            <w:tcBorders>
              <w:top w:val="nil"/>
              <w:left w:val="nil"/>
              <w:bottom w:val="single" w:sz="4" w:space="0" w:color="auto"/>
              <w:right w:val="single" w:sz="4" w:space="0" w:color="auto"/>
            </w:tcBorders>
            <w:shd w:val="clear" w:color="000000" w:fill="FFF2CC"/>
            <w:vAlign w:val="center"/>
            <w:hideMark/>
          </w:tcPr>
          <w:p w14:paraId="0306857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Drake Hall</w:t>
            </w:r>
          </w:p>
        </w:tc>
        <w:tc>
          <w:tcPr>
            <w:tcW w:w="941" w:type="dxa"/>
            <w:tcBorders>
              <w:top w:val="nil"/>
              <w:left w:val="nil"/>
              <w:bottom w:val="single" w:sz="4" w:space="0" w:color="auto"/>
              <w:right w:val="single" w:sz="4" w:space="0" w:color="auto"/>
            </w:tcBorders>
            <w:shd w:val="clear" w:color="000000" w:fill="FFF2CC"/>
            <w:vAlign w:val="center"/>
            <w:hideMark/>
          </w:tcPr>
          <w:p w14:paraId="2C3B21B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73892A2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7022B4EA"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https://www.gov.uk/guidance/drake-hall-prison</w:t>
            </w:r>
          </w:p>
        </w:tc>
      </w:tr>
      <w:tr w:rsidR="00AF29AA" w:rsidRPr="00AF29AA" w14:paraId="0D39743C"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1354347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06D0EC0"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000000"/>
              <w:right w:val="single" w:sz="4" w:space="0" w:color="auto"/>
            </w:tcBorders>
            <w:vAlign w:val="center"/>
            <w:hideMark/>
          </w:tcPr>
          <w:p w14:paraId="12DB8F9A"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0C20D51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Stafford</w:t>
            </w:r>
          </w:p>
        </w:tc>
        <w:tc>
          <w:tcPr>
            <w:tcW w:w="941" w:type="dxa"/>
            <w:tcBorders>
              <w:top w:val="nil"/>
              <w:left w:val="nil"/>
              <w:bottom w:val="single" w:sz="4" w:space="0" w:color="auto"/>
              <w:right w:val="single" w:sz="4" w:space="0" w:color="auto"/>
            </w:tcBorders>
            <w:shd w:val="clear" w:color="000000" w:fill="FFF2CC"/>
            <w:vAlign w:val="center"/>
            <w:hideMark/>
          </w:tcPr>
          <w:p w14:paraId="629BE4D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11A7E8C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Sex Offenders</w:t>
            </w:r>
          </w:p>
        </w:tc>
        <w:tc>
          <w:tcPr>
            <w:tcW w:w="4102" w:type="dxa"/>
            <w:tcBorders>
              <w:top w:val="nil"/>
              <w:left w:val="nil"/>
              <w:bottom w:val="single" w:sz="4" w:space="0" w:color="auto"/>
              <w:right w:val="single" w:sz="4" w:space="0" w:color="auto"/>
            </w:tcBorders>
            <w:shd w:val="clear" w:color="000000" w:fill="FFF2CC"/>
            <w:hideMark/>
          </w:tcPr>
          <w:p w14:paraId="7198C7E4"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http://www.justice.gov.uk/contacts/prison-finder/stafford</w:t>
            </w:r>
          </w:p>
        </w:tc>
      </w:tr>
      <w:tr w:rsidR="00234578" w:rsidRPr="00AF29AA" w14:paraId="2C2D4B1F"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02CE5C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57713A7"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439AEC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Stoke-on-Trent</w:t>
            </w:r>
          </w:p>
        </w:tc>
        <w:tc>
          <w:tcPr>
            <w:tcW w:w="1721" w:type="dxa"/>
            <w:tcBorders>
              <w:top w:val="nil"/>
              <w:left w:val="nil"/>
              <w:bottom w:val="single" w:sz="4" w:space="0" w:color="auto"/>
              <w:right w:val="single" w:sz="4" w:space="0" w:color="auto"/>
            </w:tcBorders>
            <w:shd w:val="clear" w:color="auto" w:fill="auto"/>
            <w:vAlign w:val="center"/>
            <w:hideMark/>
          </w:tcPr>
          <w:p w14:paraId="73F3029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4CB6AC0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16F24E4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8B2BDEE"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47DF7D63"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0A7C12C"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EAA97D1"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18EF6C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Cannock Chase</w:t>
            </w:r>
          </w:p>
        </w:tc>
        <w:tc>
          <w:tcPr>
            <w:tcW w:w="1721" w:type="dxa"/>
            <w:tcBorders>
              <w:top w:val="nil"/>
              <w:left w:val="nil"/>
              <w:bottom w:val="single" w:sz="4" w:space="0" w:color="auto"/>
              <w:right w:val="single" w:sz="4" w:space="0" w:color="auto"/>
            </w:tcBorders>
            <w:shd w:val="clear" w:color="auto" w:fill="auto"/>
            <w:vAlign w:val="center"/>
            <w:hideMark/>
          </w:tcPr>
          <w:p w14:paraId="349F1A6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6C5760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704EC23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187E7F1F"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34FC1E0B"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3DA107C"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FB756DD"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778C32C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Newcastle-under-Lyme</w:t>
            </w:r>
          </w:p>
        </w:tc>
        <w:tc>
          <w:tcPr>
            <w:tcW w:w="1721" w:type="dxa"/>
            <w:tcBorders>
              <w:top w:val="nil"/>
              <w:left w:val="nil"/>
              <w:bottom w:val="single" w:sz="4" w:space="0" w:color="auto"/>
              <w:right w:val="single" w:sz="4" w:space="0" w:color="auto"/>
            </w:tcBorders>
            <w:shd w:val="clear" w:color="auto" w:fill="auto"/>
            <w:vAlign w:val="center"/>
            <w:hideMark/>
          </w:tcPr>
          <w:p w14:paraId="5883E11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6600EF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E2C10F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B93ED1C"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6124181C"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471961CA"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3C95B66"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4EC429C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South Staffordshire</w:t>
            </w:r>
          </w:p>
        </w:tc>
        <w:tc>
          <w:tcPr>
            <w:tcW w:w="1721" w:type="dxa"/>
            <w:tcBorders>
              <w:top w:val="nil"/>
              <w:left w:val="nil"/>
              <w:bottom w:val="single" w:sz="4" w:space="0" w:color="auto"/>
              <w:right w:val="single" w:sz="4" w:space="0" w:color="auto"/>
            </w:tcBorders>
            <w:shd w:val="clear" w:color="auto" w:fill="auto"/>
            <w:vAlign w:val="center"/>
            <w:hideMark/>
          </w:tcPr>
          <w:p w14:paraId="56847DD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33DC1E7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1E8A472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9D951CE"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5806F4E4"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40BDE6EE"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050FC7F"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4DF36B4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Tamworth</w:t>
            </w:r>
          </w:p>
        </w:tc>
        <w:tc>
          <w:tcPr>
            <w:tcW w:w="1721" w:type="dxa"/>
            <w:tcBorders>
              <w:top w:val="nil"/>
              <w:left w:val="nil"/>
              <w:bottom w:val="single" w:sz="8" w:space="0" w:color="auto"/>
              <w:right w:val="single" w:sz="4" w:space="0" w:color="auto"/>
            </w:tcBorders>
            <w:shd w:val="clear" w:color="auto" w:fill="auto"/>
            <w:vAlign w:val="center"/>
            <w:hideMark/>
          </w:tcPr>
          <w:p w14:paraId="0E67662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8" w:space="0" w:color="auto"/>
              <w:right w:val="single" w:sz="4" w:space="0" w:color="auto"/>
            </w:tcBorders>
            <w:shd w:val="clear" w:color="auto" w:fill="auto"/>
            <w:vAlign w:val="center"/>
            <w:hideMark/>
          </w:tcPr>
          <w:p w14:paraId="2FC6941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8" w:space="0" w:color="auto"/>
              <w:right w:val="single" w:sz="4" w:space="0" w:color="auto"/>
            </w:tcBorders>
            <w:shd w:val="clear" w:color="auto" w:fill="auto"/>
            <w:vAlign w:val="center"/>
            <w:hideMark/>
          </w:tcPr>
          <w:p w14:paraId="702C6A2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auto" w:fill="auto"/>
            <w:hideMark/>
          </w:tcPr>
          <w:p w14:paraId="72F2648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59168871"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1DEDC00C"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44ED517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West Midlands</w:t>
            </w:r>
          </w:p>
        </w:tc>
        <w:tc>
          <w:tcPr>
            <w:tcW w:w="2677"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5F5A480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Birmingham</w:t>
            </w:r>
          </w:p>
        </w:tc>
        <w:tc>
          <w:tcPr>
            <w:tcW w:w="1721" w:type="dxa"/>
            <w:tcBorders>
              <w:top w:val="nil"/>
              <w:left w:val="nil"/>
              <w:bottom w:val="single" w:sz="4" w:space="0" w:color="auto"/>
              <w:right w:val="single" w:sz="4" w:space="0" w:color="auto"/>
            </w:tcBorders>
            <w:shd w:val="clear" w:color="000000" w:fill="FFF2CC"/>
            <w:vAlign w:val="center"/>
            <w:hideMark/>
          </w:tcPr>
          <w:p w14:paraId="2589DE3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Birmingham</w:t>
            </w:r>
          </w:p>
        </w:tc>
        <w:tc>
          <w:tcPr>
            <w:tcW w:w="941" w:type="dxa"/>
            <w:tcBorders>
              <w:top w:val="nil"/>
              <w:left w:val="nil"/>
              <w:bottom w:val="single" w:sz="4" w:space="0" w:color="auto"/>
              <w:right w:val="single" w:sz="4" w:space="0" w:color="auto"/>
            </w:tcBorders>
            <w:shd w:val="clear" w:color="000000" w:fill="FFF2CC"/>
            <w:vAlign w:val="center"/>
            <w:hideMark/>
          </w:tcPr>
          <w:p w14:paraId="351E4A6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661A3A1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1734A12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https://www.gov.uk/guidance/birmingham-prison</w:t>
            </w:r>
          </w:p>
        </w:tc>
      </w:tr>
      <w:tr w:rsidR="00AF29AA" w:rsidRPr="00AF29AA" w14:paraId="12EC637B"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507D30E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DC96C7F"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000000"/>
              <w:right w:val="single" w:sz="4" w:space="0" w:color="auto"/>
            </w:tcBorders>
            <w:vAlign w:val="center"/>
            <w:hideMark/>
          </w:tcPr>
          <w:p w14:paraId="635443E3"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FFF"/>
            <w:vAlign w:val="center"/>
            <w:hideMark/>
          </w:tcPr>
          <w:p w14:paraId="32BD502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000000" w:fill="FFFFFF"/>
            <w:vAlign w:val="center"/>
            <w:hideMark/>
          </w:tcPr>
          <w:p w14:paraId="23B7D4B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000000" w:fill="FFFFFF"/>
            <w:vAlign w:val="center"/>
            <w:hideMark/>
          </w:tcPr>
          <w:p w14:paraId="5E6811F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FFF"/>
            <w:hideMark/>
          </w:tcPr>
          <w:p w14:paraId="59865EB6"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BD027DA"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1B126B9"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4275428"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3D4714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Solihull</w:t>
            </w:r>
          </w:p>
        </w:tc>
        <w:tc>
          <w:tcPr>
            <w:tcW w:w="1721" w:type="dxa"/>
            <w:tcBorders>
              <w:top w:val="nil"/>
              <w:left w:val="nil"/>
              <w:bottom w:val="single" w:sz="4" w:space="0" w:color="auto"/>
              <w:right w:val="single" w:sz="4" w:space="0" w:color="auto"/>
            </w:tcBorders>
            <w:shd w:val="clear" w:color="auto" w:fill="auto"/>
            <w:vAlign w:val="center"/>
            <w:hideMark/>
          </w:tcPr>
          <w:p w14:paraId="080A761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4619DF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7FF5AA0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E88A936"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1560C8AB"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B95A89D"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77287BE"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2FCE75D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Coventry</w:t>
            </w:r>
          </w:p>
        </w:tc>
        <w:tc>
          <w:tcPr>
            <w:tcW w:w="1721" w:type="dxa"/>
            <w:tcBorders>
              <w:top w:val="nil"/>
              <w:left w:val="nil"/>
              <w:bottom w:val="single" w:sz="4" w:space="0" w:color="auto"/>
              <w:right w:val="single" w:sz="4" w:space="0" w:color="auto"/>
            </w:tcBorders>
            <w:shd w:val="clear" w:color="auto" w:fill="auto"/>
            <w:vAlign w:val="center"/>
            <w:hideMark/>
          </w:tcPr>
          <w:p w14:paraId="1E8B8F9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6B0FC56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714F9C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5AC0113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1BFED57F"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3CFEF44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BED3AEE"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76FA83B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Dudley</w:t>
            </w:r>
          </w:p>
        </w:tc>
        <w:tc>
          <w:tcPr>
            <w:tcW w:w="1721" w:type="dxa"/>
            <w:tcBorders>
              <w:top w:val="nil"/>
              <w:left w:val="nil"/>
              <w:bottom w:val="single" w:sz="4" w:space="0" w:color="auto"/>
              <w:right w:val="single" w:sz="4" w:space="0" w:color="auto"/>
            </w:tcBorders>
            <w:shd w:val="clear" w:color="auto" w:fill="auto"/>
            <w:vAlign w:val="center"/>
            <w:hideMark/>
          </w:tcPr>
          <w:p w14:paraId="039BF9B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1C7D37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A07A0D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51B15B0D"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23FA45D"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A511F76"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530BFCB"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2A3AA4F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Walsall</w:t>
            </w:r>
          </w:p>
        </w:tc>
        <w:tc>
          <w:tcPr>
            <w:tcW w:w="1721" w:type="dxa"/>
            <w:tcBorders>
              <w:top w:val="nil"/>
              <w:left w:val="nil"/>
              <w:bottom w:val="single" w:sz="4" w:space="0" w:color="auto"/>
              <w:right w:val="single" w:sz="4" w:space="0" w:color="auto"/>
            </w:tcBorders>
            <w:shd w:val="clear" w:color="auto" w:fill="auto"/>
            <w:vAlign w:val="center"/>
            <w:hideMark/>
          </w:tcPr>
          <w:p w14:paraId="26D85A6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50FCDE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A5AACC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3A3E972"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6B0241BA"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E91577A"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8D5DF67"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2FE8447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Sandwell</w:t>
            </w:r>
          </w:p>
        </w:tc>
        <w:tc>
          <w:tcPr>
            <w:tcW w:w="1721" w:type="dxa"/>
            <w:tcBorders>
              <w:top w:val="nil"/>
              <w:left w:val="nil"/>
              <w:bottom w:val="single" w:sz="4" w:space="0" w:color="auto"/>
              <w:right w:val="single" w:sz="4" w:space="0" w:color="auto"/>
            </w:tcBorders>
            <w:shd w:val="clear" w:color="auto" w:fill="auto"/>
            <w:vAlign w:val="center"/>
            <w:hideMark/>
          </w:tcPr>
          <w:p w14:paraId="7C975F1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628221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CAFB3E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5B94801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472AD5AF"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50A05AD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2C96430"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val="restart"/>
            <w:tcBorders>
              <w:top w:val="nil"/>
              <w:left w:val="single" w:sz="4" w:space="0" w:color="auto"/>
              <w:bottom w:val="single" w:sz="8" w:space="0" w:color="000000"/>
              <w:right w:val="single" w:sz="4" w:space="0" w:color="auto"/>
            </w:tcBorders>
            <w:shd w:val="clear" w:color="000000" w:fill="D9E1F2"/>
            <w:vAlign w:val="center"/>
            <w:hideMark/>
          </w:tcPr>
          <w:p w14:paraId="731551D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Wolverhampton</w:t>
            </w:r>
          </w:p>
        </w:tc>
        <w:tc>
          <w:tcPr>
            <w:tcW w:w="1721" w:type="dxa"/>
            <w:tcBorders>
              <w:top w:val="nil"/>
              <w:left w:val="nil"/>
              <w:bottom w:val="single" w:sz="4" w:space="0" w:color="auto"/>
              <w:right w:val="single" w:sz="4" w:space="0" w:color="auto"/>
            </w:tcBorders>
            <w:shd w:val="clear" w:color="000000" w:fill="FFF2CC"/>
            <w:vAlign w:val="center"/>
            <w:hideMark/>
          </w:tcPr>
          <w:p w14:paraId="13F26F9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Brinsford</w:t>
            </w:r>
          </w:p>
        </w:tc>
        <w:tc>
          <w:tcPr>
            <w:tcW w:w="941" w:type="dxa"/>
            <w:tcBorders>
              <w:top w:val="nil"/>
              <w:left w:val="nil"/>
              <w:bottom w:val="single" w:sz="4" w:space="0" w:color="auto"/>
              <w:right w:val="single" w:sz="4" w:space="0" w:color="auto"/>
            </w:tcBorders>
            <w:shd w:val="clear" w:color="000000" w:fill="FFF2CC"/>
            <w:vAlign w:val="center"/>
            <w:hideMark/>
          </w:tcPr>
          <w:p w14:paraId="56B0BC4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55335B9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2E4C7B81"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https://www.gov.uk/guidance/brinsford-prison</w:t>
            </w:r>
          </w:p>
        </w:tc>
      </w:tr>
      <w:tr w:rsidR="00AF29AA" w:rsidRPr="00AF29AA" w14:paraId="4A4102B1"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515481E6"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20840E7"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8" w:space="0" w:color="000000"/>
              <w:right w:val="single" w:sz="4" w:space="0" w:color="auto"/>
            </w:tcBorders>
            <w:vAlign w:val="center"/>
            <w:hideMark/>
          </w:tcPr>
          <w:p w14:paraId="01AEAA6D"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24CCB62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Featherstone</w:t>
            </w:r>
          </w:p>
        </w:tc>
        <w:tc>
          <w:tcPr>
            <w:tcW w:w="941" w:type="dxa"/>
            <w:tcBorders>
              <w:top w:val="nil"/>
              <w:left w:val="nil"/>
              <w:bottom w:val="single" w:sz="4" w:space="0" w:color="auto"/>
              <w:right w:val="single" w:sz="4" w:space="0" w:color="auto"/>
            </w:tcBorders>
            <w:shd w:val="clear" w:color="000000" w:fill="FFF2CC"/>
            <w:vAlign w:val="center"/>
            <w:hideMark/>
          </w:tcPr>
          <w:p w14:paraId="5C756DA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1FFCB54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3CC41AB2"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https://www.gov.uk/guidance/brinsford-prison</w:t>
            </w:r>
          </w:p>
        </w:tc>
      </w:tr>
      <w:tr w:rsidR="00AF29AA" w:rsidRPr="00AF29AA" w14:paraId="67C9D9EE"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3B112CF3"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CF6284B"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8" w:space="0" w:color="000000"/>
              <w:right w:val="single" w:sz="4" w:space="0" w:color="auto"/>
            </w:tcBorders>
            <w:vAlign w:val="center"/>
            <w:hideMark/>
          </w:tcPr>
          <w:p w14:paraId="2A7479B3"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8" w:space="0" w:color="auto"/>
              <w:right w:val="single" w:sz="4" w:space="0" w:color="auto"/>
            </w:tcBorders>
            <w:shd w:val="clear" w:color="000000" w:fill="FFF2CC"/>
            <w:vAlign w:val="center"/>
            <w:hideMark/>
          </w:tcPr>
          <w:p w14:paraId="516D813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Oakwood</w:t>
            </w:r>
          </w:p>
        </w:tc>
        <w:tc>
          <w:tcPr>
            <w:tcW w:w="941" w:type="dxa"/>
            <w:tcBorders>
              <w:top w:val="nil"/>
              <w:left w:val="nil"/>
              <w:bottom w:val="single" w:sz="8" w:space="0" w:color="auto"/>
              <w:right w:val="single" w:sz="4" w:space="0" w:color="auto"/>
            </w:tcBorders>
            <w:shd w:val="clear" w:color="000000" w:fill="FFF2CC"/>
            <w:vAlign w:val="center"/>
            <w:hideMark/>
          </w:tcPr>
          <w:p w14:paraId="71024BB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8" w:space="0" w:color="auto"/>
              <w:right w:val="single" w:sz="4" w:space="0" w:color="auto"/>
            </w:tcBorders>
            <w:shd w:val="clear" w:color="000000" w:fill="FFF2CC"/>
            <w:vAlign w:val="center"/>
            <w:hideMark/>
          </w:tcPr>
          <w:p w14:paraId="001F31D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000000" w:fill="FFF2CC"/>
            <w:hideMark/>
          </w:tcPr>
          <w:p w14:paraId="47C83C9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https://hmpoakwood.co.uk/</w:t>
            </w:r>
          </w:p>
        </w:tc>
      </w:tr>
      <w:tr w:rsidR="00AF29AA" w:rsidRPr="00AF29AA" w14:paraId="75F9FC69" w14:textId="77777777" w:rsidTr="00234578">
        <w:trPr>
          <w:trHeight w:val="580"/>
        </w:trPr>
        <w:tc>
          <w:tcPr>
            <w:tcW w:w="1528" w:type="dxa"/>
            <w:vMerge w:val="restart"/>
            <w:tcBorders>
              <w:top w:val="nil"/>
              <w:left w:val="single" w:sz="4" w:space="0" w:color="auto"/>
              <w:bottom w:val="single" w:sz="4" w:space="0" w:color="auto"/>
              <w:right w:val="nil"/>
            </w:tcBorders>
            <w:shd w:val="clear" w:color="000000" w:fill="8EA9DB"/>
            <w:vAlign w:val="center"/>
            <w:hideMark/>
          </w:tcPr>
          <w:p w14:paraId="45BA5C9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Yorkshire &amp; Humberside</w:t>
            </w: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197F2AF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Humberside</w:t>
            </w:r>
          </w:p>
        </w:tc>
        <w:tc>
          <w:tcPr>
            <w:tcW w:w="2677"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3E9FB68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Kingston upon Hull, City of</w:t>
            </w:r>
          </w:p>
        </w:tc>
        <w:tc>
          <w:tcPr>
            <w:tcW w:w="1721" w:type="dxa"/>
            <w:tcBorders>
              <w:top w:val="nil"/>
              <w:left w:val="nil"/>
              <w:bottom w:val="single" w:sz="4" w:space="0" w:color="auto"/>
              <w:right w:val="single" w:sz="4" w:space="0" w:color="auto"/>
            </w:tcBorders>
            <w:shd w:val="clear" w:color="000000" w:fill="FFF2CC"/>
            <w:vAlign w:val="center"/>
            <w:hideMark/>
          </w:tcPr>
          <w:p w14:paraId="1029EB0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Hull</w:t>
            </w:r>
          </w:p>
        </w:tc>
        <w:tc>
          <w:tcPr>
            <w:tcW w:w="941" w:type="dxa"/>
            <w:tcBorders>
              <w:top w:val="nil"/>
              <w:left w:val="nil"/>
              <w:bottom w:val="single" w:sz="4" w:space="0" w:color="auto"/>
              <w:right w:val="single" w:sz="4" w:space="0" w:color="auto"/>
            </w:tcBorders>
            <w:shd w:val="clear" w:color="000000" w:fill="FFF2CC"/>
            <w:vAlign w:val="center"/>
            <w:hideMark/>
          </w:tcPr>
          <w:p w14:paraId="332A35C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755EAD2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4C265790"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https://www.gov.uk/guidance/hull-prison</w:t>
            </w:r>
          </w:p>
        </w:tc>
      </w:tr>
      <w:tr w:rsidR="00AF29AA" w:rsidRPr="00AF29AA" w14:paraId="51E1D452"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25544D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C3E3614"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000000"/>
              <w:right w:val="single" w:sz="4" w:space="0" w:color="auto"/>
            </w:tcBorders>
            <w:vAlign w:val="center"/>
            <w:hideMark/>
          </w:tcPr>
          <w:p w14:paraId="29AD9EE5"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FFF"/>
            <w:vAlign w:val="center"/>
            <w:hideMark/>
          </w:tcPr>
          <w:p w14:paraId="04B573D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000000" w:fill="FFFFFF"/>
            <w:vAlign w:val="center"/>
            <w:hideMark/>
          </w:tcPr>
          <w:p w14:paraId="4028A40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000000" w:fill="FFFFFF"/>
            <w:vAlign w:val="center"/>
            <w:hideMark/>
          </w:tcPr>
          <w:p w14:paraId="722902C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FFF"/>
            <w:hideMark/>
          </w:tcPr>
          <w:p w14:paraId="2A5D21AE"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62E57D19"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5F9B2BE6"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EEFF5C9"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36B51B0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East Riding of Yorkshire</w:t>
            </w:r>
          </w:p>
        </w:tc>
        <w:tc>
          <w:tcPr>
            <w:tcW w:w="1721" w:type="dxa"/>
            <w:tcBorders>
              <w:top w:val="nil"/>
              <w:left w:val="nil"/>
              <w:bottom w:val="single" w:sz="4" w:space="0" w:color="auto"/>
              <w:right w:val="single" w:sz="4" w:space="0" w:color="auto"/>
            </w:tcBorders>
            <w:shd w:val="clear" w:color="000000" w:fill="FFF2CC"/>
            <w:vAlign w:val="center"/>
            <w:hideMark/>
          </w:tcPr>
          <w:p w14:paraId="5CDBA54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Humber</w:t>
            </w:r>
          </w:p>
        </w:tc>
        <w:tc>
          <w:tcPr>
            <w:tcW w:w="941" w:type="dxa"/>
            <w:tcBorders>
              <w:top w:val="nil"/>
              <w:left w:val="nil"/>
              <w:bottom w:val="single" w:sz="4" w:space="0" w:color="auto"/>
              <w:right w:val="single" w:sz="4" w:space="0" w:color="auto"/>
            </w:tcBorders>
            <w:shd w:val="clear" w:color="000000" w:fill="FFF2CC"/>
            <w:vAlign w:val="center"/>
            <w:hideMark/>
          </w:tcPr>
          <w:p w14:paraId="7161642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404CC6B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5C707FD9"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https://www.gov.uk/guidance/humber-prison</w:t>
            </w:r>
          </w:p>
        </w:tc>
      </w:tr>
      <w:tr w:rsidR="00234578" w:rsidRPr="00AF29AA" w14:paraId="6073AFED"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8FD1D0C"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1501D97"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398C079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 East Lincolnshire</w:t>
            </w:r>
          </w:p>
        </w:tc>
        <w:tc>
          <w:tcPr>
            <w:tcW w:w="1721" w:type="dxa"/>
            <w:tcBorders>
              <w:top w:val="nil"/>
              <w:left w:val="nil"/>
              <w:bottom w:val="single" w:sz="4" w:space="0" w:color="auto"/>
              <w:right w:val="single" w:sz="4" w:space="0" w:color="auto"/>
            </w:tcBorders>
            <w:shd w:val="clear" w:color="auto" w:fill="auto"/>
            <w:vAlign w:val="center"/>
            <w:hideMark/>
          </w:tcPr>
          <w:p w14:paraId="4C0C0E9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05995FF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802A89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90BB035"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01F5EEA5"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51310CA9"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1BF8902"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000000"/>
              <w:right w:val="single" w:sz="4" w:space="0" w:color="auto"/>
            </w:tcBorders>
            <w:vAlign w:val="center"/>
            <w:hideMark/>
          </w:tcPr>
          <w:p w14:paraId="0BF7F4DC"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nil"/>
              <w:right w:val="single" w:sz="4" w:space="0" w:color="auto"/>
            </w:tcBorders>
            <w:shd w:val="clear" w:color="auto" w:fill="auto"/>
            <w:vAlign w:val="center"/>
            <w:hideMark/>
          </w:tcPr>
          <w:p w14:paraId="42795B5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nil"/>
              <w:right w:val="single" w:sz="4" w:space="0" w:color="auto"/>
            </w:tcBorders>
            <w:shd w:val="clear" w:color="auto" w:fill="auto"/>
            <w:vAlign w:val="center"/>
            <w:hideMark/>
          </w:tcPr>
          <w:p w14:paraId="44B0D92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nil"/>
              <w:right w:val="single" w:sz="4" w:space="0" w:color="auto"/>
            </w:tcBorders>
            <w:shd w:val="clear" w:color="auto" w:fill="auto"/>
            <w:vAlign w:val="center"/>
            <w:hideMark/>
          </w:tcPr>
          <w:p w14:paraId="4F87F69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nil"/>
              <w:right w:val="single" w:sz="4" w:space="0" w:color="auto"/>
            </w:tcBorders>
            <w:shd w:val="clear" w:color="auto" w:fill="auto"/>
            <w:hideMark/>
          </w:tcPr>
          <w:p w14:paraId="2E0B48D5"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0BDB7F15"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52D0EC8F"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41001C5"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6520A88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 Lincolnshire</w:t>
            </w:r>
          </w:p>
        </w:tc>
        <w:tc>
          <w:tcPr>
            <w:tcW w:w="1721" w:type="dxa"/>
            <w:tcBorders>
              <w:top w:val="single" w:sz="4" w:space="0" w:color="auto"/>
              <w:left w:val="nil"/>
              <w:bottom w:val="single" w:sz="8" w:space="0" w:color="auto"/>
              <w:right w:val="single" w:sz="4" w:space="0" w:color="auto"/>
            </w:tcBorders>
            <w:shd w:val="clear" w:color="auto" w:fill="auto"/>
            <w:vAlign w:val="center"/>
            <w:hideMark/>
          </w:tcPr>
          <w:p w14:paraId="30EEF5B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single" w:sz="4" w:space="0" w:color="auto"/>
              <w:left w:val="nil"/>
              <w:bottom w:val="single" w:sz="8" w:space="0" w:color="auto"/>
              <w:right w:val="single" w:sz="4" w:space="0" w:color="auto"/>
            </w:tcBorders>
            <w:shd w:val="clear" w:color="auto" w:fill="auto"/>
            <w:vAlign w:val="center"/>
            <w:hideMark/>
          </w:tcPr>
          <w:p w14:paraId="5A55A58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single" w:sz="4" w:space="0" w:color="auto"/>
              <w:left w:val="nil"/>
              <w:bottom w:val="single" w:sz="8" w:space="0" w:color="auto"/>
              <w:right w:val="single" w:sz="4" w:space="0" w:color="auto"/>
            </w:tcBorders>
            <w:shd w:val="clear" w:color="auto" w:fill="auto"/>
            <w:vAlign w:val="center"/>
            <w:hideMark/>
          </w:tcPr>
          <w:p w14:paraId="22BB23E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single" w:sz="4" w:space="0" w:color="auto"/>
              <w:left w:val="nil"/>
              <w:bottom w:val="single" w:sz="8" w:space="0" w:color="auto"/>
              <w:right w:val="single" w:sz="4" w:space="0" w:color="auto"/>
            </w:tcBorders>
            <w:shd w:val="clear" w:color="auto" w:fill="auto"/>
            <w:hideMark/>
          </w:tcPr>
          <w:p w14:paraId="005D06D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1A040F8A"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7EA70578"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6889C7B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 Yorkshire</w:t>
            </w:r>
          </w:p>
        </w:tc>
        <w:tc>
          <w:tcPr>
            <w:tcW w:w="2677"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08BEACA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York</w:t>
            </w:r>
          </w:p>
        </w:tc>
        <w:tc>
          <w:tcPr>
            <w:tcW w:w="1721" w:type="dxa"/>
            <w:tcBorders>
              <w:top w:val="nil"/>
              <w:left w:val="nil"/>
              <w:bottom w:val="single" w:sz="4" w:space="0" w:color="auto"/>
              <w:right w:val="single" w:sz="4" w:space="0" w:color="auto"/>
            </w:tcBorders>
            <w:shd w:val="clear" w:color="000000" w:fill="FFF2CC"/>
            <w:vAlign w:val="center"/>
            <w:hideMark/>
          </w:tcPr>
          <w:p w14:paraId="15F1D32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Askham Grange</w:t>
            </w:r>
          </w:p>
        </w:tc>
        <w:tc>
          <w:tcPr>
            <w:tcW w:w="941" w:type="dxa"/>
            <w:tcBorders>
              <w:top w:val="nil"/>
              <w:left w:val="nil"/>
              <w:bottom w:val="single" w:sz="4" w:space="0" w:color="auto"/>
              <w:right w:val="single" w:sz="4" w:space="0" w:color="auto"/>
            </w:tcBorders>
            <w:shd w:val="clear" w:color="000000" w:fill="FFF2CC"/>
            <w:vAlign w:val="center"/>
            <w:hideMark/>
          </w:tcPr>
          <w:p w14:paraId="793EC5F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783CF75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Women</w:t>
            </w:r>
          </w:p>
        </w:tc>
        <w:tc>
          <w:tcPr>
            <w:tcW w:w="4102" w:type="dxa"/>
            <w:tcBorders>
              <w:top w:val="nil"/>
              <w:left w:val="nil"/>
              <w:bottom w:val="single" w:sz="4" w:space="0" w:color="auto"/>
              <w:right w:val="single" w:sz="4" w:space="0" w:color="auto"/>
            </w:tcBorders>
            <w:shd w:val="clear" w:color="000000" w:fill="FFF2CC"/>
            <w:hideMark/>
          </w:tcPr>
          <w:p w14:paraId="55EA5678"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https://www.gov.uk/guidance/askham-grange-prison</w:t>
            </w:r>
          </w:p>
        </w:tc>
      </w:tr>
      <w:tr w:rsidR="00AF29AA" w:rsidRPr="00AF29AA" w14:paraId="7AB8F7BE"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28D4E1B9"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9E43FB7"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000000"/>
              <w:right w:val="single" w:sz="4" w:space="0" w:color="auto"/>
            </w:tcBorders>
            <w:vAlign w:val="center"/>
            <w:hideMark/>
          </w:tcPr>
          <w:p w14:paraId="146D0A3A"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362E162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Full Sutton</w:t>
            </w:r>
          </w:p>
        </w:tc>
        <w:tc>
          <w:tcPr>
            <w:tcW w:w="941" w:type="dxa"/>
            <w:tcBorders>
              <w:top w:val="nil"/>
              <w:left w:val="nil"/>
              <w:bottom w:val="single" w:sz="4" w:space="0" w:color="auto"/>
              <w:right w:val="single" w:sz="4" w:space="0" w:color="auto"/>
            </w:tcBorders>
            <w:shd w:val="clear" w:color="000000" w:fill="FFF2CC"/>
            <w:vAlign w:val="center"/>
            <w:hideMark/>
          </w:tcPr>
          <w:p w14:paraId="2113DFA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1277160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7D95E682"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http://www.justice.gov.uk/contacts/prison-finder/full-sutton</w:t>
            </w:r>
          </w:p>
        </w:tc>
      </w:tr>
      <w:tr w:rsidR="00234578" w:rsidRPr="00AF29AA" w14:paraId="261D2542"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2505313B"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33E6BFD"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CC1B4A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Craven</w:t>
            </w:r>
          </w:p>
        </w:tc>
        <w:tc>
          <w:tcPr>
            <w:tcW w:w="1721" w:type="dxa"/>
            <w:tcBorders>
              <w:top w:val="nil"/>
              <w:left w:val="nil"/>
              <w:bottom w:val="single" w:sz="4" w:space="0" w:color="auto"/>
              <w:right w:val="single" w:sz="4" w:space="0" w:color="auto"/>
            </w:tcBorders>
            <w:shd w:val="clear" w:color="auto" w:fill="auto"/>
            <w:vAlign w:val="center"/>
            <w:hideMark/>
          </w:tcPr>
          <w:p w14:paraId="4E3C728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0001F17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59A49C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B0E7EA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6267BAED"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472B19FC"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B90BD8D"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5AC49E5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Hambleton</w:t>
            </w:r>
          </w:p>
        </w:tc>
        <w:tc>
          <w:tcPr>
            <w:tcW w:w="1721" w:type="dxa"/>
            <w:tcBorders>
              <w:top w:val="nil"/>
              <w:left w:val="nil"/>
              <w:bottom w:val="single" w:sz="4" w:space="0" w:color="auto"/>
              <w:right w:val="single" w:sz="4" w:space="0" w:color="auto"/>
            </w:tcBorders>
            <w:shd w:val="clear" w:color="auto" w:fill="auto"/>
            <w:vAlign w:val="center"/>
            <w:hideMark/>
          </w:tcPr>
          <w:p w14:paraId="43FC555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4261BDB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AB9208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B20BFB7"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70E2637B"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407B0212"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A0B3C90"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2C1F39D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Harrogate</w:t>
            </w:r>
          </w:p>
        </w:tc>
        <w:tc>
          <w:tcPr>
            <w:tcW w:w="1721" w:type="dxa"/>
            <w:tcBorders>
              <w:top w:val="nil"/>
              <w:left w:val="nil"/>
              <w:bottom w:val="single" w:sz="4" w:space="0" w:color="auto"/>
              <w:right w:val="single" w:sz="4" w:space="0" w:color="auto"/>
            </w:tcBorders>
            <w:shd w:val="clear" w:color="auto" w:fill="auto"/>
            <w:vAlign w:val="center"/>
            <w:hideMark/>
          </w:tcPr>
          <w:p w14:paraId="44FB3C5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54758E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4D2B958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1C151C10"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38DB48A5"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380F6570"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1B347FD"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15DD87A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Richmondshire</w:t>
            </w:r>
          </w:p>
        </w:tc>
        <w:tc>
          <w:tcPr>
            <w:tcW w:w="1721" w:type="dxa"/>
            <w:tcBorders>
              <w:top w:val="nil"/>
              <w:left w:val="nil"/>
              <w:bottom w:val="single" w:sz="4" w:space="0" w:color="auto"/>
              <w:right w:val="single" w:sz="4" w:space="0" w:color="auto"/>
            </w:tcBorders>
            <w:shd w:val="clear" w:color="auto" w:fill="auto"/>
            <w:vAlign w:val="center"/>
            <w:hideMark/>
          </w:tcPr>
          <w:p w14:paraId="6EA919B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684C160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49F5421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0F52D64"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195039EF"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4F7EAA52"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958F776"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751A446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Ryedale</w:t>
            </w:r>
          </w:p>
        </w:tc>
        <w:tc>
          <w:tcPr>
            <w:tcW w:w="1721" w:type="dxa"/>
            <w:tcBorders>
              <w:top w:val="nil"/>
              <w:left w:val="nil"/>
              <w:bottom w:val="single" w:sz="4" w:space="0" w:color="auto"/>
              <w:right w:val="single" w:sz="4" w:space="0" w:color="auto"/>
            </w:tcBorders>
            <w:shd w:val="clear" w:color="auto" w:fill="auto"/>
            <w:vAlign w:val="center"/>
            <w:hideMark/>
          </w:tcPr>
          <w:p w14:paraId="0BBE274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8F5101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C76A7D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3F1164AE"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4B8C8B3"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35CB4DAE"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36FED78"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7F5E59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Scarborough</w:t>
            </w:r>
          </w:p>
        </w:tc>
        <w:tc>
          <w:tcPr>
            <w:tcW w:w="1721" w:type="dxa"/>
            <w:tcBorders>
              <w:top w:val="nil"/>
              <w:left w:val="nil"/>
              <w:bottom w:val="single" w:sz="4" w:space="0" w:color="auto"/>
              <w:right w:val="single" w:sz="4" w:space="0" w:color="auto"/>
            </w:tcBorders>
            <w:shd w:val="clear" w:color="auto" w:fill="auto"/>
            <w:vAlign w:val="center"/>
            <w:hideMark/>
          </w:tcPr>
          <w:p w14:paraId="7F75B94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6250E5E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491A3E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24A3AA5"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50BDC1EB"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5FF83F23"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19AFFD3"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425520E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Selby</w:t>
            </w:r>
          </w:p>
        </w:tc>
        <w:tc>
          <w:tcPr>
            <w:tcW w:w="1721" w:type="dxa"/>
            <w:tcBorders>
              <w:top w:val="nil"/>
              <w:left w:val="nil"/>
              <w:bottom w:val="single" w:sz="8" w:space="0" w:color="auto"/>
              <w:right w:val="single" w:sz="4" w:space="0" w:color="auto"/>
            </w:tcBorders>
            <w:shd w:val="clear" w:color="auto" w:fill="auto"/>
            <w:vAlign w:val="center"/>
            <w:hideMark/>
          </w:tcPr>
          <w:p w14:paraId="56DB792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8" w:space="0" w:color="auto"/>
              <w:right w:val="single" w:sz="4" w:space="0" w:color="auto"/>
            </w:tcBorders>
            <w:shd w:val="clear" w:color="auto" w:fill="auto"/>
            <w:vAlign w:val="center"/>
            <w:hideMark/>
          </w:tcPr>
          <w:p w14:paraId="3CC2F0E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8" w:space="0" w:color="auto"/>
              <w:right w:val="single" w:sz="4" w:space="0" w:color="auto"/>
            </w:tcBorders>
            <w:shd w:val="clear" w:color="auto" w:fill="auto"/>
            <w:vAlign w:val="center"/>
            <w:hideMark/>
          </w:tcPr>
          <w:p w14:paraId="1DA1C3A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auto" w:fill="auto"/>
            <w:hideMark/>
          </w:tcPr>
          <w:p w14:paraId="61DC0522"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7EF19BAD"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AC522AC"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4" w:space="0" w:color="auto"/>
              <w:right w:val="single" w:sz="4" w:space="0" w:color="auto"/>
            </w:tcBorders>
            <w:shd w:val="clear" w:color="000000" w:fill="B4C6E7"/>
            <w:vAlign w:val="center"/>
            <w:hideMark/>
          </w:tcPr>
          <w:p w14:paraId="17CFF33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South Yorkshire</w:t>
            </w:r>
          </w:p>
        </w:tc>
        <w:tc>
          <w:tcPr>
            <w:tcW w:w="2677" w:type="dxa"/>
            <w:tcBorders>
              <w:top w:val="nil"/>
              <w:left w:val="nil"/>
              <w:bottom w:val="nil"/>
              <w:right w:val="single" w:sz="4" w:space="0" w:color="auto"/>
            </w:tcBorders>
            <w:shd w:val="clear" w:color="000000" w:fill="D9E1F2"/>
            <w:vAlign w:val="center"/>
            <w:hideMark/>
          </w:tcPr>
          <w:p w14:paraId="1FB2001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Barnsley</w:t>
            </w:r>
          </w:p>
        </w:tc>
        <w:tc>
          <w:tcPr>
            <w:tcW w:w="1721" w:type="dxa"/>
            <w:tcBorders>
              <w:top w:val="nil"/>
              <w:left w:val="nil"/>
              <w:bottom w:val="single" w:sz="4" w:space="0" w:color="auto"/>
              <w:right w:val="single" w:sz="4" w:space="0" w:color="auto"/>
            </w:tcBorders>
            <w:shd w:val="clear" w:color="auto" w:fill="auto"/>
            <w:vAlign w:val="center"/>
            <w:hideMark/>
          </w:tcPr>
          <w:p w14:paraId="0ABB136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45E533F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507256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E32D3B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6E1D18E6"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15EE2786"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4" w:space="0" w:color="auto"/>
              <w:right w:val="single" w:sz="4" w:space="0" w:color="auto"/>
            </w:tcBorders>
            <w:vAlign w:val="center"/>
            <w:hideMark/>
          </w:tcPr>
          <w:p w14:paraId="6C6EF3E7"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778FD5E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Doncaster</w:t>
            </w:r>
          </w:p>
        </w:tc>
        <w:tc>
          <w:tcPr>
            <w:tcW w:w="1721" w:type="dxa"/>
            <w:tcBorders>
              <w:top w:val="nil"/>
              <w:left w:val="nil"/>
              <w:bottom w:val="single" w:sz="4" w:space="0" w:color="auto"/>
              <w:right w:val="single" w:sz="4" w:space="0" w:color="auto"/>
            </w:tcBorders>
            <w:shd w:val="clear" w:color="000000" w:fill="FFF2CC"/>
            <w:vAlign w:val="center"/>
            <w:hideMark/>
          </w:tcPr>
          <w:p w14:paraId="640E222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Doncaster</w:t>
            </w:r>
          </w:p>
        </w:tc>
        <w:tc>
          <w:tcPr>
            <w:tcW w:w="941" w:type="dxa"/>
            <w:tcBorders>
              <w:top w:val="nil"/>
              <w:left w:val="nil"/>
              <w:bottom w:val="single" w:sz="4" w:space="0" w:color="auto"/>
              <w:right w:val="single" w:sz="4" w:space="0" w:color="auto"/>
            </w:tcBorders>
            <w:shd w:val="clear" w:color="000000" w:fill="FFF2CC"/>
            <w:vAlign w:val="center"/>
            <w:hideMark/>
          </w:tcPr>
          <w:p w14:paraId="0D425D7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460933E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6A1977FD"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https://www.serco.com/uk/sector-expertise/justice/hmp-doncaster</w:t>
            </w:r>
          </w:p>
        </w:tc>
      </w:tr>
      <w:tr w:rsidR="00AF29AA" w:rsidRPr="00AF29AA" w14:paraId="701945AD"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6D511049"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4" w:space="0" w:color="auto"/>
              <w:right w:val="single" w:sz="4" w:space="0" w:color="auto"/>
            </w:tcBorders>
            <w:vAlign w:val="center"/>
            <w:hideMark/>
          </w:tcPr>
          <w:p w14:paraId="59EAAD8A"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1B106C10"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600E6EF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Hatfield</w:t>
            </w:r>
          </w:p>
        </w:tc>
        <w:tc>
          <w:tcPr>
            <w:tcW w:w="941" w:type="dxa"/>
            <w:tcBorders>
              <w:top w:val="nil"/>
              <w:left w:val="nil"/>
              <w:bottom w:val="single" w:sz="4" w:space="0" w:color="auto"/>
              <w:right w:val="single" w:sz="4" w:space="0" w:color="auto"/>
            </w:tcBorders>
            <w:shd w:val="clear" w:color="000000" w:fill="FFF2CC"/>
            <w:vAlign w:val="center"/>
            <w:hideMark/>
          </w:tcPr>
          <w:p w14:paraId="24C4BD3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2A9B067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18542B99"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https://www.gov.uk/guidance/hatfield-prison</w:t>
            </w:r>
          </w:p>
        </w:tc>
      </w:tr>
      <w:tr w:rsidR="00AF29AA" w:rsidRPr="00AF29AA" w14:paraId="707BC8D9"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1492E76D"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4" w:space="0" w:color="auto"/>
              <w:right w:val="single" w:sz="4" w:space="0" w:color="auto"/>
            </w:tcBorders>
            <w:vAlign w:val="center"/>
            <w:hideMark/>
          </w:tcPr>
          <w:p w14:paraId="62C4F186"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387292F9"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1E7D268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Lindholme</w:t>
            </w:r>
          </w:p>
        </w:tc>
        <w:tc>
          <w:tcPr>
            <w:tcW w:w="941" w:type="dxa"/>
            <w:tcBorders>
              <w:top w:val="nil"/>
              <w:left w:val="nil"/>
              <w:bottom w:val="single" w:sz="4" w:space="0" w:color="auto"/>
              <w:right w:val="single" w:sz="4" w:space="0" w:color="auto"/>
            </w:tcBorders>
            <w:shd w:val="clear" w:color="000000" w:fill="FFF2CC"/>
            <w:vAlign w:val="center"/>
            <w:hideMark/>
          </w:tcPr>
          <w:p w14:paraId="423B311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73D69CA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0B44FBC7"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http://www.justice.gov.uk/contacts/prison-finder/lindholme</w:t>
            </w:r>
          </w:p>
        </w:tc>
      </w:tr>
      <w:tr w:rsidR="00AF29AA" w:rsidRPr="00AF29AA" w14:paraId="411B3E23"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57D5189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4" w:space="0" w:color="auto"/>
              <w:right w:val="single" w:sz="4" w:space="0" w:color="auto"/>
            </w:tcBorders>
            <w:vAlign w:val="center"/>
            <w:hideMark/>
          </w:tcPr>
          <w:p w14:paraId="251CC740"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5C14A1CA"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1E8F9D6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Moorland</w:t>
            </w:r>
          </w:p>
        </w:tc>
        <w:tc>
          <w:tcPr>
            <w:tcW w:w="941" w:type="dxa"/>
            <w:tcBorders>
              <w:top w:val="nil"/>
              <w:left w:val="nil"/>
              <w:bottom w:val="single" w:sz="4" w:space="0" w:color="auto"/>
              <w:right w:val="single" w:sz="4" w:space="0" w:color="auto"/>
            </w:tcBorders>
            <w:shd w:val="clear" w:color="000000" w:fill="FFF2CC"/>
            <w:vAlign w:val="center"/>
            <w:hideMark/>
          </w:tcPr>
          <w:p w14:paraId="0697065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6AD9E8E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44C7D3F5"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https://www.gov.uk/guidance/moorland-prison</w:t>
            </w:r>
          </w:p>
        </w:tc>
      </w:tr>
      <w:tr w:rsidR="00AF29AA" w:rsidRPr="00AF29AA" w14:paraId="67DA8A49"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4D2BA04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4" w:space="0" w:color="auto"/>
              <w:right w:val="single" w:sz="4" w:space="0" w:color="auto"/>
            </w:tcBorders>
            <w:vAlign w:val="center"/>
            <w:hideMark/>
          </w:tcPr>
          <w:p w14:paraId="1DB09C49"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nil"/>
              <w:right w:val="single" w:sz="4" w:space="0" w:color="auto"/>
            </w:tcBorders>
            <w:shd w:val="clear" w:color="000000" w:fill="D9E1F2"/>
            <w:vAlign w:val="center"/>
            <w:hideMark/>
          </w:tcPr>
          <w:p w14:paraId="1B6863D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Sheffield</w:t>
            </w:r>
          </w:p>
        </w:tc>
        <w:tc>
          <w:tcPr>
            <w:tcW w:w="1721" w:type="dxa"/>
            <w:tcBorders>
              <w:top w:val="nil"/>
              <w:left w:val="nil"/>
              <w:bottom w:val="single" w:sz="4" w:space="0" w:color="auto"/>
              <w:right w:val="single" w:sz="4" w:space="0" w:color="auto"/>
            </w:tcBorders>
            <w:shd w:val="clear" w:color="000000" w:fill="FFFFFF"/>
            <w:vAlign w:val="center"/>
            <w:hideMark/>
          </w:tcPr>
          <w:p w14:paraId="0ECB790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000000" w:fill="FFFFFF"/>
            <w:vAlign w:val="center"/>
            <w:hideMark/>
          </w:tcPr>
          <w:p w14:paraId="2EEF3C1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000000" w:fill="FFFFFF"/>
            <w:vAlign w:val="center"/>
            <w:hideMark/>
          </w:tcPr>
          <w:p w14:paraId="2AE2095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FFF"/>
            <w:hideMark/>
          </w:tcPr>
          <w:p w14:paraId="3C8C27AA"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7C1562FA"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45F7F11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4" w:space="0" w:color="auto"/>
              <w:right w:val="single" w:sz="4" w:space="0" w:color="auto"/>
            </w:tcBorders>
            <w:vAlign w:val="center"/>
            <w:hideMark/>
          </w:tcPr>
          <w:p w14:paraId="53E86EF2"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single" w:sz="4" w:space="0" w:color="auto"/>
              <w:left w:val="nil"/>
              <w:bottom w:val="nil"/>
              <w:right w:val="single" w:sz="4" w:space="0" w:color="auto"/>
            </w:tcBorders>
            <w:shd w:val="clear" w:color="000000" w:fill="D9E1F2"/>
            <w:vAlign w:val="center"/>
            <w:hideMark/>
          </w:tcPr>
          <w:p w14:paraId="16F51C3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Rotherham</w:t>
            </w:r>
          </w:p>
        </w:tc>
        <w:tc>
          <w:tcPr>
            <w:tcW w:w="1721" w:type="dxa"/>
            <w:tcBorders>
              <w:top w:val="nil"/>
              <w:left w:val="nil"/>
              <w:bottom w:val="single" w:sz="4" w:space="0" w:color="auto"/>
              <w:right w:val="single" w:sz="4" w:space="0" w:color="auto"/>
            </w:tcBorders>
            <w:shd w:val="clear" w:color="auto" w:fill="auto"/>
            <w:vAlign w:val="center"/>
            <w:hideMark/>
          </w:tcPr>
          <w:p w14:paraId="5448762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AEA4A0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927CD4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56FB2709"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4549AD0C"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5B830170"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single" w:sz="8" w:space="0" w:color="auto"/>
              <w:left w:val="single" w:sz="8" w:space="0" w:color="auto"/>
              <w:bottom w:val="single" w:sz="8" w:space="0" w:color="000000"/>
              <w:right w:val="single" w:sz="4" w:space="0" w:color="auto"/>
            </w:tcBorders>
            <w:shd w:val="clear" w:color="000000" w:fill="B4C6E7"/>
            <w:vAlign w:val="center"/>
            <w:hideMark/>
          </w:tcPr>
          <w:p w14:paraId="4BDAFFD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West Yorkshire</w:t>
            </w:r>
          </w:p>
        </w:tc>
        <w:tc>
          <w:tcPr>
            <w:tcW w:w="2677" w:type="dxa"/>
            <w:tcBorders>
              <w:top w:val="single" w:sz="8" w:space="0" w:color="auto"/>
              <w:left w:val="nil"/>
              <w:bottom w:val="nil"/>
              <w:right w:val="single" w:sz="4" w:space="0" w:color="auto"/>
            </w:tcBorders>
            <w:shd w:val="clear" w:color="000000" w:fill="D9E1F2"/>
            <w:vAlign w:val="center"/>
            <w:hideMark/>
          </w:tcPr>
          <w:p w14:paraId="2B952F3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Bradford</w:t>
            </w:r>
          </w:p>
        </w:tc>
        <w:tc>
          <w:tcPr>
            <w:tcW w:w="1721" w:type="dxa"/>
            <w:tcBorders>
              <w:top w:val="single" w:sz="8" w:space="0" w:color="auto"/>
              <w:left w:val="nil"/>
              <w:bottom w:val="single" w:sz="4" w:space="0" w:color="auto"/>
              <w:right w:val="single" w:sz="4" w:space="0" w:color="auto"/>
            </w:tcBorders>
            <w:shd w:val="clear" w:color="auto" w:fill="auto"/>
            <w:vAlign w:val="center"/>
            <w:hideMark/>
          </w:tcPr>
          <w:p w14:paraId="1540806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single" w:sz="8" w:space="0" w:color="auto"/>
              <w:left w:val="nil"/>
              <w:bottom w:val="single" w:sz="4" w:space="0" w:color="auto"/>
              <w:right w:val="single" w:sz="4" w:space="0" w:color="auto"/>
            </w:tcBorders>
            <w:shd w:val="clear" w:color="auto" w:fill="auto"/>
            <w:vAlign w:val="center"/>
            <w:hideMark/>
          </w:tcPr>
          <w:p w14:paraId="668BF20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single" w:sz="8" w:space="0" w:color="auto"/>
              <w:left w:val="nil"/>
              <w:bottom w:val="single" w:sz="4" w:space="0" w:color="auto"/>
              <w:right w:val="single" w:sz="4" w:space="0" w:color="auto"/>
            </w:tcBorders>
            <w:shd w:val="clear" w:color="auto" w:fill="auto"/>
            <w:vAlign w:val="center"/>
            <w:hideMark/>
          </w:tcPr>
          <w:p w14:paraId="21D19A6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single" w:sz="8" w:space="0" w:color="auto"/>
              <w:left w:val="nil"/>
              <w:bottom w:val="single" w:sz="4" w:space="0" w:color="auto"/>
              <w:right w:val="single" w:sz="4" w:space="0" w:color="auto"/>
            </w:tcBorders>
            <w:shd w:val="clear" w:color="auto" w:fill="auto"/>
            <w:hideMark/>
          </w:tcPr>
          <w:p w14:paraId="011CB49D"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275B20CC"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3680802D"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7AC202FB"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7FF93FB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Leeds</w:t>
            </w:r>
          </w:p>
        </w:tc>
        <w:tc>
          <w:tcPr>
            <w:tcW w:w="1721" w:type="dxa"/>
            <w:tcBorders>
              <w:top w:val="nil"/>
              <w:left w:val="nil"/>
              <w:bottom w:val="single" w:sz="4" w:space="0" w:color="auto"/>
              <w:right w:val="single" w:sz="4" w:space="0" w:color="auto"/>
            </w:tcBorders>
            <w:shd w:val="clear" w:color="000000" w:fill="FFF2CC"/>
            <w:vAlign w:val="center"/>
            <w:hideMark/>
          </w:tcPr>
          <w:p w14:paraId="180DEB9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Leeds</w:t>
            </w:r>
          </w:p>
        </w:tc>
        <w:tc>
          <w:tcPr>
            <w:tcW w:w="941" w:type="dxa"/>
            <w:tcBorders>
              <w:top w:val="nil"/>
              <w:left w:val="nil"/>
              <w:bottom w:val="single" w:sz="4" w:space="0" w:color="auto"/>
              <w:right w:val="single" w:sz="4" w:space="0" w:color="auto"/>
            </w:tcBorders>
            <w:shd w:val="clear" w:color="000000" w:fill="FFF2CC"/>
            <w:vAlign w:val="center"/>
            <w:hideMark/>
          </w:tcPr>
          <w:p w14:paraId="69136B1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2900923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15F65D04"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https://www.gov.uk/guidance/leeds-prison</w:t>
            </w:r>
          </w:p>
        </w:tc>
      </w:tr>
      <w:tr w:rsidR="00AF29AA" w:rsidRPr="00AF29AA" w14:paraId="4DD15F28"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6E05EA6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73FD74E2"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5D7A06A6"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2D5DF49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Wealstun</w:t>
            </w:r>
          </w:p>
        </w:tc>
        <w:tc>
          <w:tcPr>
            <w:tcW w:w="941" w:type="dxa"/>
            <w:tcBorders>
              <w:top w:val="nil"/>
              <w:left w:val="nil"/>
              <w:bottom w:val="single" w:sz="4" w:space="0" w:color="auto"/>
              <w:right w:val="single" w:sz="4" w:space="0" w:color="auto"/>
            </w:tcBorders>
            <w:shd w:val="clear" w:color="000000" w:fill="FFF2CC"/>
            <w:vAlign w:val="center"/>
            <w:hideMark/>
          </w:tcPr>
          <w:p w14:paraId="087CCFA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3736CCC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4C5AADF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https://www.gov.uk/guidance/wealstun-prison</w:t>
            </w:r>
          </w:p>
        </w:tc>
      </w:tr>
      <w:tr w:rsidR="00AF29AA" w:rsidRPr="00AF29AA" w14:paraId="07FCBE45"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743C6DBA"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4D4A5D80"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38F1C4C0"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2E15DE0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Wetherby</w:t>
            </w:r>
          </w:p>
        </w:tc>
        <w:tc>
          <w:tcPr>
            <w:tcW w:w="941" w:type="dxa"/>
            <w:tcBorders>
              <w:top w:val="nil"/>
              <w:left w:val="nil"/>
              <w:bottom w:val="single" w:sz="4" w:space="0" w:color="auto"/>
              <w:right w:val="single" w:sz="4" w:space="0" w:color="auto"/>
            </w:tcBorders>
            <w:shd w:val="clear" w:color="000000" w:fill="FFF2CC"/>
            <w:vAlign w:val="center"/>
            <w:hideMark/>
          </w:tcPr>
          <w:p w14:paraId="17F2A78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YOI</w:t>
            </w:r>
          </w:p>
        </w:tc>
        <w:tc>
          <w:tcPr>
            <w:tcW w:w="1616" w:type="dxa"/>
            <w:tcBorders>
              <w:top w:val="nil"/>
              <w:left w:val="nil"/>
              <w:bottom w:val="single" w:sz="4" w:space="0" w:color="auto"/>
              <w:right w:val="single" w:sz="4" w:space="0" w:color="auto"/>
            </w:tcBorders>
            <w:shd w:val="clear" w:color="000000" w:fill="FFF2CC"/>
            <w:vAlign w:val="center"/>
            <w:hideMark/>
          </w:tcPr>
          <w:p w14:paraId="5312A83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Young Adults</w:t>
            </w:r>
          </w:p>
        </w:tc>
        <w:tc>
          <w:tcPr>
            <w:tcW w:w="4102" w:type="dxa"/>
            <w:tcBorders>
              <w:top w:val="nil"/>
              <w:left w:val="nil"/>
              <w:bottom w:val="single" w:sz="4" w:space="0" w:color="auto"/>
              <w:right w:val="single" w:sz="4" w:space="0" w:color="auto"/>
            </w:tcBorders>
            <w:shd w:val="clear" w:color="000000" w:fill="FFF2CC"/>
            <w:hideMark/>
          </w:tcPr>
          <w:p w14:paraId="0DCCE1BD"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https://www.gov.uk/guidance/wetherby-yoi</w:t>
            </w:r>
          </w:p>
        </w:tc>
      </w:tr>
      <w:tr w:rsidR="00234578" w:rsidRPr="00AF29AA" w14:paraId="23DC83F3"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61C0FCC"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7D96B775"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nil"/>
              <w:right w:val="single" w:sz="4" w:space="0" w:color="auto"/>
            </w:tcBorders>
            <w:shd w:val="clear" w:color="000000" w:fill="D9E1F2"/>
            <w:vAlign w:val="center"/>
            <w:hideMark/>
          </w:tcPr>
          <w:p w14:paraId="1A09061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Calderdale</w:t>
            </w:r>
          </w:p>
        </w:tc>
        <w:tc>
          <w:tcPr>
            <w:tcW w:w="1721" w:type="dxa"/>
            <w:tcBorders>
              <w:top w:val="nil"/>
              <w:left w:val="nil"/>
              <w:bottom w:val="single" w:sz="4" w:space="0" w:color="auto"/>
              <w:right w:val="single" w:sz="4" w:space="0" w:color="auto"/>
            </w:tcBorders>
            <w:shd w:val="clear" w:color="auto" w:fill="auto"/>
            <w:vAlign w:val="center"/>
            <w:hideMark/>
          </w:tcPr>
          <w:p w14:paraId="673C045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0480335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453F268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22B5647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10B62737"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5DBEBCC5"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795CB3F2"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single" w:sz="4" w:space="0" w:color="auto"/>
              <w:left w:val="nil"/>
              <w:bottom w:val="single" w:sz="4" w:space="0" w:color="auto"/>
              <w:right w:val="single" w:sz="4" w:space="0" w:color="auto"/>
            </w:tcBorders>
            <w:shd w:val="clear" w:color="000000" w:fill="D9E1F2"/>
            <w:vAlign w:val="center"/>
            <w:hideMark/>
          </w:tcPr>
          <w:p w14:paraId="747037B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Kirklees</w:t>
            </w:r>
          </w:p>
        </w:tc>
        <w:tc>
          <w:tcPr>
            <w:tcW w:w="1721" w:type="dxa"/>
            <w:tcBorders>
              <w:top w:val="nil"/>
              <w:left w:val="nil"/>
              <w:bottom w:val="single" w:sz="4" w:space="0" w:color="auto"/>
              <w:right w:val="single" w:sz="4" w:space="0" w:color="auto"/>
            </w:tcBorders>
            <w:shd w:val="clear" w:color="000000" w:fill="FFF2CC"/>
            <w:vAlign w:val="center"/>
            <w:hideMark/>
          </w:tcPr>
          <w:p w14:paraId="1016111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New Hall</w:t>
            </w:r>
          </w:p>
        </w:tc>
        <w:tc>
          <w:tcPr>
            <w:tcW w:w="941" w:type="dxa"/>
            <w:tcBorders>
              <w:top w:val="nil"/>
              <w:left w:val="nil"/>
              <w:bottom w:val="single" w:sz="4" w:space="0" w:color="auto"/>
              <w:right w:val="single" w:sz="4" w:space="0" w:color="auto"/>
            </w:tcBorders>
            <w:shd w:val="clear" w:color="000000" w:fill="FFF2CC"/>
            <w:vAlign w:val="center"/>
            <w:hideMark/>
          </w:tcPr>
          <w:p w14:paraId="39998BD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5295DE8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Women</w:t>
            </w:r>
          </w:p>
        </w:tc>
        <w:tc>
          <w:tcPr>
            <w:tcW w:w="4102" w:type="dxa"/>
            <w:tcBorders>
              <w:top w:val="nil"/>
              <w:left w:val="nil"/>
              <w:bottom w:val="single" w:sz="4" w:space="0" w:color="auto"/>
              <w:right w:val="single" w:sz="4" w:space="0" w:color="auto"/>
            </w:tcBorders>
            <w:shd w:val="clear" w:color="000000" w:fill="FFF2CC"/>
            <w:hideMark/>
          </w:tcPr>
          <w:p w14:paraId="5A873982"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https://www.gov.uk/guidance/new-hall-prison</w:t>
            </w:r>
          </w:p>
        </w:tc>
      </w:tr>
      <w:tr w:rsidR="00AF29AA" w:rsidRPr="00AF29AA" w14:paraId="0B5E0A5E" w14:textId="77777777" w:rsidTr="00234578">
        <w:trPr>
          <w:trHeight w:val="565"/>
        </w:trPr>
        <w:tc>
          <w:tcPr>
            <w:tcW w:w="1528" w:type="dxa"/>
            <w:vMerge/>
            <w:tcBorders>
              <w:top w:val="nil"/>
              <w:left w:val="single" w:sz="4" w:space="0" w:color="auto"/>
              <w:bottom w:val="single" w:sz="4" w:space="0" w:color="auto"/>
              <w:right w:val="nil"/>
            </w:tcBorders>
            <w:vAlign w:val="center"/>
            <w:hideMark/>
          </w:tcPr>
          <w:p w14:paraId="370B2D8A"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single" w:sz="8" w:space="0" w:color="auto"/>
              <w:left w:val="single" w:sz="8" w:space="0" w:color="auto"/>
              <w:bottom w:val="single" w:sz="8" w:space="0" w:color="000000"/>
              <w:right w:val="single" w:sz="4" w:space="0" w:color="auto"/>
            </w:tcBorders>
            <w:vAlign w:val="center"/>
            <w:hideMark/>
          </w:tcPr>
          <w:p w14:paraId="42DEE8B1"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7C9194C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Wakefield</w:t>
            </w:r>
          </w:p>
        </w:tc>
        <w:tc>
          <w:tcPr>
            <w:tcW w:w="1721" w:type="dxa"/>
            <w:tcBorders>
              <w:top w:val="nil"/>
              <w:left w:val="nil"/>
              <w:bottom w:val="single" w:sz="8" w:space="0" w:color="auto"/>
              <w:right w:val="single" w:sz="4" w:space="0" w:color="auto"/>
            </w:tcBorders>
            <w:shd w:val="clear" w:color="000000" w:fill="FFF2CC"/>
            <w:vAlign w:val="center"/>
            <w:hideMark/>
          </w:tcPr>
          <w:p w14:paraId="7806A01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Wakefield</w:t>
            </w:r>
          </w:p>
        </w:tc>
        <w:tc>
          <w:tcPr>
            <w:tcW w:w="941" w:type="dxa"/>
            <w:tcBorders>
              <w:top w:val="nil"/>
              <w:left w:val="nil"/>
              <w:bottom w:val="single" w:sz="8" w:space="0" w:color="auto"/>
              <w:right w:val="single" w:sz="4" w:space="0" w:color="auto"/>
            </w:tcBorders>
            <w:shd w:val="clear" w:color="000000" w:fill="FFF2CC"/>
            <w:vAlign w:val="center"/>
            <w:hideMark/>
          </w:tcPr>
          <w:p w14:paraId="31396D5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8" w:space="0" w:color="auto"/>
              <w:right w:val="single" w:sz="4" w:space="0" w:color="auto"/>
            </w:tcBorders>
            <w:shd w:val="clear" w:color="000000" w:fill="FFF2CC"/>
            <w:vAlign w:val="center"/>
            <w:hideMark/>
          </w:tcPr>
          <w:p w14:paraId="0324D01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High Security  / Sex Offenders</w:t>
            </w:r>
          </w:p>
        </w:tc>
        <w:tc>
          <w:tcPr>
            <w:tcW w:w="4102" w:type="dxa"/>
            <w:tcBorders>
              <w:top w:val="nil"/>
              <w:left w:val="nil"/>
              <w:bottom w:val="single" w:sz="8" w:space="0" w:color="auto"/>
              <w:right w:val="single" w:sz="4" w:space="0" w:color="auto"/>
            </w:tcBorders>
            <w:shd w:val="clear" w:color="000000" w:fill="FFF2CC"/>
            <w:hideMark/>
          </w:tcPr>
          <w:p w14:paraId="364EE2C2"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https://www.gov.uk/guidance/wakefield-prison</w:t>
            </w:r>
          </w:p>
        </w:tc>
      </w:tr>
      <w:tr w:rsidR="00AF29AA" w:rsidRPr="00AF29AA" w14:paraId="120EEDD8" w14:textId="77777777" w:rsidTr="00234578">
        <w:trPr>
          <w:trHeight w:val="290"/>
        </w:trPr>
        <w:tc>
          <w:tcPr>
            <w:tcW w:w="1528" w:type="dxa"/>
            <w:vMerge w:val="restart"/>
            <w:tcBorders>
              <w:top w:val="nil"/>
              <w:left w:val="single" w:sz="4" w:space="0" w:color="auto"/>
              <w:bottom w:val="single" w:sz="4" w:space="0" w:color="auto"/>
              <w:right w:val="nil"/>
            </w:tcBorders>
            <w:shd w:val="clear" w:color="000000" w:fill="8EA9DB"/>
            <w:noWrap/>
            <w:vAlign w:val="center"/>
            <w:hideMark/>
          </w:tcPr>
          <w:p w14:paraId="31C0731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Wales</w:t>
            </w: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3F0D1DD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 Wales</w:t>
            </w:r>
          </w:p>
        </w:tc>
        <w:tc>
          <w:tcPr>
            <w:tcW w:w="2677" w:type="dxa"/>
            <w:tcBorders>
              <w:top w:val="nil"/>
              <w:left w:val="nil"/>
              <w:bottom w:val="single" w:sz="4" w:space="0" w:color="auto"/>
              <w:right w:val="single" w:sz="4" w:space="0" w:color="auto"/>
            </w:tcBorders>
            <w:shd w:val="clear" w:color="000000" w:fill="D9E1F2"/>
            <w:vAlign w:val="center"/>
            <w:hideMark/>
          </w:tcPr>
          <w:p w14:paraId="753F8A9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Isle of Anglesey</w:t>
            </w:r>
          </w:p>
        </w:tc>
        <w:tc>
          <w:tcPr>
            <w:tcW w:w="1721" w:type="dxa"/>
            <w:tcBorders>
              <w:top w:val="nil"/>
              <w:left w:val="nil"/>
              <w:bottom w:val="single" w:sz="4" w:space="0" w:color="auto"/>
              <w:right w:val="single" w:sz="4" w:space="0" w:color="auto"/>
            </w:tcBorders>
            <w:shd w:val="clear" w:color="auto" w:fill="auto"/>
            <w:vAlign w:val="center"/>
            <w:hideMark/>
          </w:tcPr>
          <w:p w14:paraId="21B3AA0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048DAD3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4A3B3AC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5D4A9A51"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3D808C77"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1C737D5"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2B5C158"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1C7141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Gwynedd</w:t>
            </w:r>
          </w:p>
        </w:tc>
        <w:tc>
          <w:tcPr>
            <w:tcW w:w="1721" w:type="dxa"/>
            <w:tcBorders>
              <w:top w:val="nil"/>
              <w:left w:val="nil"/>
              <w:bottom w:val="single" w:sz="4" w:space="0" w:color="auto"/>
              <w:right w:val="single" w:sz="4" w:space="0" w:color="auto"/>
            </w:tcBorders>
            <w:shd w:val="clear" w:color="auto" w:fill="auto"/>
            <w:vAlign w:val="center"/>
            <w:hideMark/>
          </w:tcPr>
          <w:p w14:paraId="4D5A053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1866FB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D7979F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8486CBD"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76A75BE1"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7998A19"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853A4E5"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2BE9A76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Conwy</w:t>
            </w:r>
          </w:p>
        </w:tc>
        <w:tc>
          <w:tcPr>
            <w:tcW w:w="1721" w:type="dxa"/>
            <w:tcBorders>
              <w:top w:val="nil"/>
              <w:left w:val="nil"/>
              <w:bottom w:val="single" w:sz="4" w:space="0" w:color="auto"/>
              <w:right w:val="single" w:sz="4" w:space="0" w:color="auto"/>
            </w:tcBorders>
            <w:shd w:val="clear" w:color="auto" w:fill="auto"/>
            <w:vAlign w:val="center"/>
            <w:hideMark/>
          </w:tcPr>
          <w:p w14:paraId="3DC8F05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60B8269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13AD86E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31C7B00"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09AF5436"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D7CBF6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5C6A137"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30237E9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Denbighshire</w:t>
            </w:r>
          </w:p>
        </w:tc>
        <w:tc>
          <w:tcPr>
            <w:tcW w:w="1721" w:type="dxa"/>
            <w:tcBorders>
              <w:top w:val="nil"/>
              <w:left w:val="nil"/>
              <w:bottom w:val="single" w:sz="4" w:space="0" w:color="auto"/>
              <w:right w:val="single" w:sz="4" w:space="0" w:color="auto"/>
            </w:tcBorders>
            <w:shd w:val="clear" w:color="auto" w:fill="auto"/>
            <w:vAlign w:val="center"/>
            <w:hideMark/>
          </w:tcPr>
          <w:p w14:paraId="5CBB545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19A0963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40B0277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40E76F8D"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5079F7E8"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263E42E2"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D989279"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2137F28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Flintshire</w:t>
            </w:r>
          </w:p>
        </w:tc>
        <w:tc>
          <w:tcPr>
            <w:tcW w:w="1721" w:type="dxa"/>
            <w:tcBorders>
              <w:top w:val="nil"/>
              <w:left w:val="nil"/>
              <w:bottom w:val="single" w:sz="4" w:space="0" w:color="auto"/>
              <w:right w:val="single" w:sz="4" w:space="0" w:color="auto"/>
            </w:tcBorders>
            <w:shd w:val="clear" w:color="auto" w:fill="auto"/>
            <w:vAlign w:val="center"/>
            <w:hideMark/>
          </w:tcPr>
          <w:p w14:paraId="7A60760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619C682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4854347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616DE869"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448CEFDE" w14:textId="77777777" w:rsidTr="00234578">
        <w:trPr>
          <w:trHeight w:val="590"/>
        </w:trPr>
        <w:tc>
          <w:tcPr>
            <w:tcW w:w="1528" w:type="dxa"/>
            <w:vMerge/>
            <w:tcBorders>
              <w:top w:val="nil"/>
              <w:left w:val="single" w:sz="4" w:space="0" w:color="auto"/>
              <w:bottom w:val="single" w:sz="4" w:space="0" w:color="auto"/>
              <w:right w:val="nil"/>
            </w:tcBorders>
            <w:vAlign w:val="center"/>
            <w:hideMark/>
          </w:tcPr>
          <w:p w14:paraId="72287178"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49601E8"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59D3D7C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Wrexham</w:t>
            </w:r>
          </w:p>
        </w:tc>
        <w:tc>
          <w:tcPr>
            <w:tcW w:w="1721" w:type="dxa"/>
            <w:tcBorders>
              <w:top w:val="nil"/>
              <w:left w:val="nil"/>
              <w:bottom w:val="single" w:sz="8" w:space="0" w:color="auto"/>
              <w:right w:val="single" w:sz="4" w:space="0" w:color="auto"/>
            </w:tcBorders>
            <w:shd w:val="clear" w:color="000000" w:fill="FFF2CC"/>
            <w:vAlign w:val="center"/>
            <w:hideMark/>
          </w:tcPr>
          <w:p w14:paraId="2F08E2F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xml:space="preserve">Berwyn </w:t>
            </w:r>
          </w:p>
        </w:tc>
        <w:tc>
          <w:tcPr>
            <w:tcW w:w="941" w:type="dxa"/>
            <w:tcBorders>
              <w:top w:val="nil"/>
              <w:left w:val="nil"/>
              <w:bottom w:val="single" w:sz="8" w:space="0" w:color="auto"/>
              <w:right w:val="single" w:sz="4" w:space="0" w:color="auto"/>
            </w:tcBorders>
            <w:shd w:val="clear" w:color="000000" w:fill="FFF2CC"/>
            <w:vAlign w:val="center"/>
            <w:hideMark/>
          </w:tcPr>
          <w:p w14:paraId="02F85ED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8" w:space="0" w:color="auto"/>
              <w:right w:val="single" w:sz="4" w:space="0" w:color="auto"/>
            </w:tcBorders>
            <w:shd w:val="clear" w:color="000000" w:fill="FFF2CC"/>
            <w:vAlign w:val="center"/>
            <w:hideMark/>
          </w:tcPr>
          <w:p w14:paraId="0D5A7B8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000000" w:fill="FFF2CC"/>
            <w:hideMark/>
          </w:tcPr>
          <w:p w14:paraId="6340B5D7"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http://www.justice.gov.uk/contacts/prison-finder/berwyn-prison-information</w:t>
            </w:r>
          </w:p>
        </w:tc>
      </w:tr>
      <w:tr w:rsidR="00234578" w:rsidRPr="00AF29AA" w14:paraId="79B68DBC"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DDAEDAA"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02DC80A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South Wales</w:t>
            </w:r>
          </w:p>
        </w:tc>
        <w:tc>
          <w:tcPr>
            <w:tcW w:w="2677" w:type="dxa"/>
            <w:tcBorders>
              <w:top w:val="nil"/>
              <w:left w:val="nil"/>
              <w:bottom w:val="single" w:sz="4" w:space="0" w:color="auto"/>
              <w:right w:val="single" w:sz="4" w:space="0" w:color="auto"/>
            </w:tcBorders>
            <w:shd w:val="clear" w:color="000000" w:fill="D9E1F2"/>
            <w:vAlign w:val="center"/>
            <w:hideMark/>
          </w:tcPr>
          <w:p w14:paraId="604158A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Merthyr Tydfil</w:t>
            </w:r>
          </w:p>
        </w:tc>
        <w:tc>
          <w:tcPr>
            <w:tcW w:w="1721" w:type="dxa"/>
            <w:tcBorders>
              <w:top w:val="nil"/>
              <w:left w:val="nil"/>
              <w:bottom w:val="single" w:sz="4" w:space="0" w:color="auto"/>
              <w:right w:val="single" w:sz="4" w:space="0" w:color="auto"/>
            </w:tcBorders>
            <w:shd w:val="clear" w:color="auto" w:fill="auto"/>
            <w:vAlign w:val="center"/>
            <w:hideMark/>
          </w:tcPr>
          <w:p w14:paraId="45F3809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299859D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54BAC5F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1C4AB961"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7B77ABCE"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B685AC8"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1D6FA3AB"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5EE6981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Rhondda Cynon Taf</w:t>
            </w:r>
          </w:p>
        </w:tc>
        <w:tc>
          <w:tcPr>
            <w:tcW w:w="1721" w:type="dxa"/>
            <w:tcBorders>
              <w:top w:val="nil"/>
              <w:left w:val="nil"/>
              <w:bottom w:val="single" w:sz="4" w:space="0" w:color="auto"/>
              <w:right w:val="single" w:sz="4" w:space="0" w:color="auto"/>
            </w:tcBorders>
            <w:shd w:val="clear" w:color="auto" w:fill="auto"/>
            <w:vAlign w:val="center"/>
            <w:hideMark/>
          </w:tcPr>
          <w:p w14:paraId="4F6549F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BD3C85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06B8DD1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7D067306"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326DB5A9"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3906FCFD"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C245930"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797E7A2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Bridgend</w:t>
            </w:r>
          </w:p>
        </w:tc>
        <w:tc>
          <w:tcPr>
            <w:tcW w:w="1721" w:type="dxa"/>
            <w:tcBorders>
              <w:top w:val="nil"/>
              <w:left w:val="nil"/>
              <w:bottom w:val="single" w:sz="4" w:space="0" w:color="auto"/>
              <w:right w:val="single" w:sz="4" w:space="0" w:color="auto"/>
            </w:tcBorders>
            <w:shd w:val="clear" w:color="000000" w:fill="FFF2CC"/>
            <w:vAlign w:val="center"/>
            <w:hideMark/>
          </w:tcPr>
          <w:p w14:paraId="042008D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Parc</w:t>
            </w:r>
          </w:p>
        </w:tc>
        <w:tc>
          <w:tcPr>
            <w:tcW w:w="941" w:type="dxa"/>
            <w:tcBorders>
              <w:top w:val="nil"/>
              <w:left w:val="nil"/>
              <w:bottom w:val="single" w:sz="4" w:space="0" w:color="auto"/>
              <w:right w:val="single" w:sz="4" w:space="0" w:color="auto"/>
            </w:tcBorders>
            <w:shd w:val="clear" w:color="000000" w:fill="FFF2CC"/>
            <w:vAlign w:val="center"/>
            <w:hideMark/>
          </w:tcPr>
          <w:p w14:paraId="5C0043F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113C8AD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5AA621DB"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https://www.hmpparc.co.uk/</w:t>
            </w:r>
          </w:p>
        </w:tc>
      </w:tr>
      <w:tr w:rsidR="00AF29AA" w:rsidRPr="00AF29AA" w14:paraId="68C89EC9"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35DEEBD6"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40A499B"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59B6A97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Swansea</w:t>
            </w:r>
          </w:p>
        </w:tc>
        <w:tc>
          <w:tcPr>
            <w:tcW w:w="1721" w:type="dxa"/>
            <w:tcBorders>
              <w:top w:val="nil"/>
              <w:left w:val="nil"/>
              <w:bottom w:val="single" w:sz="4" w:space="0" w:color="auto"/>
              <w:right w:val="single" w:sz="4" w:space="0" w:color="auto"/>
            </w:tcBorders>
            <w:shd w:val="clear" w:color="000000" w:fill="FFF2CC"/>
            <w:vAlign w:val="center"/>
            <w:hideMark/>
          </w:tcPr>
          <w:p w14:paraId="4F90BC4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Swansea</w:t>
            </w:r>
          </w:p>
        </w:tc>
        <w:tc>
          <w:tcPr>
            <w:tcW w:w="941" w:type="dxa"/>
            <w:tcBorders>
              <w:top w:val="nil"/>
              <w:left w:val="nil"/>
              <w:bottom w:val="single" w:sz="4" w:space="0" w:color="auto"/>
              <w:right w:val="single" w:sz="4" w:space="0" w:color="auto"/>
            </w:tcBorders>
            <w:shd w:val="clear" w:color="000000" w:fill="FFF2CC"/>
            <w:vAlign w:val="center"/>
            <w:hideMark/>
          </w:tcPr>
          <w:p w14:paraId="7E9405D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xml:space="preserve">HMP / </w:t>
            </w:r>
            <w:r w:rsidRPr="00AF29AA">
              <w:rPr>
                <w:rFonts w:ascii="Calibri" w:eastAsia="Times New Roman" w:hAnsi="Calibri" w:cs="Calibri"/>
                <w:color w:val="000000"/>
                <w:sz w:val="22"/>
                <w:szCs w:val="22"/>
              </w:rPr>
              <w:lastRenderedPageBreak/>
              <w:t>YOI</w:t>
            </w:r>
          </w:p>
        </w:tc>
        <w:tc>
          <w:tcPr>
            <w:tcW w:w="1616" w:type="dxa"/>
            <w:tcBorders>
              <w:top w:val="nil"/>
              <w:left w:val="nil"/>
              <w:bottom w:val="single" w:sz="4" w:space="0" w:color="auto"/>
              <w:right w:val="single" w:sz="4" w:space="0" w:color="auto"/>
            </w:tcBorders>
            <w:shd w:val="clear" w:color="000000" w:fill="FFF2CC"/>
            <w:vAlign w:val="center"/>
            <w:hideMark/>
          </w:tcPr>
          <w:p w14:paraId="0FB2358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lastRenderedPageBreak/>
              <w:t> </w:t>
            </w:r>
          </w:p>
        </w:tc>
        <w:tc>
          <w:tcPr>
            <w:tcW w:w="4102" w:type="dxa"/>
            <w:tcBorders>
              <w:top w:val="nil"/>
              <w:left w:val="nil"/>
              <w:bottom w:val="single" w:sz="4" w:space="0" w:color="auto"/>
              <w:right w:val="single" w:sz="4" w:space="0" w:color="auto"/>
            </w:tcBorders>
            <w:shd w:val="clear" w:color="000000" w:fill="FFF2CC"/>
            <w:hideMark/>
          </w:tcPr>
          <w:p w14:paraId="42BD072A"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https://www.hmpparc.co.uk/</w:t>
            </w:r>
          </w:p>
        </w:tc>
      </w:tr>
      <w:tr w:rsidR="00AF29AA" w:rsidRPr="00AF29AA" w14:paraId="2B281D28"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73807EA0"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2386B8C3"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26AD54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Cardiff</w:t>
            </w:r>
          </w:p>
        </w:tc>
        <w:tc>
          <w:tcPr>
            <w:tcW w:w="1721" w:type="dxa"/>
            <w:tcBorders>
              <w:top w:val="nil"/>
              <w:left w:val="nil"/>
              <w:bottom w:val="single" w:sz="4" w:space="0" w:color="auto"/>
              <w:right w:val="single" w:sz="4" w:space="0" w:color="auto"/>
            </w:tcBorders>
            <w:shd w:val="clear" w:color="000000" w:fill="FFF2CC"/>
            <w:vAlign w:val="center"/>
            <w:hideMark/>
          </w:tcPr>
          <w:p w14:paraId="5783CBD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Cardiff</w:t>
            </w:r>
          </w:p>
        </w:tc>
        <w:tc>
          <w:tcPr>
            <w:tcW w:w="941" w:type="dxa"/>
            <w:tcBorders>
              <w:top w:val="nil"/>
              <w:left w:val="nil"/>
              <w:bottom w:val="single" w:sz="4" w:space="0" w:color="auto"/>
              <w:right w:val="single" w:sz="4" w:space="0" w:color="auto"/>
            </w:tcBorders>
            <w:shd w:val="clear" w:color="000000" w:fill="FFF2CC"/>
            <w:vAlign w:val="center"/>
            <w:hideMark/>
          </w:tcPr>
          <w:p w14:paraId="7630F8C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4FC43E0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368BC598"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https://www.gov.uk/guidance/cardiff-prison</w:t>
            </w:r>
          </w:p>
        </w:tc>
      </w:tr>
      <w:tr w:rsidR="00234578" w:rsidRPr="00AF29AA" w14:paraId="29AF5D6F"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3CF33F3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ACC8628"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nil"/>
              <w:right w:val="single" w:sz="4" w:space="0" w:color="auto"/>
            </w:tcBorders>
            <w:shd w:val="clear" w:color="000000" w:fill="D9E1F2"/>
            <w:vAlign w:val="center"/>
            <w:hideMark/>
          </w:tcPr>
          <w:p w14:paraId="7343855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Neath Port Talbot</w:t>
            </w:r>
          </w:p>
        </w:tc>
        <w:tc>
          <w:tcPr>
            <w:tcW w:w="1721" w:type="dxa"/>
            <w:tcBorders>
              <w:top w:val="nil"/>
              <w:left w:val="nil"/>
              <w:bottom w:val="nil"/>
              <w:right w:val="single" w:sz="4" w:space="0" w:color="auto"/>
            </w:tcBorders>
            <w:shd w:val="clear" w:color="auto" w:fill="auto"/>
            <w:vAlign w:val="center"/>
            <w:hideMark/>
          </w:tcPr>
          <w:p w14:paraId="005E7E0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nil"/>
              <w:right w:val="single" w:sz="4" w:space="0" w:color="auto"/>
            </w:tcBorders>
            <w:shd w:val="clear" w:color="auto" w:fill="auto"/>
            <w:vAlign w:val="center"/>
            <w:hideMark/>
          </w:tcPr>
          <w:p w14:paraId="441465F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nil"/>
              <w:right w:val="single" w:sz="4" w:space="0" w:color="auto"/>
            </w:tcBorders>
            <w:shd w:val="clear" w:color="auto" w:fill="auto"/>
            <w:vAlign w:val="center"/>
            <w:hideMark/>
          </w:tcPr>
          <w:p w14:paraId="5D99B09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nil"/>
              <w:right w:val="single" w:sz="4" w:space="0" w:color="auto"/>
            </w:tcBorders>
            <w:shd w:val="clear" w:color="auto" w:fill="auto"/>
            <w:hideMark/>
          </w:tcPr>
          <w:p w14:paraId="6C198279"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3A8294D9"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47A0405E"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69D23634"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single" w:sz="4" w:space="0" w:color="auto"/>
              <w:left w:val="nil"/>
              <w:bottom w:val="single" w:sz="8" w:space="0" w:color="auto"/>
              <w:right w:val="single" w:sz="4" w:space="0" w:color="auto"/>
            </w:tcBorders>
            <w:shd w:val="clear" w:color="000000" w:fill="D9E1F2"/>
            <w:vAlign w:val="center"/>
            <w:hideMark/>
          </w:tcPr>
          <w:p w14:paraId="407663D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Vale of Glamorgan</w:t>
            </w:r>
          </w:p>
        </w:tc>
        <w:tc>
          <w:tcPr>
            <w:tcW w:w="1721" w:type="dxa"/>
            <w:tcBorders>
              <w:top w:val="single" w:sz="4" w:space="0" w:color="auto"/>
              <w:left w:val="nil"/>
              <w:bottom w:val="single" w:sz="8" w:space="0" w:color="auto"/>
              <w:right w:val="single" w:sz="4" w:space="0" w:color="auto"/>
            </w:tcBorders>
            <w:shd w:val="clear" w:color="auto" w:fill="auto"/>
            <w:vAlign w:val="center"/>
            <w:hideMark/>
          </w:tcPr>
          <w:p w14:paraId="18E1587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single" w:sz="4" w:space="0" w:color="auto"/>
              <w:left w:val="nil"/>
              <w:bottom w:val="single" w:sz="8" w:space="0" w:color="auto"/>
              <w:right w:val="single" w:sz="4" w:space="0" w:color="auto"/>
            </w:tcBorders>
            <w:shd w:val="clear" w:color="auto" w:fill="auto"/>
            <w:vAlign w:val="center"/>
            <w:hideMark/>
          </w:tcPr>
          <w:p w14:paraId="180AD46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single" w:sz="4" w:space="0" w:color="auto"/>
              <w:left w:val="nil"/>
              <w:bottom w:val="single" w:sz="8" w:space="0" w:color="auto"/>
              <w:right w:val="single" w:sz="4" w:space="0" w:color="auto"/>
            </w:tcBorders>
            <w:shd w:val="clear" w:color="auto" w:fill="auto"/>
            <w:vAlign w:val="center"/>
            <w:hideMark/>
          </w:tcPr>
          <w:p w14:paraId="72821AD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single" w:sz="4" w:space="0" w:color="auto"/>
              <w:left w:val="nil"/>
              <w:bottom w:val="single" w:sz="8" w:space="0" w:color="auto"/>
              <w:right w:val="single" w:sz="4" w:space="0" w:color="auto"/>
            </w:tcBorders>
            <w:shd w:val="clear" w:color="auto" w:fill="auto"/>
            <w:hideMark/>
          </w:tcPr>
          <w:p w14:paraId="044DDF77"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7937DC97"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3E9520A6"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7A1255A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Dyfed-Powys</w:t>
            </w:r>
          </w:p>
        </w:tc>
        <w:tc>
          <w:tcPr>
            <w:tcW w:w="2677" w:type="dxa"/>
            <w:tcBorders>
              <w:top w:val="nil"/>
              <w:left w:val="nil"/>
              <w:bottom w:val="nil"/>
              <w:right w:val="single" w:sz="4" w:space="0" w:color="auto"/>
            </w:tcBorders>
            <w:shd w:val="clear" w:color="000000" w:fill="D9E1F2"/>
            <w:vAlign w:val="center"/>
            <w:hideMark/>
          </w:tcPr>
          <w:p w14:paraId="2C6C96E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Carmarthenshire</w:t>
            </w:r>
          </w:p>
        </w:tc>
        <w:tc>
          <w:tcPr>
            <w:tcW w:w="1721" w:type="dxa"/>
            <w:tcBorders>
              <w:top w:val="nil"/>
              <w:left w:val="nil"/>
              <w:bottom w:val="single" w:sz="4" w:space="0" w:color="auto"/>
              <w:right w:val="single" w:sz="4" w:space="0" w:color="auto"/>
            </w:tcBorders>
            <w:shd w:val="clear" w:color="auto" w:fill="auto"/>
            <w:vAlign w:val="center"/>
            <w:hideMark/>
          </w:tcPr>
          <w:p w14:paraId="5CE4D37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51921A2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D024FC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CBAE6E0"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1F6B4427"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6F16760D"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BBBD1D3"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single" w:sz="4" w:space="0" w:color="auto"/>
              <w:left w:val="nil"/>
              <w:bottom w:val="single" w:sz="4" w:space="0" w:color="auto"/>
              <w:right w:val="single" w:sz="4" w:space="0" w:color="auto"/>
            </w:tcBorders>
            <w:shd w:val="clear" w:color="000000" w:fill="D9E1F2"/>
            <w:vAlign w:val="center"/>
            <w:hideMark/>
          </w:tcPr>
          <w:p w14:paraId="7F6D644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Ceredigion</w:t>
            </w:r>
          </w:p>
        </w:tc>
        <w:tc>
          <w:tcPr>
            <w:tcW w:w="1721" w:type="dxa"/>
            <w:tcBorders>
              <w:top w:val="nil"/>
              <w:left w:val="nil"/>
              <w:bottom w:val="single" w:sz="4" w:space="0" w:color="auto"/>
              <w:right w:val="single" w:sz="4" w:space="0" w:color="auto"/>
            </w:tcBorders>
            <w:shd w:val="clear" w:color="auto" w:fill="auto"/>
            <w:vAlign w:val="center"/>
            <w:hideMark/>
          </w:tcPr>
          <w:p w14:paraId="22AD668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7142A48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24AFA3D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12C66AA"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4AA4D043"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71224F14"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C409F79"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6632C81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Pembrokeshire</w:t>
            </w:r>
          </w:p>
        </w:tc>
        <w:tc>
          <w:tcPr>
            <w:tcW w:w="1721" w:type="dxa"/>
            <w:tcBorders>
              <w:top w:val="nil"/>
              <w:left w:val="nil"/>
              <w:bottom w:val="single" w:sz="4" w:space="0" w:color="auto"/>
              <w:right w:val="single" w:sz="4" w:space="0" w:color="auto"/>
            </w:tcBorders>
            <w:shd w:val="clear" w:color="auto" w:fill="auto"/>
            <w:vAlign w:val="center"/>
            <w:hideMark/>
          </w:tcPr>
          <w:p w14:paraId="4532D9B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4AD8417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5552EB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FEE7901"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2EDA4FCD"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2FD67D52"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2928A9B"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5ADC31A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Powys</w:t>
            </w:r>
          </w:p>
        </w:tc>
        <w:tc>
          <w:tcPr>
            <w:tcW w:w="1721" w:type="dxa"/>
            <w:tcBorders>
              <w:top w:val="nil"/>
              <w:left w:val="nil"/>
              <w:bottom w:val="single" w:sz="8" w:space="0" w:color="auto"/>
              <w:right w:val="single" w:sz="4" w:space="0" w:color="auto"/>
            </w:tcBorders>
            <w:shd w:val="clear" w:color="auto" w:fill="auto"/>
            <w:vAlign w:val="center"/>
            <w:hideMark/>
          </w:tcPr>
          <w:p w14:paraId="4C69A93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8" w:space="0" w:color="auto"/>
              <w:right w:val="single" w:sz="4" w:space="0" w:color="auto"/>
            </w:tcBorders>
            <w:shd w:val="clear" w:color="auto" w:fill="auto"/>
            <w:vAlign w:val="center"/>
            <w:hideMark/>
          </w:tcPr>
          <w:p w14:paraId="0C8E4D4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8" w:space="0" w:color="auto"/>
              <w:right w:val="single" w:sz="4" w:space="0" w:color="auto"/>
            </w:tcBorders>
            <w:shd w:val="clear" w:color="auto" w:fill="auto"/>
            <w:vAlign w:val="center"/>
            <w:hideMark/>
          </w:tcPr>
          <w:p w14:paraId="4A372E2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auto" w:fill="auto"/>
            <w:hideMark/>
          </w:tcPr>
          <w:p w14:paraId="41F35395"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1E398458"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83428B1"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5409D12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Gwent</w:t>
            </w:r>
          </w:p>
        </w:tc>
        <w:tc>
          <w:tcPr>
            <w:tcW w:w="2677" w:type="dxa"/>
            <w:tcBorders>
              <w:top w:val="nil"/>
              <w:left w:val="nil"/>
              <w:bottom w:val="single" w:sz="4" w:space="0" w:color="auto"/>
              <w:right w:val="single" w:sz="4" w:space="0" w:color="auto"/>
            </w:tcBorders>
            <w:shd w:val="clear" w:color="000000" w:fill="D9E1F2"/>
            <w:vAlign w:val="center"/>
            <w:hideMark/>
          </w:tcPr>
          <w:p w14:paraId="17A9067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Blaenau Gwent</w:t>
            </w:r>
          </w:p>
        </w:tc>
        <w:tc>
          <w:tcPr>
            <w:tcW w:w="1721" w:type="dxa"/>
            <w:tcBorders>
              <w:top w:val="nil"/>
              <w:left w:val="nil"/>
              <w:bottom w:val="single" w:sz="4" w:space="0" w:color="auto"/>
              <w:right w:val="single" w:sz="4" w:space="0" w:color="auto"/>
            </w:tcBorders>
            <w:shd w:val="clear" w:color="auto" w:fill="auto"/>
            <w:vAlign w:val="center"/>
            <w:hideMark/>
          </w:tcPr>
          <w:p w14:paraId="4A6968B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48E2B60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3C6F09C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AD8120F"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058D02D5"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1F96F4F8"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7D408F21"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30BFD84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Caerphilly</w:t>
            </w:r>
          </w:p>
        </w:tc>
        <w:tc>
          <w:tcPr>
            <w:tcW w:w="1721" w:type="dxa"/>
            <w:tcBorders>
              <w:top w:val="nil"/>
              <w:left w:val="nil"/>
              <w:bottom w:val="single" w:sz="4" w:space="0" w:color="auto"/>
              <w:right w:val="single" w:sz="4" w:space="0" w:color="auto"/>
            </w:tcBorders>
            <w:shd w:val="clear" w:color="auto" w:fill="auto"/>
            <w:vAlign w:val="center"/>
            <w:hideMark/>
          </w:tcPr>
          <w:p w14:paraId="4AD9F0C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25F7680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1F5E849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0810BF71"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234578" w:rsidRPr="00AF29AA" w14:paraId="4046B58D"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0DB26260"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0F74AACF"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4" w:space="0" w:color="auto"/>
              <w:right w:val="single" w:sz="4" w:space="0" w:color="auto"/>
            </w:tcBorders>
            <w:shd w:val="clear" w:color="000000" w:fill="D9E1F2"/>
            <w:vAlign w:val="center"/>
            <w:hideMark/>
          </w:tcPr>
          <w:p w14:paraId="09C987F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Torfaen</w:t>
            </w:r>
          </w:p>
        </w:tc>
        <w:tc>
          <w:tcPr>
            <w:tcW w:w="1721" w:type="dxa"/>
            <w:tcBorders>
              <w:top w:val="nil"/>
              <w:left w:val="nil"/>
              <w:bottom w:val="single" w:sz="4" w:space="0" w:color="auto"/>
              <w:right w:val="single" w:sz="4" w:space="0" w:color="auto"/>
            </w:tcBorders>
            <w:shd w:val="clear" w:color="auto" w:fill="auto"/>
            <w:vAlign w:val="center"/>
            <w:hideMark/>
          </w:tcPr>
          <w:p w14:paraId="1370D9A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4" w:space="0" w:color="auto"/>
              <w:right w:val="single" w:sz="4" w:space="0" w:color="auto"/>
            </w:tcBorders>
            <w:shd w:val="clear" w:color="auto" w:fill="auto"/>
            <w:vAlign w:val="center"/>
            <w:hideMark/>
          </w:tcPr>
          <w:p w14:paraId="6B59CE5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4" w:space="0" w:color="auto"/>
              <w:right w:val="single" w:sz="4" w:space="0" w:color="auto"/>
            </w:tcBorders>
            <w:shd w:val="clear" w:color="auto" w:fill="auto"/>
            <w:vAlign w:val="center"/>
            <w:hideMark/>
          </w:tcPr>
          <w:p w14:paraId="6F4E3CD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auto" w:fill="auto"/>
            <w:hideMark/>
          </w:tcPr>
          <w:p w14:paraId="2781F95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6CF3A461" w14:textId="77777777" w:rsidTr="00234578">
        <w:trPr>
          <w:trHeight w:val="580"/>
        </w:trPr>
        <w:tc>
          <w:tcPr>
            <w:tcW w:w="1528" w:type="dxa"/>
            <w:vMerge/>
            <w:tcBorders>
              <w:top w:val="nil"/>
              <w:left w:val="single" w:sz="4" w:space="0" w:color="auto"/>
              <w:bottom w:val="single" w:sz="4" w:space="0" w:color="auto"/>
              <w:right w:val="nil"/>
            </w:tcBorders>
            <w:vAlign w:val="center"/>
            <w:hideMark/>
          </w:tcPr>
          <w:p w14:paraId="73AFB83D"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373BEA15"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val="restart"/>
            <w:tcBorders>
              <w:top w:val="nil"/>
              <w:left w:val="single" w:sz="4" w:space="0" w:color="auto"/>
              <w:bottom w:val="single" w:sz="4" w:space="0" w:color="auto"/>
              <w:right w:val="single" w:sz="4" w:space="0" w:color="auto"/>
            </w:tcBorders>
            <w:shd w:val="clear" w:color="000000" w:fill="D9E1F2"/>
            <w:vAlign w:val="center"/>
            <w:hideMark/>
          </w:tcPr>
          <w:p w14:paraId="108FED1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Monmouthshire</w:t>
            </w:r>
          </w:p>
        </w:tc>
        <w:tc>
          <w:tcPr>
            <w:tcW w:w="1721" w:type="dxa"/>
            <w:tcBorders>
              <w:top w:val="nil"/>
              <w:left w:val="nil"/>
              <w:bottom w:val="single" w:sz="4" w:space="0" w:color="auto"/>
              <w:right w:val="single" w:sz="4" w:space="0" w:color="auto"/>
            </w:tcBorders>
            <w:shd w:val="clear" w:color="000000" w:fill="FFF2CC"/>
            <w:vAlign w:val="center"/>
            <w:hideMark/>
          </w:tcPr>
          <w:p w14:paraId="7C874D7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Prescoed</w:t>
            </w:r>
          </w:p>
        </w:tc>
        <w:tc>
          <w:tcPr>
            <w:tcW w:w="941" w:type="dxa"/>
            <w:tcBorders>
              <w:top w:val="nil"/>
              <w:left w:val="nil"/>
              <w:bottom w:val="single" w:sz="4" w:space="0" w:color="auto"/>
              <w:right w:val="single" w:sz="4" w:space="0" w:color="auto"/>
            </w:tcBorders>
            <w:shd w:val="clear" w:color="000000" w:fill="FFF2CC"/>
            <w:vAlign w:val="center"/>
            <w:hideMark/>
          </w:tcPr>
          <w:p w14:paraId="6DB2C9D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 / YOI</w:t>
            </w:r>
          </w:p>
        </w:tc>
        <w:tc>
          <w:tcPr>
            <w:tcW w:w="1616" w:type="dxa"/>
            <w:tcBorders>
              <w:top w:val="nil"/>
              <w:left w:val="nil"/>
              <w:bottom w:val="single" w:sz="4" w:space="0" w:color="auto"/>
              <w:right w:val="single" w:sz="4" w:space="0" w:color="auto"/>
            </w:tcBorders>
            <w:shd w:val="clear" w:color="000000" w:fill="FFF2CC"/>
            <w:vAlign w:val="center"/>
            <w:hideMark/>
          </w:tcPr>
          <w:p w14:paraId="7EF5CBD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369AD53F"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https://www.gov.uk/guidance/prescoed-prison</w:t>
            </w:r>
          </w:p>
        </w:tc>
      </w:tr>
      <w:tr w:rsidR="00AF29AA" w:rsidRPr="00AF29AA" w14:paraId="7248BC36" w14:textId="77777777" w:rsidTr="00234578">
        <w:trPr>
          <w:trHeight w:val="290"/>
        </w:trPr>
        <w:tc>
          <w:tcPr>
            <w:tcW w:w="1528" w:type="dxa"/>
            <w:vMerge/>
            <w:tcBorders>
              <w:top w:val="nil"/>
              <w:left w:val="single" w:sz="4" w:space="0" w:color="auto"/>
              <w:bottom w:val="single" w:sz="4" w:space="0" w:color="auto"/>
              <w:right w:val="nil"/>
            </w:tcBorders>
            <w:vAlign w:val="center"/>
            <w:hideMark/>
          </w:tcPr>
          <w:p w14:paraId="59F61CEA"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51C02AA1"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vMerge/>
            <w:tcBorders>
              <w:top w:val="nil"/>
              <w:left w:val="single" w:sz="4" w:space="0" w:color="auto"/>
              <w:bottom w:val="single" w:sz="4" w:space="0" w:color="auto"/>
              <w:right w:val="single" w:sz="4" w:space="0" w:color="auto"/>
            </w:tcBorders>
            <w:vAlign w:val="center"/>
            <w:hideMark/>
          </w:tcPr>
          <w:p w14:paraId="5430325C" w14:textId="77777777" w:rsidR="00AF29AA" w:rsidRPr="00AF29AA" w:rsidRDefault="00AF29AA" w:rsidP="00AF29AA">
            <w:pPr>
              <w:adjustRightInd/>
              <w:jc w:val="left"/>
              <w:rPr>
                <w:rFonts w:ascii="Calibri" w:eastAsia="Times New Roman" w:hAnsi="Calibri" w:cs="Calibri"/>
                <w:color w:val="000000"/>
                <w:sz w:val="22"/>
                <w:szCs w:val="22"/>
              </w:rPr>
            </w:pPr>
          </w:p>
        </w:tc>
        <w:tc>
          <w:tcPr>
            <w:tcW w:w="1721" w:type="dxa"/>
            <w:tcBorders>
              <w:top w:val="nil"/>
              <w:left w:val="nil"/>
              <w:bottom w:val="single" w:sz="4" w:space="0" w:color="auto"/>
              <w:right w:val="single" w:sz="4" w:space="0" w:color="auto"/>
            </w:tcBorders>
            <w:shd w:val="clear" w:color="000000" w:fill="FFF2CC"/>
            <w:vAlign w:val="center"/>
            <w:hideMark/>
          </w:tcPr>
          <w:p w14:paraId="5808E56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Usk</w:t>
            </w:r>
          </w:p>
        </w:tc>
        <w:tc>
          <w:tcPr>
            <w:tcW w:w="941" w:type="dxa"/>
            <w:tcBorders>
              <w:top w:val="nil"/>
              <w:left w:val="nil"/>
              <w:bottom w:val="single" w:sz="4" w:space="0" w:color="auto"/>
              <w:right w:val="single" w:sz="4" w:space="0" w:color="auto"/>
            </w:tcBorders>
            <w:shd w:val="clear" w:color="000000" w:fill="FFF2CC"/>
            <w:vAlign w:val="center"/>
            <w:hideMark/>
          </w:tcPr>
          <w:p w14:paraId="6854EB5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HMP</w:t>
            </w:r>
          </w:p>
        </w:tc>
        <w:tc>
          <w:tcPr>
            <w:tcW w:w="1616" w:type="dxa"/>
            <w:tcBorders>
              <w:top w:val="nil"/>
              <w:left w:val="nil"/>
              <w:bottom w:val="single" w:sz="4" w:space="0" w:color="auto"/>
              <w:right w:val="single" w:sz="4" w:space="0" w:color="auto"/>
            </w:tcBorders>
            <w:shd w:val="clear" w:color="000000" w:fill="FFF2CC"/>
            <w:vAlign w:val="center"/>
            <w:hideMark/>
          </w:tcPr>
          <w:p w14:paraId="1CD65E4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4" w:space="0" w:color="auto"/>
              <w:right w:val="single" w:sz="4" w:space="0" w:color="auto"/>
            </w:tcBorders>
            <w:shd w:val="clear" w:color="000000" w:fill="FFF2CC"/>
            <w:hideMark/>
          </w:tcPr>
          <w:p w14:paraId="66EB7733"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https://www.gov.uk/guidance/usk-prison</w:t>
            </w:r>
          </w:p>
        </w:tc>
      </w:tr>
      <w:tr w:rsidR="00234578" w:rsidRPr="00AF29AA" w14:paraId="640D07C3" w14:textId="77777777" w:rsidTr="00234578">
        <w:trPr>
          <w:trHeight w:val="300"/>
        </w:trPr>
        <w:tc>
          <w:tcPr>
            <w:tcW w:w="1528" w:type="dxa"/>
            <w:vMerge/>
            <w:tcBorders>
              <w:top w:val="nil"/>
              <w:left w:val="single" w:sz="4" w:space="0" w:color="auto"/>
              <w:bottom w:val="single" w:sz="4" w:space="0" w:color="auto"/>
              <w:right w:val="nil"/>
            </w:tcBorders>
            <w:vAlign w:val="center"/>
            <w:hideMark/>
          </w:tcPr>
          <w:p w14:paraId="6B6957E7" w14:textId="77777777" w:rsidR="00AF29AA" w:rsidRPr="00AF29AA" w:rsidRDefault="00AF29AA" w:rsidP="00AF29AA">
            <w:pPr>
              <w:adjustRightInd/>
              <w:jc w:val="left"/>
              <w:rPr>
                <w:rFonts w:ascii="Calibri" w:eastAsia="Times New Roman" w:hAnsi="Calibri" w:cs="Calibri"/>
                <w:color w:val="000000"/>
                <w:sz w:val="22"/>
                <w:szCs w:val="22"/>
              </w:rPr>
            </w:pPr>
          </w:p>
        </w:tc>
        <w:tc>
          <w:tcPr>
            <w:tcW w:w="1733" w:type="dxa"/>
            <w:vMerge/>
            <w:tcBorders>
              <w:top w:val="nil"/>
              <w:left w:val="single" w:sz="8" w:space="0" w:color="auto"/>
              <w:bottom w:val="single" w:sz="8" w:space="0" w:color="000000"/>
              <w:right w:val="single" w:sz="4" w:space="0" w:color="auto"/>
            </w:tcBorders>
            <w:vAlign w:val="center"/>
            <w:hideMark/>
          </w:tcPr>
          <w:p w14:paraId="435E3586" w14:textId="77777777" w:rsidR="00AF29AA" w:rsidRPr="00AF29AA" w:rsidRDefault="00AF29AA" w:rsidP="00AF29AA">
            <w:pPr>
              <w:adjustRightInd/>
              <w:jc w:val="left"/>
              <w:rPr>
                <w:rFonts w:ascii="Calibri" w:eastAsia="Times New Roman" w:hAnsi="Calibri" w:cs="Calibri"/>
                <w:color w:val="000000"/>
                <w:sz w:val="22"/>
                <w:szCs w:val="22"/>
              </w:rPr>
            </w:pPr>
          </w:p>
        </w:tc>
        <w:tc>
          <w:tcPr>
            <w:tcW w:w="2677" w:type="dxa"/>
            <w:tcBorders>
              <w:top w:val="nil"/>
              <w:left w:val="nil"/>
              <w:bottom w:val="single" w:sz="8" w:space="0" w:color="auto"/>
              <w:right w:val="single" w:sz="4" w:space="0" w:color="auto"/>
            </w:tcBorders>
            <w:shd w:val="clear" w:color="000000" w:fill="D9E1F2"/>
            <w:vAlign w:val="center"/>
            <w:hideMark/>
          </w:tcPr>
          <w:p w14:paraId="1038323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Newport</w:t>
            </w:r>
          </w:p>
        </w:tc>
        <w:tc>
          <w:tcPr>
            <w:tcW w:w="1721" w:type="dxa"/>
            <w:tcBorders>
              <w:top w:val="nil"/>
              <w:left w:val="nil"/>
              <w:bottom w:val="single" w:sz="8" w:space="0" w:color="auto"/>
              <w:right w:val="single" w:sz="4" w:space="0" w:color="auto"/>
            </w:tcBorders>
            <w:shd w:val="clear" w:color="auto" w:fill="auto"/>
            <w:vAlign w:val="center"/>
            <w:hideMark/>
          </w:tcPr>
          <w:p w14:paraId="56EB4E5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941" w:type="dxa"/>
            <w:tcBorders>
              <w:top w:val="nil"/>
              <w:left w:val="nil"/>
              <w:bottom w:val="single" w:sz="8" w:space="0" w:color="auto"/>
              <w:right w:val="single" w:sz="4" w:space="0" w:color="auto"/>
            </w:tcBorders>
            <w:shd w:val="clear" w:color="auto" w:fill="auto"/>
            <w:vAlign w:val="center"/>
            <w:hideMark/>
          </w:tcPr>
          <w:p w14:paraId="1C28F15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1616" w:type="dxa"/>
            <w:tcBorders>
              <w:top w:val="nil"/>
              <w:left w:val="nil"/>
              <w:bottom w:val="single" w:sz="8" w:space="0" w:color="auto"/>
              <w:right w:val="single" w:sz="4" w:space="0" w:color="auto"/>
            </w:tcBorders>
            <w:shd w:val="clear" w:color="auto" w:fill="auto"/>
            <w:vAlign w:val="center"/>
            <w:hideMark/>
          </w:tcPr>
          <w:p w14:paraId="69C0587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c>
          <w:tcPr>
            <w:tcW w:w="4102" w:type="dxa"/>
            <w:tcBorders>
              <w:top w:val="nil"/>
              <w:left w:val="nil"/>
              <w:bottom w:val="single" w:sz="8" w:space="0" w:color="auto"/>
              <w:right w:val="single" w:sz="4" w:space="0" w:color="auto"/>
            </w:tcBorders>
            <w:shd w:val="clear" w:color="auto" w:fill="auto"/>
            <w:hideMark/>
          </w:tcPr>
          <w:p w14:paraId="130FE691"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bl>
    <w:p w14:paraId="72DA1A85" w14:textId="77777777" w:rsidR="00F404EF" w:rsidRDefault="00F404EF" w:rsidP="000F0F6B">
      <w:pPr>
        <w:pStyle w:val="Level1"/>
        <w:ind w:left="851" w:hanging="851"/>
        <w:rPr>
          <w:b/>
        </w:rPr>
        <w:sectPr w:rsidR="00F404EF" w:rsidSect="00C64209">
          <w:footerReference w:type="default" r:id="rId26"/>
          <w:pgSz w:w="16840" w:h="11907" w:orient="landscape" w:code="9"/>
          <w:pgMar w:top="1134" w:right="1418" w:bottom="1134" w:left="1418" w:header="709" w:footer="709" w:gutter="0"/>
          <w:cols w:space="720"/>
          <w:docGrid w:linePitch="272"/>
        </w:sectPr>
      </w:pPr>
    </w:p>
    <w:tbl>
      <w:tblPr>
        <w:tblW w:w="9900" w:type="dxa"/>
        <w:tblInd w:w="93" w:type="dxa"/>
        <w:tblLook w:val="04A0" w:firstRow="1" w:lastRow="0" w:firstColumn="1" w:lastColumn="0" w:noHBand="0" w:noVBand="1"/>
      </w:tblPr>
      <w:tblGrid>
        <w:gridCol w:w="3340"/>
        <w:gridCol w:w="3460"/>
        <w:gridCol w:w="3100"/>
      </w:tblGrid>
      <w:tr w:rsidR="00AF29AA" w:rsidRPr="00AF29AA" w14:paraId="558EE2BB" w14:textId="77777777" w:rsidTr="00AF29AA">
        <w:trPr>
          <w:trHeight w:val="288"/>
        </w:trPr>
        <w:tc>
          <w:tcPr>
            <w:tcW w:w="990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1B6D9236" w14:textId="77777777" w:rsidR="00AF29AA" w:rsidRPr="00AF29AA" w:rsidRDefault="00AF29AA" w:rsidP="00AF29AA">
            <w:pPr>
              <w:adjustRightInd/>
              <w:jc w:val="center"/>
              <w:rPr>
                <w:rFonts w:ascii="Calibri" w:eastAsia="Times New Roman" w:hAnsi="Calibri" w:cs="Calibri"/>
                <w:b/>
                <w:bCs/>
                <w:color w:val="000000"/>
                <w:sz w:val="22"/>
                <w:szCs w:val="22"/>
              </w:rPr>
            </w:pPr>
            <w:r w:rsidRPr="00AF29AA">
              <w:rPr>
                <w:rFonts w:ascii="Calibri" w:eastAsia="Times New Roman" w:hAnsi="Calibri" w:cs="Calibri"/>
                <w:b/>
                <w:bCs/>
                <w:color w:val="000000"/>
                <w:sz w:val="22"/>
                <w:szCs w:val="22"/>
              </w:rPr>
              <w:lastRenderedPageBreak/>
              <w:t>NUTS 3</w:t>
            </w:r>
          </w:p>
        </w:tc>
      </w:tr>
      <w:tr w:rsidR="00AF29AA" w:rsidRPr="00AF29AA" w14:paraId="17060C74" w14:textId="77777777" w:rsidTr="00AF29AA">
        <w:trPr>
          <w:trHeight w:val="288"/>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59CF3D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Hartlepool and Stockton-on-Tees</w:t>
            </w:r>
          </w:p>
        </w:tc>
        <w:tc>
          <w:tcPr>
            <w:tcW w:w="3460" w:type="dxa"/>
            <w:tcBorders>
              <w:top w:val="nil"/>
              <w:left w:val="nil"/>
              <w:bottom w:val="single" w:sz="4" w:space="0" w:color="auto"/>
              <w:right w:val="single" w:sz="4" w:space="0" w:color="auto"/>
            </w:tcBorders>
            <w:shd w:val="clear" w:color="auto" w:fill="auto"/>
            <w:vAlign w:val="center"/>
            <w:hideMark/>
          </w:tcPr>
          <w:p w14:paraId="5143DCD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Herefordshire, County of</w:t>
            </w:r>
          </w:p>
        </w:tc>
        <w:tc>
          <w:tcPr>
            <w:tcW w:w="3100" w:type="dxa"/>
            <w:tcBorders>
              <w:top w:val="nil"/>
              <w:left w:val="nil"/>
              <w:bottom w:val="single" w:sz="4" w:space="0" w:color="auto"/>
              <w:right w:val="single" w:sz="4" w:space="0" w:color="auto"/>
            </w:tcBorders>
            <w:shd w:val="clear" w:color="auto" w:fill="auto"/>
            <w:vAlign w:val="center"/>
            <w:hideMark/>
          </w:tcPr>
          <w:p w14:paraId="337B29F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Harrow and Hillingdon</w:t>
            </w:r>
          </w:p>
        </w:tc>
      </w:tr>
      <w:tr w:rsidR="00AF29AA" w:rsidRPr="00AF29AA" w14:paraId="100E67BA" w14:textId="77777777" w:rsidTr="00AF29AA">
        <w:trPr>
          <w:trHeight w:val="575"/>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E186D3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South Teesside</w:t>
            </w:r>
          </w:p>
        </w:tc>
        <w:tc>
          <w:tcPr>
            <w:tcW w:w="3460" w:type="dxa"/>
            <w:tcBorders>
              <w:top w:val="nil"/>
              <w:left w:val="nil"/>
              <w:bottom w:val="single" w:sz="4" w:space="0" w:color="auto"/>
              <w:right w:val="single" w:sz="4" w:space="0" w:color="auto"/>
            </w:tcBorders>
            <w:shd w:val="clear" w:color="auto" w:fill="auto"/>
            <w:vAlign w:val="center"/>
            <w:hideMark/>
          </w:tcPr>
          <w:p w14:paraId="6A21F3B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Worcestershire</w:t>
            </w:r>
          </w:p>
        </w:tc>
        <w:tc>
          <w:tcPr>
            <w:tcW w:w="3100" w:type="dxa"/>
            <w:tcBorders>
              <w:top w:val="nil"/>
              <w:left w:val="nil"/>
              <w:bottom w:val="single" w:sz="4" w:space="0" w:color="auto"/>
              <w:right w:val="single" w:sz="4" w:space="0" w:color="auto"/>
            </w:tcBorders>
            <w:shd w:val="clear" w:color="auto" w:fill="auto"/>
            <w:vAlign w:val="center"/>
            <w:hideMark/>
          </w:tcPr>
          <w:p w14:paraId="338F006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Hounslow and Richmond upon Thames</w:t>
            </w:r>
          </w:p>
        </w:tc>
      </w:tr>
      <w:tr w:rsidR="00AF29AA" w:rsidRPr="00AF29AA" w14:paraId="6D6466E7" w14:textId="77777777" w:rsidTr="00AF29AA">
        <w:trPr>
          <w:trHeight w:val="288"/>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3ADFFE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Darlington</w:t>
            </w:r>
          </w:p>
        </w:tc>
        <w:tc>
          <w:tcPr>
            <w:tcW w:w="3460" w:type="dxa"/>
            <w:tcBorders>
              <w:top w:val="nil"/>
              <w:left w:val="nil"/>
              <w:bottom w:val="single" w:sz="4" w:space="0" w:color="auto"/>
              <w:right w:val="single" w:sz="4" w:space="0" w:color="auto"/>
            </w:tcBorders>
            <w:shd w:val="clear" w:color="auto" w:fill="auto"/>
            <w:vAlign w:val="center"/>
            <w:hideMark/>
          </w:tcPr>
          <w:p w14:paraId="153FC0C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Warwickshire</w:t>
            </w:r>
          </w:p>
        </w:tc>
        <w:tc>
          <w:tcPr>
            <w:tcW w:w="3100" w:type="dxa"/>
            <w:tcBorders>
              <w:top w:val="nil"/>
              <w:left w:val="nil"/>
              <w:bottom w:val="single" w:sz="4" w:space="0" w:color="auto"/>
              <w:right w:val="single" w:sz="4" w:space="0" w:color="auto"/>
            </w:tcBorders>
            <w:shd w:val="clear" w:color="auto" w:fill="auto"/>
            <w:vAlign w:val="center"/>
            <w:hideMark/>
          </w:tcPr>
          <w:p w14:paraId="49D4379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Berkshire</w:t>
            </w:r>
          </w:p>
        </w:tc>
      </w:tr>
      <w:tr w:rsidR="00AF29AA" w:rsidRPr="00AF29AA" w14:paraId="6F239B77" w14:textId="77777777" w:rsidTr="00AF29AA">
        <w:trPr>
          <w:trHeight w:val="288"/>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3FCC92B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Durham CC</w:t>
            </w:r>
          </w:p>
        </w:tc>
        <w:tc>
          <w:tcPr>
            <w:tcW w:w="3460" w:type="dxa"/>
            <w:tcBorders>
              <w:top w:val="nil"/>
              <w:left w:val="nil"/>
              <w:bottom w:val="single" w:sz="4" w:space="0" w:color="auto"/>
              <w:right w:val="single" w:sz="4" w:space="0" w:color="auto"/>
            </w:tcBorders>
            <w:shd w:val="clear" w:color="auto" w:fill="auto"/>
            <w:vAlign w:val="center"/>
            <w:hideMark/>
          </w:tcPr>
          <w:p w14:paraId="26257EC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Telford and Wrekin</w:t>
            </w:r>
          </w:p>
        </w:tc>
        <w:tc>
          <w:tcPr>
            <w:tcW w:w="3100" w:type="dxa"/>
            <w:tcBorders>
              <w:top w:val="nil"/>
              <w:left w:val="nil"/>
              <w:bottom w:val="single" w:sz="4" w:space="0" w:color="auto"/>
              <w:right w:val="single" w:sz="4" w:space="0" w:color="auto"/>
            </w:tcBorders>
            <w:shd w:val="clear" w:color="auto" w:fill="auto"/>
            <w:vAlign w:val="center"/>
            <w:hideMark/>
          </w:tcPr>
          <w:p w14:paraId="077D5B4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Milton Keynes</w:t>
            </w:r>
          </w:p>
        </w:tc>
      </w:tr>
      <w:tr w:rsidR="00AF29AA" w:rsidRPr="00AF29AA" w14:paraId="5F95E004" w14:textId="77777777" w:rsidTr="00AF29AA">
        <w:trPr>
          <w:trHeight w:val="288"/>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4101AE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Northumberland</w:t>
            </w:r>
          </w:p>
        </w:tc>
        <w:tc>
          <w:tcPr>
            <w:tcW w:w="3460" w:type="dxa"/>
            <w:tcBorders>
              <w:top w:val="nil"/>
              <w:left w:val="nil"/>
              <w:bottom w:val="single" w:sz="4" w:space="0" w:color="auto"/>
              <w:right w:val="single" w:sz="4" w:space="0" w:color="auto"/>
            </w:tcBorders>
            <w:shd w:val="clear" w:color="auto" w:fill="auto"/>
            <w:vAlign w:val="center"/>
            <w:hideMark/>
          </w:tcPr>
          <w:p w14:paraId="38E5786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Shropshire CC</w:t>
            </w:r>
          </w:p>
        </w:tc>
        <w:tc>
          <w:tcPr>
            <w:tcW w:w="3100" w:type="dxa"/>
            <w:tcBorders>
              <w:top w:val="nil"/>
              <w:left w:val="nil"/>
              <w:bottom w:val="single" w:sz="4" w:space="0" w:color="auto"/>
              <w:right w:val="single" w:sz="4" w:space="0" w:color="auto"/>
            </w:tcBorders>
            <w:shd w:val="clear" w:color="auto" w:fill="auto"/>
            <w:vAlign w:val="center"/>
            <w:hideMark/>
          </w:tcPr>
          <w:p w14:paraId="564992E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Buckinghamshire CC</w:t>
            </w:r>
          </w:p>
        </w:tc>
      </w:tr>
      <w:tr w:rsidR="00AF29AA" w:rsidRPr="00AF29AA" w14:paraId="2C3AA247" w14:textId="77777777" w:rsidTr="00AF29AA">
        <w:trPr>
          <w:trHeight w:val="288"/>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3BFDE7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Tyneside</w:t>
            </w:r>
          </w:p>
        </w:tc>
        <w:tc>
          <w:tcPr>
            <w:tcW w:w="3460" w:type="dxa"/>
            <w:tcBorders>
              <w:top w:val="nil"/>
              <w:left w:val="nil"/>
              <w:bottom w:val="single" w:sz="4" w:space="0" w:color="auto"/>
              <w:right w:val="single" w:sz="4" w:space="0" w:color="auto"/>
            </w:tcBorders>
            <w:shd w:val="clear" w:color="auto" w:fill="auto"/>
            <w:vAlign w:val="center"/>
            <w:hideMark/>
          </w:tcPr>
          <w:p w14:paraId="42C602A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Stoke-on-Trent</w:t>
            </w:r>
          </w:p>
        </w:tc>
        <w:tc>
          <w:tcPr>
            <w:tcW w:w="3100" w:type="dxa"/>
            <w:tcBorders>
              <w:top w:val="nil"/>
              <w:left w:val="nil"/>
              <w:bottom w:val="single" w:sz="4" w:space="0" w:color="auto"/>
              <w:right w:val="single" w:sz="4" w:space="0" w:color="auto"/>
            </w:tcBorders>
            <w:shd w:val="clear" w:color="auto" w:fill="auto"/>
            <w:vAlign w:val="center"/>
            <w:hideMark/>
          </w:tcPr>
          <w:p w14:paraId="4160737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Oxfordshire</w:t>
            </w:r>
          </w:p>
        </w:tc>
      </w:tr>
      <w:tr w:rsidR="00AF29AA" w:rsidRPr="00AF29AA" w14:paraId="03804D1B" w14:textId="77777777" w:rsidTr="00AF29AA">
        <w:trPr>
          <w:trHeight w:val="288"/>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07055E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Sunderland</w:t>
            </w:r>
          </w:p>
        </w:tc>
        <w:tc>
          <w:tcPr>
            <w:tcW w:w="3460" w:type="dxa"/>
            <w:tcBorders>
              <w:top w:val="nil"/>
              <w:left w:val="nil"/>
              <w:bottom w:val="single" w:sz="4" w:space="0" w:color="auto"/>
              <w:right w:val="single" w:sz="4" w:space="0" w:color="auto"/>
            </w:tcBorders>
            <w:shd w:val="clear" w:color="auto" w:fill="auto"/>
            <w:vAlign w:val="center"/>
            <w:hideMark/>
          </w:tcPr>
          <w:p w14:paraId="509C967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Staffordshire CC</w:t>
            </w:r>
          </w:p>
        </w:tc>
        <w:tc>
          <w:tcPr>
            <w:tcW w:w="3100" w:type="dxa"/>
            <w:tcBorders>
              <w:top w:val="nil"/>
              <w:left w:val="nil"/>
              <w:bottom w:val="single" w:sz="4" w:space="0" w:color="auto"/>
              <w:right w:val="single" w:sz="4" w:space="0" w:color="auto"/>
            </w:tcBorders>
            <w:shd w:val="clear" w:color="auto" w:fill="auto"/>
            <w:vAlign w:val="center"/>
            <w:hideMark/>
          </w:tcPr>
          <w:p w14:paraId="2246719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Brighton and Hove</w:t>
            </w:r>
          </w:p>
        </w:tc>
      </w:tr>
      <w:tr w:rsidR="00AF29AA" w:rsidRPr="00AF29AA" w14:paraId="72CCB255" w14:textId="77777777" w:rsidTr="00AF29AA">
        <w:trPr>
          <w:trHeight w:val="288"/>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C1AAE7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West Cumbria</w:t>
            </w:r>
          </w:p>
        </w:tc>
        <w:tc>
          <w:tcPr>
            <w:tcW w:w="3460" w:type="dxa"/>
            <w:tcBorders>
              <w:top w:val="nil"/>
              <w:left w:val="nil"/>
              <w:bottom w:val="single" w:sz="4" w:space="0" w:color="auto"/>
              <w:right w:val="single" w:sz="4" w:space="0" w:color="auto"/>
            </w:tcBorders>
            <w:shd w:val="clear" w:color="auto" w:fill="auto"/>
            <w:vAlign w:val="center"/>
            <w:hideMark/>
          </w:tcPr>
          <w:p w14:paraId="56A40B2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Birmingham</w:t>
            </w:r>
          </w:p>
        </w:tc>
        <w:tc>
          <w:tcPr>
            <w:tcW w:w="3100" w:type="dxa"/>
            <w:tcBorders>
              <w:top w:val="nil"/>
              <w:left w:val="nil"/>
              <w:bottom w:val="single" w:sz="4" w:space="0" w:color="auto"/>
              <w:right w:val="single" w:sz="4" w:space="0" w:color="auto"/>
            </w:tcBorders>
            <w:shd w:val="clear" w:color="auto" w:fill="auto"/>
            <w:vAlign w:val="center"/>
            <w:hideMark/>
          </w:tcPr>
          <w:p w14:paraId="6E4BF39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East Surrey</w:t>
            </w:r>
          </w:p>
        </w:tc>
      </w:tr>
      <w:tr w:rsidR="00AF29AA" w:rsidRPr="00AF29AA" w14:paraId="1A270244" w14:textId="77777777" w:rsidTr="00AF29AA">
        <w:trPr>
          <w:trHeight w:val="288"/>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31E255D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East Cumbria</w:t>
            </w:r>
          </w:p>
        </w:tc>
        <w:tc>
          <w:tcPr>
            <w:tcW w:w="3460" w:type="dxa"/>
            <w:tcBorders>
              <w:top w:val="nil"/>
              <w:left w:val="nil"/>
              <w:bottom w:val="single" w:sz="4" w:space="0" w:color="auto"/>
              <w:right w:val="single" w:sz="4" w:space="0" w:color="auto"/>
            </w:tcBorders>
            <w:shd w:val="clear" w:color="auto" w:fill="auto"/>
            <w:vAlign w:val="center"/>
            <w:hideMark/>
          </w:tcPr>
          <w:p w14:paraId="5304401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Solihull</w:t>
            </w:r>
          </w:p>
        </w:tc>
        <w:tc>
          <w:tcPr>
            <w:tcW w:w="3100" w:type="dxa"/>
            <w:tcBorders>
              <w:top w:val="nil"/>
              <w:left w:val="nil"/>
              <w:bottom w:val="single" w:sz="4" w:space="0" w:color="auto"/>
              <w:right w:val="single" w:sz="4" w:space="0" w:color="auto"/>
            </w:tcBorders>
            <w:shd w:val="clear" w:color="auto" w:fill="auto"/>
            <w:vAlign w:val="center"/>
            <w:hideMark/>
          </w:tcPr>
          <w:p w14:paraId="651CBA6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East Sussex CC</w:t>
            </w:r>
          </w:p>
        </w:tc>
      </w:tr>
      <w:tr w:rsidR="00AF29AA" w:rsidRPr="00AF29AA" w14:paraId="41D180F8" w14:textId="77777777" w:rsidTr="00AF29AA">
        <w:trPr>
          <w:trHeight w:val="288"/>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58EBB2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Warrington</w:t>
            </w:r>
          </w:p>
        </w:tc>
        <w:tc>
          <w:tcPr>
            <w:tcW w:w="3460" w:type="dxa"/>
            <w:tcBorders>
              <w:top w:val="nil"/>
              <w:left w:val="nil"/>
              <w:bottom w:val="single" w:sz="4" w:space="0" w:color="auto"/>
              <w:right w:val="single" w:sz="4" w:space="0" w:color="auto"/>
            </w:tcBorders>
            <w:shd w:val="clear" w:color="auto" w:fill="auto"/>
            <w:vAlign w:val="center"/>
            <w:hideMark/>
          </w:tcPr>
          <w:p w14:paraId="2FAF8A5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Coventry</w:t>
            </w:r>
          </w:p>
        </w:tc>
        <w:tc>
          <w:tcPr>
            <w:tcW w:w="3100" w:type="dxa"/>
            <w:tcBorders>
              <w:top w:val="nil"/>
              <w:left w:val="nil"/>
              <w:bottom w:val="single" w:sz="4" w:space="0" w:color="auto"/>
              <w:right w:val="single" w:sz="4" w:space="0" w:color="auto"/>
            </w:tcBorders>
            <w:shd w:val="clear" w:color="auto" w:fill="auto"/>
            <w:vAlign w:val="center"/>
            <w:hideMark/>
          </w:tcPr>
          <w:p w14:paraId="7C5AC8A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West Surrey</w:t>
            </w:r>
          </w:p>
        </w:tc>
      </w:tr>
      <w:tr w:rsidR="00AF29AA" w:rsidRPr="00AF29AA" w14:paraId="227212A0" w14:textId="77777777" w:rsidTr="00AF29AA">
        <w:trPr>
          <w:trHeight w:val="288"/>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D4D882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Cheshire East</w:t>
            </w:r>
          </w:p>
        </w:tc>
        <w:tc>
          <w:tcPr>
            <w:tcW w:w="3460" w:type="dxa"/>
            <w:tcBorders>
              <w:top w:val="nil"/>
              <w:left w:val="nil"/>
              <w:bottom w:val="single" w:sz="4" w:space="0" w:color="auto"/>
              <w:right w:val="single" w:sz="4" w:space="0" w:color="auto"/>
            </w:tcBorders>
            <w:shd w:val="clear" w:color="auto" w:fill="auto"/>
            <w:vAlign w:val="center"/>
            <w:hideMark/>
          </w:tcPr>
          <w:p w14:paraId="426C324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Dudley</w:t>
            </w:r>
          </w:p>
        </w:tc>
        <w:tc>
          <w:tcPr>
            <w:tcW w:w="3100" w:type="dxa"/>
            <w:tcBorders>
              <w:top w:val="nil"/>
              <w:left w:val="nil"/>
              <w:bottom w:val="single" w:sz="4" w:space="0" w:color="auto"/>
              <w:right w:val="single" w:sz="4" w:space="0" w:color="auto"/>
            </w:tcBorders>
            <w:shd w:val="clear" w:color="auto" w:fill="auto"/>
            <w:vAlign w:val="center"/>
            <w:hideMark/>
          </w:tcPr>
          <w:p w14:paraId="4BD0C06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West Sussex (North East)</w:t>
            </w:r>
          </w:p>
        </w:tc>
      </w:tr>
      <w:tr w:rsidR="00AF29AA" w:rsidRPr="00AF29AA" w14:paraId="56F094B4" w14:textId="77777777" w:rsidTr="00AF29AA">
        <w:trPr>
          <w:trHeight w:val="288"/>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D414A7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Cheshire West and Chester</w:t>
            </w:r>
          </w:p>
        </w:tc>
        <w:tc>
          <w:tcPr>
            <w:tcW w:w="3460" w:type="dxa"/>
            <w:tcBorders>
              <w:top w:val="nil"/>
              <w:left w:val="nil"/>
              <w:bottom w:val="single" w:sz="4" w:space="0" w:color="auto"/>
              <w:right w:val="single" w:sz="4" w:space="0" w:color="auto"/>
            </w:tcBorders>
            <w:shd w:val="clear" w:color="auto" w:fill="auto"/>
            <w:vAlign w:val="center"/>
            <w:hideMark/>
          </w:tcPr>
          <w:p w14:paraId="1CD3400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Walsall</w:t>
            </w:r>
          </w:p>
        </w:tc>
        <w:tc>
          <w:tcPr>
            <w:tcW w:w="3100" w:type="dxa"/>
            <w:tcBorders>
              <w:top w:val="nil"/>
              <w:left w:val="nil"/>
              <w:bottom w:val="single" w:sz="4" w:space="0" w:color="auto"/>
              <w:right w:val="single" w:sz="4" w:space="0" w:color="auto"/>
            </w:tcBorders>
            <w:shd w:val="clear" w:color="auto" w:fill="auto"/>
            <w:vAlign w:val="center"/>
            <w:hideMark/>
          </w:tcPr>
          <w:p w14:paraId="6F4C233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West Sussex (South West)</w:t>
            </w:r>
          </w:p>
        </w:tc>
      </w:tr>
      <w:tr w:rsidR="00AF29AA" w:rsidRPr="00AF29AA" w14:paraId="6AE07BA9" w14:textId="77777777" w:rsidTr="00AF29AA">
        <w:trPr>
          <w:trHeight w:val="288"/>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685AA6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Greater Manchester South East</w:t>
            </w:r>
          </w:p>
        </w:tc>
        <w:tc>
          <w:tcPr>
            <w:tcW w:w="3460" w:type="dxa"/>
            <w:tcBorders>
              <w:top w:val="nil"/>
              <w:left w:val="nil"/>
              <w:bottom w:val="single" w:sz="4" w:space="0" w:color="auto"/>
              <w:right w:val="single" w:sz="4" w:space="0" w:color="auto"/>
            </w:tcBorders>
            <w:shd w:val="clear" w:color="auto" w:fill="auto"/>
            <w:vAlign w:val="center"/>
            <w:hideMark/>
          </w:tcPr>
          <w:p w14:paraId="30E7630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Sandwell</w:t>
            </w:r>
          </w:p>
        </w:tc>
        <w:tc>
          <w:tcPr>
            <w:tcW w:w="3100" w:type="dxa"/>
            <w:tcBorders>
              <w:top w:val="nil"/>
              <w:left w:val="nil"/>
              <w:bottom w:val="single" w:sz="4" w:space="0" w:color="auto"/>
              <w:right w:val="single" w:sz="4" w:space="0" w:color="auto"/>
            </w:tcBorders>
            <w:shd w:val="clear" w:color="auto" w:fill="auto"/>
            <w:vAlign w:val="center"/>
            <w:hideMark/>
          </w:tcPr>
          <w:p w14:paraId="37CDBD3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Portsmouth</w:t>
            </w:r>
          </w:p>
        </w:tc>
      </w:tr>
      <w:tr w:rsidR="00AF29AA" w:rsidRPr="00AF29AA" w14:paraId="0B042074" w14:textId="77777777" w:rsidTr="00AF29AA">
        <w:trPr>
          <w:trHeight w:val="288"/>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0F4E15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Greater Manchester South West</w:t>
            </w:r>
          </w:p>
        </w:tc>
        <w:tc>
          <w:tcPr>
            <w:tcW w:w="3460" w:type="dxa"/>
            <w:tcBorders>
              <w:top w:val="nil"/>
              <w:left w:val="nil"/>
              <w:bottom w:val="single" w:sz="4" w:space="0" w:color="auto"/>
              <w:right w:val="single" w:sz="4" w:space="0" w:color="auto"/>
            </w:tcBorders>
            <w:shd w:val="clear" w:color="auto" w:fill="auto"/>
            <w:vAlign w:val="center"/>
            <w:hideMark/>
          </w:tcPr>
          <w:p w14:paraId="0D7532C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Wolverhampton</w:t>
            </w:r>
          </w:p>
        </w:tc>
        <w:tc>
          <w:tcPr>
            <w:tcW w:w="3100" w:type="dxa"/>
            <w:tcBorders>
              <w:top w:val="nil"/>
              <w:left w:val="nil"/>
              <w:bottom w:val="single" w:sz="4" w:space="0" w:color="auto"/>
              <w:right w:val="single" w:sz="4" w:space="0" w:color="auto"/>
            </w:tcBorders>
            <w:shd w:val="clear" w:color="auto" w:fill="auto"/>
            <w:vAlign w:val="center"/>
            <w:hideMark/>
          </w:tcPr>
          <w:p w14:paraId="6428C46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Southampton</w:t>
            </w:r>
          </w:p>
        </w:tc>
      </w:tr>
      <w:tr w:rsidR="00AF29AA" w:rsidRPr="00AF29AA" w14:paraId="633B7141" w14:textId="77777777" w:rsidTr="00AF29AA">
        <w:trPr>
          <w:trHeight w:val="288"/>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385DC4F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Greater Manchester North East</w:t>
            </w:r>
          </w:p>
        </w:tc>
        <w:tc>
          <w:tcPr>
            <w:tcW w:w="3460" w:type="dxa"/>
            <w:tcBorders>
              <w:top w:val="nil"/>
              <w:left w:val="nil"/>
              <w:bottom w:val="single" w:sz="4" w:space="0" w:color="auto"/>
              <w:right w:val="single" w:sz="4" w:space="0" w:color="auto"/>
            </w:tcBorders>
            <w:shd w:val="clear" w:color="auto" w:fill="auto"/>
            <w:vAlign w:val="center"/>
            <w:hideMark/>
          </w:tcPr>
          <w:p w14:paraId="005A859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Norwich and East Norfolk</w:t>
            </w:r>
          </w:p>
        </w:tc>
        <w:tc>
          <w:tcPr>
            <w:tcW w:w="3100" w:type="dxa"/>
            <w:tcBorders>
              <w:top w:val="nil"/>
              <w:left w:val="nil"/>
              <w:bottom w:val="single" w:sz="4" w:space="0" w:color="auto"/>
              <w:right w:val="single" w:sz="4" w:space="0" w:color="auto"/>
            </w:tcBorders>
            <w:shd w:val="clear" w:color="auto" w:fill="auto"/>
            <w:vAlign w:val="center"/>
            <w:hideMark/>
          </w:tcPr>
          <w:p w14:paraId="2BC2978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Isle of Wight</w:t>
            </w:r>
          </w:p>
        </w:tc>
      </w:tr>
      <w:tr w:rsidR="00AF29AA" w:rsidRPr="00AF29AA" w14:paraId="16785568" w14:textId="77777777" w:rsidTr="00AF29AA">
        <w:trPr>
          <w:trHeight w:val="288"/>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A74ABB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Greater Manchester North West</w:t>
            </w:r>
          </w:p>
        </w:tc>
        <w:tc>
          <w:tcPr>
            <w:tcW w:w="3460" w:type="dxa"/>
            <w:tcBorders>
              <w:top w:val="nil"/>
              <w:left w:val="nil"/>
              <w:bottom w:val="single" w:sz="4" w:space="0" w:color="auto"/>
              <w:right w:val="single" w:sz="4" w:space="0" w:color="auto"/>
            </w:tcBorders>
            <w:shd w:val="clear" w:color="auto" w:fill="auto"/>
            <w:vAlign w:val="center"/>
            <w:hideMark/>
          </w:tcPr>
          <w:p w14:paraId="68EC9B4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 and West Norfolk</w:t>
            </w:r>
          </w:p>
        </w:tc>
        <w:tc>
          <w:tcPr>
            <w:tcW w:w="3100" w:type="dxa"/>
            <w:tcBorders>
              <w:top w:val="nil"/>
              <w:left w:val="nil"/>
              <w:bottom w:val="single" w:sz="4" w:space="0" w:color="auto"/>
              <w:right w:val="single" w:sz="4" w:space="0" w:color="auto"/>
            </w:tcBorders>
            <w:shd w:val="clear" w:color="auto" w:fill="auto"/>
            <w:vAlign w:val="center"/>
            <w:hideMark/>
          </w:tcPr>
          <w:p w14:paraId="580D6F6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Central Hampshire</w:t>
            </w:r>
          </w:p>
        </w:tc>
      </w:tr>
      <w:tr w:rsidR="00AF29AA" w:rsidRPr="00AF29AA" w14:paraId="6B983F5E" w14:textId="77777777" w:rsidTr="00AF29AA">
        <w:trPr>
          <w:trHeight w:val="288"/>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171421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Manchester</w:t>
            </w:r>
          </w:p>
        </w:tc>
        <w:tc>
          <w:tcPr>
            <w:tcW w:w="3460" w:type="dxa"/>
            <w:tcBorders>
              <w:top w:val="nil"/>
              <w:left w:val="nil"/>
              <w:bottom w:val="single" w:sz="4" w:space="0" w:color="auto"/>
              <w:right w:val="single" w:sz="4" w:space="0" w:color="auto"/>
            </w:tcBorders>
            <w:shd w:val="clear" w:color="auto" w:fill="auto"/>
            <w:vAlign w:val="center"/>
            <w:hideMark/>
          </w:tcPr>
          <w:p w14:paraId="11010E8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Breckland and South Norfolk</w:t>
            </w:r>
          </w:p>
        </w:tc>
        <w:tc>
          <w:tcPr>
            <w:tcW w:w="3100" w:type="dxa"/>
            <w:tcBorders>
              <w:top w:val="nil"/>
              <w:left w:val="nil"/>
              <w:bottom w:val="single" w:sz="4" w:space="0" w:color="auto"/>
              <w:right w:val="single" w:sz="4" w:space="0" w:color="auto"/>
            </w:tcBorders>
            <w:shd w:val="clear" w:color="auto" w:fill="auto"/>
            <w:vAlign w:val="center"/>
            <w:hideMark/>
          </w:tcPr>
          <w:p w14:paraId="7096FDE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South Hampshire</w:t>
            </w:r>
          </w:p>
        </w:tc>
      </w:tr>
      <w:tr w:rsidR="00AF29AA" w:rsidRPr="00AF29AA" w14:paraId="63023A41" w14:textId="77777777" w:rsidTr="00AF29AA">
        <w:trPr>
          <w:trHeight w:val="288"/>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AC3E3E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Blackburn with Darwen</w:t>
            </w:r>
          </w:p>
        </w:tc>
        <w:tc>
          <w:tcPr>
            <w:tcW w:w="3460" w:type="dxa"/>
            <w:tcBorders>
              <w:top w:val="nil"/>
              <w:left w:val="nil"/>
              <w:bottom w:val="single" w:sz="4" w:space="0" w:color="auto"/>
              <w:right w:val="single" w:sz="4" w:space="0" w:color="auto"/>
            </w:tcBorders>
            <w:shd w:val="clear" w:color="auto" w:fill="auto"/>
            <w:vAlign w:val="center"/>
            <w:hideMark/>
          </w:tcPr>
          <w:p w14:paraId="580BA86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Peterborough</w:t>
            </w:r>
          </w:p>
        </w:tc>
        <w:tc>
          <w:tcPr>
            <w:tcW w:w="3100" w:type="dxa"/>
            <w:tcBorders>
              <w:top w:val="nil"/>
              <w:left w:val="nil"/>
              <w:bottom w:val="single" w:sz="4" w:space="0" w:color="auto"/>
              <w:right w:val="single" w:sz="4" w:space="0" w:color="auto"/>
            </w:tcBorders>
            <w:shd w:val="clear" w:color="auto" w:fill="auto"/>
            <w:vAlign w:val="center"/>
            <w:hideMark/>
          </w:tcPr>
          <w:p w14:paraId="524959A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 Hampshire</w:t>
            </w:r>
          </w:p>
        </w:tc>
      </w:tr>
      <w:tr w:rsidR="00AF29AA" w:rsidRPr="00AF29AA" w14:paraId="2C87F7F0" w14:textId="77777777" w:rsidTr="00AF29AA">
        <w:trPr>
          <w:trHeight w:val="288"/>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781CBD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Blackpool</w:t>
            </w:r>
          </w:p>
        </w:tc>
        <w:tc>
          <w:tcPr>
            <w:tcW w:w="3460" w:type="dxa"/>
            <w:tcBorders>
              <w:top w:val="nil"/>
              <w:left w:val="nil"/>
              <w:bottom w:val="single" w:sz="4" w:space="0" w:color="auto"/>
              <w:right w:val="single" w:sz="4" w:space="0" w:color="auto"/>
            </w:tcBorders>
            <w:shd w:val="clear" w:color="auto" w:fill="auto"/>
            <w:vAlign w:val="center"/>
            <w:hideMark/>
          </w:tcPr>
          <w:p w14:paraId="7975FD7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Suffolk</w:t>
            </w:r>
          </w:p>
        </w:tc>
        <w:tc>
          <w:tcPr>
            <w:tcW w:w="3100" w:type="dxa"/>
            <w:tcBorders>
              <w:top w:val="nil"/>
              <w:left w:val="nil"/>
              <w:bottom w:val="single" w:sz="4" w:space="0" w:color="auto"/>
              <w:right w:val="single" w:sz="4" w:space="0" w:color="auto"/>
            </w:tcBorders>
            <w:shd w:val="clear" w:color="auto" w:fill="auto"/>
            <w:noWrap/>
            <w:vAlign w:val="center"/>
            <w:hideMark/>
          </w:tcPr>
          <w:p w14:paraId="3E8918C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East Kent</w:t>
            </w:r>
          </w:p>
        </w:tc>
      </w:tr>
      <w:tr w:rsidR="00AF29AA" w:rsidRPr="00AF29AA" w14:paraId="3DFBCB7F" w14:textId="77777777" w:rsidTr="00AF29AA">
        <w:trPr>
          <w:trHeight w:val="288"/>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73F78C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Chorley and West Lancashire</w:t>
            </w:r>
          </w:p>
        </w:tc>
        <w:tc>
          <w:tcPr>
            <w:tcW w:w="3460" w:type="dxa"/>
            <w:tcBorders>
              <w:top w:val="nil"/>
              <w:left w:val="nil"/>
              <w:bottom w:val="single" w:sz="4" w:space="0" w:color="auto"/>
              <w:right w:val="single" w:sz="4" w:space="0" w:color="auto"/>
            </w:tcBorders>
            <w:shd w:val="clear" w:color="auto" w:fill="auto"/>
            <w:vAlign w:val="center"/>
            <w:hideMark/>
          </w:tcPr>
          <w:p w14:paraId="5908FB7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Cambridgeshire CC</w:t>
            </w:r>
          </w:p>
        </w:tc>
        <w:tc>
          <w:tcPr>
            <w:tcW w:w="3100" w:type="dxa"/>
            <w:tcBorders>
              <w:top w:val="nil"/>
              <w:left w:val="nil"/>
              <w:bottom w:val="single" w:sz="4" w:space="0" w:color="auto"/>
              <w:right w:val="single" w:sz="4" w:space="0" w:color="auto"/>
            </w:tcBorders>
            <w:shd w:val="clear" w:color="auto" w:fill="auto"/>
            <w:noWrap/>
            <w:vAlign w:val="center"/>
            <w:hideMark/>
          </w:tcPr>
          <w:p w14:paraId="48A35B8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Kent Thames Gateway</w:t>
            </w:r>
          </w:p>
        </w:tc>
      </w:tr>
      <w:tr w:rsidR="00AF29AA" w:rsidRPr="00AF29AA" w14:paraId="4E867CA6" w14:textId="77777777" w:rsidTr="00AF29AA">
        <w:trPr>
          <w:trHeight w:val="288"/>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FBAA57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East Lancashire</w:t>
            </w:r>
          </w:p>
        </w:tc>
        <w:tc>
          <w:tcPr>
            <w:tcW w:w="3460" w:type="dxa"/>
            <w:tcBorders>
              <w:top w:val="nil"/>
              <w:left w:val="nil"/>
              <w:bottom w:val="single" w:sz="4" w:space="0" w:color="auto"/>
              <w:right w:val="single" w:sz="4" w:space="0" w:color="auto"/>
            </w:tcBorders>
            <w:shd w:val="clear" w:color="auto" w:fill="auto"/>
            <w:vAlign w:val="center"/>
            <w:hideMark/>
          </w:tcPr>
          <w:p w14:paraId="366AE0B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Luton</w:t>
            </w:r>
          </w:p>
        </w:tc>
        <w:tc>
          <w:tcPr>
            <w:tcW w:w="3100" w:type="dxa"/>
            <w:tcBorders>
              <w:top w:val="nil"/>
              <w:left w:val="nil"/>
              <w:bottom w:val="single" w:sz="4" w:space="0" w:color="auto"/>
              <w:right w:val="single" w:sz="4" w:space="0" w:color="auto"/>
            </w:tcBorders>
            <w:shd w:val="clear" w:color="auto" w:fill="auto"/>
            <w:noWrap/>
            <w:vAlign w:val="center"/>
            <w:hideMark/>
          </w:tcPr>
          <w:p w14:paraId="3D3C549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Medway</w:t>
            </w:r>
          </w:p>
        </w:tc>
      </w:tr>
      <w:tr w:rsidR="00AF29AA" w:rsidRPr="00AF29AA" w14:paraId="0A990F4E" w14:textId="77777777" w:rsidTr="00AF29AA">
        <w:trPr>
          <w:trHeight w:val="288"/>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868CAF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Mid Lancashire</w:t>
            </w:r>
          </w:p>
        </w:tc>
        <w:tc>
          <w:tcPr>
            <w:tcW w:w="3460" w:type="dxa"/>
            <w:tcBorders>
              <w:top w:val="nil"/>
              <w:left w:val="nil"/>
              <w:bottom w:val="single" w:sz="4" w:space="0" w:color="auto"/>
              <w:right w:val="single" w:sz="4" w:space="0" w:color="auto"/>
            </w:tcBorders>
            <w:shd w:val="clear" w:color="auto" w:fill="auto"/>
            <w:vAlign w:val="center"/>
            <w:hideMark/>
          </w:tcPr>
          <w:p w14:paraId="073E42D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Bedford</w:t>
            </w:r>
          </w:p>
        </w:tc>
        <w:tc>
          <w:tcPr>
            <w:tcW w:w="3100" w:type="dxa"/>
            <w:tcBorders>
              <w:top w:val="nil"/>
              <w:left w:val="nil"/>
              <w:bottom w:val="single" w:sz="4" w:space="0" w:color="auto"/>
              <w:right w:val="single" w:sz="4" w:space="0" w:color="auto"/>
            </w:tcBorders>
            <w:shd w:val="clear" w:color="auto" w:fill="auto"/>
            <w:noWrap/>
            <w:vAlign w:val="center"/>
            <w:hideMark/>
          </w:tcPr>
          <w:p w14:paraId="7A96E9E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Mid Kent</w:t>
            </w:r>
          </w:p>
        </w:tc>
      </w:tr>
      <w:tr w:rsidR="00AF29AA" w:rsidRPr="00AF29AA" w14:paraId="73191484" w14:textId="77777777" w:rsidTr="00AF29AA">
        <w:trPr>
          <w:trHeight w:val="288"/>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CECCD8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Lancaster and Wyre</w:t>
            </w:r>
          </w:p>
        </w:tc>
        <w:tc>
          <w:tcPr>
            <w:tcW w:w="3460" w:type="dxa"/>
            <w:tcBorders>
              <w:top w:val="nil"/>
              <w:left w:val="nil"/>
              <w:bottom w:val="single" w:sz="4" w:space="0" w:color="auto"/>
              <w:right w:val="single" w:sz="4" w:space="0" w:color="auto"/>
            </w:tcBorders>
            <w:shd w:val="clear" w:color="auto" w:fill="auto"/>
            <w:vAlign w:val="center"/>
            <w:hideMark/>
          </w:tcPr>
          <w:p w14:paraId="13954B4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Central Bedfordshire</w:t>
            </w:r>
          </w:p>
        </w:tc>
        <w:tc>
          <w:tcPr>
            <w:tcW w:w="3100" w:type="dxa"/>
            <w:tcBorders>
              <w:top w:val="nil"/>
              <w:left w:val="nil"/>
              <w:bottom w:val="single" w:sz="4" w:space="0" w:color="auto"/>
              <w:right w:val="single" w:sz="4" w:space="0" w:color="auto"/>
            </w:tcBorders>
            <w:shd w:val="clear" w:color="auto" w:fill="auto"/>
            <w:noWrap/>
            <w:vAlign w:val="center"/>
            <w:hideMark/>
          </w:tcPr>
          <w:p w14:paraId="61757BB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West Kent</w:t>
            </w:r>
          </w:p>
        </w:tc>
      </w:tr>
      <w:tr w:rsidR="00AF29AA" w:rsidRPr="00AF29AA" w14:paraId="6A56A3E4" w14:textId="77777777" w:rsidTr="00AF29AA">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4350CC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East Merseyside</w:t>
            </w:r>
          </w:p>
        </w:tc>
        <w:tc>
          <w:tcPr>
            <w:tcW w:w="3460" w:type="dxa"/>
            <w:tcBorders>
              <w:top w:val="nil"/>
              <w:left w:val="nil"/>
              <w:bottom w:val="single" w:sz="4" w:space="0" w:color="auto"/>
              <w:right w:val="single" w:sz="4" w:space="0" w:color="auto"/>
            </w:tcBorders>
            <w:shd w:val="clear" w:color="auto" w:fill="auto"/>
            <w:vAlign w:val="center"/>
            <w:hideMark/>
          </w:tcPr>
          <w:p w14:paraId="22372B3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Hertfordshire</w:t>
            </w:r>
          </w:p>
        </w:tc>
        <w:tc>
          <w:tcPr>
            <w:tcW w:w="3100" w:type="dxa"/>
            <w:tcBorders>
              <w:top w:val="nil"/>
              <w:left w:val="nil"/>
              <w:bottom w:val="single" w:sz="4" w:space="0" w:color="auto"/>
              <w:right w:val="single" w:sz="4" w:space="0" w:color="auto"/>
            </w:tcBorders>
            <w:shd w:val="clear" w:color="auto" w:fill="auto"/>
            <w:vAlign w:val="center"/>
            <w:hideMark/>
          </w:tcPr>
          <w:p w14:paraId="3982CF4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Bristol, City of</w:t>
            </w:r>
          </w:p>
        </w:tc>
      </w:tr>
      <w:tr w:rsidR="00AF29AA" w:rsidRPr="00AF29AA" w14:paraId="009CAC3B" w14:textId="77777777" w:rsidTr="00AF29AA">
        <w:trPr>
          <w:trHeight w:val="87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8DA5E8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Liverpool</w:t>
            </w:r>
          </w:p>
        </w:tc>
        <w:tc>
          <w:tcPr>
            <w:tcW w:w="3460" w:type="dxa"/>
            <w:tcBorders>
              <w:top w:val="nil"/>
              <w:left w:val="nil"/>
              <w:bottom w:val="single" w:sz="4" w:space="0" w:color="auto"/>
              <w:right w:val="single" w:sz="4" w:space="0" w:color="auto"/>
            </w:tcBorders>
            <w:shd w:val="clear" w:color="auto" w:fill="auto"/>
            <w:vAlign w:val="center"/>
            <w:hideMark/>
          </w:tcPr>
          <w:p w14:paraId="0C6884A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Heart of Essex</w:t>
            </w:r>
          </w:p>
        </w:tc>
        <w:tc>
          <w:tcPr>
            <w:tcW w:w="3100" w:type="dxa"/>
            <w:tcBorders>
              <w:top w:val="nil"/>
              <w:left w:val="nil"/>
              <w:bottom w:val="single" w:sz="4" w:space="0" w:color="auto"/>
              <w:right w:val="single" w:sz="4" w:space="0" w:color="auto"/>
            </w:tcBorders>
            <w:shd w:val="clear" w:color="auto" w:fill="auto"/>
            <w:vAlign w:val="center"/>
            <w:hideMark/>
          </w:tcPr>
          <w:p w14:paraId="20B5FC4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Bath and North-East Somerset, North Somerset and South Gloucestershire</w:t>
            </w:r>
          </w:p>
        </w:tc>
      </w:tr>
      <w:tr w:rsidR="00AF29AA" w:rsidRPr="00AF29AA" w14:paraId="4DF32CD3" w14:textId="77777777" w:rsidTr="00AF29AA">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58804E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Sefton</w:t>
            </w:r>
          </w:p>
        </w:tc>
        <w:tc>
          <w:tcPr>
            <w:tcW w:w="3460" w:type="dxa"/>
            <w:tcBorders>
              <w:top w:val="nil"/>
              <w:left w:val="nil"/>
              <w:bottom w:val="single" w:sz="4" w:space="0" w:color="auto"/>
              <w:right w:val="single" w:sz="4" w:space="0" w:color="auto"/>
            </w:tcBorders>
            <w:shd w:val="clear" w:color="auto" w:fill="auto"/>
            <w:vAlign w:val="center"/>
            <w:hideMark/>
          </w:tcPr>
          <w:p w14:paraId="1E304DD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Essex Thames Gateway</w:t>
            </w:r>
          </w:p>
        </w:tc>
        <w:tc>
          <w:tcPr>
            <w:tcW w:w="3100" w:type="dxa"/>
            <w:tcBorders>
              <w:top w:val="nil"/>
              <w:left w:val="nil"/>
              <w:bottom w:val="single" w:sz="4" w:space="0" w:color="auto"/>
              <w:right w:val="single" w:sz="4" w:space="0" w:color="auto"/>
            </w:tcBorders>
            <w:shd w:val="clear" w:color="auto" w:fill="auto"/>
            <w:vAlign w:val="center"/>
            <w:hideMark/>
          </w:tcPr>
          <w:p w14:paraId="3E25DF4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Gloucestershire</w:t>
            </w:r>
          </w:p>
        </w:tc>
      </w:tr>
      <w:tr w:rsidR="00AF29AA" w:rsidRPr="00AF29AA" w14:paraId="1E0AAED6" w14:textId="77777777" w:rsidTr="00AF29AA">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50B793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Wirral</w:t>
            </w:r>
          </w:p>
        </w:tc>
        <w:tc>
          <w:tcPr>
            <w:tcW w:w="3460" w:type="dxa"/>
            <w:tcBorders>
              <w:top w:val="nil"/>
              <w:left w:val="nil"/>
              <w:bottom w:val="single" w:sz="4" w:space="0" w:color="auto"/>
              <w:right w:val="single" w:sz="4" w:space="0" w:color="auto"/>
            </w:tcBorders>
            <w:shd w:val="clear" w:color="auto" w:fill="auto"/>
            <w:vAlign w:val="center"/>
            <w:hideMark/>
          </w:tcPr>
          <w:p w14:paraId="2435EF4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Essex Haven Gateway</w:t>
            </w:r>
          </w:p>
        </w:tc>
        <w:tc>
          <w:tcPr>
            <w:tcW w:w="3100" w:type="dxa"/>
            <w:tcBorders>
              <w:top w:val="nil"/>
              <w:left w:val="nil"/>
              <w:bottom w:val="single" w:sz="4" w:space="0" w:color="auto"/>
              <w:right w:val="single" w:sz="4" w:space="0" w:color="auto"/>
            </w:tcBorders>
            <w:shd w:val="clear" w:color="auto" w:fill="auto"/>
            <w:vAlign w:val="center"/>
            <w:hideMark/>
          </w:tcPr>
          <w:p w14:paraId="442A18E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Swindon</w:t>
            </w:r>
          </w:p>
        </w:tc>
      </w:tr>
      <w:tr w:rsidR="00AF29AA" w:rsidRPr="00AF29AA" w14:paraId="32AF2BE6" w14:textId="77777777" w:rsidTr="00AF29AA">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AE21BD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Kingston upon Hull, City of</w:t>
            </w:r>
          </w:p>
        </w:tc>
        <w:tc>
          <w:tcPr>
            <w:tcW w:w="3460" w:type="dxa"/>
            <w:tcBorders>
              <w:top w:val="nil"/>
              <w:left w:val="nil"/>
              <w:bottom w:val="single" w:sz="4" w:space="0" w:color="auto"/>
              <w:right w:val="single" w:sz="4" w:space="0" w:color="auto"/>
            </w:tcBorders>
            <w:shd w:val="clear" w:color="auto" w:fill="auto"/>
            <w:vAlign w:val="center"/>
            <w:hideMark/>
          </w:tcPr>
          <w:p w14:paraId="6F51CCC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West Essex</w:t>
            </w:r>
          </w:p>
        </w:tc>
        <w:tc>
          <w:tcPr>
            <w:tcW w:w="3100" w:type="dxa"/>
            <w:tcBorders>
              <w:top w:val="nil"/>
              <w:left w:val="nil"/>
              <w:bottom w:val="single" w:sz="4" w:space="0" w:color="auto"/>
              <w:right w:val="single" w:sz="4" w:space="0" w:color="auto"/>
            </w:tcBorders>
            <w:shd w:val="clear" w:color="auto" w:fill="auto"/>
            <w:vAlign w:val="center"/>
            <w:hideMark/>
          </w:tcPr>
          <w:p w14:paraId="3029124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Wiltshire CC</w:t>
            </w:r>
          </w:p>
        </w:tc>
      </w:tr>
      <w:tr w:rsidR="00AF29AA" w:rsidRPr="00AF29AA" w14:paraId="6AA2E68C" w14:textId="77777777" w:rsidTr="00AF29AA">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533E4E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East Riding of Yorkshire</w:t>
            </w:r>
          </w:p>
        </w:tc>
        <w:tc>
          <w:tcPr>
            <w:tcW w:w="3460" w:type="dxa"/>
            <w:tcBorders>
              <w:top w:val="nil"/>
              <w:left w:val="nil"/>
              <w:bottom w:val="single" w:sz="4" w:space="0" w:color="auto"/>
              <w:right w:val="single" w:sz="4" w:space="0" w:color="auto"/>
            </w:tcBorders>
            <w:shd w:val="clear" w:color="auto" w:fill="auto"/>
            <w:vAlign w:val="center"/>
            <w:hideMark/>
          </w:tcPr>
          <w:p w14:paraId="32E2582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Southend-on-Sea</w:t>
            </w:r>
          </w:p>
        </w:tc>
        <w:tc>
          <w:tcPr>
            <w:tcW w:w="3100" w:type="dxa"/>
            <w:tcBorders>
              <w:top w:val="nil"/>
              <w:left w:val="nil"/>
              <w:bottom w:val="single" w:sz="4" w:space="0" w:color="auto"/>
              <w:right w:val="single" w:sz="4" w:space="0" w:color="auto"/>
            </w:tcBorders>
            <w:shd w:val="clear" w:color="auto" w:fill="auto"/>
            <w:vAlign w:val="center"/>
            <w:hideMark/>
          </w:tcPr>
          <w:p w14:paraId="305C93E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Bournemouth and Poole</w:t>
            </w:r>
          </w:p>
        </w:tc>
      </w:tr>
      <w:tr w:rsidR="00AF29AA" w:rsidRPr="00AF29AA" w14:paraId="5183B775" w14:textId="77777777" w:rsidTr="00AF29AA">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6737CB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 and North-East Lincolnshire</w:t>
            </w:r>
          </w:p>
        </w:tc>
        <w:tc>
          <w:tcPr>
            <w:tcW w:w="3460" w:type="dxa"/>
            <w:tcBorders>
              <w:top w:val="nil"/>
              <w:left w:val="nil"/>
              <w:bottom w:val="single" w:sz="4" w:space="0" w:color="auto"/>
              <w:right w:val="single" w:sz="4" w:space="0" w:color="auto"/>
            </w:tcBorders>
            <w:shd w:val="clear" w:color="auto" w:fill="auto"/>
            <w:vAlign w:val="center"/>
            <w:hideMark/>
          </w:tcPr>
          <w:p w14:paraId="1783B1D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Thurrock</w:t>
            </w:r>
          </w:p>
        </w:tc>
        <w:tc>
          <w:tcPr>
            <w:tcW w:w="3100" w:type="dxa"/>
            <w:tcBorders>
              <w:top w:val="nil"/>
              <w:left w:val="nil"/>
              <w:bottom w:val="single" w:sz="4" w:space="0" w:color="auto"/>
              <w:right w:val="single" w:sz="4" w:space="0" w:color="auto"/>
            </w:tcBorders>
            <w:shd w:val="clear" w:color="auto" w:fill="auto"/>
            <w:vAlign w:val="center"/>
            <w:hideMark/>
          </w:tcPr>
          <w:p w14:paraId="3249BA7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Dorset CC</w:t>
            </w:r>
          </w:p>
        </w:tc>
      </w:tr>
      <w:tr w:rsidR="00AF29AA" w:rsidRPr="00AF29AA" w14:paraId="3F9BE768" w14:textId="77777777" w:rsidTr="00AF29AA">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521D4E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York</w:t>
            </w:r>
          </w:p>
        </w:tc>
        <w:tc>
          <w:tcPr>
            <w:tcW w:w="3460" w:type="dxa"/>
            <w:tcBorders>
              <w:top w:val="nil"/>
              <w:left w:val="nil"/>
              <w:bottom w:val="single" w:sz="4" w:space="0" w:color="auto"/>
              <w:right w:val="single" w:sz="4" w:space="0" w:color="auto"/>
            </w:tcBorders>
            <w:shd w:val="clear" w:color="auto" w:fill="auto"/>
            <w:vAlign w:val="center"/>
            <w:hideMark/>
          </w:tcPr>
          <w:p w14:paraId="3DF0794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Haringey and Islington</w:t>
            </w:r>
          </w:p>
        </w:tc>
        <w:tc>
          <w:tcPr>
            <w:tcW w:w="3100" w:type="dxa"/>
            <w:tcBorders>
              <w:top w:val="nil"/>
              <w:left w:val="nil"/>
              <w:bottom w:val="single" w:sz="4" w:space="0" w:color="auto"/>
              <w:right w:val="single" w:sz="4" w:space="0" w:color="auto"/>
            </w:tcBorders>
            <w:shd w:val="clear" w:color="auto" w:fill="auto"/>
            <w:vAlign w:val="center"/>
            <w:hideMark/>
          </w:tcPr>
          <w:p w14:paraId="4D68915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Somerset</w:t>
            </w:r>
          </w:p>
        </w:tc>
      </w:tr>
      <w:tr w:rsidR="00AF29AA" w:rsidRPr="00AF29AA" w14:paraId="1B1A2951" w14:textId="77777777" w:rsidTr="00AF29AA">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B095AD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 Yorkshire CC</w:t>
            </w:r>
          </w:p>
        </w:tc>
        <w:tc>
          <w:tcPr>
            <w:tcW w:w="3460" w:type="dxa"/>
            <w:tcBorders>
              <w:top w:val="nil"/>
              <w:left w:val="nil"/>
              <w:bottom w:val="single" w:sz="4" w:space="0" w:color="auto"/>
              <w:right w:val="single" w:sz="4" w:space="0" w:color="auto"/>
            </w:tcBorders>
            <w:shd w:val="clear" w:color="auto" w:fill="auto"/>
            <w:vAlign w:val="center"/>
            <w:hideMark/>
          </w:tcPr>
          <w:p w14:paraId="10EEF70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Hackney and Newham</w:t>
            </w:r>
          </w:p>
        </w:tc>
        <w:tc>
          <w:tcPr>
            <w:tcW w:w="3100" w:type="dxa"/>
            <w:tcBorders>
              <w:top w:val="nil"/>
              <w:left w:val="nil"/>
              <w:bottom w:val="single" w:sz="4" w:space="0" w:color="auto"/>
              <w:right w:val="single" w:sz="4" w:space="0" w:color="auto"/>
            </w:tcBorders>
            <w:shd w:val="clear" w:color="auto" w:fill="auto"/>
            <w:noWrap/>
            <w:vAlign w:val="center"/>
            <w:hideMark/>
          </w:tcPr>
          <w:p w14:paraId="3A88546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Cornwall and Isles of Scilly</w:t>
            </w:r>
          </w:p>
        </w:tc>
      </w:tr>
      <w:tr w:rsidR="00AF29AA" w:rsidRPr="00AF29AA" w14:paraId="5C5AB437" w14:textId="77777777" w:rsidTr="00AF29AA">
        <w:trPr>
          <w:trHeight w:val="58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5AFC99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Barnsley, Doncaster and Rotherham</w:t>
            </w:r>
          </w:p>
        </w:tc>
        <w:tc>
          <w:tcPr>
            <w:tcW w:w="3460" w:type="dxa"/>
            <w:tcBorders>
              <w:top w:val="nil"/>
              <w:left w:val="nil"/>
              <w:bottom w:val="single" w:sz="4" w:space="0" w:color="auto"/>
              <w:right w:val="single" w:sz="4" w:space="0" w:color="auto"/>
            </w:tcBorders>
            <w:shd w:val="clear" w:color="auto" w:fill="auto"/>
            <w:vAlign w:val="center"/>
            <w:hideMark/>
          </w:tcPr>
          <w:p w14:paraId="53D666E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Lambeth</w:t>
            </w:r>
          </w:p>
        </w:tc>
        <w:tc>
          <w:tcPr>
            <w:tcW w:w="3100" w:type="dxa"/>
            <w:tcBorders>
              <w:top w:val="nil"/>
              <w:left w:val="nil"/>
              <w:bottom w:val="single" w:sz="4" w:space="0" w:color="auto"/>
              <w:right w:val="single" w:sz="4" w:space="0" w:color="auto"/>
            </w:tcBorders>
            <w:shd w:val="clear" w:color="auto" w:fill="auto"/>
            <w:vAlign w:val="center"/>
            <w:hideMark/>
          </w:tcPr>
          <w:p w14:paraId="6337523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Plymouth</w:t>
            </w:r>
          </w:p>
        </w:tc>
      </w:tr>
      <w:tr w:rsidR="00AF29AA" w:rsidRPr="00AF29AA" w14:paraId="370B7D49" w14:textId="77777777" w:rsidTr="00AF29AA">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EC09BD1"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Sheffield</w:t>
            </w:r>
          </w:p>
        </w:tc>
        <w:tc>
          <w:tcPr>
            <w:tcW w:w="3460" w:type="dxa"/>
            <w:tcBorders>
              <w:top w:val="nil"/>
              <w:left w:val="nil"/>
              <w:bottom w:val="single" w:sz="4" w:space="0" w:color="auto"/>
              <w:right w:val="single" w:sz="4" w:space="0" w:color="auto"/>
            </w:tcBorders>
            <w:shd w:val="clear" w:color="auto" w:fill="auto"/>
            <w:vAlign w:val="center"/>
            <w:hideMark/>
          </w:tcPr>
          <w:p w14:paraId="5E2661B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Lewisham and Southwark</w:t>
            </w:r>
          </w:p>
        </w:tc>
        <w:tc>
          <w:tcPr>
            <w:tcW w:w="3100" w:type="dxa"/>
            <w:tcBorders>
              <w:top w:val="nil"/>
              <w:left w:val="nil"/>
              <w:bottom w:val="single" w:sz="4" w:space="0" w:color="auto"/>
              <w:right w:val="single" w:sz="4" w:space="0" w:color="auto"/>
            </w:tcBorders>
            <w:shd w:val="clear" w:color="auto" w:fill="auto"/>
            <w:vAlign w:val="center"/>
            <w:hideMark/>
          </w:tcPr>
          <w:p w14:paraId="01806E1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Torbay</w:t>
            </w:r>
          </w:p>
        </w:tc>
      </w:tr>
      <w:tr w:rsidR="00AF29AA" w:rsidRPr="00AF29AA" w14:paraId="6C2ADB24" w14:textId="77777777" w:rsidTr="00AF29AA">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ED21DB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Bradford</w:t>
            </w:r>
          </w:p>
        </w:tc>
        <w:tc>
          <w:tcPr>
            <w:tcW w:w="3460" w:type="dxa"/>
            <w:tcBorders>
              <w:top w:val="nil"/>
              <w:left w:val="nil"/>
              <w:bottom w:val="single" w:sz="4" w:space="0" w:color="auto"/>
              <w:right w:val="single" w:sz="4" w:space="0" w:color="auto"/>
            </w:tcBorders>
            <w:shd w:val="clear" w:color="auto" w:fill="auto"/>
            <w:vAlign w:val="center"/>
            <w:hideMark/>
          </w:tcPr>
          <w:p w14:paraId="6DCA72E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Tower hamlets</w:t>
            </w:r>
          </w:p>
        </w:tc>
        <w:tc>
          <w:tcPr>
            <w:tcW w:w="3100" w:type="dxa"/>
            <w:tcBorders>
              <w:top w:val="nil"/>
              <w:left w:val="nil"/>
              <w:bottom w:val="single" w:sz="4" w:space="0" w:color="auto"/>
              <w:right w:val="single" w:sz="4" w:space="0" w:color="auto"/>
            </w:tcBorders>
            <w:shd w:val="clear" w:color="auto" w:fill="auto"/>
            <w:vAlign w:val="center"/>
            <w:hideMark/>
          </w:tcPr>
          <w:p w14:paraId="0AA80DE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Devon CC</w:t>
            </w:r>
          </w:p>
        </w:tc>
      </w:tr>
      <w:tr w:rsidR="00AF29AA" w:rsidRPr="00AF29AA" w14:paraId="725D402D" w14:textId="77777777" w:rsidTr="00AF29AA">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325EE1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Leeds</w:t>
            </w:r>
          </w:p>
        </w:tc>
        <w:tc>
          <w:tcPr>
            <w:tcW w:w="3460" w:type="dxa"/>
            <w:tcBorders>
              <w:top w:val="nil"/>
              <w:left w:val="nil"/>
              <w:bottom w:val="single" w:sz="4" w:space="0" w:color="auto"/>
              <w:right w:val="single" w:sz="4" w:space="0" w:color="auto"/>
            </w:tcBorders>
            <w:shd w:val="clear" w:color="auto" w:fill="auto"/>
            <w:vAlign w:val="center"/>
            <w:hideMark/>
          </w:tcPr>
          <w:p w14:paraId="212AAA9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Camden and City of London</w:t>
            </w:r>
          </w:p>
        </w:tc>
        <w:tc>
          <w:tcPr>
            <w:tcW w:w="3100" w:type="dxa"/>
            <w:tcBorders>
              <w:top w:val="nil"/>
              <w:left w:val="nil"/>
              <w:bottom w:val="single" w:sz="4" w:space="0" w:color="auto"/>
              <w:right w:val="single" w:sz="4" w:space="0" w:color="auto"/>
            </w:tcBorders>
            <w:shd w:val="clear" w:color="auto" w:fill="auto"/>
            <w:vAlign w:val="center"/>
            <w:hideMark/>
          </w:tcPr>
          <w:p w14:paraId="7CDE2C7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Isle of Anglesey</w:t>
            </w:r>
          </w:p>
        </w:tc>
      </w:tr>
      <w:tr w:rsidR="00AF29AA" w:rsidRPr="00AF29AA" w14:paraId="59EFF8A8" w14:textId="77777777" w:rsidTr="00AF29AA">
        <w:trPr>
          <w:trHeight w:val="58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E73E1E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Calderdale and Kirklees</w:t>
            </w:r>
          </w:p>
        </w:tc>
        <w:tc>
          <w:tcPr>
            <w:tcW w:w="3460" w:type="dxa"/>
            <w:tcBorders>
              <w:top w:val="nil"/>
              <w:left w:val="nil"/>
              <w:bottom w:val="single" w:sz="4" w:space="0" w:color="auto"/>
              <w:right w:val="single" w:sz="4" w:space="0" w:color="auto"/>
            </w:tcBorders>
            <w:shd w:val="clear" w:color="auto" w:fill="auto"/>
            <w:vAlign w:val="center"/>
            <w:hideMark/>
          </w:tcPr>
          <w:p w14:paraId="3EAF2A5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Kensington &amp; Chelsea and Hammersmith &amp; Fulham</w:t>
            </w:r>
          </w:p>
        </w:tc>
        <w:tc>
          <w:tcPr>
            <w:tcW w:w="3100" w:type="dxa"/>
            <w:tcBorders>
              <w:top w:val="nil"/>
              <w:left w:val="nil"/>
              <w:bottom w:val="single" w:sz="4" w:space="0" w:color="auto"/>
              <w:right w:val="single" w:sz="4" w:space="0" w:color="auto"/>
            </w:tcBorders>
            <w:shd w:val="clear" w:color="auto" w:fill="auto"/>
            <w:vAlign w:val="center"/>
            <w:hideMark/>
          </w:tcPr>
          <w:p w14:paraId="60F9604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Gwynedd</w:t>
            </w:r>
          </w:p>
        </w:tc>
      </w:tr>
      <w:tr w:rsidR="00AF29AA" w:rsidRPr="00AF29AA" w14:paraId="22988C7C" w14:textId="77777777" w:rsidTr="00AF29AA">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62335F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Wakefield</w:t>
            </w:r>
          </w:p>
        </w:tc>
        <w:tc>
          <w:tcPr>
            <w:tcW w:w="3460" w:type="dxa"/>
            <w:tcBorders>
              <w:top w:val="nil"/>
              <w:left w:val="nil"/>
              <w:bottom w:val="single" w:sz="4" w:space="0" w:color="auto"/>
              <w:right w:val="single" w:sz="4" w:space="0" w:color="auto"/>
            </w:tcBorders>
            <w:shd w:val="clear" w:color="auto" w:fill="auto"/>
            <w:vAlign w:val="center"/>
            <w:hideMark/>
          </w:tcPr>
          <w:p w14:paraId="6FD97AD9"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Wandsworth</w:t>
            </w:r>
          </w:p>
        </w:tc>
        <w:tc>
          <w:tcPr>
            <w:tcW w:w="3100" w:type="dxa"/>
            <w:tcBorders>
              <w:top w:val="nil"/>
              <w:left w:val="nil"/>
              <w:bottom w:val="single" w:sz="4" w:space="0" w:color="auto"/>
              <w:right w:val="single" w:sz="4" w:space="0" w:color="auto"/>
            </w:tcBorders>
            <w:shd w:val="clear" w:color="auto" w:fill="auto"/>
            <w:vAlign w:val="center"/>
            <w:hideMark/>
          </w:tcPr>
          <w:p w14:paraId="054AD34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Conwy and Denbighshire</w:t>
            </w:r>
          </w:p>
        </w:tc>
      </w:tr>
      <w:tr w:rsidR="00AF29AA" w:rsidRPr="00AF29AA" w14:paraId="0D556A63" w14:textId="77777777" w:rsidTr="00AF29AA">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152394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Derby</w:t>
            </w:r>
          </w:p>
        </w:tc>
        <w:tc>
          <w:tcPr>
            <w:tcW w:w="3460" w:type="dxa"/>
            <w:tcBorders>
              <w:top w:val="nil"/>
              <w:left w:val="nil"/>
              <w:bottom w:val="single" w:sz="4" w:space="0" w:color="auto"/>
              <w:right w:val="single" w:sz="4" w:space="0" w:color="auto"/>
            </w:tcBorders>
            <w:shd w:val="clear" w:color="auto" w:fill="auto"/>
            <w:vAlign w:val="center"/>
            <w:hideMark/>
          </w:tcPr>
          <w:p w14:paraId="5A6C368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Westminster</w:t>
            </w:r>
          </w:p>
        </w:tc>
        <w:tc>
          <w:tcPr>
            <w:tcW w:w="3100" w:type="dxa"/>
            <w:tcBorders>
              <w:top w:val="nil"/>
              <w:left w:val="nil"/>
              <w:bottom w:val="single" w:sz="4" w:space="0" w:color="auto"/>
              <w:right w:val="single" w:sz="4" w:space="0" w:color="auto"/>
            </w:tcBorders>
            <w:shd w:val="clear" w:color="auto" w:fill="auto"/>
            <w:vAlign w:val="center"/>
            <w:hideMark/>
          </w:tcPr>
          <w:p w14:paraId="0474BBC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South West Wales</w:t>
            </w:r>
          </w:p>
        </w:tc>
      </w:tr>
      <w:tr w:rsidR="00AF29AA" w:rsidRPr="00AF29AA" w14:paraId="4FE8A219" w14:textId="77777777" w:rsidTr="00AF29AA">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0DF134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East Derbyshire</w:t>
            </w:r>
          </w:p>
        </w:tc>
        <w:tc>
          <w:tcPr>
            <w:tcW w:w="3460" w:type="dxa"/>
            <w:tcBorders>
              <w:top w:val="nil"/>
              <w:left w:val="nil"/>
              <w:bottom w:val="single" w:sz="4" w:space="0" w:color="auto"/>
              <w:right w:val="single" w:sz="4" w:space="0" w:color="auto"/>
            </w:tcBorders>
            <w:shd w:val="clear" w:color="auto" w:fill="auto"/>
            <w:vAlign w:val="center"/>
            <w:hideMark/>
          </w:tcPr>
          <w:p w14:paraId="28F4922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Barking &amp; Dagenham and Havering</w:t>
            </w:r>
          </w:p>
        </w:tc>
        <w:tc>
          <w:tcPr>
            <w:tcW w:w="3100" w:type="dxa"/>
            <w:tcBorders>
              <w:top w:val="nil"/>
              <w:left w:val="nil"/>
              <w:bottom w:val="single" w:sz="4" w:space="0" w:color="auto"/>
              <w:right w:val="single" w:sz="4" w:space="0" w:color="auto"/>
            </w:tcBorders>
            <w:shd w:val="clear" w:color="auto" w:fill="auto"/>
            <w:vAlign w:val="center"/>
            <w:hideMark/>
          </w:tcPr>
          <w:p w14:paraId="4997641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Central Valleys</w:t>
            </w:r>
          </w:p>
        </w:tc>
      </w:tr>
      <w:tr w:rsidR="00AF29AA" w:rsidRPr="00AF29AA" w14:paraId="7BB1E999" w14:textId="77777777" w:rsidTr="00AF29AA">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A9F72B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lastRenderedPageBreak/>
              <w:t>South and West Derbyshire</w:t>
            </w:r>
          </w:p>
        </w:tc>
        <w:tc>
          <w:tcPr>
            <w:tcW w:w="3460" w:type="dxa"/>
            <w:tcBorders>
              <w:top w:val="nil"/>
              <w:left w:val="nil"/>
              <w:bottom w:val="single" w:sz="4" w:space="0" w:color="auto"/>
              <w:right w:val="single" w:sz="4" w:space="0" w:color="auto"/>
            </w:tcBorders>
            <w:shd w:val="clear" w:color="auto" w:fill="auto"/>
            <w:vAlign w:val="center"/>
            <w:hideMark/>
          </w:tcPr>
          <w:p w14:paraId="41FFF9CB"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Bexley and Greenwich</w:t>
            </w:r>
          </w:p>
        </w:tc>
        <w:tc>
          <w:tcPr>
            <w:tcW w:w="3100" w:type="dxa"/>
            <w:tcBorders>
              <w:top w:val="nil"/>
              <w:left w:val="nil"/>
              <w:bottom w:val="single" w:sz="4" w:space="0" w:color="auto"/>
              <w:right w:val="single" w:sz="4" w:space="0" w:color="auto"/>
            </w:tcBorders>
            <w:shd w:val="clear" w:color="auto" w:fill="auto"/>
            <w:vAlign w:val="center"/>
            <w:hideMark/>
          </w:tcPr>
          <w:p w14:paraId="141EC680"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Gwent Valleys</w:t>
            </w:r>
          </w:p>
        </w:tc>
      </w:tr>
      <w:tr w:rsidR="00AF29AA" w:rsidRPr="00AF29AA" w14:paraId="6E4F47DD" w14:textId="77777777" w:rsidTr="00AF29AA">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35B8F4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Nottingham</w:t>
            </w:r>
          </w:p>
        </w:tc>
        <w:tc>
          <w:tcPr>
            <w:tcW w:w="3460" w:type="dxa"/>
            <w:tcBorders>
              <w:top w:val="nil"/>
              <w:left w:val="nil"/>
              <w:bottom w:val="single" w:sz="4" w:space="0" w:color="auto"/>
              <w:right w:val="single" w:sz="4" w:space="0" w:color="auto"/>
            </w:tcBorders>
            <w:shd w:val="clear" w:color="auto" w:fill="auto"/>
            <w:vAlign w:val="center"/>
            <w:hideMark/>
          </w:tcPr>
          <w:p w14:paraId="1A93E0C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Enfield</w:t>
            </w:r>
          </w:p>
        </w:tc>
        <w:tc>
          <w:tcPr>
            <w:tcW w:w="3100" w:type="dxa"/>
            <w:tcBorders>
              <w:top w:val="nil"/>
              <w:left w:val="nil"/>
              <w:bottom w:val="single" w:sz="4" w:space="0" w:color="auto"/>
              <w:right w:val="single" w:sz="4" w:space="0" w:color="auto"/>
            </w:tcBorders>
            <w:shd w:val="clear" w:color="auto" w:fill="auto"/>
            <w:vAlign w:val="center"/>
            <w:hideMark/>
          </w:tcPr>
          <w:p w14:paraId="3622C0E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Bridgend and Neath Port Talbot</w:t>
            </w:r>
          </w:p>
        </w:tc>
      </w:tr>
      <w:tr w:rsidR="00AF29AA" w:rsidRPr="00AF29AA" w14:paraId="170E0C41" w14:textId="77777777" w:rsidTr="00AF29AA">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284E357"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 Nottinghamshire</w:t>
            </w:r>
          </w:p>
        </w:tc>
        <w:tc>
          <w:tcPr>
            <w:tcW w:w="3460" w:type="dxa"/>
            <w:tcBorders>
              <w:top w:val="nil"/>
              <w:left w:val="nil"/>
              <w:bottom w:val="single" w:sz="4" w:space="0" w:color="auto"/>
              <w:right w:val="single" w:sz="4" w:space="0" w:color="auto"/>
            </w:tcBorders>
            <w:shd w:val="clear" w:color="auto" w:fill="auto"/>
            <w:vAlign w:val="center"/>
            <w:hideMark/>
          </w:tcPr>
          <w:p w14:paraId="6F127CC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Redbridge and Waltham Forest</w:t>
            </w:r>
          </w:p>
        </w:tc>
        <w:tc>
          <w:tcPr>
            <w:tcW w:w="3100" w:type="dxa"/>
            <w:tcBorders>
              <w:top w:val="nil"/>
              <w:left w:val="nil"/>
              <w:bottom w:val="single" w:sz="4" w:space="0" w:color="auto"/>
              <w:right w:val="single" w:sz="4" w:space="0" w:color="auto"/>
            </w:tcBorders>
            <w:shd w:val="clear" w:color="auto" w:fill="auto"/>
            <w:vAlign w:val="center"/>
            <w:hideMark/>
          </w:tcPr>
          <w:p w14:paraId="33491DE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Swansea</w:t>
            </w:r>
          </w:p>
        </w:tc>
      </w:tr>
      <w:tr w:rsidR="00AF29AA" w:rsidRPr="00AF29AA" w14:paraId="457B5E65" w14:textId="77777777" w:rsidTr="00AF29AA">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0F8D675"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South Nottinghamshire</w:t>
            </w:r>
          </w:p>
        </w:tc>
        <w:tc>
          <w:tcPr>
            <w:tcW w:w="3460" w:type="dxa"/>
            <w:tcBorders>
              <w:top w:val="nil"/>
              <w:left w:val="nil"/>
              <w:bottom w:val="single" w:sz="4" w:space="0" w:color="auto"/>
              <w:right w:val="single" w:sz="4" w:space="0" w:color="auto"/>
            </w:tcBorders>
            <w:shd w:val="clear" w:color="auto" w:fill="auto"/>
            <w:vAlign w:val="center"/>
            <w:hideMark/>
          </w:tcPr>
          <w:p w14:paraId="35480CDD"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Bromley</w:t>
            </w:r>
          </w:p>
        </w:tc>
        <w:tc>
          <w:tcPr>
            <w:tcW w:w="3100" w:type="dxa"/>
            <w:tcBorders>
              <w:top w:val="nil"/>
              <w:left w:val="nil"/>
              <w:bottom w:val="single" w:sz="4" w:space="0" w:color="auto"/>
              <w:right w:val="single" w:sz="4" w:space="0" w:color="auto"/>
            </w:tcBorders>
            <w:shd w:val="clear" w:color="auto" w:fill="auto"/>
            <w:vAlign w:val="center"/>
            <w:hideMark/>
          </w:tcPr>
          <w:p w14:paraId="2822434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Monmouthshire and Newport</w:t>
            </w:r>
          </w:p>
        </w:tc>
      </w:tr>
      <w:tr w:rsidR="00AF29AA" w:rsidRPr="00AF29AA" w14:paraId="66CA88AE" w14:textId="77777777" w:rsidTr="00AF29AA">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8E1289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Leicester</w:t>
            </w:r>
          </w:p>
        </w:tc>
        <w:tc>
          <w:tcPr>
            <w:tcW w:w="3460" w:type="dxa"/>
            <w:tcBorders>
              <w:top w:val="nil"/>
              <w:left w:val="nil"/>
              <w:bottom w:val="single" w:sz="4" w:space="0" w:color="auto"/>
              <w:right w:val="single" w:sz="4" w:space="0" w:color="auto"/>
            </w:tcBorders>
            <w:shd w:val="clear" w:color="auto" w:fill="auto"/>
            <w:vAlign w:val="center"/>
            <w:hideMark/>
          </w:tcPr>
          <w:p w14:paraId="60DF629A"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Croydon</w:t>
            </w:r>
          </w:p>
        </w:tc>
        <w:tc>
          <w:tcPr>
            <w:tcW w:w="3100" w:type="dxa"/>
            <w:tcBorders>
              <w:top w:val="nil"/>
              <w:left w:val="nil"/>
              <w:bottom w:val="single" w:sz="4" w:space="0" w:color="auto"/>
              <w:right w:val="single" w:sz="4" w:space="0" w:color="auto"/>
            </w:tcBorders>
            <w:shd w:val="clear" w:color="auto" w:fill="auto"/>
            <w:vAlign w:val="center"/>
            <w:hideMark/>
          </w:tcPr>
          <w:p w14:paraId="74D692CC"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Cardiff and Vale of Glamorgan</w:t>
            </w:r>
          </w:p>
        </w:tc>
      </w:tr>
      <w:tr w:rsidR="00AF29AA" w:rsidRPr="00AF29AA" w14:paraId="7D521889" w14:textId="77777777" w:rsidTr="00AF29AA">
        <w:trPr>
          <w:trHeight w:val="58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2EA5CB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Leicestershire CC and Rutland</w:t>
            </w:r>
          </w:p>
        </w:tc>
        <w:tc>
          <w:tcPr>
            <w:tcW w:w="3460" w:type="dxa"/>
            <w:tcBorders>
              <w:top w:val="nil"/>
              <w:left w:val="nil"/>
              <w:bottom w:val="single" w:sz="4" w:space="0" w:color="auto"/>
              <w:right w:val="single" w:sz="4" w:space="0" w:color="auto"/>
            </w:tcBorders>
            <w:shd w:val="clear" w:color="auto" w:fill="auto"/>
            <w:vAlign w:val="center"/>
            <w:hideMark/>
          </w:tcPr>
          <w:p w14:paraId="73F2D833"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Merton, Kingston upon Thames and Sutton</w:t>
            </w:r>
          </w:p>
        </w:tc>
        <w:tc>
          <w:tcPr>
            <w:tcW w:w="3100" w:type="dxa"/>
            <w:tcBorders>
              <w:top w:val="nil"/>
              <w:left w:val="nil"/>
              <w:bottom w:val="single" w:sz="4" w:space="0" w:color="auto"/>
              <w:right w:val="single" w:sz="4" w:space="0" w:color="auto"/>
            </w:tcBorders>
            <w:shd w:val="clear" w:color="auto" w:fill="auto"/>
            <w:vAlign w:val="center"/>
            <w:hideMark/>
          </w:tcPr>
          <w:p w14:paraId="465D1DE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Flintshire and Wrexham</w:t>
            </w:r>
          </w:p>
        </w:tc>
      </w:tr>
      <w:tr w:rsidR="00AF29AA" w:rsidRPr="00AF29AA" w14:paraId="5E0956E9" w14:textId="77777777" w:rsidTr="00AF29AA">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184413F"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West Northamptonshire</w:t>
            </w:r>
          </w:p>
        </w:tc>
        <w:tc>
          <w:tcPr>
            <w:tcW w:w="3460" w:type="dxa"/>
            <w:tcBorders>
              <w:top w:val="nil"/>
              <w:left w:val="nil"/>
              <w:bottom w:val="single" w:sz="4" w:space="0" w:color="auto"/>
              <w:right w:val="single" w:sz="4" w:space="0" w:color="auto"/>
            </w:tcBorders>
            <w:shd w:val="clear" w:color="auto" w:fill="auto"/>
            <w:vAlign w:val="center"/>
            <w:hideMark/>
          </w:tcPr>
          <w:p w14:paraId="59C7E2E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Barnet</w:t>
            </w:r>
          </w:p>
        </w:tc>
        <w:tc>
          <w:tcPr>
            <w:tcW w:w="3100" w:type="dxa"/>
            <w:tcBorders>
              <w:top w:val="nil"/>
              <w:left w:val="nil"/>
              <w:bottom w:val="single" w:sz="4" w:space="0" w:color="auto"/>
              <w:right w:val="single" w:sz="4" w:space="0" w:color="auto"/>
            </w:tcBorders>
            <w:shd w:val="clear" w:color="auto" w:fill="auto"/>
            <w:vAlign w:val="center"/>
            <w:hideMark/>
          </w:tcPr>
          <w:p w14:paraId="6459A484"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Powys</w:t>
            </w:r>
          </w:p>
        </w:tc>
      </w:tr>
      <w:tr w:rsidR="00AF29AA" w:rsidRPr="00AF29AA" w14:paraId="3311BF87" w14:textId="77777777" w:rsidTr="00AF29AA">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7580542"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North Northamptonshire</w:t>
            </w:r>
          </w:p>
        </w:tc>
        <w:tc>
          <w:tcPr>
            <w:tcW w:w="3460" w:type="dxa"/>
            <w:tcBorders>
              <w:top w:val="nil"/>
              <w:left w:val="nil"/>
              <w:bottom w:val="single" w:sz="4" w:space="0" w:color="auto"/>
              <w:right w:val="single" w:sz="4" w:space="0" w:color="auto"/>
            </w:tcBorders>
            <w:shd w:val="clear" w:color="auto" w:fill="auto"/>
            <w:vAlign w:val="center"/>
            <w:hideMark/>
          </w:tcPr>
          <w:p w14:paraId="76CE7BEE"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Brent</w:t>
            </w:r>
          </w:p>
        </w:tc>
        <w:tc>
          <w:tcPr>
            <w:tcW w:w="3100" w:type="dxa"/>
            <w:tcBorders>
              <w:top w:val="nil"/>
              <w:left w:val="nil"/>
              <w:bottom w:val="single" w:sz="4" w:space="0" w:color="auto"/>
              <w:right w:val="single" w:sz="4" w:space="0" w:color="auto"/>
            </w:tcBorders>
            <w:shd w:val="clear" w:color="000000" w:fill="FFFFFF"/>
            <w:noWrap/>
            <w:vAlign w:val="bottom"/>
            <w:hideMark/>
          </w:tcPr>
          <w:p w14:paraId="6A755A2F"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r w:rsidR="00AF29AA" w:rsidRPr="00AF29AA" w14:paraId="3030A3BC" w14:textId="77777777" w:rsidTr="00AF29AA">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AED5A96"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Lincolnshire</w:t>
            </w:r>
          </w:p>
        </w:tc>
        <w:tc>
          <w:tcPr>
            <w:tcW w:w="3460" w:type="dxa"/>
            <w:tcBorders>
              <w:top w:val="nil"/>
              <w:left w:val="nil"/>
              <w:bottom w:val="single" w:sz="4" w:space="0" w:color="auto"/>
              <w:right w:val="single" w:sz="4" w:space="0" w:color="auto"/>
            </w:tcBorders>
            <w:shd w:val="clear" w:color="auto" w:fill="auto"/>
            <w:vAlign w:val="center"/>
            <w:hideMark/>
          </w:tcPr>
          <w:p w14:paraId="0EB8FD58" w14:textId="77777777" w:rsidR="00AF29AA" w:rsidRPr="00AF29AA" w:rsidRDefault="00AF29AA" w:rsidP="00AF29AA">
            <w:pPr>
              <w:adjustRightInd/>
              <w:jc w:val="center"/>
              <w:rPr>
                <w:rFonts w:ascii="Calibri" w:eastAsia="Times New Roman" w:hAnsi="Calibri" w:cs="Calibri"/>
                <w:color w:val="000000"/>
                <w:sz w:val="22"/>
                <w:szCs w:val="22"/>
              </w:rPr>
            </w:pPr>
            <w:r w:rsidRPr="00AF29AA">
              <w:rPr>
                <w:rFonts w:ascii="Calibri" w:eastAsia="Times New Roman" w:hAnsi="Calibri" w:cs="Calibri"/>
                <w:color w:val="000000"/>
                <w:sz w:val="22"/>
                <w:szCs w:val="22"/>
              </w:rPr>
              <w:t>Ealing</w:t>
            </w:r>
          </w:p>
        </w:tc>
        <w:tc>
          <w:tcPr>
            <w:tcW w:w="3100" w:type="dxa"/>
            <w:tcBorders>
              <w:top w:val="nil"/>
              <w:left w:val="nil"/>
              <w:bottom w:val="single" w:sz="4" w:space="0" w:color="auto"/>
              <w:right w:val="single" w:sz="4" w:space="0" w:color="auto"/>
            </w:tcBorders>
            <w:shd w:val="clear" w:color="000000" w:fill="FFFFFF"/>
            <w:noWrap/>
            <w:vAlign w:val="bottom"/>
            <w:hideMark/>
          </w:tcPr>
          <w:p w14:paraId="69DBCC11" w14:textId="77777777" w:rsidR="00AF29AA" w:rsidRPr="00AF29AA" w:rsidRDefault="00AF29AA" w:rsidP="00AF29AA">
            <w:pPr>
              <w:adjustRightInd/>
              <w:jc w:val="left"/>
              <w:rPr>
                <w:rFonts w:ascii="Calibri" w:eastAsia="Times New Roman" w:hAnsi="Calibri" w:cs="Calibri"/>
                <w:color w:val="000000"/>
                <w:sz w:val="22"/>
                <w:szCs w:val="22"/>
              </w:rPr>
            </w:pPr>
            <w:r w:rsidRPr="00AF29AA">
              <w:rPr>
                <w:rFonts w:ascii="Calibri" w:eastAsia="Times New Roman" w:hAnsi="Calibri" w:cs="Calibri"/>
                <w:color w:val="000000"/>
                <w:sz w:val="22"/>
                <w:szCs w:val="22"/>
              </w:rPr>
              <w:t> </w:t>
            </w:r>
          </w:p>
        </w:tc>
      </w:tr>
    </w:tbl>
    <w:p w14:paraId="6BF9AD7D" w14:textId="77777777" w:rsidR="00F404EF" w:rsidRDefault="00F404EF" w:rsidP="000F0F6B">
      <w:pPr>
        <w:pStyle w:val="Level1"/>
        <w:ind w:left="851" w:hanging="851"/>
        <w:rPr>
          <w:b/>
        </w:rPr>
        <w:sectPr w:rsidR="00F404EF" w:rsidSect="00F404EF">
          <w:pgSz w:w="11907" w:h="16840" w:code="9"/>
          <w:pgMar w:top="1418" w:right="1134" w:bottom="1418" w:left="1134" w:header="709" w:footer="709" w:gutter="0"/>
          <w:cols w:space="720"/>
          <w:docGrid w:linePitch="272"/>
        </w:sectPr>
      </w:pPr>
    </w:p>
    <w:tbl>
      <w:tblPr>
        <w:tblW w:w="8035" w:type="dxa"/>
        <w:tblInd w:w="108" w:type="dxa"/>
        <w:tblLook w:val="04A0" w:firstRow="1" w:lastRow="0" w:firstColumn="1" w:lastColumn="0" w:noHBand="0" w:noVBand="1"/>
      </w:tblPr>
      <w:tblGrid>
        <w:gridCol w:w="2623"/>
        <w:gridCol w:w="266"/>
        <w:gridCol w:w="266"/>
        <w:gridCol w:w="976"/>
        <w:gridCol w:w="976"/>
        <w:gridCol w:w="976"/>
        <w:gridCol w:w="976"/>
        <w:gridCol w:w="976"/>
      </w:tblGrid>
      <w:tr w:rsidR="00845EE8" w:rsidRPr="00845EE8" w14:paraId="0791C5B7" w14:textId="77777777" w:rsidTr="00845EE8">
        <w:trPr>
          <w:trHeight w:val="288"/>
        </w:trPr>
        <w:tc>
          <w:tcPr>
            <w:tcW w:w="3155" w:type="dxa"/>
            <w:gridSpan w:val="3"/>
            <w:tcBorders>
              <w:top w:val="nil"/>
              <w:left w:val="nil"/>
              <w:bottom w:val="nil"/>
              <w:right w:val="nil"/>
            </w:tcBorders>
            <w:shd w:val="clear" w:color="000000" w:fill="D6DCE4"/>
            <w:noWrap/>
            <w:vAlign w:val="bottom"/>
            <w:hideMark/>
          </w:tcPr>
          <w:p w14:paraId="478CCCFB" w14:textId="77777777" w:rsidR="00845EE8" w:rsidRPr="00845EE8" w:rsidRDefault="00845EE8" w:rsidP="00845EE8">
            <w:pPr>
              <w:adjustRightInd/>
              <w:jc w:val="left"/>
              <w:rPr>
                <w:rFonts w:ascii="Calibri" w:eastAsia="Times New Roman" w:hAnsi="Calibri" w:cs="Calibri"/>
                <w:b/>
                <w:bCs/>
                <w:color w:val="000000"/>
                <w:sz w:val="22"/>
                <w:szCs w:val="22"/>
              </w:rPr>
            </w:pPr>
            <w:r w:rsidRPr="00845EE8">
              <w:rPr>
                <w:rFonts w:ascii="Calibri" w:eastAsia="Times New Roman" w:hAnsi="Calibri" w:cs="Calibri"/>
                <w:b/>
                <w:bCs/>
                <w:color w:val="000000"/>
                <w:sz w:val="22"/>
                <w:szCs w:val="22"/>
              </w:rPr>
              <w:lastRenderedPageBreak/>
              <w:t>NPS Region Illustrated</w:t>
            </w:r>
          </w:p>
        </w:tc>
        <w:tc>
          <w:tcPr>
            <w:tcW w:w="976" w:type="dxa"/>
            <w:tcBorders>
              <w:top w:val="nil"/>
              <w:left w:val="nil"/>
              <w:bottom w:val="nil"/>
              <w:right w:val="nil"/>
            </w:tcBorders>
            <w:shd w:val="clear" w:color="000000" w:fill="D6DCE4"/>
            <w:noWrap/>
            <w:vAlign w:val="bottom"/>
            <w:hideMark/>
          </w:tcPr>
          <w:p w14:paraId="7FA0847C"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4C0777F1"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55912BCC"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3D4A0362"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5B708B02"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r>
      <w:tr w:rsidR="00845EE8" w:rsidRPr="00845EE8" w14:paraId="4F899784" w14:textId="77777777" w:rsidTr="00845EE8">
        <w:trPr>
          <w:trHeight w:val="804"/>
        </w:trPr>
        <w:tc>
          <w:tcPr>
            <w:tcW w:w="2623" w:type="dxa"/>
            <w:tcBorders>
              <w:top w:val="nil"/>
              <w:left w:val="nil"/>
              <w:bottom w:val="nil"/>
              <w:right w:val="nil"/>
            </w:tcBorders>
            <w:shd w:val="clear" w:color="auto" w:fill="auto"/>
            <w:noWrap/>
            <w:vAlign w:val="bottom"/>
            <w:hideMark/>
          </w:tcPr>
          <w:p w14:paraId="7E5AA5DD" w14:textId="3679DBE1" w:rsidR="00845EE8" w:rsidRPr="00845EE8" w:rsidRDefault="00845EE8" w:rsidP="00845EE8">
            <w:pPr>
              <w:adjustRightInd/>
              <w:jc w:val="left"/>
              <w:rPr>
                <w:rFonts w:ascii="Calibri" w:eastAsia="Times New Roman" w:hAnsi="Calibri" w:cs="Calibri"/>
                <w:color w:val="000000"/>
                <w:sz w:val="22"/>
                <w:szCs w:val="22"/>
              </w:rPr>
            </w:pPr>
            <w:r>
              <w:rPr>
                <w:rFonts w:ascii="Calibri" w:eastAsia="Times New Roman" w:hAnsi="Calibri" w:cs="Calibri"/>
                <w:noProof/>
                <w:color w:val="000000"/>
                <w:sz w:val="22"/>
                <w:szCs w:val="22"/>
              </w:rPr>
              <w:drawing>
                <wp:anchor distT="0" distB="0" distL="114300" distR="114300" simplePos="0" relativeHeight="251658240" behindDoc="0" locked="0" layoutInCell="1" allowOverlap="1" wp14:anchorId="3D10C61B" wp14:editId="2226683E">
                  <wp:simplePos x="0" y="0"/>
                  <wp:positionH relativeFrom="column">
                    <wp:posOffset>-15240</wp:posOffset>
                  </wp:positionH>
                  <wp:positionV relativeFrom="paragraph">
                    <wp:posOffset>30480</wp:posOffset>
                  </wp:positionV>
                  <wp:extent cx="4876800" cy="2697480"/>
                  <wp:effectExtent l="0" t="0" r="0" b="7620"/>
                  <wp:wrapNone/>
                  <wp:docPr id="2" name="Picture 2">
                    <a:extLst xmlns:a="http://schemas.openxmlformats.org/drawingml/2006/main">
                      <a:ext uri="{FF2B5EF4-FFF2-40B4-BE49-F238E27FC236}">
                        <a16:creationId xmlns:a16="http://schemas.microsoft.com/office/drawing/2014/main" id="{BA72424F-9EC7-4353-978D-AE09C9512A13}"/>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A72424F-9EC7-4353-978D-AE09C9512A13}"/>
                              </a:ext>
                            </a:extLst>
                          </pic:cNvPr>
                          <pic:cNvPicPr/>
                        </pic:nvPicPr>
                        <pic:blipFill>
                          <a:blip r:embed="rId27"/>
                          <a:stretch>
                            <a:fillRect/>
                          </a:stretch>
                        </pic:blipFill>
                        <pic:spPr>
                          <a:xfrm>
                            <a:off x="0" y="0"/>
                            <a:ext cx="4876800" cy="269684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845EE8" w:rsidRPr="00845EE8" w14:paraId="0EC4266C" w14:textId="77777777">
              <w:trPr>
                <w:trHeight w:val="804"/>
                <w:tblCellSpacing w:w="0" w:type="dxa"/>
              </w:trPr>
              <w:tc>
                <w:tcPr>
                  <w:tcW w:w="960" w:type="dxa"/>
                  <w:tcBorders>
                    <w:top w:val="nil"/>
                    <w:left w:val="nil"/>
                    <w:bottom w:val="nil"/>
                    <w:right w:val="nil"/>
                  </w:tcBorders>
                  <w:shd w:val="clear" w:color="000000" w:fill="D6DCE4"/>
                  <w:noWrap/>
                  <w:vAlign w:val="bottom"/>
                  <w:hideMark/>
                </w:tcPr>
                <w:p w14:paraId="769A0BD0"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r>
          </w:tbl>
          <w:p w14:paraId="1602BA74" w14:textId="77777777" w:rsidR="00845EE8" w:rsidRPr="00845EE8" w:rsidRDefault="00845EE8" w:rsidP="00845EE8">
            <w:pPr>
              <w:adjustRightInd/>
              <w:jc w:val="left"/>
              <w:rPr>
                <w:rFonts w:ascii="Calibri" w:eastAsia="Times New Roman" w:hAnsi="Calibri" w:cs="Calibri"/>
                <w:color w:val="000000"/>
                <w:sz w:val="22"/>
                <w:szCs w:val="22"/>
              </w:rPr>
            </w:pPr>
          </w:p>
        </w:tc>
        <w:tc>
          <w:tcPr>
            <w:tcW w:w="266" w:type="dxa"/>
            <w:tcBorders>
              <w:top w:val="nil"/>
              <w:left w:val="nil"/>
              <w:bottom w:val="nil"/>
              <w:right w:val="nil"/>
            </w:tcBorders>
            <w:shd w:val="clear" w:color="000000" w:fill="D6DCE4"/>
            <w:noWrap/>
            <w:vAlign w:val="bottom"/>
            <w:hideMark/>
          </w:tcPr>
          <w:p w14:paraId="01B7B6FB"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D6DCE4"/>
            <w:noWrap/>
            <w:vAlign w:val="bottom"/>
            <w:hideMark/>
          </w:tcPr>
          <w:p w14:paraId="7FF36F8E"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390B9984"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0D0D422F"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50B0C7C2"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28EC50A5"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0CDE8464"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r>
      <w:tr w:rsidR="00845EE8" w:rsidRPr="00845EE8" w14:paraId="513C7CB9" w14:textId="77777777" w:rsidTr="00845EE8">
        <w:trPr>
          <w:trHeight w:val="288"/>
        </w:trPr>
        <w:tc>
          <w:tcPr>
            <w:tcW w:w="2623" w:type="dxa"/>
            <w:tcBorders>
              <w:top w:val="nil"/>
              <w:left w:val="nil"/>
              <w:bottom w:val="nil"/>
              <w:right w:val="nil"/>
            </w:tcBorders>
            <w:shd w:val="clear" w:color="000000" w:fill="D6DCE4"/>
            <w:noWrap/>
            <w:vAlign w:val="bottom"/>
            <w:hideMark/>
          </w:tcPr>
          <w:p w14:paraId="6C867CB7"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D6DCE4"/>
            <w:noWrap/>
            <w:vAlign w:val="bottom"/>
            <w:hideMark/>
          </w:tcPr>
          <w:p w14:paraId="7E6B698B"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D6DCE4"/>
            <w:noWrap/>
            <w:vAlign w:val="bottom"/>
            <w:hideMark/>
          </w:tcPr>
          <w:p w14:paraId="79BCFD71"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6253D34E"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44DE4FE5"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1FABE800"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20EFF961"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313ECC9D"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r>
      <w:tr w:rsidR="00845EE8" w:rsidRPr="00845EE8" w14:paraId="60B4B519" w14:textId="77777777" w:rsidTr="00845EE8">
        <w:trPr>
          <w:trHeight w:val="288"/>
        </w:trPr>
        <w:tc>
          <w:tcPr>
            <w:tcW w:w="2623" w:type="dxa"/>
            <w:tcBorders>
              <w:top w:val="nil"/>
              <w:left w:val="nil"/>
              <w:bottom w:val="nil"/>
              <w:right w:val="nil"/>
            </w:tcBorders>
            <w:shd w:val="clear" w:color="000000" w:fill="D6DCE4"/>
            <w:noWrap/>
            <w:vAlign w:val="bottom"/>
            <w:hideMark/>
          </w:tcPr>
          <w:p w14:paraId="1889AF4F"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D6DCE4"/>
            <w:noWrap/>
            <w:vAlign w:val="bottom"/>
            <w:hideMark/>
          </w:tcPr>
          <w:p w14:paraId="751724F7"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D6DCE4"/>
            <w:noWrap/>
            <w:vAlign w:val="bottom"/>
            <w:hideMark/>
          </w:tcPr>
          <w:p w14:paraId="13F20B93"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47B2B2D6"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2D838A91"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2A67B9D0"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685031EF"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679881B4"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r>
      <w:tr w:rsidR="00845EE8" w:rsidRPr="00845EE8" w14:paraId="2B935463" w14:textId="77777777" w:rsidTr="00845EE8">
        <w:trPr>
          <w:trHeight w:val="288"/>
        </w:trPr>
        <w:tc>
          <w:tcPr>
            <w:tcW w:w="2623" w:type="dxa"/>
            <w:tcBorders>
              <w:top w:val="nil"/>
              <w:left w:val="nil"/>
              <w:bottom w:val="nil"/>
              <w:right w:val="nil"/>
            </w:tcBorders>
            <w:shd w:val="clear" w:color="000000" w:fill="D6DCE4"/>
            <w:noWrap/>
            <w:vAlign w:val="bottom"/>
            <w:hideMark/>
          </w:tcPr>
          <w:p w14:paraId="0F9470B4"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D6DCE4"/>
            <w:noWrap/>
            <w:vAlign w:val="bottom"/>
            <w:hideMark/>
          </w:tcPr>
          <w:p w14:paraId="4CB45D17"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D6DCE4"/>
            <w:noWrap/>
            <w:vAlign w:val="bottom"/>
            <w:hideMark/>
          </w:tcPr>
          <w:p w14:paraId="3E6421EF"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22769ADA"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3B1F6C8C"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3F93F80C"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2A9FBF40"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4D78BA63"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r>
      <w:tr w:rsidR="00845EE8" w:rsidRPr="00845EE8" w14:paraId="2D5FDC3D" w14:textId="77777777" w:rsidTr="00845EE8">
        <w:trPr>
          <w:trHeight w:val="288"/>
        </w:trPr>
        <w:tc>
          <w:tcPr>
            <w:tcW w:w="2623" w:type="dxa"/>
            <w:tcBorders>
              <w:top w:val="nil"/>
              <w:left w:val="nil"/>
              <w:bottom w:val="nil"/>
              <w:right w:val="nil"/>
            </w:tcBorders>
            <w:shd w:val="clear" w:color="000000" w:fill="D6DCE4"/>
            <w:noWrap/>
            <w:vAlign w:val="bottom"/>
            <w:hideMark/>
          </w:tcPr>
          <w:p w14:paraId="4E192D6F"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D6DCE4"/>
            <w:noWrap/>
            <w:vAlign w:val="bottom"/>
            <w:hideMark/>
          </w:tcPr>
          <w:p w14:paraId="36F0E280"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D6DCE4"/>
            <w:noWrap/>
            <w:vAlign w:val="bottom"/>
            <w:hideMark/>
          </w:tcPr>
          <w:p w14:paraId="522E26E9"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4F978D63"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0417F984"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26CBFBAC"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7A82AA3B"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01C994D8"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r>
      <w:tr w:rsidR="00845EE8" w:rsidRPr="00845EE8" w14:paraId="0DC2F32C" w14:textId="77777777" w:rsidTr="00845EE8">
        <w:trPr>
          <w:trHeight w:val="288"/>
        </w:trPr>
        <w:tc>
          <w:tcPr>
            <w:tcW w:w="2623" w:type="dxa"/>
            <w:tcBorders>
              <w:top w:val="nil"/>
              <w:left w:val="nil"/>
              <w:bottom w:val="nil"/>
              <w:right w:val="nil"/>
            </w:tcBorders>
            <w:shd w:val="clear" w:color="000000" w:fill="D6DCE4"/>
            <w:noWrap/>
            <w:vAlign w:val="bottom"/>
            <w:hideMark/>
          </w:tcPr>
          <w:p w14:paraId="5190EBB9"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D6DCE4"/>
            <w:noWrap/>
            <w:vAlign w:val="bottom"/>
            <w:hideMark/>
          </w:tcPr>
          <w:p w14:paraId="3FB007B3"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D6DCE4"/>
            <w:noWrap/>
            <w:vAlign w:val="bottom"/>
            <w:hideMark/>
          </w:tcPr>
          <w:p w14:paraId="5F2442A8"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0D1DFEB3"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52C0E06F"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4C6EE022"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54996213"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1B54580F"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r>
      <w:tr w:rsidR="00845EE8" w:rsidRPr="00845EE8" w14:paraId="19289EB2" w14:textId="77777777" w:rsidTr="00845EE8">
        <w:trPr>
          <w:trHeight w:val="288"/>
        </w:trPr>
        <w:tc>
          <w:tcPr>
            <w:tcW w:w="2623" w:type="dxa"/>
            <w:tcBorders>
              <w:top w:val="nil"/>
              <w:left w:val="nil"/>
              <w:bottom w:val="nil"/>
              <w:right w:val="nil"/>
            </w:tcBorders>
            <w:shd w:val="clear" w:color="000000" w:fill="D6DCE4"/>
            <w:noWrap/>
            <w:vAlign w:val="bottom"/>
            <w:hideMark/>
          </w:tcPr>
          <w:p w14:paraId="0AF7898C"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D6DCE4"/>
            <w:noWrap/>
            <w:vAlign w:val="bottom"/>
            <w:hideMark/>
          </w:tcPr>
          <w:p w14:paraId="556479EE"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D6DCE4"/>
            <w:noWrap/>
            <w:vAlign w:val="bottom"/>
            <w:hideMark/>
          </w:tcPr>
          <w:p w14:paraId="0AA67089"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2E37FFC7"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355C3E20"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2EC81A62"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4DA8E363"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6328393C"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r>
      <w:tr w:rsidR="00845EE8" w:rsidRPr="00845EE8" w14:paraId="64FE89BE" w14:textId="77777777" w:rsidTr="00845EE8">
        <w:trPr>
          <w:trHeight w:val="288"/>
        </w:trPr>
        <w:tc>
          <w:tcPr>
            <w:tcW w:w="2623" w:type="dxa"/>
            <w:tcBorders>
              <w:top w:val="nil"/>
              <w:left w:val="nil"/>
              <w:bottom w:val="nil"/>
              <w:right w:val="nil"/>
            </w:tcBorders>
            <w:shd w:val="clear" w:color="000000" w:fill="D6DCE4"/>
            <w:noWrap/>
            <w:vAlign w:val="bottom"/>
            <w:hideMark/>
          </w:tcPr>
          <w:p w14:paraId="465CDBB8"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D6DCE4"/>
            <w:noWrap/>
            <w:vAlign w:val="bottom"/>
            <w:hideMark/>
          </w:tcPr>
          <w:p w14:paraId="7365FF80"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D6DCE4"/>
            <w:noWrap/>
            <w:vAlign w:val="bottom"/>
            <w:hideMark/>
          </w:tcPr>
          <w:p w14:paraId="2B07D3A7"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664F74C6"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113FB83C"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548B8347"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07381E74"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0EF4EB96"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r>
      <w:tr w:rsidR="00845EE8" w:rsidRPr="00845EE8" w14:paraId="1CD91154" w14:textId="77777777" w:rsidTr="00845EE8">
        <w:trPr>
          <w:trHeight w:val="288"/>
        </w:trPr>
        <w:tc>
          <w:tcPr>
            <w:tcW w:w="2623" w:type="dxa"/>
            <w:tcBorders>
              <w:top w:val="nil"/>
              <w:left w:val="nil"/>
              <w:bottom w:val="nil"/>
              <w:right w:val="nil"/>
            </w:tcBorders>
            <w:shd w:val="clear" w:color="000000" w:fill="D6DCE4"/>
            <w:noWrap/>
            <w:vAlign w:val="bottom"/>
            <w:hideMark/>
          </w:tcPr>
          <w:p w14:paraId="13F73D54"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D6DCE4"/>
            <w:noWrap/>
            <w:vAlign w:val="bottom"/>
            <w:hideMark/>
          </w:tcPr>
          <w:p w14:paraId="0EF88A4C"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D6DCE4"/>
            <w:noWrap/>
            <w:vAlign w:val="bottom"/>
            <w:hideMark/>
          </w:tcPr>
          <w:p w14:paraId="6FDE43B9"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3CD9004D"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6BED599E"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0B9405D4"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48B03A0E"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2BB01317"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r>
      <w:tr w:rsidR="00845EE8" w:rsidRPr="00845EE8" w14:paraId="2522FD35" w14:textId="77777777" w:rsidTr="00845EE8">
        <w:trPr>
          <w:trHeight w:val="288"/>
        </w:trPr>
        <w:tc>
          <w:tcPr>
            <w:tcW w:w="2623" w:type="dxa"/>
            <w:tcBorders>
              <w:top w:val="nil"/>
              <w:left w:val="nil"/>
              <w:bottom w:val="nil"/>
              <w:right w:val="nil"/>
            </w:tcBorders>
            <w:shd w:val="clear" w:color="000000" w:fill="D6DCE4"/>
            <w:noWrap/>
            <w:vAlign w:val="bottom"/>
            <w:hideMark/>
          </w:tcPr>
          <w:p w14:paraId="4E7A914A"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D6DCE4"/>
            <w:noWrap/>
            <w:vAlign w:val="bottom"/>
            <w:hideMark/>
          </w:tcPr>
          <w:p w14:paraId="4F24B28D"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D6DCE4"/>
            <w:noWrap/>
            <w:vAlign w:val="bottom"/>
            <w:hideMark/>
          </w:tcPr>
          <w:p w14:paraId="4DE2AFED"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0C83F5BC"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3D76F095"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16F86251"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51E07D44"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2C326A41"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r>
      <w:tr w:rsidR="00845EE8" w:rsidRPr="00845EE8" w14:paraId="5BAA8316" w14:textId="77777777" w:rsidTr="00845EE8">
        <w:trPr>
          <w:trHeight w:val="288"/>
        </w:trPr>
        <w:tc>
          <w:tcPr>
            <w:tcW w:w="2623" w:type="dxa"/>
            <w:tcBorders>
              <w:top w:val="nil"/>
              <w:left w:val="nil"/>
              <w:bottom w:val="nil"/>
              <w:right w:val="nil"/>
            </w:tcBorders>
            <w:shd w:val="clear" w:color="000000" w:fill="D6DCE4"/>
            <w:noWrap/>
            <w:vAlign w:val="bottom"/>
            <w:hideMark/>
          </w:tcPr>
          <w:p w14:paraId="4A589991"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D6DCE4"/>
            <w:noWrap/>
            <w:vAlign w:val="bottom"/>
            <w:hideMark/>
          </w:tcPr>
          <w:p w14:paraId="44083C2C"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D6DCE4"/>
            <w:noWrap/>
            <w:vAlign w:val="bottom"/>
            <w:hideMark/>
          </w:tcPr>
          <w:p w14:paraId="0AF93E6D"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16DC984B"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27CB2DAB"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38A3CA58"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7E9667E8"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6B1D3C98"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r>
      <w:tr w:rsidR="00845EE8" w:rsidRPr="00845EE8" w14:paraId="7071E35D" w14:textId="77777777" w:rsidTr="00845EE8">
        <w:trPr>
          <w:trHeight w:val="288"/>
        </w:trPr>
        <w:tc>
          <w:tcPr>
            <w:tcW w:w="2623" w:type="dxa"/>
            <w:tcBorders>
              <w:top w:val="nil"/>
              <w:left w:val="nil"/>
              <w:bottom w:val="nil"/>
              <w:right w:val="nil"/>
            </w:tcBorders>
            <w:shd w:val="clear" w:color="000000" w:fill="D6DCE4"/>
            <w:noWrap/>
            <w:vAlign w:val="bottom"/>
            <w:hideMark/>
          </w:tcPr>
          <w:p w14:paraId="3773C42D"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D6DCE4"/>
            <w:noWrap/>
            <w:vAlign w:val="bottom"/>
            <w:hideMark/>
          </w:tcPr>
          <w:p w14:paraId="6F39BC60"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D6DCE4"/>
            <w:noWrap/>
            <w:vAlign w:val="bottom"/>
            <w:hideMark/>
          </w:tcPr>
          <w:p w14:paraId="14FC9A66"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39BC07B5"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7D807D9F"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456038EB"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17746877"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67D84F95"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r>
      <w:tr w:rsidR="00845EE8" w:rsidRPr="00845EE8" w14:paraId="555B248E" w14:textId="77777777" w:rsidTr="00845EE8">
        <w:trPr>
          <w:trHeight w:val="288"/>
        </w:trPr>
        <w:tc>
          <w:tcPr>
            <w:tcW w:w="2623" w:type="dxa"/>
            <w:tcBorders>
              <w:top w:val="nil"/>
              <w:left w:val="nil"/>
              <w:bottom w:val="nil"/>
              <w:right w:val="nil"/>
            </w:tcBorders>
            <w:shd w:val="clear" w:color="000000" w:fill="D6DCE4"/>
            <w:noWrap/>
            <w:vAlign w:val="bottom"/>
            <w:hideMark/>
          </w:tcPr>
          <w:p w14:paraId="5C2C57A0"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D6DCE4"/>
            <w:noWrap/>
            <w:vAlign w:val="bottom"/>
            <w:hideMark/>
          </w:tcPr>
          <w:p w14:paraId="2C2A8418"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D6DCE4"/>
            <w:noWrap/>
            <w:vAlign w:val="bottom"/>
            <w:hideMark/>
          </w:tcPr>
          <w:p w14:paraId="761A66EE"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6DEBACF9"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0557B7AF"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112E655B"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3BF3110D"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c>
          <w:tcPr>
            <w:tcW w:w="976" w:type="dxa"/>
            <w:tcBorders>
              <w:top w:val="nil"/>
              <w:left w:val="nil"/>
              <w:bottom w:val="nil"/>
              <w:right w:val="nil"/>
            </w:tcBorders>
            <w:shd w:val="clear" w:color="000000" w:fill="D6DCE4"/>
            <w:noWrap/>
            <w:vAlign w:val="bottom"/>
            <w:hideMark/>
          </w:tcPr>
          <w:p w14:paraId="76E1F404" w14:textId="77777777" w:rsidR="00845EE8" w:rsidRPr="00845EE8" w:rsidRDefault="00845EE8" w:rsidP="00845EE8">
            <w:pPr>
              <w:adjustRightInd/>
              <w:jc w:val="left"/>
              <w:rPr>
                <w:rFonts w:ascii="Calibri" w:eastAsia="Times New Roman" w:hAnsi="Calibri" w:cs="Calibri"/>
                <w:color w:val="000000"/>
                <w:sz w:val="22"/>
                <w:szCs w:val="22"/>
              </w:rPr>
            </w:pPr>
            <w:r w:rsidRPr="00845EE8">
              <w:rPr>
                <w:rFonts w:ascii="Calibri" w:eastAsia="Times New Roman" w:hAnsi="Calibri" w:cs="Calibri"/>
                <w:color w:val="000000"/>
                <w:sz w:val="22"/>
                <w:szCs w:val="22"/>
              </w:rPr>
              <w:t> </w:t>
            </w:r>
          </w:p>
        </w:tc>
      </w:tr>
    </w:tbl>
    <w:p w14:paraId="540560F5" w14:textId="77777777" w:rsidR="00845EE8" w:rsidRDefault="00845EE8" w:rsidP="000F0F6B">
      <w:pPr>
        <w:pStyle w:val="Level1"/>
        <w:ind w:left="851" w:hanging="851"/>
        <w:rPr>
          <w:b/>
        </w:rPr>
      </w:pPr>
    </w:p>
    <w:p w14:paraId="43068BFB" w14:textId="16683C4C" w:rsidR="00F404EF" w:rsidRDefault="00F404EF" w:rsidP="000F0F6B">
      <w:pPr>
        <w:pStyle w:val="Level1"/>
        <w:ind w:left="851" w:hanging="851"/>
        <w:rPr>
          <w:b/>
        </w:rPr>
      </w:pPr>
      <w:r>
        <w:rPr>
          <w:b/>
        </w:rPr>
        <w:t>Police and Crime Commissioner Illustrated</w:t>
      </w:r>
    </w:p>
    <w:p w14:paraId="648174FE" w14:textId="482B8F64" w:rsidR="00F404EF" w:rsidRDefault="00F404EF" w:rsidP="000F0F6B">
      <w:pPr>
        <w:pStyle w:val="Level1"/>
        <w:ind w:left="851" w:hanging="851"/>
        <w:rPr>
          <w:b/>
        </w:rPr>
      </w:pPr>
      <w:r>
        <w:rPr>
          <w:noProof/>
        </w:rPr>
        <w:drawing>
          <wp:inline distT="0" distB="0" distL="0" distR="0" wp14:anchorId="4A28CD83" wp14:editId="0E7EA8B4">
            <wp:extent cx="3779520" cy="5113020"/>
            <wp:effectExtent l="0" t="0" r="0" b="0"/>
            <wp:docPr id="5" name="Picture 4">
              <a:extLst xmlns:a="http://schemas.openxmlformats.org/drawingml/2006/main">
                <a:ext uri="{FF2B5EF4-FFF2-40B4-BE49-F238E27FC236}">
                  <a16:creationId xmlns:a16="http://schemas.microsoft.com/office/drawing/2014/main" id="{C87F44AA-88C6-4741-9800-9C481C758D7B}"/>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87F44AA-88C6-4741-9800-9C481C758D7B}"/>
                        </a:ext>
                      </a:extLst>
                    </pic:cNvPr>
                    <pic:cNvPicPr/>
                  </pic:nvPicPr>
                  <pic:blipFill>
                    <a:blip r:embed="rId28"/>
                    <a:stretch>
                      <a:fillRect/>
                    </a:stretch>
                  </pic:blipFill>
                  <pic:spPr>
                    <a:xfrm>
                      <a:off x="0" y="0"/>
                      <a:ext cx="3780135" cy="5113852"/>
                    </a:xfrm>
                    <a:prstGeom prst="rect">
                      <a:avLst/>
                    </a:prstGeom>
                  </pic:spPr>
                </pic:pic>
              </a:graphicData>
            </a:graphic>
          </wp:inline>
        </w:drawing>
      </w:r>
    </w:p>
    <w:tbl>
      <w:tblPr>
        <w:tblW w:w="9390" w:type="dxa"/>
        <w:tblInd w:w="93" w:type="dxa"/>
        <w:tblLook w:val="04A0" w:firstRow="1" w:lastRow="0" w:firstColumn="1" w:lastColumn="0" w:noHBand="0" w:noVBand="1"/>
      </w:tblPr>
      <w:tblGrid>
        <w:gridCol w:w="931"/>
        <w:gridCol w:w="8831"/>
      </w:tblGrid>
      <w:tr w:rsidR="0021771A" w:rsidRPr="0021771A" w14:paraId="0FD97532" w14:textId="77777777" w:rsidTr="0021771A">
        <w:trPr>
          <w:trHeight w:val="288"/>
        </w:trPr>
        <w:tc>
          <w:tcPr>
            <w:tcW w:w="935" w:type="dxa"/>
            <w:tcBorders>
              <w:top w:val="nil"/>
              <w:left w:val="nil"/>
              <w:bottom w:val="nil"/>
              <w:right w:val="nil"/>
            </w:tcBorders>
            <w:shd w:val="clear" w:color="000000" w:fill="D6DCE4"/>
            <w:noWrap/>
            <w:vAlign w:val="bottom"/>
            <w:hideMark/>
          </w:tcPr>
          <w:p w14:paraId="59D1E1EF" w14:textId="77777777" w:rsidR="0021771A" w:rsidRPr="0021771A" w:rsidRDefault="0021771A" w:rsidP="0021771A">
            <w:pPr>
              <w:adjustRightInd/>
              <w:jc w:val="left"/>
              <w:rPr>
                <w:rFonts w:ascii="Calibri" w:eastAsia="Times New Roman" w:hAnsi="Calibri" w:cs="Calibri"/>
                <w:color w:val="000000"/>
                <w:sz w:val="22"/>
                <w:szCs w:val="22"/>
              </w:rPr>
            </w:pPr>
            <w:r w:rsidRPr="0021771A">
              <w:rPr>
                <w:rFonts w:ascii="Calibri" w:eastAsia="Times New Roman" w:hAnsi="Calibri" w:cs="Calibri"/>
                <w:color w:val="000000"/>
                <w:sz w:val="22"/>
                <w:szCs w:val="22"/>
              </w:rPr>
              <w:lastRenderedPageBreak/>
              <w:t> </w:t>
            </w:r>
          </w:p>
        </w:tc>
        <w:tc>
          <w:tcPr>
            <w:tcW w:w="8455" w:type="dxa"/>
            <w:tcBorders>
              <w:top w:val="nil"/>
              <w:left w:val="nil"/>
              <w:bottom w:val="nil"/>
              <w:right w:val="nil"/>
            </w:tcBorders>
            <w:shd w:val="clear" w:color="000000" w:fill="D6DCE4"/>
            <w:noWrap/>
            <w:vAlign w:val="center"/>
            <w:hideMark/>
          </w:tcPr>
          <w:p w14:paraId="63D57AEB" w14:textId="77777777" w:rsidR="0021771A" w:rsidRPr="0021771A" w:rsidRDefault="0021771A" w:rsidP="0021771A">
            <w:pPr>
              <w:adjustRightInd/>
              <w:rPr>
                <w:rFonts w:eastAsia="Times New Roman"/>
                <w:b/>
                <w:bCs/>
                <w:color w:val="000000"/>
              </w:rPr>
            </w:pPr>
            <w:r w:rsidRPr="0021771A">
              <w:rPr>
                <w:rFonts w:eastAsia="Times New Roman"/>
                <w:b/>
                <w:bCs/>
                <w:color w:val="000000"/>
              </w:rPr>
              <w:t>LAU 1 Illustrated</w:t>
            </w:r>
          </w:p>
        </w:tc>
      </w:tr>
      <w:tr w:rsidR="0021771A" w:rsidRPr="0021771A" w14:paraId="5FFB8C51" w14:textId="77777777" w:rsidTr="0021771A">
        <w:trPr>
          <w:trHeight w:val="804"/>
        </w:trPr>
        <w:tc>
          <w:tcPr>
            <w:tcW w:w="935" w:type="dxa"/>
            <w:tcBorders>
              <w:top w:val="nil"/>
              <w:left w:val="nil"/>
              <w:bottom w:val="nil"/>
              <w:right w:val="nil"/>
            </w:tcBorders>
            <w:shd w:val="clear" w:color="000000" w:fill="D6DCE4"/>
            <w:noWrap/>
            <w:vAlign w:val="bottom"/>
            <w:hideMark/>
          </w:tcPr>
          <w:p w14:paraId="2471C141" w14:textId="77777777" w:rsidR="0021771A" w:rsidRPr="0021771A" w:rsidRDefault="0021771A" w:rsidP="0021771A">
            <w:pPr>
              <w:adjustRightInd/>
              <w:jc w:val="left"/>
              <w:rPr>
                <w:rFonts w:ascii="Calibri" w:eastAsia="Times New Roman" w:hAnsi="Calibri" w:cs="Calibri"/>
                <w:color w:val="000000"/>
                <w:sz w:val="22"/>
                <w:szCs w:val="22"/>
              </w:rPr>
            </w:pPr>
            <w:r w:rsidRPr="0021771A">
              <w:rPr>
                <w:rFonts w:ascii="Calibri" w:eastAsia="Times New Roman" w:hAnsi="Calibri" w:cs="Calibri"/>
                <w:color w:val="000000"/>
                <w:sz w:val="22"/>
                <w:szCs w:val="22"/>
              </w:rPr>
              <w:t> </w:t>
            </w:r>
          </w:p>
        </w:tc>
        <w:tc>
          <w:tcPr>
            <w:tcW w:w="8455" w:type="dxa"/>
            <w:tcBorders>
              <w:top w:val="nil"/>
              <w:left w:val="nil"/>
              <w:bottom w:val="nil"/>
              <w:right w:val="nil"/>
            </w:tcBorders>
            <w:shd w:val="clear" w:color="000000" w:fill="D6DCE4"/>
            <w:noWrap/>
            <w:vAlign w:val="center"/>
            <w:hideMark/>
          </w:tcPr>
          <w:p w14:paraId="3B0F9608" w14:textId="77777777" w:rsidR="0021771A" w:rsidRPr="0021771A" w:rsidRDefault="00E3282A" w:rsidP="0021771A">
            <w:pPr>
              <w:adjustRightInd/>
              <w:rPr>
                <w:rFonts w:ascii="Calibri" w:eastAsia="Times New Roman" w:hAnsi="Calibri" w:cs="Calibri"/>
                <w:color w:val="0563C1"/>
                <w:sz w:val="22"/>
                <w:szCs w:val="22"/>
                <w:u w:val="single"/>
              </w:rPr>
            </w:pPr>
            <w:hyperlink r:id="rId29" w:history="1">
              <w:r w:rsidR="0021771A" w:rsidRPr="0021771A">
                <w:rPr>
                  <w:rFonts w:ascii="Calibri" w:eastAsia="Times New Roman" w:hAnsi="Calibri" w:cs="Calibri"/>
                  <w:color w:val="0563C1"/>
                  <w:sz w:val="22"/>
                  <w:szCs w:val="22"/>
                  <w:u w:val="single"/>
                </w:rPr>
                <w:t>https://www.arcgis.com/sharing/rest/content/items/c1846320449b47a08af4ccdbbfa8f98d/data</w:t>
              </w:r>
            </w:hyperlink>
          </w:p>
        </w:tc>
      </w:tr>
    </w:tbl>
    <w:p w14:paraId="2E2DCD17" w14:textId="77777777" w:rsidR="0021771A" w:rsidRPr="00886816" w:rsidRDefault="0021771A" w:rsidP="000F0F6B">
      <w:pPr>
        <w:pStyle w:val="Level1"/>
        <w:ind w:left="851" w:hanging="851"/>
        <w:rPr>
          <w:b/>
        </w:rPr>
      </w:pPr>
    </w:p>
    <w:sectPr w:rsidR="0021771A" w:rsidRPr="00886816" w:rsidSect="00F404EF">
      <w:pgSz w:w="11907" w:h="16840" w:code="9"/>
      <w:pgMar w:top="1418" w:right="1134" w:bottom="1418" w:left="1134" w:header="709" w:footer="709"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25296" w16cid:durableId="228A97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F645F" w14:textId="77777777" w:rsidR="00845EE8" w:rsidRPr="004D3114" w:rsidRDefault="00845EE8" w:rsidP="004D3114">
      <w:pPr>
        <w:pStyle w:val="EndnoteText"/>
      </w:pPr>
      <w:r w:rsidRPr="004D3114">
        <w:separator/>
      </w:r>
    </w:p>
  </w:endnote>
  <w:endnote w:type="continuationSeparator" w:id="0">
    <w:p w14:paraId="2A7AFDE4" w14:textId="77777777" w:rsidR="00845EE8" w:rsidRPr="004D3114" w:rsidRDefault="00845EE8" w:rsidP="004D3114">
      <w:pPr>
        <w:pStyle w:val="EndnoteText"/>
      </w:pPr>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ITC Franklin Gothic Book">
    <w:charset w:val="00"/>
    <w:family w:val="auto"/>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8D04C" w14:textId="446C1DEF" w:rsidR="00845EE8" w:rsidRPr="00C054BB" w:rsidRDefault="00845EE8" w:rsidP="00CF1A66">
    <w:pPr>
      <w:pStyle w:val="Footer"/>
      <w:tabs>
        <w:tab w:val="clear" w:pos="4320"/>
        <w:tab w:val="clear" w:pos="8640"/>
        <w:tab w:val="center" w:pos="4253"/>
        <w:tab w:val="right" w:pos="8505"/>
      </w:tabs>
      <w:rPr>
        <w:b/>
      </w:rPr>
    </w:pPr>
    <w:r w:rsidRPr="00C054BB">
      <w:rPr>
        <w:b/>
      </w:rPr>
      <w:t xml:space="preserve">DF AGREEMENT SCHEDULE 2.1 </w:t>
    </w:r>
    <w:r>
      <w:rPr>
        <w:b/>
      </w:rPr>
      <w:t xml:space="preserve">- </w:t>
    </w:r>
    <w:r w:rsidRPr="00C054BB">
      <w:rPr>
        <w:b/>
      </w:rPr>
      <w:t>SERVICES DESCRIPTION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A115F" w14:textId="77777777" w:rsidR="00845EE8" w:rsidRPr="00C054BB" w:rsidRDefault="00845EE8" w:rsidP="00CF1A66">
    <w:pPr>
      <w:pStyle w:val="Footer"/>
      <w:tabs>
        <w:tab w:val="clear" w:pos="4320"/>
        <w:tab w:val="clear" w:pos="8640"/>
        <w:tab w:val="center" w:pos="4253"/>
        <w:tab w:val="right" w:pos="8505"/>
      </w:tabs>
      <w:rPr>
        <w:b/>
      </w:rPr>
    </w:pPr>
    <w:r w:rsidRPr="00C054BB">
      <w:rPr>
        <w:b/>
      </w:rPr>
      <w:t>DF AGREEMENT SCHEDULE 2.1, PART B, APPENDIX 1 – DAY 1 EXAMPLE SERVICES DESCRIPTION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081964"/>
      <w:docPartObj>
        <w:docPartGallery w:val="Page Numbers (Bottom of Page)"/>
        <w:docPartUnique/>
      </w:docPartObj>
    </w:sdtPr>
    <w:sdtEndPr/>
    <w:sdtContent>
      <w:sdt>
        <w:sdtPr>
          <w:id w:val="1728636285"/>
          <w:docPartObj>
            <w:docPartGallery w:val="Page Numbers (Top of Page)"/>
            <w:docPartUnique/>
          </w:docPartObj>
        </w:sdtPr>
        <w:sdtEndPr/>
        <w:sdtContent>
          <w:p w14:paraId="02B2A179" w14:textId="77777777" w:rsidR="00845EE8" w:rsidRPr="00C054BB" w:rsidRDefault="00845EE8" w:rsidP="0025511C">
            <w:pPr>
              <w:pStyle w:val="Footer"/>
              <w:tabs>
                <w:tab w:val="clear" w:pos="4320"/>
                <w:tab w:val="clear" w:pos="8640"/>
                <w:tab w:val="center" w:pos="4253"/>
                <w:tab w:val="right" w:pos="8505"/>
              </w:tabs>
              <w:rPr>
                <w:b/>
              </w:rPr>
            </w:pPr>
            <w:r w:rsidRPr="00C054BB">
              <w:rPr>
                <w:b/>
              </w:rPr>
              <w:t>DF AGREEMENT SCHEDULE 2.1, PART B, APPENDIX 1 – DAY 1 EXAMPLE SERVICES DESCRIPTION</w:t>
            </w:r>
          </w:p>
        </w:sdtContent>
      </w:sdt>
    </w:sdtContent>
  </w:sdt>
  <w:p w14:paraId="19E952F6" w14:textId="77777777" w:rsidR="00845EE8" w:rsidRDefault="00845E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03544" w14:textId="77777777" w:rsidR="00845EE8" w:rsidRPr="00C054BB" w:rsidRDefault="00845EE8" w:rsidP="0025511C">
    <w:pPr>
      <w:pStyle w:val="Footer"/>
      <w:tabs>
        <w:tab w:val="clear" w:pos="4320"/>
        <w:tab w:val="clear" w:pos="8640"/>
        <w:tab w:val="center" w:pos="4253"/>
        <w:tab w:val="right" w:pos="8505"/>
      </w:tabs>
      <w:rPr>
        <w:b/>
      </w:rPr>
    </w:pPr>
    <w:r w:rsidRPr="00C054BB">
      <w:rPr>
        <w:b/>
      </w:rPr>
      <w:t>DF AGREEMENT SCHEDULE 2.1, PART B, APPENDIX 1 – DAY 1 EXAMPLE SERVICES DESCRIPTION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CC73" w14:textId="77777777" w:rsidR="00845EE8" w:rsidRPr="00C054BB" w:rsidRDefault="00845EE8" w:rsidP="00886816">
    <w:pPr>
      <w:pStyle w:val="Footer"/>
      <w:tabs>
        <w:tab w:val="clear" w:pos="4320"/>
        <w:tab w:val="clear" w:pos="8640"/>
        <w:tab w:val="center" w:pos="4253"/>
        <w:tab w:val="right" w:pos="8505"/>
      </w:tabs>
      <w:rPr>
        <w:b/>
      </w:rPr>
    </w:pPr>
    <w:r w:rsidRPr="00C054BB">
      <w:rPr>
        <w:b/>
      </w:rPr>
      <w:t>DF AGREEMENT SCHEDULE 2.1, PART B, APPENDIX 1 – DAY 1 EXAMPLE SERVICES DESCRIPTION</w:t>
    </w:r>
  </w:p>
  <w:p w14:paraId="59143F41" w14:textId="77777777" w:rsidR="00845EE8" w:rsidRPr="001606D9" w:rsidRDefault="00845EE8" w:rsidP="00987BC0">
    <w:pPr>
      <w:pStyle w:val="Footer"/>
      <w:tabs>
        <w:tab w:val="clear" w:pos="4320"/>
        <w:tab w:val="center" w:pos="4788"/>
      </w:tabs>
      <w:rPr>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35FB9" w14:textId="77777777" w:rsidR="00845EE8" w:rsidRPr="00987BC0" w:rsidRDefault="00845EE8" w:rsidP="00987BC0">
    <w:pPr>
      <w:pStyle w:val="Footer"/>
    </w:pPr>
    <w:bookmarkStart w:id="26" w:name="FooterDiffFirstPage"/>
    <w:bookmarkEnd w:id="26"/>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2F86C" w14:textId="43667AA6" w:rsidR="00845EE8" w:rsidRPr="00C054BB" w:rsidRDefault="00845EE8" w:rsidP="00886816">
    <w:pPr>
      <w:pStyle w:val="Footer"/>
      <w:tabs>
        <w:tab w:val="clear" w:pos="4320"/>
        <w:tab w:val="clear" w:pos="8640"/>
        <w:tab w:val="center" w:pos="4253"/>
        <w:tab w:val="right" w:pos="8505"/>
      </w:tabs>
      <w:rPr>
        <w:b/>
      </w:rPr>
    </w:pPr>
    <w:r w:rsidRPr="00C054BB">
      <w:rPr>
        <w:b/>
      </w:rPr>
      <w:t>DF AGREEMENT SCHEDULE 2.1</w:t>
    </w:r>
    <w:r>
      <w:rPr>
        <w:b/>
      </w:rPr>
      <w:t xml:space="preserve"> </w:t>
    </w:r>
    <w:r w:rsidRPr="00C054BB">
      <w:rPr>
        <w:b/>
      </w:rPr>
      <w:t>SERVICES DESCRIPTION</w:t>
    </w:r>
  </w:p>
  <w:p w14:paraId="56411D40" w14:textId="77777777" w:rsidR="00845EE8" w:rsidRPr="001606D9" w:rsidRDefault="00845EE8" w:rsidP="00987BC0">
    <w:pPr>
      <w:pStyle w:val="Footer"/>
      <w:tabs>
        <w:tab w:val="clear" w:pos="4320"/>
        <w:tab w:val="center" w:pos="4788"/>
      </w:tabs>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9FCF1" w14:textId="77777777" w:rsidR="00845EE8" w:rsidRPr="004D3114" w:rsidRDefault="00845EE8" w:rsidP="004D3114">
      <w:pPr>
        <w:pStyle w:val="FootnoteText"/>
      </w:pPr>
      <w:r w:rsidRPr="004D3114">
        <w:separator/>
      </w:r>
    </w:p>
  </w:footnote>
  <w:footnote w:type="continuationSeparator" w:id="0">
    <w:p w14:paraId="1B13130B" w14:textId="77777777" w:rsidR="00845EE8" w:rsidRPr="004D3114" w:rsidRDefault="00845EE8" w:rsidP="004D3114">
      <w:pPr>
        <w:pStyle w:val="FootnoteText"/>
      </w:pPr>
      <w:r w:rsidRPr="004D3114">
        <w:continuationSeparator/>
      </w:r>
    </w:p>
  </w:footnote>
  <w:footnote w:id="1">
    <w:p w14:paraId="413AB386" w14:textId="77777777" w:rsidR="00845EE8" w:rsidRDefault="00845EE8">
      <w:pPr>
        <w:pStyle w:val="FootnoteText"/>
      </w:pPr>
      <w:r>
        <w:rPr>
          <w:rStyle w:val="FootnoteReference"/>
        </w:rPr>
        <w:footnoteRef/>
      </w:r>
      <w:r>
        <w:t xml:space="preserve"> </w:t>
      </w:r>
      <w:r w:rsidRPr="00581527">
        <w:t>https://www.gov.uk/government/publications/the-care-and-management-of-individuals-who-are-transgender</w:t>
      </w:r>
    </w:p>
  </w:footnote>
  <w:footnote w:id="2">
    <w:p w14:paraId="0406039C" w14:textId="77777777" w:rsidR="00845EE8" w:rsidRPr="00F12674" w:rsidRDefault="00845EE8" w:rsidP="00B91949">
      <w:pPr>
        <w:pStyle w:val="FootnoteText"/>
        <w:rPr>
          <w:szCs w:val="18"/>
          <w:vertAlign w:val="superscript"/>
        </w:rPr>
      </w:pPr>
      <w:r w:rsidRPr="00F12674">
        <w:rPr>
          <w:rStyle w:val="FootnoteReference"/>
          <w:szCs w:val="18"/>
        </w:rPr>
        <w:footnoteRef/>
      </w:r>
      <w:r w:rsidRPr="00F12674">
        <w:rPr>
          <w:szCs w:val="18"/>
          <w:vertAlign w:val="superscript"/>
        </w:rPr>
        <w:t xml:space="preserve"> </w:t>
      </w:r>
      <w:hyperlink r:id="rId1" w:history="1">
        <w:r w:rsidRPr="004F6C8A">
          <w:rPr>
            <w:rStyle w:val="Hyperlink"/>
            <w:szCs w:val="18"/>
            <w:vertAlign w:val="superscript"/>
          </w:rPr>
          <w:t>https://assets.publishing.service.gov.uk/government/uploads/system/uploads/attachment_data/file/309959/results-omccs.pdf</w:t>
        </w:r>
      </w:hyperlink>
      <w:r>
        <w:rPr>
          <w:szCs w:val="18"/>
          <w:vertAlign w:val="superscript"/>
        </w:rPr>
        <w:t xml:space="preserve"> </w:t>
      </w:r>
    </w:p>
  </w:footnote>
  <w:footnote w:id="3">
    <w:p w14:paraId="75C528AC" w14:textId="77777777" w:rsidR="00845EE8" w:rsidRDefault="00845EE8" w:rsidP="00B91949">
      <w:pPr>
        <w:pStyle w:val="FootnoteText"/>
      </w:pPr>
      <w:r w:rsidRPr="00D445C0">
        <w:rPr>
          <w:rStyle w:val="FootnoteReference"/>
          <w:sz w:val="18"/>
        </w:rPr>
        <w:footnoteRef/>
      </w:r>
      <w:r w:rsidRPr="00D445C0">
        <w:rPr>
          <w:sz w:val="18"/>
        </w:rPr>
        <w:t xml:space="preserve"> </w:t>
      </w:r>
      <w:hyperlink r:id="rId2" w:history="1">
        <w:r w:rsidRPr="00D445C0">
          <w:rPr>
            <w:rStyle w:val="Hyperlink"/>
          </w:rPr>
          <w:t>http://scotland.gov.uk/Resource/0038/00385880.pdf</w:t>
        </w:r>
      </w:hyperlink>
    </w:p>
  </w:footnote>
  <w:footnote w:id="4">
    <w:p w14:paraId="27B646BF" w14:textId="7510E2E0" w:rsidR="00845EE8" w:rsidRPr="003C2589" w:rsidRDefault="00845EE8" w:rsidP="00B91949">
      <w:pPr>
        <w:adjustRightInd/>
        <w:spacing w:after="200" w:line="276" w:lineRule="auto"/>
        <w:rPr>
          <w:rFonts w:eastAsia="Times New Roman"/>
        </w:rPr>
      </w:pPr>
      <w:r>
        <w:rPr>
          <w:rStyle w:val="FootnoteReference"/>
        </w:rPr>
        <w:footnoteRef/>
      </w:r>
      <w:r>
        <w:t xml:space="preserve"> </w:t>
      </w:r>
      <w:hyperlink r:id="rId3" w:history="1">
        <w:r w:rsidRPr="00CA54F1">
          <w:rPr>
            <w:rStyle w:val="Hyperlink"/>
            <w:sz w:val="16"/>
            <w:szCs w:val="16"/>
          </w:rPr>
          <w:t>https://www.nicco.org.uk/userfiles/downloads/024%20-%20Reducing%20Reoffending%20Delivery%20Plan%202009.pdf</w:t>
        </w:r>
      </w:hyperlink>
    </w:p>
    <w:p w14:paraId="16C4D565" w14:textId="77777777" w:rsidR="00845EE8" w:rsidRDefault="00845EE8" w:rsidP="00B91949">
      <w:pPr>
        <w:pStyle w:val="FootnoteText"/>
      </w:pPr>
    </w:p>
  </w:footnote>
  <w:footnote w:id="5">
    <w:p w14:paraId="183B4C86" w14:textId="77777777" w:rsidR="00845EE8" w:rsidRDefault="00845EE8" w:rsidP="00B91949">
      <w:pPr>
        <w:pStyle w:val="FootnoteText"/>
      </w:pPr>
      <w:r>
        <w:rPr>
          <w:rStyle w:val="FootnoteReference"/>
        </w:rPr>
        <w:footnoteRef/>
      </w:r>
      <w:r>
        <w:t xml:space="preserve"> </w:t>
      </w:r>
      <w:hyperlink r:id="rId4" w:history="1">
        <w:r w:rsidRPr="00411541">
          <w:rPr>
            <w:rStyle w:val="Hyperlink"/>
            <w:szCs w:val="16"/>
          </w:rPr>
          <w:t>https://www.nicco.org.uk/userfiles/downloads/024%20-%20Reducing%20Reoffending%20Delivery%20Plan%202009.pdf</w:t>
        </w:r>
      </w:hyperlink>
    </w:p>
  </w:footnote>
  <w:footnote w:id="6">
    <w:p w14:paraId="35F37970" w14:textId="77777777" w:rsidR="00845EE8" w:rsidRDefault="00845EE8" w:rsidP="00B91949">
      <w:pPr>
        <w:pStyle w:val="FootnoteText"/>
      </w:pPr>
      <w:r>
        <w:rPr>
          <w:rStyle w:val="FootnoteReference"/>
        </w:rPr>
        <w:footnoteRef/>
      </w:r>
      <w:hyperlink r:id="rId5" w:history="1">
        <w:r w:rsidRPr="00411541">
          <w:rPr>
            <w:rStyle w:val="Hyperlink"/>
            <w:szCs w:val="16"/>
          </w:rPr>
          <w:t>https://assets.publishing.service.gov.uk/government/uploads/system/uploads/attachment_data/file/642244/farmer-review-report.pdf</w:t>
        </w:r>
      </w:hyperlink>
    </w:p>
  </w:footnote>
  <w:footnote w:id="7">
    <w:p w14:paraId="58867F79" w14:textId="34A6122F" w:rsidR="00845EE8" w:rsidRDefault="00845EE8" w:rsidP="00B91949">
      <w:pPr>
        <w:pStyle w:val="FootnoteText"/>
      </w:pPr>
      <w:r>
        <w:rPr>
          <w:rStyle w:val="FootnoteReference"/>
        </w:rPr>
        <w:footnoteRef/>
      </w:r>
      <w:r>
        <w:t xml:space="preserve"> </w:t>
      </w:r>
      <w:hyperlink r:id="rId6" w:history="1">
        <w:r w:rsidRPr="009C63F0">
          <w:rPr>
            <w:rStyle w:val="Hyperlink"/>
            <w:lang w:val="en"/>
          </w:rPr>
          <w:t>https://www.tandfonline.com/doi/abs/10.1080/10683160802190848</w:t>
        </w:r>
      </w:hyperlink>
    </w:p>
  </w:footnote>
  <w:footnote w:id="8">
    <w:p w14:paraId="3AD5313B" w14:textId="77777777" w:rsidR="00845EE8" w:rsidRDefault="00845EE8" w:rsidP="00B91949">
      <w:pPr>
        <w:pStyle w:val="FootnoteText"/>
      </w:pPr>
      <w:r>
        <w:rPr>
          <w:rStyle w:val="FootnoteReference"/>
        </w:rPr>
        <w:footnoteRef/>
      </w:r>
      <w:r>
        <w:t xml:space="preserve"> </w:t>
      </w:r>
      <w:hyperlink r:id="rId7" w:history="1">
        <w:r w:rsidRPr="009C63F0">
          <w:rPr>
            <w:rStyle w:val="Hyperlink"/>
          </w:rPr>
          <w:t>http://goodlivesmodel.com/</w:t>
        </w:r>
      </w:hyperlink>
    </w:p>
  </w:footnote>
  <w:footnote w:id="9">
    <w:p w14:paraId="1FCE69F8" w14:textId="77777777" w:rsidR="00845EE8" w:rsidRPr="003E7046" w:rsidRDefault="00845EE8" w:rsidP="00B91949">
      <w:pPr>
        <w:pStyle w:val="FootnoteText"/>
        <w:rPr>
          <w:color w:val="0000FF"/>
          <w:szCs w:val="16"/>
          <w:u w:val="single"/>
        </w:rPr>
      </w:pPr>
      <w:r>
        <w:rPr>
          <w:rStyle w:val="FootnoteReference"/>
        </w:rPr>
        <w:footnoteRef/>
      </w:r>
      <w:hyperlink r:id="rId8" w:history="1">
        <w:r w:rsidRPr="003E7046">
          <w:rPr>
            <w:rStyle w:val="Hyperlink"/>
            <w:szCs w:val="16"/>
          </w:rPr>
          <w:t>https://webarchive.nationalarchives.gov.uk/20180207155341/http://www.justice.gov.uk/publications/docs/corston-report-march-2007.pdf</w:t>
        </w:r>
      </w:hyperlink>
    </w:p>
  </w:footnote>
  <w:footnote w:id="10">
    <w:p w14:paraId="4CC41826" w14:textId="77777777" w:rsidR="00845EE8" w:rsidRPr="003E7046" w:rsidRDefault="00845EE8" w:rsidP="00B91949">
      <w:pPr>
        <w:pStyle w:val="FootnoteText"/>
        <w:rPr>
          <w:szCs w:val="16"/>
        </w:rPr>
      </w:pPr>
      <w:r w:rsidRPr="003E7046">
        <w:rPr>
          <w:rStyle w:val="FootnoteReference"/>
          <w:szCs w:val="16"/>
        </w:rPr>
        <w:footnoteRef/>
      </w:r>
      <w:r w:rsidRPr="003E7046">
        <w:rPr>
          <w:szCs w:val="16"/>
        </w:rPr>
        <w:t xml:space="preserve"> </w:t>
      </w:r>
      <w:hyperlink r:id="rId9" w:history="1">
        <w:r w:rsidRPr="003E7046">
          <w:rPr>
            <w:rStyle w:val="Hyperlink"/>
            <w:szCs w:val="16"/>
          </w:rPr>
          <w:t>https://www.gov.uk/government/publications/achieving-better-outcomes-for-women-offenders</w:t>
        </w:r>
      </w:hyperlink>
    </w:p>
  </w:footnote>
  <w:footnote w:id="11">
    <w:p w14:paraId="19DF4778" w14:textId="77777777" w:rsidR="00845EE8" w:rsidRPr="003E7046" w:rsidRDefault="00845EE8" w:rsidP="00B91949">
      <w:pPr>
        <w:pStyle w:val="FootnoteText"/>
        <w:rPr>
          <w:szCs w:val="16"/>
        </w:rPr>
      </w:pPr>
      <w:r w:rsidRPr="003E7046">
        <w:rPr>
          <w:rStyle w:val="FootnoteReference"/>
          <w:szCs w:val="16"/>
        </w:rPr>
        <w:footnoteRef/>
      </w:r>
      <w:r w:rsidRPr="003E7046">
        <w:rPr>
          <w:szCs w:val="16"/>
        </w:rPr>
        <w:t xml:space="preserve"> </w:t>
      </w:r>
      <w:hyperlink r:id="rId10" w:history="1">
        <w:r w:rsidRPr="003E7046">
          <w:rPr>
            <w:rStyle w:val="Hyperlink"/>
            <w:szCs w:val="16"/>
          </w:rPr>
          <w:t>https://www.gov.uk/government/publications/female-offender-strategy</w:t>
        </w:r>
      </w:hyperlink>
    </w:p>
  </w:footnote>
  <w:footnote w:id="12">
    <w:p w14:paraId="25C57C05" w14:textId="77777777" w:rsidR="00845EE8" w:rsidRPr="003E7046" w:rsidRDefault="00845EE8" w:rsidP="00B91949">
      <w:pPr>
        <w:pStyle w:val="FootnoteText"/>
        <w:rPr>
          <w:szCs w:val="16"/>
        </w:rPr>
      </w:pPr>
      <w:r w:rsidRPr="003E7046">
        <w:rPr>
          <w:rStyle w:val="FootnoteReference"/>
          <w:szCs w:val="16"/>
        </w:rPr>
        <w:footnoteRef/>
      </w:r>
      <w:hyperlink r:id="rId11" w:history="1">
        <w:r w:rsidRPr="003E7046">
          <w:rPr>
            <w:rStyle w:val="Hyperlink"/>
            <w:szCs w:val="16"/>
          </w:rPr>
          <w:t>https://assets.publishing.service.gov.uk/government/uploads/system/uploads/attachment_data/file/457922/Better_Outcomes_for_Women_Offenders_September_2015.pdf</w:t>
        </w:r>
      </w:hyperlink>
    </w:p>
  </w:footnote>
  <w:footnote w:id="13">
    <w:p w14:paraId="243392DA" w14:textId="77777777" w:rsidR="00845EE8" w:rsidRPr="003E7046" w:rsidRDefault="00845EE8" w:rsidP="00B91949">
      <w:pPr>
        <w:adjustRightInd/>
        <w:rPr>
          <w:rFonts w:eastAsia="Times New Roman"/>
          <w:sz w:val="16"/>
          <w:szCs w:val="16"/>
          <w:lang w:eastAsia="en-US"/>
        </w:rPr>
      </w:pPr>
      <w:r w:rsidRPr="003E7046">
        <w:rPr>
          <w:rStyle w:val="FootnoteReference"/>
          <w:sz w:val="16"/>
          <w:szCs w:val="16"/>
        </w:rPr>
        <w:footnoteRef/>
      </w:r>
      <w:r w:rsidRPr="003E7046">
        <w:rPr>
          <w:sz w:val="16"/>
          <w:szCs w:val="16"/>
        </w:rPr>
        <w:t xml:space="preserve"> </w:t>
      </w:r>
      <w:hyperlink r:id="rId12" w:history="1">
        <w:r w:rsidRPr="003E7046">
          <w:rPr>
            <w:rStyle w:val="Hyperlink"/>
            <w:rFonts w:eastAsia="Times New Roman"/>
            <w:sz w:val="16"/>
            <w:szCs w:val="16"/>
            <w:lang w:eastAsia="en-US"/>
          </w:rPr>
          <w:t>https://gov.wales/sites/default/files/publications/2019-05/female-offending-blueprint_3.pdf</w:t>
        </w:r>
      </w:hyperlink>
      <w:r w:rsidRPr="003E7046">
        <w:rPr>
          <w:rFonts w:eastAsia="Times New Roman"/>
          <w:sz w:val="16"/>
          <w:szCs w:val="16"/>
          <w:lang w:eastAsia="en-US"/>
        </w:rPr>
        <w:t xml:space="preserve"> </w:t>
      </w:r>
    </w:p>
    <w:p w14:paraId="69957029" w14:textId="77777777" w:rsidR="00845EE8" w:rsidRDefault="00845EE8" w:rsidP="00B91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D26EB" w14:textId="77777777" w:rsidR="00845EE8" w:rsidRPr="00C054BB" w:rsidRDefault="00845EE8" w:rsidP="0025511C">
    <w:pPr>
      <w:pStyle w:val="Header"/>
      <w:jc w:val="center"/>
      <w:rPr>
        <w:b/>
      </w:rPr>
    </w:pPr>
    <w:bookmarkStart w:id="10" w:name="Header"/>
    <w:bookmarkEnd w:id="10"/>
    <w:r w:rsidRPr="00C054BB">
      <w:rPr>
        <w:b/>
      </w:rPr>
      <w:t>OFFICIAL SUBJECT TO CONTRACT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A27E5" w14:textId="77777777" w:rsidR="00845EE8" w:rsidRPr="00C054BB" w:rsidRDefault="00845EE8" w:rsidP="0025511C">
    <w:pPr>
      <w:pStyle w:val="Header"/>
      <w:jc w:val="center"/>
      <w:rPr>
        <w:b/>
      </w:rPr>
    </w:pPr>
    <w:r w:rsidRPr="00C054BB">
      <w:rPr>
        <w:b/>
      </w:rPr>
      <w:t>OFFICIAL SUBJECT TO CONTRACT</w:t>
    </w:r>
  </w:p>
  <w:p w14:paraId="7B396FBA" w14:textId="77777777" w:rsidR="00845EE8" w:rsidRDefault="00845E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22457" w14:textId="77777777" w:rsidR="00845EE8" w:rsidRPr="001829D3" w:rsidRDefault="00845EE8" w:rsidP="007B2F44">
    <w:pPr>
      <w:pStyle w:val="MainHeading"/>
      <w:rPr>
        <w:sz w:val="16"/>
        <w:szCs w:val="16"/>
      </w:rPr>
    </w:pPr>
    <w:r w:rsidRPr="001829D3">
      <w:rPr>
        <w:sz w:val="16"/>
        <w:szCs w:val="16"/>
      </w:rPr>
      <w:t xml:space="preserve">OFFICIAL </w:t>
    </w:r>
    <w:r>
      <w:rPr>
        <w:sz w:val="16"/>
        <w:szCs w:val="16"/>
      </w:rPr>
      <w:t>SUBJECT TO CONTRACT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7008" w14:textId="77777777" w:rsidR="00845EE8" w:rsidRPr="00987BC0" w:rsidRDefault="00845EE8" w:rsidP="00987BC0">
    <w:pPr>
      <w:pStyle w:val="Header"/>
    </w:pPr>
    <w:bookmarkStart w:id="25" w:name="HeaderDiffFirstPage"/>
    <w:bookmarkEnd w:id="2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1"/>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2"/>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29F021CA"/>
    <w:lvl w:ilvl="0">
      <w:start w:val="1"/>
      <w:numFmt w:val="decimal"/>
      <w:lvlText w:val="%1."/>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4"/>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ndix"/>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 w15:restartNumberingAfterBreak="0">
    <w:nsid w:val="47B238E7"/>
    <w:multiLevelType w:val="multilevel"/>
    <w:tmpl w:val="04BE3216"/>
    <w:lvl w:ilvl="0">
      <w:start w:val="1"/>
      <w:numFmt w:val="lowerLetter"/>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Letter"/>
      <w:lvlText w:val="%5)"/>
      <w:lvlJc w:val="left"/>
      <w:pPr>
        <w:tabs>
          <w:tab w:val="num" w:pos="1146"/>
        </w:tabs>
        <w:ind w:left="1146" w:hanging="720"/>
      </w:pPr>
      <w:rPr>
        <w:b w:val="0"/>
        <w:color w:val="auto"/>
      </w:rPr>
    </w:lvl>
    <w:lvl w:ilvl="5">
      <w:start w:val="1"/>
      <w:numFmt w:val="lowerRoman"/>
      <w:lvlText w:val="(%6)"/>
      <w:lvlJc w:val="left"/>
      <w:pPr>
        <w:tabs>
          <w:tab w:val="num" w:pos="2563"/>
        </w:tabs>
        <w:ind w:left="2563"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15:restartNumberingAfterBreak="0">
    <w:nsid w:val="62830D10"/>
    <w:multiLevelType w:val="multilevel"/>
    <w:tmpl w:val="2A902296"/>
    <w:name w:val="AOA"/>
    <w:lvl w:ilvl="0">
      <w:start w:val="1"/>
      <w:numFmt w:val="upperLetter"/>
      <w:lvlRestart w:val="0"/>
      <w:lvlText w:val="(%1)"/>
      <w:lvlJc w:val="left"/>
      <w:pPr>
        <w:ind w:left="0" w:hanging="720"/>
      </w:pPr>
      <w:rPr>
        <w:b/>
      </w:rPr>
    </w:lvl>
    <w:lvl w:ilvl="1">
      <w:start w:val="1"/>
      <w:numFmt w:val="none"/>
      <w:suff w:val="nothing"/>
      <w:lvlText w:val=""/>
      <w:lvlJc w:val="left"/>
      <w:pPr>
        <w:tabs>
          <w:tab w:val="num" w:pos="-720"/>
        </w:tabs>
        <w:ind w:left="-720" w:firstLine="0"/>
      </w:pPr>
    </w:lvl>
    <w:lvl w:ilvl="2">
      <w:start w:val="1"/>
      <w:numFmt w:val="none"/>
      <w:lvlRestart w:val="1"/>
      <w:suff w:val="nothing"/>
      <w:lvlText w:val=""/>
      <w:lvlJc w:val="left"/>
      <w:pPr>
        <w:tabs>
          <w:tab w:val="num" w:pos="-720"/>
        </w:tabs>
        <w:ind w:left="-720" w:firstLine="0"/>
      </w:pPr>
    </w:lvl>
    <w:lvl w:ilvl="3">
      <w:start w:val="1"/>
      <w:numFmt w:val="none"/>
      <w:lvlRestart w:val="1"/>
      <w:suff w:val="nothing"/>
      <w:lvlText w:val=""/>
      <w:lvlJc w:val="left"/>
      <w:pPr>
        <w:tabs>
          <w:tab w:val="num" w:pos="-720"/>
        </w:tabs>
        <w:ind w:left="-720" w:firstLine="0"/>
      </w:pPr>
    </w:lvl>
    <w:lvl w:ilvl="4">
      <w:start w:val="1"/>
      <w:numFmt w:val="none"/>
      <w:lvlRestart w:val="1"/>
      <w:suff w:val="nothing"/>
      <w:lvlText w:val=""/>
      <w:lvlJc w:val="left"/>
      <w:pPr>
        <w:tabs>
          <w:tab w:val="num" w:pos="-720"/>
        </w:tabs>
        <w:ind w:left="-720" w:firstLine="0"/>
      </w:pPr>
    </w:lvl>
    <w:lvl w:ilvl="5">
      <w:start w:val="1"/>
      <w:numFmt w:val="none"/>
      <w:lvlRestart w:val="1"/>
      <w:suff w:val="nothing"/>
      <w:lvlText w:val=""/>
      <w:lvlJc w:val="left"/>
      <w:pPr>
        <w:tabs>
          <w:tab w:val="num" w:pos="-720"/>
        </w:tabs>
        <w:ind w:left="-720" w:firstLine="0"/>
      </w:pPr>
    </w:lvl>
    <w:lvl w:ilvl="6">
      <w:start w:val="1"/>
      <w:numFmt w:val="none"/>
      <w:lvlRestart w:val="1"/>
      <w:suff w:val="nothing"/>
      <w:lvlText w:val=""/>
      <w:lvlJc w:val="left"/>
      <w:pPr>
        <w:tabs>
          <w:tab w:val="num" w:pos="-720"/>
        </w:tabs>
        <w:ind w:left="-720" w:firstLine="0"/>
      </w:pPr>
    </w:lvl>
    <w:lvl w:ilvl="7">
      <w:start w:val="1"/>
      <w:numFmt w:val="none"/>
      <w:lvlRestart w:val="1"/>
      <w:suff w:val="nothing"/>
      <w:lvlText w:val=""/>
      <w:lvlJc w:val="left"/>
      <w:pPr>
        <w:tabs>
          <w:tab w:val="num" w:pos="-720"/>
        </w:tabs>
        <w:ind w:left="-720" w:firstLine="0"/>
      </w:pPr>
    </w:lvl>
    <w:lvl w:ilvl="8">
      <w:start w:val="1"/>
      <w:numFmt w:val="none"/>
      <w:lvlRestart w:val="1"/>
      <w:suff w:val="nothing"/>
      <w:lvlText w:val=""/>
      <w:lvlJc w:val="left"/>
      <w:pPr>
        <w:tabs>
          <w:tab w:val="num" w:pos="-720"/>
        </w:tabs>
        <w:ind w:left="-720" w:firstLine="0"/>
      </w:pPr>
    </w:lvl>
  </w:abstractNum>
  <w:abstractNum w:abstractNumId="7" w15:restartNumberingAfterBreak="0">
    <w:nsid w:val="6E2130AA"/>
    <w:multiLevelType w:val="multilevel"/>
    <w:tmpl w:val="19CC1D62"/>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851"/>
        </w:tabs>
        <w:ind w:left="851" w:hanging="851"/>
      </w:pPr>
      <w:rPr>
        <w:rFonts w:hint="default"/>
      </w:rPr>
    </w:lvl>
    <w:lvl w:ilvl="2">
      <w:start w:val="1"/>
      <w:numFmt w:val="lowerRoman"/>
      <w:pStyle w:val="Defs2"/>
      <w:lvlText w:val="(%3)"/>
      <w:lvlJc w:val="left"/>
      <w:pPr>
        <w:tabs>
          <w:tab w:val="num" w:pos="1701"/>
        </w:tabs>
        <w:ind w:left="1701" w:hanging="850"/>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64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1CLAUSEHEADING"/>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
  </w:num>
  <w:num w:numId="2">
    <w:abstractNumId w:val="2"/>
  </w:num>
  <w:num w:numId="3">
    <w:abstractNumId w:val="1"/>
  </w:num>
  <w:num w:numId="4">
    <w:abstractNumId w:val="0"/>
  </w:num>
  <w:num w:numId="5">
    <w:abstractNumId w:val="4"/>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
  </w:num>
  <w:num w:numId="106">
    <w:abstractNumId w:val="2"/>
  </w:num>
  <w:num w:numId="1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
  </w:num>
  <w:num w:numId="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2"/>
  </w:num>
  <w:num w:numId="122">
    <w:abstractNumId w:val="2"/>
  </w:num>
  <w:num w:numId="123">
    <w:abstractNumId w:val="2"/>
  </w:num>
  <w:num w:numId="124">
    <w:abstractNumId w:val="2"/>
  </w:num>
  <w:num w:numId="125">
    <w:abstractNumId w:val="2"/>
  </w:num>
  <w:num w:numId="126">
    <w:abstractNumId w:val="2"/>
  </w:num>
  <w:num w:numId="127">
    <w:abstractNumId w:val="2"/>
  </w:num>
  <w:num w:numId="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850"/>
  <w:doNotHyphenateCaps/>
  <w:drawingGridHorizontalSpacing w:val="78"/>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9"/>
    <w:docVar w:name="SJ_Brand" w:val="1"/>
  </w:docVars>
  <w:rsids>
    <w:rsidRoot w:val="001F3E6E"/>
    <w:rsid w:val="00000B63"/>
    <w:rsid w:val="00003C7E"/>
    <w:rsid w:val="00006847"/>
    <w:rsid w:val="000143BD"/>
    <w:rsid w:val="00015EDE"/>
    <w:rsid w:val="0003053C"/>
    <w:rsid w:val="00035E23"/>
    <w:rsid w:val="00036F01"/>
    <w:rsid w:val="000422F7"/>
    <w:rsid w:val="00050A09"/>
    <w:rsid w:val="000531D0"/>
    <w:rsid w:val="00066A55"/>
    <w:rsid w:val="00071E9F"/>
    <w:rsid w:val="00075377"/>
    <w:rsid w:val="00086ECB"/>
    <w:rsid w:val="00097C6A"/>
    <w:rsid w:val="000A0A2B"/>
    <w:rsid w:val="000B0978"/>
    <w:rsid w:val="000D3D3E"/>
    <w:rsid w:val="000E1D82"/>
    <w:rsid w:val="000F0F6B"/>
    <w:rsid w:val="0012272A"/>
    <w:rsid w:val="00122FAB"/>
    <w:rsid w:val="00151E36"/>
    <w:rsid w:val="0015298F"/>
    <w:rsid w:val="001606D9"/>
    <w:rsid w:val="00165CD5"/>
    <w:rsid w:val="00171A7D"/>
    <w:rsid w:val="001722E6"/>
    <w:rsid w:val="0017382F"/>
    <w:rsid w:val="001767E4"/>
    <w:rsid w:val="001816E7"/>
    <w:rsid w:val="00197B8A"/>
    <w:rsid w:val="001A6283"/>
    <w:rsid w:val="001B1DAF"/>
    <w:rsid w:val="001B254C"/>
    <w:rsid w:val="001C11A0"/>
    <w:rsid w:val="001D1344"/>
    <w:rsid w:val="001D70F8"/>
    <w:rsid w:val="001E2EAD"/>
    <w:rsid w:val="001E48FB"/>
    <w:rsid w:val="001F3E6E"/>
    <w:rsid w:val="001F4D6F"/>
    <w:rsid w:val="002015EA"/>
    <w:rsid w:val="00206AC9"/>
    <w:rsid w:val="00207D34"/>
    <w:rsid w:val="0021771A"/>
    <w:rsid w:val="0022624A"/>
    <w:rsid w:val="00226DFF"/>
    <w:rsid w:val="00234578"/>
    <w:rsid w:val="002425FD"/>
    <w:rsid w:val="002430A8"/>
    <w:rsid w:val="0024652C"/>
    <w:rsid w:val="00247105"/>
    <w:rsid w:val="00247174"/>
    <w:rsid w:val="00252C3D"/>
    <w:rsid w:val="0025511C"/>
    <w:rsid w:val="002634A0"/>
    <w:rsid w:val="002729EA"/>
    <w:rsid w:val="00274628"/>
    <w:rsid w:val="00275C27"/>
    <w:rsid w:val="00284771"/>
    <w:rsid w:val="002A237A"/>
    <w:rsid w:val="002B212C"/>
    <w:rsid w:val="002B6116"/>
    <w:rsid w:val="002B6B1C"/>
    <w:rsid w:val="002B773D"/>
    <w:rsid w:val="002C7A7A"/>
    <w:rsid w:val="002D3B82"/>
    <w:rsid w:val="002E35C6"/>
    <w:rsid w:val="002E3D21"/>
    <w:rsid w:val="00300245"/>
    <w:rsid w:val="003068E5"/>
    <w:rsid w:val="00315D8A"/>
    <w:rsid w:val="00316ABF"/>
    <w:rsid w:val="00321B58"/>
    <w:rsid w:val="003338DA"/>
    <w:rsid w:val="003816D4"/>
    <w:rsid w:val="00382243"/>
    <w:rsid w:val="00384C5C"/>
    <w:rsid w:val="00386568"/>
    <w:rsid w:val="003A6DDA"/>
    <w:rsid w:val="003A70BF"/>
    <w:rsid w:val="003C0E7F"/>
    <w:rsid w:val="003C308E"/>
    <w:rsid w:val="003C3BDA"/>
    <w:rsid w:val="003D6E62"/>
    <w:rsid w:val="003E0A3F"/>
    <w:rsid w:val="003E503E"/>
    <w:rsid w:val="00400225"/>
    <w:rsid w:val="004033D7"/>
    <w:rsid w:val="004139B9"/>
    <w:rsid w:val="00422D78"/>
    <w:rsid w:val="00430A9E"/>
    <w:rsid w:val="00440D5E"/>
    <w:rsid w:val="004441A4"/>
    <w:rsid w:val="00454835"/>
    <w:rsid w:val="004576CE"/>
    <w:rsid w:val="0047630B"/>
    <w:rsid w:val="00476944"/>
    <w:rsid w:val="00477915"/>
    <w:rsid w:val="00487204"/>
    <w:rsid w:val="004952D1"/>
    <w:rsid w:val="004A0939"/>
    <w:rsid w:val="004A2D46"/>
    <w:rsid w:val="004A4475"/>
    <w:rsid w:val="004A4A1B"/>
    <w:rsid w:val="004B4A07"/>
    <w:rsid w:val="004C09DF"/>
    <w:rsid w:val="004D3114"/>
    <w:rsid w:val="004D51BB"/>
    <w:rsid w:val="004D7A92"/>
    <w:rsid w:val="004F29D7"/>
    <w:rsid w:val="0050124D"/>
    <w:rsid w:val="00506752"/>
    <w:rsid w:val="005152AA"/>
    <w:rsid w:val="005229D9"/>
    <w:rsid w:val="00524612"/>
    <w:rsid w:val="0053261C"/>
    <w:rsid w:val="005331C2"/>
    <w:rsid w:val="0054649C"/>
    <w:rsid w:val="00564E35"/>
    <w:rsid w:val="00566434"/>
    <w:rsid w:val="005677E3"/>
    <w:rsid w:val="00580D01"/>
    <w:rsid w:val="00581527"/>
    <w:rsid w:val="0059331E"/>
    <w:rsid w:val="005A56F2"/>
    <w:rsid w:val="005B667E"/>
    <w:rsid w:val="005C4DB6"/>
    <w:rsid w:val="005D0433"/>
    <w:rsid w:val="005D0C7B"/>
    <w:rsid w:val="005E07BA"/>
    <w:rsid w:val="005E1CED"/>
    <w:rsid w:val="005E364C"/>
    <w:rsid w:val="00603C56"/>
    <w:rsid w:val="00615536"/>
    <w:rsid w:val="0062032A"/>
    <w:rsid w:val="0063663B"/>
    <w:rsid w:val="006427D4"/>
    <w:rsid w:val="00652869"/>
    <w:rsid w:val="00653BEA"/>
    <w:rsid w:val="00667806"/>
    <w:rsid w:val="00677CD2"/>
    <w:rsid w:val="006857E1"/>
    <w:rsid w:val="006A08B9"/>
    <w:rsid w:val="006A266D"/>
    <w:rsid w:val="006A2BBC"/>
    <w:rsid w:val="006A60D6"/>
    <w:rsid w:val="006B4630"/>
    <w:rsid w:val="006C3DD8"/>
    <w:rsid w:val="006C5A11"/>
    <w:rsid w:val="006E2407"/>
    <w:rsid w:val="006E3A65"/>
    <w:rsid w:val="006F585F"/>
    <w:rsid w:val="006F6DFB"/>
    <w:rsid w:val="00702636"/>
    <w:rsid w:val="0072729A"/>
    <w:rsid w:val="00732973"/>
    <w:rsid w:val="00733C0E"/>
    <w:rsid w:val="007360B0"/>
    <w:rsid w:val="0074258D"/>
    <w:rsid w:val="0074544D"/>
    <w:rsid w:val="00752448"/>
    <w:rsid w:val="00765664"/>
    <w:rsid w:val="00785D4A"/>
    <w:rsid w:val="007900C2"/>
    <w:rsid w:val="00791843"/>
    <w:rsid w:val="00793426"/>
    <w:rsid w:val="00797C13"/>
    <w:rsid w:val="007A0AAE"/>
    <w:rsid w:val="007A7A97"/>
    <w:rsid w:val="007B2F44"/>
    <w:rsid w:val="007C2C83"/>
    <w:rsid w:val="007C4D30"/>
    <w:rsid w:val="007C4E1D"/>
    <w:rsid w:val="007C5646"/>
    <w:rsid w:val="007D06AF"/>
    <w:rsid w:val="007E7B85"/>
    <w:rsid w:val="007F0895"/>
    <w:rsid w:val="007F42A9"/>
    <w:rsid w:val="00805D7B"/>
    <w:rsid w:val="008074C1"/>
    <w:rsid w:val="008236B0"/>
    <w:rsid w:val="0082558F"/>
    <w:rsid w:val="00834675"/>
    <w:rsid w:val="0084387D"/>
    <w:rsid w:val="00845EE8"/>
    <w:rsid w:val="00852F87"/>
    <w:rsid w:val="0086642A"/>
    <w:rsid w:val="00881E0F"/>
    <w:rsid w:val="00884507"/>
    <w:rsid w:val="00886816"/>
    <w:rsid w:val="008944D2"/>
    <w:rsid w:val="008B73F6"/>
    <w:rsid w:val="008E10BF"/>
    <w:rsid w:val="008E620C"/>
    <w:rsid w:val="008F1653"/>
    <w:rsid w:val="008F3015"/>
    <w:rsid w:val="009031ED"/>
    <w:rsid w:val="009065E9"/>
    <w:rsid w:val="00916FC1"/>
    <w:rsid w:val="009218E0"/>
    <w:rsid w:val="00923E4C"/>
    <w:rsid w:val="00930CAC"/>
    <w:rsid w:val="00933B4A"/>
    <w:rsid w:val="00944CE2"/>
    <w:rsid w:val="00961E82"/>
    <w:rsid w:val="009647E1"/>
    <w:rsid w:val="00965022"/>
    <w:rsid w:val="00965784"/>
    <w:rsid w:val="009856E0"/>
    <w:rsid w:val="00987BC0"/>
    <w:rsid w:val="009A223F"/>
    <w:rsid w:val="009B31E5"/>
    <w:rsid w:val="009B6341"/>
    <w:rsid w:val="009F65DF"/>
    <w:rsid w:val="009F79E4"/>
    <w:rsid w:val="00A15B09"/>
    <w:rsid w:val="00A20156"/>
    <w:rsid w:val="00A44139"/>
    <w:rsid w:val="00A448AB"/>
    <w:rsid w:val="00A532D1"/>
    <w:rsid w:val="00A63419"/>
    <w:rsid w:val="00A638A8"/>
    <w:rsid w:val="00A6564F"/>
    <w:rsid w:val="00A661F2"/>
    <w:rsid w:val="00A665D3"/>
    <w:rsid w:val="00A67BC6"/>
    <w:rsid w:val="00A71E59"/>
    <w:rsid w:val="00A91666"/>
    <w:rsid w:val="00A94B0B"/>
    <w:rsid w:val="00AA401D"/>
    <w:rsid w:val="00AF29AA"/>
    <w:rsid w:val="00B01F63"/>
    <w:rsid w:val="00B151F1"/>
    <w:rsid w:val="00B158C9"/>
    <w:rsid w:val="00B17195"/>
    <w:rsid w:val="00B23914"/>
    <w:rsid w:val="00B253A9"/>
    <w:rsid w:val="00B3094E"/>
    <w:rsid w:val="00B42373"/>
    <w:rsid w:val="00B42870"/>
    <w:rsid w:val="00B448CA"/>
    <w:rsid w:val="00B53BFB"/>
    <w:rsid w:val="00B62EBF"/>
    <w:rsid w:val="00B67340"/>
    <w:rsid w:val="00B67430"/>
    <w:rsid w:val="00B72E95"/>
    <w:rsid w:val="00B761C7"/>
    <w:rsid w:val="00B9110A"/>
    <w:rsid w:val="00B915A1"/>
    <w:rsid w:val="00B91949"/>
    <w:rsid w:val="00B93314"/>
    <w:rsid w:val="00B95BB1"/>
    <w:rsid w:val="00BB0771"/>
    <w:rsid w:val="00BB3647"/>
    <w:rsid w:val="00BC32D8"/>
    <w:rsid w:val="00BC3745"/>
    <w:rsid w:val="00BC57AE"/>
    <w:rsid w:val="00BC5F75"/>
    <w:rsid w:val="00BE7EB5"/>
    <w:rsid w:val="00BF2D3C"/>
    <w:rsid w:val="00C00BF5"/>
    <w:rsid w:val="00C01959"/>
    <w:rsid w:val="00C01F12"/>
    <w:rsid w:val="00C104A6"/>
    <w:rsid w:val="00C15CDA"/>
    <w:rsid w:val="00C167E1"/>
    <w:rsid w:val="00C23056"/>
    <w:rsid w:val="00C35F53"/>
    <w:rsid w:val="00C43164"/>
    <w:rsid w:val="00C43759"/>
    <w:rsid w:val="00C514F4"/>
    <w:rsid w:val="00C5379F"/>
    <w:rsid w:val="00C57519"/>
    <w:rsid w:val="00C64209"/>
    <w:rsid w:val="00C642C2"/>
    <w:rsid w:val="00C80E8A"/>
    <w:rsid w:val="00C93FC4"/>
    <w:rsid w:val="00CB4E9E"/>
    <w:rsid w:val="00CB6DBA"/>
    <w:rsid w:val="00CC0144"/>
    <w:rsid w:val="00CC66C0"/>
    <w:rsid w:val="00CF1A66"/>
    <w:rsid w:val="00CF63A4"/>
    <w:rsid w:val="00D019C5"/>
    <w:rsid w:val="00D01CF1"/>
    <w:rsid w:val="00D03C55"/>
    <w:rsid w:val="00D12A89"/>
    <w:rsid w:val="00D134BF"/>
    <w:rsid w:val="00D1745B"/>
    <w:rsid w:val="00D20B22"/>
    <w:rsid w:val="00D32D61"/>
    <w:rsid w:val="00D44921"/>
    <w:rsid w:val="00D44F23"/>
    <w:rsid w:val="00D4555C"/>
    <w:rsid w:val="00D70E53"/>
    <w:rsid w:val="00D71979"/>
    <w:rsid w:val="00D734EB"/>
    <w:rsid w:val="00D772F9"/>
    <w:rsid w:val="00D92CF0"/>
    <w:rsid w:val="00D93BFA"/>
    <w:rsid w:val="00D9697F"/>
    <w:rsid w:val="00DA3D88"/>
    <w:rsid w:val="00DD73C4"/>
    <w:rsid w:val="00DE11AE"/>
    <w:rsid w:val="00DE7169"/>
    <w:rsid w:val="00DF01B1"/>
    <w:rsid w:val="00E017F1"/>
    <w:rsid w:val="00E06D93"/>
    <w:rsid w:val="00E115B7"/>
    <w:rsid w:val="00E235DC"/>
    <w:rsid w:val="00E31164"/>
    <w:rsid w:val="00E3282A"/>
    <w:rsid w:val="00E336E0"/>
    <w:rsid w:val="00E34A78"/>
    <w:rsid w:val="00E37C0D"/>
    <w:rsid w:val="00E37F3D"/>
    <w:rsid w:val="00E446B9"/>
    <w:rsid w:val="00E45120"/>
    <w:rsid w:val="00E516F9"/>
    <w:rsid w:val="00E64CA8"/>
    <w:rsid w:val="00E751A7"/>
    <w:rsid w:val="00E81F96"/>
    <w:rsid w:val="00E86CD7"/>
    <w:rsid w:val="00E879A0"/>
    <w:rsid w:val="00EB1D37"/>
    <w:rsid w:val="00EB63B0"/>
    <w:rsid w:val="00EB787F"/>
    <w:rsid w:val="00EC3E0A"/>
    <w:rsid w:val="00EC4920"/>
    <w:rsid w:val="00EC76B8"/>
    <w:rsid w:val="00ED752A"/>
    <w:rsid w:val="00ED7FB3"/>
    <w:rsid w:val="00EF0C9D"/>
    <w:rsid w:val="00EF34D2"/>
    <w:rsid w:val="00EF7070"/>
    <w:rsid w:val="00F02371"/>
    <w:rsid w:val="00F1093C"/>
    <w:rsid w:val="00F15FFA"/>
    <w:rsid w:val="00F25661"/>
    <w:rsid w:val="00F32810"/>
    <w:rsid w:val="00F404EF"/>
    <w:rsid w:val="00F434C0"/>
    <w:rsid w:val="00F43F99"/>
    <w:rsid w:val="00F871B9"/>
    <w:rsid w:val="00FA0EED"/>
    <w:rsid w:val="00FA1EA8"/>
    <w:rsid w:val="00FE11B8"/>
    <w:rsid w:val="00FF0433"/>
    <w:rsid w:val="00FF0F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E66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basedOn w:val="Normal"/>
    <w:next w:val="Normal"/>
    <w:link w:val="Heading1Char"/>
    <w:uiPriority w:val="9"/>
    <w:semiHidden/>
    <w:rsid w:val="00987B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987B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B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7BC0"/>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ind w:left="0"/>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9"/>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9"/>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9"/>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tabs>
        <w:tab w:val="num" w:pos="3404"/>
      </w:tabs>
      <w:ind w:hanging="851"/>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tabs>
        <w:tab w:val="num" w:pos="4255"/>
      </w:tabs>
      <w:ind w:hanging="851"/>
      <w:outlineLvl w:val="5"/>
    </w:pPr>
  </w:style>
  <w:style w:type="paragraph" w:customStyle="1" w:styleId="Bullet1">
    <w:name w:val="Bullet 1"/>
    <w:basedOn w:val="Body"/>
    <w:uiPriority w:val="99"/>
    <w:rsid w:val="00DF0C60"/>
    <w:pPr>
      <w:numPr>
        <w:numId w:val="3"/>
      </w:numPr>
      <w:outlineLvl w:val="0"/>
    </w:pPr>
  </w:style>
  <w:style w:type="paragraph" w:customStyle="1" w:styleId="Bullet2">
    <w:name w:val="Bullet 2"/>
    <w:basedOn w:val="Body"/>
    <w:uiPriority w:val="99"/>
    <w:rsid w:val="00DF0C60"/>
    <w:pPr>
      <w:numPr>
        <w:ilvl w:val="1"/>
        <w:numId w:val="3"/>
      </w:numPr>
      <w:outlineLvl w:val="1"/>
    </w:pPr>
  </w:style>
  <w:style w:type="paragraph" w:customStyle="1" w:styleId="Bullet3">
    <w:name w:val="Bullet 3"/>
    <w:basedOn w:val="Body"/>
    <w:uiPriority w:val="99"/>
    <w:rsid w:val="00DF0C60"/>
    <w:pPr>
      <w:tabs>
        <w:tab w:val="num" w:pos="2553"/>
      </w:tabs>
      <w:ind w:left="2553" w:hanging="851"/>
      <w:outlineLvl w:val="2"/>
    </w:pPr>
  </w:style>
  <w:style w:type="paragraph" w:customStyle="1" w:styleId="Bullet4">
    <w:name w:val="Bullet 4"/>
    <w:basedOn w:val="Body"/>
    <w:uiPriority w:val="99"/>
    <w:rsid w:val="00DF0C60"/>
    <w:pPr>
      <w:tabs>
        <w:tab w:val="num" w:pos="3404"/>
      </w:tabs>
      <w:ind w:left="3404" w:hanging="851"/>
      <w:outlineLvl w:val="3"/>
    </w:pPr>
  </w:style>
  <w:style w:type="paragraph" w:customStyle="1" w:styleId="Appendix">
    <w:name w:val="Appendix #"/>
    <w:basedOn w:val="Body"/>
    <w:next w:val="SubHeading"/>
    <w:uiPriority w:val="99"/>
    <w:rsid w:val="00DF0C60"/>
    <w:pPr>
      <w:keepNext/>
      <w:keepLines/>
      <w:numPr>
        <w:ilvl w:val="1"/>
        <w:numId w:val="5"/>
      </w:numPr>
      <w:jc w:val="center"/>
    </w:pPr>
    <w:rPr>
      <w:b/>
      <w:bCs/>
    </w:rPr>
  </w:style>
  <w:style w:type="paragraph" w:customStyle="1" w:styleId="SubHeading">
    <w:name w:val="Sub Heading"/>
    <w:basedOn w:val="Body"/>
    <w:next w:val="Body"/>
    <w:uiPriority w:val="99"/>
    <w:rsid w:val="00DF0C60"/>
    <w:pPr>
      <w:keepNext/>
      <w:keepLines/>
      <w:numPr>
        <w:numId w:val="6"/>
      </w:numPr>
      <w:jc w:val="center"/>
    </w:pPr>
    <w:rPr>
      <w:b/>
      <w:bCs/>
      <w:caps/>
    </w:rPr>
  </w:style>
  <w:style w:type="paragraph" w:customStyle="1" w:styleId="MainHeading">
    <w:name w:val="Main Heading"/>
    <w:basedOn w:val="Body"/>
    <w:uiPriority w:val="99"/>
    <w:rsid w:val="00DF0C60"/>
    <w:pPr>
      <w:keepNext/>
      <w:keepLines/>
      <w:numPr>
        <w:numId w:val="4"/>
      </w:numPr>
      <w:jc w:val="center"/>
      <w:outlineLvl w:val="0"/>
    </w:pPr>
    <w:rPr>
      <w:b/>
      <w:bCs/>
      <w:caps/>
      <w:sz w:val="24"/>
      <w:szCs w:val="24"/>
    </w:rPr>
  </w:style>
  <w:style w:type="paragraph" w:customStyle="1" w:styleId="Part">
    <w:name w:val="Part #"/>
    <w:basedOn w:val="Body"/>
    <w:next w:val="SubHeading"/>
    <w:uiPriority w:val="99"/>
    <w:rsid w:val="00DF0C60"/>
    <w:pPr>
      <w:keepNext/>
      <w:keepLines/>
      <w:jc w:val="center"/>
    </w:pPr>
  </w:style>
  <w:style w:type="paragraph" w:customStyle="1" w:styleId="Schedule">
    <w:name w:val="Schedule #"/>
    <w:basedOn w:val="Body"/>
    <w:next w:val="SubHeading"/>
    <w:uiPriority w:val="99"/>
    <w:rsid w:val="00DF0C60"/>
    <w:pPr>
      <w:keepNext/>
      <w:keepLines/>
      <w:numPr>
        <w:numId w:val="5"/>
      </w:numPr>
      <w:jc w:val="center"/>
    </w:pPr>
    <w:rPr>
      <w:b/>
      <w:bC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rsid w:val="00DF0C60"/>
    <w:pPr>
      <w:ind w:left="1702"/>
    </w:pPr>
  </w:style>
  <w:style w:type="paragraph" w:styleId="TOC3">
    <w:name w:val="toc 3"/>
    <w:basedOn w:val="TOC1"/>
    <w:next w:val="Normal"/>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rsid w:val="00DF0C60"/>
    <w:pPr>
      <w:ind w:firstLine="0"/>
    </w:pPr>
  </w:style>
  <w:style w:type="paragraph" w:styleId="TOC6">
    <w:name w:val="toc 6"/>
    <w:basedOn w:val="TOC1"/>
    <w:next w:val="Normal"/>
    <w:rsid w:val="00DF0C60"/>
    <w:pPr>
      <w:ind w:left="1701" w:firstLine="0"/>
    </w:pPr>
  </w:style>
  <w:style w:type="character" w:styleId="BookTitle">
    <w:name w:val="Book Title"/>
    <w:basedOn w:val="DefaultParagraphFont"/>
    <w:uiPriority w:val="33"/>
    <w:semiHidden/>
    <w:rsid w:val="00987BC0"/>
    <w:rPr>
      <w:b/>
      <w:bCs/>
      <w:smallCaps/>
      <w:spacing w:val="5"/>
    </w:rPr>
  </w:style>
  <w:style w:type="character" w:styleId="Emphasis">
    <w:name w:val="Emphasis"/>
    <w:basedOn w:val="DefaultParagraphFont"/>
    <w:uiPriority w:val="20"/>
    <w:semiHidden/>
    <w:rsid w:val="00987BC0"/>
    <w:rPr>
      <w:i/>
      <w:iCs/>
    </w:rPr>
  </w:style>
  <w:style w:type="character" w:styleId="IntenseEmphasis">
    <w:name w:val="Intense Emphasis"/>
    <w:basedOn w:val="DefaultParagraphFont"/>
    <w:uiPriority w:val="21"/>
    <w:semiHidden/>
    <w:rsid w:val="00987BC0"/>
    <w:rPr>
      <w:b/>
      <w:bCs/>
      <w:i/>
      <w:iCs/>
      <w:color w:val="4F81BD" w:themeColor="accent1"/>
    </w:rPr>
  </w:style>
  <w:style w:type="paragraph" w:styleId="IntenseQuote">
    <w:name w:val="Intense Quote"/>
    <w:basedOn w:val="Normal"/>
    <w:next w:val="Normal"/>
    <w:link w:val="IntenseQuoteChar"/>
    <w:uiPriority w:val="30"/>
    <w:semiHidden/>
    <w:rsid w:val="00987BC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7BC0"/>
    <w:rPr>
      <w:rFonts w:ascii="Arial" w:eastAsia="Arial" w:hAnsi="Arial" w:cs="Arial"/>
      <w:b/>
      <w:bCs/>
      <w:i/>
      <w:iCs/>
      <w:color w:val="4F81BD" w:themeColor="accent1"/>
    </w:rPr>
  </w:style>
  <w:style w:type="character" w:styleId="IntenseReference">
    <w:name w:val="Intense Reference"/>
    <w:basedOn w:val="DefaultParagraphFont"/>
    <w:uiPriority w:val="32"/>
    <w:semiHidden/>
    <w:rsid w:val="00987BC0"/>
    <w:rPr>
      <w:b/>
      <w:bCs/>
      <w:smallCaps/>
      <w:color w:val="C0504D" w:themeColor="accent2"/>
      <w:spacing w:val="5"/>
      <w:u w:val="single"/>
    </w:rPr>
  </w:style>
  <w:style w:type="paragraph" w:styleId="ListParagraph">
    <w:name w:val="List Paragraph"/>
    <w:aliases w:val="F5 List Paragraph,List Paragraph1,Dot pt,No Spacing1,List Paragraph Char Char Char,Indicator Text,Numbered Para 1,Bullet Points,MAIN CONTENT,List Paragraph2,Normal numbered,List Paragraph11,OBC Bullet,List Paragraph12,Bullet Style,L,L1"/>
    <w:basedOn w:val="Normal"/>
    <w:link w:val="ListParagraphChar"/>
    <w:uiPriority w:val="34"/>
    <w:qFormat/>
    <w:rsid w:val="00987BC0"/>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List Paragraph2 Char,Normal numbered Char"/>
    <w:link w:val="ListParagraph"/>
    <w:uiPriority w:val="34"/>
    <w:qFormat/>
    <w:locked/>
    <w:rsid w:val="00D12A89"/>
    <w:rPr>
      <w:rFonts w:ascii="Arial" w:eastAsia="Arial" w:hAnsi="Arial" w:cs="Arial"/>
    </w:rPr>
  </w:style>
  <w:style w:type="paragraph" w:styleId="NoSpacing">
    <w:name w:val="No Spacing"/>
    <w:uiPriority w:val="1"/>
    <w:semiHidden/>
    <w:rsid w:val="00987BC0"/>
    <w:pPr>
      <w:adjustRightInd w:val="0"/>
      <w:jc w:val="both"/>
    </w:pPr>
    <w:rPr>
      <w:rFonts w:ascii="Arial" w:eastAsia="Arial" w:hAnsi="Arial" w:cs="Arial"/>
    </w:rPr>
  </w:style>
  <w:style w:type="paragraph" w:styleId="Quote">
    <w:name w:val="Quote"/>
    <w:basedOn w:val="Normal"/>
    <w:next w:val="Normal"/>
    <w:link w:val="QuoteChar"/>
    <w:uiPriority w:val="29"/>
    <w:semiHidden/>
    <w:rsid w:val="00987BC0"/>
    <w:rPr>
      <w:i/>
      <w:iCs/>
      <w:color w:val="000000" w:themeColor="text1"/>
    </w:rPr>
  </w:style>
  <w:style w:type="character" w:customStyle="1" w:styleId="QuoteChar">
    <w:name w:val="Quote Char"/>
    <w:basedOn w:val="DefaultParagraphFont"/>
    <w:link w:val="Quote"/>
    <w:uiPriority w:val="29"/>
    <w:rsid w:val="00987BC0"/>
    <w:rPr>
      <w:rFonts w:ascii="Arial" w:eastAsia="Arial" w:hAnsi="Arial" w:cs="Arial"/>
      <w:i/>
      <w:iCs/>
      <w:color w:val="000000" w:themeColor="text1"/>
    </w:rPr>
  </w:style>
  <w:style w:type="character" w:styleId="Strong">
    <w:name w:val="Strong"/>
    <w:basedOn w:val="DefaultParagraphFont"/>
    <w:uiPriority w:val="22"/>
    <w:semiHidden/>
    <w:rsid w:val="00987BC0"/>
    <w:rPr>
      <w:b/>
      <w:bCs/>
    </w:rPr>
  </w:style>
  <w:style w:type="paragraph" w:styleId="Subtitle">
    <w:name w:val="Subtitle"/>
    <w:basedOn w:val="Normal"/>
    <w:next w:val="Normal"/>
    <w:link w:val="SubtitleChar"/>
    <w:uiPriority w:val="11"/>
    <w:semiHidden/>
    <w:rsid w:val="00987B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7BC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987BC0"/>
    <w:rPr>
      <w:i/>
      <w:iCs/>
      <w:color w:val="808080" w:themeColor="text1" w:themeTint="7F"/>
    </w:rPr>
  </w:style>
  <w:style w:type="character" w:styleId="SubtleReference">
    <w:name w:val="Subtle Reference"/>
    <w:basedOn w:val="DefaultParagraphFont"/>
    <w:uiPriority w:val="31"/>
    <w:semiHidden/>
    <w:rsid w:val="00987BC0"/>
    <w:rPr>
      <w:smallCaps/>
      <w:color w:val="C0504D" w:themeColor="accent2"/>
      <w:u w:val="single"/>
    </w:rPr>
  </w:style>
  <w:style w:type="paragraph" w:styleId="Title">
    <w:name w:val="Title"/>
    <w:basedOn w:val="Normal"/>
    <w:next w:val="Normal"/>
    <w:link w:val="TitleChar"/>
    <w:uiPriority w:val="10"/>
    <w:semiHidden/>
    <w:rsid w:val="00987B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7BC0"/>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unhideWhenUsed/>
    <w:rsid w:val="00987BC0"/>
    <w:rPr>
      <w:sz w:val="16"/>
      <w:szCs w:val="16"/>
    </w:rPr>
  </w:style>
  <w:style w:type="paragraph" w:styleId="TOC7">
    <w:name w:val="toc 7"/>
    <w:basedOn w:val="Normal"/>
    <w:next w:val="Normal"/>
    <w:uiPriority w:val="39"/>
    <w:semiHidden/>
    <w:unhideWhenUsed/>
    <w:rsid w:val="00987BC0"/>
    <w:pPr>
      <w:spacing w:after="100"/>
      <w:ind w:left="1200"/>
    </w:pPr>
  </w:style>
  <w:style w:type="paragraph" w:styleId="TOC8">
    <w:name w:val="toc 8"/>
    <w:basedOn w:val="Normal"/>
    <w:next w:val="Normal"/>
    <w:uiPriority w:val="39"/>
    <w:semiHidden/>
    <w:unhideWhenUsed/>
    <w:rsid w:val="00987BC0"/>
    <w:pPr>
      <w:spacing w:after="100"/>
      <w:ind w:left="1400"/>
    </w:pPr>
  </w:style>
  <w:style w:type="paragraph" w:styleId="TOC9">
    <w:name w:val="toc 9"/>
    <w:basedOn w:val="Normal"/>
    <w:next w:val="Normal"/>
    <w:uiPriority w:val="39"/>
    <w:semiHidden/>
    <w:unhideWhenUsed/>
    <w:rsid w:val="00987BC0"/>
    <w:pPr>
      <w:spacing w:after="100"/>
      <w:ind w:left="1600"/>
    </w:pPr>
  </w:style>
  <w:style w:type="paragraph" w:styleId="Index1">
    <w:name w:val="index 1"/>
    <w:basedOn w:val="Normal"/>
    <w:next w:val="Normal"/>
    <w:uiPriority w:val="99"/>
    <w:semiHidden/>
    <w:unhideWhenUsed/>
    <w:rsid w:val="00987BC0"/>
    <w:pPr>
      <w:ind w:left="200" w:hanging="200"/>
    </w:pPr>
  </w:style>
  <w:style w:type="paragraph" w:styleId="Index2">
    <w:name w:val="index 2"/>
    <w:basedOn w:val="Normal"/>
    <w:next w:val="Normal"/>
    <w:uiPriority w:val="99"/>
    <w:semiHidden/>
    <w:unhideWhenUsed/>
    <w:rsid w:val="00987BC0"/>
    <w:pPr>
      <w:ind w:left="400" w:hanging="200"/>
    </w:pPr>
  </w:style>
  <w:style w:type="paragraph" w:styleId="Index3">
    <w:name w:val="index 3"/>
    <w:basedOn w:val="Normal"/>
    <w:next w:val="Normal"/>
    <w:uiPriority w:val="99"/>
    <w:semiHidden/>
    <w:unhideWhenUsed/>
    <w:rsid w:val="00987BC0"/>
    <w:pPr>
      <w:ind w:left="600" w:hanging="200"/>
    </w:pPr>
  </w:style>
  <w:style w:type="paragraph" w:styleId="Index4">
    <w:name w:val="index 4"/>
    <w:basedOn w:val="Normal"/>
    <w:next w:val="Normal"/>
    <w:uiPriority w:val="99"/>
    <w:semiHidden/>
    <w:unhideWhenUsed/>
    <w:rsid w:val="00987BC0"/>
    <w:pPr>
      <w:ind w:left="800" w:hanging="200"/>
    </w:pPr>
  </w:style>
  <w:style w:type="paragraph" w:styleId="Index5">
    <w:name w:val="index 5"/>
    <w:basedOn w:val="Normal"/>
    <w:next w:val="Normal"/>
    <w:uiPriority w:val="99"/>
    <w:semiHidden/>
    <w:unhideWhenUsed/>
    <w:rsid w:val="00987BC0"/>
    <w:pPr>
      <w:ind w:left="1000" w:hanging="200"/>
    </w:pPr>
  </w:style>
  <w:style w:type="paragraph" w:styleId="Index6">
    <w:name w:val="index 6"/>
    <w:basedOn w:val="Normal"/>
    <w:next w:val="Normal"/>
    <w:uiPriority w:val="99"/>
    <w:semiHidden/>
    <w:unhideWhenUsed/>
    <w:rsid w:val="00987BC0"/>
    <w:pPr>
      <w:ind w:left="1200" w:hanging="200"/>
    </w:pPr>
  </w:style>
  <w:style w:type="paragraph" w:styleId="Index7">
    <w:name w:val="index 7"/>
    <w:basedOn w:val="Normal"/>
    <w:next w:val="Normal"/>
    <w:uiPriority w:val="99"/>
    <w:semiHidden/>
    <w:unhideWhenUsed/>
    <w:rsid w:val="00987BC0"/>
    <w:pPr>
      <w:ind w:left="1400" w:hanging="200"/>
    </w:pPr>
  </w:style>
  <w:style w:type="paragraph" w:styleId="Index8">
    <w:name w:val="index 8"/>
    <w:basedOn w:val="Normal"/>
    <w:next w:val="Normal"/>
    <w:uiPriority w:val="99"/>
    <w:semiHidden/>
    <w:unhideWhenUsed/>
    <w:rsid w:val="00987BC0"/>
    <w:pPr>
      <w:ind w:left="1600" w:hanging="200"/>
    </w:pPr>
  </w:style>
  <w:style w:type="paragraph" w:styleId="Index9">
    <w:name w:val="index 9"/>
    <w:basedOn w:val="Normal"/>
    <w:next w:val="Normal"/>
    <w:uiPriority w:val="99"/>
    <w:semiHidden/>
    <w:unhideWhenUsed/>
    <w:rsid w:val="00987BC0"/>
    <w:pPr>
      <w:ind w:left="1800" w:hanging="200"/>
    </w:pPr>
  </w:style>
  <w:style w:type="paragraph" w:customStyle="1" w:styleId="GPSL1CLAUSEHEADING">
    <w:name w:val="GPS L1 CLAUSE HEADING"/>
    <w:basedOn w:val="Normal"/>
    <w:next w:val="Normal"/>
    <w:qFormat/>
    <w:rsid w:val="00B53BFB"/>
    <w:pPr>
      <w:numPr>
        <w:numId w:val="8"/>
      </w:numPr>
      <w:tabs>
        <w:tab w:val="left" w:pos="142"/>
      </w:tabs>
      <w:spacing w:before="120" w:after="240"/>
      <w:outlineLvl w:val="1"/>
    </w:pPr>
    <w:rPr>
      <w:rFonts w:ascii="Calibri" w:eastAsia="STZhongsong" w:hAnsi="Calibri"/>
      <w:b/>
      <w:caps/>
      <w:sz w:val="22"/>
      <w:szCs w:val="22"/>
      <w:lang w:eastAsia="zh-CN"/>
    </w:rPr>
  </w:style>
  <w:style w:type="paragraph" w:customStyle="1" w:styleId="GPSL3numberedclause">
    <w:name w:val="GPS L3 numbered clause"/>
    <w:basedOn w:val="Normal"/>
    <w:qFormat/>
    <w:rsid w:val="00B53BFB"/>
    <w:pPr>
      <w:tabs>
        <w:tab w:val="left" w:pos="1985"/>
      </w:tabs>
      <w:spacing w:before="120" w:after="120"/>
      <w:ind w:left="1985" w:hanging="851"/>
    </w:pPr>
    <w:rPr>
      <w:rFonts w:ascii="Calibri" w:eastAsia="Times New Roman" w:hAnsi="Calibri"/>
      <w:sz w:val="22"/>
      <w:szCs w:val="22"/>
      <w:lang w:eastAsia="zh-CN"/>
    </w:rPr>
  </w:style>
  <w:style w:type="paragraph" w:customStyle="1" w:styleId="GPSL4numberedclause">
    <w:name w:val="GPS L4 numbered clause"/>
    <w:basedOn w:val="GPSL3numberedclause"/>
    <w:qFormat/>
    <w:rsid w:val="00B53BFB"/>
    <w:pPr>
      <w:numPr>
        <w:ilvl w:val="3"/>
      </w:numPr>
      <w:tabs>
        <w:tab w:val="left" w:pos="2552"/>
      </w:tabs>
      <w:ind w:left="2552" w:hanging="567"/>
    </w:pPr>
  </w:style>
  <w:style w:type="paragraph" w:customStyle="1" w:styleId="GPSL5numberedclause">
    <w:name w:val="GPS L5 numbered clause"/>
    <w:basedOn w:val="GPSL4numberedclause"/>
    <w:qFormat/>
    <w:rsid w:val="00B53BFB"/>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B53BFB"/>
    <w:pPr>
      <w:tabs>
        <w:tab w:val="left" w:pos="1134"/>
      </w:tabs>
      <w:spacing w:before="120" w:after="120"/>
      <w:ind w:left="644" w:hanging="360"/>
    </w:pPr>
    <w:rPr>
      <w:rFonts w:ascii="Calibri" w:eastAsia="Times New Roman" w:hAnsi="Calibri"/>
      <w:b/>
      <w:sz w:val="22"/>
      <w:szCs w:val="22"/>
      <w:lang w:eastAsia="zh-CN"/>
    </w:rPr>
  </w:style>
  <w:style w:type="character" w:customStyle="1" w:styleId="GPSL2NumberedBoldHeadingChar">
    <w:name w:val="GPS L2 Numbered Bold Heading Char"/>
    <w:link w:val="GPSL2NumberedBoldHeading"/>
    <w:locked/>
    <w:rsid w:val="00B53BFB"/>
    <w:rPr>
      <w:rFonts w:ascii="Calibri" w:hAnsi="Calibri" w:cs="Arial"/>
      <w:b/>
      <w:sz w:val="22"/>
      <w:szCs w:val="22"/>
      <w:lang w:eastAsia="zh-CN"/>
    </w:rPr>
  </w:style>
  <w:style w:type="paragraph" w:customStyle="1" w:styleId="GPSL6numbered">
    <w:name w:val="GPS L6 numbered"/>
    <w:basedOn w:val="GPSL5numberedclause"/>
    <w:qFormat/>
    <w:rsid w:val="00B53BFB"/>
    <w:pPr>
      <w:numPr>
        <w:ilvl w:val="5"/>
      </w:numPr>
      <w:tabs>
        <w:tab w:val="left" w:pos="3686"/>
      </w:tabs>
      <w:ind w:left="3686" w:hanging="567"/>
    </w:pPr>
  </w:style>
  <w:style w:type="paragraph" w:styleId="BalloonText">
    <w:name w:val="Balloon Text"/>
    <w:basedOn w:val="Normal"/>
    <w:link w:val="BalloonTextChar"/>
    <w:uiPriority w:val="99"/>
    <w:semiHidden/>
    <w:unhideWhenUsed/>
    <w:rsid w:val="000A0A2B"/>
    <w:rPr>
      <w:rFonts w:ascii="Tahoma" w:hAnsi="Tahoma" w:cs="Tahoma"/>
      <w:sz w:val="16"/>
      <w:szCs w:val="16"/>
    </w:rPr>
  </w:style>
  <w:style w:type="character" w:customStyle="1" w:styleId="BalloonTextChar">
    <w:name w:val="Balloon Text Char"/>
    <w:basedOn w:val="DefaultParagraphFont"/>
    <w:link w:val="BalloonText"/>
    <w:uiPriority w:val="99"/>
    <w:semiHidden/>
    <w:rsid w:val="000A0A2B"/>
    <w:rPr>
      <w:rFonts w:ascii="Tahoma" w:eastAsia="Arial" w:hAnsi="Tahoma" w:cs="Tahoma"/>
      <w:sz w:val="16"/>
      <w:szCs w:val="16"/>
    </w:rPr>
  </w:style>
  <w:style w:type="paragraph" w:styleId="CommentText">
    <w:name w:val="annotation text"/>
    <w:basedOn w:val="Normal"/>
    <w:link w:val="CommentTextChar"/>
    <w:uiPriority w:val="99"/>
    <w:unhideWhenUsed/>
    <w:rsid w:val="005E364C"/>
  </w:style>
  <w:style w:type="character" w:customStyle="1" w:styleId="CommentTextChar">
    <w:name w:val="Comment Text Char"/>
    <w:basedOn w:val="DefaultParagraphFont"/>
    <w:link w:val="CommentText"/>
    <w:uiPriority w:val="99"/>
    <w:rsid w:val="005E364C"/>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5E364C"/>
    <w:rPr>
      <w:b/>
      <w:bCs/>
    </w:rPr>
  </w:style>
  <w:style w:type="character" w:customStyle="1" w:styleId="CommentSubjectChar">
    <w:name w:val="Comment Subject Char"/>
    <w:basedOn w:val="CommentTextChar"/>
    <w:link w:val="CommentSubject"/>
    <w:uiPriority w:val="99"/>
    <w:semiHidden/>
    <w:rsid w:val="005E364C"/>
    <w:rPr>
      <w:rFonts w:ascii="Arial" w:eastAsia="Arial" w:hAnsi="Arial" w:cs="Arial"/>
      <w:b/>
      <w:bCs/>
    </w:rPr>
  </w:style>
  <w:style w:type="character" w:customStyle="1" w:styleId="eop">
    <w:name w:val="eop"/>
    <w:basedOn w:val="DefaultParagraphFont"/>
    <w:rsid w:val="00C514F4"/>
  </w:style>
  <w:style w:type="paragraph" w:styleId="Revision">
    <w:name w:val="Revision"/>
    <w:hidden/>
    <w:uiPriority w:val="99"/>
    <w:semiHidden/>
    <w:rsid w:val="00E37C0D"/>
    <w:rPr>
      <w:rFonts w:ascii="Arial" w:eastAsia="Arial" w:hAnsi="Arial" w:cs="Arial"/>
    </w:rPr>
  </w:style>
  <w:style w:type="paragraph" w:customStyle="1" w:styleId="Default">
    <w:name w:val="Default"/>
    <w:basedOn w:val="Normal"/>
    <w:rsid w:val="00BE7EB5"/>
    <w:pPr>
      <w:autoSpaceDE w:val="0"/>
      <w:autoSpaceDN w:val="0"/>
      <w:adjustRightInd/>
      <w:jc w:val="left"/>
    </w:pPr>
    <w:rPr>
      <w:rFonts w:ascii="ITC Franklin Gothic Book" w:eastAsiaTheme="minorHAnsi" w:hAnsi="ITC Franklin Gothic Book" w:cs="Calibri"/>
      <w:color w:val="000000"/>
      <w:sz w:val="24"/>
      <w:szCs w:val="24"/>
    </w:rPr>
  </w:style>
  <w:style w:type="table" w:customStyle="1" w:styleId="TableGrid1">
    <w:name w:val="Table Grid1"/>
    <w:basedOn w:val="TableNormal"/>
    <w:next w:val="TableGrid"/>
    <w:uiPriority w:val="39"/>
    <w:rsid w:val="003E0A3F"/>
    <w:pPr>
      <w:jc w:val="both"/>
    </w:pPr>
    <w:rPr>
      <w:rFonts w:ascii="Arial" w:eastAsia="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E0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
    <w:name w:val="Defs"/>
    <w:basedOn w:val="Normal"/>
    <w:next w:val="Defs1"/>
    <w:qFormat/>
    <w:rsid w:val="00B91949"/>
    <w:pPr>
      <w:numPr>
        <w:numId w:val="36"/>
      </w:numPr>
      <w:spacing w:after="240"/>
    </w:pPr>
    <w:rPr>
      <w:lang w:val="en-US"/>
    </w:rPr>
  </w:style>
  <w:style w:type="paragraph" w:customStyle="1" w:styleId="Defs1">
    <w:name w:val="Defs 1"/>
    <w:basedOn w:val="Defs"/>
    <w:next w:val="Defs2"/>
    <w:qFormat/>
    <w:rsid w:val="00B91949"/>
    <w:pPr>
      <w:numPr>
        <w:ilvl w:val="1"/>
      </w:numPr>
    </w:pPr>
  </w:style>
  <w:style w:type="paragraph" w:customStyle="1" w:styleId="Defs2">
    <w:name w:val="Defs 2"/>
    <w:basedOn w:val="Defs1"/>
    <w:next w:val="Defs3"/>
    <w:qFormat/>
    <w:rsid w:val="00B91949"/>
    <w:pPr>
      <w:numPr>
        <w:ilvl w:val="2"/>
      </w:numPr>
    </w:pPr>
  </w:style>
  <w:style w:type="paragraph" w:customStyle="1" w:styleId="Defs3">
    <w:name w:val="Defs 3"/>
    <w:basedOn w:val="Defs2"/>
    <w:next w:val="Defs"/>
    <w:qFormat/>
    <w:rsid w:val="00B91949"/>
    <w:pPr>
      <w:numPr>
        <w:ilvl w:val="3"/>
      </w:numPr>
    </w:pPr>
  </w:style>
  <w:style w:type="paragraph" w:customStyle="1" w:styleId="Defs4">
    <w:name w:val="Defs 4"/>
    <w:basedOn w:val="Defs3"/>
    <w:qFormat/>
    <w:rsid w:val="00B91949"/>
    <w:pPr>
      <w:numPr>
        <w:ilvl w:val="4"/>
      </w:numPr>
    </w:pPr>
  </w:style>
  <w:style w:type="character" w:styleId="FollowedHyperlink">
    <w:name w:val="FollowedHyperlink"/>
    <w:basedOn w:val="DefaultParagraphFont"/>
    <w:uiPriority w:val="99"/>
    <w:semiHidden/>
    <w:unhideWhenUsed/>
    <w:rsid w:val="00B91949"/>
    <w:rPr>
      <w:color w:val="800080" w:themeColor="followedHyperlink"/>
      <w:u w:val="single"/>
    </w:rPr>
  </w:style>
  <w:style w:type="table" w:customStyle="1" w:styleId="2">
    <w:name w:val="2"/>
    <w:basedOn w:val="TableNormal"/>
    <w:rsid w:val="00B91949"/>
    <w:pPr>
      <w:jc w:val="both"/>
    </w:pPr>
    <w:rPr>
      <w:rFonts w:ascii="Arial" w:eastAsia="Arial" w:hAnsi="Arial" w:cs="Arial"/>
    </w:rPr>
    <w:tblPr>
      <w:tblStyleRowBandSize w:val="1"/>
      <w:tblStyleColBandSize w:val="1"/>
    </w:tblPr>
  </w:style>
  <w:style w:type="paragraph" w:customStyle="1" w:styleId="paragraph">
    <w:name w:val="paragraph"/>
    <w:basedOn w:val="Normal"/>
    <w:rsid w:val="00B91949"/>
    <w:pPr>
      <w:adjustRightInd/>
      <w:jc w:val="left"/>
    </w:pPr>
    <w:rPr>
      <w:rFonts w:ascii="Times New Roman" w:eastAsia="Times New Roman" w:hAnsi="Times New Roman" w:cs="Times New Roman"/>
      <w:sz w:val="24"/>
      <w:szCs w:val="24"/>
    </w:rPr>
  </w:style>
  <w:style w:type="paragraph" w:customStyle="1" w:styleId="AOGenNum3List">
    <w:name w:val="AOGenNum3List"/>
    <w:basedOn w:val="Normal"/>
    <w:rsid w:val="00B91949"/>
    <w:pPr>
      <w:numPr>
        <w:ilvl w:val="1"/>
        <w:numId w:val="38"/>
      </w:numPr>
      <w:adjustRightInd/>
      <w:spacing w:before="240" w:line="260" w:lineRule="atLeast"/>
    </w:pPr>
    <w:rPr>
      <w:rFonts w:ascii="Times New Roman" w:eastAsia="Calibri" w:hAnsi="Times New Roman" w:cs="Times New Roman"/>
      <w:sz w:val="22"/>
      <w:szCs w:val="22"/>
      <w:lang w:eastAsia="en-US"/>
    </w:rPr>
  </w:style>
  <w:style w:type="table" w:customStyle="1" w:styleId="4">
    <w:name w:val="4"/>
    <w:basedOn w:val="TableNormal"/>
    <w:rsid w:val="00B91949"/>
    <w:pPr>
      <w:jc w:val="both"/>
    </w:pPr>
    <w:rPr>
      <w:rFonts w:ascii="Arial" w:eastAsia="Arial" w:hAnsi="Arial" w:cs="Arial"/>
      <w:lang w:eastAsia="en-US"/>
    </w:rPr>
    <w:tblPr>
      <w:tblStyleRowBandSize w:val="1"/>
      <w:tblStyleColBandSize w:val="1"/>
      <w:tblCellMar>
        <w:top w:w="100" w:type="dxa"/>
        <w:left w:w="100" w:type="dxa"/>
        <w:bottom w:w="100" w:type="dxa"/>
        <w:right w:w="100" w:type="dxa"/>
      </w:tblCellMar>
    </w:tblPr>
  </w:style>
  <w:style w:type="paragraph" w:customStyle="1" w:styleId="xl64">
    <w:name w:val="xl64"/>
    <w:basedOn w:val="Normal"/>
    <w:rsid w:val="00AF29AA"/>
    <w:pPr>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AF29AA"/>
    <w:pPr>
      <w:pBdr>
        <w:top w:val="single" w:sz="4" w:space="0" w:color="auto"/>
        <w:left w:val="single" w:sz="4" w:space="0" w:color="auto"/>
        <w:bottom w:val="single" w:sz="8" w:space="0" w:color="auto"/>
        <w:right w:val="single" w:sz="4" w:space="0" w:color="auto"/>
      </w:pBdr>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AF29AA"/>
    <w:pPr>
      <w:pBdr>
        <w:top w:val="single" w:sz="4" w:space="0" w:color="auto"/>
        <w:left w:val="single" w:sz="4" w:space="0" w:color="auto"/>
        <w:right w:val="single" w:sz="4" w:space="0" w:color="auto"/>
      </w:pBdr>
      <w:shd w:val="clear" w:color="000000" w:fill="F2F2F2"/>
      <w:adjustRightInd/>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AF29AA"/>
    <w:pPr>
      <w:pBdr>
        <w:top w:val="single" w:sz="8"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F29AA"/>
    <w:pPr>
      <w:pBdr>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AF29AA"/>
    <w:pPr>
      <w:pBdr>
        <w:top w:val="single" w:sz="4" w:space="0" w:color="auto"/>
        <w:left w:val="single" w:sz="4" w:space="0" w:color="auto"/>
        <w:right w:val="single" w:sz="4" w:space="0" w:color="auto"/>
      </w:pBdr>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AF29AA"/>
    <w:pPr>
      <w:pBdr>
        <w:top w:val="single" w:sz="4" w:space="0" w:color="auto"/>
        <w:left w:val="single" w:sz="4" w:space="0" w:color="auto"/>
        <w:bottom w:val="single" w:sz="8" w:space="0" w:color="auto"/>
        <w:right w:val="single" w:sz="4" w:space="0" w:color="auto"/>
      </w:pBdr>
      <w:shd w:val="clear" w:color="000000" w:fill="FFF2CC"/>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AF29AA"/>
    <w:pPr>
      <w:pBdr>
        <w:top w:val="single" w:sz="4" w:space="0" w:color="auto"/>
        <w:left w:val="single" w:sz="4" w:space="0" w:color="auto"/>
        <w:bottom w:val="single" w:sz="4" w:space="0" w:color="auto"/>
        <w:right w:val="single" w:sz="4" w:space="0" w:color="auto"/>
      </w:pBdr>
      <w:shd w:val="clear" w:color="000000" w:fill="FFF2CC"/>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AF29AA"/>
    <w:pPr>
      <w:pBdr>
        <w:top w:val="single" w:sz="4" w:space="0" w:color="auto"/>
        <w:left w:val="single" w:sz="4" w:space="0" w:color="auto"/>
        <w:right w:val="single" w:sz="4" w:space="0" w:color="auto"/>
      </w:pBdr>
      <w:shd w:val="clear" w:color="000000" w:fill="FFF2CC"/>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AF29AA"/>
    <w:pPr>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F29AA"/>
    <w:pPr>
      <w:pBdr>
        <w:top w:val="single" w:sz="4" w:space="0" w:color="auto"/>
        <w:left w:val="single" w:sz="4" w:space="0" w:color="auto"/>
        <w:bottom w:val="single" w:sz="4" w:space="0" w:color="auto"/>
        <w:right w:val="single" w:sz="4" w:space="0" w:color="auto"/>
      </w:pBdr>
      <w:shd w:val="clear" w:color="000000" w:fill="FFF2CC"/>
      <w:adjustRightInd/>
      <w:spacing w:before="100" w:beforeAutospacing="1" w:after="100" w:afterAutospacing="1"/>
      <w:jc w:val="left"/>
      <w:textAlignment w:val="top"/>
    </w:pPr>
    <w:rPr>
      <w:rFonts w:ascii="Times New Roman" w:eastAsia="Times New Roman" w:hAnsi="Times New Roman" w:cs="Times New Roman"/>
      <w:sz w:val="24"/>
      <w:szCs w:val="24"/>
    </w:rPr>
  </w:style>
  <w:style w:type="paragraph" w:customStyle="1" w:styleId="xl75">
    <w:name w:val="xl75"/>
    <w:basedOn w:val="Normal"/>
    <w:rsid w:val="00AF29AA"/>
    <w:pPr>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top"/>
    </w:pPr>
    <w:rPr>
      <w:rFonts w:ascii="Times New Roman" w:eastAsia="Times New Roman" w:hAnsi="Times New Roman" w:cs="Times New Roman"/>
      <w:sz w:val="24"/>
      <w:szCs w:val="24"/>
    </w:rPr>
  </w:style>
  <w:style w:type="paragraph" w:customStyle="1" w:styleId="xl76">
    <w:name w:val="xl76"/>
    <w:basedOn w:val="Normal"/>
    <w:rsid w:val="00AF29AA"/>
    <w:pPr>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textAlignment w:val="top"/>
    </w:pPr>
    <w:rPr>
      <w:rFonts w:ascii="Times New Roman" w:eastAsia="Times New Roman" w:hAnsi="Times New Roman" w:cs="Times New Roman"/>
      <w:sz w:val="24"/>
      <w:szCs w:val="24"/>
    </w:rPr>
  </w:style>
  <w:style w:type="paragraph" w:customStyle="1" w:styleId="xl77">
    <w:name w:val="xl77"/>
    <w:basedOn w:val="Normal"/>
    <w:rsid w:val="00AF29AA"/>
    <w:pPr>
      <w:pBdr>
        <w:top w:val="single" w:sz="8" w:space="0" w:color="auto"/>
        <w:left w:val="single" w:sz="4" w:space="0" w:color="auto"/>
        <w:bottom w:val="single" w:sz="4" w:space="0" w:color="auto"/>
        <w:right w:val="single" w:sz="4" w:space="0" w:color="auto"/>
      </w:pBdr>
      <w:shd w:val="clear" w:color="000000" w:fill="FFF2CC"/>
      <w:adjustRightInd/>
      <w:spacing w:before="100" w:beforeAutospacing="1" w:after="100" w:afterAutospacing="1"/>
      <w:jc w:val="left"/>
      <w:textAlignment w:val="top"/>
    </w:pPr>
    <w:rPr>
      <w:rFonts w:ascii="Times New Roman" w:eastAsia="Times New Roman" w:hAnsi="Times New Roman" w:cs="Times New Roman"/>
      <w:sz w:val="24"/>
      <w:szCs w:val="24"/>
    </w:rPr>
  </w:style>
  <w:style w:type="paragraph" w:customStyle="1" w:styleId="xl78">
    <w:name w:val="xl78"/>
    <w:basedOn w:val="Normal"/>
    <w:rsid w:val="00AF29AA"/>
    <w:pPr>
      <w:pBdr>
        <w:top w:val="single" w:sz="4" w:space="0" w:color="auto"/>
        <w:left w:val="single" w:sz="4" w:space="0" w:color="auto"/>
        <w:bottom w:val="single" w:sz="8" w:space="0" w:color="auto"/>
        <w:right w:val="single" w:sz="4" w:space="0" w:color="auto"/>
      </w:pBdr>
      <w:adjustRightInd/>
      <w:spacing w:before="100" w:beforeAutospacing="1" w:after="100" w:afterAutospacing="1"/>
      <w:jc w:val="left"/>
      <w:textAlignment w:val="top"/>
    </w:pPr>
    <w:rPr>
      <w:rFonts w:ascii="Times New Roman" w:eastAsia="Times New Roman" w:hAnsi="Times New Roman" w:cs="Times New Roman"/>
      <w:sz w:val="24"/>
      <w:szCs w:val="24"/>
    </w:rPr>
  </w:style>
  <w:style w:type="paragraph" w:customStyle="1" w:styleId="xl79">
    <w:name w:val="xl79"/>
    <w:basedOn w:val="Normal"/>
    <w:rsid w:val="00AF29AA"/>
    <w:pPr>
      <w:pBdr>
        <w:top w:val="single" w:sz="4" w:space="0" w:color="auto"/>
        <w:left w:val="single" w:sz="4" w:space="0" w:color="auto"/>
        <w:bottom w:val="single" w:sz="8" w:space="0" w:color="auto"/>
        <w:right w:val="single" w:sz="4" w:space="0" w:color="auto"/>
      </w:pBdr>
      <w:shd w:val="clear" w:color="000000" w:fill="FFF2CC"/>
      <w:adjustRightInd/>
      <w:spacing w:before="100" w:beforeAutospacing="1" w:after="100" w:afterAutospacing="1"/>
      <w:jc w:val="left"/>
      <w:textAlignment w:val="top"/>
    </w:pPr>
    <w:rPr>
      <w:rFonts w:ascii="Times New Roman" w:eastAsia="Times New Roman" w:hAnsi="Times New Roman" w:cs="Times New Roman"/>
      <w:sz w:val="24"/>
      <w:szCs w:val="24"/>
    </w:rPr>
  </w:style>
  <w:style w:type="paragraph" w:customStyle="1" w:styleId="xl80">
    <w:name w:val="xl80"/>
    <w:basedOn w:val="Normal"/>
    <w:rsid w:val="00AF29AA"/>
    <w:pPr>
      <w:pBdr>
        <w:left w:val="single" w:sz="4" w:space="0" w:color="auto"/>
        <w:bottom w:val="single" w:sz="4" w:space="0" w:color="auto"/>
        <w:right w:val="single" w:sz="4" w:space="0" w:color="auto"/>
      </w:pBdr>
      <w:adjustRightInd/>
      <w:spacing w:before="100" w:beforeAutospacing="1" w:after="100" w:afterAutospacing="1"/>
      <w:jc w:val="left"/>
      <w:textAlignment w:val="top"/>
    </w:pPr>
    <w:rPr>
      <w:rFonts w:ascii="Times New Roman" w:eastAsia="Times New Roman" w:hAnsi="Times New Roman" w:cs="Times New Roman"/>
      <w:sz w:val="24"/>
      <w:szCs w:val="24"/>
    </w:rPr>
  </w:style>
  <w:style w:type="paragraph" w:customStyle="1" w:styleId="xl81">
    <w:name w:val="xl81"/>
    <w:basedOn w:val="Normal"/>
    <w:rsid w:val="00AF29AA"/>
    <w:pPr>
      <w:pBdr>
        <w:top w:val="single" w:sz="8" w:space="0" w:color="auto"/>
        <w:left w:val="single" w:sz="4" w:space="0" w:color="auto"/>
        <w:bottom w:val="single" w:sz="4" w:space="0" w:color="auto"/>
        <w:right w:val="single" w:sz="4" w:space="0" w:color="auto"/>
      </w:pBdr>
      <w:adjustRightInd/>
      <w:spacing w:before="100" w:beforeAutospacing="1" w:after="100" w:afterAutospacing="1"/>
      <w:jc w:val="left"/>
      <w:textAlignment w:val="top"/>
    </w:pPr>
    <w:rPr>
      <w:rFonts w:ascii="Times New Roman" w:eastAsia="Times New Roman" w:hAnsi="Times New Roman" w:cs="Times New Roman"/>
      <w:sz w:val="24"/>
      <w:szCs w:val="24"/>
    </w:rPr>
  </w:style>
  <w:style w:type="paragraph" w:customStyle="1" w:styleId="xl82">
    <w:name w:val="xl82"/>
    <w:basedOn w:val="Normal"/>
    <w:rsid w:val="00AF29AA"/>
    <w:pPr>
      <w:pBdr>
        <w:top w:val="single" w:sz="8" w:space="0" w:color="auto"/>
        <w:left w:val="single" w:sz="4" w:space="0" w:color="auto"/>
        <w:bottom w:val="single" w:sz="8" w:space="0" w:color="auto"/>
        <w:right w:val="single" w:sz="4" w:space="0" w:color="auto"/>
      </w:pBdr>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AF29AA"/>
    <w:pPr>
      <w:pBdr>
        <w:top w:val="single" w:sz="8" w:space="0" w:color="auto"/>
        <w:left w:val="single" w:sz="4" w:space="0" w:color="auto"/>
        <w:bottom w:val="single" w:sz="8" w:space="0" w:color="auto"/>
        <w:right w:val="single" w:sz="4" w:space="0" w:color="auto"/>
      </w:pBdr>
      <w:adjustRightInd/>
      <w:spacing w:before="100" w:beforeAutospacing="1" w:after="100" w:afterAutospacing="1"/>
      <w:jc w:val="left"/>
      <w:textAlignment w:val="top"/>
    </w:pPr>
    <w:rPr>
      <w:rFonts w:ascii="Times New Roman" w:eastAsia="Times New Roman" w:hAnsi="Times New Roman" w:cs="Times New Roman"/>
      <w:sz w:val="24"/>
      <w:szCs w:val="24"/>
    </w:rPr>
  </w:style>
  <w:style w:type="paragraph" w:customStyle="1" w:styleId="xl84">
    <w:name w:val="xl84"/>
    <w:basedOn w:val="Normal"/>
    <w:rsid w:val="00AF29AA"/>
    <w:pPr>
      <w:pBdr>
        <w:top w:val="single" w:sz="4" w:space="0" w:color="auto"/>
        <w:left w:val="single" w:sz="4" w:space="0" w:color="auto"/>
        <w:right w:val="single" w:sz="4" w:space="0" w:color="auto"/>
      </w:pBdr>
      <w:shd w:val="clear" w:color="000000" w:fill="FFF2CC"/>
      <w:adjustRightInd/>
      <w:spacing w:before="100" w:beforeAutospacing="1" w:after="100" w:afterAutospacing="1"/>
      <w:jc w:val="left"/>
      <w:textAlignment w:val="top"/>
    </w:pPr>
    <w:rPr>
      <w:rFonts w:ascii="Times New Roman" w:eastAsia="Times New Roman" w:hAnsi="Times New Roman" w:cs="Times New Roman"/>
      <w:sz w:val="24"/>
      <w:szCs w:val="24"/>
    </w:rPr>
  </w:style>
  <w:style w:type="paragraph" w:customStyle="1" w:styleId="xl85">
    <w:name w:val="xl85"/>
    <w:basedOn w:val="Normal"/>
    <w:rsid w:val="00AF29AA"/>
    <w:pPr>
      <w:pBdr>
        <w:top w:val="single" w:sz="4" w:space="0" w:color="auto"/>
        <w:left w:val="single" w:sz="4" w:space="0" w:color="auto"/>
        <w:right w:val="single" w:sz="4" w:space="0" w:color="auto"/>
      </w:pBdr>
      <w:adjustRightInd/>
      <w:spacing w:before="100" w:beforeAutospacing="1" w:after="100" w:afterAutospacing="1"/>
      <w:jc w:val="left"/>
      <w:textAlignment w:val="top"/>
    </w:pPr>
    <w:rPr>
      <w:rFonts w:ascii="Times New Roman" w:eastAsia="Times New Roman" w:hAnsi="Times New Roman" w:cs="Times New Roman"/>
      <w:sz w:val="24"/>
      <w:szCs w:val="24"/>
    </w:rPr>
  </w:style>
  <w:style w:type="paragraph" w:customStyle="1" w:styleId="xl86">
    <w:name w:val="xl86"/>
    <w:basedOn w:val="Normal"/>
    <w:rsid w:val="00AF29AA"/>
    <w:pPr>
      <w:pBdr>
        <w:left w:val="single" w:sz="4" w:space="0" w:color="auto"/>
        <w:bottom w:val="single" w:sz="4" w:space="0" w:color="auto"/>
        <w:right w:val="single" w:sz="4" w:space="0" w:color="auto"/>
      </w:pBdr>
      <w:shd w:val="clear" w:color="000000" w:fill="FFFFFF"/>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AF29AA"/>
    <w:pPr>
      <w:pBdr>
        <w:left w:val="single" w:sz="4" w:space="0" w:color="auto"/>
        <w:bottom w:val="single" w:sz="4" w:space="0" w:color="auto"/>
        <w:right w:val="single" w:sz="4" w:space="0" w:color="auto"/>
      </w:pBdr>
      <w:shd w:val="clear" w:color="000000" w:fill="FFFFFF"/>
      <w:adjustRightInd/>
      <w:spacing w:before="100" w:beforeAutospacing="1" w:after="100" w:afterAutospacing="1"/>
      <w:jc w:val="left"/>
      <w:textAlignment w:val="top"/>
    </w:pPr>
    <w:rPr>
      <w:rFonts w:ascii="Times New Roman" w:eastAsia="Times New Roman" w:hAnsi="Times New Roman" w:cs="Times New Roman"/>
      <w:sz w:val="24"/>
      <w:szCs w:val="24"/>
    </w:rPr>
  </w:style>
  <w:style w:type="paragraph" w:customStyle="1" w:styleId="xl88">
    <w:name w:val="xl88"/>
    <w:basedOn w:val="Normal"/>
    <w:rsid w:val="00AF29AA"/>
    <w:pPr>
      <w:pBdr>
        <w:top w:val="single" w:sz="4" w:space="0" w:color="auto"/>
        <w:left w:val="single" w:sz="4" w:space="0" w:color="auto"/>
        <w:right w:val="single" w:sz="4" w:space="0" w:color="auto"/>
      </w:pBdr>
      <w:shd w:val="clear" w:color="000000" w:fill="BFBFBF"/>
      <w:adjustRightInd/>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89">
    <w:name w:val="xl89"/>
    <w:basedOn w:val="Normal"/>
    <w:rsid w:val="00AF29AA"/>
    <w:pPr>
      <w:pBdr>
        <w:top w:val="single" w:sz="8" w:space="0" w:color="auto"/>
        <w:left w:val="single" w:sz="4" w:space="0" w:color="auto"/>
        <w:bottom w:val="single" w:sz="8" w:space="0" w:color="auto"/>
        <w:right w:val="single" w:sz="4" w:space="0" w:color="auto"/>
      </w:pBdr>
      <w:shd w:val="clear" w:color="000000" w:fill="D9E1F2"/>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AF29AA"/>
    <w:pPr>
      <w:pBdr>
        <w:top w:val="single" w:sz="8" w:space="0" w:color="auto"/>
        <w:left w:val="single" w:sz="8" w:space="0" w:color="auto"/>
        <w:bottom w:val="single" w:sz="8" w:space="0" w:color="auto"/>
        <w:right w:val="single" w:sz="4" w:space="0" w:color="auto"/>
      </w:pBdr>
      <w:shd w:val="clear" w:color="000000" w:fill="B4C6E7"/>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AF29AA"/>
    <w:pPr>
      <w:pBdr>
        <w:top w:val="single" w:sz="4" w:space="0" w:color="auto"/>
        <w:left w:val="single" w:sz="4" w:space="0" w:color="auto"/>
        <w:bottom w:val="single" w:sz="4" w:space="0" w:color="auto"/>
        <w:right w:val="single" w:sz="4" w:space="0" w:color="auto"/>
      </w:pBdr>
      <w:shd w:val="clear" w:color="000000" w:fill="D9E1F2"/>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AF29AA"/>
    <w:pPr>
      <w:pBdr>
        <w:top w:val="single" w:sz="8" w:space="0" w:color="auto"/>
        <w:left w:val="single" w:sz="4" w:space="0" w:color="auto"/>
        <w:bottom w:val="single" w:sz="4" w:space="0" w:color="auto"/>
        <w:right w:val="single" w:sz="4" w:space="0" w:color="auto"/>
      </w:pBdr>
      <w:shd w:val="clear" w:color="000000" w:fill="FFF2CC"/>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AF29AA"/>
    <w:pPr>
      <w:pBdr>
        <w:top w:val="single" w:sz="4" w:space="0" w:color="auto"/>
        <w:left w:val="single" w:sz="4" w:space="0" w:color="auto"/>
        <w:right w:val="single" w:sz="4" w:space="0" w:color="auto"/>
      </w:pBdr>
      <w:shd w:val="clear" w:color="000000" w:fill="D9E1F2"/>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AF29AA"/>
    <w:pPr>
      <w:pBdr>
        <w:top w:val="single" w:sz="8" w:space="0" w:color="auto"/>
        <w:left w:val="single" w:sz="4" w:space="0" w:color="auto"/>
        <w:bottom w:val="single" w:sz="4" w:space="0" w:color="auto"/>
        <w:right w:val="single" w:sz="4" w:space="0" w:color="auto"/>
      </w:pBdr>
      <w:shd w:val="clear" w:color="000000" w:fill="D9E1F2"/>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AF29AA"/>
    <w:pPr>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96">
    <w:name w:val="xl96"/>
    <w:basedOn w:val="Normal"/>
    <w:rsid w:val="00AF29AA"/>
    <w:pPr>
      <w:pBdr>
        <w:top w:val="single" w:sz="4" w:space="0" w:color="auto"/>
        <w:left w:val="single" w:sz="4" w:space="0" w:color="auto"/>
        <w:bottom w:val="single" w:sz="8" w:space="0" w:color="auto"/>
        <w:right w:val="single" w:sz="4" w:space="0" w:color="auto"/>
      </w:pBdr>
      <w:shd w:val="clear" w:color="000000" w:fill="D9E1F2"/>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AF29AA"/>
    <w:pPr>
      <w:pBdr>
        <w:top w:val="single" w:sz="8" w:space="0" w:color="auto"/>
        <w:left w:val="single" w:sz="4" w:space="0" w:color="auto"/>
        <w:right w:val="single" w:sz="4" w:space="0" w:color="auto"/>
      </w:pBdr>
      <w:shd w:val="clear" w:color="000000" w:fill="D9E1F2"/>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AF29AA"/>
    <w:pPr>
      <w:pBdr>
        <w:top w:val="single" w:sz="8" w:space="0" w:color="auto"/>
        <w:left w:val="single" w:sz="4" w:space="0" w:color="auto"/>
        <w:right w:val="single" w:sz="4" w:space="0" w:color="auto"/>
      </w:pBdr>
      <w:shd w:val="clear" w:color="000000" w:fill="FFF2CC"/>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AF29AA"/>
    <w:pPr>
      <w:pBdr>
        <w:top w:val="single" w:sz="8" w:space="0" w:color="auto"/>
        <w:left w:val="single" w:sz="4" w:space="0" w:color="auto"/>
        <w:right w:val="single" w:sz="4" w:space="0" w:color="auto"/>
      </w:pBdr>
      <w:shd w:val="clear" w:color="000000" w:fill="FFF2CC"/>
      <w:adjustRightInd/>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00">
    <w:name w:val="xl100"/>
    <w:basedOn w:val="Normal"/>
    <w:rsid w:val="00AF29AA"/>
    <w:pPr>
      <w:shd w:val="clear" w:color="000000" w:fill="D6DCE4"/>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AF29AA"/>
    <w:pPr>
      <w:shd w:val="clear" w:color="000000" w:fill="D6DCE4"/>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AF29AA"/>
    <w:pPr>
      <w:shd w:val="clear" w:color="000000" w:fill="D6DCE4"/>
      <w:adjustRightInd/>
      <w:spacing w:before="100" w:beforeAutospacing="1" w:after="100" w:afterAutospacing="1"/>
      <w:jc w:val="left"/>
      <w:textAlignment w:val="top"/>
    </w:pPr>
    <w:rPr>
      <w:rFonts w:ascii="Times New Roman" w:eastAsia="Times New Roman" w:hAnsi="Times New Roman" w:cs="Times New Roman"/>
      <w:sz w:val="24"/>
      <w:szCs w:val="24"/>
    </w:rPr>
  </w:style>
  <w:style w:type="paragraph" w:customStyle="1" w:styleId="xl103">
    <w:name w:val="xl103"/>
    <w:basedOn w:val="Normal"/>
    <w:rsid w:val="00AF29AA"/>
    <w:pPr>
      <w:shd w:val="clear" w:color="000000" w:fill="FFFFFF"/>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AF29AA"/>
    <w:pPr>
      <w:shd w:val="clear" w:color="000000" w:fill="FFFFFF"/>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AF29AA"/>
    <w:pPr>
      <w:pBdr>
        <w:left w:val="single" w:sz="4" w:space="0" w:color="auto"/>
        <w:bottom w:val="single" w:sz="4" w:space="0" w:color="auto"/>
        <w:right w:val="single" w:sz="4" w:space="0" w:color="auto"/>
      </w:pBdr>
      <w:shd w:val="clear" w:color="000000" w:fill="D9E1F2"/>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AF29AA"/>
    <w:pPr>
      <w:pBdr>
        <w:top w:val="single" w:sz="8" w:space="0" w:color="auto"/>
        <w:left w:val="single" w:sz="8" w:space="0" w:color="auto"/>
        <w:bottom w:val="single" w:sz="4" w:space="0" w:color="auto"/>
        <w:right w:val="single" w:sz="4" w:space="0" w:color="auto"/>
      </w:pBdr>
      <w:shd w:val="clear" w:color="000000" w:fill="B4C6E7"/>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AF29AA"/>
    <w:pPr>
      <w:pBdr>
        <w:top w:val="single" w:sz="4" w:space="0" w:color="auto"/>
        <w:left w:val="single" w:sz="8" w:space="0" w:color="auto"/>
        <w:bottom w:val="single" w:sz="4" w:space="0" w:color="auto"/>
        <w:right w:val="single" w:sz="4" w:space="0" w:color="auto"/>
      </w:pBdr>
      <w:shd w:val="clear" w:color="000000" w:fill="B4C6E7"/>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AF29AA"/>
    <w:pPr>
      <w:pBdr>
        <w:top w:val="single" w:sz="4" w:space="0" w:color="auto"/>
        <w:left w:val="single" w:sz="8" w:space="0" w:color="auto"/>
        <w:right w:val="single" w:sz="4" w:space="0" w:color="auto"/>
      </w:pBdr>
      <w:shd w:val="clear" w:color="000000" w:fill="B4C6E7"/>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9">
    <w:name w:val="xl109"/>
    <w:basedOn w:val="Normal"/>
    <w:rsid w:val="00AF29AA"/>
    <w:pPr>
      <w:pBdr>
        <w:top w:val="single" w:sz="4" w:space="0" w:color="auto"/>
        <w:left w:val="single" w:sz="8" w:space="0" w:color="auto"/>
        <w:bottom w:val="single" w:sz="8" w:space="0" w:color="auto"/>
        <w:right w:val="single" w:sz="4" w:space="0" w:color="auto"/>
      </w:pBdr>
      <w:shd w:val="clear" w:color="000000" w:fill="B4C6E7"/>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AF29AA"/>
    <w:pPr>
      <w:pBdr>
        <w:top w:val="single" w:sz="8" w:space="0" w:color="auto"/>
        <w:left w:val="single" w:sz="8" w:space="0" w:color="auto"/>
        <w:right w:val="single" w:sz="4" w:space="0" w:color="auto"/>
      </w:pBdr>
      <w:shd w:val="clear" w:color="000000" w:fill="B4C6E7"/>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AF29AA"/>
    <w:pPr>
      <w:pBdr>
        <w:left w:val="single" w:sz="8" w:space="0" w:color="auto"/>
        <w:right w:val="single" w:sz="4" w:space="0" w:color="auto"/>
      </w:pBdr>
      <w:shd w:val="clear" w:color="000000" w:fill="B4C6E7"/>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AF29AA"/>
    <w:pPr>
      <w:pBdr>
        <w:left w:val="single" w:sz="8" w:space="0" w:color="auto"/>
        <w:bottom w:val="single" w:sz="8" w:space="0" w:color="auto"/>
        <w:right w:val="single" w:sz="4" w:space="0" w:color="auto"/>
      </w:pBdr>
      <w:shd w:val="clear" w:color="000000" w:fill="B4C6E7"/>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AF29AA"/>
    <w:pPr>
      <w:pBdr>
        <w:left w:val="single" w:sz="4" w:space="0" w:color="auto"/>
        <w:right w:val="single" w:sz="4" w:space="0" w:color="auto"/>
      </w:pBdr>
      <w:shd w:val="clear" w:color="000000" w:fill="D9E1F2"/>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AF29AA"/>
    <w:pPr>
      <w:pBdr>
        <w:left w:val="single" w:sz="4" w:space="0" w:color="auto"/>
        <w:bottom w:val="single" w:sz="8" w:space="0" w:color="auto"/>
        <w:right w:val="single" w:sz="4" w:space="0" w:color="auto"/>
      </w:pBdr>
      <w:shd w:val="clear" w:color="000000" w:fill="D9E1F2"/>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AF29AA"/>
    <w:pPr>
      <w:pBdr>
        <w:left w:val="single" w:sz="8" w:space="0" w:color="auto"/>
        <w:bottom w:val="single" w:sz="4" w:space="0" w:color="auto"/>
        <w:right w:val="single" w:sz="4" w:space="0" w:color="auto"/>
      </w:pBdr>
      <w:shd w:val="clear" w:color="000000" w:fill="B4C6E7"/>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AF29AA"/>
    <w:pPr>
      <w:pBdr>
        <w:top w:val="single" w:sz="4" w:space="0" w:color="auto"/>
        <w:left w:val="single" w:sz="4" w:space="0" w:color="auto"/>
        <w:bottom w:val="single" w:sz="4" w:space="0" w:color="auto"/>
      </w:pBdr>
      <w:shd w:val="clear" w:color="000000" w:fill="8EA9DB"/>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7">
    <w:name w:val="xl117"/>
    <w:basedOn w:val="Normal"/>
    <w:rsid w:val="00AF29AA"/>
    <w:pPr>
      <w:pBdr>
        <w:top w:val="single" w:sz="4" w:space="0" w:color="auto"/>
        <w:left w:val="single" w:sz="4" w:space="0" w:color="auto"/>
        <w:bottom w:val="single" w:sz="4" w:space="0" w:color="auto"/>
      </w:pBdr>
      <w:shd w:val="clear" w:color="000000" w:fill="8EA9DB"/>
      <w:adjustRightInd/>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AF29AA"/>
    <w:pPr>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jc w:val="center"/>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625">
      <w:bodyDiv w:val="1"/>
      <w:marLeft w:val="0"/>
      <w:marRight w:val="0"/>
      <w:marTop w:val="0"/>
      <w:marBottom w:val="0"/>
      <w:divBdr>
        <w:top w:val="none" w:sz="0" w:space="0" w:color="auto"/>
        <w:left w:val="none" w:sz="0" w:space="0" w:color="auto"/>
        <w:bottom w:val="none" w:sz="0" w:space="0" w:color="auto"/>
        <w:right w:val="none" w:sz="0" w:space="0" w:color="auto"/>
      </w:divBdr>
    </w:div>
    <w:div w:id="72288123">
      <w:bodyDiv w:val="1"/>
      <w:marLeft w:val="0"/>
      <w:marRight w:val="0"/>
      <w:marTop w:val="0"/>
      <w:marBottom w:val="0"/>
      <w:divBdr>
        <w:top w:val="none" w:sz="0" w:space="0" w:color="auto"/>
        <w:left w:val="none" w:sz="0" w:space="0" w:color="auto"/>
        <w:bottom w:val="none" w:sz="0" w:space="0" w:color="auto"/>
        <w:right w:val="none" w:sz="0" w:space="0" w:color="auto"/>
      </w:divBdr>
    </w:div>
    <w:div w:id="84306970">
      <w:bodyDiv w:val="1"/>
      <w:marLeft w:val="0"/>
      <w:marRight w:val="0"/>
      <w:marTop w:val="0"/>
      <w:marBottom w:val="0"/>
      <w:divBdr>
        <w:top w:val="none" w:sz="0" w:space="0" w:color="auto"/>
        <w:left w:val="none" w:sz="0" w:space="0" w:color="auto"/>
        <w:bottom w:val="none" w:sz="0" w:space="0" w:color="auto"/>
        <w:right w:val="none" w:sz="0" w:space="0" w:color="auto"/>
      </w:divBdr>
    </w:div>
    <w:div w:id="239675327">
      <w:bodyDiv w:val="1"/>
      <w:marLeft w:val="0"/>
      <w:marRight w:val="0"/>
      <w:marTop w:val="0"/>
      <w:marBottom w:val="0"/>
      <w:divBdr>
        <w:top w:val="none" w:sz="0" w:space="0" w:color="auto"/>
        <w:left w:val="none" w:sz="0" w:space="0" w:color="auto"/>
        <w:bottom w:val="none" w:sz="0" w:space="0" w:color="auto"/>
        <w:right w:val="none" w:sz="0" w:space="0" w:color="auto"/>
      </w:divBdr>
    </w:div>
    <w:div w:id="409233498">
      <w:bodyDiv w:val="1"/>
      <w:marLeft w:val="0"/>
      <w:marRight w:val="0"/>
      <w:marTop w:val="0"/>
      <w:marBottom w:val="0"/>
      <w:divBdr>
        <w:top w:val="none" w:sz="0" w:space="0" w:color="auto"/>
        <w:left w:val="none" w:sz="0" w:space="0" w:color="auto"/>
        <w:bottom w:val="none" w:sz="0" w:space="0" w:color="auto"/>
        <w:right w:val="none" w:sz="0" w:space="0" w:color="auto"/>
      </w:divBdr>
    </w:div>
    <w:div w:id="843013659">
      <w:bodyDiv w:val="1"/>
      <w:marLeft w:val="0"/>
      <w:marRight w:val="0"/>
      <w:marTop w:val="0"/>
      <w:marBottom w:val="0"/>
      <w:divBdr>
        <w:top w:val="none" w:sz="0" w:space="0" w:color="auto"/>
        <w:left w:val="none" w:sz="0" w:space="0" w:color="auto"/>
        <w:bottom w:val="none" w:sz="0" w:space="0" w:color="auto"/>
        <w:right w:val="none" w:sz="0" w:space="0" w:color="auto"/>
      </w:divBdr>
    </w:div>
    <w:div w:id="861555480">
      <w:bodyDiv w:val="1"/>
      <w:marLeft w:val="0"/>
      <w:marRight w:val="0"/>
      <w:marTop w:val="0"/>
      <w:marBottom w:val="0"/>
      <w:divBdr>
        <w:top w:val="none" w:sz="0" w:space="0" w:color="auto"/>
        <w:left w:val="none" w:sz="0" w:space="0" w:color="auto"/>
        <w:bottom w:val="none" w:sz="0" w:space="0" w:color="auto"/>
        <w:right w:val="none" w:sz="0" w:space="0" w:color="auto"/>
      </w:divBdr>
    </w:div>
    <w:div w:id="925580443">
      <w:bodyDiv w:val="1"/>
      <w:marLeft w:val="0"/>
      <w:marRight w:val="0"/>
      <w:marTop w:val="0"/>
      <w:marBottom w:val="0"/>
      <w:divBdr>
        <w:top w:val="none" w:sz="0" w:space="0" w:color="auto"/>
        <w:left w:val="none" w:sz="0" w:space="0" w:color="auto"/>
        <w:bottom w:val="none" w:sz="0" w:space="0" w:color="auto"/>
        <w:right w:val="none" w:sz="0" w:space="0" w:color="auto"/>
      </w:divBdr>
    </w:div>
    <w:div w:id="1032614946">
      <w:bodyDiv w:val="1"/>
      <w:marLeft w:val="0"/>
      <w:marRight w:val="0"/>
      <w:marTop w:val="0"/>
      <w:marBottom w:val="0"/>
      <w:divBdr>
        <w:top w:val="none" w:sz="0" w:space="0" w:color="auto"/>
        <w:left w:val="none" w:sz="0" w:space="0" w:color="auto"/>
        <w:bottom w:val="none" w:sz="0" w:space="0" w:color="auto"/>
        <w:right w:val="none" w:sz="0" w:space="0" w:color="auto"/>
      </w:divBdr>
    </w:div>
    <w:div w:id="1150756141">
      <w:bodyDiv w:val="1"/>
      <w:marLeft w:val="0"/>
      <w:marRight w:val="0"/>
      <w:marTop w:val="0"/>
      <w:marBottom w:val="0"/>
      <w:divBdr>
        <w:top w:val="none" w:sz="0" w:space="0" w:color="auto"/>
        <w:left w:val="none" w:sz="0" w:space="0" w:color="auto"/>
        <w:bottom w:val="none" w:sz="0" w:space="0" w:color="auto"/>
        <w:right w:val="none" w:sz="0" w:space="0" w:color="auto"/>
      </w:divBdr>
    </w:div>
    <w:div w:id="1172988486">
      <w:bodyDiv w:val="1"/>
      <w:marLeft w:val="0"/>
      <w:marRight w:val="0"/>
      <w:marTop w:val="0"/>
      <w:marBottom w:val="0"/>
      <w:divBdr>
        <w:top w:val="none" w:sz="0" w:space="0" w:color="auto"/>
        <w:left w:val="none" w:sz="0" w:space="0" w:color="auto"/>
        <w:bottom w:val="none" w:sz="0" w:space="0" w:color="auto"/>
        <w:right w:val="none" w:sz="0" w:space="0" w:color="auto"/>
      </w:divBdr>
    </w:div>
    <w:div w:id="1281032695">
      <w:bodyDiv w:val="1"/>
      <w:marLeft w:val="0"/>
      <w:marRight w:val="0"/>
      <w:marTop w:val="0"/>
      <w:marBottom w:val="0"/>
      <w:divBdr>
        <w:top w:val="none" w:sz="0" w:space="0" w:color="auto"/>
        <w:left w:val="none" w:sz="0" w:space="0" w:color="auto"/>
        <w:bottom w:val="none" w:sz="0" w:space="0" w:color="auto"/>
        <w:right w:val="none" w:sz="0" w:space="0" w:color="auto"/>
      </w:divBdr>
    </w:div>
    <w:div w:id="1307198651">
      <w:bodyDiv w:val="1"/>
      <w:marLeft w:val="0"/>
      <w:marRight w:val="0"/>
      <w:marTop w:val="0"/>
      <w:marBottom w:val="0"/>
      <w:divBdr>
        <w:top w:val="none" w:sz="0" w:space="0" w:color="auto"/>
        <w:left w:val="none" w:sz="0" w:space="0" w:color="auto"/>
        <w:bottom w:val="none" w:sz="0" w:space="0" w:color="auto"/>
        <w:right w:val="none" w:sz="0" w:space="0" w:color="auto"/>
      </w:divBdr>
    </w:div>
    <w:div w:id="1406491185">
      <w:bodyDiv w:val="1"/>
      <w:marLeft w:val="0"/>
      <w:marRight w:val="0"/>
      <w:marTop w:val="0"/>
      <w:marBottom w:val="0"/>
      <w:divBdr>
        <w:top w:val="none" w:sz="0" w:space="0" w:color="auto"/>
        <w:left w:val="none" w:sz="0" w:space="0" w:color="auto"/>
        <w:bottom w:val="none" w:sz="0" w:space="0" w:color="auto"/>
        <w:right w:val="none" w:sz="0" w:space="0" w:color="auto"/>
      </w:divBdr>
    </w:div>
    <w:div w:id="1442459303">
      <w:bodyDiv w:val="1"/>
      <w:marLeft w:val="0"/>
      <w:marRight w:val="0"/>
      <w:marTop w:val="0"/>
      <w:marBottom w:val="0"/>
      <w:divBdr>
        <w:top w:val="none" w:sz="0" w:space="0" w:color="auto"/>
        <w:left w:val="none" w:sz="0" w:space="0" w:color="auto"/>
        <w:bottom w:val="none" w:sz="0" w:space="0" w:color="auto"/>
        <w:right w:val="none" w:sz="0" w:space="0" w:color="auto"/>
      </w:divBdr>
    </w:div>
    <w:div w:id="1482697567">
      <w:bodyDiv w:val="1"/>
      <w:marLeft w:val="0"/>
      <w:marRight w:val="0"/>
      <w:marTop w:val="0"/>
      <w:marBottom w:val="0"/>
      <w:divBdr>
        <w:top w:val="none" w:sz="0" w:space="0" w:color="auto"/>
        <w:left w:val="none" w:sz="0" w:space="0" w:color="auto"/>
        <w:bottom w:val="none" w:sz="0" w:space="0" w:color="auto"/>
        <w:right w:val="none" w:sz="0" w:space="0" w:color="auto"/>
      </w:divBdr>
    </w:div>
    <w:div w:id="185541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gov.uk/government/publications/homelessness-duty-to-refer" TargetMode="Externa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gov.wales/welsh-housing-quality-standard"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gov.uk/government/publications/housing-health-and-safety-rating-system-guidance-for-Landlords-and-property-related-professionals" TargetMode="External"/><Relationship Id="rId20" Type="http://schemas.openxmlformats.org/officeDocument/2006/relationships/footer" Target="footer3.xml"/><Relationship Id="rId29" Type="http://schemas.openxmlformats.org/officeDocument/2006/relationships/hyperlink" Target="https://www.arcgis.com/sharing/rest/content/items/c1846320449b47a08af4ccdbbfa8f98d/da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gov.uk/government/publications/current-registered-providers-of-social-housing" TargetMode="External"/><Relationship Id="rId23" Type="http://schemas.openxmlformats.org/officeDocument/2006/relationships/footer" Target="footer5.xm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multi-agency-public-protection-arrangements-mappa--2" TargetMode="External"/><Relationship Id="rId22" Type="http://schemas.openxmlformats.org/officeDocument/2006/relationships/header" Target="header3.xml"/><Relationship Id="rId27" Type="http://schemas.openxmlformats.org/officeDocument/2006/relationships/image" Target="media/image1.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ebarchive.nationalarchives.gov.uk/20180207155341/http://www.justice.gov.uk/publications/docs/corston-report-march-2007.pdf" TargetMode="External"/><Relationship Id="rId3" Type="http://schemas.openxmlformats.org/officeDocument/2006/relationships/hyperlink" Target="https://www.nicco.org.uk/userfiles/downloads/024%20-%20Reducing%20Reoffending%20Delivery%20Plan%202009.pdf" TargetMode="External"/><Relationship Id="rId7" Type="http://schemas.openxmlformats.org/officeDocument/2006/relationships/hyperlink" Target="http://goodlivesmodel.com/" TargetMode="External"/><Relationship Id="rId12" Type="http://schemas.openxmlformats.org/officeDocument/2006/relationships/hyperlink" Target="https://gov.wales/sites/default/files/publications/2019-05/female-offending-blueprint_3.pdf" TargetMode="External"/><Relationship Id="rId2" Type="http://schemas.openxmlformats.org/officeDocument/2006/relationships/hyperlink" Target="http://scotland.gov.uk/Resource/0038/00385880.pdf" TargetMode="External"/><Relationship Id="rId1" Type="http://schemas.openxmlformats.org/officeDocument/2006/relationships/hyperlink" Target="https://assets.publishing.service.gov.uk/government/uploads/system/uploads/attachment_data/file/309959/results-omccs.pdf" TargetMode="External"/><Relationship Id="rId6" Type="http://schemas.openxmlformats.org/officeDocument/2006/relationships/hyperlink" Target="https://www.tandfonline.com/doi/abs/10.1080/10683160802190848" TargetMode="External"/><Relationship Id="rId11" Type="http://schemas.openxmlformats.org/officeDocument/2006/relationships/hyperlink" Target="https://assets.publishing.service.gov.uk/government/uploads/system/uploads/attachment_data/file/457922/Better_Outcomes_for_Women_Offenders_September_2015.pdf" TargetMode="External"/><Relationship Id="rId5" Type="http://schemas.openxmlformats.org/officeDocument/2006/relationships/hyperlink" Target="https://assets.publishing.service.gov.uk/government/uploads/system/uploads/attachment_data/file/642244/farmer-review-report.pdf" TargetMode="External"/><Relationship Id="rId10" Type="http://schemas.openxmlformats.org/officeDocument/2006/relationships/hyperlink" Target="https://www.gov.uk/government/publications/female-offender-strategy" TargetMode="External"/><Relationship Id="rId4" Type="http://schemas.openxmlformats.org/officeDocument/2006/relationships/hyperlink" Target="https://www.nicco.org.uk/userfiles/downloads/024%20-%20Reducing%20Reoffending%20Delivery%20Plan%202009.pdf" TargetMode="External"/><Relationship Id="rId9" Type="http://schemas.openxmlformats.org/officeDocument/2006/relationships/hyperlink" Target="https://www.gov.uk/government/publications/achieving-better-outcomes-for-women-offend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Legal%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7B0C9CCE00744ABA5BD99379688F50" ma:contentTypeVersion="7" ma:contentTypeDescription="Create a new document." ma:contentTypeScope="" ma:versionID="6a5367669b8698fb1c83910263789ae3">
  <xsd:schema xmlns:xsd="http://www.w3.org/2001/XMLSchema" xmlns:xs="http://www.w3.org/2001/XMLSchema" xmlns:p="http://schemas.microsoft.com/office/2006/metadata/properties" xmlns:ns3="63246616-d4ba-4a55-b534-0346c25dc655" xmlns:ns4="7f4566c4-c899-4a00-998f-2cc039a5808e" targetNamespace="http://schemas.microsoft.com/office/2006/metadata/properties" ma:root="true" ma:fieldsID="5713672ba80c1ceea90d692d3e256cfe" ns3:_="" ns4:_="">
    <xsd:import namespace="63246616-d4ba-4a55-b534-0346c25dc655"/>
    <xsd:import namespace="7f4566c4-c899-4a00-998f-2cc039a580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46616-d4ba-4a55-b534-0346c25dc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566c4-c899-4a00-998f-2cc039a580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79218-60AA-4AC0-8231-B101CC6B7686}">
  <ds:schemaRefs>
    <ds:schemaRef ds:uri="http://purl.org/dc/elements/1.1/"/>
    <ds:schemaRef ds:uri="http://schemas.microsoft.com/office/infopath/2007/PartnerControls"/>
    <ds:schemaRef ds:uri="7f4566c4-c899-4a00-998f-2cc039a5808e"/>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63246616-d4ba-4a55-b534-0346c25dc655"/>
    <ds:schemaRef ds:uri="http://www.w3.org/XML/1998/namespace"/>
  </ds:schemaRefs>
</ds:datastoreItem>
</file>

<file path=customXml/itemProps2.xml><?xml version="1.0" encoding="utf-8"?>
<ds:datastoreItem xmlns:ds="http://schemas.openxmlformats.org/officeDocument/2006/customXml" ds:itemID="{5EC4E154-1F3C-48C6-B1FB-58608EEA4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46616-d4ba-4a55-b534-0346c25dc655"/>
    <ds:schemaRef ds:uri="7f4566c4-c899-4a00-998f-2cc039a58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6397C-4079-4631-9044-F17091F53F0E}">
  <ds:schemaRefs>
    <ds:schemaRef ds:uri="http://schemas.microsoft.com/sharepoint/v3/contenttype/forms"/>
  </ds:schemaRefs>
</ds:datastoreItem>
</file>

<file path=customXml/itemProps4.xml><?xml version="1.0" encoding="utf-8"?>
<ds:datastoreItem xmlns:ds="http://schemas.openxmlformats.org/officeDocument/2006/customXml" ds:itemID="{3B81726E-903D-45BD-A0F4-B1A3846E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Doc.dotx</Template>
  <TotalTime>0</TotalTime>
  <Pages>96</Pages>
  <Words>26644</Words>
  <Characters>159103</Characters>
  <Application>Microsoft Office Word</Application>
  <DocSecurity>0</DocSecurity>
  <Lines>1325</Lines>
  <Paragraphs>370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2020-06-10T11:41:00Z</dcterms:created>
  <dcterms:modified xsi:type="dcterms:W3CDTF">2020-06-10T17:56:00Z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114804486.6\PE06</vt:lpwstr>
  </property>
  <property fmtid="{D5CDD505-2E9C-101B-9397-08002B2CF9AE}" pid="3" name="PrintMode">
    <vt:lpwstr>White</vt:lpwstr>
  </property>
  <property fmtid="{D5CDD505-2E9C-101B-9397-08002B2CF9AE}" pid="4" name="Company">
    <vt:lpwstr>Pinsent Masons LLP</vt:lpwstr>
  </property>
  <property fmtid="{D5CDD505-2E9C-101B-9397-08002B2CF9AE}" pid="5" name="ContentTypeId">
    <vt:lpwstr>0x010100AB7B0C9CCE00744ABA5BD99379688F50</vt:lpwstr>
  </property>
</Properties>
</file>