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fontTable0.xml" ContentType="application/vnd.openxmlformats-officedocument.wordprocessingml.fontTa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5B44B" w14:textId="39B9D78E" w:rsidR="005F6C61" w:rsidRPr="008D194B" w:rsidRDefault="00180970" w:rsidP="009419E0">
      <w:pPr>
        <w:spacing w:after="240"/>
        <w:ind w:left="1"/>
        <w:jc w:val="center"/>
      </w:pPr>
      <w:r w:rsidRPr="008D194B">
        <w:rPr>
          <w:b/>
          <w:caps/>
        </w:rPr>
        <w:t>dynamic framework</w:t>
      </w:r>
    </w:p>
    <w:p w14:paraId="5FE29708" w14:textId="77777777" w:rsidR="005F6C61" w:rsidRPr="00D01361" w:rsidRDefault="005F6C61" w:rsidP="00D01361">
      <w:pPr>
        <w:pStyle w:val="Schedule"/>
      </w:pPr>
    </w:p>
    <w:p w14:paraId="12C8FC6E" w14:textId="77777777" w:rsidR="00503E00" w:rsidRPr="00D01361" w:rsidRDefault="00D01361" w:rsidP="00D01361">
      <w:pPr>
        <w:pStyle w:val="SubHeading"/>
      </w:pPr>
      <w:r w:rsidRPr="00D01361">
        <w:t>definitions</w:t>
      </w:r>
    </w:p>
    <w:tbl>
      <w:tblPr>
        <w:tblW w:w="0" w:type="auto"/>
        <w:jc w:val="center"/>
        <w:tblCellMar>
          <w:left w:w="0" w:type="dxa"/>
          <w:right w:w="0" w:type="dxa"/>
        </w:tblCellMar>
        <w:tblLook w:val="04A0" w:firstRow="1" w:lastRow="0" w:firstColumn="1" w:lastColumn="0" w:noHBand="0" w:noVBand="1"/>
      </w:tblPr>
      <w:tblGrid>
        <w:gridCol w:w="1471"/>
        <w:gridCol w:w="2039"/>
        <w:gridCol w:w="5210"/>
      </w:tblGrid>
      <w:tr w:rsidR="009368BC" w:rsidRPr="008D194B" w14:paraId="305F8C7A" w14:textId="77777777" w:rsidTr="00612825">
        <w:trPr>
          <w:jc w:val="center"/>
        </w:trPr>
        <w:tc>
          <w:tcPr>
            <w:tcW w:w="1471"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4388B85D" w14:textId="77777777" w:rsidR="009368BC" w:rsidRPr="008D194B" w:rsidRDefault="009368BC" w:rsidP="00CC0F84">
            <w:pPr>
              <w:keepNext/>
              <w:spacing w:before="120" w:after="120" w:line="276" w:lineRule="auto"/>
              <w:ind w:left="57" w:right="57"/>
              <w:rPr>
                <w:b/>
              </w:rPr>
            </w:pPr>
            <w:r w:rsidRPr="008D194B">
              <w:rPr>
                <w:b/>
              </w:rPr>
              <w:t>VERSION</w:t>
            </w:r>
          </w:p>
        </w:tc>
        <w:tc>
          <w:tcPr>
            <w:tcW w:w="203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F15AEA9" w14:textId="77777777" w:rsidR="009368BC" w:rsidRPr="008D194B" w:rsidRDefault="009368BC" w:rsidP="00CC0F84">
            <w:pPr>
              <w:keepNext/>
              <w:spacing w:before="120" w:after="120" w:line="276" w:lineRule="auto"/>
              <w:ind w:left="57" w:right="57"/>
              <w:rPr>
                <w:b/>
              </w:rPr>
            </w:pPr>
            <w:r w:rsidRPr="008D194B">
              <w:rPr>
                <w:b/>
              </w:rPr>
              <w:t>DATE</w:t>
            </w:r>
          </w:p>
        </w:tc>
        <w:tc>
          <w:tcPr>
            <w:tcW w:w="52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DDA724C" w14:textId="77777777" w:rsidR="009368BC" w:rsidRPr="008D194B" w:rsidRDefault="009368BC" w:rsidP="00CC0F84">
            <w:pPr>
              <w:keepNext/>
              <w:spacing w:before="120" w:after="120" w:line="276" w:lineRule="auto"/>
              <w:ind w:left="57" w:right="57"/>
              <w:rPr>
                <w:b/>
              </w:rPr>
            </w:pPr>
            <w:r w:rsidRPr="008D194B">
              <w:rPr>
                <w:b/>
              </w:rPr>
              <w:t>COMMENT</w:t>
            </w:r>
          </w:p>
        </w:tc>
      </w:tr>
      <w:tr w:rsidR="009368BC" w:rsidRPr="008D194B" w14:paraId="387C6BBF" w14:textId="77777777" w:rsidTr="00612825">
        <w:trPr>
          <w:jc w:val="center"/>
        </w:trPr>
        <w:tc>
          <w:tcPr>
            <w:tcW w:w="147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C9CE701" w14:textId="77777777" w:rsidR="009368BC" w:rsidRPr="008D194B" w:rsidRDefault="009368BC" w:rsidP="00CC0F84">
            <w:pPr>
              <w:keepNext/>
              <w:spacing w:before="120" w:after="120" w:line="276" w:lineRule="auto"/>
              <w:ind w:left="57" w:right="57"/>
              <w:rPr>
                <w:b/>
              </w:rPr>
            </w:pPr>
            <w:r w:rsidRPr="008D194B">
              <w:t>1.0</w:t>
            </w:r>
          </w:p>
        </w:tc>
        <w:tc>
          <w:tcPr>
            <w:tcW w:w="2039" w:type="dxa"/>
            <w:tcBorders>
              <w:top w:val="nil"/>
              <w:left w:val="nil"/>
              <w:bottom w:val="single" w:sz="8" w:space="0" w:color="auto"/>
              <w:right w:val="single" w:sz="8" w:space="0" w:color="auto"/>
            </w:tcBorders>
            <w:tcMar>
              <w:top w:w="0" w:type="dxa"/>
              <w:left w:w="108" w:type="dxa"/>
              <w:bottom w:w="0" w:type="dxa"/>
              <w:right w:w="108" w:type="dxa"/>
            </w:tcMar>
          </w:tcPr>
          <w:p w14:paraId="0A570488" w14:textId="13159151" w:rsidR="009368BC" w:rsidRPr="008D194B" w:rsidRDefault="008D7940" w:rsidP="00720CE4">
            <w:pPr>
              <w:keepNext/>
              <w:spacing w:before="120" w:after="120" w:line="276" w:lineRule="auto"/>
              <w:ind w:left="57" w:right="57"/>
              <w:rPr>
                <w:b/>
              </w:rPr>
            </w:pPr>
            <w:r>
              <w:t>10 June</w:t>
            </w:r>
            <w:r w:rsidR="00541DDD">
              <w:t> </w:t>
            </w:r>
            <w:r w:rsidR="00541DDD" w:rsidRPr="008D194B">
              <w:t>2</w:t>
            </w:r>
            <w:r w:rsidR="00180970" w:rsidRPr="008D194B">
              <w:t>020</w:t>
            </w:r>
          </w:p>
        </w:tc>
        <w:tc>
          <w:tcPr>
            <w:tcW w:w="5210" w:type="dxa"/>
            <w:tcBorders>
              <w:top w:val="nil"/>
              <w:left w:val="nil"/>
              <w:bottom w:val="single" w:sz="8" w:space="0" w:color="auto"/>
              <w:right w:val="single" w:sz="8" w:space="0" w:color="auto"/>
            </w:tcBorders>
            <w:tcMar>
              <w:top w:w="0" w:type="dxa"/>
              <w:left w:w="108" w:type="dxa"/>
              <w:bottom w:w="0" w:type="dxa"/>
              <w:right w:w="108" w:type="dxa"/>
            </w:tcMar>
          </w:tcPr>
          <w:p w14:paraId="47558FDA" w14:textId="2DD8D186" w:rsidR="009368BC" w:rsidRPr="008D194B" w:rsidRDefault="00180970" w:rsidP="008D7940">
            <w:pPr>
              <w:keepNext/>
              <w:spacing w:before="120" w:after="120" w:line="276" w:lineRule="auto"/>
              <w:ind w:left="57" w:right="57"/>
              <w:rPr>
                <w:b/>
              </w:rPr>
            </w:pPr>
            <w:r w:rsidRPr="008D194B">
              <w:t xml:space="preserve">Initial </w:t>
            </w:r>
            <w:r w:rsidR="008D7940">
              <w:t>Release</w:t>
            </w:r>
            <w:r w:rsidR="008D7940" w:rsidRPr="008D194B">
              <w:t>      </w:t>
            </w:r>
          </w:p>
        </w:tc>
      </w:tr>
      <w:tr w:rsidR="009368BC" w:rsidRPr="008D194B" w14:paraId="70D3F487" w14:textId="77777777" w:rsidTr="00612825">
        <w:trPr>
          <w:jc w:val="center"/>
        </w:trPr>
        <w:tc>
          <w:tcPr>
            <w:tcW w:w="147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83E5827" w14:textId="27147ACE" w:rsidR="009368BC" w:rsidRPr="008D194B" w:rsidRDefault="009368BC" w:rsidP="00CC0F84">
            <w:pPr>
              <w:keepNext/>
              <w:spacing w:before="120" w:after="120" w:line="276" w:lineRule="auto"/>
              <w:ind w:left="57" w:right="57"/>
            </w:pPr>
          </w:p>
        </w:tc>
        <w:tc>
          <w:tcPr>
            <w:tcW w:w="2039" w:type="dxa"/>
            <w:tcBorders>
              <w:top w:val="nil"/>
              <w:left w:val="nil"/>
              <w:bottom w:val="single" w:sz="4" w:space="0" w:color="auto"/>
              <w:right w:val="single" w:sz="8" w:space="0" w:color="auto"/>
            </w:tcBorders>
            <w:tcMar>
              <w:top w:w="0" w:type="dxa"/>
              <w:left w:w="108" w:type="dxa"/>
              <w:bottom w:w="0" w:type="dxa"/>
              <w:right w:w="108" w:type="dxa"/>
            </w:tcMar>
          </w:tcPr>
          <w:p w14:paraId="2AC89AE0" w14:textId="3CC68621" w:rsidR="009368BC" w:rsidRPr="008D194B" w:rsidRDefault="009368BC" w:rsidP="00CC0F84">
            <w:pPr>
              <w:keepNext/>
              <w:spacing w:before="120" w:after="120" w:line="276" w:lineRule="auto"/>
              <w:ind w:left="57" w:right="57"/>
              <w:rPr>
                <w:snapToGrid w:val="0"/>
              </w:rPr>
            </w:pPr>
          </w:p>
        </w:tc>
        <w:tc>
          <w:tcPr>
            <w:tcW w:w="5210" w:type="dxa"/>
            <w:tcBorders>
              <w:top w:val="nil"/>
              <w:left w:val="nil"/>
              <w:bottom w:val="single" w:sz="4" w:space="0" w:color="auto"/>
              <w:right w:val="single" w:sz="8" w:space="0" w:color="auto"/>
            </w:tcBorders>
            <w:tcMar>
              <w:top w:w="0" w:type="dxa"/>
              <w:left w:w="108" w:type="dxa"/>
              <w:bottom w:w="0" w:type="dxa"/>
              <w:right w:w="108" w:type="dxa"/>
            </w:tcMar>
          </w:tcPr>
          <w:p w14:paraId="6CEA3A85" w14:textId="3D7496B6" w:rsidR="009368BC" w:rsidRPr="008D194B" w:rsidRDefault="009368BC" w:rsidP="00CC0F84">
            <w:pPr>
              <w:keepNext/>
              <w:spacing w:before="120" w:after="120" w:line="276" w:lineRule="auto"/>
              <w:ind w:left="57" w:right="57"/>
            </w:pPr>
          </w:p>
        </w:tc>
      </w:tr>
      <w:tr w:rsidR="009368BC" w:rsidRPr="008D194B" w14:paraId="21CA5D56" w14:textId="77777777" w:rsidTr="00612825">
        <w:trPr>
          <w:jc w:val="center"/>
        </w:trPr>
        <w:tc>
          <w:tcPr>
            <w:tcW w:w="147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E58D4C2" w14:textId="1D5D4F61" w:rsidR="009368BC" w:rsidRPr="008D194B" w:rsidRDefault="009368BC" w:rsidP="00CC0F84">
            <w:pPr>
              <w:keepNext/>
              <w:spacing w:before="120" w:after="120" w:line="276" w:lineRule="auto"/>
              <w:ind w:left="57" w:right="57"/>
            </w:pPr>
          </w:p>
        </w:tc>
        <w:tc>
          <w:tcPr>
            <w:tcW w:w="203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0E6D7BE" w14:textId="459918E8" w:rsidR="009368BC" w:rsidRPr="008D194B" w:rsidRDefault="009368BC" w:rsidP="00CC0F84">
            <w:pPr>
              <w:keepNext/>
              <w:spacing w:before="120" w:after="120" w:line="276" w:lineRule="auto"/>
              <w:ind w:left="57" w:right="57"/>
            </w:pPr>
          </w:p>
        </w:tc>
        <w:tc>
          <w:tcPr>
            <w:tcW w:w="52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2EF4F85" w14:textId="57B7EA01" w:rsidR="009368BC" w:rsidRPr="008D194B" w:rsidRDefault="009368BC" w:rsidP="00CC0F84">
            <w:pPr>
              <w:keepNext/>
              <w:spacing w:before="120" w:after="120" w:line="276" w:lineRule="auto"/>
              <w:ind w:left="57" w:right="57"/>
            </w:pPr>
          </w:p>
        </w:tc>
      </w:tr>
    </w:tbl>
    <w:p w14:paraId="48B5E1A6" w14:textId="77777777" w:rsidR="008E23F4" w:rsidRPr="008D194B" w:rsidRDefault="008E23F4" w:rsidP="00A570A0">
      <w:pPr>
        <w:spacing w:after="240"/>
        <w:jc w:val="center"/>
        <w:rPr>
          <w:b/>
        </w:rPr>
        <w:sectPr w:rsidR="008E23F4" w:rsidRPr="008D194B" w:rsidSect="00D01361">
          <w:headerReference w:type="default" r:id="rId12"/>
          <w:pgSz w:w="11904" w:h="16843"/>
          <w:pgMar w:top="1418" w:right="1134" w:bottom="1418" w:left="1134" w:header="709" w:footer="709" w:gutter="0"/>
          <w:paperSrc w:first="261" w:other="261"/>
          <w:pgNumType w:start="1"/>
          <w:cols w:space="720"/>
          <w:docGrid w:linePitch="272"/>
        </w:sectPr>
      </w:pPr>
    </w:p>
    <w:p w14:paraId="049E6610" w14:textId="77777777" w:rsidR="007E03F3" w:rsidRPr="00D01361" w:rsidRDefault="00D01361" w:rsidP="00D01361">
      <w:pPr>
        <w:pStyle w:val="SubHeading"/>
      </w:pPr>
      <w:r w:rsidRPr="00D01361">
        <w:lastRenderedPageBreak/>
        <w:t>definitions</w:t>
      </w:r>
    </w:p>
    <w:p w14:paraId="4BBE3599" w14:textId="77777777" w:rsidR="007E03F3" w:rsidRPr="008D194B" w:rsidRDefault="007E03F3" w:rsidP="00541DDD">
      <w:pPr>
        <w:pStyle w:val="Body1"/>
        <w:keepNext/>
      </w:pPr>
      <w:r w:rsidRPr="008D194B">
        <w:t>Unless otherwise provided or the context otherwise requires the following expressions shall have the</w:t>
      </w:r>
      <w:r w:rsidR="006D41E3">
        <w:t xml:space="preserve"> meanings set out below</w:t>
      </w:r>
      <w:r w:rsidR="00541DDD">
        <w:t>:-</w:t>
      </w:r>
    </w:p>
    <w:tbl>
      <w:tblPr>
        <w:tblW w:w="9039" w:type="dxa"/>
        <w:tblInd w:w="850" w:type="dxa"/>
        <w:tblLayout w:type="fixed"/>
        <w:tblLook w:val="0000" w:firstRow="0" w:lastRow="0" w:firstColumn="0" w:lastColumn="0" w:noHBand="0" w:noVBand="0"/>
      </w:tblPr>
      <w:tblGrid>
        <w:gridCol w:w="2736"/>
        <w:gridCol w:w="6303"/>
      </w:tblGrid>
      <w:tr w:rsidR="00FB5E44" w:rsidRPr="008D194B" w14:paraId="2F83A6C6" w14:textId="77777777" w:rsidTr="00541DDD">
        <w:trPr>
          <w:cantSplit/>
        </w:trPr>
        <w:tc>
          <w:tcPr>
            <w:tcW w:w="2736" w:type="dxa"/>
          </w:tcPr>
          <w:p w14:paraId="5B1B1ADA" w14:textId="4A4A2E75" w:rsidR="00FB5E44" w:rsidRPr="006D41E3" w:rsidRDefault="00662FFA" w:rsidP="006D41E3">
            <w:pPr>
              <w:pStyle w:val="Defs"/>
              <w:jc w:val="left"/>
              <w:rPr>
                <w:b/>
              </w:rPr>
            </w:pPr>
            <w:bookmarkStart w:id="0" w:name="_9kML4H6ZWu5997GQgT6x"/>
            <w:bookmarkStart w:id="1" w:name="_9kMH14K7aXv6889GNa4"/>
            <w:bookmarkStart w:id="2" w:name="_9kR3WTr5B84CGpu77ykv"/>
            <w:bookmarkStart w:id="3" w:name="_9kR3WTr5B84DGou77ykv"/>
            <w:bookmarkEnd w:id="0"/>
            <w:bookmarkEnd w:id="1"/>
            <w:bookmarkEnd w:id="2"/>
            <w:bookmarkEnd w:id="3"/>
            <w:r>
              <w:t>"</w:t>
            </w:r>
            <w:r w:rsidR="00D01361" w:rsidRPr="006D41E3">
              <w:rPr>
                <w:b/>
              </w:rPr>
              <w:t>Acceptance Criteria</w:t>
            </w:r>
            <w:r>
              <w:t>"</w:t>
            </w:r>
          </w:p>
        </w:tc>
        <w:tc>
          <w:tcPr>
            <w:tcW w:w="6303" w:type="dxa"/>
          </w:tcPr>
          <w:p w14:paraId="39E20918" w14:textId="77777777" w:rsidR="00FB5E44" w:rsidRPr="008D194B" w:rsidRDefault="38DD3507" w:rsidP="006D41E3">
            <w:pPr>
              <w:pStyle w:val="Defs"/>
            </w:pPr>
            <w:r w:rsidRPr="008D194B">
              <w:t>means the acceptance criteria set out in t</w:t>
            </w:r>
            <w:r w:rsidR="006D41E3">
              <w:t>he relevant Implementation Plan</w:t>
            </w:r>
          </w:p>
        </w:tc>
      </w:tr>
      <w:tr w:rsidR="00C4021A" w:rsidRPr="008D194B" w14:paraId="56088A1E" w14:textId="77777777" w:rsidTr="00541DDD">
        <w:trPr>
          <w:cantSplit/>
        </w:trPr>
        <w:tc>
          <w:tcPr>
            <w:tcW w:w="2736" w:type="dxa"/>
          </w:tcPr>
          <w:p w14:paraId="28D33CE9" w14:textId="18BD8C97" w:rsidR="00C4021A" w:rsidRDefault="00C4021A" w:rsidP="006D41E3">
            <w:pPr>
              <w:pStyle w:val="Defs"/>
              <w:jc w:val="left"/>
            </w:pPr>
            <w:r w:rsidRPr="000E1EF3">
              <w:t>"</w:t>
            </w:r>
            <w:r w:rsidRPr="000E1EF3">
              <w:rPr>
                <w:b/>
              </w:rPr>
              <w:t>Accommodation Services"</w:t>
            </w:r>
          </w:p>
        </w:tc>
        <w:tc>
          <w:tcPr>
            <w:tcW w:w="6303" w:type="dxa"/>
          </w:tcPr>
          <w:p w14:paraId="4AD4853E" w14:textId="73FBE4FD" w:rsidR="00C4021A" w:rsidRPr="008D194B" w:rsidRDefault="00C4021A" w:rsidP="006D41E3">
            <w:pPr>
              <w:pStyle w:val="Defs"/>
            </w:pPr>
            <w:r w:rsidRPr="000E1EF3">
              <w:t>means the Framework Service Category</w:t>
            </w:r>
            <w:r>
              <w:t xml:space="preserve"> "Accommodation (Probation</w:t>
            </w:r>
            <w:r w:rsidR="00D27B72">
              <w:t xml:space="preserve"> </w:t>
            </w:r>
            <w:r>
              <w:t>DF</w:t>
            </w:r>
            <w:r w:rsidR="00612825">
              <w:t xml:space="preserve"> </w:t>
            </w:r>
            <w:r>
              <w:t>0.1)"</w:t>
            </w:r>
            <w:r w:rsidRPr="000E1EF3">
              <w:t xml:space="preserve"> as set out in Schedule 2.1 (</w:t>
            </w:r>
            <w:r w:rsidRPr="002E21C5">
              <w:rPr>
                <w:i/>
              </w:rPr>
              <w:t>Services Description</w:t>
            </w:r>
            <w:r w:rsidRPr="000E1EF3">
              <w:t>) and which shall apply and form the Services to a Call</w:t>
            </w:r>
            <w:r w:rsidRPr="000E1EF3">
              <w:noBreakHyphen/>
              <w:t>Off Contract when selected in such Call</w:t>
            </w:r>
            <w:r w:rsidRPr="000E1EF3">
              <w:noBreakHyphen/>
              <w:t>Off Contract and which shall be as more particularly set out in Schedule 2.1 (</w:t>
            </w:r>
            <w:r w:rsidRPr="002E21C5">
              <w:rPr>
                <w:i/>
              </w:rPr>
              <w:t>Call-Off Services Description</w:t>
            </w:r>
            <w:r w:rsidRPr="000E1EF3">
              <w:t xml:space="preserve">) </w:t>
            </w:r>
          </w:p>
        </w:tc>
      </w:tr>
      <w:tr w:rsidR="00773747" w:rsidRPr="008D194B" w14:paraId="473E5BF9" w14:textId="77777777" w:rsidTr="008225F5">
        <w:trPr>
          <w:cantSplit/>
        </w:trPr>
        <w:tc>
          <w:tcPr>
            <w:tcW w:w="2736" w:type="dxa"/>
          </w:tcPr>
          <w:p w14:paraId="68A1D797" w14:textId="2EFBC72F" w:rsidR="00773747" w:rsidRPr="006D41E3" w:rsidRDefault="00662FFA" w:rsidP="008225F5">
            <w:pPr>
              <w:pStyle w:val="Defs"/>
              <w:jc w:val="left"/>
              <w:rPr>
                <w:b/>
              </w:rPr>
            </w:pPr>
            <w:r>
              <w:t>"</w:t>
            </w:r>
            <w:r w:rsidR="00773747" w:rsidRPr="006D41E3">
              <w:rPr>
                <w:b/>
              </w:rPr>
              <w:t>Accounting Reference Date</w:t>
            </w:r>
            <w:r>
              <w:t>"</w:t>
            </w:r>
          </w:p>
        </w:tc>
        <w:tc>
          <w:tcPr>
            <w:tcW w:w="6303" w:type="dxa"/>
          </w:tcPr>
          <w:p w14:paraId="23D897A5" w14:textId="77777777" w:rsidR="00773747" w:rsidRPr="008D194B" w:rsidRDefault="00773747" w:rsidP="008225F5">
            <w:pPr>
              <w:pStyle w:val="Defs"/>
            </w:pPr>
            <w:r w:rsidRPr="008D194B">
              <w:t>means the dates to which the Supplier prepares i</w:t>
            </w:r>
            <w:r>
              <w:t>ts audited financial statements</w:t>
            </w:r>
          </w:p>
        </w:tc>
      </w:tr>
      <w:tr w:rsidR="00FB5E44" w:rsidRPr="008D194B" w14:paraId="73F7029C" w14:textId="77777777" w:rsidTr="00541DDD">
        <w:trPr>
          <w:cantSplit/>
        </w:trPr>
        <w:tc>
          <w:tcPr>
            <w:tcW w:w="2736" w:type="dxa"/>
          </w:tcPr>
          <w:p w14:paraId="3E5B40CA" w14:textId="7C7822C8" w:rsidR="00FB5E44" w:rsidRPr="006D41E3" w:rsidRDefault="00662FFA" w:rsidP="006D41E3">
            <w:pPr>
              <w:pStyle w:val="Defs"/>
              <w:jc w:val="left"/>
              <w:rPr>
                <w:b/>
              </w:rPr>
            </w:pPr>
            <w:r>
              <w:t>"</w:t>
            </w:r>
            <w:r w:rsidR="00FB5E44" w:rsidRPr="006D41E3">
              <w:rPr>
                <w:b/>
              </w:rPr>
              <w:t>Achieve</w:t>
            </w:r>
            <w:r>
              <w:t>"</w:t>
            </w:r>
          </w:p>
        </w:tc>
        <w:tc>
          <w:tcPr>
            <w:tcW w:w="6303" w:type="dxa"/>
          </w:tcPr>
          <w:p w14:paraId="4DD15D59" w14:textId="5BA7008F" w:rsidR="00FB5E44" w:rsidRPr="008D194B" w:rsidRDefault="00D01361" w:rsidP="006D41E3">
            <w:pPr>
              <w:pStyle w:val="Defs"/>
            </w:pPr>
            <w:r w:rsidRPr="008D194B">
              <w:t>means, in respect of a Milestone, the issue of a Milestone Achievement Certificate in respect of that Milestone in accordance with the provisions of Schedul</w:t>
            </w:r>
            <w:r w:rsidR="00541DDD" w:rsidRPr="008D194B">
              <w:t>e</w:t>
            </w:r>
            <w:r w:rsidR="00541DDD">
              <w:t> </w:t>
            </w:r>
            <w:r w:rsidR="00541DDD" w:rsidRPr="008D194B">
              <w:t>6</w:t>
            </w:r>
            <w:r w:rsidRPr="008D194B">
              <w:t>.1 (</w:t>
            </w:r>
            <w:r w:rsidRPr="00997C35">
              <w:rPr>
                <w:i/>
              </w:rPr>
              <w:t>Call</w:t>
            </w:r>
            <w:r w:rsidR="00541DDD">
              <w:rPr>
                <w:i/>
              </w:rPr>
              <w:noBreakHyphen/>
            </w:r>
            <w:r w:rsidRPr="00997C35">
              <w:rPr>
                <w:i/>
              </w:rPr>
              <w:t>Off Implementation</w:t>
            </w:r>
            <w:r w:rsidRPr="008D194B">
              <w:t>) of a Call</w:t>
            </w:r>
            <w:r w:rsidR="00541DDD">
              <w:noBreakHyphen/>
            </w:r>
            <w:r w:rsidRPr="008D194B">
              <w:t xml:space="preserve">Off Contract, and </w:t>
            </w:r>
            <w:r w:rsidR="00662FFA">
              <w:t>"</w:t>
            </w:r>
            <w:r w:rsidRPr="006D41E3">
              <w:rPr>
                <w:b/>
              </w:rPr>
              <w:t>Achieved</w:t>
            </w:r>
            <w:r w:rsidR="00662FFA">
              <w:t>"</w:t>
            </w:r>
            <w:r w:rsidR="00E9779E">
              <w:t xml:space="preserve">, </w:t>
            </w:r>
            <w:r w:rsidR="00662FFA">
              <w:t>"</w:t>
            </w:r>
            <w:r w:rsidR="00E9779E" w:rsidRPr="00E9779E">
              <w:rPr>
                <w:b/>
              </w:rPr>
              <w:t>Achieving</w:t>
            </w:r>
            <w:r w:rsidR="00662FFA">
              <w:t>"</w:t>
            </w:r>
            <w:r w:rsidRPr="008D194B">
              <w:t xml:space="preserve"> and </w:t>
            </w:r>
            <w:r w:rsidR="00662FFA">
              <w:t>"</w:t>
            </w:r>
            <w:r w:rsidRPr="006D41E3">
              <w:rPr>
                <w:b/>
              </w:rPr>
              <w:t>Achievement</w:t>
            </w:r>
            <w:r w:rsidR="00662FFA">
              <w:t>"</w:t>
            </w:r>
            <w:r w:rsidRPr="008D194B">
              <w:t xml:space="preserve"> shall be </w:t>
            </w:r>
            <w:r w:rsidR="006D41E3">
              <w:t>construed accordingly</w:t>
            </w:r>
          </w:p>
        </w:tc>
      </w:tr>
      <w:tr w:rsidR="00FB5E44" w:rsidRPr="008D194B" w14:paraId="1B7DF303" w14:textId="77777777" w:rsidTr="00541DDD">
        <w:trPr>
          <w:cantSplit/>
        </w:trPr>
        <w:tc>
          <w:tcPr>
            <w:tcW w:w="2736" w:type="dxa"/>
          </w:tcPr>
          <w:p w14:paraId="662C0E5C" w14:textId="01BD0539" w:rsidR="00FB5E44" w:rsidRPr="006D41E3" w:rsidRDefault="00662FFA" w:rsidP="006D41E3">
            <w:pPr>
              <w:pStyle w:val="Defs"/>
              <w:jc w:val="left"/>
              <w:rPr>
                <w:b/>
              </w:rPr>
            </w:pPr>
            <w:r>
              <w:t>"</w:t>
            </w:r>
            <w:r w:rsidR="00FB5E44" w:rsidRPr="006D41E3">
              <w:rPr>
                <w:b/>
              </w:rPr>
              <w:t>Acquired Rights Directive</w:t>
            </w:r>
            <w:r>
              <w:t>"</w:t>
            </w:r>
          </w:p>
        </w:tc>
        <w:tc>
          <w:tcPr>
            <w:tcW w:w="6303" w:type="dxa"/>
          </w:tcPr>
          <w:p w14:paraId="432FCAA5" w14:textId="3EC13C03" w:rsidR="00FB5E44" w:rsidRPr="008D194B" w:rsidRDefault="00CB3B22" w:rsidP="006D41E3">
            <w:pPr>
              <w:pStyle w:val="Defs"/>
            </w:pPr>
            <w:r w:rsidRPr="008D194B">
              <w:t xml:space="preserve">means </w:t>
            </w:r>
            <w:r w:rsidR="00FB5E44" w:rsidRPr="008D194B">
              <w:t>the European Council Directive 77/187/EEC on the approximation of laws of European member states relating to the safeguarding of employees</w:t>
            </w:r>
            <w:r w:rsidR="00662FFA">
              <w:t>'</w:t>
            </w:r>
            <w:r w:rsidR="00FB5E44" w:rsidRPr="008D194B">
              <w:t xml:space="preserve"> rights in the event of transfers of undertakings, businesses or parts of undertakings or businesses, as amended or re</w:t>
            </w:r>
            <w:r w:rsidR="00541DDD">
              <w:noBreakHyphen/>
            </w:r>
            <w:r w:rsidR="00FB5E44" w:rsidRPr="008D194B">
              <w:t>enacted from time to time</w:t>
            </w:r>
          </w:p>
        </w:tc>
      </w:tr>
      <w:tr w:rsidR="00C56330" w:rsidRPr="008D194B" w14:paraId="4177B101" w14:textId="77777777" w:rsidTr="00541DDD">
        <w:trPr>
          <w:cantSplit/>
        </w:trPr>
        <w:tc>
          <w:tcPr>
            <w:tcW w:w="2736" w:type="dxa"/>
          </w:tcPr>
          <w:p w14:paraId="49E0701D" w14:textId="19D96120" w:rsidR="00C56330" w:rsidRPr="006D41E3" w:rsidRDefault="00662FFA" w:rsidP="006D41E3">
            <w:pPr>
              <w:pStyle w:val="Defs"/>
              <w:jc w:val="left"/>
              <w:rPr>
                <w:b/>
              </w:rPr>
            </w:pPr>
            <w:r>
              <w:t>"</w:t>
            </w:r>
            <w:r w:rsidR="00C56330" w:rsidRPr="006D41E3">
              <w:rPr>
                <w:b/>
              </w:rPr>
              <w:t>Activities</w:t>
            </w:r>
            <w:r>
              <w:t>"</w:t>
            </w:r>
          </w:p>
        </w:tc>
        <w:tc>
          <w:tcPr>
            <w:tcW w:w="6303" w:type="dxa"/>
          </w:tcPr>
          <w:p w14:paraId="4239E0F3" w14:textId="77777777" w:rsidR="00C56330" w:rsidRPr="008D194B" w:rsidRDefault="00C56330" w:rsidP="00C95EC0">
            <w:pPr>
              <w:pStyle w:val="Defs"/>
            </w:pPr>
            <w:proofErr w:type="gramStart"/>
            <w:r w:rsidRPr="008D194B">
              <w:t>means</w:t>
            </w:r>
            <w:proofErr w:type="gramEnd"/>
            <w:r w:rsidRPr="008D194B">
              <w:t xml:space="preserve"> the activities and actions undertaken with and on behalf of a Service User which includes direct work with the Service User and non</w:t>
            </w:r>
            <w:r w:rsidR="00541DDD">
              <w:noBreakHyphen/>
            </w:r>
            <w:r w:rsidRPr="008D194B">
              <w:t>contact activity such as liaison with third party providers</w:t>
            </w:r>
            <w:r w:rsidR="00C95EC0">
              <w:t xml:space="preserve">.  </w:t>
            </w:r>
            <w:r w:rsidRPr="008D194B">
              <w:t xml:space="preserve">The Supplier will offer a range of Activities and select those which are most appropriate for the individual Service User and which shall be agreed and as set out in the Service User Action Plan </w:t>
            </w:r>
          </w:p>
        </w:tc>
      </w:tr>
      <w:tr w:rsidR="004E0ACA" w:rsidRPr="008D194B" w14:paraId="75DCAFE0" w14:textId="77777777" w:rsidTr="008D7940">
        <w:trPr>
          <w:cantSplit/>
        </w:trPr>
        <w:tc>
          <w:tcPr>
            <w:tcW w:w="2736" w:type="dxa"/>
          </w:tcPr>
          <w:p w14:paraId="79B887E2" w14:textId="3613DF14" w:rsidR="004E0ACA" w:rsidRPr="006D41E3" w:rsidRDefault="00662FFA" w:rsidP="00662FFA">
            <w:pPr>
              <w:pStyle w:val="Defs"/>
              <w:jc w:val="left"/>
            </w:pPr>
            <w:r>
              <w:t>"</w:t>
            </w:r>
            <w:r w:rsidR="004E0ACA" w:rsidRPr="005B2566">
              <w:rPr>
                <w:b/>
              </w:rPr>
              <w:t xml:space="preserve">Actual </w:t>
            </w:r>
            <w:proofErr w:type="spellStart"/>
            <w:r w:rsidR="004E0ACA">
              <w:rPr>
                <w:b/>
              </w:rPr>
              <w:t>TFSE</w:t>
            </w:r>
            <w:proofErr w:type="spellEnd"/>
            <w:r w:rsidR="004E0ACA">
              <w:rPr>
                <w:b/>
              </w:rPr>
              <w:t xml:space="preserve"> </w:t>
            </w:r>
            <w:r w:rsidR="004E0ACA" w:rsidRPr="005B2566">
              <w:rPr>
                <w:b/>
              </w:rPr>
              <w:t>Employment Costs</w:t>
            </w:r>
            <w:r>
              <w:t>"</w:t>
            </w:r>
          </w:p>
        </w:tc>
        <w:tc>
          <w:tcPr>
            <w:tcW w:w="6303" w:type="dxa"/>
            <w:vAlign w:val="center"/>
          </w:tcPr>
          <w:p w14:paraId="3741E436" w14:textId="1A48C009" w:rsidR="004E0ACA" w:rsidRPr="008D194B" w:rsidRDefault="004E0ACA" w:rsidP="00C95EC0">
            <w:pPr>
              <w:pStyle w:val="Defs"/>
            </w:pPr>
            <w:r w:rsidRPr="005B2566">
              <w:t xml:space="preserve">means the actual costs of employing </w:t>
            </w:r>
            <w:r>
              <w:t xml:space="preserve">each </w:t>
            </w:r>
            <w:r w:rsidRPr="005B2566">
              <w:t xml:space="preserve">Transferring Former Supplier Employee </w:t>
            </w:r>
            <w:r>
              <w:t xml:space="preserve">identified and included </w:t>
            </w:r>
            <w:r w:rsidRPr="00085289">
              <w:t>in the Supplier</w:t>
            </w:r>
            <w:r w:rsidR="00662FFA">
              <w:t>'</w:t>
            </w:r>
            <w:r w:rsidRPr="00085289">
              <w:t>s Anticipated Transferring Employees Headcount</w:t>
            </w:r>
            <w:r>
              <w:t xml:space="preserve"> in its Tender Response to the extent those costs arise directly from the terms and conditions of employment which applied to those employees immediately before the </w:t>
            </w:r>
            <w:r w:rsidRPr="007A0821">
              <w:t xml:space="preserve">Relevant Transfer Date and which transferred to the Supplier </w:t>
            </w:r>
            <w:r w:rsidRPr="00812D88">
              <w:t>pursuant to a Relevant Transfer and/or the t</w:t>
            </w:r>
            <w:r>
              <w:t>erms of this Call-Off Contract</w:t>
            </w:r>
          </w:p>
        </w:tc>
      </w:tr>
      <w:tr w:rsidR="004E0ACA" w:rsidRPr="008D194B" w14:paraId="179700BB" w14:textId="77777777" w:rsidTr="008D7940">
        <w:trPr>
          <w:cantSplit/>
        </w:trPr>
        <w:tc>
          <w:tcPr>
            <w:tcW w:w="2736" w:type="dxa"/>
          </w:tcPr>
          <w:p w14:paraId="6FD8C3AE" w14:textId="33950CA0" w:rsidR="004E0ACA" w:rsidRPr="006D41E3" w:rsidRDefault="00662FFA" w:rsidP="006D41E3">
            <w:pPr>
              <w:pStyle w:val="Defs"/>
              <w:jc w:val="left"/>
            </w:pPr>
            <w:r>
              <w:t>"</w:t>
            </w:r>
            <w:r w:rsidR="004E0ACA" w:rsidRPr="00917502">
              <w:rPr>
                <w:b/>
              </w:rPr>
              <w:t>Actual Transferred Headcount</w:t>
            </w:r>
            <w:r>
              <w:t>"</w:t>
            </w:r>
          </w:p>
        </w:tc>
        <w:tc>
          <w:tcPr>
            <w:tcW w:w="6303" w:type="dxa"/>
            <w:vAlign w:val="center"/>
          </w:tcPr>
          <w:p w14:paraId="69D7D1C2" w14:textId="5B888D85" w:rsidR="004E0ACA" w:rsidRPr="008D194B" w:rsidRDefault="004E0ACA" w:rsidP="00680EF5">
            <w:pPr>
              <w:pStyle w:val="Defs"/>
            </w:pPr>
            <w:r w:rsidRPr="00774AE8">
              <w:t>means the actual total number of Transferring Former Supplier Employees</w:t>
            </w:r>
            <w:r>
              <w:t xml:space="preserve"> for the relevant Call-Off Contract </w:t>
            </w:r>
            <w:r w:rsidRPr="003B2240">
              <w:t xml:space="preserve">but, for the avoidance of doubt, excluding any </w:t>
            </w:r>
            <w:r w:rsidRPr="00BF75E7">
              <w:t xml:space="preserve">person employed or formerly employed by </w:t>
            </w:r>
            <w:r>
              <w:t>a</w:t>
            </w:r>
            <w:r w:rsidRPr="00BF75E7">
              <w:t xml:space="preserve"> Former Supplier </w:t>
            </w:r>
            <w:r>
              <w:t xml:space="preserve">who is not identified </w:t>
            </w:r>
            <w:r w:rsidRPr="00B5473C">
              <w:t xml:space="preserve">by the </w:t>
            </w:r>
            <w:r>
              <w:t>Customer</w:t>
            </w:r>
            <w:r w:rsidRPr="00B5473C">
              <w:t xml:space="preserve"> as a Transferring Former Supplier Employee</w:t>
            </w:r>
            <w:r>
              <w:t xml:space="preserve"> but who claims and/or it is determined in relation to that individual that his/her employment contract has transferred to the Supplier and/or Notified Sub-</w:t>
            </w:r>
            <w:r w:rsidR="00680EF5">
              <w:t xml:space="preserve">contractor </w:t>
            </w:r>
            <w:r>
              <w:t>by virtue of the Call-Off Contract and/or the Staff Transfer Scheme</w:t>
            </w:r>
          </w:p>
        </w:tc>
      </w:tr>
      <w:tr w:rsidR="00C56330" w:rsidRPr="008D194B" w14:paraId="79BAC30F" w14:textId="77777777" w:rsidTr="00541DDD">
        <w:trPr>
          <w:cantSplit/>
        </w:trPr>
        <w:tc>
          <w:tcPr>
            <w:tcW w:w="2736" w:type="dxa"/>
          </w:tcPr>
          <w:p w14:paraId="27CE4E54" w14:textId="4510ED3D" w:rsidR="00C56330" w:rsidRPr="006D41E3" w:rsidRDefault="00662FFA" w:rsidP="006D41E3">
            <w:pPr>
              <w:pStyle w:val="Defs"/>
              <w:jc w:val="left"/>
              <w:rPr>
                <w:b/>
              </w:rPr>
            </w:pPr>
            <w:r>
              <w:t>"</w:t>
            </w:r>
            <w:r w:rsidR="00C56330" w:rsidRPr="006D41E3">
              <w:rPr>
                <w:b/>
              </w:rPr>
              <w:t>Adverse Childhood Experiences</w:t>
            </w:r>
            <w:r>
              <w:rPr>
                <w:b/>
              </w:rPr>
              <w:t>"</w:t>
            </w:r>
            <w:r w:rsidR="00C56330" w:rsidRPr="00C95EC0">
              <w:rPr>
                <w:b/>
              </w:rPr>
              <w:t xml:space="preserve"> or</w:t>
            </w:r>
            <w:r w:rsidR="00C56330" w:rsidRPr="006D41E3">
              <w:rPr>
                <w:b/>
              </w:rPr>
              <w:t xml:space="preserve"> </w:t>
            </w:r>
            <w:r>
              <w:t>"</w:t>
            </w:r>
            <w:r w:rsidR="00C56330" w:rsidRPr="006D41E3">
              <w:rPr>
                <w:b/>
              </w:rPr>
              <w:t>ACEs</w:t>
            </w:r>
            <w:r>
              <w:t>"</w:t>
            </w:r>
          </w:p>
        </w:tc>
        <w:tc>
          <w:tcPr>
            <w:tcW w:w="6303" w:type="dxa"/>
          </w:tcPr>
          <w:p w14:paraId="309FB3A0" w14:textId="77777777" w:rsidR="00C56330" w:rsidRPr="008D194B" w:rsidRDefault="00C56330" w:rsidP="006D41E3">
            <w:pPr>
              <w:pStyle w:val="Defs"/>
            </w:pPr>
            <w:proofErr w:type="gramStart"/>
            <w:r w:rsidRPr="008D194B">
              <w:t>means</w:t>
            </w:r>
            <w:proofErr w:type="gramEnd"/>
            <w:r w:rsidRPr="008D194B">
              <w:t xml:space="preserve"> traumatic events occurring before ag</w:t>
            </w:r>
            <w:r w:rsidR="00541DDD" w:rsidRPr="008D194B">
              <w:t>e</w:t>
            </w:r>
            <w:r w:rsidR="00541DDD">
              <w:t> </w:t>
            </w:r>
            <w:r w:rsidR="00541DDD" w:rsidRPr="008D194B">
              <w:t>1</w:t>
            </w:r>
            <w:r w:rsidRPr="008D194B">
              <w:t>8</w:t>
            </w:r>
            <w:r w:rsidR="00C95EC0">
              <w:t xml:space="preserve">.  </w:t>
            </w:r>
            <w:r w:rsidRPr="008D194B">
              <w:t>ACEs include all types of abuse and neglect as well as parental mental illness, substance use, divorce, incarceration, and domestic violence</w:t>
            </w:r>
          </w:p>
        </w:tc>
      </w:tr>
      <w:tr w:rsidR="00C56330" w:rsidRPr="008D194B" w14:paraId="2364699D" w14:textId="77777777" w:rsidTr="00541DDD">
        <w:trPr>
          <w:cantSplit/>
        </w:trPr>
        <w:tc>
          <w:tcPr>
            <w:tcW w:w="2736" w:type="dxa"/>
          </w:tcPr>
          <w:p w14:paraId="0CDA10A9" w14:textId="49557786" w:rsidR="00C56330" w:rsidRPr="006D41E3" w:rsidRDefault="00662FFA" w:rsidP="006D41E3">
            <w:pPr>
              <w:pStyle w:val="Defs"/>
              <w:jc w:val="left"/>
              <w:rPr>
                <w:b/>
              </w:rPr>
            </w:pPr>
            <w:r>
              <w:lastRenderedPageBreak/>
              <w:t>"</w:t>
            </w:r>
            <w:r w:rsidR="00C56330" w:rsidRPr="006D41E3">
              <w:rPr>
                <w:b/>
              </w:rPr>
              <w:t>Affected Party</w:t>
            </w:r>
            <w:r>
              <w:t>"</w:t>
            </w:r>
          </w:p>
        </w:tc>
        <w:tc>
          <w:tcPr>
            <w:tcW w:w="6303" w:type="dxa"/>
          </w:tcPr>
          <w:p w14:paraId="24BDE0C3" w14:textId="77777777" w:rsidR="00C56330" w:rsidRPr="008D194B" w:rsidRDefault="00C56330" w:rsidP="006D41E3">
            <w:pPr>
              <w:pStyle w:val="Defs"/>
            </w:pPr>
            <w:r w:rsidRPr="008D194B">
              <w:t>means the Party seeking to claim relief in respect of a Force Majeure Event</w:t>
            </w:r>
          </w:p>
        </w:tc>
      </w:tr>
      <w:tr w:rsidR="00C56330" w:rsidRPr="008D194B" w14:paraId="1F138077" w14:textId="77777777" w:rsidTr="00541DDD">
        <w:trPr>
          <w:cantSplit/>
        </w:trPr>
        <w:tc>
          <w:tcPr>
            <w:tcW w:w="2736" w:type="dxa"/>
          </w:tcPr>
          <w:p w14:paraId="5E347E88" w14:textId="5F6EC905" w:rsidR="00C56330" w:rsidRPr="006D41E3" w:rsidRDefault="00662FFA" w:rsidP="006D41E3">
            <w:pPr>
              <w:pStyle w:val="Defs"/>
              <w:jc w:val="left"/>
              <w:rPr>
                <w:b/>
              </w:rPr>
            </w:pPr>
            <w:r>
              <w:t>"</w:t>
            </w:r>
            <w:r w:rsidR="00C56330" w:rsidRPr="006D41E3">
              <w:rPr>
                <w:b/>
              </w:rPr>
              <w:t>Affiliate</w:t>
            </w:r>
            <w:r>
              <w:t>"</w:t>
            </w:r>
          </w:p>
        </w:tc>
        <w:tc>
          <w:tcPr>
            <w:tcW w:w="6303" w:type="dxa"/>
          </w:tcPr>
          <w:p w14:paraId="1EE700B9" w14:textId="77777777" w:rsidR="00C56330" w:rsidRPr="008D194B" w:rsidRDefault="00C56330" w:rsidP="006D41E3">
            <w:pPr>
              <w:pStyle w:val="Defs"/>
            </w:pPr>
            <w:r w:rsidRPr="008D194B">
              <w:t>means in relation to a body corporate, any other entity which directly or indirectly Controls, is Controlled by, or is under direct or indirect common Control with, that body corporate from time to time</w:t>
            </w:r>
          </w:p>
        </w:tc>
      </w:tr>
      <w:tr w:rsidR="00773747" w:rsidRPr="008D194B" w14:paraId="4D66C88C" w14:textId="77777777" w:rsidTr="008225F5">
        <w:trPr>
          <w:cantSplit/>
        </w:trPr>
        <w:tc>
          <w:tcPr>
            <w:tcW w:w="2736" w:type="dxa"/>
          </w:tcPr>
          <w:p w14:paraId="4A34251B" w14:textId="6A2A204F" w:rsidR="00773747" w:rsidRPr="006D41E3" w:rsidRDefault="00662FFA" w:rsidP="008225F5">
            <w:pPr>
              <w:pStyle w:val="Defs"/>
              <w:jc w:val="left"/>
              <w:rPr>
                <w:b/>
              </w:rPr>
            </w:pPr>
            <w:r>
              <w:t>"</w:t>
            </w:r>
            <w:r w:rsidR="00773747" w:rsidRPr="006D41E3">
              <w:rPr>
                <w:b/>
              </w:rPr>
              <w:t>Aggregate Retained Percentage Amount</w:t>
            </w:r>
            <w:r>
              <w:t>"</w:t>
            </w:r>
          </w:p>
        </w:tc>
        <w:tc>
          <w:tcPr>
            <w:tcW w:w="6303" w:type="dxa"/>
          </w:tcPr>
          <w:p w14:paraId="4D804869" w14:textId="77777777" w:rsidR="00773747" w:rsidRPr="008D194B" w:rsidRDefault="00773747" w:rsidP="008225F5">
            <w:pPr>
              <w:pStyle w:val="Defs"/>
            </w:pPr>
            <w:r w:rsidRPr="008D194B">
              <w:t>means in respect of the relevant Call</w:t>
            </w:r>
            <w:r>
              <w:noBreakHyphen/>
            </w:r>
            <w:r w:rsidRPr="008D194B">
              <w:t>Off Contract, the aggregate total of all Retained Percentages (as set out in Appendix</w:t>
            </w:r>
            <w:r>
              <w:t> </w:t>
            </w:r>
            <w:r w:rsidRPr="008D194B">
              <w:t>1</w:t>
            </w:r>
            <w:r>
              <w:t> </w:t>
            </w:r>
            <w:r w:rsidRPr="008D194B">
              <w:t>of Schedule</w:t>
            </w:r>
            <w:r>
              <w:t> </w:t>
            </w:r>
            <w:r w:rsidRPr="008D194B">
              <w:t>2.2 (</w:t>
            </w:r>
            <w:r w:rsidRPr="008102BF">
              <w:rPr>
                <w:i/>
              </w:rPr>
              <w:t>Call</w:t>
            </w:r>
            <w:r w:rsidRPr="008102BF">
              <w:rPr>
                <w:i/>
              </w:rPr>
              <w:noBreakHyphen/>
              <w:t>Off Performance Levels</w:t>
            </w:r>
            <w:r w:rsidRPr="008D194B">
              <w:t>) of the Call</w:t>
            </w:r>
            <w:r>
              <w:noBreakHyphen/>
            </w:r>
            <w:r w:rsidRPr="008D194B">
              <w:t>Off Contract) multiplied by the total Charges paid or payable under the Call</w:t>
            </w:r>
            <w:r>
              <w:noBreakHyphen/>
            </w:r>
            <w:r w:rsidRPr="008D194B">
              <w:t>Off Contract for the Call</w:t>
            </w:r>
            <w:r>
              <w:noBreakHyphen/>
            </w:r>
            <w:r w:rsidRPr="008D194B">
              <w:t>Off Contract Year immediately prior to the Termination Date of the Call</w:t>
            </w:r>
            <w:r>
              <w:noBreakHyphen/>
            </w:r>
            <w:r w:rsidRPr="008D194B">
              <w:t>Off Contract</w:t>
            </w:r>
          </w:p>
        </w:tc>
      </w:tr>
      <w:tr w:rsidR="00C56330" w:rsidRPr="008D194B" w14:paraId="0A2ACC0B" w14:textId="77777777" w:rsidTr="00541DDD">
        <w:trPr>
          <w:cantSplit/>
        </w:trPr>
        <w:tc>
          <w:tcPr>
            <w:tcW w:w="2736" w:type="dxa"/>
          </w:tcPr>
          <w:p w14:paraId="2BC22C34" w14:textId="728450A7" w:rsidR="00C56330" w:rsidRPr="006D41E3" w:rsidRDefault="00662FFA" w:rsidP="006D41E3">
            <w:pPr>
              <w:pStyle w:val="Defs"/>
              <w:jc w:val="left"/>
              <w:rPr>
                <w:b/>
              </w:rPr>
            </w:pPr>
            <w:r>
              <w:t>"</w:t>
            </w:r>
            <w:r w:rsidR="00C56330" w:rsidRPr="006D41E3">
              <w:rPr>
                <w:b/>
              </w:rPr>
              <w:t>Agreed Outcomes</w:t>
            </w:r>
            <w:r>
              <w:t>"</w:t>
            </w:r>
          </w:p>
        </w:tc>
        <w:tc>
          <w:tcPr>
            <w:tcW w:w="6303" w:type="dxa"/>
          </w:tcPr>
          <w:p w14:paraId="532694E4" w14:textId="0E025FCD" w:rsidR="00C56330" w:rsidRPr="008D194B" w:rsidRDefault="00C56330" w:rsidP="006D41E3">
            <w:pPr>
              <w:pStyle w:val="Defs"/>
            </w:pPr>
            <w:r w:rsidRPr="008D194B">
              <w:t xml:space="preserve">means those Outcomes that are selected and individual to the Service User as set in </w:t>
            </w:r>
            <w:r w:rsidR="00E5231D">
              <w:t>each</w:t>
            </w:r>
            <w:r w:rsidRPr="008D194B">
              <w:t xml:space="preserve"> Service User Action Plan </w:t>
            </w:r>
          </w:p>
        </w:tc>
      </w:tr>
      <w:tr w:rsidR="00C56330" w:rsidRPr="008D194B" w14:paraId="7323D810" w14:textId="77777777" w:rsidTr="00541DDD">
        <w:trPr>
          <w:cantSplit/>
        </w:trPr>
        <w:tc>
          <w:tcPr>
            <w:tcW w:w="2736" w:type="dxa"/>
          </w:tcPr>
          <w:p w14:paraId="26E273FA" w14:textId="2F52751F" w:rsidR="00C56330" w:rsidRPr="006D41E3" w:rsidRDefault="00662FFA" w:rsidP="006D41E3">
            <w:pPr>
              <w:pStyle w:val="Defs"/>
              <w:jc w:val="left"/>
              <w:rPr>
                <w:b/>
              </w:rPr>
            </w:pPr>
            <w:r>
              <w:t>"</w:t>
            </w:r>
            <w:r w:rsidR="00C56330" w:rsidRPr="006D41E3">
              <w:rPr>
                <w:b/>
              </w:rPr>
              <w:t>Alcohol Brief Interventions</w:t>
            </w:r>
            <w:r>
              <w:t>"</w:t>
            </w:r>
          </w:p>
        </w:tc>
        <w:tc>
          <w:tcPr>
            <w:tcW w:w="6303" w:type="dxa"/>
          </w:tcPr>
          <w:p w14:paraId="5887F737" w14:textId="77777777" w:rsidR="00C56330" w:rsidRPr="008D194B" w:rsidRDefault="00C56330" w:rsidP="006D41E3">
            <w:pPr>
              <w:pStyle w:val="Defs"/>
            </w:pPr>
            <w:r w:rsidRPr="008D194B">
              <w:t>means a short, evidence</w:t>
            </w:r>
            <w:r w:rsidR="00541DDD">
              <w:noBreakHyphen/>
            </w:r>
            <w:r w:rsidRPr="008D194B">
              <w:t>based, structured conversation about alcohol consumption with a an individual that seeks, in a non</w:t>
            </w:r>
            <w:r w:rsidR="00541DDD">
              <w:noBreakHyphen/>
            </w:r>
            <w:r w:rsidRPr="008D194B">
              <w:t xml:space="preserve">confrontational way, to motivate and support the individual to think about and/or plan a change in their drinking </w:t>
            </w:r>
            <w:proofErr w:type="spellStart"/>
            <w:r w:rsidRPr="008D194B">
              <w:t>behaviour</w:t>
            </w:r>
            <w:proofErr w:type="spellEnd"/>
            <w:r w:rsidRPr="008D194B">
              <w:t xml:space="preserve"> in order to reduce their alcohol consumption and/ or their risk of harm</w:t>
            </w:r>
          </w:p>
        </w:tc>
      </w:tr>
      <w:tr w:rsidR="00C56330" w:rsidRPr="008D194B" w14:paraId="148857E6" w14:textId="77777777" w:rsidTr="00541DDD">
        <w:trPr>
          <w:cantSplit/>
        </w:trPr>
        <w:tc>
          <w:tcPr>
            <w:tcW w:w="2736" w:type="dxa"/>
          </w:tcPr>
          <w:p w14:paraId="4124CAE9" w14:textId="0D5C7F0F" w:rsidR="00C56330" w:rsidRPr="006D41E3" w:rsidRDefault="00662FFA" w:rsidP="006D41E3">
            <w:pPr>
              <w:pStyle w:val="Defs"/>
              <w:jc w:val="left"/>
              <w:rPr>
                <w:b/>
              </w:rPr>
            </w:pPr>
            <w:bookmarkStart w:id="4" w:name="_Hlk41048241"/>
            <w:r>
              <w:t>"</w:t>
            </w:r>
            <w:r w:rsidR="00C56330" w:rsidRPr="006D41E3">
              <w:rPr>
                <w:b/>
              </w:rPr>
              <w:t>Alcohol Extended Brief Interventions</w:t>
            </w:r>
            <w:r>
              <w:t>"</w:t>
            </w:r>
            <w:r w:rsidR="00C56330" w:rsidRPr="006D41E3">
              <w:rPr>
                <w:b/>
              </w:rPr>
              <w:t> </w:t>
            </w:r>
            <w:bookmarkEnd w:id="4"/>
          </w:p>
        </w:tc>
        <w:tc>
          <w:tcPr>
            <w:tcW w:w="6303" w:type="dxa"/>
          </w:tcPr>
          <w:p w14:paraId="3B89121B" w14:textId="77777777" w:rsidR="00C56330" w:rsidRPr="008D194B" w:rsidRDefault="00C56330" w:rsidP="006D41E3">
            <w:pPr>
              <w:pStyle w:val="Defs"/>
            </w:pPr>
            <w:proofErr w:type="gramStart"/>
            <w:r w:rsidRPr="008D194B">
              <w:t>means</w:t>
            </w:r>
            <w:proofErr w:type="gramEnd"/>
            <w:r w:rsidRPr="008D194B">
              <w:t xml:space="preserve"> an Alcohol Brief Intervention delivered via motivational</w:t>
            </w:r>
            <w:r w:rsidR="00541DDD">
              <w:noBreakHyphen/>
            </w:r>
            <w:r w:rsidRPr="008D194B">
              <w:t>enhancement therapy or motivational interviewing</w:t>
            </w:r>
            <w:r w:rsidR="00C95EC0">
              <w:t xml:space="preserve">.  </w:t>
            </w:r>
            <w:r w:rsidRPr="008D194B">
              <w:t xml:space="preserve">The aim of an Alcohol Extended Brief Intervention is to motivate an individual to change their </w:t>
            </w:r>
            <w:proofErr w:type="spellStart"/>
            <w:r w:rsidRPr="008D194B">
              <w:t>behaviour</w:t>
            </w:r>
            <w:proofErr w:type="spellEnd"/>
            <w:r w:rsidRPr="008D194B">
              <w:t xml:space="preserve"> by exploring with them why they behave the way they do and identifying positive reasons for changing such </w:t>
            </w:r>
            <w:proofErr w:type="spellStart"/>
            <w:r w:rsidRPr="008D194B">
              <w:t>behaviour</w:t>
            </w:r>
            <w:proofErr w:type="spellEnd"/>
            <w:r w:rsidRPr="008D194B">
              <w:t> </w:t>
            </w:r>
          </w:p>
        </w:tc>
      </w:tr>
      <w:tr w:rsidR="00C56330" w:rsidRPr="008D194B" w14:paraId="0C63C992" w14:textId="77777777" w:rsidTr="00541DDD">
        <w:trPr>
          <w:cantSplit/>
        </w:trPr>
        <w:tc>
          <w:tcPr>
            <w:tcW w:w="2736" w:type="dxa"/>
          </w:tcPr>
          <w:p w14:paraId="4DA0CDF9" w14:textId="1C1F708D" w:rsidR="00C56330" w:rsidRPr="006D41E3" w:rsidRDefault="00662FFA" w:rsidP="006D41E3">
            <w:pPr>
              <w:pStyle w:val="Defs"/>
              <w:jc w:val="left"/>
              <w:rPr>
                <w:b/>
              </w:rPr>
            </w:pPr>
            <w:r>
              <w:t>"</w:t>
            </w:r>
            <w:r w:rsidR="00C56330" w:rsidRPr="006D41E3">
              <w:rPr>
                <w:b/>
              </w:rPr>
              <w:t>Alcohol Treatment Requirements</w:t>
            </w:r>
            <w:r>
              <w:t>"</w:t>
            </w:r>
            <w:r w:rsidR="00C56330" w:rsidRPr="006D41E3">
              <w:rPr>
                <w:b/>
              </w:rPr>
              <w:t xml:space="preserve"> or </w:t>
            </w:r>
            <w:r>
              <w:t>"</w:t>
            </w:r>
            <w:r w:rsidR="00C56330" w:rsidRPr="006D41E3">
              <w:rPr>
                <w:b/>
              </w:rPr>
              <w:t>ATR</w:t>
            </w:r>
            <w:r>
              <w:t>"</w:t>
            </w:r>
          </w:p>
        </w:tc>
        <w:tc>
          <w:tcPr>
            <w:tcW w:w="6303" w:type="dxa"/>
          </w:tcPr>
          <w:p w14:paraId="2D0AA4DF" w14:textId="2DCDC5F3" w:rsidR="00C56330" w:rsidRPr="008D194B" w:rsidRDefault="00C56330" w:rsidP="006D41E3">
            <w:pPr>
              <w:pStyle w:val="Defs"/>
            </w:pPr>
            <w:r w:rsidRPr="008D194B">
              <w:t xml:space="preserve">means Under </w:t>
            </w:r>
            <w:r w:rsidR="00541DDD">
              <w:t>section </w:t>
            </w:r>
            <w:r w:rsidR="00541DDD" w:rsidRPr="008D194B">
              <w:t>2</w:t>
            </w:r>
            <w:r w:rsidRPr="008D194B">
              <w:t>1</w:t>
            </w:r>
            <w:r w:rsidR="00541DDD" w:rsidRPr="008D194B">
              <w:t>2</w:t>
            </w:r>
            <w:r w:rsidR="00541DDD">
              <w:t> </w:t>
            </w:r>
            <w:r w:rsidR="00541DDD" w:rsidRPr="008D194B">
              <w:t>o</w:t>
            </w:r>
            <w:r w:rsidRPr="008D194B">
              <w:t>f the Criminal Justice Ac</w:t>
            </w:r>
            <w:r w:rsidR="00541DDD" w:rsidRPr="008D194B">
              <w:t>t</w:t>
            </w:r>
            <w:r w:rsidR="00541DDD">
              <w:t> </w:t>
            </w:r>
            <w:r w:rsidR="00541DDD" w:rsidRPr="008D194B">
              <w:t>2</w:t>
            </w:r>
            <w:r w:rsidRPr="008D194B">
              <w:t xml:space="preserve">003 (amended under the </w:t>
            </w:r>
            <w:proofErr w:type="spellStart"/>
            <w:r w:rsidRPr="008D194B">
              <w:t>LASPO</w:t>
            </w:r>
            <w:proofErr w:type="spellEnd"/>
            <w:r w:rsidRPr="008D194B">
              <w:t xml:space="preserve"> Ac</w:t>
            </w:r>
            <w:r w:rsidR="00541DDD" w:rsidRPr="008D194B">
              <w:t>t</w:t>
            </w:r>
            <w:r w:rsidR="00541DDD">
              <w:t> </w:t>
            </w:r>
            <w:r w:rsidR="00541DDD" w:rsidRPr="008D194B">
              <w:t>2</w:t>
            </w:r>
            <w:r w:rsidRPr="008D194B">
              <w:t>012), an ATR is available as a sentencing option for offences committed on or after Apri</w:t>
            </w:r>
            <w:r w:rsidR="00541DDD" w:rsidRPr="008D194B">
              <w:t>l</w:t>
            </w:r>
            <w:r w:rsidR="00541DDD">
              <w:t> </w:t>
            </w:r>
            <w:r w:rsidR="00541DDD" w:rsidRPr="008D194B">
              <w:t>2</w:t>
            </w:r>
            <w:r w:rsidRPr="008D194B">
              <w:t>005, by offenders age</w:t>
            </w:r>
            <w:r w:rsidR="00541DDD" w:rsidRPr="008D194B">
              <w:t>d</w:t>
            </w:r>
            <w:r w:rsidR="00541DDD">
              <w:t> </w:t>
            </w:r>
            <w:r w:rsidR="00541DDD" w:rsidRPr="008D194B">
              <w:t>18</w:t>
            </w:r>
            <w:r w:rsidR="00541DDD">
              <w:t> </w:t>
            </w:r>
            <w:r w:rsidR="00541DDD" w:rsidRPr="008D194B">
              <w:t>o</w:t>
            </w:r>
            <w:r w:rsidRPr="008D194B">
              <w:t>r over as part of a Community Order or a Suspended Sentence Order</w:t>
            </w:r>
            <w:r w:rsidR="00C95EC0">
              <w:t xml:space="preserve">.  </w:t>
            </w:r>
            <w:r w:rsidRPr="008D194B">
              <w:t>Treatment should be structured and community based</w:t>
            </w:r>
            <w:r w:rsidR="00C95EC0">
              <w:t xml:space="preserve">.  </w:t>
            </w:r>
            <w:r w:rsidRPr="008D194B">
              <w:t xml:space="preserve">An ATR may include psychological therapies and support, interventions for assisted alcohol withdrawal, </w:t>
            </w:r>
            <w:r w:rsidR="00662FFA">
              <w:t>'</w:t>
            </w:r>
            <w:r w:rsidRPr="008D194B">
              <w:t>detoxification</w:t>
            </w:r>
            <w:r w:rsidR="00662FFA">
              <w:t>'</w:t>
            </w:r>
            <w:r w:rsidRPr="008D194B">
              <w:t xml:space="preserve"> and cognitive </w:t>
            </w:r>
            <w:proofErr w:type="spellStart"/>
            <w:r w:rsidRPr="008D194B">
              <w:t>behavioural</w:t>
            </w:r>
            <w:proofErr w:type="spellEnd"/>
            <w:r w:rsidRPr="008D194B">
              <w:t xml:space="preserve"> ther</w:t>
            </w:r>
            <w:r w:rsidR="00C95EC0">
              <w:t>apies to address alcohol misuse</w:t>
            </w:r>
          </w:p>
        </w:tc>
      </w:tr>
      <w:tr w:rsidR="00C56330" w:rsidRPr="008D194B" w14:paraId="6868DE91" w14:textId="77777777" w:rsidTr="00541DDD">
        <w:trPr>
          <w:cantSplit/>
        </w:trPr>
        <w:tc>
          <w:tcPr>
            <w:tcW w:w="2736" w:type="dxa"/>
          </w:tcPr>
          <w:p w14:paraId="6B388F3F" w14:textId="7CF6A15C" w:rsidR="00C56330" w:rsidRPr="006D41E3" w:rsidRDefault="00662FFA" w:rsidP="006D41E3">
            <w:pPr>
              <w:pStyle w:val="Defs"/>
              <w:jc w:val="left"/>
              <w:rPr>
                <w:b/>
              </w:rPr>
            </w:pPr>
            <w:r>
              <w:t>"</w:t>
            </w:r>
            <w:r w:rsidR="00C56330" w:rsidRPr="006D41E3">
              <w:rPr>
                <w:b/>
              </w:rPr>
              <w:t>Alternative Related Agreement</w:t>
            </w:r>
            <w:r>
              <w:t>"</w:t>
            </w:r>
          </w:p>
        </w:tc>
        <w:tc>
          <w:tcPr>
            <w:tcW w:w="6303" w:type="dxa"/>
          </w:tcPr>
          <w:p w14:paraId="73DC6057" w14:textId="77777777" w:rsidR="00C56330" w:rsidRPr="008D194B" w:rsidRDefault="00C56330" w:rsidP="006D41E3">
            <w:pPr>
              <w:pStyle w:val="Defs"/>
            </w:pPr>
            <w:r w:rsidRPr="008D194B">
              <w:t>means any contract or agreement (or proposed contract or agreement) that the Supplier may enter into which provides funding, grants or other forms of support to the Supplier and/or its Sub</w:t>
            </w:r>
            <w:r w:rsidR="00541DDD">
              <w:noBreakHyphen/>
            </w:r>
            <w:r w:rsidRPr="008D194B">
              <w:t>contractors and which is material to the Supplier and/or Sub</w:t>
            </w:r>
            <w:r w:rsidR="00541DDD">
              <w:noBreakHyphen/>
            </w:r>
            <w:r w:rsidRPr="008D194B">
              <w:t>contractors in its/their performance of the Services or any part thereof or which may be necessary for the management, direction or control of the Services or any part thereof</w:t>
            </w:r>
          </w:p>
        </w:tc>
      </w:tr>
      <w:tr w:rsidR="00C56330" w:rsidRPr="008D194B" w14:paraId="400FF01E" w14:textId="77777777" w:rsidTr="00541DDD">
        <w:trPr>
          <w:cantSplit/>
        </w:trPr>
        <w:tc>
          <w:tcPr>
            <w:tcW w:w="2736" w:type="dxa"/>
          </w:tcPr>
          <w:p w14:paraId="1A2F4F59" w14:textId="0A754AAD" w:rsidR="00C56330" w:rsidRPr="006D41E3" w:rsidRDefault="00662FFA" w:rsidP="006D41E3">
            <w:pPr>
              <w:pStyle w:val="Defs"/>
              <w:jc w:val="left"/>
              <w:rPr>
                <w:b/>
              </w:rPr>
            </w:pPr>
            <w:r>
              <w:t>"</w:t>
            </w:r>
            <w:r w:rsidR="00C56330" w:rsidRPr="006D41E3">
              <w:rPr>
                <w:b/>
              </w:rPr>
              <w:t>Amended Implementation Plan</w:t>
            </w:r>
            <w:r>
              <w:t>"</w:t>
            </w:r>
          </w:p>
        </w:tc>
        <w:tc>
          <w:tcPr>
            <w:tcW w:w="6303" w:type="dxa"/>
          </w:tcPr>
          <w:p w14:paraId="2403C7AD" w14:textId="77777777" w:rsidR="00C56330" w:rsidRPr="008D194B" w:rsidRDefault="00C56330" w:rsidP="006D41E3">
            <w:pPr>
              <w:pStyle w:val="Defs"/>
            </w:pPr>
            <w:r w:rsidRPr="008D194B">
              <w:t>means the Implementation Plan as amended from time to time in accordance with the Call</w:t>
            </w:r>
            <w:r w:rsidR="00541DDD">
              <w:noBreakHyphen/>
            </w:r>
            <w:r w:rsidRPr="008D194B">
              <w:t xml:space="preserve">Off Contract </w:t>
            </w:r>
          </w:p>
        </w:tc>
      </w:tr>
      <w:tr w:rsidR="00C56330" w:rsidRPr="008D194B" w14:paraId="07E37D3D" w14:textId="77777777" w:rsidTr="00541DDD">
        <w:trPr>
          <w:cantSplit/>
        </w:trPr>
        <w:tc>
          <w:tcPr>
            <w:tcW w:w="2736" w:type="dxa"/>
          </w:tcPr>
          <w:p w14:paraId="3E7B988C" w14:textId="479C9B26" w:rsidR="00C56330" w:rsidRPr="006D41E3" w:rsidRDefault="00662FFA" w:rsidP="006D41E3">
            <w:pPr>
              <w:pStyle w:val="Defs"/>
              <w:jc w:val="left"/>
              <w:rPr>
                <w:b/>
              </w:rPr>
            </w:pPr>
            <w:r>
              <w:t>"</w:t>
            </w:r>
            <w:r w:rsidR="00C56330" w:rsidRPr="006D41E3">
              <w:rPr>
                <w:b/>
              </w:rPr>
              <w:t>Ancillary Third Party</w:t>
            </w:r>
            <w:r>
              <w:t>"</w:t>
            </w:r>
          </w:p>
        </w:tc>
        <w:tc>
          <w:tcPr>
            <w:tcW w:w="6303" w:type="dxa"/>
          </w:tcPr>
          <w:p w14:paraId="2698110C" w14:textId="77777777" w:rsidR="00541DDD" w:rsidRDefault="00C56330" w:rsidP="00541DDD">
            <w:pPr>
              <w:pStyle w:val="Defs"/>
              <w:keepNext/>
            </w:pPr>
            <w:r w:rsidRPr="008D194B">
              <w:t>means</w:t>
            </w:r>
            <w:r w:rsidR="00541DDD">
              <w:t>:-</w:t>
            </w:r>
          </w:p>
          <w:p w14:paraId="32D2B933" w14:textId="77777777" w:rsidR="00C56330" w:rsidRPr="008D194B" w:rsidRDefault="00C56330" w:rsidP="00541DDD">
            <w:pPr>
              <w:pStyle w:val="Defs1"/>
            </w:pPr>
            <w:r w:rsidRPr="008D194B">
              <w:t>a party to another contract with the Authority, a Participating Body or the Supplier which is relevant to this Framework Agreement or any Call</w:t>
            </w:r>
            <w:r w:rsidR="00541DDD">
              <w:noBreakHyphen/>
            </w:r>
            <w:r w:rsidRPr="008D194B">
              <w:t>Off Contract</w:t>
            </w:r>
          </w:p>
          <w:p w14:paraId="5917AA13" w14:textId="77777777" w:rsidR="00C56330" w:rsidRPr="008D194B" w:rsidRDefault="00C56330" w:rsidP="00541DDD">
            <w:pPr>
              <w:pStyle w:val="Defs1"/>
            </w:pPr>
            <w:r w:rsidRPr="008D194B">
              <w:t>a party to a Sub</w:t>
            </w:r>
            <w:r w:rsidR="00541DDD">
              <w:noBreakHyphen/>
            </w:r>
            <w:r w:rsidRPr="008D194B">
              <w:t>contract or</w:t>
            </w:r>
          </w:p>
          <w:p w14:paraId="7BE47EDA" w14:textId="77777777" w:rsidR="00FF23E9" w:rsidRPr="008D194B" w:rsidRDefault="00C56330" w:rsidP="00541DDD">
            <w:pPr>
              <w:pStyle w:val="Defs1"/>
            </w:pPr>
            <w:r w:rsidRPr="008D194B">
              <w:t>any other Customer</w:t>
            </w:r>
          </w:p>
        </w:tc>
      </w:tr>
      <w:tr w:rsidR="00202475" w:rsidRPr="008D194B" w14:paraId="161753F3" w14:textId="77777777" w:rsidTr="00541DDD">
        <w:trPr>
          <w:cantSplit/>
        </w:trPr>
        <w:tc>
          <w:tcPr>
            <w:tcW w:w="2736" w:type="dxa"/>
          </w:tcPr>
          <w:p w14:paraId="10590821" w14:textId="31389BD4" w:rsidR="00202475" w:rsidRPr="006D41E3" w:rsidRDefault="00662FFA" w:rsidP="006D41E3">
            <w:pPr>
              <w:pStyle w:val="Defs"/>
              <w:jc w:val="left"/>
            </w:pPr>
            <w:r>
              <w:lastRenderedPageBreak/>
              <w:t>"</w:t>
            </w:r>
            <w:r w:rsidR="00202475" w:rsidRPr="008D7940">
              <w:rPr>
                <w:b/>
              </w:rPr>
              <w:t>Annual Report</w:t>
            </w:r>
            <w:r>
              <w:t>"</w:t>
            </w:r>
          </w:p>
        </w:tc>
        <w:tc>
          <w:tcPr>
            <w:tcW w:w="6303" w:type="dxa"/>
          </w:tcPr>
          <w:p w14:paraId="429981DA" w14:textId="2029C0C4" w:rsidR="00202475" w:rsidRPr="008D194B" w:rsidRDefault="00202475" w:rsidP="00541DDD">
            <w:pPr>
              <w:pStyle w:val="Defs"/>
              <w:keepNext/>
            </w:pPr>
            <w:r>
              <w:t>has the meaning given in Appendix 2 of Schedule 7.5 (Call-Off Reports, Records and Audit Rights)</w:t>
            </w:r>
          </w:p>
        </w:tc>
      </w:tr>
      <w:tr w:rsidR="00A0784F" w:rsidRPr="008D194B" w14:paraId="3871B0F5" w14:textId="77777777" w:rsidTr="00541DDD">
        <w:trPr>
          <w:cantSplit/>
        </w:trPr>
        <w:tc>
          <w:tcPr>
            <w:tcW w:w="2736" w:type="dxa"/>
          </w:tcPr>
          <w:p w14:paraId="632BDE42" w14:textId="2C916FF0" w:rsidR="00A0784F" w:rsidRPr="006D41E3" w:rsidRDefault="00662FFA" w:rsidP="006D41E3">
            <w:pPr>
              <w:pStyle w:val="Defs"/>
              <w:jc w:val="left"/>
            </w:pPr>
            <w:r>
              <w:t>"</w:t>
            </w:r>
            <w:r w:rsidR="00A0784F" w:rsidRPr="005B2566">
              <w:rPr>
                <w:b/>
              </w:rPr>
              <w:t xml:space="preserve">Anticipated </w:t>
            </w:r>
            <w:proofErr w:type="spellStart"/>
            <w:r w:rsidR="00A0784F">
              <w:rPr>
                <w:b/>
              </w:rPr>
              <w:t>TFSE</w:t>
            </w:r>
            <w:proofErr w:type="spellEnd"/>
            <w:r w:rsidR="00A0784F">
              <w:rPr>
                <w:b/>
              </w:rPr>
              <w:t xml:space="preserve"> </w:t>
            </w:r>
            <w:r w:rsidR="00A0784F" w:rsidRPr="005B2566">
              <w:rPr>
                <w:b/>
              </w:rPr>
              <w:t>Employment Costs</w:t>
            </w:r>
            <w:r>
              <w:rPr>
                <w:b/>
              </w:rPr>
              <w:t>"</w:t>
            </w:r>
          </w:p>
        </w:tc>
        <w:tc>
          <w:tcPr>
            <w:tcW w:w="6303" w:type="dxa"/>
          </w:tcPr>
          <w:p w14:paraId="24FA7BF2" w14:textId="51F3A335" w:rsidR="00A0784F" w:rsidRPr="008D194B" w:rsidRDefault="00A0784F" w:rsidP="00E83E31">
            <w:pPr>
              <w:pStyle w:val="Defs"/>
            </w:pPr>
            <w:r w:rsidRPr="005B2566">
              <w:t xml:space="preserve">means the </w:t>
            </w:r>
            <w:r>
              <w:t xml:space="preserve">anticipated </w:t>
            </w:r>
            <w:r w:rsidRPr="005B2566">
              <w:t xml:space="preserve">costs of employing </w:t>
            </w:r>
            <w:r>
              <w:t xml:space="preserve">each </w:t>
            </w:r>
            <w:r w:rsidRPr="005B2566">
              <w:t xml:space="preserve">Transferring Former Supplier </w:t>
            </w:r>
            <w:r w:rsidRPr="00C6458E">
              <w:t xml:space="preserve">Employee identified and included by the Supplier in its Tender response </w:t>
            </w:r>
            <w:r>
              <w:t xml:space="preserve">(as costs of the Supplier and/or its Notified Sub-contractor) </w:t>
            </w:r>
            <w:r w:rsidRPr="00C6458E">
              <w:t>and</w:t>
            </w:r>
            <w:r>
              <w:t xml:space="preserve"> </w:t>
            </w:r>
            <w:r w:rsidRPr="005B2566">
              <w:t xml:space="preserve">calculated in accordance with the </w:t>
            </w:r>
            <w:r w:rsidR="00E83E31">
              <w:t>Workforce</w:t>
            </w:r>
            <w:r>
              <w:t xml:space="preserve"> Information</w:t>
            </w:r>
            <w:r w:rsidRPr="005B2566">
              <w:t xml:space="preserve"> provided to the Supplier for the purpose of its Tender Response for</w:t>
            </w:r>
            <w:r>
              <w:t xml:space="preserve"> the relevant Call-Off Contract</w:t>
            </w:r>
          </w:p>
        </w:tc>
      </w:tr>
      <w:tr w:rsidR="00A0784F" w:rsidRPr="008D194B" w14:paraId="710F4963" w14:textId="77777777" w:rsidTr="00541DDD">
        <w:trPr>
          <w:cantSplit/>
        </w:trPr>
        <w:tc>
          <w:tcPr>
            <w:tcW w:w="2736" w:type="dxa"/>
          </w:tcPr>
          <w:p w14:paraId="5FD7C824" w14:textId="63F82FD4" w:rsidR="00A0784F" w:rsidRPr="006D41E3" w:rsidRDefault="00662FFA" w:rsidP="006D41E3">
            <w:pPr>
              <w:pStyle w:val="Defs"/>
              <w:jc w:val="left"/>
            </w:pPr>
            <w:r>
              <w:t>"</w:t>
            </w:r>
            <w:r w:rsidR="00A0784F" w:rsidRPr="00D13654">
              <w:rPr>
                <w:b/>
              </w:rPr>
              <w:t>Anticipated Total Headcount</w:t>
            </w:r>
            <w:r>
              <w:t>"</w:t>
            </w:r>
          </w:p>
        </w:tc>
        <w:tc>
          <w:tcPr>
            <w:tcW w:w="6303" w:type="dxa"/>
          </w:tcPr>
          <w:p w14:paraId="7426015D" w14:textId="26498601" w:rsidR="00A0784F" w:rsidRPr="008D194B" w:rsidRDefault="00A0784F" w:rsidP="006D41E3">
            <w:pPr>
              <w:pStyle w:val="Defs"/>
            </w:pPr>
            <w:proofErr w:type="gramStart"/>
            <w:r w:rsidRPr="00D13654">
              <w:t>means</w:t>
            </w:r>
            <w:proofErr w:type="gramEnd"/>
            <w:r w:rsidRPr="00D13654">
              <w:t xml:space="preserve"> </w:t>
            </w:r>
            <w:r w:rsidRPr="00774AE8">
              <w:t>the total headcount of personnel</w:t>
            </w:r>
            <w:r w:rsidRPr="00D13654">
              <w:t xml:space="preserve"> (including Transferring Former Supplier Employees) that the Supplier anticipates it</w:t>
            </w:r>
            <w:r>
              <w:t xml:space="preserve"> (or its Notified Sub-contract (as applicable))</w:t>
            </w:r>
            <w:r w:rsidRPr="00D13654">
              <w:t xml:space="preserve"> shall require to employ as Supplier Personnel to perform the Services (as set out more fully in the Call-Off Competition). </w:t>
            </w:r>
            <w:r>
              <w:t xml:space="preserve"> </w:t>
            </w:r>
            <w:r w:rsidRPr="00D13654">
              <w:t>The Anticipated Total Headcount shall be as set out in the Supplier</w:t>
            </w:r>
            <w:r w:rsidR="00662FFA">
              <w:t>'</w:t>
            </w:r>
            <w:r w:rsidRPr="00D13654">
              <w:t>s Tender Response to</w:t>
            </w:r>
            <w:r>
              <w:t xml:space="preserve"> any such Call-Off Competition</w:t>
            </w:r>
          </w:p>
        </w:tc>
      </w:tr>
      <w:tr w:rsidR="00A0784F" w:rsidRPr="008D194B" w14:paraId="2020A4A6" w14:textId="77777777" w:rsidTr="00541DDD">
        <w:trPr>
          <w:cantSplit/>
        </w:trPr>
        <w:tc>
          <w:tcPr>
            <w:tcW w:w="2736" w:type="dxa"/>
          </w:tcPr>
          <w:p w14:paraId="727F5DDD" w14:textId="2FFA432F" w:rsidR="00A0784F" w:rsidRPr="006D41E3" w:rsidRDefault="00662FFA" w:rsidP="006D41E3">
            <w:pPr>
              <w:pStyle w:val="Defs"/>
              <w:jc w:val="left"/>
            </w:pPr>
            <w:r>
              <w:t>"</w:t>
            </w:r>
            <w:r w:rsidR="00A0784F" w:rsidRPr="005B2566">
              <w:rPr>
                <w:b/>
              </w:rPr>
              <w:t>Anticipated Transferring</w:t>
            </w:r>
            <w:r w:rsidR="00A0784F">
              <w:rPr>
                <w:b/>
              </w:rPr>
              <w:t xml:space="preserve"> Employees</w:t>
            </w:r>
            <w:r w:rsidR="00A0784F" w:rsidRPr="005B2566">
              <w:rPr>
                <w:b/>
              </w:rPr>
              <w:t xml:space="preserve"> Headcount</w:t>
            </w:r>
            <w:r>
              <w:t>"</w:t>
            </w:r>
          </w:p>
        </w:tc>
        <w:tc>
          <w:tcPr>
            <w:tcW w:w="6303" w:type="dxa"/>
          </w:tcPr>
          <w:p w14:paraId="1B40CDB7" w14:textId="7EC793FA" w:rsidR="00A0784F" w:rsidRPr="008D194B" w:rsidRDefault="00A0784F" w:rsidP="006D41E3">
            <w:pPr>
              <w:pStyle w:val="Defs"/>
            </w:pPr>
            <w:r w:rsidRPr="00CD553C">
              <w:t xml:space="preserve">means the </w:t>
            </w:r>
            <w:r>
              <w:t>number and identity</w:t>
            </w:r>
            <w:r w:rsidRPr="00CD553C">
              <w:t xml:space="preserve"> of</w:t>
            </w:r>
            <w:r w:rsidRPr="00662DCA">
              <w:t xml:space="preserve"> Transferring Former Supplier Employees</w:t>
            </w:r>
            <w:r>
              <w:t xml:space="preserve"> </w:t>
            </w:r>
            <w:r w:rsidRPr="00C6458E">
              <w:t>identified by the Supplier</w:t>
            </w:r>
            <w:r>
              <w:t xml:space="preserve"> from the information provided to the Supplier for the purposes of its Tender Response as being in scope to transfer to the Supplier or a Notified Sub-contractor on the Relevant Transfer Date</w:t>
            </w:r>
          </w:p>
        </w:tc>
      </w:tr>
      <w:tr w:rsidR="00C56330" w:rsidRPr="008D194B" w14:paraId="64A80C85" w14:textId="77777777" w:rsidTr="00541DDD">
        <w:trPr>
          <w:cantSplit/>
        </w:trPr>
        <w:tc>
          <w:tcPr>
            <w:tcW w:w="2736" w:type="dxa"/>
          </w:tcPr>
          <w:p w14:paraId="3D48535E" w14:textId="3898A6EA" w:rsidR="00C56330" w:rsidRPr="006D41E3" w:rsidRDefault="00662FFA" w:rsidP="006D41E3">
            <w:pPr>
              <w:pStyle w:val="Defs"/>
              <w:jc w:val="left"/>
              <w:rPr>
                <w:b/>
              </w:rPr>
            </w:pPr>
            <w:r>
              <w:t>"</w:t>
            </w:r>
            <w:r w:rsidR="00C56330" w:rsidRPr="006D41E3">
              <w:rPr>
                <w:b/>
              </w:rPr>
              <w:t>Anti</w:t>
            </w:r>
            <w:r w:rsidR="00541DDD">
              <w:rPr>
                <w:b/>
              </w:rPr>
              <w:noBreakHyphen/>
            </w:r>
            <w:r w:rsidR="00C56330" w:rsidRPr="006D41E3">
              <w:rPr>
                <w:b/>
              </w:rPr>
              <w:t>slavery Policy</w:t>
            </w:r>
            <w:r>
              <w:t>"</w:t>
            </w:r>
          </w:p>
        </w:tc>
        <w:tc>
          <w:tcPr>
            <w:tcW w:w="6303" w:type="dxa"/>
          </w:tcPr>
          <w:p w14:paraId="1AB31E8F" w14:textId="77777777" w:rsidR="00C56330" w:rsidRPr="008D194B" w:rsidRDefault="00C56330" w:rsidP="006D41E3">
            <w:pPr>
              <w:pStyle w:val="Defs"/>
            </w:pPr>
            <w:r w:rsidRPr="008D194B">
              <w:t>has the meaning given in Claus</w:t>
            </w:r>
            <w:r w:rsidR="00541DDD" w:rsidRPr="008D194B">
              <w:t>e</w:t>
            </w:r>
            <w:r w:rsidR="00541DDD">
              <w:t> </w:t>
            </w:r>
            <w:r w:rsidR="00541DDD" w:rsidRPr="008D194B">
              <w:t>4</w:t>
            </w:r>
            <w:r w:rsidRPr="008D194B">
              <w:t>0.8.2</w:t>
            </w:r>
          </w:p>
        </w:tc>
      </w:tr>
      <w:tr w:rsidR="00C56330" w:rsidRPr="008D194B" w14:paraId="229F9425" w14:textId="77777777" w:rsidTr="008D7940">
        <w:tc>
          <w:tcPr>
            <w:tcW w:w="2736" w:type="dxa"/>
          </w:tcPr>
          <w:p w14:paraId="1DF5297A" w14:textId="7C8F89E6" w:rsidR="00C56330" w:rsidRPr="006D41E3" w:rsidRDefault="00662FFA" w:rsidP="006D41E3">
            <w:pPr>
              <w:pStyle w:val="Defs"/>
              <w:jc w:val="left"/>
              <w:rPr>
                <w:b/>
              </w:rPr>
            </w:pPr>
            <w:r>
              <w:t>"</w:t>
            </w:r>
            <w:r w:rsidR="00C56330" w:rsidRPr="006D41E3">
              <w:rPr>
                <w:b/>
              </w:rPr>
              <w:t>Applicable Supplier Personnel</w:t>
            </w:r>
            <w:r>
              <w:t>"</w:t>
            </w:r>
          </w:p>
        </w:tc>
        <w:tc>
          <w:tcPr>
            <w:tcW w:w="6303" w:type="dxa"/>
          </w:tcPr>
          <w:p w14:paraId="6144FB05" w14:textId="77777777" w:rsidR="00541DDD" w:rsidRDefault="00C56330" w:rsidP="00786C4D">
            <w:pPr>
              <w:pStyle w:val="Defs"/>
            </w:pPr>
            <w:r w:rsidRPr="008D194B">
              <w:t>means any Supplier Personnel who</w:t>
            </w:r>
            <w:r w:rsidR="00541DDD">
              <w:t>:-</w:t>
            </w:r>
          </w:p>
          <w:p w14:paraId="2E5ED685" w14:textId="77777777" w:rsidR="00541DDD" w:rsidRDefault="00C56330" w:rsidP="00786C4D">
            <w:pPr>
              <w:pStyle w:val="Defs1"/>
            </w:pPr>
            <w:r w:rsidRPr="008D194B">
              <w:t>at the Termination Date of the relevant Call</w:t>
            </w:r>
            <w:r w:rsidR="00541DDD">
              <w:noBreakHyphen/>
            </w:r>
            <w:r w:rsidRPr="008D194B">
              <w:t>Off Contract</w:t>
            </w:r>
            <w:r w:rsidR="00541DDD">
              <w:t>:-</w:t>
            </w:r>
          </w:p>
          <w:p w14:paraId="07586EC8" w14:textId="77777777" w:rsidR="00541DDD" w:rsidRDefault="00C56330" w:rsidP="00786C4D">
            <w:pPr>
              <w:pStyle w:val="Defs2"/>
            </w:pPr>
            <w:r w:rsidRPr="008D194B">
              <w:t>are employees of the Supplier</w:t>
            </w:r>
          </w:p>
          <w:p w14:paraId="669EA68D" w14:textId="77777777" w:rsidR="00541DDD" w:rsidRDefault="00C56330" w:rsidP="00786C4D">
            <w:pPr>
              <w:pStyle w:val="Defs2"/>
            </w:pPr>
            <w:r w:rsidRPr="008D194B">
              <w:t>are Dedicated Supplier Personnel</w:t>
            </w:r>
            <w:r w:rsidR="00541DDD">
              <w:t xml:space="preserve"> or</w:t>
            </w:r>
          </w:p>
          <w:p w14:paraId="6F685C64" w14:textId="77777777" w:rsidR="00541DDD" w:rsidRDefault="00C56330" w:rsidP="00786C4D">
            <w:pPr>
              <w:pStyle w:val="Defs2"/>
            </w:pPr>
            <w:r w:rsidRPr="008D194B">
              <w:t>have not transferred (and are not in scope to transfer at a later date) to the Customer or the Replacement Supplier by virtue of a Staff Transfer Scheme and/or the Employment Regulations and</w:t>
            </w:r>
          </w:p>
          <w:p w14:paraId="11AD5B1F" w14:textId="77777777" w:rsidR="00541DDD" w:rsidRDefault="00C56330" w:rsidP="00786C4D">
            <w:pPr>
              <w:pStyle w:val="Defs1"/>
            </w:pPr>
            <w:r w:rsidRPr="008D194B">
              <w:t>are dismissed or given notice of dismissal by the Supplier within</w:t>
            </w:r>
            <w:r w:rsidR="00541DDD">
              <w:t>:-</w:t>
            </w:r>
          </w:p>
          <w:p w14:paraId="428D723A" w14:textId="77777777" w:rsidR="00C56330" w:rsidRPr="008D194B" w:rsidRDefault="00C56330" w:rsidP="00786C4D">
            <w:pPr>
              <w:pStyle w:val="Defs2"/>
            </w:pPr>
            <w:r w:rsidRPr="008D194B">
              <w:t>40 Working Days of the Termination Date of the relevant Call</w:t>
            </w:r>
            <w:r w:rsidR="00541DDD">
              <w:noBreakHyphen/>
            </w:r>
            <w:r w:rsidRPr="008D194B">
              <w:t>Off Contract or</w:t>
            </w:r>
          </w:p>
          <w:p w14:paraId="4763FD3A" w14:textId="77777777" w:rsidR="00C56330" w:rsidRPr="008D194B" w:rsidRDefault="00C56330" w:rsidP="00786C4D">
            <w:pPr>
              <w:pStyle w:val="Defs2"/>
            </w:pPr>
            <w:r w:rsidRPr="008D194B">
              <w:t>such longer period required by Law, their employment contract (as at the Termination Date of the relevant Call</w:t>
            </w:r>
            <w:r w:rsidR="00541DDD">
              <w:noBreakHyphen/>
            </w:r>
            <w:r w:rsidRPr="008D194B">
              <w:t>Off Contract) or an applicable collective agreement and</w:t>
            </w:r>
          </w:p>
          <w:p w14:paraId="61F671F6" w14:textId="77777777" w:rsidR="00C56330" w:rsidRPr="008D194B" w:rsidRDefault="00C56330" w:rsidP="00786C4D">
            <w:pPr>
              <w:pStyle w:val="Defs1"/>
            </w:pPr>
            <w:r w:rsidRPr="008D194B">
              <w:t>have not resigned or given notice of resignation prior to the date of their dismissal by the Supplier and</w:t>
            </w:r>
          </w:p>
          <w:p w14:paraId="467EC6AE" w14:textId="77777777" w:rsidR="00541DDD" w:rsidRDefault="00C56330" w:rsidP="00786C4D">
            <w:pPr>
              <w:pStyle w:val="Defs1"/>
            </w:pPr>
            <w:r w:rsidRPr="008D194B">
              <w:t>the Supplier can demonstrate to the satisfaction of the relevant Customer</w:t>
            </w:r>
            <w:r w:rsidR="00541DDD">
              <w:t>:-</w:t>
            </w:r>
          </w:p>
          <w:p w14:paraId="0898D2A9" w14:textId="2E3C5527" w:rsidR="00C56330" w:rsidRPr="008D194B" w:rsidRDefault="00C56330" w:rsidP="00786C4D">
            <w:pPr>
              <w:pStyle w:val="Defs2"/>
            </w:pPr>
            <w:r w:rsidRPr="008D194B">
              <w:t>are surplus to the Supplier</w:t>
            </w:r>
            <w:r w:rsidR="00662FFA">
              <w:t>'</w:t>
            </w:r>
            <w:r w:rsidRPr="008D194B">
              <w:t>s requirements after the Termination Date of the relevant Call</w:t>
            </w:r>
            <w:r w:rsidR="00541DDD">
              <w:noBreakHyphen/>
            </w:r>
            <w:r w:rsidRPr="008D194B">
              <w:t xml:space="preserve">Off Contract notwithstanding its obligation to provide </w:t>
            </w:r>
            <w:r w:rsidRPr="008D194B">
              <w:lastRenderedPageBreak/>
              <w:t>services to its other customers</w:t>
            </w:r>
          </w:p>
          <w:p w14:paraId="69D661E0" w14:textId="77777777" w:rsidR="00C56330" w:rsidRPr="008D194B" w:rsidRDefault="00C56330" w:rsidP="00786C4D">
            <w:pPr>
              <w:pStyle w:val="Defs2"/>
            </w:pPr>
            <w:r w:rsidRPr="008D194B">
              <w:t>are genuinely being dismissed for reasons of redundancy and</w:t>
            </w:r>
          </w:p>
          <w:p w14:paraId="6075CF53" w14:textId="77777777" w:rsidR="00C56330" w:rsidRPr="008D194B" w:rsidRDefault="00C56330" w:rsidP="00786C4D">
            <w:pPr>
              <w:pStyle w:val="Defs2"/>
              <w:ind w:left="1702" w:hanging="851"/>
            </w:pPr>
            <w:r w:rsidRPr="008D194B">
              <w:t>have been selected for redundancy by the Supplier on objective grounds other than the fact that the Supplier is entitled to reimbursement under this provision in respect of such employees</w:t>
            </w:r>
          </w:p>
        </w:tc>
      </w:tr>
      <w:tr w:rsidR="00C4021A" w:rsidRPr="008D194B" w14:paraId="07141639" w14:textId="77777777" w:rsidTr="008D7940">
        <w:tc>
          <w:tcPr>
            <w:tcW w:w="2736" w:type="dxa"/>
          </w:tcPr>
          <w:p w14:paraId="113F3EA5" w14:textId="2514E306" w:rsidR="00C4021A" w:rsidRDefault="00C4021A" w:rsidP="006D41E3">
            <w:pPr>
              <w:pStyle w:val="Defs"/>
              <w:jc w:val="left"/>
            </w:pPr>
            <w:r w:rsidRPr="000E1EF3">
              <w:rPr>
                <w:b/>
              </w:rPr>
              <w:lastRenderedPageBreak/>
              <w:t>"Approved Premises"</w:t>
            </w:r>
          </w:p>
        </w:tc>
        <w:tc>
          <w:tcPr>
            <w:tcW w:w="6303" w:type="dxa"/>
          </w:tcPr>
          <w:p w14:paraId="42530C85" w14:textId="191B2D6A" w:rsidR="00C4021A" w:rsidRPr="008D194B" w:rsidRDefault="006C7711" w:rsidP="00786C4D">
            <w:pPr>
              <w:pStyle w:val="Defs"/>
            </w:pPr>
            <w:proofErr w:type="gramStart"/>
            <w:r>
              <w:t>means</w:t>
            </w:r>
            <w:proofErr w:type="gramEnd"/>
            <w:r w:rsidR="00C4021A" w:rsidRPr="000A5311">
              <w:t xml:space="preserve"> premises approved under Section 13 of the Offender Management Act 2007. They provide intensive supervision for those who present a high or</w:t>
            </w:r>
            <w:r w:rsidR="005F5438">
              <w:t xml:space="preserve"> very high risk of serious harm</w:t>
            </w:r>
          </w:p>
        </w:tc>
      </w:tr>
      <w:tr w:rsidR="00C56330" w:rsidRPr="008D194B" w14:paraId="0567EB38" w14:textId="77777777" w:rsidTr="00541DDD">
        <w:trPr>
          <w:cantSplit/>
        </w:trPr>
        <w:tc>
          <w:tcPr>
            <w:tcW w:w="2736" w:type="dxa"/>
          </w:tcPr>
          <w:p w14:paraId="5F0325FB" w14:textId="15E48A8F" w:rsidR="00C56330" w:rsidRPr="006D41E3" w:rsidRDefault="00662FFA" w:rsidP="006D41E3">
            <w:pPr>
              <w:pStyle w:val="Defs"/>
              <w:jc w:val="left"/>
              <w:rPr>
                <w:b/>
              </w:rPr>
            </w:pPr>
            <w:r>
              <w:t>"</w:t>
            </w:r>
            <w:r w:rsidR="00C56330" w:rsidRPr="006D41E3">
              <w:rPr>
                <w:b/>
              </w:rPr>
              <w:t>Approved Sub</w:t>
            </w:r>
            <w:r w:rsidR="00541DDD">
              <w:rPr>
                <w:b/>
              </w:rPr>
              <w:noBreakHyphen/>
            </w:r>
            <w:r w:rsidR="00C56330" w:rsidRPr="006D41E3">
              <w:rPr>
                <w:b/>
              </w:rPr>
              <w:t>Licensee</w:t>
            </w:r>
            <w:r>
              <w:t>"</w:t>
            </w:r>
          </w:p>
        </w:tc>
        <w:tc>
          <w:tcPr>
            <w:tcW w:w="6303" w:type="dxa"/>
          </w:tcPr>
          <w:p w14:paraId="16D50685" w14:textId="77777777" w:rsidR="00C56330" w:rsidRPr="008D194B" w:rsidRDefault="00C56330" w:rsidP="006D41E3">
            <w:pPr>
              <w:pStyle w:val="Defs"/>
            </w:pPr>
            <w:r w:rsidRPr="008D194B">
              <w:t>means any third party the Authority and/or a Participating Body is permitted to sub</w:t>
            </w:r>
            <w:r w:rsidR="00541DDD">
              <w:noBreakHyphen/>
            </w:r>
            <w:r w:rsidRPr="008D194B">
              <w:t>license under Claus</w:t>
            </w:r>
            <w:r w:rsidR="00541DDD" w:rsidRPr="008D194B">
              <w:t>e</w:t>
            </w:r>
            <w:r w:rsidR="00541DDD">
              <w:t> </w:t>
            </w:r>
            <w:r w:rsidR="00541DDD" w:rsidRPr="008D194B">
              <w:t>19</w:t>
            </w:r>
            <w:r w:rsidR="00541DDD">
              <w:t> </w:t>
            </w:r>
            <w:r w:rsidR="00541DDD" w:rsidRPr="008D194B">
              <w:t>a</w:t>
            </w:r>
            <w:r w:rsidRPr="008D194B">
              <w:t>nd/or which the Parties otherwise agree the Authority and/or a Participating Body is permitted to sub</w:t>
            </w:r>
            <w:r w:rsidR="00541DDD">
              <w:noBreakHyphen/>
            </w:r>
            <w:r w:rsidRPr="008D194B">
              <w:t xml:space="preserve">license </w:t>
            </w:r>
          </w:p>
        </w:tc>
      </w:tr>
      <w:tr w:rsidR="00C56330" w:rsidRPr="008D194B" w14:paraId="0AF68CDB" w14:textId="77777777" w:rsidTr="00541DDD">
        <w:trPr>
          <w:cantSplit/>
        </w:trPr>
        <w:tc>
          <w:tcPr>
            <w:tcW w:w="2736" w:type="dxa"/>
          </w:tcPr>
          <w:p w14:paraId="7EB78115" w14:textId="0D355901" w:rsidR="00C56330" w:rsidRPr="006D41E3" w:rsidRDefault="00662FFA" w:rsidP="006D41E3">
            <w:pPr>
              <w:pStyle w:val="Defs"/>
              <w:jc w:val="left"/>
              <w:rPr>
                <w:b/>
              </w:rPr>
            </w:pPr>
            <w:r>
              <w:t>"</w:t>
            </w:r>
            <w:r w:rsidR="00C56330" w:rsidRPr="006D41E3">
              <w:rPr>
                <w:b/>
              </w:rPr>
              <w:t>Assets</w:t>
            </w:r>
            <w:r>
              <w:t>"</w:t>
            </w:r>
          </w:p>
        </w:tc>
        <w:tc>
          <w:tcPr>
            <w:tcW w:w="6303" w:type="dxa"/>
          </w:tcPr>
          <w:p w14:paraId="60DFF63E" w14:textId="77777777" w:rsidR="00C56330" w:rsidRPr="008D194B" w:rsidRDefault="00C56330" w:rsidP="006D41E3">
            <w:pPr>
              <w:pStyle w:val="Defs"/>
            </w:pPr>
            <w:r w:rsidRPr="008D194B">
              <w:t>means all assets and rights used by the Supplier to provide the Services in accordance with a Call</w:t>
            </w:r>
            <w:r w:rsidR="00541DDD">
              <w:noBreakHyphen/>
            </w:r>
            <w:r w:rsidRPr="008D194B">
              <w:t>Off Contract but excluding the Customer Assets</w:t>
            </w:r>
          </w:p>
        </w:tc>
      </w:tr>
      <w:tr w:rsidR="00C56330" w:rsidRPr="008D194B" w14:paraId="3F394BCE" w14:textId="77777777" w:rsidTr="00541DDD">
        <w:trPr>
          <w:cantSplit/>
        </w:trPr>
        <w:tc>
          <w:tcPr>
            <w:tcW w:w="2736" w:type="dxa"/>
          </w:tcPr>
          <w:p w14:paraId="2F86695A" w14:textId="59FDDD10" w:rsidR="00C56330" w:rsidRPr="006D41E3" w:rsidRDefault="00662FFA" w:rsidP="006D41E3">
            <w:pPr>
              <w:pStyle w:val="Defs"/>
              <w:jc w:val="left"/>
              <w:rPr>
                <w:b/>
              </w:rPr>
            </w:pPr>
            <w:r>
              <w:t>"</w:t>
            </w:r>
            <w:r w:rsidR="00C56330" w:rsidRPr="006D41E3">
              <w:rPr>
                <w:b/>
              </w:rPr>
              <w:t>Associated Person</w:t>
            </w:r>
            <w:r>
              <w:t>"</w:t>
            </w:r>
          </w:p>
        </w:tc>
        <w:tc>
          <w:tcPr>
            <w:tcW w:w="6303" w:type="dxa"/>
          </w:tcPr>
          <w:p w14:paraId="52847996" w14:textId="77777777" w:rsidR="00C56330" w:rsidRPr="008D194B" w:rsidRDefault="00C56330" w:rsidP="006D41E3">
            <w:pPr>
              <w:pStyle w:val="Defs"/>
            </w:pPr>
            <w:r w:rsidRPr="008D194B">
              <w:t>has the meaning given to it in section 44(4) of the Criminal Finances Act 2017</w:t>
            </w:r>
          </w:p>
        </w:tc>
      </w:tr>
      <w:tr w:rsidR="00C56330" w:rsidRPr="008D194B" w14:paraId="2D7B68F4" w14:textId="77777777" w:rsidTr="00541DDD">
        <w:trPr>
          <w:cantSplit/>
        </w:trPr>
        <w:tc>
          <w:tcPr>
            <w:tcW w:w="2736" w:type="dxa"/>
          </w:tcPr>
          <w:p w14:paraId="141DEF49" w14:textId="00C16198" w:rsidR="00C56330" w:rsidRPr="006D41E3" w:rsidRDefault="00662FFA" w:rsidP="006D41E3">
            <w:pPr>
              <w:pStyle w:val="Defs"/>
              <w:jc w:val="left"/>
              <w:rPr>
                <w:b/>
              </w:rPr>
            </w:pPr>
            <w:r>
              <w:t>"</w:t>
            </w:r>
            <w:r w:rsidR="00C56330" w:rsidRPr="006D41E3">
              <w:rPr>
                <w:b/>
              </w:rPr>
              <w:t>Associates</w:t>
            </w:r>
            <w:r>
              <w:t>"</w:t>
            </w:r>
          </w:p>
        </w:tc>
        <w:tc>
          <w:tcPr>
            <w:tcW w:w="6303" w:type="dxa"/>
          </w:tcPr>
          <w:p w14:paraId="5B718801" w14:textId="77777777" w:rsidR="00C56330" w:rsidRPr="008D194B" w:rsidRDefault="00C56330" w:rsidP="006D41E3">
            <w:pPr>
              <w:pStyle w:val="Defs"/>
            </w:pPr>
            <w:r w:rsidRPr="008D194B">
              <w:t>means, in relation to an entity, an undertaking in which the entity</w:t>
            </w:r>
            <w:r w:rsidR="00F27F16" w:rsidRPr="008D194B">
              <w:t xml:space="preserve"> owns, directly or indirectly, </w:t>
            </w:r>
            <w:r w:rsidRPr="008D194B">
              <w:t>betwee</w:t>
            </w:r>
            <w:r w:rsidR="00541DDD" w:rsidRPr="008D194B">
              <w:t>n</w:t>
            </w:r>
            <w:r w:rsidR="00541DDD">
              <w:t> </w:t>
            </w:r>
            <w:r w:rsidR="00541DDD" w:rsidRPr="008D194B">
              <w:t>2</w:t>
            </w:r>
            <w:r w:rsidRPr="008D194B">
              <w:t>0% an</w:t>
            </w:r>
            <w:r w:rsidR="00541DDD" w:rsidRPr="008D194B">
              <w:t>d</w:t>
            </w:r>
            <w:r w:rsidR="00541DDD">
              <w:t> </w:t>
            </w:r>
            <w:r w:rsidR="00541DDD" w:rsidRPr="008D194B">
              <w:t>5</w:t>
            </w:r>
            <w:r w:rsidRPr="008D194B">
              <w:t>0% of the voting rights and exercises a degree of control sufficient for the undertaking to be treated as an associate under generally accepted accounting principles</w:t>
            </w:r>
          </w:p>
        </w:tc>
      </w:tr>
      <w:tr w:rsidR="00C56330" w:rsidRPr="008D194B" w14:paraId="16D606B9" w14:textId="77777777" w:rsidTr="00541DDD">
        <w:trPr>
          <w:cantSplit/>
        </w:trPr>
        <w:tc>
          <w:tcPr>
            <w:tcW w:w="2736" w:type="dxa"/>
          </w:tcPr>
          <w:p w14:paraId="72762344" w14:textId="08463CFA" w:rsidR="00C56330" w:rsidRPr="006D41E3" w:rsidRDefault="00662FFA" w:rsidP="006D41E3">
            <w:pPr>
              <w:pStyle w:val="Defs"/>
              <w:jc w:val="left"/>
              <w:rPr>
                <w:b/>
              </w:rPr>
            </w:pPr>
            <w:r>
              <w:t>"</w:t>
            </w:r>
            <w:r w:rsidR="00C56330" w:rsidRPr="006D41E3">
              <w:rPr>
                <w:b/>
              </w:rPr>
              <w:t>Assurance</w:t>
            </w:r>
            <w:r>
              <w:t>"</w:t>
            </w:r>
          </w:p>
        </w:tc>
        <w:tc>
          <w:tcPr>
            <w:tcW w:w="6303" w:type="dxa"/>
          </w:tcPr>
          <w:p w14:paraId="3933E49C" w14:textId="77777777" w:rsidR="00C56330" w:rsidRPr="008D194B" w:rsidRDefault="00C56330" w:rsidP="006D41E3">
            <w:pPr>
              <w:pStyle w:val="Defs"/>
            </w:pPr>
            <w:r w:rsidRPr="008D194B">
              <w:t>means written confirmation from a Relevant Authority to the Supplier that the Corporate Resolution Planning Information is approved by the Relevant Authority</w:t>
            </w:r>
          </w:p>
        </w:tc>
      </w:tr>
      <w:tr w:rsidR="00C56330" w:rsidRPr="008D194B" w14:paraId="46AA4712" w14:textId="77777777" w:rsidTr="00541DDD">
        <w:trPr>
          <w:cantSplit/>
        </w:trPr>
        <w:tc>
          <w:tcPr>
            <w:tcW w:w="2736" w:type="dxa"/>
          </w:tcPr>
          <w:p w14:paraId="2BCC96B7" w14:textId="61CED1EC" w:rsidR="00C56330" w:rsidRPr="006D41E3" w:rsidRDefault="00662FFA" w:rsidP="006D41E3">
            <w:pPr>
              <w:pStyle w:val="Defs"/>
              <w:jc w:val="left"/>
              <w:rPr>
                <w:b/>
              </w:rPr>
            </w:pPr>
            <w:r>
              <w:t>"</w:t>
            </w:r>
            <w:r w:rsidR="00C56330" w:rsidRPr="006D41E3">
              <w:rPr>
                <w:b/>
              </w:rPr>
              <w:t>Audit</w:t>
            </w:r>
            <w:r>
              <w:t>"</w:t>
            </w:r>
          </w:p>
        </w:tc>
        <w:tc>
          <w:tcPr>
            <w:tcW w:w="6303" w:type="dxa"/>
          </w:tcPr>
          <w:p w14:paraId="62BEA419" w14:textId="5D9AB2E0" w:rsidR="00C56330" w:rsidRPr="008D194B" w:rsidRDefault="00C56330" w:rsidP="00A451F2">
            <w:pPr>
              <w:pStyle w:val="Defs"/>
            </w:pPr>
            <w:r w:rsidRPr="008D194B">
              <w:t>means any exercise by the Authority or any Customer of its Audit Rights pursuant to Clause 14 (</w:t>
            </w:r>
            <w:r w:rsidRPr="00C95EC0">
              <w:rPr>
                <w:i/>
              </w:rPr>
              <w:t>Records, Reports, Audit and Open Book Data</w:t>
            </w:r>
            <w:r w:rsidRPr="008D194B">
              <w:t>) and Schedul</w:t>
            </w:r>
            <w:r w:rsidR="00541DDD" w:rsidRPr="008D194B">
              <w:t>e</w:t>
            </w:r>
            <w:r w:rsidR="00541DDD">
              <w:t> </w:t>
            </w:r>
            <w:r w:rsidR="00541DDD" w:rsidRPr="008D194B">
              <w:t>7</w:t>
            </w:r>
            <w:r w:rsidRPr="008D194B">
              <w:t>.5 (</w:t>
            </w:r>
            <w:r w:rsidRPr="00C95EC0">
              <w:rPr>
                <w:i/>
              </w:rPr>
              <w:t>Reports, Records and Audit Rights</w:t>
            </w:r>
            <w:r w:rsidRPr="008D194B">
              <w:t>)</w:t>
            </w:r>
          </w:p>
        </w:tc>
      </w:tr>
      <w:tr w:rsidR="00C56330" w:rsidRPr="008D194B" w14:paraId="47AC25D4" w14:textId="77777777" w:rsidTr="00541DDD">
        <w:trPr>
          <w:cantSplit/>
        </w:trPr>
        <w:tc>
          <w:tcPr>
            <w:tcW w:w="2736" w:type="dxa"/>
          </w:tcPr>
          <w:p w14:paraId="0D755E46" w14:textId="2F78B640" w:rsidR="00C56330" w:rsidRPr="006D41E3" w:rsidRDefault="00662FFA" w:rsidP="006D41E3">
            <w:pPr>
              <w:pStyle w:val="Defs"/>
              <w:jc w:val="left"/>
              <w:rPr>
                <w:b/>
              </w:rPr>
            </w:pPr>
            <w:r>
              <w:t>"</w:t>
            </w:r>
            <w:r w:rsidR="00C56330" w:rsidRPr="006D41E3">
              <w:rPr>
                <w:b/>
              </w:rPr>
              <w:t>Audit Agents</w:t>
            </w:r>
            <w:r>
              <w:t>"</w:t>
            </w:r>
          </w:p>
        </w:tc>
        <w:tc>
          <w:tcPr>
            <w:tcW w:w="6303" w:type="dxa"/>
          </w:tcPr>
          <w:p w14:paraId="6AAE6A03" w14:textId="77777777" w:rsidR="00541DDD" w:rsidRDefault="00C56330" w:rsidP="00541DDD">
            <w:pPr>
              <w:pStyle w:val="Defs"/>
              <w:keepNext/>
            </w:pPr>
            <w:r w:rsidRPr="008D194B">
              <w:t>means</w:t>
            </w:r>
            <w:r w:rsidR="00541DDD">
              <w:t>:-</w:t>
            </w:r>
          </w:p>
          <w:p w14:paraId="4025D2FA" w14:textId="756CFE8F" w:rsidR="00C56330" w:rsidRPr="008D194B" w:rsidRDefault="00C56330" w:rsidP="00541DDD">
            <w:pPr>
              <w:pStyle w:val="Defs1"/>
            </w:pPr>
            <w:r w:rsidRPr="008D194B">
              <w:t>the Customer</w:t>
            </w:r>
            <w:r w:rsidR="00662FFA">
              <w:t>'</w:t>
            </w:r>
            <w:r w:rsidRPr="008D194B">
              <w:t>s internal and external auditors</w:t>
            </w:r>
          </w:p>
          <w:p w14:paraId="061B8B27" w14:textId="3BF43118" w:rsidR="00C56330" w:rsidRPr="008D194B" w:rsidRDefault="00C56330" w:rsidP="00541DDD">
            <w:pPr>
              <w:pStyle w:val="Defs1"/>
            </w:pPr>
            <w:r w:rsidRPr="008D194B">
              <w:t>the Customers</w:t>
            </w:r>
            <w:r w:rsidR="00662FFA">
              <w:t>'</w:t>
            </w:r>
            <w:r w:rsidRPr="008D194B">
              <w:t xml:space="preserve"> statutory or regulatory auditors</w:t>
            </w:r>
          </w:p>
          <w:p w14:paraId="69B611D6" w14:textId="77777777" w:rsidR="00C56330" w:rsidRPr="008D194B" w:rsidRDefault="00C56330" w:rsidP="00541DDD">
            <w:pPr>
              <w:pStyle w:val="Defs1"/>
            </w:pPr>
            <w:r w:rsidRPr="008D194B">
              <w:t>the Comptroller and Auditor General, their staff and/or any appointed representatives of the National Audit Office</w:t>
            </w:r>
          </w:p>
          <w:p w14:paraId="08D72134" w14:textId="77777777" w:rsidR="00C56330" w:rsidRPr="008D194B" w:rsidRDefault="00C56330" w:rsidP="00541DDD">
            <w:pPr>
              <w:pStyle w:val="Defs1"/>
            </w:pPr>
            <w:r w:rsidRPr="008D194B">
              <w:t>HM Treasury or the Cabinet Office</w:t>
            </w:r>
          </w:p>
          <w:p w14:paraId="40216EEE" w14:textId="77777777" w:rsidR="00C56330" w:rsidRPr="008D194B" w:rsidRDefault="00C56330" w:rsidP="00541DDD">
            <w:pPr>
              <w:pStyle w:val="Defs1"/>
            </w:pPr>
            <w:r w:rsidRPr="008D194B">
              <w:t>any party formally appointed by the Authority or any Customer to carry out audit or similar review functions and</w:t>
            </w:r>
          </w:p>
          <w:p w14:paraId="5DA96C49" w14:textId="77777777" w:rsidR="00C56330" w:rsidRPr="008D194B" w:rsidRDefault="00C56330" w:rsidP="00541DDD">
            <w:pPr>
              <w:pStyle w:val="Defs1"/>
            </w:pPr>
            <w:r w:rsidRPr="008D194B">
              <w:t>successors or assigns of any of the above</w:t>
            </w:r>
          </w:p>
        </w:tc>
      </w:tr>
      <w:tr w:rsidR="00251B48" w:rsidRPr="008D194B" w14:paraId="227E058C" w14:textId="77777777" w:rsidTr="00541DDD">
        <w:trPr>
          <w:cantSplit/>
        </w:trPr>
        <w:tc>
          <w:tcPr>
            <w:tcW w:w="2736" w:type="dxa"/>
          </w:tcPr>
          <w:p w14:paraId="748A214B" w14:textId="5B866C2B" w:rsidR="00251B48" w:rsidRDefault="00251B48" w:rsidP="006D41E3">
            <w:pPr>
              <w:pStyle w:val="Defs"/>
              <w:jc w:val="left"/>
            </w:pPr>
            <w:r>
              <w:t>"</w:t>
            </w:r>
            <w:r w:rsidRPr="000A3046">
              <w:rPr>
                <w:b/>
              </w:rPr>
              <w:t>Adult Female Service User</w:t>
            </w:r>
            <w:r>
              <w:t>"</w:t>
            </w:r>
          </w:p>
        </w:tc>
        <w:tc>
          <w:tcPr>
            <w:tcW w:w="6303" w:type="dxa"/>
          </w:tcPr>
          <w:p w14:paraId="722C246B" w14:textId="4C3DFED1" w:rsidR="00251B48" w:rsidRPr="008D194B" w:rsidRDefault="006C7711" w:rsidP="00541DDD">
            <w:pPr>
              <w:pStyle w:val="Defs"/>
              <w:keepNext/>
            </w:pPr>
            <w:r>
              <w:t>means a Fem</w:t>
            </w:r>
            <w:r w:rsidR="00251B48">
              <w:t>ale Service User who is aged 25 and over</w:t>
            </w:r>
          </w:p>
        </w:tc>
      </w:tr>
      <w:tr w:rsidR="006449A6" w:rsidRPr="008D194B" w14:paraId="5A09A6BE" w14:textId="77777777" w:rsidTr="00541DDD">
        <w:trPr>
          <w:cantSplit/>
        </w:trPr>
        <w:tc>
          <w:tcPr>
            <w:tcW w:w="2736" w:type="dxa"/>
          </w:tcPr>
          <w:p w14:paraId="43EEEC78" w14:textId="10D58616" w:rsidR="006449A6" w:rsidRDefault="006449A6" w:rsidP="006D41E3">
            <w:pPr>
              <w:pStyle w:val="Defs"/>
              <w:jc w:val="left"/>
            </w:pPr>
            <w:r w:rsidRPr="000E1EF3">
              <w:rPr>
                <w:b/>
                <w:bCs/>
              </w:rPr>
              <w:lastRenderedPageBreak/>
              <w:t>"</w:t>
            </w:r>
            <w:r>
              <w:rPr>
                <w:b/>
                <w:bCs/>
              </w:rPr>
              <w:t xml:space="preserve">Adult </w:t>
            </w:r>
            <w:r w:rsidRPr="000E1EF3">
              <w:rPr>
                <w:b/>
                <w:bCs/>
              </w:rPr>
              <w:t>Male Service User"</w:t>
            </w:r>
          </w:p>
        </w:tc>
        <w:tc>
          <w:tcPr>
            <w:tcW w:w="6303" w:type="dxa"/>
          </w:tcPr>
          <w:p w14:paraId="3FF2A0A5" w14:textId="655D2E39" w:rsidR="006449A6" w:rsidRPr="008D194B" w:rsidRDefault="006449A6" w:rsidP="006449A6">
            <w:pPr>
              <w:pStyle w:val="Defs"/>
              <w:keepNext/>
            </w:pPr>
            <w:r>
              <w:t>means a Male Service User who is aged 25 and over</w:t>
            </w:r>
          </w:p>
        </w:tc>
      </w:tr>
      <w:tr w:rsidR="00C56330" w:rsidRPr="008D194B" w14:paraId="1888D090" w14:textId="77777777" w:rsidTr="00541DDD">
        <w:trPr>
          <w:cantSplit/>
        </w:trPr>
        <w:tc>
          <w:tcPr>
            <w:tcW w:w="2736" w:type="dxa"/>
          </w:tcPr>
          <w:p w14:paraId="323412C7" w14:textId="225814EF" w:rsidR="00C56330" w:rsidRPr="006D41E3" w:rsidRDefault="00662FFA" w:rsidP="006D41E3">
            <w:pPr>
              <w:pStyle w:val="Defs"/>
              <w:jc w:val="left"/>
              <w:rPr>
                <w:b/>
              </w:rPr>
            </w:pPr>
            <w:r>
              <w:t>"</w:t>
            </w:r>
            <w:r w:rsidR="00C56330" w:rsidRPr="006D41E3">
              <w:rPr>
                <w:b/>
              </w:rPr>
              <w:t>Audit Rights</w:t>
            </w:r>
            <w:r>
              <w:t>"</w:t>
            </w:r>
          </w:p>
        </w:tc>
        <w:tc>
          <w:tcPr>
            <w:tcW w:w="6303" w:type="dxa"/>
          </w:tcPr>
          <w:p w14:paraId="12C13131" w14:textId="77777777" w:rsidR="00C56330" w:rsidRPr="008D194B" w:rsidRDefault="00C56330" w:rsidP="006D41E3">
            <w:pPr>
              <w:pStyle w:val="Defs"/>
            </w:pPr>
            <w:r w:rsidRPr="008D194B">
              <w:t>means the audit and access rights referred to in Schedul</w:t>
            </w:r>
            <w:r w:rsidR="00541DDD" w:rsidRPr="008D194B">
              <w:t>e</w:t>
            </w:r>
            <w:r w:rsidR="00541DDD">
              <w:t> </w:t>
            </w:r>
            <w:r w:rsidR="00541DDD" w:rsidRPr="008D194B">
              <w:t>7</w:t>
            </w:r>
            <w:r w:rsidRPr="008D194B">
              <w:t>.5 (</w:t>
            </w:r>
            <w:r w:rsidRPr="00C95EC0">
              <w:rPr>
                <w:i/>
              </w:rPr>
              <w:t>Reports, Records and Audit Rights</w:t>
            </w:r>
            <w:r w:rsidRPr="008D194B">
              <w:t>)</w:t>
            </w:r>
          </w:p>
        </w:tc>
      </w:tr>
      <w:tr w:rsidR="00C56330" w:rsidRPr="008D194B" w14:paraId="7CA1A819" w14:textId="77777777" w:rsidTr="00541DDD">
        <w:trPr>
          <w:cantSplit/>
        </w:trPr>
        <w:tc>
          <w:tcPr>
            <w:tcW w:w="2736" w:type="dxa"/>
          </w:tcPr>
          <w:p w14:paraId="53B5DAC9" w14:textId="356E9A10" w:rsidR="00C56330" w:rsidRPr="006D41E3" w:rsidRDefault="00662FFA" w:rsidP="006D41E3">
            <w:pPr>
              <w:pStyle w:val="Defs"/>
              <w:jc w:val="left"/>
              <w:rPr>
                <w:b/>
              </w:rPr>
            </w:pPr>
            <w:r>
              <w:t>"</w:t>
            </w:r>
            <w:proofErr w:type="spellStart"/>
            <w:r w:rsidR="00C56330" w:rsidRPr="006D41E3">
              <w:rPr>
                <w:b/>
              </w:rPr>
              <w:t>Authorised</w:t>
            </w:r>
            <w:proofErr w:type="spellEnd"/>
            <w:r w:rsidR="00C56330" w:rsidRPr="006D41E3">
              <w:rPr>
                <w:b/>
              </w:rPr>
              <w:t xml:space="preserve"> Users</w:t>
            </w:r>
            <w:r>
              <w:t>"</w:t>
            </w:r>
          </w:p>
        </w:tc>
        <w:tc>
          <w:tcPr>
            <w:tcW w:w="6303" w:type="dxa"/>
          </w:tcPr>
          <w:p w14:paraId="02972CE3" w14:textId="77777777" w:rsidR="00C56330" w:rsidRPr="008D194B" w:rsidRDefault="00C56330" w:rsidP="006D41E3">
            <w:pPr>
              <w:pStyle w:val="Defs"/>
            </w:pPr>
            <w:r w:rsidRPr="008D194B">
              <w:t>shall have the meaning set out in Claus</w:t>
            </w:r>
            <w:r w:rsidR="00541DDD" w:rsidRPr="008D194B">
              <w:t>e</w:t>
            </w:r>
            <w:r w:rsidR="00541DDD">
              <w:t> </w:t>
            </w:r>
            <w:r w:rsidR="00541DDD" w:rsidRPr="008D194B">
              <w:t>1</w:t>
            </w:r>
            <w:r w:rsidRPr="008D194B">
              <w:t>1.9.7</w:t>
            </w:r>
          </w:p>
        </w:tc>
      </w:tr>
      <w:tr w:rsidR="00C56330" w:rsidRPr="008D194B" w14:paraId="46BB7A18" w14:textId="77777777" w:rsidTr="00541DDD">
        <w:trPr>
          <w:cantSplit/>
        </w:trPr>
        <w:tc>
          <w:tcPr>
            <w:tcW w:w="2736" w:type="dxa"/>
          </w:tcPr>
          <w:p w14:paraId="60BACAA8" w14:textId="019B1CC0" w:rsidR="00C56330" w:rsidRPr="006D41E3" w:rsidRDefault="00662FFA" w:rsidP="006D41E3">
            <w:pPr>
              <w:pStyle w:val="Defs"/>
              <w:jc w:val="left"/>
              <w:rPr>
                <w:b/>
              </w:rPr>
            </w:pPr>
            <w:r>
              <w:t>"</w:t>
            </w:r>
            <w:r w:rsidR="00C56330" w:rsidRPr="006D41E3">
              <w:rPr>
                <w:b/>
              </w:rPr>
              <w:t>Authority Change Manager</w:t>
            </w:r>
            <w:r>
              <w:t>"</w:t>
            </w:r>
          </w:p>
        </w:tc>
        <w:tc>
          <w:tcPr>
            <w:tcW w:w="6303" w:type="dxa"/>
          </w:tcPr>
          <w:p w14:paraId="78FD7E72" w14:textId="77777777" w:rsidR="00541DDD" w:rsidRDefault="00C56330" w:rsidP="00541DDD">
            <w:pPr>
              <w:pStyle w:val="Defs"/>
              <w:keepNext/>
            </w:pPr>
            <w:r w:rsidRPr="008D194B">
              <w:t>means</w:t>
            </w:r>
            <w:r w:rsidR="00541DDD">
              <w:t>:-</w:t>
            </w:r>
          </w:p>
          <w:p w14:paraId="2FE8DF70" w14:textId="3B99F321" w:rsidR="00C56330" w:rsidRPr="008D194B" w:rsidRDefault="00C56330" w:rsidP="00541DDD">
            <w:pPr>
              <w:pStyle w:val="Defs1"/>
            </w:pPr>
            <w:r w:rsidRPr="008D194B">
              <w:t>in respect of the Framework Agreement the person appointed to that position by the Authority from time to time and notified in writing to the Supplier (if no person is notified, the Authority</w:t>
            </w:r>
            <w:r w:rsidR="0073218A">
              <w:t xml:space="preserve"> Framework</w:t>
            </w:r>
            <w:r w:rsidRPr="008D194B">
              <w:t xml:space="preserve"> Representative) and</w:t>
            </w:r>
          </w:p>
          <w:p w14:paraId="13D0A7A1" w14:textId="77777777" w:rsidR="00C56330" w:rsidRPr="008D194B" w:rsidRDefault="00C56330" w:rsidP="00541DDD">
            <w:pPr>
              <w:pStyle w:val="Defs1"/>
            </w:pPr>
            <w:r w:rsidRPr="008D194B">
              <w:t>in respect of any Call</w:t>
            </w:r>
            <w:r w:rsidR="00541DDD">
              <w:noBreakHyphen/>
            </w:r>
            <w:r w:rsidRPr="008D194B">
              <w:t>Off Contract by the person appointed to that position by the from time to time and notified in writing to the Supplier (if no person is notified, the Customer Representative)</w:t>
            </w:r>
          </w:p>
        </w:tc>
      </w:tr>
      <w:tr w:rsidR="00773747" w:rsidRPr="008D194B" w14:paraId="163C513F" w14:textId="77777777" w:rsidTr="008225F5">
        <w:trPr>
          <w:cantSplit/>
        </w:trPr>
        <w:tc>
          <w:tcPr>
            <w:tcW w:w="2736" w:type="dxa"/>
          </w:tcPr>
          <w:p w14:paraId="2147C3D0" w14:textId="114038D8" w:rsidR="00773747" w:rsidRPr="006D41E3" w:rsidRDefault="00662FFA" w:rsidP="008225F5">
            <w:pPr>
              <w:pStyle w:val="Defs"/>
              <w:jc w:val="left"/>
              <w:rPr>
                <w:b/>
              </w:rPr>
            </w:pPr>
            <w:r>
              <w:t>"</w:t>
            </w:r>
            <w:r w:rsidR="00773747" w:rsidRPr="006D41E3">
              <w:rPr>
                <w:b/>
              </w:rPr>
              <w:t>Authority Framework Representative</w:t>
            </w:r>
            <w:r>
              <w:t>"</w:t>
            </w:r>
          </w:p>
        </w:tc>
        <w:tc>
          <w:tcPr>
            <w:tcW w:w="6303" w:type="dxa"/>
          </w:tcPr>
          <w:p w14:paraId="592FB4EA" w14:textId="77777777" w:rsidR="00773747" w:rsidRPr="008D194B" w:rsidRDefault="00773747" w:rsidP="008225F5">
            <w:pPr>
              <w:pStyle w:val="Defs"/>
            </w:pPr>
            <w:r w:rsidRPr="008D194B">
              <w:t>means the representative appointed by the Authority pursuant to Clause 13.5</w:t>
            </w:r>
            <w:r>
              <w:t> </w:t>
            </w:r>
            <w:r w:rsidRPr="008D194B">
              <w:t>and as set out in the Data Sheet</w:t>
            </w:r>
          </w:p>
        </w:tc>
      </w:tr>
      <w:tr w:rsidR="00CF3DA8" w:rsidRPr="008D194B" w14:paraId="50D4BCE3" w14:textId="77777777" w:rsidTr="008225F5">
        <w:trPr>
          <w:cantSplit/>
        </w:trPr>
        <w:tc>
          <w:tcPr>
            <w:tcW w:w="2736" w:type="dxa"/>
          </w:tcPr>
          <w:p w14:paraId="300ABE73" w14:textId="231F953D" w:rsidR="00CF3DA8" w:rsidRPr="008D7940" w:rsidRDefault="00662FFA" w:rsidP="008225F5">
            <w:pPr>
              <w:pStyle w:val="Defs"/>
              <w:jc w:val="left"/>
              <w:rPr>
                <w:b/>
              </w:rPr>
            </w:pPr>
            <w:r>
              <w:rPr>
                <w:b/>
              </w:rPr>
              <w:t>"</w:t>
            </w:r>
            <w:r w:rsidR="00CF3DA8" w:rsidRPr="008D7940">
              <w:rPr>
                <w:b/>
              </w:rPr>
              <w:t>Authority Interpreter Services</w:t>
            </w:r>
            <w:r>
              <w:rPr>
                <w:b/>
              </w:rPr>
              <w:t>"</w:t>
            </w:r>
          </w:p>
        </w:tc>
        <w:tc>
          <w:tcPr>
            <w:tcW w:w="6303" w:type="dxa"/>
          </w:tcPr>
          <w:p w14:paraId="2739007F" w14:textId="584D6E6F" w:rsidR="00CF3DA8" w:rsidRPr="008D194B" w:rsidRDefault="00CF3DA8" w:rsidP="00CF3DA8">
            <w:pPr>
              <w:pStyle w:val="Defs"/>
            </w:pPr>
            <w:r w:rsidRPr="00CF3DA8">
              <w:t>means services approved by the Authority for relaying information between languages verbally, in writing or by signing</w:t>
            </w:r>
          </w:p>
        </w:tc>
      </w:tr>
      <w:tr w:rsidR="00C56330" w:rsidRPr="008D194B" w14:paraId="75595453" w14:textId="77777777" w:rsidTr="00541DDD">
        <w:trPr>
          <w:cantSplit/>
        </w:trPr>
        <w:tc>
          <w:tcPr>
            <w:tcW w:w="2736" w:type="dxa"/>
          </w:tcPr>
          <w:p w14:paraId="2305A85E" w14:textId="2832E443" w:rsidR="00C56330" w:rsidRPr="006D41E3" w:rsidRDefault="00662FFA" w:rsidP="006D41E3">
            <w:pPr>
              <w:pStyle w:val="Defs"/>
              <w:jc w:val="left"/>
              <w:rPr>
                <w:b/>
              </w:rPr>
            </w:pPr>
            <w:r>
              <w:t>"</w:t>
            </w:r>
            <w:r w:rsidR="00C56330" w:rsidRPr="006D41E3">
              <w:rPr>
                <w:b/>
              </w:rPr>
              <w:t>Authority Probation Providers</w:t>
            </w:r>
            <w:r>
              <w:t>"</w:t>
            </w:r>
          </w:p>
        </w:tc>
        <w:tc>
          <w:tcPr>
            <w:tcW w:w="6303" w:type="dxa"/>
          </w:tcPr>
          <w:p w14:paraId="2B18E6C1" w14:textId="77777777" w:rsidR="00C56330" w:rsidRPr="008D194B" w:rsidRDefault="00C56330" w:rsidP="006D41E3">
            <w:pPr>
              <w:pStyle w:val="Defs"/>
            </w:pPr>
            <w:r w:rsidRPr="008D194B">
              <w:t>means all providers engaged by the Authority to provide services similar to the Services under agreements equivalent to this Framework Agreement and/or any Call</w:t>
            </w:r>
            <w:r w:rsidR="00541DDD">
              <w:noBreakHyphen/>
            </w:r>
            <w:r w:rsidRPr="008D194B">
              <w:t>Off Contract entered into pursuant to it</w:t>
            </w:r>
          </w:p>
        </w:tc>
      </w:tr>
      <w:tr w:rsidR="005F5438" w:rsidRPr="008D194B" w14:paraId="6C7B8D86" w14:textId="77777777" w:rsidTr="00541DDD">
        <w:trPr>
          <w:cantSplit/>
        </w:trPr>
        <w:tc>
          <w:tcPr>
            <w:tcW w:w="2736" w:type="dxa"/>
          </w:tcPr>
          <w:p w14:paraId="0CD41887" w14:textId="36D01220" w:rsidR="005F5438" w:rsidRDefault="005F5438" w:rsidP="006D41E3">
            <w:pPr>
              <w:pStyle w:val="Defs"/>
              <w:jc w:val="left"/>
            </w:pPr>
            <w:r>
              <w:rPr>
                <w:lang w:eastAsia="en-US"/>
              </w:rPr>
              <w:t>"</w:t>
            </w:r>
            <w:r>
              <w:rPr>
                <w:b/>
                <w:bCs/>
                <w:lang w:eastAsia="en-US"/>
              </w:rPr>
              <w:t>Authority Website</w:t>
            </w:r>
            <w:r>
              <w:rPr>
                <w:lang w:eastAsia="en-US"/>
              </w:rPr>
              <w:t>"</w:t>
            </w:r>
          </w:p>
        </w:tc>
        <w:tc>
          <w:tcPr>
            <w:tcW w:w="6303" w:type="dxa"/>
          </w:tcPr>
          <w:p w14:paraId="3FBDB953" w14:textId="3CF567E3" w:rsidR="005F5438" w:rsidRPr="008D194B" w:rsidRDefault="005F5438" w:rsidP="005F5438">
            <w:pPr>
              <w:pStyle w:val="Defs"/>
            </w:pPr>
            <w:r>
              <w:rPr>
                <w:lang w:eastAsia="en-US"/>
              </w:rPr>
              <w:t xml:space="preserve">means any or all of </w:t>
            </w:r>
            <w:r w:rsidRPr="005F5438">
              <w:rPr>
                <w:lang w:eastAsia="en-US"/>
              </w:rPr>
              <w:t>www.justice.gov.uk</w:t>
            </w:r>
            <w:r>
              <w:rPr>
                <w:lang w:eastAsia="en-US"/>
              </w:rPr>
              <w:t xml:space="preserve">, </w:t>
            </w:r>
            <w:r w:rsidRPr="005F5438">
              <w:rPr>
                <w:lang w:eastAsia="en-US"/>
              </w:rPr>
              <w:t>www.gov.uk</w:t>
            </w:r>
            <w:r>
              <w:rPr>
                <w:lang w:eastAsia="en-US"/>
              </w:rPr>
              <w:t xml:space="preserve">, consult.justice.gov.uk, pmu.hub.uk.com, </w:t>
            </w:r>
            <w:r>
              <w:t xml:space="preserve">hmpps-performance-hub.service.justice.gov.uk/ </w:t>
            </w:r>
            <w:r>
              <w:rPr>
                <w:lang w:eastAsia="en-US"/>
              </w:rPr>
              <w:t xml:space="preserve">and </w:t>
            </w:r>
            <w:r w:rsidRPr="005F5438">
              <w:rPr>
                <w:lang w:eastAsia="en-US"/>
              </w:rPr>
              <w:t>www.co-financing.org</w:t>
            </w:r>
            <w:r>
              <w:rPr>
                <w:lang w:eastAsia="en-US"/>
              </w:rPr>
              <w:t xml:space="preserve"> and each other website specified by the Authority from time to time</w:t>
            </w:r>
          </w:p>
        </w:tc>
      </w:tr>
      <w:tr w:rsidR="00C4021A" w:rsidRPr="008D194B" w14:paraId="2BA40859" w14:textId="77777777" w:rsidTr="00541DDD">
        <w:trPr>
          <w:cantSplit/>
        </w:trPr>
        <w:tc>
          <w:tcPr>
            <w:tcW w:w="2736" w:type="dxa"/>
          </w:tcPr>
          <w:p w14:paraId="674BA601" w14:textId="381C3787" w:rsidR="00C4021A" w:rsidRDefault="00C4021A" w:rsidP="006D41E3">
            <w:pPr>
              <w:pStyle w:val="Defs"/>
              <w:jc w:val="left"/>
            </w:pPr>
            <w:r w:rsidRPr="000E1EF3">
              <w:rPr>
                <w:b/>
              </w:rPr>
              <w:t>"Bail and Accommodation and Support Services (BASS)"</w:t>
            </w:r>
          </w:p>
        </w:tc>
        <w:tc>
          <w:tcPr>
            <w:tcW w:w="6303" w:type="dxa"/>
          </w:tcPr>
          <w:p w14:paraId="5C2C541F" w14:textId="74B39F35" w:rsidR="00C4021A" w:rsidRPr="008D194B" w:rsidRDefault="00C4021A" w:rsidP="006D41E3">
            <w:pPr>
              <w:pStyle w:val="Defs"/>
            </w:pPr>
            <w:proofErr w:type="gramStart"/>
            <w:r>
              <w:t>means</w:t>
            </w:r>
            <w:proofErr w:type="gramEnd"/>
            <w:r>
              <w:t xml:space="preserve"> services that </w:t>
            </w:r>
            <w:r w:rsidRPr="000A5311">
              <w:t>provide accommodation to offenders from courts, offenders from custody and offenders ref</w:t>
            </w:r>
            <w:r>
              <w:t>erred by a Responsible Officer</w:t>
            </w:r>
            <w:r w:rsidRPr="000A5311">
              <w:t xml:space="preserve">. </w:t>
            </w:r>
            <w:r w:rsidR="00612825">
              <w:t xml:space="preserve"> </w:t>
            </w:r>
            <w:r>
              <w:t>Places are provide</w:t>
            </w:r>
            <w:r w:rsidR="00D601B9">
              <w:t>d</w:t>
            </w:r>
            <w:r w:rsidRPr="000A5311">
              <w:t xml:space="preserve"> when </w:t>
            </w:r>
            <w:r>
              <w:t>offenders</w:t>
            </w:r>
            <w:r w:rsidRPr="000A5311">
              <w:t xml:space="preserve"> do not</w:t>
            </w:r>
            <w:r w:rsidR="005F5438">
              <w:t xml:space="preserve"> have a permanent place to live</w:t>
            </w:r>
          </w:p>
        </w:tc>
      </w:tr>
      <w:tr w:rsidR="00C4021A" w:rsidRPr="008D194B" w14:paraId="61AE0DCD" w14:textId="77777777" w:rsidTr="00541DDD">
        <w:trPr>
          <w:cantSplit/>
        </w:trPr>
        <w:tc>
          <w:tcPr>
            <w:tcW w:w="2736" w:type="dxa"/>
          </w:tcPr>
          <w:p w14:paraId="2F47AB83" w14:textId="31021CB4" w:rsidR="00C4021A" w:rsidRPr="006D41E3" w:rsidRDefault="00C4021A" w:rsidP="006D41E3">
            <w:pPr>
              <w:pStyle w:val="Defs"/>
              <w:jc w:val="left"/>
            </w:pPr>
            <w:r>
              <w:t>"</w:t>
            </w:r>
            <w:proofErr w:type="spellStart"/>
            <w:r w:rsidRPr="008D7940">
              <w:rPr>
                <w:b/>
              </w:rPr>
              <w:t>BAME</w:t>
            </w:r>
            <w:proofErr w:type="spellEnd"/>
            <w:r w:rsidRPr="008D7940">
              <w:rPr>
                <w:b/>
              </w:rPr>
              <w:t xml:space="preserve"> Service User</w:t>
            </w:r>
            <w:r>
              <w:t>"</w:t>
            </w:r>
          </w:p>
        </w:tc>
        <w:tc>
          <w:tcPr>
            <w:tcW w:w="6303" w:type="dxa"/>
          </w:tcPr>
          <w:p w14:paraId="6B8B7FAD" w14:textId="00EEDC63" w:rsidR="00C4021A" w:rsidRPr="008D194B" w:rsidRDefault="00C4021A" w:rsidP="00AB2320">
            <w:pPr>
              <w:pStyle w:val="Defs"/>
            </w:pPr>
            <w:r>
              <w:t xml:space="preserve"> means either a Black, Asian or Minority Ethnic Service User </w:t>
            </w:r>
          </w:p>
        </w:tc>
      </w:tr>
      <w:tr w:rsidR="00C4021A" w:rsidRPr="008D194B" w14:paraId="13BCC4CB" w14:textId="77777777" w:rsidTr="00541DDD">
        <w:trPr>
          <w:cantSplit/>
        </w:trPr>
        <w:tc>
          <w:tcPr>
            <w:tcW w:w="2736" w:type="dxa"/>
          </w:tcPr>
          <w:p w14:paraId="7982B4F6" w14:textId="3BA0B654" w:rsidR="00C4021A" w:rsidRDefault="00C4021A" w:rsidP="006D41E3">
            <w:pPr>
              <w:pStyle w:val="Defs"/>
              <w:jc w:val="left"/>
            </w:pPr>
            <w:r w:rsidRPr="000E1EF3">
              <w:rPr>
                <w:b/>
              </w:rPr>
              <w:t>"</w:t>
            </w:r>
            <w:proofErr w:type="spellStart"/>
            <w:r w:rsidRPr="000E1EF3">
              <w:rPr>
                <w:b/>
              </w:rPr>
              <w:t>BAME</w:t>
            </w:r>
            <w:proofErr w:type="spellEnd"/>
            <w:r w:rsidRPr="000E1EF3">
              <w:rPr>
                <w:b/>
              </w:rPr>
              <w:t xml:space="preserve"> Specific Services"</w:t>
            </w:r>
          </w:p>
        </w:tc>
        <w:tc>
          <w:tcPr>
            <w:tcW w:w="6303" w:type="dxa"/>
          </w:tcPr>
          <w:p w14:paraId="2665355C" w14:textId="218CB280" w:rsidR="00C4021A" w:rsidRDefault="00C4021A" w:rsidP="00AB2320">
            <w:pPr>
              <w:pStyle w:val="Defs"/>
            </w:pPr>
            <w:r w:rsidRPr="000E1EF3">
              <w:t xml:space="preserve">means the Cohort Service Category </w:t>
            </w:r>
            <w:r>
              <w:t>"Black Asian and Minority Ethnic (</w:t>
            </w:r>
            <w:proofErr w:type="spellStart"/>
            <w:r>
              <w:t>BAME</w:t>
            </w:r>
            <w:proofErr w:type="spellEnd"/>
            <w:r>
              <w:t>) (Probation</w:t>
            </w:r>
            <w:r w:rsidR="00D601B9">
              <w:t xml:space="preserve"> </w:t>
            </w:r>
            <w:r>
              <w:t>DF</w:t>
            </w:r>
            <w:r w:rsidR="00612825">
              <w:t xml:space="preserve"> </w:t>
            </w:r>
            <w:r>
              <w:t xml:space="preserve">0.11)" </w:t>
            </w:r>
            <w:r w:rsidRPr="000E1EF3">
              <w:t>as set out in Schedule 2.1 (</w:t>
            </w:r>
            <w:r w:rsidRPr="002E21C5">
              <w:rPr>
                <w:i/>
              </w:rPr>
              <w:t>Services Description</w:t>
            </w:r>
            <w:r w:rsidRPr="000E1EF3">
              <w:t>) and which shall apply and form the Services to a Call</w:t>
            </w:r>
            <w:r w:rsidRPr="000E1EF3">
              <w:noBreakHyphen/>
              <w:t>Off Contract when selected in such Call</w:t>
            </w:r>
            <w:r w:rsidRPr="000E1EF3">
              <w:noBreakHyphen/>
              <w:t>Off Contract and which shall be as more particularly set out in Schedule 2.1 (</w:t>
            </w:r>
            <w:r w:rsidRPr="002E21C5">
              <w:rPr>
                <w:i/>
              </w:rPr>
              <w:t>Call-Off</w:t>
            </w:r>
            <w:r w:rsidRPr="000E1EF3">
              <w:t xml:space="preserve"> </w:t>
            </w:r>
            <w:r w:rsidRPr="002E21C5">
              <w:rPr>
                <w:i/>
              </w:rPr>
              <w:t>Services Description</w:t>
            </w:r>
            <w:r w:rsidRPr="000E1EF3">
              <w:t>)</w:t>
            </w:r>
          </w:p>
        </w:tc>
      </w:tr>
      <w:tr w:rsidR="00C4021A" w:rsidRPr="008D194B" w14:paraId="2321CD4F" w14:textId="77777777" w:rsidTr="00541DDD">
        <w:trPr>
          <w:cantSplit/>
        </w:trPr>
        <w:tc>
          <w:tcPr>
            <w:tcW w:w="2736" w:type="dxa"/>
          </w:tcPr>
          <w:p w14:paraId="46F68395" w14:textId="1F18FF7A" w:rsidR="00C4021A" w:rsidRPr="006D41E3" w:rsidRDefault="00C4021A" w:rsidP="006D41E3">
            <w:pPr>
              <w:pStyle w:val="Defs"/>
              <w:jc w:val="left"/>
              <w:rPr>
                <w:b/>
              </w:rPr>
            </w:pPr>
            <w:r>
              <w:t>"</w:t>
            </w:r>
            <w:r w:rsidRPr="006D41E3">
              <w:rPr>
                <w:b/>
              </w:rPr>
              <w:t>Baseline Security Requirements</w:t>
            </w:r>
            <w:r>
              <w:t>"</w:t>
            </w:r>
            <w:r w:rsidRPr="006D41E3">
              <w:rPr>
                <w:b/>
              </w:rPr>
              <w:t xml:space="preserve"> </w:t>
            </w:r>
          </w:p>
        </w:tc>
        <w:tc>
          <w:tcPr>
            <w:tcW w:w="6303" w:type="dxa"/>
          </w:tcPr>
          <w:p w14:paraId="7A22C663" w14:textId="77777777" w:rsidR="00C4021A" w:rsidRPr="008D194B" w:rsidRDefault="00C4021A" w:rsidP="006D41E3">
            <w:pPr>
              <w:pStyle w:val="Defs"/>
            </w:pPr>
            <w:r w:rsidRPr="008D194B">
              <w:t>means as identified and set out in Schedule</w:t>
            </w:r>
            <w:r>
              <w:t> </w:t>
            </w:r>
            <w:r w:rsidRPr="008D194B">
              <w:t>2.3 (</w:t>
            </w:r>
            <w:r w:rsidRPr="00C95EC0">
              <w:rPr>
                <w:i/>
              </w:rPr>
              <w:t>Standards</w:t>
            </w:r>
            <w:r w:rsidRPr="008D194B">
              <w:t>)</w:t>
            </w:r>
          </w:p>
        </w:tc>
      </w:tr>
      <w:tr w:rsidR="00C4021A" w:rsidRPr="008D194B" w14:paraId="51B0B080" w14:textId="77777777" w:rsidTr="00541DDD">
        <w:trPr>
          <w:cantSplit/>
        </w:trPr>
        <w:tc>
          <w:tcPr>
            <w:tcW w:w="2736" w:type="dxa"/>
          </w:tcPr>
          <w:p w14:paraId="1AEA9691" w14:textId="39311CB5" w:rsidR="00C4021A" w:rsidRPr="006D41E3" w:rsidRDefault="00C4021A" w:rsidP="00E9534F">
            <w:pPr>
              <w:pStyle w:val="Defs"/>
              <w:jc w:val="left"/>
            </w:pPr>
            <w:r>
              <w:t>"</w:t>
            </w:r>
            <w:r>
              <w:rPr>
                <w:b/>
                <w:bCs/>
              </w:rPr>
              <w:t>Best and Final Offer" or  "</w:t>
            </w:r>
            <w:proofErr w:type="spellStart"/>
            <w:r>
              <w:rPr>
                <w:b/>
                <w:bCs/>
              </w:rPr>
              <w:t>BAFO</w:t>
            </w:r>
            <w:proofErr w:type="spellEnd"/>
            <w:r>
              <w:t>"</w:t>
            </w:r>
          </w:p>
        </w:tc>
        <w:tc>
          <w:tcPr>
            <w:tcW w:w="6303" w:type="dxa"/>
          </w:tcPr>
          <w:p w14:paraId="349EF884" w14:textId="26D45D51" w:rsidR="00C4021A" w:rsidRPr="008D194B" w:rsidRDefault="00C4021A" w:rsidP="006D41E3">
            <w:pPr>
              <w:pStyle w:val="Defs"/>
            </w:pPr>
            <w:r>
              <w:t>means the final stage of the Four Stage Procurement Route as further set out in Paragraphs 6.13 and 6.14 of Schedule 5 (</w:t>
            </w:r>
            <w:r w:rsidRPr="009E2B17">
              <w:rPr>
                <w:i/>
              </w:rPr>
              <w:t>Call-Off Procedure</w:t>
            </w:r>
            <w:r>
              <w:t>)</w:t>
            </w:r>
          </w:p>
        </w:tc>
      </w:tr>
      <w:tr w:rsidR="00C4021A" w:rsidRPr="008D194B" w14:paraId="2822F632" w14:textId="77777777" w:rsidTr="00541DDD">
        <w:trPr>
          <w:cantSplit/>
        </w:trPr>
        <w:tc>
          <w:tcPr>
            <w:tcW w:w="2736" w:type="dxa"/>
          </w:tcPr>
          <w:p w14:paraId="33A5B606" w14:textId="4115233A" w:rsidR="00C4021A" w:rsidRPr="006D41E3" w:rsidRDefault="00C4021A" w:rsidP="006D41E3">
            <w:pPr>
              <w:pStyle w:val="Defs"/>
              <w:jc w:val="left"/>
              <w:rPr>
                <w:b/>
              </w:rPr>
            </w:pPr>
            <w:r>
              <w:lastRenderedPageBreak/>
              <w:t>"</w:t>
            </w:r>
            <w:r w:rsidRPr="006D41E3">
              <w:rPr>
                <w:b/>
              </w:rPr>
              <w:t>Board Member</w:t>
            </w:r>
            <w:r>
              <w:t>"</w:t>
            </w:r>
          </w:p>
        </w:tc>
        <w:tc>
          <w:tcPr>
            <w:tcW w:w="6303" w:type="dxa"/>
          </w:tcPr>
          <w:p w14:paraId="7744DEC4" w14:textId="0C21EE21" w:rsidR="00C4021A" w:rsidRPr="008D194B" w:rsidRDefault="00C4021A" w:rsidP="006D41E3">
            <w:pPr>
              <w:pStyle w:val="Defs"/>
            </w:pPr>
            <w:r w:rsidRPr="008D194B">
              <w:t>means the initial persons appointed by the Customer and Supplier to the Boards as set out in Schedule</w:t>
            </w:r>
            <w:r>
              <w:t> </w:t>
            </w:r>
            <w:r w:rsidRPr="008D194B">
              <w:t>8.1 (</w:t>
            </w:r>
            <w:r w:rsidRPr="00C95EC0">
              <w:rPr>
                <w:i/>
              </w:rPr>
              <w:t>Call</w:t>
            </w:r>
            <w:r w:rsidRPr="00C95EC0">
              <w:rPr>
                <w:i/>
              </w:rPr>
              <w:noBreakHyphen/>
              <w:t>Off Governance</w:t>
            </w:r>
            <w:r w:rsidRPr="008D194B">
              <w:t>) of any Call</w:t>
            </w:r>
            <w:r>
              <w:noBreakHyphen/>
            </w:r>
            <w:r w:rsidRPr="008D194B">
              <w:t xml:space="preserve">Off Contract and any replacements from time to time agreed by the Parties in accordance with </w:t>
            </w:r>
            <w:r>
              <w:t>Paragraph</w:t>
            </w:r>
            <w:r w:rsidRPr="008D194B">
              <w:t> 2.3</w:t>
            </w:r>
            <w:r>
              <w:t> </w:t>
            </w:r>
            <w:r w:rsidRPr="008D194B">
              <w:t>of Schedule</w:t>
            </w:r>
            <w:r>
              <w:t> </w:t>
            </w:r>
            <w:r w:rsidRPr="008D194B">
              <w:t>8.1 (</w:t>
            </w:r>
            <w:r w:rsidRPr="00C95EC0">
              <w:rPr>
                <w:i/>
              </w:rPr>
              <w:t>Governance</w:t>
            </w:r>
            <w:r w:rsidRPr="008D194B">
              <w:t>)</w:t>
            </w:r>
          </w:p>
        </w:tc>
      </w:tr>
      <w:tr w:rsidR="00C4021A" w:rsidRPr="008D194B" w14:paraId="3249FD79" w14:textId="77777777" w:rsidTr="008225F5">
        <w:trPr>
          <w:cantSplit/>
        </w:trPr>
        <w:tc>
          <w:tcPr>
            <w:tcW w:w="2736" w:type="dxa"/>
            <w:shd w:val="clear" w:color="auto" w:fill="FFFFFF" w:themeFill="background1"/>
          </w:tcPr>
          <w:p w14:paraId="604BB2B4" w14:textId="72949A33" w:rsidR="00C4021A" w:rsidRPr="006D41E3" w:rsidRDefault="00C4021A" w:rsidP="008225F5">
            <w:pPr>
              <w:pStyle w:val="Defs"/>
              <w:jc w:val="left"/>
              <w:rPr>
                <w:b/>
              </w:rPr>
            </w:pPr>
            <w:r>
              <w:t>"</w:t>
            </w:r>
            <w:r w:rsidRPr="006D41E3">
              <w:rPr>
                <w:b/>
              </w:rPr>
              <w:t>Boards</w:t>
            </w:r>
            <w:r>
              <w:t>"</w:t>
            </w:r>
          </w:p>
        </w:tc>
        <w:tc>
          <w:tcPr>
            <w:tcW w:w="6303" w:type="dxa"/>
            <w:shd w:val="clear" w:color="auto" w:fill="FFFFFF" w:themeFill="background1"/>
          </w:tcPr>
          <w:p w14:paraId="53139BBA" w14:textId="37718EF8" w:rsidR="00C4021A" w:rsidRPr="008D194B" w:rsidRDefault="00C4021A" w:rsidP="008225F5">
            <w:pPr>
              <w:pStyle w:val="Defs"/>
            </w:pPr>
            <w:r w:rsidRPr="008D194B">
              <w:t xml:space="preserve">means the Contract Strategy Board, Service Management Board, and Change Management Board and </w:t>
            </w:r>
            <w:r>
              <w:t>"</w:t>
            </w:r>
            <w:r w:rsidRPr="006D41E3">
              <w:rPr>
                <w:b/>
              </w:rPr>
              <w:t>Board</w:t>
            </w:r>
            <w:r>
              <w:t>"</w:t>
            </w:r>
            <w:r w:rsidRPr="008D194B">
              <w:t xml:space="preserve"> shall mean any of them</w:t>
            </w:r>
          </w:p>
        </w:tc>
      </w:tr>
      <w:tr w:rsidR="00C4021A" w:rsidRPr="008D194B" w14:paraId="2136B00D" w14:textId="77777777" w:rsidTr="00541DDD">
        <w:trPr>
          <w:cantSplit/>
        </w:trPr>
        <w:tc>
          <w:tcPr>
            <w:tcW w:w="2736" w:type="dxa"/>
            <w:shd w:val="clear" w:color="auto" w:fill="auto"/>
          </w:tcPr>
          <w:p w14:paraId="5B8DC8B2" w14:textId="26764F22" w:rsidR="00C4021A" w:rsidRPr="006D41E3" w:rsidRDefault="00C4021A" w:rsidP="006D41E3">
            <w:pPr>
              <w:pStyle w:val="Defs"/>
              <w:jc w:val="left"/>
              <w:rPr>
                <w:b/>
              </w:rPr>
            </w:pPr>
            <w:r>
              <w:t>"</w:t>
            </w:r>
            <w:r w:rsidRPr="006D41E3">
              <w:rPr>
                <w:b/>
              </w:rPr>
              <w:t>Breach Pack</w:t>
            </w:r>
            <w:r>
              <w:t>"</w:t>
            </w:r>
          </w:p>
        </w:tc>
        <w:tc>
          <w:tcPr>
            <w:tcW w:w="6303" w:type="dxa"/>
            <w:shd w:val="clear" w:color="auto" w:fill="auto"/>
          </w:tcPr>
          <w:p w14:paraId="69594847" w14:textId="77777777" w:rsidR="00C4021A" w:rsidRPr="008D194B" w:rsidRDefault="00C4021A" w:rsidP="006D41E3">
            <w:pPr>
              <w:pStyle w:val="Defs"/>
            </w:pPr>
            <w:r w:rsidRPr="008D194B">
              <w:t>means the document set compiled by the Responsible Officer and presented to a court hearing for a breach of a community order or breach of Post Sentence Supervision</w:t>
            </w:r>
          </w:p>
        </w:tc>
      </w:tr>
      <w:tr w:rsidR="00C4021A" w:rsidRPr="008D194B" w14:paraId="149A93F4" w14:textId="77777777" w:rsidTr="00541DDD">
        <w:trPr>
          <w:cantSplit/>
        </w:trPr>
        <w:tc>
          <w:tcPr>
            <w:tcW w:w="2736" w:type="dxa"/>
            <w:shd w:val="clear" w:color="auto" w:fill="auto"/>
          </w:tcPr>
          <w:p w14:paraId="4A0C978C" w14:textId="05A2348C" w:rsidR="00C4021A" w:rsidRPr="006D41E3" w:rsidRDefault="00C4021A" w:rsidP="006D41E3">
            <w:pPr>
              <w:pStyle w:val="Defs"/>
              <w:jc w:val="left"/>
              <w:rPr>
                <w:b/>
              </w:rPr>
            </w:pPr>
            <w:r>
              <w:t>"</w:t>
            </w:r>
            <w:r w:rsidRPr="006D41E3">
              <w:rPr>
                <w:b/>
              </w:rPr>
              <w:t>Breakage Costs Payment</w:t>
            </w:r>
            <w:r>
              <w:t>"</w:t>
            </w:r>
          </w:p>
        </w:tc>
        <w:tc>
          <w:tcPr>
            <w:tcW w:w="6303" w:type="dxa"/>
            <w:shd w:val="clear" w:color="auto" w:fill="auto"/>
          </w:tcPr>
          <w:p w14:paraId="601EB1DF" w14:textId="0CB91360" w:rsidR="00C4021A" w:rsidRPr="008D194B" w:rsidRDefault="00C4021A" w:rsidP="006D41E3">
            <w:pPr>
              <w:pStyle w:val="Defs"/>
            </w:pPr>
            <w:r w:rsidRPr="008D194B">
              <w:t>means an amount equal to the Redundancy Costs and the Contract Breakage Costs as at the Termination Date of the relevant Call</w:t>
            </w:r>
            <w:r>
              <w:noBreakHyphen/>
            </w:r>
            <w:r w:rsidRPr="008D194B">
              <w:t xml:space="preserve">Off Contract as determined in accordance with </w:t>
            </w:r>
            <w:r>
              <w:t>Paragraph</w:t>
            </w:r>
            <w:r w:rsidRPr="008D194B">
              <w:t> 3</w:t>
            </w:r>
            <w:r>
              <w:t> </w:t>
            </w:r>
            <w:r w:rsidRPr="008D194B">
              <w:t>Schedule</w:t>
            </w:r>
            <w:r>
              <w:t> </w:t>
            </w:r>
            <w:r w:rsidRPr="008D194B">
              <w:t>7.2 (</w:t>
            </w:r>
            <w:r w:rsidRPr="00C95EC0">
              <w:rPr>
                <w:i/>
              </w:rPr>
              <w:t>Payments on Termination</w:t>
            </w:r>
            <w:r w:rsidRPr="008D194B">
              <w:t>)</w:t>
            </w:r>
          </w:p>
        </w:tc>
      </w:tr>
      <w:tr w:rsidR="00C4021A" w:rsidRPr="008D194B" w14:paraId="4A2B2A89" w14:textId="77777777" w:rsidTr="008225F5">
        <w:trPr>
          <w:cantSplit/>
        </w:trPr>
        <w:tc>
          <w:tcPr>
            <w:tcW w:w="2736" w:type="dxa"/>
          </w:tcPr>
          <w:p w14:paraId="092AA640" w14:textId="4FD4502F" w:rsidR="00C4021A" w:rsidRPr="006D41E3" w:rsidRDefault="00C4021A" w:rsidP="008225F5">
            <w:pPr>
              <w:pStyle w:val="Defs"/>
              <w:jc w:val="left"/>
              <w:rPr>
                <w:b/>
              </w:rPr>
            </w:pPr>
            <w:r>
              <w:t>"</w:t>
            </w:r>
            <w:r w:rsidRPr="006D41E3">
              <w:rPr>
                <w:b/>
              </w:rPr>
              <w:t>Business Continuity Plan</w:t>
            </w:r>
            <w:r>
              <w:t>"</w:t>
            </w:r>
          </w:p>
        </w:tc>
        <w:tc>
          <w:tcPr>
            <w:tcW w:w="6303" w:type="dxa"/>
          </w:tcPr>
          <w:p w14:paraId="443897FA" w14:textId="332903DF" w:rsidR="00C4021A" w:rsidRPr="008D194B" w:rsidRDefault="00C4021A" w:rsidP="008225F5">
            <w:pPr>
              <w:pStyle w:val="Defs"/>
            </w:pPr>
            <w:r w:rsidRPr="008D194B">
              <w:t xml:space="preserve">has the meaning given in </w:t>
            </w:r>
            <w:r>
              <w:t>Paragraph </w:t>
            </w:r>
            <w:r w:rsidRPr="008D194B">
              <w:t xml:space="preserve">1.3.1(b) </w:t>
            </w:r>
            <w:r>
              <w:t xml:space="preserve">of Part 1 </w:t>
            </w:r>
            <w:r w:rsidRPr="008D194B">
              <w:t>of Schedule</w:t>
            </w:r>
            <w:r>
              <w:t> </w:t>
            </w:r>
            <w:r w:rsidRPr="008D194B">
              <w:t>8.6 (</w:t>
            </w:r>
            <w:r w:rsidRPr="00C95EC0">
              <w:rPr>
                <w:i/>
              </w:rPr>
              <w:t>Service Continuity Plan and Corporate Resolution Planning</w:t>
            </w:r>
            <w:r w:rsidRPr="008D194B">
              <w:t>)</w:t>
            </w:r>
          </w:p>
        </w:tc>
      </w:tr>
      <w:tr w:rsidR="00C4021A" w:rsidRPr="008D194B" w14:paraId="39F36B03" w14:textId="77777777" w:rsidTr="008225F5">
        <w:trPr>
          <w:cantSplit/>
        </w:trPr>
        <w:tc>
          <w:tcPr>
            <w:tcW w:w="2736" w:type="dxa"/>
          </w:tcPr>
          <w:p w14:paraId="750BA601" w14:textId="213E1428" w:rsidR="00C4021A" w:rsidRPr="006D41E3" w:rsidRDefault="00C4021A" w:rsidP="008225F5">
            <w:pPr>
              <w:pStyle w:val="Defs"/>
              <w:jc w:val="left"/>
              <w:rPr>
                <w:b/>
              </w:rPr>
            </w:pPr>
            <w:r>
              <w:t>"</w:t>
            </w:r>
            <w:r w:rsidRPr="006D41E3">
              <w:rPr>
                <w:b/>
              </w:rPr>
              <w:t>Business Continuity Services</w:t>
            </w:r>
            <w:r>
              <w:t>"</w:t>
            </w:r>
          </w:p>
        </w:tc>
        <w:tc>
          <w:tcPr>
            <w:tcW w:w="6303" w:type="dxa"/>
          </w:tcPr>
          <w:p w14:paraId="5AEC6534" w14:textId="47864C1E" w:rsidR="00C4021A" w:rsidRPr="008D194B" w:rsidRDefault="00C4021A" w:rsidP="008225F5">
            <w:pPr>
              <w:pStyle w:val="Defs"/>
            </w:pPr>
            <w:r w:rsidRPr="008D194B">
              <w:t xml:space="preserve">has the meaning given in </w:t>
            </w:r>
            <w:r>
              <w:t>Paragraph </w:t>
            </w:r>
            <w:r w:rsidRPr="008D194B">
              <w:t>3.2.2</w:t>
            </w:r>
            <w:r>
              <w:t xml:space="preserve"> of Part 1 </w:t>
            </w:r>
            <w:r w:rsidRPr="008D194B">
              <w:t>of Schedule</w:t>
            </w:r>
            <w:r>
              <w:t> </w:t>
            </w:r>
            <w:r w:rsidRPr="008D194B">
              <w:t>8.6 (</w:t>
            </w:r>
            <w:r w:rsidRPr="00C95EC0">
              <w:rPr>
                <w:i/>
              </w:rPr>
              <w:t>Service Continuity Plan and Corporate Resolution Planning</w:t>
            </w:r>
            <w:r w:rsidRPr="008D194B">
              <w:t>)</w:t>
            </w:r>
          </w:p>
        </w:tc>
      </w:tr>
      <w:tr w:rsidR="00C4021A" w:rsidRPr="008D194B" w14:paraId="28B1F9D7" w14:textId="77777777" w:rsidTr="00541DDD">
        <w:trPr>
          <w:cantSplit/>
        </w:trPr>
        <w:tc>
          <w:tcPr>
            <w:tcW w:w="2736" w:type="dxa"/>
          </w:tcPr>
          <w:p w14:paraId="4A5D13E0" w14:textId="1C020CB4" w:rsidR="00C4021A" w:rsidRPr="006D41E3" w:rsidRDefault="00C4021A" w:rsidP="006D41E3">
            <w:pPr>
              <w:pStyle w:val="Defs"/>
              <w:jc w:val="left"/>
              <w:rPr>
                <w:b/>
              </w:rPr>
            </w:pPr>
            <w:r>
              <w:t>"</w:t>
            </w:r>
            <w:r w:rsidRPr="006D41E3">
              <w:rPr>
                <w:b/>
              </w:rPr>
              <w:t>Cabinet Office Markets and Suppliers Team</w:t>
            </w:r>
            <w:r>
              <w:t>"</w:t>
            </w:r>
          </w:p>
        </w:tc>
        <w:tc>
          <w:tcPr>
            <w:tcW w:w="6303" w:type="dxa"/>
          </w:tcPr>
          <w:p w14:paraId="6FD064A5" w14:textId="476E4AF8" w:rsidR="00C4021A" w:rsidRPr="008D194B" w:rsidRDefault="00C4021A" w:rsidP="006D41E3">
            <w:pPr>
              <w:pStyle w:val="Defs"/>
            </w:pPr>
            <w:r w:rsidRPr="008D194B">
              <w:t>means the UK government</w:t>
            </w:r>
            <w:r>
              <w:t>'</w:t>
            </w:r>
            <w:r w:rsidRPr="008D194B">
              <w:t>s team responsible for managing the relationship between government and its Strategic Suppliers, or any replacement or successor body carrying out the same function</w:t>
            </w:r>
          </w:p>
        </w:tc>
      </w:tr>
      <w:tr w:rsidR="00C4021A" w:rsidRPr="008D194B" w14:paraId="5AF61000" w14:textId="77777777" w:rsidTr="00541DDD">
        <w:trPr>
          <w:cantSplit/>
        </w:trPr>
        <w:tc>
          <w:tcPr>
            <w:tcW w:w="2736" w:type="dxa"/>
          </w:tcPr>
          <w:p w14:paraId="4ECA7629" w14:textId="77137857" w:rsidR="00C4021A" w:rsidRPr="006D41E3" w:rsidRDefault="00C4021A" w:rsidP="006D41E3">
            <w:pPr>
              <w:pStyle w:val="Defs"/>
              <w:jc w:val="left"/>
              <w:rPr>
                <w:b/>
              </w:rPr>
            </w:pPr>
            <w:r>
              <w:t>"</w:t>
            </w:r>
            <w:r w:rsidRPr="006D41E3">
              <w:rPr>
                <w:b/>
              </w:rPr>
              <w:t>Call</w:t>
            </w:r>
            <w:r>
              <w:rPr>
                <w:b/>
              </w:rPr>
              <w:noBreakHyphen/>
            </w:r>
            <w:r w:rsidRPr="006D41E3">
              <w:rPr>
                <w:b/>
              </w:rPr>
              <w:t>Off Commencement Date</w:t>
            </w:r>
            <w:r>
              <w:t>"</w:t>
            </w:r>
          </w:p>
        </w:tc>
        <w:tc>
          <w:tcPr>
            <w:tcW w:w="6303" w:type="dxa"/>
          </w:tcPr>
          <w:p w14:paraId="4823E08E" w14:textId="77777777" w:rsidR="00C4021A" w:rsidRDefault="00C4021A" w:rsidP="00541DDD">
            <w:pPr>
              <w:pStyle w:val="Defs"/>
              <w:keepNext/>
            </w:pPr>
            <w:r w:rsidRPr="008D194B">
              <w:t>means the later of</w:t>
            </w:r>
            <w:r>
              <w:t>:-</w:t>
            </w:r>
          </w:p>
          <w:p w14:paraId="236A8360" w14:textId="77777777" w:rsidR="00C4021A" w:rsidRDefault="00C4021A" w:rsidP="00541DDD">
            <w:pPr>
              <w:pStyle w:val="Defs1"/>
            </w:pPr>
            <w:r w:rsidRPr="008D194B">
              <w:t xml:space="preserve">the date of expiry of the Implementation Period (if any) </w:t>
            </w:r>
          </w:p>
          <w:p w14:paraId="483EC0E8" w14:textId="77777777" w:rsidR="00C4021A" w:rsidRDefault="00C4021A" w:rsidP="00541DDD">
            <w:pPr>
              <w:pStyle w:val="Defs1"/>
            </w:pPr>
            <w:r w:rsidRPr="008D194B">
              <w:t>the date upon which the Supplier commences the provision of the Operational Services under a Call</w:t>
            </w:r>
            <w:r>
              <w:noBreakHyphen/>
            </w:r>
            <w:r w:rsidRPr="008D194B">
              <w:t>Off Contract</w:t>
            </w:r>
            <w:r>
              <w:t xml:space="preserve"> and</w:t>
            </w:r>
          </w:p>
          <w:p w14:paraId="2A7B659D" w14:textId="77777777" w:rsidR="00C4021A" w:rsidRPr="008D194B" w:rsidRDefault="00C4021A" w:rsidP="00541DDD">
            <w:pPr>
              <w:pStyle w:val="Defs1"/>
            </w:pPr>
            <w:r w:rsidRPr="008D194B">
              <w:t>the intended date of the Parties as at the Call</w:t>
            </w:r>
            <w:r>
              <w:noBreakHyphen/>
            </w:r>
            <w:r w:rsidRPr="008D194B">
              <w:t>Off Effective Date being that as set out in the relevant Call</w:t>
            </w:r>
            <w:r>
              <w:noBreakHyphen/>
            </w:r>
            <w:r w:rsidRPr="008D194B">
              <w:t>Off Order Contract</w:t>
            </w:r>
          </w:p>
        </w:tc>
      </w:tr>
      <w:tr w:rsidR="00C4021A" w:rsidRPr="008D194B" w14:paraId="441EBFE8" w14:textId="77777777" w:rsidTr="008225F5">
        <w:trPr>
          <w:cantSplit/>
        </w:trPr>
        <w:tc>
          <w:tcPr>
            <w:tcW w:w="2736" w:type="dxa"/>
          </w:tcPr>
          <w:p w14:paraId="2CD0B348" w14:textId="57592D5A" w:rsidR="00C4021A" w:rsidRPr="006D41E3" w:rsidRDefault="00C4021A" w:rsidP="008225F5">
            <w:pPr>
              <w:pStyle w:val="Defs"/>
              <w:jc w:val="left"/>
              <w:rPr>
                <w:b/>
              </w:rPr>
            </w:pPr>
            <w:r>
              <w:t>"</w:t>
            </w:r>
            <w:r w:rsidRPr="006D41E3">
              <w:rPr>
                <w:b/>
              </w:rPr>
              <w:t>Call</w:t>
            </w:r>
            <w:r>
              <w:rPr>
                <w:b/>
              </w:rPr>
              <w:noBreakHyphen/>
            </w:r>
            <w:r w:rsidRPr="006D41E3">
              <w:rPr>
                <w:b/>
              </w:rPr>
              <w:t>Off Competition</w:t>
            </w:r>
            <w:r>
              <w:t>"</w:t>
            </w:r>
          </w:p>
        </w:tc>
        <w:tc>
          <w:tcPr>
            <w:tcW w:w="6303" w:type="dxa"/>
          </w:tcPr>
          <w:p w14:paraId="5D7A9E7B" w14:textId="554FAE01" w:rsidR="00C4021A" w:rsidRPr="008D194B" w:rsidRDefault="00D92A39" w:rsidP="008225F5">
            <w:pPr>
              <w:pStyle w:val="Defs"/>
            </w:pPr>
            <w:r>
              <w:t>means a mini-competition run in accordance with the Call-Off Procedure</w:t>
            </w:r>
          </w:p>
        </w:tc>
      </w:tr>
      <w:tr w:rsidR="00C4021A" w:rsidRPr="008D194B" w14:paraId="40BA0342" w14:textId="77777777" w:rsidTr="00541DDD">
        <w:trPr>
          <w:cantSplit/>
        </w:trPr>
        <w:tc>
          <w:tcPr>
            <w:tcW w:w="2736" w:type="dxa"/>
          </w:tcPr>
          <w:p w14:paraId="6AB4FE58" w14:textId="7EE89839" w:rsidR="00C4021A" w:rsidRPr="006D41E3" w:rsidRDefault="00C4021A" w:rsidP="006D41E3">
            <w:pPr>
              <w:pStyle w:val="Defs"/>
              <w:jc w:val="left"/>
              <w:rPr>
                <w:b/>
              </w:rPr>
            </w:pPr>
            <w:r>
              <w:t>"</w:t>
            </w:r>
            <w:r w:rsidRPr="006D41E3">
              <w:rPr>
                <w:b/>
              </w:rPr>
              <w:t>Call</w:t>
            </w:r>
            <w:r>
              <w:rPr>
                <w:b/>
              </w:rPr>
              <w:noBreakHyphen/>
            </w:r>
            <w:r w:rsidRPr="006D41E3">
              <w:rPr>
                <w:b/>
              </w:rPr>
              <w:t>Off Contract</w:t>
            </w:r>
            <w:r>
              <w:t>"</w:t>
            </w:r>
          </w:p>
        </w:tc>
        <w:tc>
          <w:tcPr>
            <w:tcW w:w="6303" w:type="dxa"/>
          </w:tcPr>
          <w:p w14:paraId="3C8E78B8" w14:textId="77777777" w:rsidR="00C4021A" w:rsidRPr="008D194B" w:rsidRDefault="00C4021A" w:rsidP="006D41E3">
            <w:pPr>
              <w:pStyle w:val="Defs"/>
            </w:pPr>
            <w:r w:rsidRPr="008D194B">
              <w:t>means any contract entered into between the Supplier and a Customer in accordance with the Call</w:t>
            </w:r>
            <w:r>
              <w:noBreakHyphen/>
            </w:r>
            <w:r w:rsidRPr="008D194B">
              <w:t>Off Procedure</w:t>
            </w:r>
          </w:p>
        </w:tc>
      </w:tr>
      <w:tr w:rsidR="00C4021A" w:rsidRPr="008D194B" w14:paraId="3F0B172A" w14:textId="77777777" w:rsidTr="00541DDD">
        <w:trPr>
          <w:cantSplit/>
        </w:trPr>
        <w:tc>
          <w:tcPr>
            <w:tcW w:w="2736" w:type="dxa"/>
          </w:tcPr>
          <w:p w14:paraId="3B1BE1B4" w14:textId="170230E9" w:rsidR="00C4021A" w:rsidRPr="006D41E3" w:rsidRDefault="00C4021A" w:rsidP="006D41E3">
            <w:pPr>
              <w:pStyle w:val="Defs"/>
              <w:jc w:val="left"/>
              <w:rPr>
                <w:b/>
              </w:rPr>
            </w:pPr>
            <w:r>
              <w:t>"</w:t>
            </w:r>
            <w:r w:rsidRPr="006D41E3">
              <w:rPr>
                <w:b/>
              </w:rPr>
              <w:t>Call</w:t>
            </w:r>
            <w:r>
              <w:rPr>
                <w:b/>
              </w:rPr>
              <w:noBreakHyphen/>
            </w:r>
            <w:r w:rsidRPr="006D41E3">
              <w:rPr>
                <w:b/>
              </w:rPr>
              <w:t>Off Contract Performance Indicators</w:t>
            </w:r>
            <w:r>
              <w:t>"</w:t>
            </w:r>
          </w:p>
        </w:tc>
        <w:tc>
          <w:tcPr>
            <w:tcW w:w="6303" w:type="dxa"/>
          </w:tcPr>
          <w:p w14:paraId="37AE915B" w14:textId="6CD343C3" w:rsidR="00C4021A" w:rsidRPr="008D194B" w:rsidRDefault="000B1EB9" w:rsidP="006D41E3">
            <w:pPr>
              <w:pStyle w:val="Defs"/>
            </w:pPr>
            <w:r>
              <w:t>m</w:t>
            </w:r>
            <w:r w:rsidR="00C4021A" w:rsidRPr="008D194B">
              <w:t>eans the performance indicators relating to the Call</w:t>
            </w:r>
            <w:r w:rsidR="00C4021A">
              <w:noBreakHyphen/>
            </w:r>
            <w:r w:rsidR="00C4021A" w:rsidRPr="008D194B">
              <w:t>Off Contract as set out in Schedule</w:t>
            </w:r>
            <w:r w:rsidR="00C4021A">
              <w:t> </w:t>
            </w:r>
            <w:r w:rsidR="00C4021A" w:rsidRPr="008D194B">
              <w:t>2.2 (</w:t>
            </w:r>
            <w:r w:rsidR="00C4021A" w:rsidRPr="00541DDD">
              <w:rPr>
                <w:i/>
              </w:rPr>
              <w:t>Call</w:t>
            </w:r>
            <w:r w:rsidR="00C4021A" w:rsidRPr="00541DDD">
              <w:rPr>
                <w:i/>
              </w:rPr>
              <w:noBreakHyphen/>
              <w:t>Off Performance Levels</w:t>
            </w:r>
            <w:r w:rsidR="00C4021A" w:rsidRPr="008D194B">
              <w:t>)</w:t>
            </w:r>
          </w:p>
        </w:tc>
      </w:tr>
      <w:tr w:rsidR="00C4021A" w:rsidRPr="008D194B" w14:paraId="622C6A66" w14:textId="77777777" w:rsidTr="00C95EC0">
        <w:trPr>
          <w:cantSplit/>
          <w:trHeight w:val="470"/>
        </w:trPr>
        <w:tc>
          <w:tcPr>
            <w:tcW w:w="2736" w:type="dxa"/>
            <w:vMerge w:val="restart"/>
          </w:tcPr>
          <w:p w14:paraId="27848E8F" w14:textId="40B33E3E" w:rsidR="00C4021A" w:rsidRPr="00C95EC0" w:rsidRDefault="00C4021A" w:rsidP="006D41E3">
            <w:pPr>
              <w:pStyle w:val="Defs"/>
              <w:jc w:val="left"/>
              <w:rPr>
                <w:b/>
              </w:rPr>
            </w:pPr>
            <w:r>
              <w:t>"</w:t>
            </w:r>
            <w:r w:rsidRPr="006D41E3">
              <w:rPr>
                <w:b/>
              </w:rPr>
              <w:t>Call</w:t>
            </w:r>
            <w:r>
              <w:rPr>
                <w:b/>
              </w:rPr>
              <w:noBreakHyphen/>
            </w:r>
            <w:r w:rsidRPr="006D41E3">
              <w:rPr>
                <w:b/>
              </w:rPr>
              <w:t xml:space="preserve">Off Contract </w:t>
            </w:r>
            <w:r>
              <w:rPr>
                <w:b/>
              </w:rPr>
              <w:t xml:space="preserve">Performance </w:t>
            </w:r>
            <w:r w:rsidRPr="006D41E3">
              <w:rPr>
                <w:b/>
              </w:rPr>
              <w:t>Indicator Retained Percentage</w:t>
            </w:r>
            <w:r>
              <w:t>"</w:t>
            </w:r>
          </w:p>
        </w:tc>
        <w:tc>
          <w:tcPr>
            <w:tcW w:w="6303" w:type="dxa"/>
            <w:vMerge w:val="restart"/>
          </w:tcPr>
          <w:p w14:paraId="235DD7CC" w14:textId="26F04595" w:rsidR="00C4021A" w:rsidRPr="008D194B" w:rsidRDefault="00C4021A" w:rsidP="006D41E3">
            <w:pPr>
              <w:pStyle w:val="Defs"/>
            </w:pPr>
            <w:r w:rsidRPr="008D194B">
              <w:t>means for each Call</w:t>
            </w:r>
            <w:r>
              <w:noBreakHyphen/>
            </w:r>
            <w:r w:rsidRPr="008D194B">
              <w:t xml:space="preserve">Off Contract </w:t>
            </w:r>
            <w:r>
              <w:t xml:space="preserve">Performance </w:t>
            </w:r>
            <w:r w:rsidRPr="008D194B">
              <w:t xml:space="preserve">Indicator shall be the percentage set out in the column headed </w:t>
            </w:r>
            <w:r>
              <w:t>'</w:t>
            </w:r>
            <w:r w:rsidRPr="008D194B">
              <w:t>Retained Percentage</w:t>
            </w:r>
            <w:r>
              <w:t>'</w:t>
            </w:r>
            <w:r w:rsidRPr="008D194B">
              <w:t xml:space="preserve"> as set out in Appendix</w:t>
            </w:r>
            <w:r>
              <w:t> </w:t>
            </w:r>
            <w:r w:rsidRPr="008D194B">
              <w:t>1</w:t>
            </w:r>
            <w:r>
              <w:t> </w:t>
            </w:r>
            <w:r w:rsidRPr="008D194B">
              <w:t>to Schedule</w:t>
            </w:r>
            <w:r>
              <w:t> </w:t>
            </w:r>
            <w:r w:rsidRPr="008D194B">
              <w:t>2.2 (</w:t>
            </w:r>
            <w:r w:rsidRPr="00541DDD">
              <w:rPr>
                <w:i/>
              </w:rPr>
              <w:t>Call</w:t>
            </w:r>
            <w:r w:rsidRPr="00541DDD">
              <w:rPr>
                <w:i/>
              </w:rPr>
              <w:noBreakHyphen/>
              <w:t>Off Performance Levels</w:t>
            </w:r>
            <w:r w:rsidRPr="008D194B">
              <w:t>) of the Call</w:t>
            </w:r>
            <w:r>
              <w:noBreakHyphen/>
            </w:r>
            <w:r w:rsidRPr="008D194B">
              <w:t>Off Contract</w:t>
            </w:r>
          </w:p>
        </w:tc>
      </w:tr>
      <w:tr w:rsidR="00C4021A" w:rsidRPr="008D194B" w14:paraId="402F5918" w14:textId="77777777" w:rsidTr="00541DDD">
        <w:trPr>
          <w:cantSplit/>
          <w:trHeight w:val="470"/>
        </w:trPr>
        <w:tc>
          <w:tcPr>
            <w:tcW w:w="2736" w:type="dxa"/>
            <w:vMerge/>
          </w:tcPr>
          <w:p w14:paraId="5CFABB39" w14:textId="77777777" w:rsidR="00C4021A" w:rsidRPr="006D41E3" w:rsidRDefault="00C4021A" w:rsidP="006D41E3">
            <w:pPr>
              <w:pStyle w:val="Defs"/>
              <w:jc w:val="left"/>
              <w:rPr>
                <w:b/>
              </w:rPr>
            </w:pPr>
          </w:p>
        </w:tc>
        <w:tc>
          <w:tcPr>
            <w:tcW w:w="6303" w:type="dxa"/>
            <w:vMerge/>
          </w:tcPr>
          <w:p w14:paraId="19ED5054" w14:textId="77777777" w:rsidR="00C4021A" w:rsidRPr="008D194B" w:rsidRDefault="00C4021A" w:rsidP="006D41E3">
            <w:pPr>
              <w:pStyle w:val="Defs"/>
            </w:pPr>
          </w:p>
        </w:tc>
      </w:tr>
      <w:tr w:rsidR="00C4021A" w:rsidRPr="008D194B" w14:paraId="2D8B26EF" w14:textId="77777777" w:rsidTr="00541DDD">
        <w:trPr>
          <w:cantSplit/>
        </w:trPr>
        <w:tc>
          <w:tcPr>
            <w:tcW w:w="2736" w:type="dxa"/>
          </w:tcPr>
          <w:p w14:paraId="7379B87F" w14:textId="01670C7D" w:rsidR="00C4021A" w:rsidRPr="006D41E3" w:rsidRDefault="00C4021A" w:rsidP="006D41E3">
            <w:pPr>
              <w:pStyle w:val="Defs"/>
              <w:jc w:val="left"/>
              <w:rPr>
                <w:b/>
              </w:rPr>
            </w:pPr>
            <w:r>
              <w:lastRenderedPageBreak/>
              <w:t>"</w:t>
            </w:r>
            <w:r w:rsidRPr="006D41E3">
              <w:rPr>
                <w:b/>
              </w:rPr>
              <w:t>Call</w:t>
            </w:r>
            <w:r>
              <w:rPr>
                <w:b/>
              </w:rPr>
              <w:noBreakHyphen/>
            </w:r>
            <w:r w:rsidRPr="006D41E3">
              <w:rPr>
                <w:b/>
              </w:rPr>
              <w:t>Off Contract Year</w:t>
            </w:r>
            <w:r>
              <w:t>"</w:t>
            </w:r>
          </w:p>
        </w:tc>
        <w:tc>
          <w:tcPr>
            <w:tcW w:w="6303" w:type="dxa"/>
          </w:tcPr>
          <w:p w14:paraId="1FA7C49E" w14:textId="77777777" w:rsidR="00C4021A" w:rsidRDefault="00C4021A" w:rsidP="00541DDD">
            <w:pPr>
              <w:pStyle w:val="Defs"/>
              <w:keepNext/>
            </w:pPr>
            <w:r w:rsidRPr="008D194B">
              <w:t>means</w:t>
            </w:r>
            <w:r>
              <w:t>:-</w:t>
            </w:r>
          </w:p>
          <w:p w14:paraId="022EAB35" w14:textId="77777777" w:rsidR="00C4021A" w:rsidRPr="008D194B" w:rsidRDefault="00C4021A" w:rsidP="00541DDD">
            <w:pPr>
              <w:pStyle w:val="Defs1"/>
            </w:pPr>
            <w:r w:rsidRPr="008D194B">
              <w:t>Call</w:t>
            </w:r>
            <w:r>
              <w:noBreakHyphen/>
            </w:r>
            <w:r w:rsidRPr="008D194B">
              <w:t>Off Contract Year Zero (0) shall be the period from the Call</w:t>
            </w:r>
            <w:r>
              <w:noBreakHyphen/>
            </w:r>
            <w:r w:rsidRPr="008D194B">
              <w:t>Off Effective Date until the Call</w:t>
            </w:r>
            <w:r>
              <w:noBreakHyphen/>
            </w:r>
            <w:r w:rsidRPr="008D194B">
              <w:t>Off Commencement Date</w:t>
            </w:r>
            <w:r>
              <w:t xml:space="preserve"> and</w:t>
            </w:r>
          </w:p>
          <w:p w14:paraId="536AC082" w14:textId="77777777" w:rsidR="00C4021A" w:rsidRDefault="00C4021A" w:rsidP="00541DDD">
            <w:pPr>
              <w:pStyle w:val="Defs1"/>
            </w:pPr>
            <w:r w:rsidRPr="008D194B">
              <w:t>Call</w:t>
            </w:r>
            <w:r>
              <w:noBreakHyphen/>
            </w:r>
            <w:r w:rsidRPr="008D194B">
              <w:t>Off Contract Year One (1) (one), Call</w:t>
            </w:r>
            <w:r>
              <w:noBreakHyphen/>
            </w:r>
            <w:r w:rsidRPr="008D194B">
              <w:t>Off Contract Year Two (2) and so on shall be</w:t>
            </w:r>
            <w:r>
              <w:t>:-</w:t>
            </w:r>
          </w:p>
          <w:p w14:paraId="4168142B" w14:textId="77777777" w:rsidR="00C4021A" w:rsidRPr="008D194B" w:rsidRDefault="00C4021A" w:rsidP="00541DDD">
            <w:pPr>
              <w:pStyle w:val="Defs2"/>
            </w:pPr>
            <w:r w:rsidRPr="008D194B">
              <w:t>a period of twelve (12) months commencing on the Call</w:t>
            </w:r>
            <w:r>
              <w:noBreakHyphen/>
            </w:r>
            <w:r w:rsidRPr="008D194B">
              <w:t>Off Commencement Date or</w:t>
            </w:r>
          </w:p>
          <w:p w14:paraId="50DA9767" w14:textId="77777777" w:rsidR="00C4021A" w:rsidRPr="008D194B" w:rsidRDefault="00C4021A" w:rsidP="00541DDD">
            <w:pPr>
              <w:pStyle w:val="Defs2"/>
            </w:pPr>
            <w:r w:rsidRPr="008D194B">
              <w:t>thereafter a period of twelve (12) months commencing on each anniversary of the Call</w:t>
            </w:r>
            <w:r>
              <w:noBreakHyphen/>
              <w:t>Off Commencement Date</w:t>
            </w:r>
          </w:p>
          <w:p w14:paraId="6CEF25D4" w14:textId="77777777" w:rsidR="00C4021A" w:rsidRPr="008D194B" w:rsidRDefault="00C4021A" w:rsidP="006D41E3">
            <w:pPr>
              <w:pStyle w:val="Defs"/>
            </w:pPr>
            <w:r w:rsidRPr="008D194B">
              <w:t>provided that the final Call</w:t>
            </w:r>
            <w:r>
              <w:noBreakHyphen/>
            </w:r>
            <w:r w:rsidRPr="008D194B">
              <w:t>Off Contract Year shall end on the expiry or termination of the Call</w:t>
            </w:r>
            <w:r>
              <w:noBreakHyphen/>
            </w:r>
            <w:r w:rsidRPr="008D194B">
              <w:t>Off Term and references to Call</w:t>
            </w:r>
            <w:r>
              <w:noBreakHyphen/>
            </w:r>
            <w:r w:rsidRPr="008D194B">
              <w:t>Off Contract Year only shall be to any Call</w:t>
            </w:r>
            <w:r>
              <w:noBreakHyphen/>
            </w:r>
            <w:r w:rsidRPr="008D194B">
              <w:t>Off Contract Year (as applicable)</w:t>
            </w:r>
          </w:p>
        </w:tc>
      </w:tr>
      <w:tr w:rsidR="00C4021A" w:rsidRPr="008D194B" w14:paraId="19DF8B39" w14:textId="77777777" w:rsidTr="00541DDD">
        <w:trPr>
          <w:cantSplit/>
        </w:trPr>
        <w:tc>
          <w:tcPr>
            <w:tcW w:w="2736" w:type="dxa"/>
          </w:tcPr>
          <w:p w14:paraId="4E616E79" w14:textId="4CC38953" w:rsidR="00C4021A" w:rsidRPr="006D41E3" w:rsidRDefault="00C4021A" w:rsidP="006D41E3">
            <w:pPr>
              <w:pStyle w:val="Defs"/>
              <w:jc w:val="left"/>
              <w:rPr>
                <w:b/>
              </w:rPr>
            </w:pPr>
            <w:r>
              <w:t>"</w:t>
            </w:r>
            <w:r w:rsidRPr="006D41E3">
              <w:rPr>
                <w:b/>
              </w:rPr>
              <w:t>Call</w:t>
            </w:r>
            <w:r>
              <w:rPr>
                <w:b/>
              </w:rPr>
              <w:noBreakHyphen/>
            </w:r>
            <w:r w:rsidRPr="006D41E3">
              <w:rPr>
                <w:b/>
              </w:rPr>
              <w:t>Off Effective Date</w:t>
            </w:r>
            <w:r>
              <w:t>"</w:t>
            </w:r>
          </w:p>
        </w:tc>
        <w:tc>
          <w:tcPr>
            <w:tcW w:w="6303" w:type="dxa"/>
          </w:tcPr>
          <w:p w14:paraId="0AD7F506" w14:textId="77777777" w:rsidR="00C4021A" w:rsidRPr="008D194B" w:rsidRDefault="00C4021A" w:rsidP="006D41E3">
            <w:pPr>
              <w:pStyle w:val="Defs"/>
            </w:pPr>
            <w:r w:rsidRPr="008D194B">
              <w:t>means the date on which the Call</w:t>
            </w:r>
            <w:r>
              <w:noBreakHyphen/>
            </w:r>
            <w:r w:rsidRPr="008D194B">
              <w:t>Off Order Form is entered into between the Customer and the Supplier</w:t>
            </w:r>
          </w:p>
        </w:tc>
      </w:tr>
      <w:tr w:rsidR="00C4021A" w:rsidRPr="008D194B" w14:paraId="396DF71D" w14:textId="77777777" w:rsidTr="00541DDD">
        <w:trPr>
          <w:cantSplit/>
        </w:trPr>
        <w:tc>
          <w:tcPr>
            <w:tcW w:w="2736" w:type="dxa"/>
          </w:tcPr>
          <w:p w14:paraId="2FECCB58" w14:textId="11E0B76A" w:rsidR="00C4021A" w:rsidRPr="006D41E3" w:rsidRDefault="00C4021A" w:rsidP="006D41E3">
            <w:pPr>
              <w:pStyle w:val="Defs"/>
              <w:jc w:val="left"/>
              <w:rPr>
                <w:b/>
              </w:rPr>
            </w:pPr>
            <w:r>
              <w:t>"</w:t>
            </w:r>
            <w:r w:rsidRPr="006D41E3">
              <w:rPr>
                <w:b/>
              </w:rPr>
              <w:t>Call</w:t>
            </w:r>
            <w:r>
              <w:rPr>
                <w:b/>
              </w:rPr>
              <w:noBreakHyphen/>
            </w:r>
            <w:r w:rsidRPr="006D41E3">
              <w:rPr>
                <w:b/>
              </w:rPr>
              <w:t>Off Expiry Date</w:t>
            </w:r>
            <w:r>
              <w:t>"</w:t>
            </w:r>
          </w:p>
        </w:tc>
        <w:tc>
          <w:tcPr>
            <w:tcW w:w="6303" w:type="dxa"/>
          </w:tcPr>
          <w:p w14:paraId="2A41CD4E" w14:textId="77777777" w:rsidR="00C4021A" w:rsidRPr="008D194B" w:rsidRDefault="00C4021A" w:rsidP="006D41E3">
            <w:pPr>
              <w:pStyle w:val="Defs"/>
            </w:pPr>
            <w:r w:rsidRPr="008D194B">
              <w:t>means the expiry date of the provision of the Services under a Call</w:t>
            </w:r>
            <w:r>
              <w:noBreakHyphen/>
            </w:r>
            <w:r w:rsidRPr="008D194B">
              <w:t>Off Contract as set out in the relevant Call</w:t>
            </w:r>
            <w:r>
              <w:noBreakHyphen/>
            </w:r>
            <w:r w:rsidRPr="008D194B">
              <w:t>Off Order Form</w:t>
            </w:r>
          </w:p>
        </w:tc>
      </w:tr>
      <w:tr w:rsidR="00C4021A" w:rsidRPr="008D194B" w14:paraId="12FD9BD8" w14:textId="77777777" w:rsidTr="00541DDD">
        <w:trPr>
          <w:cantSplit/>
        </w:trPr>
        <w:tc>
          <w:tcPr>
            <w:tcW w:w="2736" w:type="dxa"/>
          </w:tcPr>
          <w:p w14:paraId="2A57CCB1" w14:textId="23435DFD" w:rsidR="00C4021A" w:rsidRPr="006D41E3" w:rsidRDefault="00C4021A" w:rsidP="00AF4976">
            <w:pPr>
              <w:pStyle w:val="Defs"/>
              <w:jc w:val="left"/>
            </w:pPr>
            <w:r>
              <w:t>"</w:t>
            </w:r>
            <w:r>
              <w:rPr>
                <w:b/>
                <w:bCs/>
              </w:rPr>
              <w:t>Call-Off Invitation to Tender" or "Call-Off ITT</w:t>
            </w:r>
            <w:r>
              <w:t>"</w:t>
            </w:r>
          </w:p>
        </w:tc>
        <w:tc>
          <w:tcPr>
            <w:tcW w:w="6303" w:type="dxa"/>
          </w:tcPr>
          <w:p w14:paraId="05546D9C" w14:textId="6AD574D1" w:rsidR="00C4021A" w:rsidRPr="008D194B" w:rsidRDefault="00C4021A" w:rsidP="006D41E3">
            <w:pPr>
              <w:pStyle w:val="Defs"/>
            </w:pPr>
            <w:r>
              <w:t>means the invitation to tender issued by the Authority or Participating Body for a Call-Off Competition in accordance with Schedule 5 (</w:t>
            </w:r>
            <w:r w:rsidRPr="009E2B17">
              <w:rPr>
                <w:i/>
              </w:rPr>
              <w:t>Call-Off Procedure</w:t>
            </w:r>
            <w:r>
              <w:t>) based on the ITT Template</w:t>
            </w:r>
          </w:p>
        </w:tc>
      </w:tr>
      <w:tr w:rsidR="00C4021A" w:rsidRPr="008D194B" w14:paraId="0EE702D6" w14:textId="77777777" w:rsidTr="00541DDD">
        <w:trPr>
          <w:cantSplit/>
        </w:trPr>
        <w:tc>
          <w:tcPr>
            <w:tcW w:w="2736" w:type="dxa"/>
          </w:tcPr>
          <w:p w14:paraId="4AADDBD7" w14:textId="601D3738" w:rsidR="00C4021A" w:rsidRPr="006D41E3" w:rsidRDefault="00C4021A" w:rsidP="006D41E3">
            <w:pPr>
              <w:pStyle w:val="Defs"/>
              <w:jc w:val="left"/>
              <w:rPr>
                <w:b/>
              </w:rPr>
            </w:pPr>
            <w:r>
              <w:t>"</w:t>
            </w:r>
            <w:r w:rsidRPr="006D41E3">
              <w:rPr>
                <w:b/>
              </w:rPr>
              <w:t>Call</w:t>
            </w:r>
            <w:r>
              <w:rPr>
                <w:b/>
              </w:rPr>
              <w:noBreakHyphen/>
            </w:r>
            <w:r w:rsidRPr="006D41E3">
              <w:rPr>
                <w:b/>
              </w:rPr>
              <w:t>Off Order Form</w:t>
            </w:r>
            <w:r>
              <w:t>"</w:t>
            </w:r>
          </w:p>
        </w:tc>
        <w:tc>
          <w:tcPr>
            <w:tcW w:w="6303" w:type="dxa"/>
          </w:tcPr>
          <w:p w14:paraId="0AD7ABD0" w14:textId="77777777" w:rsidR="00C4021A" w:rsidRPr="008D194B" w:rsidRDefault="00C4021A" w:rsidP="006D41E3">
            <w:pPr>
              <w:pStyle w:val="Defs"/>
            </w:pPr>
            <w:r w:rsidRPr="008D194B">
              <w:t>means the order form in the form set out in Schedule</w:t>
            </w:r>
            <w:r>
              <w:t> </w:t>
            </w:r>
            <w:r w:rsidRPr="008D194B">
              <w:t>5 (</w:t>
            </w:r>
            <w:r w:rsidRPr="00C95EC0">
              <w:rPr>
                <w:i/>
              </w:rPr>
              <w:t>Call</w:t>
            </w:r>
            <w:r w:rsidRPr="00C95EC0">
              <w:rPr>
                <w:i/>
              </w:rPr>
              <w:noBreakHyphen/>
              <w:t>Off Procedure</w:t>
            </w:r>
            <w:r w:rsidRPr="008D194B">
              <w:t>) entered into between a Customer and the Supplier in accordance with the Call</w:t>
            </w:r>
            <w:r>
              <w:noBreakHyphen/>
            </w:r>
            <w:r w:rsidRPr="008D194B">
              <w:t>Off Procedure and which sets out the particulars of a Call</w:t>
            </w:r>
            <w:r>
              <w:noBreakHyphen/>
            </w:r>
            <w:r w:rsidRPr="008D194B">
              <w:t xml:space="preserve">Off Contract </w:t>
            </w:r>
          </w:p>
        </w:tc>
      </w:tr>
      <w:tr w:rsidR="00C4021A" w:rsidRPr="008D194B" w14:paraId="447A0EC6" w14:textId="77777777" w:rsidTr="00541DDD">
        <w:trPr>
          <w:cantSplit/>
        </w:trPr>
        <w:tc>
          <w:tcPr>
            <w:tcW w:w="2736" w:type="dxa"/>
          </w:tcPr>
          <w:p w14:paraId="4F648F07" w14:textId="5978FE20" w:rsidR="00C4021A" w:rsidRPr="006D41E3" w:rsidRDefault="00C4021A" w:rsidP="006D41E3">
            <w:pPr>
              <w:pStyle w:val="Defs"/>
              <w:jc w:val="left"/>
              <w:rPr>
                <w:b/>
              </w:rPr>
            </w:pPr>
            <w:r>
              <w:t>"</w:t>
            </w:r>
            <w:r w:rsidRPr="006D41E3">
              <w:rPr>
                <w:b/>
              </w:rPr>
              <w:t>Call</w:t>
            </w:r>
            <w:r>
              <w:rPr>
                <w:b/>
              </w:rPr>
              <w:noBreakHyphen/>
            </w:r>
            <w:r w:rsidRPr="006D41E3">
              <w:rPr>
                <w:b/>
              </w:rPr>
              <w:t>Off Procedure</w:t>
            </w:r>
            <w:r>
              <w:t>"</w:t>
            </w:r>
          </w:p>
        </w:tc>
        <w:tc>
          <w:tcPr>
            <w:tcW w:w="6303" w:type="dxa"/>
          </w:tcPr>
          <w:p w14:paraId="5FCFDDBA" w14:textId="77777777" w:rsidR="00C4021A" w:rsidRPr="008D194B" w:rsidRDefault="00C4021A" w:rsidP="006D41E3">
            <w:pPr>
              <w:pStyle w:val="Defs"/>
            </w:pPr>
            <w:r w:rsidRPr="008D194B">
              <w:t>means the procedure for agreeing a Call</w:t>
            </w:r>
            <w:r>
              <w:noBreakHyphen/>
            </w:r>
            <w:r w:rsidRPr="008D194B">
              <w:t>Off Contract as set out in Schedule</w:t>
            </w:r>
            <w:r>
              <w:t> </w:t>
            </w:r>
            <w:r w:rsidRPr="008D194B">
              <w:t>5 (</w:t>
            </w:r>
            <w:r w:rsidRPr="00C95EC0">
              <w:rPr>
                <w:i/>
              </w:rPr>
              <w:t>Call</w:t>
            </w:r>
            <w:r w:rsidRPr="00C95EC0">
              <w:rPr>
                <w:i/>
              </w:rPr>
              <w:noBreakHyphen/>
              <w:t>Off Procedure</w:t>
            </w:r>
            <w:r w:rsidRPr="008D194B">
              <w:t>)</w:t>
            </w:r>
          </w:p>
        </w:tc>
      </w:tr>
      <w:tr w:rsidR="00C4021A" w:rsidRPr="008D194B" w14:paraId="2BE9A3B2" w14:textId="77777777" w:rsidTr="00541DDD">
        <w:trPr>
          <w:cantSplit/>
        </w:trPr>
        <w:tc>
          <w:tcPr>
            <w:tcW w:w="2736" w:type="dxa"/>
          </w:tcPr>
          <w:p w14:paraId="66D58379" w14:textId="789EFA57" w:rsidR="00C4021A" w:rsidRPr="006D41E3" w:rsidRDefault="00C4021A" w:rsidP="006D41E3">
            <w:pPr>
              <w:pStyle w:val="Defs"/>
              <w:jc w:val="left"/>
            </w:pPr>
            <w:r>
              <w:t>"</w:t>
            </w:r>
            <w:r>
              <w:rPr>
                <w:b/>
                <w:bCs/>
              </w:rPr>
              <w:t>Call-Off Procedure Guidance</w:t>
            </w:r>
            <w:r>
              <w:t>"</w:t>
            </w:r>
          </w:p>
        </w:tc>
        <w:tc>
          <w:tcPr>
            <w:tcW w:w="6303" w:type="dxa"/>
          </w:tcPr>
          <w:p w14:paraId="282198A4" w14:textId="2B67A4F6" w:rsidR="00C4021A" w:rsidRPr="008D194B" w:rsidRDefault="00C4021A" w:rsidP="006D41E3">
            <w:pPr>
              <w:pStyle w:val="Defs"/>
            </w:pPr>
            <w:r>
              <w:t>means the guidance issued or updated by the Authority from time to time setting out guidance on how to operate the Call-Off Procedure under this Framework Agreement</w:t>
            </w:r>
          </w:p>
        </w:tc>
      </w:tr>
      <w:tr w:rsidR="00C4021A" w:rsidRPr="008D194B" w14:paraId="072C011C" w14:textId="77777777" w:rsidTr="00541DDD">
        <w:trPr>
          <w:cantSplit/>
        </w:trPr>
        <w:tc>
          <w:tcPr>
            <w:tcW w:w="2736" w:type="dxa"/>
          </w:tcPr>
          <w:p w14:paraId="1995927B" w14:textId="183FEC06" w:rsidR="00C4021A" w:rsidRPr="006D41E3" w:rsidRDefault="00C4021A" w:rsidP="006D41E3">
            <w:pPr>
              <w:pStyle w:val="Defs"/>
              <w:jc w:val="left"/>
              <w:rPr>
                <w:b/>
              </w:rPr>
            </w:pPr>
            <w:r>
              <w:t>"</w:t>
            </w:r>
            <w:r w:rsidRPr="006D41E3">
              <w:rPr>
                <w:b/>
              </w:rPr>
              <w:t>Call</w:t>
            </w:r>
            <w:r>
              <w:rPr>
                <w:b/>
              </w:rPr>
              <w:noBreakHyphen/>
            </w:r>
            <w:r w:rsidRPr="006D41E3">
              <w:rPr>
                <w:b/>
              </w:rPr>
              <w:t>Off Service</w:t>
            </w:r>
            <w:r w:rsidR="00612825">
              <w:rPr>
                <w:b/>
              </w:rPr>
              <w:t>s</w:t>
            </w:r>
            <w:r w:rsidRPr="006D41E3">
              <w:rPr>
                <w:b/>
              </w:rPr>
              <w:t xml:space="preserve"> Description</w:t>
            </w:r>
            <w:r>
              <w:t>"</w:t>
            </w:r>
          </w:p>
        </w:tc>
        <w:tc>
          <w:tcPr>
            <w:tcW w:w="6303" w:type="dxa"/>
          </w:tcPr>
          <w:p w14:paraId="1A213647" w14:textId="1FB5B07A" w:rsidR="00C4021A" w:rsidRPr="008D194B" w:rsidRDefault="00C4021A" w:rsidP="00AB2F1E">
            <w:pPr>
              <w:pStyle w:val="Defs"/>
            </w:pPr>
            <w:r w:rsidRPr="008D194B">
              <w:t>means for each Call</w:t>
            </w:r>
            <w:r>
              <w:noBreakHyphen/>
            </w:r>
            <w:r w:rsidRPr="008D194B">
              <w:t>Off Contract the services description as set out in Schedule</w:t>
            </w:r>
            <w:r>
              <w:t> </w:t>
            </w:r>
            <w:r w:rsidRPr="008D194B">
              <w:t>2.1 (</w:t>
            </w:r>
            <w:r w:rsidRPr="00E52EAF">
              <w:rPr>
                <w:i/>
              </w:rPr>
              <w:t>Call-Off</w:t>
            </w:r>
            <w:r>
              <w:t xml:space="preserve"> </w:t>
            </w:r>
            <w:r w:rsidRPr="00C95EC0">
              <w:rPr>
                <w:i/>
              </w:rPr>
              <w:t>Service</w:t>
            </w:r>
            <w:r w:rsidR="00612825">
              <w:rPr>
                <w:i/>
              </w:rPr>
              <w:t>s</w:t>
            </w:r>
            <w:r w:rsidRPr="00C95EC0">
              <w:rPr>
                <w:i/>
              </w:rPr>
              <w:t xml:space="preserve"> Description</w:t>
            </w:r>
            <w:r w:rsidRPr="008D194B">
              <w:t>)</w:t>
            </w:r>
          </w:p>
        </w:tc>
      </w:tr>
      <w:tr w:rsidR="00C4021A" w:rsidRPr="008D194B" w14:paraId="3E9F6DFC" w14:textId="77777777" w:rsidTr="00541DDD">
        <w:trPr>
          <w:cantSplit/>
        </w:trPr>
        <w:tc>
          <w:tcPr>
            <w:tcW w:w="2736" w:type="dxa"/>
          </w:tcPr>
          <w:p w14:paraId="3E33554E" w14:textId="3B9EB6E8" w:rsidR="00C4021A" w:rsidRPr="006D41E3" w:rsidRDefault="00C4021A" w:rsidP="006D41E3">
            <w:pPr>
              <w:pStyle w:val="Defs"/>
              <w:jc w:val="left"/>
              <w:rPr>
                <w:b/>
              </w:rPr>
            </w:pPr>
            <w:r>
              <w:t>"</w:t>
            </w:r>
            <w:r w:rsidRPr="006D41E3">
              <w:rPr>
                <w:b/>
              </w:rPr>
              <w:t>Call</w:t>
            </w:r>
            <w:r>
              <w:rPr>
                <w:b/>
              </w:rPr>
              <w:noBreakHyphen/>
            </w:r>
            <w:r w:rsidRPr="006D41E3">
              <w:rPr>
                <w:b/>
              </w:rPr>
              <w:t>Off Term</w:t>
            </w:r>
            <w:r>
              <w:t>"</w:t>
            </w:r>
          </w:p>
        </w:tc>
        <w:tc>
          <w:tcPr>
            <w:tcW w:w="6303" w:type="dxa"/>
          </w:tcPr>
          <w:p w14:paraId="525C6BC6" w14:textId="77777777" w:rsidR="00C4021A" w:rsidRPr="008D194B" w:rsidRDefault="00C4021A" w:rsidP="006D41E3">
            <w:pPr>
              <w:pStyle w:val="Defs"/>
            </w:pPr>
            <w:r w:rsidRPr="008D194B">
              <w:t>means the period commencing on the Call</w:t>
            </w:r>
            <w:r>
              <w:noBreakHyphen/>
            </w:r>
            <w:r w:rsidRPr="008D194B">
              <w:t>Off Effective Date and ending on the expiry of the Call</w:t>
            </w:r>
            <w:r>
              <w:noBreakHyphen/>
            </w:r>
            <w:r w:rsidRPr="008D194B">
              <w:t>Off Expiry Date or on earlier termination of the Call</w:t>
            </w:r>
            <w:r>
              <w:noBreakHyphen/>
            </w:r>
            <w:r w:rsidRPr="008D194B">
              <w:t xml:space="preserve">Off Contract </w:t>
            </w:r>
          </w:p>
        </w:tc>
      </w:tr>
      <w:tr w:rsidR="00C4021A" w:rsidRPr="008D194B" w14:paraId="760DA463" w14:textId="77777777" w:rsidTr="00541DDD">
        <w:trPr>
          <w:cantSplit/>
        </w:trPr>
        <w:tc>
          <w:tcPr>
            <w:tcW w:w="2736" w:type="dxa"/>
          </w:tcPr>
          <w:p w14:paraId="054B3B56" w14:textId="6ACC747B" w:rsidR="00C4021A" w:rsidRPr="006D41E3" w:rsidRDefault="00C4021A" w:rsidP="006D41E3">
            <w:pPr>
              <w:pStyle w:val="Defs"/>
              <w:jc w:val="left"/>
              <w:rPr>
                <w:b/>
              </w:rPr>
            </w:pPr>
            <w:r>
              <w:t>"</w:t>
            </w:r>
            <w:proofErr w:type="spellStart"/>
            <w:r w:rsidRPr="006D41E3">
              <w:rPr>
                <w:b/>
              </w:rPr>
              <w:t>CEDR</w:t>
            </w:r>
            <w:proofErr w:type="spellEnd"/>
            <w:r>
              <w:t>"</w:t>
            </w:r>
          </w:p>
        </w:tc>
        <w:tc>
          <w:tcPr>
            <w:tcW w:w="6303" w:type="dxa"/>
          </w:tcPr>
          <w:p w14:paraId="322FFD1A" w14:textId="77777777" w:rsidR="00C4021A" w:rsidRPr="008D194B" w:rsidRDefault="00C4021A" w:rsidP="006D41E3">
            <w:pPr>
              <w:pStyle w:val="Defs"/>
            </w:pPr>
            <w:r w:rsidRPr="008D194B">
              <w:t>means the Centre for Effective Dispute Resolution of International Dispute Resolution Centre, 70 Fleet Street, London, EC4Y 1EU</w:t>
            </w:r>
          </w:p>
        </w:tc>
      </w:tr>
      <w:tr w:rsidR="00C4021A" w:rsidRPr="008D194B" w14:paraId="671AE847" w14:textId="77777777" w:rsidTr="00541DDD">
        <w:trPr>
          <w:cantSplit/>
        </w:trPr>
        <w:tc>
          <w:tcPr>
            <w:tcW w:w="2736" w:type="dxa"/>
          </w:tcPr>
          <w:p w14:paraId="046850EC" w14:textId="3BEA2326" w:rsidR="00C4021A" w:rsidRPr="006D41E3" w:rsidRDefault="00C4021A" w:rsidP="006D41E3">
            <w:pPr>
              <w:pStyle w:val="Defs"/>
              <w:jc w:val="left"/>
              <w:rPr>
                <w:b/>
              </w:rPr>
            </w:pPr>
            <w:r>
              <w:lastRenderedPageBreak/>
              <w:t>"</w:t>
            </w:r>
            <w:r w:rsidRPr="006D41E3">
              <w:rPr>
                <w:b/>
              </w:rPr>
              <w:t>Central Government Body</w:t>
            </w:r>
            <w:r>
              <w:t>"</w:t>
            </w:r>
          </w:p>
        </w:tc>
        <w:tc>
          <w:tcPr>
            <w:tcW w:w="6303" w:type="dxa"/>
          </w:tcPr>
          <w:p w14:paraId="30F51107" w14:textId="77777777" w:rsidR="00C4021A" w:rsidRDefault="00C4021A" w:rsidP="00541DDD">
            <w:pPr>
              <w:pStyle w:val="Defs"/>
              <w:keepNext/>
            </w:pPr>
            <w:r w:rsidRPr="008D194B">
              <w:t>means a body listed in one (1) of the following subcategories of the Central Government classification of the Public Sector Classification Guide, as published and amended from time to time by the Office for National Statistics</w:t>
            </w:r>
            <w:r>
              <w:t>:-</w:t>
            </w:r>
          </w:p>
          <w:p w14:paraId="449B0239" w14:textId="77777777" w:rsidR="00C4021A" w:rsidRPr="008D194B" w:rsidRDefault="00C4021A" w:rsidP="00541DDD">
            <w:pPr>
              <w:pStyle w:val="Defs1"/>
            </w:pPr>
            <w:r w:rsidRPr="008D194B">
              <w:t>Government Department</w:t>
            </w:r>
          </w:p>
          <w:p w14:paraId="09B125E5" w14:textId="77777777" w:rsidR="00C4021A" w:rsidRPr="008D194B" w:rsidRDefault="00C4021A" w:rsidP="00541DDD">
            <w:pPr>
              <w:pStyle w:val="Defs1"/>
            </w:pPr>
            <w:r w:rsidRPr="008D194B">
              <w:t>Non</w:t>
            </w:r>
            <w:r>
              <w:noBreakHyphen/>
            </w:r>
            <w:r w:rsidRPr="008D194B">
              <w:t>Departmental Public Body or Assembly Sponsored Public Body (advisory, executive, or tribunal)</w:t>
            </w:r>
          </w:p>
          <w:p w14:paraId="6C0765DB" w14:textId="77777777" w:rsidR="00C4021A" w:rsidRPr="008D194B" w:rsidRDefault="00C4021A" w:rsidP="00541DDD">
            <w:pPr>
              <w:pStyle w:val="Defs1"/>
            </w:pPr>
            <w:r w:rsidRPr="008D194B">
              <w:t>Non</w:t>
            </w:r>
            <w:r>
              <w:noBreakHyphen/>
            </w:r>
            <w:r w:rsidRPr="008D194B">
              <w:t>Ministerial Department or</w:t>
            </w:r>
          </w:p>
          <w:p w14:paraId="72DB6E14" w14:textId="77777777" w:rsidR="00C4021A" w:rsidRPr="008D194B" w:rsidRDefault="00C4021A" w:rsidP="00541DDD">
            <w:pPr>
              <w:pStyle w:val="Defs1"/>
            </w:pPr>
            <w:r w:rsidRPr="008D194B">
              <w:t>Executive Agency</w:t>
            </w:r>
          </w:p>
        </w:tc>
      </w:tr>
      <w:tr w:rsidR="00C4021A" w:rsidRPr="008D194B" w14:paraId="28ACC986" w14:textId="77777777" w:rsidTr="00541DDD">
        <w:trPr>
          <w:cantSplit/>
        </w:trPr>
        <w:tc>
          <w:tcPr>
            <w:tcW w:w="2736" w:type="dxa"/>
          </w:tcPr>
          <w:p w14:paraId="2A41CA96" w14:textId="75A0E4B6" w:rsidR="00C4021A" w:rsidRPr="006D41E3" w:rsidRDefault="00C4021A" w:rsidP="006D41E3">
            <w:pPr>
              <w:pStyle w:val="Defs"/>
              <w:jc w:val="left"/>
            </w:pPr>
            <w:r>
              <w:t>"</w:t>
            </w:r>
            <w:r w:rsidRPr="008D7940">
              <w:rPr>
                <w:b/>
              </w:rPr>
              <w:t xml:space="preserve">Challenging </w:t>
            </w:r>
            <w:proofErr w:type="spellStart"/>
            <w:r w:rsidRPr="008D7940">
              <w:rPr>
                <w:b/>
              </w:rPr>
              <w:t>Behaviour</w:t>
            </w:r>
            <w:proofErr w:type="spellEnd"/>
            <w:r>
              <w:t>"</w:t>
            </w:r>
          </w:p>
        </w:tc>
        <w:tc>
          <w:tcPr>
            <w:tcW w:w="6303" w:type="dxa"/>
          </w:tcPr>
          <w:p w14:paraId="3905A58C" w14:textId="75ECBE8B" w:rsidR="00C4021A" w:rsidRPr="008D194B" w:rsidRDefault="00C4021A" w:rsidP="00662FFA">
            <w:pPr>
              <w:pStyle w:val="Defs"/>
            </w:pPr>
            <w:r>
              <w:t xml:space="preserve">means </w:t>
            </w:r>
            <w:proofErr w:type="spellStart"/>
            <w:r>
              <w:t>behaviour</w:t>
            </w:r>
            <w:proofErr w:type="spellEnd"/>
            <w:r>
              <w:t xml:space="preserve"> which is confrontational or causes alarm or concern or which could place the Service User, Supplier Personnel or others, at risk</w:t>
            </w:r>
          </w:p>
        </w:tc>
      </w:tr>
      <w:tr w:rsidR="00C4021A" w:rsidRPr="008D194B" w14:paraId="05310D27" w14:textId="77777777" w:rsidTr="00541DDD">
        <w:trPr>
          <w:cantSplit/>
        </w:trPr>
        <w:tc>
          <w:tcPr>
            <w:tcW w:w="2736" w:type="dxa"/>
            <w:shd w:val="clear" w:color="auto" w:fill="auto"/>
          </w:tcPr>
          <w:p w14:paraId="0E4DE51B" w14:textId="57AC1F54" w:rsidR="00C4021A" w:rsidRPr="006D41E3" w:rsidRDefault="00C4021A" w:rsidP="006D41E3">
            <w:pPr>
              <w:pStyle w:val="Defs"/>
              <w:jc w:val="left"/>
              <w:rPr>
                <w:b/>
              </w:rPr>
            </w:pPr>
            <w:r>
              <w:t>"</w:t>
            </w:r>
            <w:r w:rsidRPr="006D41E3">
              <w:rPr>
                <w:b/>
              </w:rPr>
              <w:t>Change</w:t>
            </w:r>
            <w:r>
              <w:t>"</w:t>
            </w:r>
          </w:p>
        </w:tc>
        <w:tc>
          <w:tcPr>
            <w:tcW w:w="6303" w:type="dxa"/>
            <w:shd w:val="clear" w:color="auto" w:fill="auto"/>
          </w:tcPr>
          <w:p w14:paraId="5D5AF334" w14:textId="77777777" w:rsidR="00C4021A" w:rsidRPr="008D194B" w:rsidRDefault="00C4021A" w:rsidP="006D41E3">
            <w:pPr>
              <w:pStyle w:val="Defs"/>
            </w:pPr>
            <w:r w:rsidRPr="008D194B">
              <w:t>means any change to this Framework Agreement or any Call</w:t>
            </w:r>
            <w:r>
              <w:noBreakHyphen/>
            </w:r>
            <w:r w:rsidRPr="008D194B">
              <w:t>Off Contract</w:t>
            </w:r>
          </w:p>
        </w:tc>
      </w:tr>
      <w:tr w:rsidR="00C4021A" w:rsidRPr="008D194B" w14:paraId="7660A8AF" w14:textId="77777777" w:rsidTr="00541DDD">
        <w:trPr>
          <w:cantSplit/>
        </w:trPr>
        <w:tc>
          <w:tcPr>
            <w:tcW w:w="2736" w:type="dxa"/>
            <w:shd w:val="clear" w:color="auto" w:fill="auto"/>
          </w:tcPr>
          <w:p w14:paraId="45D23CED" w14:textId="6F36E8D1" w:rsidR="00C4021A" w:rsidRPr="006D41E3" w:rsidRDefault="00C4021A" w:rsidP="006D41E3">
            <w:pPr>
              <w:pStyle w:val="Defs"/>
              <w:jc w:val="left"/>
              <w:rPr>
                <w:b/>
              </w:rPr>
            </w:pPr>
            <w:r>
              <w:t>"</w:t>
            </w:r>
            <w:r w:rsidRPr="006D41E3">
              <w:rPr>
                <w:b/>
              </w:rPr>
              <w:t xml:space="preserve">Change </w:t>
            </w:r>
            <w:proofErr w:type="spellStart"/>
            <w:r w:rsidRPr="006D41E3">
              <w:rPr>
                <w:b/>
              </w:rPr>
              <w:t>Authorisation</w:t>
            </w:r>
            <w:proofErr w:type="spellEnd"/>
            <w:r w:rsidRPr="006D41E3">
              <w:rPr>
                <w:b/>
              </w:rPr>
              <w:t xml:space="preserve"> Note</w:t>
            </w:r>
            <w:r>
              <w:t>"</w:t>
            </w:r>
          </w:p>
        </w:tc>
        <w:tc>
          <w:tcPr>
            <w:tcW w:w="6303" w:type="dxa"/>
            <w:shd w:val="clear" w:color="auto" w:fill="auto"/>
          </w:tcPr>
          <w:p w14:paraId="2D782CEF" w14:textId="77777777" w:rsidR="00C4021A" w:rsidRPr="008D194B" w:rsidRDefault="00C4021A" w:rsidP="006D41E3">
            <w:pPr>
              <w:pStyle w:val="Defs"/>
            </w:pPr>
            <w:r w:rsidRPr="008D194B">
              <w:t>means a form setting out an agreed Contract Change which shall be substantially in the form of Appendix 2</w:t>
            </w:r>
            <w:r>
              <w:t> </w:t>
            </w:r>
            <w:r w:rsidRPr="008D194B">
              <w:t>of Schedule 8.2 (</w:t>
            </w:r>
            <w:r w:rsidRPr="00C95EC0">
              <w:rPr>
                <w:i/>
              </w:rPr>
              <w:t>Change Control Procedure</w:t>
            </w:r>
            <w:r w:rsidRPr="008D194B">
              <w:t>)</w:t>
            </w:r>
          </w:p>
        </w:tc>
      </w:tr>
      <w:tr w:rsidR="00C4021A" w:rsidRPr="008D194B" w14:paraId="5772A257" w14:textId="77777777" w:rsidTr="00541DDD">
        <w:trPr>
          <w:cantSplit/>
        </w:trPr>
        <w:tc>
          <w:tcPr>
            <w:tcW w:w="2736" w:type="dxa"/>
            <w:shd w:val="clear" w:color="auto" w:fill="auto"/>
          </w:tcPr>
          <w:p w14:paraId="753435EF" w14:textId="1A35E99D" w:rsidR="00C4021A" w:rsidRPr="006D41E3" w:rsidRDefault="00C4021A" w:rsidP="006D41E3">
            <w:pPr>
              <w:pStyle w:val="Defs"/>
              <w:jc w:val="left"/>
              <w:rPr>
                <w:b/>
              </w:rPr>
            </w:pPr>
            <w:r>
              <w:t>"</w:t>
            </w:r>
            <w:r w:rsidRPr="006D41E3">
              <w:rPr>
                <w:b/>
              </w:rPr>
              <w:t>Change Communication</w:t>
            </w:r>
            <w:r>
              <w:t>"</w:t>
            </w:r>
          </w:p>
        </w:tc>
        <w:tc>
          <w:tcPr>
            <w:tcW w:w="6303" w:type="dxa"/>
            <w:shd w:val="clear" w:color="auto" w:fill="auto"/>
          </w:tcPr>
          <w:p w14:paraId="6F061578" w14:textId="77777777" w:rsidR="00C4021A" w:rsidRPr="008D194B" w:rsidRDefault="00C4021A" w:rsidP="006D41E3">
            <w:pPr>
              <w:pStyle w:val="Defs"/>
            </w:pPr>
            <w:r w:rsidRPr="008D194B">
              <w:t xml:space="preserve">means any Change Request, Impact Assessment, Change </w:t>
            </w:r>
            <w:proofErr w:type="spellStart"/>
            <w:r w:rsidRPr="008D194B">
              <w:t>Authorisation</w:t>
            </w:r>
            <w:proofErr w:type="spellEnd"/>
            <w:r w:rsidRPr="008D194B">
              <w:t xml:space="preserve"> Note or other communication sent or required to be sent pursuant to Schedule 8.2 (</w:t>
            </w:r>
            <w:r w:rsidRPr="00C95EC0">
              <w:rPr>
                <w:i/>
              </w:rPr>
              <w:t>Change Control Procedure</w:t>
            </w:r>
            <w:r w:rsidRPr="008D194B">
              <w:t>)</w:t>
            </w:r>
          </w:p>
        </w:tc>
      </w:tr>
      <w:tr w:rsidR="00C4021A" w:rsidRPr="008D194B" w14:paraId="4463447B" w14:textId="77777777" w:rsidTr="00541DDD">
        <w:trPr>
          <w:cantSplit/>
        </w:trPr>
        <w:tc>
          <w:tcPr>
            <w:tcW w:w="2736" w:type="dxa"/>
            <w:shd w:val="clear" w:color="auto" w:fill="auto"/>
          </w:tcPr>
          <w:p w14:paraId="63CAC649" w14:textId="4E2569E1" w:rsidR="00C4021A" w:rsidRPr="006D41E3" w:rsidRDefault="00C4021A" w:rsidP="006D41E3">
            <w:pPr>
              <w:pStyle w:val="Defs"/>
              <w:jc w:val="left"/>
              <w:rPr>
                <w:b/>
              </w:rPr>
            </w:pPr>
            <w:r>
              <w:t>"</w:t>
            </w:r>
            <w:r w:rsidRPr="006D41E3">
              <w:rPr>
                <w:b/>
              </w:rPr>
              <w:t>Change Control Procedure</w:t>
            </w:r>
            <w:r>
              <w:t>"</w:t>
            </w:r>
          </w:p>
        </w:tc>
        <w:tc>
          <w:tcPr>
            <w:tcW w:w="6303" w:type="dxa"/>
            <w:shd w:val="clear" w:color="auto" w:fill="auto"/>
          </w:tcPr>
          <w:p w14:paraId="7525C0D3" w14:textId="77777777" w:rsidR="00C4021A" w:rsidRPr="008D194B" w:rsidRDefault="00C4021A" w:rsidP="006D41E3">
            <w:pPr>
              <w:pStyle w:val="Defs"/>
            </w:pPr>
            <w:r w:rsidRPr="008D194B">
              <w:t>means the procedure for changing this Framework Agreement or any Call</w:t>
            </w:r>
            <w:r>
              <w:noBreakHyphen/>
            </w:r>
            <w:r w:rsidRPr="008D194B">
              <w:t>Off Contract as set out in Schedule</w:t>
            </w:r>
            <w:r>
              <w:t> </w:t>
            </w:r>
            <w:r w:rsidRPr="008D194B">
              <w:t>8.2 (</w:t>
            </w:r>
            <w:r w:rsidRPr="00C95EC0">
              <w:rPr>
                <w:i/>
              </w:rPr>
              <w:t>Change Control Procedure</w:t>
            </w:r>
            <w:r w:rsidRPr="008D194B">
              <w:t>)</w:t>
            </w:r>
          </w:p>
        </w:tc>
      </w:tr>
      <w:tr w:rsidR="00C4021A" w:rsidRPr="008D194B" w14:paraId="26125065" w14:textId="77777777" w:rsidTr="00541DDD">
        <w:trPr>
          <w:cantSplit/>
        </w:trPr>
        <w:tc>
          <w:tcPr>
            <w:tcW w:w="2736" w:type="dxa"/>
          </w:tcPr>
          <w:p w14:paraId="2F46F6D4" w14:textId="1398FBD9" w:rsidR="00C4021A" w:rsidRPr="006D41E3" w:rsidRDefault="00C4021A" w:rsidP="006D41E3">
            <w:pPr>
              <w:pStyle w:val="Defs"/>
              <w:jc w:val="left"/>
              <w:rPr>
                <w:b/>
              </w:rPr>
            </w:pPr>
            <w:r>
              <w:t>"</w:t>
            </w:r>
            <w:r w:rsidRPr="006D41E3">
              <w:rPr>
                <w:b/>
              </w:rPr>
              <w:t>Change in Law</w:t>
            </w:r>
            <w:r>
              <w:t>"</w:t>
            </w:r>
          </w:p>
        </w:tc>
        <w:tc>
          <w:tcPr>
            <w:tcW w:w="6303" w:type="dxa"/>
          </w:tcPr>
          <w:p w14:paraId="5077FC2E" w14:textId="77777777" w:rsidR="00C4021A" w:rsidRPr="008D194B" w:rsidRDefault="00C4021A" w:rsidP="006D41E3">
            <w:pPr>
              <w:pStyle w:val="Defs"/>
            </w:pPr>
            <w:r w:rsidRPr="008D194B">
              <w:t>means any change in Law which impacts on the performance of the Services which comes into force after the Call</w:t>
            </w:r>
            <w:r>
              <w:noBreakHyphen/>
            </w:r>
            <w:r w:rsidRPr="008D194B">
              <w:t>Off Effective Date</w:t>
            </w:r>
          </w:p>
        </w:tc>
      </w:tr>
      <w:tr w:rsidR="00C4021A" w:rsidRPr="008D194B" w14:paraId="6E3E482B" w14:textId="77777777" w:rsidTr="00541DDD">
        <w:trPr>
          <w:cantSplit/>
        </w:trPr>
        <w:tc>
          <w:tcPr>
            <w:tcW w:w="2736" w:type="dxa"/>
          </w:tcPr>
          <w:p w14:paraId="27A30ACF" w14:textId="32630F5D" w:rsidR="00C4021A" w:rsidRPr="006D41E3" w:rsidRDefault="00C4021A" w:rsidP="006D41E3">
            <w:pPr>
              <w:pStyle w:val="Defs"/>
              <w:jc w:val="left"/>
              <w:rPr>
                <w:b/>
              </w:rPr>
            </w:pPr>
            <w:r>
              <w:t>"</w:t>
            </w:r>
            <w:r w:rsidRPr="006D41E3">
              <w:rPr>
                <w:b/>
              </w:rPr>
              <w:t>Change Management Board</w:t>
            </w:r>
            <w:r>
              <w:t>"</w:t>
            </w:r>
          </w:p>
        </w:tc>
        <w:tc>
          <w:tcPr>
            <w:tcW w:w="6303" w:type="dxa"/>
          </w:tcPr>
          <w:p w14:paraId="34E2720E" w14:textId="0622E708" w:rsidR="00C4021A" w:rsidRPr="008D194B" w:rsidRDefault="00C4021A" w:rsidP="006D41E3">
            <w:pPr>
              <w:pStyle w:val="Defs"/>
            </w:pPr>
            <w:r w:rsidRPr="008D194B">
              <w:t xml:space="preserve">means the body described in </w:t>
            </w:r>
            <w:r>
              <w:t>Paragraph</w:t>
            </w:r>
            <w:r w:rsidRPr="008D194B">
              <w:t> 5</w:t>
            </w:r>
            <w:r>
              <w:t> </w:t>
            </w:r>
            <w:r w:rsidRPr="008D194B">
              <w:t>of Schedule</w:t>
            </w:r>
            <w:r>
              <w:t> </w:t>
            </w:r>
            <w:r w:rsidRPr="008D194B">
              <w:t>8.1 (</w:t>
            </w:r>
            <w:r w:rsidRPr="00C95EC0">
              <w:rPr>
                <w:i/>
              </w:rPr>
              <w:t>Governance</w:t>
            </w:r>
            <w:r w:rsidRPr="008D194B">
              <w:t>)</w:t>
            </w:r>
          </w:p>
        </w:tc>
      </w:tr>
      <w:tr w:rsidR="00C4021A" w:rsidRPr="008D194B" w14:paraId="57C54BEF" w14:textId="77777777" w:rsidTr="00541DDD">
        <w:trPr>
          <w:cantSplit/>
        </w:trPr>
        <w:tc>
          <w:tcPr>
            <w:tcW w:w="2736" w:type="dxa"/>
            <w:shd w:val="clear" w:color="auto" w:fill="auto"/>
          </w:tcPr>
          <w:p w14:paraId="66638597" w14:textId="7951FE14" w:rsidR="00C4021A" w:rsidRPr="006D41E3" w:rsidRDefault="00C4021A" w:rsidP="006D41E3">
            <w:pPr>
              <w:pStyle w:val="Defs"/>
              <w:jc w:val="left"/>
              <w:rPr>
                <w:b/>
              </w:rPr>
            </w:pPr>
            <w:r>
              <w:t>"</w:t>
            </w:r>
            <w:r w:rsidRPr="006D41E3">
              <w:rPr>
                <w:b/>
              </w:rPr>
              <w:t>Change Request</w:t>
            </w:r>
            <w:r>
              <w:t>"</w:t>
            </w:r>
          </w:p>
        </w:tc>
        <w:tc>
          <w:tcPr>
            <w:tcW w:w="6303" w:type="dxa"/>
            <w:shd w:val="clear" w:color="auto" w:fill="auto"/>
          </w:tcPr>
          <w:p w14:paraId="1308E852" w14:textId="77777777" w:rsidR="00C4021A" w:rsidRPr="008D194B" w:rsidRDefault="00C4021A" w:rsidP="006D41E3">
            <w:pPr>
              <w:pStyle w:val="Defs"/>
            </w:pPr>
            <w:r w:rsidRPr="008D194B">
              <w:t>means a written request for a Contract Change substantially in the form of Appendix 1</w:t>
            </w:r>
            <w:r>
              <w:t> </w:t>
            </w:r>
            <w:r w:rsidRPr="008D194B">
              <w:t>of Schedule 8.2 (</w:t>
            </w:r>
            <w:r w:rsidRPr="00C95EC0">
              <w:rPr>
                <w:i/>
              </w:rPr>
              <w:t>Change Control Procedure</w:t>
            </w:r>
            <w:r w:rsidRPr="008D194B">
              <w:t>)</w:t>
            </w:r>
          </w:p>
        </w:tc>
      </w:tr>
      <w:tr w:rsidR="00C4021A" w:rsidRPr="008D194B" w14:paraId="17B897FA" w14:textId="77777777" w:rsidTr="00541DDD">
        <w:trPr>
          <w:cantSplit/>
        </w:trPr>
        <w:tc>
          <w:tcPr>
            <w:tcW w:w="2736" w:type="dxa"/>
          </w:tcPr>
          <w:p w14:paraId="46FEE7DD" w14:textId="5C709B7D" w:rsidR="00C4021A" w:rsidRPr="006D41E3" w:rsidRDefault="00C4021A" w:rsidP="006D41E3">
            <w:pPr>
              <w:pStyle w:val="Defs"/>
              <w:jc w:val="left"/>
              <w:rPr>
                <w:b/>
              </w:rPr>
            </w:pPr>
            <w:r>
              <w:t>"</w:t>
            </w:r>
            <w:r w:rsidRPr="006D41E3">
              <w:rPr>
                <w:b/>
              </w:rPr>
              <w:t>Charges</w:t>
            </w:r>
            <w:r>
              <w:t>"</w:t>
            </w:r>
          </w:p>
        </w:tc>
        <w:tc>
          <w:tcPr>
            <w:tcW w:w="6303" w:type="dxa"/>
          </w:tcPr>
          <w:p w14:paraId="3C11F389" w14:textId="77777777" w:rsidR="00C4021A" w:rsidRPr="008D194B" w:rsidRDefault="00C4021A" w:rsidP="006D41E3">
            <w:pPr>
              <w:pStyle w:val="Defs"/>
            </w:pPr>
            <w:r w:rsidRPr="008D194B">
              <w:t>means the charges for the provision of the Services set out in or otherwise calculated in accordance with Schedule</w:t>
            </w:r>
            <w:r>
              <w:t> </w:t>
            </w:r>
            <w:r w:rsidRPr="008D194B">
              <w:t>7.1 (</w:t>
            </w:r>
            <w:r w:rsidRPr="00C95EC0">
              <w:rPr>
                <w:i/>
              </w:rPr>
              <w:t>Charges and Invoicing</w:t>
            </w:r>
            <w:r w:rsidRPr="008D194B">
              <w:t>) of the Call</w:t>
            </w:r>
            <w:r>
              <w:noBreakHyphen/>
            </w:r>
            <w:r w:rsidRPr="008D194B">
              <w:t>Off Contract</w:t>
            </w:r>
          </w:p>
        </w:tc>
      </w:tr>
      <w:tr w:rsidR="00C4021A" w:rsidRPr="008D194B" w14:paraId="18CF5781" w14:textId="77777777" w:rsidTr="00541DDD">
        <w:trPr>
          <w:cantSplit/>
        </w:trPr>
        <w:tc>
          <w:tcPr>
            <w:tcW w:w="2736" w:type="dxa"/>
          </w:tcPr>
          <w:p w14:paraId="46F77CEC" w14:textId="731AA4B4" w:rsidR="00C4021A" w:rsidRPr="006D41E3" w:rsidRDefault="00C4021A" w:rsidP="006D41E3">
            <w:pPr>
              <w:pStyle w:val="Defs"/>
              <w:jc w:val="left"/>
            </w:pPr>
            <w:r>
              <w:t>"</w:t>
            </w:r>
            <w:r>
              <w:rPr>
                <w:b/>
                <w:bCs/>
              </w:rPr>
              <w:t>Clarification</w:t>
            </w:r>
            <w:r>
              <w:t>"</w:t>
            </w:r>
          </w:p>
        </w:tc>
        <w:tc>
          <w:tcPr>
            <w:tcW w:w="6303" w:type="dxa"/>
          </w:tcPr>
          <w:p w14:paraId="1F8051D0" w14:textId="5EDFEA4A" w:rsidR="00C4021A" w:rsidRPr="008D194B" w:rsidRDefault="00C4021A" w:rsidP="006D41E3">
            <w:pPr>
              <w:pStyle w:val="Defs"/>
            </w:pPr>
            <w:r>
              <w:t>means the clarification stage of the Four Stage Procurement Route as further set out in Paragraph 6.11 and 6.12 of Schedule 5 (</w:t>
            </w:r>
            <w:r w:rsidRPr="009E2B17">
              <w:rPr>
                <w:i/>
              </w:rPr>
              <w:t>Call-Off Procedure</w:t>
            </w:r>
            <w:r>
              <w:t>)</w:t>
            </w:r>
          </w:p>
        </w:tc>
      </w:tr>
      <w:tr w:rsidR="00DA3A84" w:rsidRPr="008D194B" w14:paraId="4B561028" w14:textId="77777777" w:rsidTr="00541DDD">
        <w:trPr>
          <w:cantSplit/>
        </w:trPr>
        <w:tc>
          <w:tcPr>
            <w:tcW w:w="2736" w:type="dxa"/>
          </w:tcPr>
          <w:p w14:paraId="6BF07727" w14:textId="252A1CC9" w:rsidR="00DA3A84" w:rsidRDefault="00DA3A84" w:rsidP="006D41E3">
            <w:pPr>
              <w:pStyle w:val="Defs"/>
              <w:jc w:val="left"/>
            </w:pPr>
            <w:r>
              <w:t>"</w:t>
            </w:r>
            <w:r>
              <w:rPr>
                <w:b/>
                <w:bCs/>
              </w:rPr>
              <w:t>Class 1 Transaction</w:t>
            </w:r>
            <w:r>
              <w:t>"</w:t>
            </w:r>
          </w:p>
        </w:tc>
        <w:tc>
          <w:tcPr>
            <w:tcW w:w="6303" w:type="dxa"/>
          </w:tcPr>
          <w:p w14:paraId="031803CA" w14:textId="5B9F0A55" w:rsidR="00DA3A84" w:rsidRDefault="00DA3A84" w:rsidP="006D41E3">
            <w:pPr>
              <w:pStyle w:val="Defs"/>
            </w:pPr>
            <w:r>
              <w:t>has the meaning set out in the listing rules issued by the UK Listing Authority</w:t>
            </w:r>
          </w:p>
        </w:tc>
      </w:tr>
      <w:tr w:rsidR="00C4021A" w:rsidRPr="008D194B" w14:paraId="7CE8D9A1" w14:textId="77777777" w:rsidTr="00541DDD">
        <w:trPr>
          <w:cantSplit/>
        </w:trPr>
        <w:tc>
          <w:tcPr>
            <w:tcW w:w="2736" w:type="dxa"/>
          </w:tcPr>
          <w:p w14:paraId="1FAB170E" w14:textId="30241456" w:rsidR="00C4021A" w:rsidRPr="006D41E3" w:rsidRDefault="00C4021A" w:rsidP="006D41E3">
            <w:pPr>
              <w:pStyle w:val="Defs"/>
              <w:jc w:val="left"/>
              <w:rPr>
                <w:b/>
              </w:rPr>
            </w:pPr>
            <w:r>
              <w:t>"</w:t>
            </w:r>
            <w:r w:rsidRPr="006D41E3">
              <w:rPr>
                <w:b/>
              </w:rPr>
              <w:t>Clinical Commissioned Services</w:t>
            </w:r>
            <w:r>
              <w:t>"</w:t>
            </w:r>
          </w:p>
        </w:tc>
        <w:tc>
          <w:tcPr>
            <w:tcW w:w="6303" w:type="dxa"/>
          </w:tcPr>
          <w:p w14:paraId="01A047A3" w14:textId="7D331659" w:rsidR="00C4021A" w:rsidRPr="008D194B" w:rsidRDefault="00C4021A" w:rsidP="009E2B17">
            <w:pPr>
              <w:pStyle w:val="Defs"/>
            </w:pPr>
            <w:r w:rsidRPr="008D194B">
              <w:t xml:space="preserve">means services provided by those statutory bodies responsible for the provision of </w:t>
            </w:r>
            <w:r>
              <w:t>statutory</w:t>
            </w:r>
            <w:r w:rsidRPr="008D194B">
              <w:t xml:space="preserve"> drug and alcohol services</w:t>
            </w:r>
          </w:p>
        </w:tc>
      </w:tr>
      <w:tr w:rsidR="00C4021A" w:rsidRPr="008D194B" w14:paraId="6F6521E0" w14:textId="77777777" w:rsidTr="00541DDD">
        <w:trPr>
          <w:cantSplit/>
        </w:trPr>
        <w:tc>
          <w:tcPr>
            <w:tcW w:w="2736" w:type="dxa"/>
          </w:tcPr>
          <w:p w14:paraId="656A1E21" w14:textId="196B590D" w:rsidR="00C4021A" w:rsidRPr="006D41E3" w:rsidRDefault="00C4021A" w:rsidP="006D41E3">
            <w:pPr>
              <w:pStyle w:val="Defs"/>
              <w:jc w:val="left"/>
            </w:pPr>
            <w:r>
              <w:t>"</w:t>
            </w:r>
            <w:proofErr w:type="spellStart"/>
            <w:r w:rsidRPr="00B417E6">
              <w:rPr>
                <w:b/>
              </w:rPr>
              <w:t>CNI</w:t>
            </w:r>
            <w:proofErr w:type="spellEnd"/>
            <w:r>
              <w:t>"</w:t>
            </w:r>
          </w:p>
        </w:tc>
        <w:tc>
          <w:tcPr>
            <w:tcW w:w="6303" w:type="dxa"/>
          </w:tcPr>
          <w:p w14:paraId="3312B2E1" w14:textId="4ED57C17" w:rsidR="00C4021A" w:rsidRPr="008D194B" w:rsidRDefault="00C4021A" w:rsidP="006D41E3">
            <w:pPr>
              <w:pStyle w:val="Defs"/>
            </w:pPr>
            <w:r w:rsidRPr="006E395F">
              <w:t>means Critical National Infrastructure</w:t>
            </w:r>
          </w:p>
        </w:tc>
      </w:tr>
      <w:tr w:rsidR="00C4021A" w:rsidRPr="008D194B" w14:paraId="67385846" w14:textId="77777777" w:rsidTr="00541DDD">
        <w:trPr>
          <w:cantSplit/>
        </w:trPr>
        <w:tc>
          <w:tcPr>
            <w:tcW w:w="2736" w:type="dxa"/>
          </w:tcPr>
          <w:p w14:paraId="51DD4809" w14:textId="0640277F" w:rsidR="00C4021A" w:rsidRDefault="00C4021A" w:rsidP="006D41E3">
            <w:pPr>
              <w:pStyle w:val="Defs"/>
              <w:jc w:val="left"/>
            </w:pPr>
            <w:r w:rsidRPr="000E1EF3">
              <w:rPr>
                <w:b/>
                <w:bCs/>
              </w:rPr>
              <w:lastRenderedPageBreak/>
              <w:t xml:space="preserve">"Cognitive and </w:t>
            </w:r>
            <w:proofErr w:type="spellStart"/>
            <w:r w:rsidRPr="000E1EF3">
              <w:rPr>
                <w:b/>
                <w:bCs/>
              </w:rPr>
              <w:t>Behavioural</w:t>
            </w:r>
            <w:proofErr w:type="spellEnd"/>
            <w:r w:rsidRPr="000E1EF3">
              <w:rPr>
                <w:b/>
                <w:bCs/>
              </w:rPr>
              <w:t xml:space="preserve"> Change Services"</w:t>
            </w:r>
          </w:p>
        </w:tc>
        <w:tc>
          <w:tcPr>
            <w:tcW w:w="6303" w:type="dxa"/>
          </w:tcPr>
          <w:p w14:paraId="312157F6" w14:textId="2DA8A441" w:rsidR="00C4021A" w:rsidRPr="006E395F" w:rsidRDefault="00C4021A" w:rsidP="006D41E3">
            <w:pPr>
              <w:pStyle w:val="Defs"/>
            </w:pPr>
            <w:r w:rsidRPr="000E1EF3">
              <w:t xml:space="preserve">means the Framework Service Category </w:t>
            </w:r>
            <w:r>
              <w:t xml:space="preserve">"Cognitive and </w:t>
            </w:r>
            <w:proofErr w:type="spellStart"/>
            <w:r>
              <w:t>Behavioural</w:t>
            </w:r>
            <w:proofErr w:type="spellEnd"/>
            <w:r>
              <w:t xml:space="preserve"> Change Outcomes (Probation</w:t>
            </w:r>
            <w:r w:rsidR="000B1EB9">
              <w:t xml:space="preserve"> </w:t>
            </w:r>
            <w:r>
              <w:t>DF</w:t>
            </w:r>
            <w:r w:rsidR="00612825">
              <w:t xml:space="preserve"> </w:t>
            </w:r>
            <w:r>
              <w:t xml:space="preserve">0.13)" </w:t>
            </w:r>
            <w:r w:rsidRPr="000E1EF3">
              <w:t>as set out in Schedule 2.1 (</w:t>
            </w:r>
            <w:r w:rsidRPr="002E21C5">
              <w:rPr>
                <w:i/>
              </w:rPr>
              <w:t>Services Description</w:t>
            </w:r>
            <w:r w:rsidRPr="000E1EF3">
              <w:t>) and which shall apply and form the Services to a Call</w:t>
            </w:r>
            <w:r w:rsidRPr="000E1EF3">
              <w:noBreakHyphen/>
              <w:t>Off Contract when selected in such Call</w:t>
            </w:r>
            <w:r w:rsidRPr="000E1EF3">
              <w:noBreakHyphen/>
              <w:t>Off Contract and which shall be as more particularly set out in Schedule 2.1 (</w:t>
            </w:r>
            <w:r w:rsidRPr="002E21C5">
              <w:rPr>
                <w:i/>
              </w:rPr>
              <w:t>Call-Off Services Description</w:t>
            </w:r>
            <w:r w:rsidRPr="000E1EF3">
              <w:t>)</w:t>
            </w:r>
          </w:p>
        </w:tc>
      </w:tr>
      <w:tr w:rsidR="00C4021A" w:rsidRPr="008D194B" w14:paraId="5671CE28" w14:textId="77777777" w:rsidTr="00541DDD">
        <w:trPr>
          <w:cantSplit/>
        </w:trPr>
        <w:tc>
          <w:tcPr>
            <w:tcW w:w="2736" w:type="dxa"/>
          </w:tcPr>
          <w:p w14:paraId="3926D9E1" w14:textId="573FF51B" w:rsidR="00C4021A" w:rsidRPr="006D41E3" w:rsidRDefault="00C4021A" w:rsidP="006D41E3">
            <w:pPr>
              <w:pStyle w:val="Defs"/>
              <w:jc w:val="left"/>
            </w:pPr>
            <w:r>
              <w:t>"</w:t>
            </w:r>
            <w:r w:rsidRPr="008D7940">
              <w:rPr>
                <w:b/>
              </w:rPr>
              <w:t>Cohort Service Category</w:t>
            </w:r>
            <w:r>
              <w:t>"</w:t>
            </w:r>
          </w:p>
        </w:tc>
        <w:tc>
          <w:tcPr>
            <w:tcW w:w="6303" w:type="dxa"/>
          </w:tcPr>
          <w:p w14:paraId="2281539F" w14:textId="1FF3C521" w:rsidR="00C4021A" w:rsidRPr="008D194B" w:rsidRDefault="00C4021A" w:rsidP="006D41E3">
            <w:pPr>
              <w:pStyle w:val="Defs"/>
            </w:pPr>
            <w:r>
              <w:t xml:space="preserve">means each of Women's Specific Services Service Category; Young Adults Specific Service Category; and/or </w:t>
            </w:r>
            <w:proofErr w:type="spellStart"/>
            <w:r>
              <w:t>BAME</w:t>
            </w:r>
            <w:proofErr w:type="spellEnd"/>
            <w:r>
              <w:t xml:space="preserve"> Specific Service Category as each are set out in Schedule 2.1 (</w:t>
            </w:r>
            <w:r w:rsidRPr="0004452F">
              <w:rPr>
                <w:i/>
              </w:rPr>
              <w:t>Services Description</w:t>
            </w:r>
            <w:r>
              <w:t>)</w:t>
            </w:r>
          </w:p>
        </w:tc>
      </w:tr>
      <w:tr w:rsidR="00C4021A" w:rsidRPr="008D194B" w14:paraId="576FD9F4" w14:textId="77777777" w:rsidTr="00541DDD">
        <w:trPr>
          <w:cantSplit/>
        </w:trPr>
        <w:tc>
          <w:tcPr>
            <w:tcW w:w="2736" w:type="dxa"/>
          </w:tcPr>
          <w:p w14:paraId="0BF1F625" w14:textId="7A92E81F" w:rsidR="00C4021A" w:rsidRPr="006D41E3" w:rsidRDefault="00C4021A" w:rsidP="006D41E3">
            <w:pPr>
              <w:pStyle w:val="Defs"/>
              <w:jc w:val="left"/>
              <w:rPr>
                <w:b/>
              </w:rPr>
            </w:pPr>
            <w:r>
              <w:t>"</w:t>
            </w:r>
            <w:r w:rsidRPr="006D41E3">
              <w:rPr>
                <w:b/>
              </w:rPr>
              <w:t>Commercially Sensitive Information</w:t>
            </w:r>
            <w:r>
              <w:t>"</w:t>
            </w:r>
          </w:p>
        </w:tc>
        <w:tc>
          <w:tcPr>
            <w:tcW w:w="6303" w:type="dxa"/>
          </w:tcPr>
          <w:p w14:paraId="5C7CA3CF" w14:textId="77777777" w:rsidR="00C4021A" w:rsidRDefault="00C4021A" w:rsidP="00541DDD">
            <w:pPr>
              <w:pStyle w:val="Defs"/>
              <w:keepNext/>
            </w:pPr>
            <w:r w:rsidRPr="008D194B">
              <w:t>means the information listed in Schedule</w:t>
            </w:r>
            <w:r>
              <w:t> </w:t>
            </w:r>
            <w:r w:rsidRPr="008D194B">
              <w:t>4.2 (</w:t>
            </w:r>
            <w:r w:rsidRPr="00C95EC0">
              <w:rPr>
                <w:i/>
              </w:rPr>
              <w:t>Commercially Sensitive Information</w:t>
            </w:r>
            <w:r w:rsidRPr="008D194B">
              <w:t>) of this Framework Agreement and/or in Schedule</w:t>
            </w:r>
            <w:r>
              <w:t> </w:t>
            </w:r>
            <w:r w:rsidRPr="008D194B">
              <w:t>4.2 (</w:t>
            </w:r>
            <w:r w:rsidRPr="00C95EC0">
              <w:rPr>
                <w:i/>
              </w:rPr>
              <w:t>Call</w:t>
            </w:r>
            <w:r w:rsidRPr="00C95EC0">
              <w:rPr>
                <w:i/>
              </w:rPr>
              <w:noBreakHyphen/>
              <w:t>Off Commercially Sensitive Information</w:t>
            </w:r>
            <w:r w:rsidRPr="008D194B">
              <w:t>) of a Call</w:t>
            </w:r>
            <w:r>
              <w:noBreakHyphen/>
            </w:r>
            <w:r w:rsidRPr="008D194B">
              <w:t>Off Contract comprising the information of a commercially sensitive nature relating to</w:t>
            </w:r>
            <w:r>
              <w:t>:-</w:t>
            </w:r>
          </w:p>
          <w:p w14:paraId="34A52925" w14:textId="77777777" w:rsidR="00C4021A" w:rsidRPr="008D194B" w:rsidRDefault="00C4021A" w:rsidP="00541DDD">
            <w:pPr>
              <w:pStyle w:val="Defs1"/>
            </w:pPr>
            <w:r w:rsidRPr="008D194B">
              <w:t>the pricing of the Services</w:t>
            </w:r>
          </w:p>
          <w:p w14:paraId="3F284E54" w14:textId="1D5A112D" w:rsidR="00C4021A" w:rsidRPr="008D194B" w:rsidRDefault="00C4021A" w:rsidP="00541DDD">
            <w:pPr>
              <w:pStyle w:val="Defs1"/>
            </w:pPr>
            <w:r w:rsidRPr="008D194B">
              <w:t>details of the Supplier</w:t>
            </w:r>
            <w:r>
              <w:t>'</w:t>
            </w:r>
            <w:r w:rsidRPr="008D194B">
              <w:t xml:space="preserve">s </w:t>
            </w:r>
            <w:proofErr w:type="spellStart"/>
            <w:r w:rsidRPr="008D194B">
              <w:t>IPRs</w:t>
            </w:r>
            <w:proofErr w:type="spellEnd"/>
            <w:r w:rsidRPr="008D194B">
              <w:t xml:space="preserve"> and</w:t>
            </w:r>
          </w:p>
          <w:p w14:paraId="0851B6D9" w14:textId="0D639509" w:rsidR="00C4021A" w:rsidRPr="008D194B" w:rsidRDefault="00C4021A" w:rsidP="00541DDD">
            <w:pPr>
              <w:pStyle w:val="Defs1"/>
            </w:pPr>
            <w:r w:rsidRPr="008D194B">
              <w:t>the Supplier</w:t>
            </w:r>
            <w:r>
              <w:t>'s business and investment plans</w:t>
            </w:r>
          </w:p>
          <w:p w14:paraId="41E05D80" w14:textId="77777777" w:rsidR="00C4021A" w:rsidRPr="008D194B" w:rsidRDefault="00C4021A" w:rsidP="006D41E3">
            <w:pPr>
              <w:pStyle w:val="Defs"/>
            </w:pPr>
            <w:r w:rsidRPr="008D194B">
              <w:t>which the Supplier has indicated to the Authority or relevant Customer that, if disclosed by the Authority or relevant Customer, would cause the Supplier significant commercial disadvantage or material financial loss</w:t>
            </w:r>
          </w:p>
        </w:tc>
      </w:tr>
      <w:tr w:rsidR="00C4021A" w:rsidRPr="008D194B" w14:paraId="00E5519F" w14:textId="77777777" w:rsidTr="00541DDD">
        <w:trPr>
          <w:cantSplit/>
        </w:trPr>
        <w:tc>
          <w:tcPr>
            <w:tcW w:w="2736" w:type="dxa"/>
            <w:shd w:val="clear" w:color="auto" w:fill="auto"/>
          </w:tcPr>
          <w:p w14:paraId="79095967" w14:textId="59A747CF" w:rsidR="00C4021A" w:rsidRPr="006D41E3" w:rsidRDefault="00C4021A" w:rsidP="006D41E3">
            <w:pPr>
              <w:pStyle w:val="Defs"/>
              <w:jc w:val="left"/>
              <w:rPr>
                <w:b/>
              </w:rPr>
            </w:pPr>
            <w:r>
              <w:t>"</w:t>
            </w:r>
            <w:r w:rsidRPr="006D41E3">
              <w:rPr>
                <w:b/>
              </w:rPr>
              <w:t>Community Order</w:t>
            </w:r>
            <w:r>
              <w:t>"</w:t>
            </w:r>
          </w:p>
        </w:tc>
        <w:tc>
          <w:tcPr>
            <w:tcW w:w="6303" w:type="dxa"/>
            <w:shd w:val="clear" w:color="auto" w:fill="auto"/>
          </w:tcPr>
          <w:p w14:paraId="76B7B69B" w14:textId="77777777" w:rsidR="00C4021A" w:rsidRPr="008D194B" w:rsidRDefault="00C4021A" w:rsidP="006D41E3">
            <w:pPr>
              <w:pStyle w:val="Defs"/>
            </w:pPr>
            <w:r w:rsidRPr="008D194B">
              <w:t>has the meaning given to it in section</w:t>
            </w:r>
            <w:r>
              <w:t> </w:t>
            </w:r>
            <w:r w:rsidRPr="008D194B">
              <w:t>177</w:t>
            </w:r>
            <w:r>
              <w:t> </w:t>
            </w:r>
            <w:r w:rsidRPr="008D194B">
              <w:t xml:space="preserve">of the </w:t>
            </w:r>
            <w:proofErr w:type="spellStart"/>
            <w:r w:rsidRPr="008D194B">
              <w:t>CJA</w:t>
            </w:r>
            <w:proofErr w:type="spellEnd"/>
          </w:p>
        </w:tc>
      </w:tr>
      <w:tr w:rsidR="00C4021A" w:rsidRPr="008D194B" w14:paraId="0E5E7E36" w14:textId="77777777" w:rsidTr="00541DDD">
        <w:trPr>
          <w:cantSplit/>
        </w:trPr>
        <w:tc>
          <w:tcPr>
            <w:tcW w:w="2736" w:type="dxa"/>
            <w:shd w:val="clear" w:color="auto" w:fill="auto"/>
          </w:tcPr>
          <w:p w14:paraId="57F8E19D" w14:textId="208071E6" w:rsidR="00C4021A" w:rsidRDefault="00C4021A" w:rsidP="006D41E3">
            <w:pPr>
              <w:pStyle w:val="Defs"/>
              <w:jc w:val="left"/>
            </w:pPr>
            <w:r w:rsidRPr="000E1EF3">
              <w:rPr>
                <w:b/>
                <w:bCs/>
              </w:rPr>
              <w:t>"Community Sentence"</w:t>
            </w:r>
          </w:p>
        </w:tc>
        <w:tc>
          <w:tcPr>
            <w:tcW w:w="6303" w:type="dxa"/>
            <w:shd w:val="clear" w:color="auto" w:fill="auto"/>
          </w:tcPr>
          <w:p w14:paraId="01F425E5" w14:textId="47843C5A" w:rsidR="00C4021A" w:rsidRPr="008D194B" w:rsidRDefault="00C4021A" w:rsidP="005F5438">
            <w:pPr>
              <w:pStyle w:val="Defs"/>
            </w:pPr>
            <w:r>
              <w:t>means Community Order or Suspended Sentence Order</w:t>
            </w:r>
          </w:p>
        </w:tc>
      </w:tr>
      <w:tr w:rsidR="00C4021A" w:rsidRPr="008D194B" w14:paraId="5EA0F0EF" w14:textId="77777777" w:rsidTr="00541DDD">
        <w:trPr>
          <w:cantSplit/>
        </w:trPr>
        <w:tc>
          <w:tcPr>
            <w:tcW w:w="2736" w:type="dxa"/>
            <w:shd w:val="clear" w:color="auto" w:fill="auto"/>
          </w:tcPr>
          <w:p w14:paraId="7878F73B" w14:textId="40CB1027" w:rsidR="00C4021A" w:rsidRPr="006D41E3" w:rsidRDefault="00C4021A" w:rsidP="006D41E3">
            <w:pPr>
              <w:pStyle w:val="Defs"/>
              <w:jc w:val="left"/>
              <w:rPr>
                <w:b/>
              </w:rPr>
            </w:pPr>
            <w:r>
              <w:t>"</w:t>
            </w:r>
            <w:r w:rsidRPr="006D41E3">
              <w:rPr>
                <w:b/>
              </w:rPr>
              <w:t xml:space="preserve">Community Sentence Treatment Requirements or </w:t>
            </w:r>
            <w:proofErr w:type="spellStart"/>
            <w:r w:rsidRPr="006D41E3">
              <w:rPr>
                <w:b/>
              </w:rPr>
              <w:t>CSTRS</w:t>
            </w:r>
            <w:proofErr w:type="spellEnd"/>
            <w:r>
              <w:t>"</w:t>
            </w:r>
          </w:p>
        </w:tc>
        <w:tc>
          <w:tcPr>
            <w:tcW w:w="6303" w:type="dxa"/>
            <w:shd w:val="clear" w:color="auto" w:fill="auto"/>
          </w:tcPr>
          <w:p w14:paraId="53B194A9" w14:textId="111A96DB" w:rsidR="00C4021A" w:rsidRPr="008D194B" w:rsidRDefault="00C4021A" w:rsidP="005C7808">
            <w:pPr>
              <w:pStyle w:val="Defs"/>
            </w:pPr>
            <w:proofErr w:type="gramStart"/>
            <w:r w:rsidRPr="008D194B">
              <w:t>means</w:t>
            </w:r>
            <w:proofErr w:type="gramEnd"/>
            <w:r w:rsidRPr="008D194B">
              <w:t xml:space="preserve"> Mental Health Treatment Requirements (</w:t>
            </w:r>
            <w:proofErr w:type="spellStart"/>
            <w:r w:rsidRPr="008D194B">
              <w:t>MHTRS</w:t>
            </w:r>
            <w:proofErr w:type="spellEnd"/>
            <w:r w:rsidRPr="008D194B">
              <w:t>)  Alcohol Treatment Requirements (</w:t>
            </w:r>
            <w:proofErr w:type="spellStart"/>
            <w:r w:rsidRPr="008D194B">
              <w:t>ATRs</w:t>
            </w:r>
            <w:proofErr w:type="spellEnd"/>
            <w:r w:rsidRPr="008D194B">
              <w:t>) and Drug Rehabilitation Requirements (</w:t>
            </w:r>
            <w:proofErr w:type="spellStart"/>
            <w:r w:rsidRPr="008D194B">
              <w:t>DRRs</w:t>
            </w:r>
            <w:proofErr w:type="spellEnd"/>
            <w:r w:rsidRPr="008D194B">
              <w:t>) collectively</w:t>
            </w:r>
            <w:r>
              <w:t xml:space="preserve">. </w:t>
            </w:r>
            <w:r w:rsidRPr="008D194B">
              <w:t>They are sentencing requirements issued by the NPS which can form part of a Community Sentences issued by courts where a Service User has consented to complete treatment for mental health problems, drug and/or alcohol misuse problems  </w:t>
            </w:r>
          </w:p>
        </w:tc>
      </w:tr>
      <w:tr w:rsidR="00C4021A" w:rsidRPr="008D194B" w14:paraId="030B90F7" w14:textId="77777777" w:rsidTr="00541DDD">
        <w:trPr>
          <w:cantSplit/>
        </w:trPr>
        <w:tc>
          <w:tcPr>
            <w:tcW w:w="2736" w:type="dxa"/>
            <w:shd w:val="clear" w:color="auto" w:fill="FFFFFF" w:themeFill="background1"/>
          </w:tcPr>
          <w:p w14:paraId="5F47DCFC" w14:textId="60AEE511" w:rsidR="00C4021A" w:rsidRPr="006D41E3" w:rsidRDefault="00C4021A" w:rsidP="006D41E3">
            <w:pPr>
              <w:pStyle w:val="Defs"/>
              <w:jc w:val="left"/>
              <w:rPr>
                <w:b/>
              </w:rPr>
            </w:pPr>
            <w:r>
              <w:t>"</w:t>
            </w:r>
            <w:r w:rsidRPr="006D41E3">
              <w:rPr>
                <w:b/>
              </w:rPr>
              <w:t>Comparable Supply</w:t>
            </w:r>
            <w:r>
              <w:t>"</w:t>
            </w:r>
          </w:p>
        </w:tc>
        <w:tc>
          <w:tcPr>
            <w:tcW w:w="6303" w:type="dxa"/>
            <w:shd w:val="clear" w:color="auto" w:fill="FFFFFF" w:themeFill="background1"/>
          </w:tcPr>
          <w:p w14:paraId="62F5996B" w14:textId="77777777" w:rsidR="00C4021A" w:rsidRPr="008D194B" w:rsidRDefault="00C4021A" w:rsidP="006D41E3">
            <w:pPr>
              <w:pStyle w:val="Defs"/>
            </w:pPr>
            <w:r w:rsidRPr="008D194B">
              <w:t>means the supply of services to another customer of the Supplier that are the same or similar to any of the Services</w:t>
            </w:r>
          </w:p>
        </w:tc>
      </w:tr>
      <w:tr w:rsidR="00C4021A" w:rsidRPr="008D194B" w14:paraId="65646D90" w14:textId="77777777" w:rsidTr="00541DDD">
        <w:trPr>
          <w:cantSplit/>
        </w:trPr>
        <w:tc>
          <w:tcPr>
            <w:tcW w:w="2736" w:type="dxa"/>
            <w:shd w:val="clear" w:color="auto" w:fill="auto"/>
          </w:tcPr>
          <w:p w14:paraId="6DC50734" w14:textId="421A28A7" w:rsidR="00C4021A" w:rsidRPr="006D41E3" w:rsidRDefault="00C4021A" w:rsidP="006D41E3">
            <w:pPr>
              <w:pStyle w:val="Defs"/>
              <w:jc w:val="left"/>
              <w:rPr>
                <w:b/>
              </w:rPr>
            </w:pPr>
            <w:r>
              <w:t>"</w:t>
            </w:r>
            <w:r w:rsidRPr="006D41E3">
              <w:rPr>
                <w:b/>
              </w:rPr>
              <w:t>Compensation Payment</w:t>
            </w:r>
            <w:r>
              <w:t>"</w:t>
            </w:r>
          </w:p>
        </w:tc>
        <w:tc>
          <w:tcPr>
            <w:tcW w:w="6303" w:type="dxa"/>
            <w:shd w:val="clear" w:color="auto" w:fill="auto"/>
          </w:tcPr>
          <w:p w14:paraId="3AB24DEE" w14:textId="0405C001" w:rsidR="00C4021A" w:rsidRPr="008D194B" w:rsidRDefault="00C4021A" w:rsidP="006D41E3">
            <w:pPr>
              <w:pStyle w:val="Defs"/>
            </w:pPr>
            <w:r w:rsidRPr="008D194B">
              <w:t xml:space="preserve">means the payment calculated in accordance with </w:t>
            </w:r>
            <w:r>
              <w:t>Paragraph</w:t>
            </w:r>
            <w:r w:rsidRPr="008D194B">
              <w:t> 5</w:t>
            </w:r>
            <w:r>
              <w:t> </w:t>
            </w:r>
            <w:r w:rsidRPr="008D194B">
              <w:t>Schedule</w:t>
            </w:r>
            <w:r>
              <w:t> </w:t>
            </w:r>
            <w:r w:rsidRPr="008D194B">
              <w:t>7.2 (</w:t>
            </w:r>
            <w:r w:rsidRPr="00541DDD">
              <w:rPr>
                <w:i/>
              </w:rPr>
              <w:t>Payments on Termination</w:t>
            </w:r>
            <w:r w:rsidRPr="008D194B">
              <w:t>)</w:t>
            </w:r>
          </w:p>
        </w:tc>
      </w:tr>
      <w:tr w:rsidR="00C4021A" w:rsidRPr="008D194B" w14:paraId="00E50B87" w14:textId="77777777" w:rsidTr="00541DDD">
        <w:trPr>
          <w:cantSplit/>
        </w:trPr>
        <w:tc>
          <w:tcPr>
            <w:tcW w:w="2736" w:type="dxa"/>
            <w:shd w:val="clear" w:color="auto" w:fill="auto"/>
          </w:tcPr>
          <w:p w14:paraId="58CC1FCD" w14:textId="2691AB52" w:rsidR="00C4021A" w:rsidRPr="006D41E3" w:rsidRDefault="00C4021A" w:rsidP="006D41E3">
            <w:pPr>
              <w:pStyle w:val="Defs"/>
              <w:jc w:val="left"/>
              <w:rPr>
                <w:b/>
              </w:rPr>
            </w:pPr>
            <w:r>
              <w:t>"</w:t>
            </w:r>
            <w:r w:rsidRPr="006D41E3">
              <w:rPr>
                <w:b/>
              </w:rPr>
              <w:t>Complexity Level</w:t>
            </w:r>
            <w:r>
              <w:t>"</w:t>
            </w:r>
          </w:p>
        </w:tc>
        <w:tc>
          <w:tcPr>
            <w:tcW w:w="6303" w:type="dxa"/>
            <w:shd w:val="clear" w:color="auto" w:fill="auto"/>
          </w:tcPr>
          <w:p w14:paraId="29ECEA4B" w14:textId="37BE4FC0" w:rsidR="00C4021A" w:rsidRPr="008D194B" w:rsidRDefault="00C4021A" w:rsidP="006D41E3">
            <w:pPr>
              <w:pStyle w:val="Defs"/>
            </w:pPr>
            <w:bookmarkStart w:id="5" w:name="_Hlk41033140"/>
            <w:r w:rsidRPr="008D194B">
              <w:t>means complexity level of those Service User</w:t>
            </w:r>
            <w:r>
              <w:t>'</w:t>
            </w:r>
            <w:r w:rsidRPr="008D194B">
              <w:t>s rehabilitative needs which are identified in the Risk and Needs Assessment and set out in the Referral</w:t>
            </w:r>
            <w:bookmarkEnd w:id="5"/>
          </w:p>
        </w:tc>
      </w:tr>
      <w:tr w:rsidR="00C4021A" w:rsidRPr="008D194B" w14:paraId="366D3FDE" w14:textId="77777777" w:rsidTr="00541DDD">
        <w:trPr>
          <w:cantSplit/>
        </w:trPr>
        <w:tc>
          <w:tcPr>
            <w:tcW w:w="2736" w:type="dxa"/>
            <w:shd w:val="clear" w:color="auto" w:fill="auto"/>
          </w:tcPr>
          <w:p w14:paraId="6DF7EA12" w14:textId="30BF2EA5" w:rsidR="00C4021A" w:rsidRPr="006D41E3" w:rsidRDefault="00C4021A" w:rsidP="006D41E3">
            <w:pPr>
              <w:pStyle w:val="Defs"/>
              <w:jc w:val="left"/>
              <w:rPr>
                <w:b/>
              </w:rPr>
            </w:pPr>
            <w:r>
              <w:t>"</w:t>
            </w:r>
            <w:r w:rsidRPr="006D41E3">
              <w:rPr>
                <w:b/>
              </w:rPr>
              <w:t>Complexity Level Profile and Weightings</w:t>
            </w:r>
            <w:r>
              <w:t>"</w:t>
            </w:r>
          </w:p>
        </w:tc>
        <w:tc>
          <w:tcPr>
            <w:tcW w:w="6303" w:type="dxa"/>
            <w:shd w:val="clear" w:color="auto" w:fill="auto"/>
          </w:tcPr>
          <w:p w14:paraId="5ADB9EF0" w14:textId="7C49562F" w:rsidR="00C4021A" w:rsidRPr="008D194B" w:rsidRDefault="00C4021A" w:rsidP="006D41E3">
            <w:pPr>
              <w:pStyle w:val="Defs"/>
            </w:pPr>
            <w:r w:rsidRPr="008D194B">
              <w:t>means the weighting that may be applied to the Pricing Methodology applicable to each Call</w:t>
            </w:r>
            <w:r>
              <w:noBreakHyphen/>
            </w:r>
            <w:r w:rsidRPr="008D194B">
              <w:t>Off Contract to take account of the profile of Complexity Level within a Volume Band</w:t>
            </w:r>
          </w:p>
        </w:tc>
      </w:tr>
      <w:tr w:rsidR="00C4021A" w:rsidRPr="008D194B" w14:paraId="3ECD5DC7" w14:textId="77777777" w:rsidTr="00541DDD">
        <w:tc>
          <w:tcPr>
            <w:tcW w:w="2736" w:type="dxa"/>
          </w:tcPr>
          <w:p w14:paraId="183809F5" w14:textId="756D1EAE" w:rsidR="00C4021A" w:rsidRPr="006D41E3" w:rsidRDefault="00C4021A" w:rsidP="006D41E3">
            <w:pPr>
              <w:pStyle w:val="Defs"/>
              <w:jc w:val="left"/>
              <w:rPr>
                <w:b/>
              </w:rPr>
            </w:pPr>
            <w:r>
              <w:t>"</w:t>
            </w:r>
            <w:r w:rsidRPr="006D41E3">
              <w:rPr>
                <w:b/>
              </w:rPr>
              <w:t>Confidential Information</w:t>
            </w:r>
            <w:r>
              <w:t>"</w:t>
            </w:r>
          </w:p>
        </w:tc>
        <w:tc>
          <w:tcPr>
            <w:tcW w:w="6303" w:type="dxa"/>
          </w:tcPr>
          <w:p w14:paraId="38E2BB78" w14:textId="77777777" w:rsidR="00C4021A" w:rsidRDefault="00C4021A" w:rsidP="00541DDD">
            <w:pPr>
              <w:pStyle w:val="Defs"/>
              <w:keepNext/>
            </w:pPr>
            <w:r w:rsidRPr="008D194B">
              <w:t>means</w:t>
            </w:r>
            <w:r>
              <w:t>:-</w:t>
            </w:r>
          </w:p>
          <w:p w14:paraId="6D3EBEA9" w14:textId="77777777" w:rsidR="00C4021A" w:rsidRDefault="00C4021A" w:rsidP="00541DDD">
            <w:pPr>
              <w:pStyle w:val="Defs1"/>
            </w:pPr>
            <w:r w:rsidRPr="008D194B">
              <w:t xml:space="preserve">Information, including all Personal Data, which (however it is conveyed) is provided by the Disclosing Party pursuant to or in anticipation of this Framework Agreement or any </w:t>
            </w:r>
            <w:r w:rsidRPr="008D194B">
              <w:lastRenderedPageBreak/>
              <w:t>Call</w:t>
            </w:r>
            <w:r>
              <w:noBreakHyphen/>
            </w:r>
            <w:r w:rsidRPr="008D194B">
              <w:t>Off Contract that relates to</w:t>
            </w:r>
            <w:r>
              <w:t>:-</w:t>
            </w:r>
          </w:p>
          <w:p w14:paraId="1B2551F5" w14:textId="77777777" w:rsidR="00C4021A" w:rsidRPr="008D194B" w:rsidRDefault="00C4021A" w:rsidP="00541DDD">
            <w:pPr>
              <w:pStyle w:val="Defs2"/>
            </w:pPr>
            <w:r w:rsidRPr="008D194B">
              <w:t>the Disclosing Party Group or</w:t>
            </w:r>
          </w:p>
          <w:p w14:paraId="01C5E186" w14:textId="77777777" w:rsidR="00C4021A" w:rsidRPr="008D194B" w:rsidRDefault="00C4021A" w:rsidP="00541DDD">
            <w:pPr>
              <w:pStyle w:val="Defs2"/>
            </w:pPr>
            <w:r w:rsidRPr="008D194B">
              <w:t>the operations, business, affairs, developments, intellectual property rights, trade secrets, knowhow and/or personnel of the Disclosing Party Group</w:t>
            </w:r>
          </w:p>
          <w:p w14:paraId="1F698A07" w14:textId="12C212F3" w:rsidR="00C4021A" w:rsidRPr="008D194B" w:rsidRDefault="00C4021A" w:rsidP="00541DDD">
            <w:pPr>
              <w:pStyle w:val="Defs1"/>
            </w:pPr>
            <w:r w:rsidRPr="008D194B">
              <w:t>other Information provided by the Disclosing Party pursuant to or in anticipation of this Framework Agreement or any Call</w:t>
            </w:r>
            <w:r>
              <w:noBreakHyphen/>
            </w:r>
            <w:r w:rsidRPr="008D194B">
              <w:t>Off Contract that is clearly designated as being confidential or equivalent or that ought reasonably to be considered to be confidential (whether or not it is so marked) which comes (or has come) to the Recipient</w:t>
            </w:r>
            <w:r>
              <w:t>'</w:t>
            </w:r>
            <w:r w:rsidRPr="008D194B">
              <w:t>s attention or into the Recipient</w:t>
            </w:r>
            <w:r>
              <w:t>'</w:t>
            </w:r>
            <w:r w:rsidRPr="008D194B">
              <w:t>s possession in connection with this Framework Agreement or any Call</w:t>
            </w:r>
            <w:r>
              <w:noBreakHyphen/>
            </w:r>
            <w:r w:rsidRPr="008D194B">
              <w:t>Off Contract</w:t>
            </w:r>
          </w:p>
          <w:p w14:paraId="2EE0F8CD" w14:textId="77777777" w:rsidR="00C4021A" w:rsidRPr="008D194B" w:rsidRDefault="00C4021A" w:rsidP="00541DDD">
            <w:pPr>
              <w:pStyle w:val="Defs1"/>
            </w:pPr>
            <w:r w:rsidRPr="008D194B">
              <w:t>discussions, negotiations, and correspondence between the Disclosing Party or any of its directors, officers, employees, consultants or professional advisers and the Recipient or any of its directors, officers, employees, consultants and professional advisers in connection with this Framework Agreement any Call</w:t>
            </w:r>
            <w:r>
              <w:noBreakHyphen/>
            </w:r>
            <w:r w:rsidRPr="008D194B">
              <w:t>Off Contract and all matters arising therefrom and</w:t>
            </w:r>
          </w:p>
          <w:p w14:paraId="07B59B2E" w14:textId="77777777" w:rsidR="00C4021A" w:rsidRDefault="00C4021A" w:rsidP="00541DDD">
            <w:pPr>
              <w:pStyle w:val="Defs1"/>
            </w:pPr>
            <w:r w:rsidRPr="008D194B">
              <w:t>Information derived from any of the above but not including any Information which</w:t>
            </w:r>
            <w:r>
              <w:t>:-</w:t>
            </w:r>
          </w:p>
          <w:p w14:paraId="5D0EEADB" w14:textId="77777777" w:rsidR="00C4021A" w:rsidRPr="008D194B" w:rsidRDefault="00C4021A" w:rsidP="00C95EC0">
            <w:pPr>
              <w:pStyle w:val="Defs2"/>
            </w:pPr>
            <w:r w:rsidRPr="008D194B">
              <w:t>was in the possession of the Recipient without obligation of confidentiality prior to its disclosure by the Disclosing Party</w:t>
            </w:r>
          </w:p>
          <w:p w14:paraId="2054C7C6" w14:textId="362D2675" w:rsidR="00C4021A" w:rsidRPr="008D194B" w:rsidRDefault="00C4021A" w:rsidP="00C95EC0">
            <w:pPr>
              <w:pStyle w:val="Defs2"/>
            </w:pPr>
            <w:r w:rsidRPr="008D194B">
              <w:t>the Recipient obtained on a non</w:t>
            </w:r>
            <w:r>
              <w:noBreakHyphen/>
            </w:r>
            <w:r w:rsidRPr="008D194B">
              <w:t>confidential basis from a third party who is not, to the Recipient</w:t>
            </w:r>
            <w:r>
              <w:t>'</w:t>
            </w:r>
            <w:r w:rsidRPr="008D194B">
              <w:t>s knowledge or belief, bound by a confidentiality agreement with the Disclosing Party or otherwise prohibited from disclosing the information to the Recipient</w:t>
            </w:r>
          </w:p>
          <w:p w14:paraId="6F80C634" w14:textId="77777777" w:rsidR="00C4021A" w:rsidRPr="008D194B" w:rsidRDefault="00C4021A" w:rsidP="00C95EC0">
            <w:pPr>
              <w:pStyle w:val="Defs2"/>
            </w:pPr>
            <w:r w:rsidRPr="008D194B">
              <w:t>was already generally available and in the public domain at the time of disclosure otherwise than by a breach of this Framework Agreement or any Call</w:t>
            </w:r>
            <w:r>
              <w:noBreakHyphen/>
            </w:r>
            <w:r w:rsidRPr="008D194B">
              <w:t>Off Contract or breach of a duty of confidentiality</w:t>
            </w:r>
          </w:p>
          <w:p w14:paraId="3A409979" w14:textId="77777777" w:rsidR="00C4021A" w:rsidRPr="008D194B" w:rsidRDefault="00C4021A" w:rsidP="00C95EC0">
            <w:pPr>
              <w:pStyle w:val="Defs2"/>
            </w:pPr>
            <w:r w:rsidRPr="008D194B">
              <w:t>was independently developed without access to the Confidential Information or</w:t>
            </w:r>
          </w:p>
          <w:p w14:paraId="5B4C960A" w14:textId="3080EE05" w:rsidR="00C4021A" w:rsidRDefault="00C4021A" w:rsidP="00C95EC0">
            <w:pPr>
              <w:pStyle w:val="Defs2"/>
            </w:pPr>
            <w:r w:rsidRPr="008D194B">
              <w:t>relates to the Supplier</w:t>
            </w:r>
            <w:r>
              <w:t>'</w:t>
            </w:r>
            <w:r w:rsidRPr="008D194B">
              <w:t>s</w:t>
            </w:r>
            <w:r>
              <w:t>:-</w:t>
            </w:r>
          </w:p>
          <w:p w14:paraId="2424EABB" w14:textId="77777777" w:rsidR="00C4021A" w:rsidRPr="008D194B" w:rsidRDefault="00C4021A" w:rsidP="00C95EC0">
            <w:pPr>
              <w:pStyle w:val="Defs3"/>
            </w:pPr>
            <w:r w:rsidRPr="008D194B">
              <w:t>performance under this Framework Agreement or any Call</w:t>
            </w:r>
            <w:r>
              <w:noBreakHyphen/>
            </w:r>
            <w:r w:rsidRPr="008D194B">
              <w:t>Off Contract or</w:t>
            </w:r>
          </w:p>
          <w:p w14:paraId="374DCD65" w14:textId="77777777" w:rsidR="00C4021A" w:rsidRPr="008D194B" w:rsidRDefault="00C4021A" w:rsidP="00C95EC0">
            <w:pPr>
              <w:pStyle w:val="Defs3"/>
            </w:pPr>
            <w:r w:rsidRPr="008D194B">
              <w:t>failure to pay any Sub</w:t>
            </w:r>
            <w:r>
              <w:noBreakHyphen/>
            </w:r>
            <w:r w:rsidRPr="008D194B">
              <w:t xml:space="preserve">contractor as required pursuant to Clause 17.7 </w:t>
            </w:r>
          </w:p>
        </w:tc>
      </w:tr>
      <w:tr w:rsidR="00C4021A" w:rsidRPr="008D194B" w14:paraId="3D9B76FB" w14:textId="77777777" w:rsidTr="00541DDD">
        <w:trPr>
          <w:cantSplit/>
        </w:trPr>
        <w:tc>
          <w:tcPr>
            <w:tcW w:w="2736" w:type="dxa"/>
            <w:shd w:val="clear" w:color="auto" w:fill="auto"/>
          </w:tcPr>
          <w:p w14:paraId="67937D13" w14:textId="381E93F4" w:rsidR="00C4021A" w:rsidRPr="006D41E3" w:rsidRDefault="00C4021A" w:rsidP="006D41E3">
            <w:pPr>
              <w:pStyle w:val="Defs"/>
              <w:jc w:val="left"/>
              <w:rPr>
                <w:b/>
              </w:rPr>
            </w:pPr>
            <w:r>
              <w:lastRenderedPageBreak/>
              <w:t>"</w:t>
            </w:r>
            <w:r w:rsidRPr="006D41E3">
              <w:rPr>
                <w:b/>
              </w:rPr>
              <w:t>Contract Breakage Costs</w:t>
            </w:r>
            <w:r>
              <w:t>"</w:t>
            </w:r>
          </w:p>
        </w:tc>
        <w:tc>
          <w:tcPr>
            <w:tcW w:w="6303" w:type="dxa"/>
            <w:shd w:val="clear" w:color="auto" w:fill="auto"/>
          </w:tcPr>
          <w:p w14:paraId="20321D51" w14:textId="77777777" w:rsidR="00C4021A" w:rsidRPr="008D194B" w:rsidRDefault="00C4021A" w:rsidP="006D41E3">
            <w:pPr>
              <w:pStyle w:val="Defs"/>
            </w:pPr>
            <w:r w:rsidRPr="008D194B">
              <w:t>means the amounts payable by the Supplier to its Key Sub</w:t>
            </w:r>
            <w:r>
              <w:noBreakHyphen/>
            </w:r>
            <w:r w:rsidRPr="008D194B">
              <w:t>contractors for terminating all relevant Key Sub</w:t>
            </w:r>
            <w:r>
              <w:noBreakHyphen/>
            </w:r>
            <w:r w:rsidRPr="008D194B">
              <w:t>contracts as a direct result of the early termination of the relevant Call</w:t>
            </w:r>
            <w:r>
              <w:noBreakHyphen/>
            </w:r>
            <w:r w:rsidRPr="008D194B">
              <w:t>Off Contract</w:t>
            </w:r>
          </w:p>
        </w:tc>
      </w:tr>
      <w:tr w:rsidR="00C4021A" w:rsidRPr="008D194B" w14:paraId="44581190" w14:textId="77777777" w:rsidTr="00541DDD">
        <w:trPr>
          <w:cantSplit/>
        </w:trPr>
        <w:tc>
          <w:tcPr>
            <w:tcW w:w="2736" w:type="dxa"/>
            <w:shd w:val="clear" w:color="auto" w:fill="auto"/>
          </w:tcPr>
          <w:p w14:paraId="10304AC3" w14:textId="31148E9E" w:rsidR="00C4021A" w:rsidRPr="006D41E3" w:rsidRDefault="00C4021A" w:rsidP="006D41E3">
            <w:pPr>
              <w:pStyle w:val="Defs"/>
              <w:jc w:val="left"/>
              <w:rPr>
                <w:b/>
              </w:rPr>
            </w:pPr>
            <w:r>
              <w:t>"</w:t>
            </w:r>
            <w:r w:rsidRPr="006D41E3">
              <w:rPr>
                <w:b/>
              </w:rPr>
              <w:t>Contract Change</w:t>
            </w:r>
            <w:r>
              <w:t>"</w:t>
            </w:r>
          </w:p>
        </w:tc>
        <w:tc>
          <w:tcPr>
            <w:tcW w:w="6303" w:type="dxa"/>
            <w:shd w:val="clear" w:color="auto" w:fill="auto"/>
          </w:tcPr>
          <w:p w14:paraId="27B0CA92" w14:textId="77777777" w:rsidR="00C4021A" w:rsidRPr="008D194B" w:rsidRDefault="00C4021A" w:rsidP="006D41E3">
            <w:pPr>
              <w:pStyle w:val="Defs"/>
            </w:pPr>
            <w:r w:rsidRPr="008D194B">
              <w:t>means any change to this Framework Agreement or any Call</w:t>
            </w:r>
            <w:r>
              <w:noBreakHyphen/>
            </w:r>
            <w:r w:rsidRPr="008D194B">
              <w:t>Off Contract other than an Operational Change</w:t>
            </w:r>
          </w:p>
        </w:tc>
      </w:tr>
      <w:tr w:rsidR="00C4021A" w:rsidRPr="008D194B" w14:paraId="69E54560" w14:textId="77777777" w:rsidTr="00541DDD">
        <w:trPr>
          <w:cantSplit/>
        </w:trPr>
        <w:tc>
          <w:tcPr>
            <w:tcW w:w="2736" w:type="dxa"/>
            <w:shd w:val="clear" w:color="auto" w:fill="auto"/>
          </w:tcPr>
          <w:p w14:paraId="01A6A8F1" w14:textId="6B09C042" w:rsidR="00C4021A" w:rsidRPr="006D41E3" w:rsidRDefault="00C4021A" w:rsidP="006D41E3">
            <w:pPr>
              <w:pStyle w:val="Defs"/>
              <w:jc w:val="left"/>
              <w:rPr>
                <w:b/>
              </w:rPr>
            </w:pPr>
            <w:r>
              <w:t>"</w:t>
            </w:r>
            <w:r w:rsidRPr="006D41E3">
              <w:rPr>
                <w:b/>
              </w:rPr>
              <w:t>Contract Finder</w:t>
            </w:r>
            <w:r>
              <w:t>"</w:t>
            </w:r>
          </w:p>
        </w:tc>
        <w:tc>
          <w:tcPr>
            <w:tcW w:w="6303" w:type="dxa"/>
            <w:shd w:val="clear" w:color="auto" w:fill="auto"/>
          </w:tcPr>
          <w:p w14:paraId="71ABE10B" w14:textId="77777777" w:rsidR="00C4021A" w:rsidRPr="008D194B" w:rsidRDefault="00C4021A" w:rsidP="006D41E3">
            <w:pPr>
              <w:pStyle w:val="Defs"/>
            </w:pPr>
            <w:r w:rsidRPr="008D194B">
              <w:t>means the online government portal which allows suppliers to search for information about contracts worth over £10,000 (ten thousand pounds) (excluding VAT) as prescribed by Part</w:t>
            </w:r>
            <w:r>
              <w:t> </w:t>
            </w:r>
            <w:r w:rsidRPr="008D194B">
              <w:t>4</w:t>
            </w:r>
            <w:r>
              <w:t> </w:t>
            </w:r>
            <w:r w:rsidRPr="008D194B">
              <w:t>of the Public Contract Regulations</w:t>
            </w:r>
            <w:r>
              <w:t> </w:t>
            </w:r>
            <w:r w:rsidRPr="008D194B">
              <w:t>2015</w:t>
            </w:r>
          </w:p>
        </w:tc>
      </w:tr>
      <w:tr w:rsidR="00C4021A" w:rsidRPr="008D194B" w14:paraId="682E6FF2" w14:textId="77777777" w:rsidTr="00541DDD">
        <w:trPr>
          <w:cantSplit/>
        </w:trPr>
        <w:tc>
          <w:tcPr>
            <w:tcW w:w="2736" w:type="dxa"/>
          </w:tcPr>
          <w:p w14:paraId="1BA36C4A" w14:textId="57075C79" w:rsidR="00C4021A" w:rsidRPr="006D41E3" w:rsidRDefault="00C4021A" w:rsidP="006D41E3">
            <w:pPr>
              <w:pStyle w:val="Defs"/>
              <w:jc w:val="left"/>
              <w:rPr>
                <w:b/>
              </w:rPr>
            </w:pPr>
            <w:r>
              <w:t>"</w:t>
            </w:r>
            <w:r w:rsidRPr="006D41E3">
              <w:rPr>
                <w:b/>
              </w:rPr>
              <w:t>Contract Notice</w:t>
            </w:r>
            <w:r>
              <w:t>"</w:t>
            </w:r>
          </w:p>
        </w:tc>
        <w:tc>
          <w:tcPr>
            <w:tcW w:w="6303" w:type="dxa"/>
          </w:tcPr>
          <w:p w14:paraId="677E0263" w14:textId="6936AB31" w:rsidR="00C4021A" w:rsidRPr="008D194B" w:rsidRDefault="00C4021A" w:rsidP="006C7711">
            <w:pPr>
              <w:pStyle w:val="Defs"/>
            </w:pPr>
            <w:r w:rsidRPr="008D194B">
              <w:t xml:space="preserve">means the OJEU notice published in the Official Journal </w:t>
            </w:r>
            <w:r w:rsidR="006C7711">
              <w:t>in relation to this Framework Agreement with title 'Probation Services Dynamic Framework'</w:t>
            </w:r>
          </w:p>
        </w:tc>
      </w:tr>
      <w:tr w:rsidR="00C4021A" w:rsidRPr="008D194B" w14:paraId="0CF9ED41" w14:textId="77777777" w:rsidTr="00541DDD">
        <w:trPr>
          <w:cantSplit/>
        </w:trPr>
        <w:tc>
          <w:tcPr>
            <w:tcW w:w="2736" w:type="dxa"/>
          </w:tcPr>
          <w:p w14:paraId="58898AE7" w14:textId="36ADEB8C" w:rsidR="00C4021A" w:rsidRPr="006D41E3" w:rsidRDefault="00C4021A" w:rsidP="006D41E3">
            <w:pPr>
              <w:pStyle w:val="Defs"/>
              <w:jc w:val="left"/>
              <w:rPr>
                <w:b/>
              </w:rPr>
            </w:pPr>
            <w:r>
              <w:t>"</w:t>
            </w:r>
            <w:r w:rsidRPr="006D41E3">
              <w:rPr>
                <w:b/>
              </w:rPr>
              <w:t>Contract Strategy Board</w:t>
            </w:r>
            <w:r>
              <w:t>"</w:t>
            </w:r>
          </w:p>
        </w:tc>
        <w:tc>
          <w:tcPr>
            <w:tcW w:w="6303" w:type="dxa"/>
          </w:tcPr>
          <w:p w14:paraId="2FA2A0A7" w14:textId="247C338D" w:rsidR="00C4021A" w:rsidRPr="008D194B" w:rsidRDefault="00C4021A" w:rsidP="006D41E3">
            <w:pPr>
              <w:pStyle w:val="Defs"/>
            </w:pPr>
            <w:r w:rsidRPr="008D194B">
              <w:t xml:space="preserve">means the body described in </w:t>
            </w:r>
            <w:r>
              <w:t>Paragraph</w:t>
            </w:r>
            <w:r w:rsidRPr="008D194B">
              <w:t> 4</w:t>
            </w:r>
            <w:r>
              <w:t> </w:t>
            </w:r>
            <w:r w:rsidRPr="008D194B">
              <w:t>of Schedule</w:t>
            </w:r>
            <w:r>
              <w:t> </w:t>
            </w:r>
            <w:r w:rsidRPr="008D194B">
              <w:t>8.1 (</w:t>
            </w:r>
            <w:r w:rsidRPr="00C95EC0">
              <w:rPr>
                <w:i/>
              </w:rPr>
              <w:t>Governance</w:t>
            </w:r>
            <w:r w:rsidRPr="008D194B">
              <w:t>)</w:t>
            </w:r>
          </w:p>
        </w:tc>
      </w:tr>
      <w:tr w:rsidR="00C4021A" w:rsidRPr="008D194B" w14:paraId="1AFE4A08" w14:textId="77777777" w:rsidTr="00541DDD">
        <w:trPr>
          <w:cantSplit/>
        </w:trPr>
        <w:tc>
          <w:tcPr>
            <w:tcW w:w="2736" w:type="dxa"/>
          </w:tcPr>
          <w:p w14:paraId="6B0F8E22" w14:textId="3C157B47" w:rsidR="00C4021A" w:rsidRPr="006D41E3" w:rsidRDefault="00C4021A" w:rsidP="006D41E3">
            <w:pPr>
              <w:pStyle w:val="Defs"/>
              <w:jc w:val="left"/>
              <w:rPr>
                <w:b/>
              </w:rPr>
            </w:pPr>
            <w:r>
              <w:t>"</w:t>
            </w:r>
            <w:r w:rsidRPr="006D41E3">
              <w:rPr>
                <w:b/>
              </w:rPr>
              <w:t>Control</w:t>
            </w:r>
            <w:r>
              <w:t>"</w:t>
            </w:r>
          </w:p>
        </w:tc>
        <w:tc>
          <w:tcPr>
            <w:tcW w:w="6303" w:type="dxa"/>
          </w:tcPr>
          <w:p w14:paraId="4ECC9F0B" w14:textId="5E7E9C12" w:rsidR="00C4021A" w:rsidRPr="008D194B" w:rsidRDefault="00C4021A" w:rsidP="006D41E3">
            <w:pPr>
              <w:pStyle w:val="Defs"/>
            </w:pPr>
            <w:r w:rsidRPr="008D194B">
              <w:t xml:space="preserve">means the possession by person, directly or indirectly, of the power to direct or cause the direction of the management and policies of the other person (whether through the ownership of voting shares, by contract or otherwise) and </w:t>
            </w:r>
            <w:r>
              <w:t>"</w:t>
            </w:r>
            <w:r w:rsidRPr="006D41E3">
              <w:rPr>
                <w:b/>
              </w:rPr>
              <w:t>Controls</w:t>
            </w:r>
            <w:r>
              <w:t>"</w:t>
            </w:r>
            <w:r w:rsidRPr="008D194B">
              <w:t xml:space="preserve"> and </w:t>
            </w:r>
            <w:r>
              <w:t>"</w:t>
            </w:r>
            <w:r w:rsidRPr="006D41E3">
              <w:rPr>
                <w:b/>
              </w:rPr>
              <w:t>Controlled</w:t>
            </w:r>
            <w:r>
              <w:t>"</w:t>
            </w:r>
            <w:r w:rsidRPr="008D194B">
              <w:t xml:space="preserve"> shall be interpreted accordingly</w:t>
            </w:r>
          </w:p>
        </w:tc>
      </w:tr>
      <w:tr w:rsidR="00C4021A" w:rsidRPr="008D194B" w14:paraId="5C5BCD3E" w14:textId="77777777" w:rsidTr="00541DDD">
        <w:trPr>
          <w:cantSplit/>
        </w:trPr>
        <w:tc>
          <w:tcPr>
            <w:tcW w:w="2736" w:type="dxa"/>
          </w:tcPr>
          <w:p w14:paraId="286AD100" w14:textId="203320D1" w:rsidR="00C4021A" w:rsidRPr="006D41E3" w:rsidRDefault="00C4021A" w:rsidP="006D41E3">
            <w:pPr>
              <w:pStyle w:val="Defs"/>
              <w:jc w:val="left"/>
              <w:rPr>
                <w:b/>
              </w:rPr>
            </w:pPr>
            <w:r>
              <w:t>"</w:t>
            </w:r>
            <w:r w:rsidRPr="006D41E3">
              <w:rPr>
                <w:b/>
              </w:rPr>
              <w:t>Controller</w:t>
            </w:r>
            <w:r>
              <w:t>"</w:t>
            </w:r>
          </w:p>
        </w:tc>
        <w:tc>
          <w:tcPr>
            <w:tcW w:w="6303" w:type="dxa"/>
          </w:tcPr>
          <w:p w14:paraId="24E0BA67" w14:textId="77777777" w:rsidR="00C4021A" w:rsidRPr="008D194B" w:rsidRDefault="00C4021A" w:rsidP="006D41E3">
            <w:pPr>
              <w:pStyle w:val="Defs"/>
            </w:pPr>
            <w:r w:rsidRPr="008D194B">
              <w:t xml:space="preserve">has the meaning given in the </w:t>
            </w:r>
            <w:proofErr w:type="spellStart"/>
            <w:r w:rsidRPr="008D194B">
              <w:t>GDPR</w:t>
            </w:r>
            <w:proofErr w:type="spellEnd"/>
          </w:p>
        </w:tc>
      </w:tr>
      <w:tr w:rsidR="00C4021A" w:rsidRPr="008D194B" w14:paraId="4DEB7DF9" w14:textId="77777777" w:rsidTr="00541DDD">
        <w:trPr>
          <w:cantSplit/>
        </w:trPr>
        <w:tc>
          <w:tcPr>
            <w:tcW w:w="2736" w:type="dxa"/>
          </w:tcPr>
          <w:p w14:paraId="48DDBCD5" w14:textId="6D9CFED5" w:rsidR="00C4021A" w:rsidRPr="006D41E3" w:rsidRDefault="00C4021A" w:rsidP="006D41E3">
            <w:pPr>
              <w:pStyle w:val="Defs"/>
              <w:jc w:val="left"/>
              <w:rPr>
                <w:b/>
              </w:rPr>
            </w:pPr>
            <w:r>
              <w:t>"</w:t>
            </w:r>
            <w:r w:rsidRPr="006D41E3">
              <w:rPr>
                <w:b/>
              </w:rPr>
              <w:t>Core Activities</w:t>
            </w:r>
            <w:r>
              <w:t>"</w:t>
            </w:r>
          </w:p>
        </w:tc>
        <w:tc>
          <w:tcPr>
            <w:tcW w:w="6303" w:type="dxa"/>
          </w:tcPr>
          <w:p w14:paraId="7DA21423" w14:textId="674E6264" w:rsidR="00C4021A" w:rsidRPr="008D194B" w:rsidRDefault="00C4021A" w:rsidP="00E9779E">
            <w:pPr>
              <w:pStyle w:val="Defs"/>
            </w:pPr>
            <w:r w:rsidRPr="008D194B">
              <w:t xml:space="preserve">means those core service requirements for each Service Category and which shall form and be set out in Part B </w:t>
            </w:r>
            <w:r>
              <w:t>of</w:t>
            </w:r>
            <w:r w:rsidRPr="008D194B">
              <w:t xml:space="preserve"> Schedule</w:t>
            </w:r>
            <w:r>
              <w:t> </w:t>
            </w:r>
            <w:r w:rsidRPr="008D194B">
              <w:t>2.1 (</w:t>
            </w:r>
            <w:r w:rsidRPr="00C95EC0">
              <w:rPr>
                <w:i/>
              </w:rPr>
              <w:t>Call</w:t>
            </w:r>
            <w:r>
              <w:rPr>
                <w:i/>
              </w:rPr>
              <w:t>-</w:t>
            </w:r>
            <w:r w:rsidRPr="00C95EC0">
              <w:rPr>
                <w:i/>
              </w:rPr>
              <w:t>Off Service</w:t>
            </w:r>
            <w:r w:rsidR="00612825">
              <w:rPr>
                <w:i/>
              </w:rPr>
              <w:t>s</w:t>
            </w:r>
            <w:r w:rsidRPr="00C95EC0">
              <w:rPr>
                <w:i/>
              </w:rPr>
              <w:t xml:space="preserve"> Description</w:t>
            </w:r>
            <w:r w:rsidRPr="008D194B">
              <w:t>) for each Call</w:t>
            </w:r>
            <w:r>
              <w:t>-</w:t>
            </w:r>
            <w:r w:rsidRPr="008D194B">
              <w:t xml:space="preserve">Off Contract as applicable </w:t>
            </w:r>
          </w:p>
        </w:tc>
      </w:tr>
      <w:tr w:rsidR="00C4021A" w:rsidRPr="008D194B" w14:paraId="513BE93E" w14:textId="77777777" w:rsidTr="00D135E7">
        <w:tc>
          <w:tcPr>
            <w:tcW w:w="2736" w:type="dxa"/>
          </w:tcPr>
          <w:p w14:paraId="5E4C8BA7" w14:textId="430AFB98" w:rsidR="00C4021A" w:rsidRPr="006D41E3" w:rsidRDefault="00C4021A" w:rsidP="006D41E3">
            <w:pPr>
              <w:pStyle w:val="Defs"/>
              <w:jc w:val="left"/>
              <w:rPr>
                <w:b/>
              </w:rPr>
            </w:pPr>
            <w:r>
              <w:t>"</w:t>
            </w:r>
            <w:r w:rsidRPr="006D41E3">
              <w:rPr>
                <w:b/>
              </w:rPr>
              <w:t>Corporate Change Event</w:t>
            </w:r>
            <w:r>
              <w:t>"</w:t>
            </w:r>
          </w:p>
        </w:tc>
        <w:tc>
          <w:tcPr>
            <w:tcW w:w="6303" w:type="dxa"/>
          </w:tcPr>
          <w:p w14:paraId="39966979" w14:textId="77777777" w:rsidR="00C4021A" w:rsidRDefault="00C4021A" w:rsidP="00541DDD">
            <w:pPr>
              <w:pStyle w:val="Defs"/>
              <w:keepNext/>
            </w:pPr>
            <w:r w:rsidRPr="008D194B">
              <w:t>means</w:t>
            </w:r>
            <w:r>
              <w:t>:-</w:t>
            </w:r>
          </w:p>
          <w:p w14:paraId="5A591EB2" w14:textId="77777777" w:rsidR="00C4021A" w:rsidRDefault="00C4021A" w:rsidP="00D135E7">
            <w:pPr>
              <w:pStyle w:val="Defs1"/>
            </w:pPr>
            <w:r w:rsidRPr="008D194B">
              <w:t>any change of Control of the Supplier or a Parent Undertaking of the Supplier</w:t>
            </w:r>
          </w:p>
          <w:p w14:paraId="27FB8767" w14:textId="77777777" w:rsidR="00C4021A" w:rsidRPr="008D194B" w:rsidRDefault="00C4021A" w:rsidP="00D135E7">
            <w:pPr>
              <w:pStyle w:val="Defs1"/>
            </w:pPr>
            <w:r w:rsidRPr="008D194B">
              <w:t>any change of Control of any member of the Supplier Group which, in the reasonable opinion of the Customer, could have a material adverse effect on the Services</w:t>
            </w:r>
          </w:p>
          <w:p w14:paraId="7786541B" w14:textId="77777777" w:rsidR="00C4021A" w:rsidRPr="008D194B" w:rsidRDefault="00C4021A" w:rsidP="00D135E7">
            <w:pPr>
              <w:pStyle w:val="Defs1"/>
            </w:pPr>
            <w:r w:rsidRPr="008D194B">
              <w:t>any change to the business of the Supplier or any member of the Supplier Group which, in the reasonable opinion of the Customer, could have a material adverse effect on the Services</w:t>
            </w:r>
          </w:p>
          <w:p w14:paraId="775579E7" w14:textId="77777777" w:rsidR="00C4021A" w:rsidRPr="008D194B" w:rsidRDefault="00C4021A" w:rsidP="00D135E7">
            <w:pPr>
              <w:pStyle w:val="Defs1"/>
            </w:pPr>
            <w:r w:rsidRPr="008D194B">
              <w:t>a Class</w:t>
            </w:r>
            <w:r>
              <w:t> </w:t>
            </w:r>
            <w:r w:rsidRPr="008D194B">
              <w:t>1</w:t>
            </w:r>
            <w:r>
              <w:t> </w:t>
            </w:r>
            <w:r w:rsidRPr="008D194B">
              <w:t>Transaction taking place in relation to the shares of the Supplier or any Parent Undertaking of the Supplier whose shares are listed on the main market of the London Stock Exchange plc</w:t>
            </w:r>
          </w:p>
          <w:p w14:paraId="25329AEA" w14:textId="77777777" w:rsidR="00C4021A" w:rsidRPr="008D194B" w:rsidRDefault="00C4021A" w:rsidP="00D135E7">
            <w:pPr>
              <w:pStyle w:val="Defs1"/>
            </w:pPr>
            <w:bookmarkStart w:id="6" w:name="_Ref41676210"/>
            <w:r w:rsidRPr="008D194B">
              <w:t>an event that could reasonably be regarded as being equivalent to a Class</w:t>
            </w:r>
            <w:r>
              <w:t> </w:t>
            </w:r>
            <w:r w:rsidRPr="008D194B">
              <w:t>1</w:t>
            </w:r>
            <w:r>
              <w:t> </w:t>
            </w:r>
            <w:r w:rsidRPr="008D194B">
              <w:t>Transaction taking place in respect of the Supplier or any Parent Undertaking of the Supplier</w:t>
            </w:r>
            <w:bookmarkEnd w:id="6"/>
          </w:p>
          <w:p w14:paraId="216DD090" w14:textId="77777777" w:rsidR="00C4021A" w:rsidRPr="008D194B" w:rsidRDefault="00C4021A" w:rsidP="00D135E7">
            <w:pPr>
              <w:pStyle w:val="Defs1"/>
            </w:pPr>
            <w:r w:rsidRPr="008D194B">
              <w:t>payment of dividends by the Supplier or the ultimate Parent Undertaking of the Supplier Group exceeding</w:t>
            </w:r>
            <w:r>
              <w:t> </w:t>
            </w:r>
            <w:r w:rsidRPr="008D194B">
              <w:t>25% of the net asset value of the Supplier or the ultimate Parent Undertaking of the Supplier Group respectively in any twelve (12) month period</w:t>
            </w:r>
          </w:p>
          <w:p w14:paraId="0CE6D7B7" w14:textId="77777777" w:rsidR="00C4021A" w:rsidRPr="008D194B" w:rsidRDefault="00C4021A" w:rsidP="00D135E7">
            <w:pPr>
              <w:pStyle w:val="Defs1"/>
            </w:pPr>
            <w:bookmarkStart w:id="7" w:name="_Ref41676215"/>
            <w:r w:rsidRPr="008D194B">
              <w:lastRenderedPageBreak/>
              <w:t>an order is made or an effective resolution is passed for the winding up of any member of the Supplier Group</w:t>
            </w:r>
            <w:bookmarkEnd w:id="7"/>
          </w:p>
          <w:p w14:paraId="0EEE5230" w14:textId="77777777" w:rsidR="00C4021A" w:rsidRPr="008D194B" w:rsidRDefault="00C4021A" w:rsidP="00D135E7">
            <w:pPr>
              <w:pStyle w:val="Defs1"/>
            </w:pPr>
            <w:r w:rsidRPr="008D194B">
              <w:t>any member of the Supplier Group stopping payment of its debts generally or becoming unable to pay its debts within the meaning of section</w:t>
            </w:r>
            <w:r>
              <w:t> </w:t>
            </w:r>
            <w:r w:rsidRPr="008D194B">
              <w:t>123(1) of the Insolvency Act</w:t>
            </w:r>
            <w:r>
              <w:t> </w:t>
            </w:r>
            <w:r w:rsidRPr="008D194B">
              <w:t>1986</w:t>
            </w:r>
            <w:r>
              <w:t> </w:t>
            </w:r>
            <w:r w:rsidRPr="008D194B">
              <w:t>or any member of the Supplier Group ceasing to carry on all or substantially all its business, or any compromise, composition, arrangement or agreement being made with creditors of any member of the Supplier Group</w:t>
            </w:r>
          </w:p>
          <w:p w14:paraId="67D3B295" w14:textId="77777777" w:rsidR="00C4021A" w:rsidRDefault="00C4021A" w:rsidP="00D135E7">
            <w:pPr>
              <w:pStyle w:val="Defs1"/>
            </w:pPr>
            <w:r w:rsidRPr="008D194B">
              <w:t>the appointment of a receiver, administrative receiver or administrator in respect of or over all or a material part of the undertaking or assets of any member of the Supplier Group and/or</w:t>
            </w:r>
          </w:p>
          <w:p w14:paraId="3F76F258" w14:textId="60C009DB" w:rsidR="00C4021A" w:rsidRPr="008D194B" w:rsidRDefault="00C4021A" w:rsidP="00C95EC0">
            <w:pPr>
              <w:pStyle w:val="Defs1"/>
            </w:pPr>
            <w:r w:rsidRPr="008D194B">
              <w:t xml:space="preserve">any process or events with an effect analogous to those in </w:t>
            </w:r>
            <w:r>
              <w:t>Paragraphs </w:t>
            </w:r>
            <w:r>
              <w:fldChar w:fldCharType="begin"/>
            </w:r>
            <w:r>
              <w:instrText xml:space="preserve"> REF _Ref41676210 \n \h </w:instrText>
            </w:r>
            <w:r>
              <w:fldChar w:fldCharType="separate"/>
            </w:r>
            <w:r w:rsidR="008C08C0">
              <w:t>(e)</w:t>
            </w:r>
            <w:r>
              <w:fldChar w:fldCharType="end"/>
            </w:r>
            <w:r w:rsidRPr="008D194B">
              <w:t xml:space="preserve"> to </w:t>
            </w:r>
            <w:r>
              <w:fldChar w:fldCharType="begin"/>
            </w:r>
            <w:r>
              <w:instrText xml:space="preserve"> REF _Ref41676215 \n \h </w:instrText>
            </w:r>
            <w:r>
              <w:fldChar w:fldCharType="separate"/>
            </w:r>
            <w:r w:rsidR="008C08C0">
              <w:t>(g)</w:t>
            </w:r>
            <w:r>
              <w:fldChar w:fldCharType="end"/>
            </w:r>
            <w:r w:rsidRPr="008D194B">
              <w:t xml:space="preserve"> inclusive above occurring to a member of the Supplier Group in a jurisdi</w:t>
            </w:r>
            <w:r>
              <w:t>ction outside England and Wales</w:t>
            </w:r>
          </w:p>
        </w:tc>
      </w:tr>
      <w:tr w:rsidR="00C4021A" w:rsidRPr="008D194B" w14:paraId="01BA4E22" w14:textId="77777777" w:rsidTr="00541DDD">
        <w:trPr>
          <w:cantSplit/>
        </w:trPr>
        <w:tc>
          <w:tcPr>
            <w:tcW w:w="2736" w:type="dxa"/>
          </w:tcPr>
          <w:p w14:paraId="026FD01C" w14:textId="0DA919C7" w:rsidR="00C4021A" w:rsidRPr="006D41E3" w:rsidRDefault="00C4021A" w:rsidP="006D41E3">
            <w:pPr>
              <w:pStyle w:val="Defs"/>
              <w:jc w:val="left"/>
              <w:rPr>
                <w:b/>
              </w:rPr>
            </w:pPr>
            <w:r>
              <w:lastRenderedPageBreak/>
              <w:t>"</w:t>
            </w:r>
            <w:r w:rsidRPr="006D41E3">
              <w:rPr>
                <w:b/>
              </w:rPr>
              <w:t>Corporate Resolution Planning Information</w:t>
            </w:r>
            <w:r>
              <w:t>"</w:t>
            </w:r>
          </w:p>
        </w:tc>
        <w:tc>
          <w:tcPr>
            <w:tcW w:w="6303" w:type="dxa"/>
          </w:tcPr>
          <w:p w14:paraId="168F7AD2" w14:textId="77777777" w:rsidR="00C4021A" w:rsidRDefault="00C4021A" w:rsidP="00541DDD">
            <w:pPr>
              <w:pStyle w:val="Defs"/>
              <w:keepNext/>
            </w:pPr>
            <w:r w:rsidRPr="008D194B">
              <w:t>means, together, the</w:t>
            </w:r>
            <w:r>
              <w:t>:-</w:t>
            </w:r>
          </w:p>
          <w:p w14:paraId="19678A0F" w14:textId="77777777" w:rsidR="00C4021A" w:rsidRPr="008D194B" w:rsidRDefault="00C4021A" w:rsidP="00D135E7">
            <w:pPr>
              <w:pStyle w:val="Defs1"/>
            </w:pPr>
            <w:r w:rsidRPr="008D194B">
              <w:t>Group Structure Information and Resolution Commentary and</w:t>
            </w:r>
          </w:p>
          <w:p w14:paraId="34281BAB" w14:textId="77777777" w:rsidR="00C4021A" w:rsidRPr="008D194B" w:rsidRDefault="00C4021A" w:rsidP="00D135E7">
            <w:pPr>
              <w:pStyle w:val="Defs1"/>
            </w:pPr>
            <w:r w:rsidRPr="008D194B">
              <w:t xml:space="preserve">UK Public Sector / </w:t>
            </w:r>
            <w:proofErr w:type="spellStart"/>
            <w:r w:rsidRPr="008D194B">
              <w:t>CNI</w:t>
            </w:r>
            <w:proofErr w:type="spellEnd"/>
            <w:r w:rsidRPr="008D194B">
              <w:t xml:space="preserve"> Contract Information</w:t>
            </w:r>
          </w:p>
        </w:tc>
      </w:tr>
      <w:tr w:rsidR="00C4021A" w:rsidRPr="008D194B" w14:paraId="7F84DA07" w14:textId="77777777" w:rsidTr="008225F5">
        <w:tc>
          <w:tcPr>
            <w:tcW w:w="2736" w:type="dxa"/>
            <w:shd w:val="clear" w:color="auto" w:fill="auto"/>
          </w:tcPr>
          <w:p w14:paraId="63542E1D" w14:textId="32867669" w:rsidR="00C4021A" w:rsidRPr="006D41E3" w:rsidRDefault="00C4021A" w:rsidP="008225F5">
            <w:pPr>
              <w:pStyle w:val="Defs"/>
              <w:jc w:val="left"/>
              <w:rPr>
                <w:b/>
              </w:rPr>
            </w:pPr>
            <w:r>
              <w:t>"</w:t>
            </w:r>
            <w:r w:rsidRPr="006D41E3">
              <w:rPr>
                <w:b/>
              </w:rPr>
              <w:t>Costs</w:t>
            </w:r>
            <w:r>
              <w:t>"</w:t>
            </w:r>
          </w:p>
        </w:tc>
        <w:tc>
          <w:tcPr>
            <w:tcW w:w="6303" w:type="dxa"/>
            <w:shd w:val="clear" w:color="auto" w:fill="auto"/>
          </w:tcPr>
          <w:p w14:paraId="2F79FE7B" w14:textId="77777777" w:rsidR="00C4021A" w:rsidRDefault="00C4021A" w:rsidP="008225F5">
            <w:pPr>
              <w:pStyle w:val="Defs"/>
              <w:keepNext/>
            </w:pPr>
            <w:r w:rsidRPr="008D194B">
              <w:t>the following costs (without double recovery) to the extent that they are reasonably and properly incurred by the Supplier in providing the Service</w:t>
            </w:r>
            <w:r>
              <w:t>:-</w:t>
            </w:r>
          </w:p>
          <w:p w14:paraId="76248D65" w14:textId="26F047CF" w:rsidR="00C4021A" w:rsidRPr="008D194B" w:rsidRDefault="00C4021A" w:rsidP="008225F5">
            <w:pPr>
              <w:pStyle w:val="Defs1"/>
            </w:pPr>
            <w:bookmarkStart w:id="8" w:name="_Ref41676231"/>
            <w:r w:rsidRPr="008D194B">
              <w:t>the cost to the Supplier or the Key Sub</w:t>
            </w:r>
            <w:r w:rsidR="00680EF5">
              <w:t>-</w:t>
            </w:r>
            <w:r w:rsidRPr="008D194B">
              <w:t>contractor (as the context requires) of engaging the Supplier Personnel</w:t>
            </w:r>
            <w:bookmarkEnd w:id="8"/>
          </w:p>
          <w:p w14:paraId="73515E4A" w14:textId="77777777" w:rsidR="00C4021A" w:rsidRPr="008D194B" w:rsidRDefault="00C4021A" w:rsidP="008225F5">
            <w:pPr>
              <w:pStyle w:val="Defs1"/>
            </w:pPr>
            <w:bookmarkStart w:id="9" w:name="_Ref41676236"/>
            <w:r w:rsidRPr="008D194B">
              <w:t>costs incurred in respect of those Assets which are detailed on the registers and which would be treated as capital costs according to generally accepted accounting principles within the UK, which shall include the cost to be charged in respect of Assets by the Supplier to the Customer or (to the extent that risk and title in any Asset is not held by the Supplier) any cost actually incurred by the Supplier in respect of those Assets</w:t>
            </w:r>
            <w:bookmarkEnd w:id="9"/>
          </w:p>
          <w:p w14:paraId="139B2DCE" w14:textId="2116BD0C" w:rsidR="00C4021A" w:rsidRPr="008D194B" w:rsidRDefault="00C4021A" w:rsidP="008225F5">
            <w:pPr>
              <w:pStyle w:val="Defs1"/>
            </w:pPr>
            <w:r w:rsidRPr="008D194B">
              <w:t xml:space="preserve">operational costs which are not included within </w:t>
            </w:r>
            <w:r>
              <w:fldChar w:fldCharType="begin"/>
            </w:r>
            <w:r>
              <w:instrText xml:space="preserve"> REF _Ref41676231 \n \h </w:instrText>
            </w:r>
            <w:r>
              <w:fldChar w:fldCharType="separate"/>
            </w:r>
            <w:r w:rsidR="008C08C0">
              <w:t>(a)</w:t>
            </w:r>
            <w:r>
              <w:fldChar w:fldCharType="end"/>
            </w:r>
            <w:r w:rsidRPr="008D194B">
              <w:t xml:space="preserve"> or </w:t>
            </w:r>
            <w:r>
              <w:fldChar w:fldCharType="begin"/>
            </w:r>
            <w:r>
              <w:instrText xml:space="preserve"> REF _Ref41676236 \n \h </w:instrText>
            </w:r>
            <w:r>
              <w:fldChar w:fldCharType="separate"/>
            </w:r>
            <w:r w:rsidR="008C08C0">
              <w:t>(b)</w:t>
            </w:r>
            <w:r>
              <w:fldChar w:fldCharType="end"/>
            </w:r>
            <w:r w:rsidRPr="008D194B">
              <w:t xml:space="preserve"> above, to the extent that such costs are necessary and properly incurred by the Supplier in the delivery of the Services</w:t>
            </w:r>
            <w:r w:rsidR="005F55CF">
              <w:t xml:space="preserve"> and</w:t>
            </w:r>
          </w:p>
          <w:p w14:paraId="4338E11F" w14:textId="4FAEB36C" w:rsidR="00C4021A" w:rsidRDefault="00C4021A" w:rsidP="008225F5">
            <w:pPr>
              <w:pStyle w:val="Defs1"/>
            </w:pPr>
            <w:r w:rsidRPr="008D194B">
              <w:t>any forecast contingency costs</w:t>
            </w:r>
          </w:p>
          <w:p w14:paraId="7786A0CB" w14:textId="7C261132" w:rsidR="00EA0914" w:rsidRDefault="00EA0914" w:rsidP="002E21C5">
            <w:pPr>
              <w:pStyle w:val="Defs1"/>
              <w:numPr>
                <w:ilvl w:val="0"/>
                <w:numId w:val="0"/>
              </w:numPr>
            </w:pPr>
          </w:p>
          <w:p w14:paraId="78213F52" w14:textId="518507BC" w:rsidR="00C4021A" w:rsidRDefault="00C4021A" w:rsidP="002E21C5">
            <w:pPr>
              <w:pStyle w:val="Defs1"/>
              <w:numPr>
                <w:ilvl w:val="0"/>
                <w:numId w:val="0"/>
              </w:numPr>
            </w:pPr>
            <w:r w:rsidRPr="008D194B">
              <w:t>but excluding</w:t>
            </w:r>
            <w:r>
              <w:t>:-</w:t>
            </w:r>
          </w:p>
          <w:p w14:paraId="2E871D8F" w14:textId="02E5D10D" w:rsidR="00C4021A" w:rsidRDefault="00C4021A" w:rsidP="008225F5">
            <w:pPr>
              <w:pStyle w:val="Defs2"/>
            </w:pPr>
            <w:r w:rsidRPr="008D194B">
              <w:t>overheads</w:t>
            </w:r>
            <w:r>
              <w:t xml:space="preserve"> (being the Supplier's and the Supplier Group's indirect corporate costs (including financing, marketing, advertising, research and development and insurance costs and any fines </w:t>
            </w:r>
            <w:r>
              <w:lastRenderedPageBreak/>
              <w:t>or penalties) but excluding allowable indirect costs apportioned to facilities and administration in the provision of the Services)</w:t>
            </w:r>
          </w:p>
          <w:p w14:paraId="1085B8AA" w14:textId="7C6441B9" w:rsidR="00C4021A" w:rsidRPr="008D194B" w:rsidRDefault="00C4021A" w:rsidP="008225F5">
            <w:pPr>
              <w:pStyle w:val="Defs2"/>
            </w:pPr>
            <w:r w:rsidRPr="008D194B">
              <w:t>financing or other similar costs</w:t>
            </w:r>
          </w:p>
          <w:p w14:paraId="750A10B2" w14:textId="7E7B294D" w:rsidR="00C4021A" w:rsidRDefault="00C4021A" w:rsidP="008225F5">
            <w:pPr>
              <w:pStyle w:val="Defs2"/>
            </w:pPr>
            <w:r w:rsidRPr="008D194B">
              <w:t>maintenance and support costs to the extent that these relate to maintenance and/or support services provided beyond the Call</w:t>
            </w:r>
            <w:r>
              <w:noBreakHyphen/>
            </w:r>
            <w:r w:rsidRPr="008D194B">
              <w:t>Off Term, where in relation to Assets or otherwise</w:t>
            </w:r>
          </w:p>
          <w:p w14:paraId="1E2F6CAF" w14:textId="6A1BA6F9" w:rsidR="00C4021A" w:rsidRPr="008D194B" w:rsidRDefault="00C4021A" w:rsidP="008225F5">
            <w:pPr>
              <w:pStyle w:val="Defs2"/>
            </w:pPr>
            <w:r w:rsidRPr="008D194B">
              <w:t>taxation</w:t>
            </w:r>
          </w:p>
          <w:p w14:paraId="1C693E55" w14:textId="57A94091" w:rsidR="00C4021A" w:rsidRDefault="00C4021A" w:rsidP="008225F5">
            <w:pPr>
              <w:pStyle w:val="Defs2"/>
            </w:pPr>
            <w:r w:rsidRPr="008D194B">
              <w:t>fines and penalties</w:t>
            </w:r>
            <w:r>
              <w:t xml:space="preserve"> or</w:t>
            </w:r>
          </w:p>
          <w:p w14:paraId="0C8904AB" w14:textId="7F5C66B6" w:rsidR="00C4021A" w:rsidRPr="008D194B" w:rsidRDefault="00C4021A" w:rsidP="008225F5">
            <w:pPr>
              <w:pStyle w:val="Defs2"/>
            </w:pPr>
            <w:r w:rsidRPr="008D194B">
              <w:t>non</w:t>
            </w:r>
            <w:r>
              <w:noBreakHyphen/>
            </w:r>
            <w:r w:rsidRPr="008D194B">
              <w:t xml:space="preserve">cash items (including depreciation, </w:t>
            </w:r>
            <w:proofErr w:type="spellStart"/>
            <w:r w:rsidRPr="008D194B">
              <w:t>amortisation</w:t>
            </w:r>
            <w:proofErr w:type="spellEnd"/>
            <w:r w:rsidRPr="008D194B">
              <w:t>, impairmen</w:t>
            </w:r>
            <w:r>
              <w:t>ts and movements in provisions)</w:t>
            </w:r>
          </w:p>
        </w:tc>
      </w:tr>
      <w:tr w:rsidR="00C4021A" w:rsidRPr="008D194B" w14:paraId="6A24BB77" w14:textId="77777777" w:rsidTr="008225F5">
        <w:trPr>
          <w:cantSplit/>
        </w:trPr>
        <w:tc>
          <w:tcPr>
            <w:tcW w:w="2736" w:type="dxa"/>
            <w:shd w:val="clear" w:color="auto" w:fill="auto"/>
          </w:tcPr>
          <w:p w14:paraId="26AD2A71" w14:textId="2B5677BF" w:rsidR="00C4021A" w:rsidRPr="006D41E3" w:rsidRDefault="00C4021A" w:rsidP="008225F5">
            <w:pPr>
              <w:pStyle w:val="Defs"/>
              <w:jc w:val="left"/>
              <w:rPr>
                <w:b/>
              </w:rPr>
            </w:pPr>
            <w:r>
              <w:lastRenderedPageBreak/>
              <w:t>"</w:t>
            </w:r>
            <w:r w:rsidRPr="006D41E3">
              <w:rPr>
                <w:b/>
              </w:rPr>
              <w:t>COTS</w:t>
            </w:r>
            <w:r>
              <w:t>"</w:t>
            </w:r>
          </w:p>
        </w:tc>
        <w:tc>
          <w:tcPr>
            <w:tcW w:w="6303" w:type="dxa"/>
            <w:shd w:val="clear" w:color="auto" w:fill="auto"/>
          </w:tcPr>
          <w:p w14:paraId="5C41FA1B" w14:textId="77777777" w:rsidR="00C4021A" w:rsidRPr="008D194B" w:rsidRDefault="00C4021A" w:rsidP="008225F5">
            <w:pPr>
              <w:pStyle w:val="Defs"/>
            </w:pPr>
            <w:r w:rsidRPr="008D194B">
              <w:t>means commercial off</w:t>
            </w:r>
            <w:r>
              <w:noBreakHyphen/>
            </w:r>
            <w:r w:rsidRPr="008D194B">
              <w:t>the</w:t>
            </w:r>
            <w:r>
              <w:noBreakHyphen/>
            </w:r>
            <w:r w:rsidRPr="008D194B">
              <w:t>shelf</w:t>
            </w:r>
          </w:p>
        </w:tc>
      </w:tr>
      <w:tr w:rsidR="00C4021A" w:rsidRPr="008D194B" w14:paraId="66647C2E" w14:textId="77777777" w:rsidTr="00541DDD">
        <w:trPr>
          <w:cantSplit/>
        </w:trPr>
        <w:tc>
          <w:tcPr>
            <w:tcW w:w="2736" w:type="dxa"/>
          </w:tcPr>
          <w:p w14:paraId="1E38C662" w14:textId="3404564D" w:rsidR="00C4021A" w:rsidRPr="006D41E3" w:rsidRDefault="00C4021A" w:rsidP="006D41E3">
            <w:pPr>
              <w:pStyle w:val="Defs"/>
              <w:jc w:val="left"/>
              <w:rPr>
                <w:b/>
              </w:rPr>
            </w:pPr>
            <w:r>
              <w:t>"</w:t>
            </w:r>
            <w:r w:rsidRPr="006D41E3">
              <w:rPr>
                <w:b/>
              </w:rPr>
              <w:t>Counter Notice</w:t>
            </w:r>
            <w:r>
              <w:t>"</w:t>
            </w:r>
          </w:p>
        </w:tc>
        <w:tc>
          <w:tcPr>
            <w:tcW w:w="6303" w:type="dxa"/>
          </w:tcPr>
          <w:p w14:paraId="031F64A3" w14:textId="4246FC3D" w:rsidR="00C4021A" w:rsidRPr="008D194B" w:rsidRDefault="00C4021A" w:rsidP="006D41E3">
            <w:pPr>
              <w:pStyle w:val="Defs"/>
            </w:pPr>
            <w:r w:rsidRPr="008D194B">
              <w:t xml:space="preserve">has the meaning given in </w:t>
            </w:r>
            <w:r>
              <w:t>Paragraph</w:t>
            </w:r>
            <w:r w:rsidRPr="008D194B">
              <w:t> 7.2</w:t>
            </w:r>
            <w:r>
              <w:t> </w:t>
            </w:r>
            <w:r w:rsidRPr="008D194B">
              <w:t>of Schedule</w:t>
            </w:r>
            <w:r>
              <w:t> </w:t>
            </w:r>
            <w:r w:rsidRPr="008D194B">
              <w:t>8.3 (</w:t>
            </w:r>
            <w:r w:rsidRPr="00C95EC0">
              <w:rPr>
                <w:i/>
              </w:rPr>
              <w:t>Dispute Resolution Procedure</w:t>
            </w:r>
            <w:r w:rsidRPr="008D194B">
              <w:t>)</w:t>
            </w:r>
          </w:p>
        </w:tc>
      </w:tr>
      <w:tr w:rsidR="00C4021A" w:rsidRPr="008D194B" w14:paraId="187297A2" w14:textId="77777777" w:rsidTr="00541DDD">
        <w:trPr>
          <w:cantSplit/>
        </w:trPr>
        <w:tc>
          <w:tcPr>
            <w:tcW w:w="2736" w:type="dxa"/>
            <w:shd w:val="clear" w:color="auto" w:fill="auto"/>
          </w:tcPr>
          <w:p w14:paraId="37FCEF0B" w14:textId="17399876" w:rsidR="00C4021A" w:rsidRPr="006D41E3" w:rsidRDefault="00C4021A" w:rsidP="006D41E3">
            <w:pPr>
              <w:pStyle w:val="Defs"/>
              <w:jc w:val="left"/>
              <w:rPr>
                <w:b/>
              </w:rPr>
            </w:pPr>
            <w:r>
              <w:t>"</w:t>
            </w:r>
            <w:r w:rsidRPr="006D41E3">
              <w:rPr>
                <w:b/>
              </w:rPr>
              <w:t>Consumer Price Index</w:t>
            </w:r>
            <w:r>
              <w:t>"</w:t>
            </w:r>
          </w:p>
        </w:tc>
        <w:tc>
          <w:tcPr>
            <w:tcW w:w="6303" w:type="dxa"/>
            <w:shd w:val="clear" w:color="auto" w:fill="auto"/>
          </w:tcPr>
          <w:p w14:paraId="7D6B4CEA" w14:textId="77777777" w:rsidR="00C4021A" w:rsidRPr="008D194B" w:rsidRDefault="00C4021A" w:rsidP="006D41E3">
            <w:pPr>
              <w:pStyle w:val="Defs"/>
            </w:pPr>
            <w:r w:rsidRPr="008D194B">
              <w:t>means the consumer price index as identified on the Office of National Statistics</w:t>
            </w:r>
          </w:p>
        </w:tc>
      </w:tr>
      <w:tr w:rsidR="00C4021A" w:rsidRPr="008D194B" w14:paraId="6A19C887" w14:textId="77777777" w:rsidTr="00541DDD">
        <w:trPr>
          <w:cantSplit/>
        </w:trPr>
        <w:tc>
          <w:tcPr>
            <w:tcW w:w="2736" w:type="dxa"/>
            <w:shd w:val="clear" w:color="auto" w:fill="auto"/>
          </w:tcPr>
          <w:p w14:paraId="06BA9554" w14:textId="2BAE623C" w:rsidR="00C4021A" w:rsidRPr="008D7940" w:rsidRDefault="00C4021A" w:rsidP="006D41E3">
            <w:pPr>
              <w:pStyle w:val="Defs"/>
              <w:jc w:val="left"/>
              <w:rPr>
                <w:b/>
              </w:rPr>
            </w:pPr>
            <w:r>
              <w:rPr>
                <w:b/>
              </w:rPr>
              <w:t>"</w:t>
            </w:r>
            <w:r w:rsidRPr="008D7940">
              <w:rPr>
                <w:b/>
              </w:rPr>
              <w:t>County Lines</w:t>
            </w:r>
            <w:r>
              <w:rPr>
                <w:b/>
              </w:rPr>
              <w:t>"</w:t>
            </w:r>
          </w:p>
        </w:tc>
        <w:tc>
          <w:tcPr>
            <w:tcW w:w="6303" w:type="dxa"/>
            <w:shd w:val="clear" w:color="auto" w:fill="auto"/>
          </w:tcPr>
          <w:p w14:paraId="3EFF7AE0" w14:textId="013F161B" w:rsidR="00C4021A" w:rsidRPr="008D194B" w:rsidRDefault="00C4021A" w:rsidP="00CF3DA8">
            <w:pPr>
              <w:pStyle w:val="Defs"/>
            </w:pPr>
            <w:r w:rsidRPr="00CF3DA8">
              <w:t xml:space="preserve">means a form of </w:t>
            </w:r>
            <w:proofErr w:type="spellStart"/>
            <w:r w:rsidRPr="00CF3DA8">
              <w:t>organised</w:t>
            </w:r>
            <w:proofErr w:type="spellEnd"/>
            <w:r w:rsidRPr="00CF3DA8">
              <w:t xml:space="preserve"> crime where criminals based in urban areas </w:t>
            </w:r>
            <w:proofErr w:type="spellStart"/>
            <w:r w:rsidRPr="00CF3DA8">
              <w:t>pressurise</w:t>
            </w:r>
            <w:proofErr w:type="spellEnd"/>
            <w:r w:rsidRPr="00CF3DA8">
              <w:t xml:space="preserve"> vulnerable people and children to transport, store and sell drugs in smaller county towns</w:t>
            </w:r>
          </w:p>
        </w:tc>
      </w:tr>
      <w:tr w:rsidR="00C4021A" w:rsidRPr="008D194B" w14:paraId="6BAAFD4C" w14:textId="77777777" w:rsidTr="00541DDD">
        <w:trPr>
          <w:cantSplit/>
        </w:trPr>
        <w:tc>
          <w:tcPr>
            <w:tcW w:w="2736" w:type="dxa"/>
            <w:shd w:val="clear" w:color="auto" w:fill="auto"/>
          </w:tcPr>
          <w:p w14:paraId="7F2FE79B" w14:textId="0574E741" w:rsidR="00C4021A" w:rsidRPr="006D41E3" w:rsidRDefault="00C4021A" w:rsidP="006D41E3">
            <w:pPr>
              <w:pStyle w:val="Defs"/>
              <w:jc w:val="left"/>
              <w:rPr>
                <w:b/>
              </w:rPr>
            </w:pPr>
            <w:r>
              <w:t>"</w:t>
            </w:r>
            <w:r w:rsidRPr="006D41E3">
              <w:rPr>
                <w:b/>
              </w:rPr>
              <w:t>Credit Rating Level</w:t>
            </w:r>
            <w:r>
              <w:t>"</w:t>
            </w:r>
          </w:p>
        </w:tc>
        <w:tc>
          <w:tcPr>
            <w:tcW w:w="6303" w:type="dxa"/>
            <w:shd w:val="clear" w:color="auto" w:fill="auto"/>
          </w:tcPr>
          <w:p w14:paraId="6BD529A1" w14:textId="77777777" w:rsidR="00C4021A" w:rsidRPr="008D194B" w:rsidRDefault="00C4021A" w:rsidP="006D41E3">
            <w:pPr>
              <w:pStyle w:val="Defs"/>
            </w:pPr>
            <w:r w:rsidRPr="008D194B">
              <w:t>means each credit rating level of the Rating Agencies (as may be updated from time to time)</w:t>
            </w:r>
          </w:p>
        </w:tc>
      </w:tr>
      <w:tr w:rsidR="00C4021A" w:rsidRPr="008D194B" w14:paraId="06BFD31D" w14:textId="77777777" w:rsidTr="00541DDD">
        <w:trPr>
          <w:cantSplit/>
        </w:trPr>
        <w:tc>
          <w:tcPr>
            <w:tcW w:w="2736" w:type="dxa"/>
            <w:shd w:val="clear" w:color="auto" w:fill="auto"/>
          </w:tcPr>
          <w:p w14:paraId="19C43789" w14:textId="4F6F7CC4" w:rsidR="00C4021A" w:rsidRPr="006D41E3" w:rsidRDefault="00C4021A" w:rsidP="006D41E3">
            <w:pPr>
              <w:pStyle w:val="Defs"/>
              <w:jc w:val="left"/>
              <w:rPr>
                <w:b/>
              </w:rPr>
            </w:pPr>
            <w:r>
              <w:t>"</w:t>
            </w:r>
            <w:r w:rsidRPr="006D41E3">
              <w:rPr>
                <w:b/>
              </w:rPr>
              <w:t>Credit Rating Threshold</w:t>
            </w:r>
            <w:r>
              <w:t>"</w:t>
            </w:r>
          </w:p>
        </w:tc>
        <w:tc>
          <w:tcPr>
            <w:tcW w:w="6303" w:type="dxa"/>
            <w:shd w:val="clear" w:color="auto" w:fill="auto"/>
          </w:tcPr>
          <w:p w14:paraId="17933E0A" w14:textId="028B1DA2" w:rsidR="00C4021A" w:rsidRPr="008D194B" w:rsidRDefault="00C4021A" w:rsidP="00DE04F9">
            <w:pPr>
              <w:pStyle w:val="Defs"/>
            </w:pPr>
            <w:r w:rsidRPr="008D194B">
              <w:t xml:space="preserve">means the minimum Credit Rating Level for each entity in the </w:t>
            </w:r>
            <w:proofErr w:type="spellStart"/>
            <w:r w:rsidRPr="008D194B">
              <w:t>FDE</w:t>
            </w:r>
            <w:proofErr w:type="spellEnd"/>
            <w:r w:rsidRPr="008D194B">
              <w:t xml:space="preserve"> Group as set out in Appendix</w:t>
            </w:r>
            <w:r>
              <w:t> </w:t>
            </w:r>
            <w:r w:rsidRPr="008D194B">
              <w:t>2</w:t>
            </w:r>
            <w:r>
              <w:t> </w:t>
            </w:r>
            <w:r w:rsidRPr="008D194B">
              <w:t>of Schedule</w:t>
            </w:r>
            <w:r>
              <w:t> </w:t>
            </w:r>
            <w:r w:rsidRPr="008D194B">
              <w:t>7.4 (</w:t>
            </w:r>
            <w:r w:rsidRPr="00C95EC0">
              <w:rPr>
                <w:i/>
              </w:rPr>
              <w:t>Call</w:t>
            </w:r>
            <w:r w:rsidRPr="00C95EC0">
              <w:rPr>
                <w:i/>
              </w:rPr>
              <w:noBreakHyphen/>
              <w:t>Off Financial Distress</w:t>
            </w:r>
            <w:r w:rsidRPr="008D194B">
              <w:t>)</w:t>
            </w:r>
          </w:p>
        </w:tc>
      </w:tr>
      <w:tr w:rsidR="00C4021A" w:rsidRPr="008D194B" w14:paraId="410F9645" w14:textId="77777777" w:rsidTr="00541DDD">
        <w:trPr>
          <w:cantSplit/>
        </w:trPr>
        <w:tc>
          <w:tcPr>
            <w:tcW w:w="2736" w:type="dxa"/>
            <w:shd w:val="clear" w:color="auto" w:fill="auto"/>
          </w:tcPr>
          <w:p w14:paraId="5E271036" w14:textId="15F362AE" w:rsidR="00C4021A" w:rsidRPr="006D41E3" w:rsidRDefault="00C4021A" w:rsidP="00274E26">
            <w:pPr>
              <w:pStyle w:val="Defs"/>
            </w:pPr>
            <w:r>
              <w:t>"</w:t>
            </w:r>
            <w:r w:rsidRPr="00274E26">
              <w:rPr>
                <w:b/>
              </w:rPr>
              <w:t>Credit Score Threshold</w:t>
            </w:r>
            <w:r>
              <w:t>"</w:t>
            </w:r>
          </w:p>
        </w:tc>
        <w:tc>
          <w:tcPr>
            <w:tcW w:w="6303" w:type="dxa"/>
            <w:shd w:val="clear" w:color="auto" w:fill="auto"/>
          </w:tcPr>
          <w:p w14:paraId="1BA5C1FC" w14:textId="39E35D09" w:rsidR="00C4021A" w:rsidRPr="008D194B" w:rsidRDefault="00C4021A" w:rsidP="006D41E3">
            <w:pPr>
              <w:pStyle w:val="Defs"/>
            </w:pPr>
            <w:r>
              <w:t xml:space="preserve">means (unless otherwise specified in Schedule 7.4 </w:t>
            </w:r>
            <w:r w:rsidRPr="00E87466">
              <w:rPr>
                <w:i/>
              </w:rPr>
              <w:t>(Call-Off Financial Distress</w:t>
            </w:r>
            <w:r>
              <w:t>)) either a credit score of 25 for a Company Watch score or ten (10) for a Dun &amp; Bradstreet score</w:t>
            </w:r>
          </w:p>
        </w:tc>
      </w:tr>
      <w:tr w:rsidR="00C4021A" w:rsidRPr="008D194B" w14:paraId="6B9F5193" w14:textId="77777777" w:rsidTr="00541DDD">
        <w:trPr>
          <w:cantSplit/>
        </w:trPr>
        <w:tc>
          <w:tcPr>
            <w:tcW w:w="2736" w:type="dxa"/>
            <w:shd w:val="clear" w:color="auto" w:fill="auto"/>
          </w:tcPr>
          <w:p w14:paraId="0812ABF9" w14:textId="616838F4" w:rsidR="00C4021A" w:rsidRPr="006D41E3" w:rsidRDefault="00C4021A" w:rsidP="006D41E3">
            <w:pPr>
              <w:pStyle w:val="Defs"/>
              <w:jc w:val="left"/>
              <w:rPr>
                <w:b/>
              </w:rPr>
            </w:pPr>
            <w:r>
              <w:t>"</w:t>
            </w:r>
            <w:r w:rsidRPr="006D41E3">
              <w:rPr>
                <w:b/>
              </w:rPr>
              <w:t>Critical Performance Failure</w:t>
            </w:r>
            <w:r>
              <w:t>"</w:t>
            </w:r>
          </w:p>
        </w:tc>
        <w:tc>
          <w:tcPr>
            <w:tcW w:w="6303" w:type="dxa"/>
            <w:shd w:val="clear" w:color="auto" w:fill="auto"/>
          </w:tcPr>
          <w:p w14:paraId="4F5C17EB" w14:textId="77777777" w:rsidR="00C4021A" w:rsidRDefault="00C4021A" w:rsidP="00541DDD">
            <w:pPr>
              <w:pStyle w:val="Defs"/>
              <w:keepNext/>
            </w:pPr>
            <w:r w:rsidRPr="008D194B">
              <w:t>means</w:t>
            </w:r>
            <w:r>
              <w:t>:-</w:t>
            </w:r>
          </w:p>
          <w:p w14:paraId="1B0E6F82" w14:textId="64F0DB79" w:rsidR="00C4021A" w:rsidRDefault="00C4021A" w:rsidP="00D135E7">
            <w:pPr>
              <w:pStyle w:val="Defs1"/>
            </w:pPr>
            <w:r w:rsidRPr="008D194B">
              <w:t>an Improvement Plan Trigger occurs in respect in respect of</w:t>
            </w:r>
            <w:r>
              <w:t> </w:t>
            </w:r>
            <w:r w:rsidRPr="008D194B">
              <w:t>100% of the Call</w:t>
            </w:r>
            <w:r>
              <w:noBreakHyphen/>
            </w:r>
            <w:r w:rsidRPr="008D194B">
              <w:t>Off</w:t>
            </w:r>
            <w:r>
              <w:t xml:space="preserve"> Contract</w:t>
            </w:r>
            <w:r w:rsidRPr="008D194B">
              <w:t xml:space="preserve"> Performance Indicators under a Call</w:t>
            </w:r>
            <w:r>
              <w:noBreakHyphen/>
            </w:r>
            <w:r w:rsidRPr="008D194B">
              <w:t>Off Contract in any Measurement Period</w:t>
            </w:r>
          </w:p>
          <w:p w14:paraId="13D89F9A" w14:textId="2DFC8846" w:rsidR="00C4021A" w:rsidRPr="008D194B" w:rsidRDefault="00C4021A" w:rsidP="00D135E7">
            <w:pPr>
              <w:pStyle w:val="Defs1"/>
            </w:pPr>
            <w:r w:rsidRPr="008D194B">
              <w:t>an Improvement Plan Trigger occurs in respect of multiple (two (2) or more) Service Levels for four (4) or more consecutive Measurement Periods under a Call</w:t>
            </w:r>
            <w:r>
              <w:noBreakHyphen/>
            </w:r>
            <w:r w:rsidRPr="008D194B">
              <w:t>Off Contract or</w:t>
            </w:r>
          </w:p>
          <w:p w14:paraId="786F9475" w14:textId="77777777" w:rsidR="00C4021A" w:rsidRPr="008D194B" w:rsidRDefault="00C4021A" w:rsidP="00D135E7">
            <w:pPr>
              <w:pStyle w:val="Defs1"/>
            </w:pPr>
            <w:r w:rsidRPr="008D194B">
              <w:t xml:space="preserve"> an Improvement Plan Trigger occurs in respect of multiple (two (2) or more) Quality Measures for two (2) or more consecutive Measurement Periods under a Call</w:t>
            </w:r>
            <w:r>
              <w:noBreakHyphen/>
            </w:r>
            <w:r w:rsidRPr="008D194B">
              <w:t>Off Contract</w:t>
            </w:r>
          </w:p>
        </w:tc>
      </w:tr>
      <w:tr w:rsidR="00C4021A" w:rsidRPr="008D194B" w14:paraId="6FC9602F" w14:textId="77777777" w:rsidTr="00541DDD">
        <w:trPr>
          <w:cantSplit/>
        </w:trPr>
        <w:tc>
          <w:tcPr>
            <w:tcW w:w="2736" w:type="dxa"/>
          </w:tcPr>
          <w:p w14:paraId="5A096505" w14:textId="02592828" w:rsidR="00C4021A" w:rsidRPr="006D41E3" w:rsidRDefault="00C4021A" w:rsidP="006D41E3">
            <w:pPr>
              <w:pStyle w:val="Defs"/>
              <w:jc w:val="left"/>
              <w:rPr>
                <w:b/>
              </w:rPr>
            </w:pPr>
            <w:r>
              <w:lastRenderedPageBreak/>
              <w:t>"</w:t>
            </w:r>
            <w:r w:rsidRPr="006D41E3">
              <w:rPr>
                <w:b/>
              </w:rPr>
              <w:t>Critical Service Contract</w:t>
            </w:r>
            <w:r>
              <w:t>"</w:t>
            </w:r>
          </w:p>
        </w:tc>
        <w:tc>
          <w:tcPr>
            <w:tcW w:w="6303" w:type="dxa"/>
          </w:tcPr>
          <w:p w14:paraId="35754AF5" w14:textId="77777777" w:rsidR="00C4021A" w:rsidRPr="008D194B" w:rsidRDefault="00C4021A" w:rsidP="006D41E3">
            <w:pPr>
              <w:pStyle w:val="Defs"/>
            </w:pPr>
            <w:r w:rsidRPr="008D194B">
              <w:t>means the overall status of the Call</w:t>
            </w:r>
            <w:r>
              <w:noBreakHyphen/>
            </w:r>
            <w:r w:rsidRPr="008D194B">
              <w:t>Off Contract as determined by the Customer and specified in the Call</w:t>
            </w:r>
            <w:r>
              <w:noBreakHyphen/>
            </w:r>
            <w:r w:rsidRPr="008D194B">
              <w:t>Off Order Form</w:t>
            </w:r>
          </w:p>
        </w:tc>
      </w:tr>
      <w:tr w:rsidR="00C4021A" w:rsidRPr="008D194B" w14:paraId="312BF5BE" w14:textId="77777777" w:rsidTr="00541DDD">
        <w:trPr>
          <w:cantSplit/>
        </w:trPr>
        <w:tc>
          <w:tcPr>
            <w:tcW w:w="2736" w:type="dxa"/>
          </w:tcPr>
          <w:p w14:paraId="236D11AB" w14:textId="247A2288" w:rsidR="00C4021A" w:rsidRDefault="00C4021A" w:rsidP="006D41E3">
            <w:pPr>
              <w:pStyle w:val="Defs"/>
              <w:jc w:val="left"/>
            </w:pPr>
            <w:r w:rsidRPr="000E1EF3">
              <w:rPr>
                <w:b/>
                <w:bCs/>
              </w:rPr>
              <w:t>"CRN"</w:t>
            </w:r>
          </w:p>
        </w:tc>
        <w:tc>
          <w:tcPr>
            <w:tcW w:w="6303" w:type="dxa"/>
          </w:tcPr>
          <w:p w14:paraId="2A4B98A7" w14:textId="7C8B7F5D" w:rsidR="00C4021A" w:rsidRPr="008D194B" w:rsidRDefault="00C4021A" w:rsidP="006D41E3">
            <w:pPr>
              <w:pStyle w:val="Defs"/>
            </w:pPr>
            <w:r>
              <w:t>means crime reference number</w:t>
            </w:r>
          </w:p>
        </w:tc>
      </w:tr>
      <w:tr w:rsidR="00C4021A" w:rsidRPr="008D194B" w14:paraId="79A61733" w14:textId="77777777" w:rsidTr="00541DDD">
        <w:trPr>
          <w:cantSplit/>
        </w:trPr>
        <w:tc>
          <w:tcPr>
            <w:tcW w:w="2736" w:type="dxa"/>
          </w:tcPr>
          <w:p w14:paraId="1B7BDA58" w14:textId="00B74D92" w:rsidR="00C4021A" w:rsidRPr="006D41E3" w:rsidRDefault="00C4021A" w:rsidP="006D41E3">
            <w:pPr>
              <w:pStyle w:val="Defs"/>
              <w:jc w:val="left"/>
              <w:rPr>
                <w:b/>
              </w:rPr>
            </w:pPr>
            <w:r>
              <w:t>"</w:t>
            </w:r>
            <w:proofErr w:type="spellStart"/>
            <w:r w:rsidRPr="006D41E3">
              <w:rPr>
                <w:b/>
              </w:rPr>
              <w:t>CRTPA</w:t>
            </w:r>
            <w:proofErr w:type="spellEnd"/>
            <w:r>
              <w:t>"</w:t>
            </w:r>
          </w:p>
        </w:tc>
        <w:tc>
          <w:tcPr>
            <w:tcW w:w="6303" w:type="dxa"/>
          </w:tcPr>
          <w:p w14:paraId="797431C4" w14:textId="77777777" w:rsidR="00C4021A" w:rsidRPr="008D194B" w:rsidRDefault="00C4021A" w:rsidP="006D41E3">
            <w:pPr>
              <w:pStyle w:val="Defs"/>
            </w:pPr>
            <w:r w:rsidRPr="008D194B">
              <w:t>means the Contracts (Rights of Third Parties) Act 1999</w:t>
            </w:r>
          </w:p>
        </w:tc>
      </w:tr>
      <w:tr w:rsidR="00C4021A" w:rsidRPr="008D194B" w14:paraId="34E9C9B3" w14:textId="77777777" w:rsidTr="00541DDD">
        <w:trPr>
          <w:cantSplit/>
        </w:trPr>
        <w:tc>
          <w:tcPr>
            <w:tcW w:w="2736" w:type="dxa"/>
          </w:tcPr>
          <w:p w14:paraId="427C8238" w14:textId="178F3D6A" w:rsidR="00C4021A" w:rsidRPr="006D41E3" w:rsidRDefault="00C4021A" w:rsidP="006D41E3">
            <w:pPr>
              <w:pStyle w:val="Defs"/>
              <w:jc w:val="left"/>
            </w:pPr>
            <w:r>
              <w:t>"</w:t>
            </w:r>
            <w:r w:rsidRPr="008D7940">
              <w:rPr>
                <w:b/>
              </w:rPr>
              <w:t>CSPS</w:t>
            </w:r>
            <w:r>
              <w:t>"</w:t>
            </w:r>
          </w:p>
        </w:tc>
        <w:tc>
          <w:tcPr>
            <w:tcW w:w="6303" w:type="dxa"/>
          </w:tcPr>
          <w:p w14:paraId="3D9C6C0B" w14:textId="3DB7869C" w:rsidR="00C4021A" w:rsidRPr="008D194B" w:rsidRDefault="00C4021A" w:rsidP="006D41E3">
            <w:pPr>
              <w:pStyle w:val="Defs"/>
            </w:pPr>
            <w:r w:rsidRPr="008D194B">
              <w:t>has the meaning set out in the Relevant Staff Transfer Schedule</w:t>
            </w:r>
          </w:p>
        </w:tc>
      </w:tr>
      <w:tr w:rsidR="00C4021A" w:rsidRPr="008D194B" w14:paraId="4355601D" w14:textId="77777777" w:rsidTr="00541DDD">
        <w:trPr>
          <w:cantSplit/>
        </w:trPr>
        <w:tc>
          <w:tcPr>
            <w:tcW w:w="2736" w:type="dxa"/>
          </w:tcPr>
          <w:p w14:paraId="296D9004" w14:textId="0BF20D2A" w:rsidR="00C4021A" w:rsidRPr="006D41E3" w:rsidRDefault="00C4021A" w:rsidP="002170A5">
            <w:pPr>
              <w:pStyle w:val="Defs"/>
            </w:pPr>
            <w:r>
              <w:t>"</w:t>
            </w:r>
            <w:r w:rsidRPr="008D7940">
              <w:rPr>
                <w:b/>
              </w:rPr>
              <w:t>CSPS Eligible Employee</w:t>
            </w:r>
            <w:r>
              <w:t xml:space="preserve">" </w:t>
            </w:r>
          </w:p>
        </w:tc>
        <w:tc>
          <w:tcPr>
            <w:tcW w:w="6303" w:type="dxa"/>
          </w:tcPr>
          <w:p w14:paraId="6B3AA192" w14:textId="0E6EBBBB" w:rsidR="00C4021A" w:rsidRPr="008D194B" w:rsidRDefault="00C4021A" w:rsidP="006D41E3">
            <w:pPr>
              <w:pStyle w:val="Defs"/>
            </w:pPr>
            <w:r w:rsidRPr="008D194B">
              <w:t>has the meaning set out in the Relevant Staff Transfer Schedule</w:t>
            </w:r>
          </w:p>
        </w:tc>
      </w:tr>
      <w:tr w:rsidR="00C4021A" w:rsidRPr="008D194B" w14:paraId="400657E1" w14:textId="77777777" w:rsidTr="00541DDD">
        <w:trPr>
          <w:cantSplit/>
        </w:trPr>
        <w:tc>
          <w:tcPr>
            <w:tcW w:w="2736" w:type="dxa"/>
          </w:tcPr>
          <w:p w14:paraId="3D551EF6" w14:textId="1D2B00D1" w:rsidR="00C4021A" w:rsidRPr="006D41E3" w:rsidRDefault="00C4021A" w:rsidP="006D41E3">
            <w:pPr>
              <w:pStyle w:val="Defs"/>
              <w:jc w:val="left"/>
            </w:pPr>
            <w:r>
              <w:t>"</w:t>
            </w:r>
            <w:r w:rsidRPr="008D7940">
              <w:rPr>
                <w:b/>
              </w:rPr>
              <w:t>CSPS Admission Agreement</w:t>
            </w:r>
            <w:r>
              <w:t>"</w:t>
            </w:r>
          </w:p>
        </w:tc>
        <w:tc>
          <w:tcPr>
            <w:tcW w:w="6303" w:type="dxa"/>
          </w:tcPr>
          <w:p w14:paraId="0591A8D3" w14:textId="4924B7FF" w:rsidR="00C4021A" w:rsidRPr="008D194B" w:rsidRDefault="00C4021A" w:rsidP="006D41E3">
            <w:pPr>
              <w:pStyle w:val="Defs"/>
            </w:pPr>
            <w:r w:rsidRPr="008D194B">
              <w:t>has the meaning set out in the Relevant Staff Transfer Schedule</w:t>
            </w:r>
          </w:p>
        </w:tc>
      </w:tr>
      <w:tr w:rsidR="00C4021A" w:rsidRPr="008D194B" w14:paraId="4F74F1F6" w14:textId="77777777" w:rsidTr="00541DDD">
        <w:trPr>
          <w:cantSplit/>
        </w:trPr>
        <w:tc>
          <w:tcPr>
            <w:tcW w:w="2736" w:type="dxa"/>
          </w:tcPr>
          <w:p w14:paraId="7E022646" w14:textId="4B32CF84" w:rsidR="00C4021A" w:rsidRPr="008D7940" w:rsidRDefault="00C4021A" w:rsidP="006D41E3">
            <w:pPr>
              <w:pStyle w:val="Defs"/>
              <w:jc w:val="left"/>
              <w:rPr>
                <w:b/>
              </w:rPr>
            </w:pPr>
            <w:r>
              <w:rPr>
                <w:b/>
              </w:rPr>
              <w:t>"</w:t>
            </w:r>
            <w:r w:rsidRPr="008D7940">
              <w:rPr>
                <w:b/>
              </w:rPr>
              <w:t>Culturally Competent</w:t>
            </w:r>
            <w:r>
              <w:rPr>
                <w:b/>
              </w:rPr>
              <w:t>"</w:t>
            </w:r>
          </w:p>
        </w:tc>
        <w:tc>
          <w:tcPr>
            <w:tcW w:w="6303" w:type="dxa"/>
          </w:tcPr>
          <w:p w14:paraId="33834EDB" w14:textId="30DC99D9" w:rsidR="00C4021A" w:rsidRPr="008D194B" w:rsidRDefault="00C4021A" w:rsidP="00CF3DA8">
            <w:pPr>
              <w:pStyle w:val="Defs"/>
            </w:pPr>
            <w:r w:rsidRPr="00CF3DA8">
              <w:t>means an ability to understand, communicate with and effectively interact with people across cultures, developing positive attitudes towards cultural differences and gaining knowledge of different cultural practices</w:t>
            </w:r>
          </w:p>
        </w:tc>
      </w:tr>
      <w:tr w:rsidR="00C4021A" w:rsidRPr="008D194B" w14:paraId="5D7B9031" w14:textId="77777777" w:rsidTr="00541DDD">
        <w:trPr>
          <w:cantSplit/>
        </w:trPr>
        <w:tc>
          <w:tcPr>
            <w:tcW w:w="2736" w:type="dxa"/>
          </w:tcPr>
          <w:p w14:paraId="73D4E80D" w14:textId="7A33CC0A" w:rsidR="00C4021A" w:rsidRPr="006D41E3" w:rsidRDefault="00C4021A" w:rsidP="006D41E3">
            <w:pPr>
              <w:pStyle w:val="Defs"/>
              <w:jc w:val="left"/>
              <w:rPr>
                <w:b/>
              </w:rPr>
            </w:pPr>
            <w:r>
              <w:t>"</w:t>
            </w:r>
            <w:r w:rsidRPr="006D41E3">
              <w:rPr>
                <w:b/>
              </w:rPr>
              <w:t>Customer(s)</w:t>
            </w:r>
            <w:r>
              <w:t>"</w:t>
            </w:r>
          </w:p>
        </w:tc>
        <w:tc>
          <w:tcPr>
            <w:tcW w:w="6303" w:type="dxa"/>
          </w:tcPr>
          <w:p w14:paraId="49D7238C" w14:textId="77777777" w:rsidR="00C4021A" w:rsidRPr="008D194B" w:rsidRDefault="00C4021A" w:rsidP="006D41E3">
            <w:pPr>
              <w:pStyle w:val="Defs"/>
            </w:pPr>
            <w:r w:rsidRPr="008D194B">
              <w:t>means either the Authority or a Participating Body (as appropriate) that has entered into a relevant Call</w:t>
            </w:r>
            <w:r>
              <w:noBreakHyphen/>
            </w:r>
            <w:r w:rsidRPr="008D194B">
              <w:t>Off Contract in accordance with the Call</w:t>
            </w:r>
            <w:r>
              <w:noBreakHyphen/>
            </w:r>
            <w:r w:rsidRPr="008D194B">
              <w:t>Off Procedure</w:t>
            </w:r>
          </w:p>
        </w:tc>
      </w:tr>
      <w:tr w:rsidR="00C4021A" w:rsidRPr="008D194B" w14:paraId="3F4405DD" w14:textId="77777777" w:rsidTr="008225F5">
        <w:trPr>
          <w:cantSplit/>
        </w:trPr>
        <w:tc>
          <w:tcPr>
            <w:tcW w:w="2736" w:type="dxa"/>
          </w:tcPr>
          <w:p w14:paraId="68579BF0" w14:textId="4682FAA0" w:rsidR="00C4021A" w:rsidRPr="006D41E3" w:rsidRDefault="00C4021A" w:rsidP="008225F5">
            <w:pPr>
              <w:pStyle w:val="Defs"/>
              <w:jc w:val="left"/>
              <w:rPr>
                <w:b/>
              </w:rPr>
            </w:pPr>
            <w:r>
              <w:t>"</w:t>
            </w:r>
            <w:r w:rsidRPr="006D41E3">
              <w:rPr>
                <w:b/>
              </w:rPr>
              <w:t>Customer Approved System</w:t>
            </w:r>
            <w:r>
              <w:t>"</w:t>
            </w:r>
          </w:p>
        </w:tc>
        <w:tc>
          <w:tcPr>
            <w:tcW w:w="6303" w:type="dxa"/>
          </w:tcPr>
          <w:p w14:paraId="040634DC" w14:textId="77777777" w:rsidR="00C4021A" w:rsidRDefault="00C4021A" w:rsidP="008225F5">
            <w:pPr>
              <w:pStyle w:val="Defs"/>
              <w:keepNext/>
            </w:pPr>
            <w:r w:rsidRPr="008D194B">
              <w:t>means</w:t>
            </w:r>
            <w:r>
              <w:t>:-</w:t>
            </w:r>
          </w:p>
          <w:p w14:paraId="7D269A42" w14:textId="77777777" w:rsidR="00C4021A" w:rsidRPr="008D194B" w:rsidRDefault="00C4021A" w:rsidP="008225F5">
            <w:pPr>
              <w:pStyle w:val="Defs1"/>
            </w:pPr>
            <w:r w:rsidRPr="008D194B">
              <w:t>a tool, provided by the Customer (and which the Customer has approved the Supplier to use), to record case management information and to record the Service User Action Plan containing offending related risks and needs (incorporating the relevant Customer Software)</w:t>
            </w:r>
            <w:r>
              <w:t xml:space="preserve"> and</w:t>
            </w:r>
          </w:p>
          <w:p w14:paraId="4CF8DAF9" w14:textId="77777777" w:rsidR="00C4021A" w:rsidRPr="008D194B" w:rsidRDefault="00C4021A" w:rsidP="008225F5">
            <w:pPr>
              <w:pStyle w:val="Defs1"/>
            </w:pPr>
            <w:r w:rsidRPr="008D194B">
              <w:t xml:space="preserve">any other relevant systems of the Customer which the Customer may </w:t>
            </w:r>
            <w:proofErr w:type="spellStart"/>
            <w:r w:rsidRPr="008D194B">
              <w:t>authorise</w:t>
            </w:r>
            <w:proofErr w:type="spellEnd"/>
            <w:r w:rsidRPr="008D194B">
              <w:t xml:space="preserve"> the Supplier in writing to use from time to time in connection with a Call</w:t>
            </w:r>
            <w:r>
              <w:noBreakHyphen/>
              <w:t>Off Contract</w:t>
            </w:r>
          </w:p>
          <w:p w14:paraId="01F56C2F" w14:textId="77777777" w:rsidR="00C4021A" w:rsidRPr="008D194B" w:rsidRDefault="00C4021A" w:rsidP="008225F5">
            <w:pPr>
              <w:pStyle w:val="Defs"/>
            </w:pPr>
            <w:r w:rsidRPr="008D194B">
              <w:t>in each case, which is owned by the Customer or licensed to it by a third party</w:t>
            </w:r>
          </w:p>
        </w:tc>
      </w:tr>
      <w:tr w:rsidR="00C4021A" w:rsidRPr="008D194B" w14:paraId="41EC0F45" w14:textId="77777777" w:rsidTr="00541DDD">
        <w:trPr>
          <w:cantSplit/>
        </w:trPr>
        <w:tc>
          <w:tcPr>
            <w:tcW w:w="2736" w:type="dxa"/>
          </w:tcPr>
          <w:p w14:paraId="2FA1D15F" w14:textId="3D7E867A" w:rsidR="00C4021A" w:rsidRPr="006D41E3" w:rsidRDefault="00C4021A" w:rsidP="006D41E3">
            <w:pPr>
              <w:pStyle w:val="Defs"/>
              <w:jc w:val="left"/>
              <w:rPr>
                <w:b/>
              </w:rPr>
            </w:pPr>
            <w:r>
              <w:t>"</w:t>
            </w:r>
            <w:r w:rsidRPr="006D41E3">
              <w:rPr>
                <w:b/>
              </w:rPr>
              <w:t>Customer Assets</w:t>
            </w:r>
            <w:r>
              <w:t>"</w:t>
            </w:r>
          </w:p>
        </w:tc>
        <w:tc>
          <w:tcPr>
            <w:tcW w:w="6303" w:type="dxa"/>
          </w:tcPr>
          <w:p w14:paraId="6DE9EB12" w14:textId="77777777" w:rsidR="00C4021A" w:rsidRPr="008D194B" w:rsidRDefault="00C4021A" w:rsidP="006D41E3">
            <w:pPr>
              <w:pStyle w:val="Defs"/>
            </w:pPr>
            <w:r w:rsidRPr="008D194B">
              <w:t>means the Customer Materials, the Customer infrastructure and any other data, software, assets, equipment or other property owned by and/or licensed or leased to the Customer and which is or may be used in connection with the provision or receipt of the Services</w:t>
            </w:r>
          </w:p>
        </w:tc>
      </w:tr>
      <w:tr w:rsidR="00C4021A" w:rsidRPr="008D194B" w14:paraId="3D20E497" w14:textId="77777777" w:rsidTr="00541DDD">
        <w:trPr>
          <w:cantSplit/>
        </w:trPr>
        <w:tc>
          <w:tcPr>
            <w:tcW w:w="2736" w:type="dxa"/>
          </w:tcPr>
          <w:p w14:paraId="18129C1E" w14:textId="6BDF89D1" w:rsidR="00C4021A" w:rsidRPr="006D41E3" w:rsidRDefault="00C4021A" w:rsidP="006D41E3">
            <w:pPr>
              <w:pStyle w:val="Defs"/>
              <w:jc w:val="left"/>
              <w:rPr>
                <w:b/>
              </w:rPr>
            </w:pPr>
            <w:r>
              <w:t>"</w:t>
            </w:r>
            <w:r w:rsidRPr="006D41E3">
              <w:rPr>
                <w:b/>
              </w:rPr>
              <w:t xml:space="preserve">Customer Background </w:t>
            </w:r>
            <w:proofErr w:type="spellStart"/>
            <w:r w:rsidRPr="006D41E3">
              <w:rPr>
                <w:b/>
              </w:rPr>
              <w:t>IPRs</w:t>
            </w:r>
            <w:proofErr w:type="spellEnd"/>
            <w:r>
              <w:t>"</w:t>
            </w:r>
            <w:r w:rsidRPr="006D41E3">
              <w:rPr>
                <w:b/>
              </w:rPr>
              <w:t xml:space="preserve">  </w:t>
            </w:r>
          </w:p>
        </w:tc>
        <w:tc>
          <w:tcPr>
            <w:tcW w:w="6303" w:type="dxa"/>
          </w:tcPr>
          <w:p w14:paraId="1CFBDA68" w14:textId="77777777" w:rsidR="00C4021A" w:rsidRDefault="00C4021A" w:rsidP="00541DDD">
            <w:pPr>
              <w:pStyle w:val="Defs"/>
              <w:keepNext/>
            </w:pPr>
            <w:r w:rsidRPr="008D194B">
              <w:t>means</w:t>
            </w:r>
            <w:r>
              <w:t>:-</w:t>
            </w:r>
          </w:p>
          <w:p w14:paraId="04F68168" w14:textId="02328327" w:rsidR="00C4021A" w:rsidRPr="008D194B" w:rsidRDefault="00C4021A" w:rsidP="00102074">
            <w:pPr>
              <w:pStyle w:val="Defs1"/>
            </w:pPr>
            <w:proofErr w:type="spellStart"/>
            <w:r w:rsidRPr="008D194B">
              <w:t>IPRs</w:t>
            </w:r>
            <w:proofErr w:type="spellEnd"/>
            <w:r w:rsidRPr="008D194B">
              <w:t xml:space="preserve"> owned by the Customer before the Call</w:t>
            </w:r>
            <w:r>
              <w:noBreakHyphen/>
            </w:r>
            <w:r w:rsidRPr="008D194B">
              <w:t xml:space="preserve">Off Effective Date, including </w:t>
            </w:r>
            <w:proofErr w:type="spellStart"/>
            <w:r w:rsidRPr="008D194B">
              <w:t>IPRs</w:t>
            </w:r>
            <w:proofErr w:type="spellEnd"/>
            <w:r w:rsidRPr="008D194B">
              <w:t xml:space="preserve"> contained in any of the Customer</w:t>
            </w:r>
            <w:r>
              <w:t>'</w:t>
            </w:r>
            <w:r w:rsidRPr="008D194B">
              <w:t>s Know</w:t>
            </w:r>
            <w:r w:rsidR="009238E7">
              <w:t>-</w:t>
            </w:r>
            <w:r w:rsidRPr="008D194B">
              <w:t>How, documentation, processes and procedures</w:t>
            </w:r>
          </w:p>
          <w:p w14:paraId="7FCF1A0A" w14:textId="77777777" w:rsidR="00C4021A" w:rsidRPr="008D194B" w:rsidRDefault="00C4021A" w:rsidP="00102074">
            <w:pPr>
              <w:pStyle w:val="Defs1"/>
            </w:pPr>
            <w:proofErr w:type="spellStart"/>
            <w:r w:rsidRPr="008D194B">
              <w:t>IPRs</w:t>
            </w:r>
            <w:proofErr w:type="spellEnd"/>
            <w:r w:rsidRPr="008D194B">
              <w:t xml:space="preserve"> created by the Customer independently of this Framework Agreement and/or any Call</w:t>
            </w:r>
            <w:r>
              <w:noBreakHyphen/>
            </w:r>
            <w:r w:rsidRPr="008D194B">
              <w:t>Off Contract and/or</w:t>
            </w:r>
          </w:p>
          <w:p w14:paraId="4726F8BA" w14:textId="77777777" w:rsidR="00C4021A" w:rsidRPr="008D194B" w:rsidRDefault="00C4021A" w:rsidP="00102074">
            <w:pPr>
              <w:pStyle w:val="Defs1"/>
            </w:pPr>
            <w:r w:rsidRPr="008D194B">
              <w:t>Crown Copyright which is not available to the Supplier otherwise than under this Framework Agreement and/or any Call</w:t>
            </w:r>
            <w:r>
              <w:noBreakHyphen/>
            </w:r>
            <w:r w:rsidRPr="008D194B">
              <w:t xml:space="preserve">Off Contract, </w:t>
            </w:r>
            <w:r w:rsidRPr="008D194B">
              <w:rPr>
                <w:rFonts w:eastAsiaTheme="minorHAnsi"/>
              </w:rPr>
              <w:t xml:space="preserve">including </w:t>
            </w:r>
            <w:proofErr w:type="spellStart"/>
            <w:r w:rsidRPr="008D194B">
              <w:rPr>
                <w:rFonts w:eastAsiaTheme="minorHAnsi"/>
              </w:rPr>
              <w:t>IPRs</w:t>
            </w:r>
            <w:proofErr w:type="spellEnd"/>
            <w:r w:rsidRPr="008D194B">
              <w:rPr>
                <w:rFonts w:eastAsiaTheme="minorHAnsi"/>
              </w:rPr>
              <w:t xml:space="preserve"> owned by the Customer subsisting in the Customer Software and</w:t>
            </w:r>
            <w:r w:rsidRPr="008D194B" w:rsidDel="0009723D">
              <w:rPr>
                <w:rFonts w:eastAsiaTheme="minorHAnsi"/>
              </w:rPr>
              <w:t xml:space="preserve"> </w:t>
            </w:r>
            <w:r w:rsidRPr="008D194B">
              <w:rPr>
                <w:rFonts w:eastAsiaTheme="minorHAnsi"/>
              </w:rPr>
              <w:t xml:space="preserve">Customer Materials  </w:t>
            </w:r>
          </w:p>
        </w:tc>
      </w:tr>
      <w:tr w:rsidR="00C4021A" w:rsidRPr="008D194B" w14:paraId="7327D755" w14:textId="77777777" w:rsidTr="00541DDD">
        <w:trPr>
          <w:cantSplit/>
        </w:trPr>
        <w:tc>
          <w:tcPr>
            <w:tcW w:w="2736" w:type="dxa"/>
          </w:tcPr>
          <w:p w14:paraId="31EE59B6" w14:textId="339857C1" w:rsidR="00C4021A" w:rsidRPr="006D41E3" w:rsidRDefault="00C4021A" w:rsidP="006D41E3">
            <w:pPr>
              <w:pStyle w:val="Defs"/>
              <w:jc w:val="left"/>
              <w:rPr>
                <w:b/>
              </w:rPr>
            </w:pPr>
            <w:r>
              <w:lastRenderedPageBreak/>
              <w:t>"</w:t>
            </w:r>
            <w:r w:rsidRPr="006D41E3">
              <w:rPr>
                <w:b/>
              </w:rPr>
              <w:t>Customer Cause</w:t>
            </w:r>
            <w:r>
              <w:t>"</w:t>
            </w:r>
          </w:p>
        </w:tc>
        <w:tc>
          <w:tcPr>
            <w:tcW w:w="6303" w:type="dxa"/>
          </w:tcPr>
          <w:p w14:paraId="1FF46154" w14:textId="77777777" w:rsidR="00C4021A" w:rsidRDefault="00C4021A" w:rsidP="00541DDD">
            <w:pPr>
              <w:pStyle w:val="Defs"/>
              <w:keepNext/>
            </w:pPr>
            <w:r w:rsidRPr="008D194B">
              <w:t>means any material breach by a Customer of any of the Customer Responsibilities, except to the extent that such breach is</w:t>
            </w:r>
            <w:r>
              <w:t>:-</w:t>
            </w:r>
          </w:p>
          <w:p w14:paraId="7D468E8E" w14:textId="77777777" w:rsidR="00C4021A" w:rsidRPr="008D194B" w:rsidRDefault="00C4021A" w:rsidP="00102074">
            <w:pPr>
              <w:pStyle w:val="Defs1"/>
            </w:pPr>
            <w:r w:rsidRPr="008D194B">
              <w:t>the result of any act or omission by the Customer to which the Supplier has given its prior consent or</w:t>
            </w:r>
          </w:p>
          <w:p w14:paraId="16D7E2E3" w14:textId="77777777" w:rsidR="00C4021A" w:rsidRPr="008D194B" w:rsidRDefault="00C4021A" w:rsidP="00102074">
            <w:pPr>
              <w:pStyle w:val="Defs1"/>
            </w:pPr>
            <w:r w:rsidRPr="008D194B">
              <w:t>caused by the Supplier, any Sub</w:t>
            </w:r>
            <w:r>
              <w:noBreakHyphen/>
            </w:r>
            <w:r w:rsidRPr="008D194B">
              <w:t>contractor or any Supplier Personnel</w:t>
            </w:r>
          </w:p>
        </w:tc>
      </w:tr>
      <w:tr w:rsidR="00C4021A" w:rsidRPr="008D194B" w14:paraId="1323EA0A" w14:textId="77777777" w:rsidTr="00541DDD">
        <w:trPr>
          <w:cantSplit/>
        </w:trPr>
        <w:tc>
          <w:tcPr>
            <w:tcW w:w="2736" w:type="dxa"/>
          </w:tcPr>
          <w:p w14:paraId="5A7CD2E9" w14:textId="7CE5E9F3" w:rsidR="00C4021A" w:rsidRPr="006D41E3" w:rsidRDefault="00C4021A" w:rsidP="006D41E3">
            <w:pPr>
              <w:pStyle w:val="Defs"/>
              <w:jc w:val="left"/>
              <w:rPr>
                <w:b/>
              </w:rPr>
            </w:pPr>
            <w:r>
              <w:t>"</w:t>
            </w:r>
            <w:r w:rsidRPr="006D41E3">
              <w:rPr>
                <w:b/>
              </w:rPr>
              <w:t>Customer Data</w:t>
            </w:r>
            <w:r>
              <w:t>"</w:t>
            </w:r>
          </w:p>
        </w:tc>
        <w:tc>
          <w:tcPr>
            <w:tcW w:w="6303" w:type="dxa"/>
          </w:tcPr>
          <w:p w14:paraId="01B41861" w14:textId="77777777" w:rsidR="00C4021A" w:rsidRDefault="00C4021A" w:rsidP="00541DDD">
            <w:pPr>
              <w:pStyle w:val="Defs"/>
              <w:keepNext/>
            </w:pPr>
            <w:r w:rsidRPr="008D194B">
              <w:t>means</w:t>
            </w:r>
            <w:r>
              <w:t>:-</w:t>
            </w:r>
          </w:p>
          <w:p w14:paraId="7517EBA5" w14:textId="77777777" w:rsidR="00C4021A" w:rsidRDefault="00C4021A" w:rsidP="00102074">
            <w:pPr>
              <w:pStyle w:val="Defs1"/>
            </w:pPr>
            <w:r w:rsidRPr="008D194B">
              <w:t>the data, text, drawings, diagrams, images or sounds (together with any database made up of any of these) which are embodied in any electronic, magnetic, optical or tangible media, and which are</w:t>
            </w:r>
            <w:r>
              <w:t>:-</w:t>
            </w:r>
          </w:p>
          <w:p w14:paraId="31B811CE" w14:textId="77777777" w:rsidR="00C4021A" w:rsidRPr="008D194B" w:rsidRDefault="00C4021A" w:rsidP="00102074">
            <w:pPr>
              <w:pStyle w:val="Defs2"/>
            </w:pPr>
            <w:r w:rsidRPr="008D194B">
              <w:t>supplied to the Supplier by or on behalf of the Customer and/or</w:t>
            </w:r>
          </w:p>
          <w:p w14:paraId="7D8FD5C9" w14:textId="77777777" w:rsidR="00C4021A" w:rsidRPr="008D194B" w:rsidRDefault="00C4021A" w:rsidP="00102074">
            <w:pPr>
              <w:pStyle w:val="Defs2"/>
            </w:pPr>
            <w:r w:rsidRPr="008D194B">
              <w:t>which the Supplier is required to generate, process, store or transmit pursuant to a Call</w:t>
            </w:r>
            <w:r>
              <w:noBreakHyphen/>
            </w:r>
            <w:r w:rsidRPr="008D194B">
              <w:t>Off Contract or</w:t>
            </w:r>
          </w:p>
          <w:p w14:paraId="12098AF1" w14:textId="4C04B6A7" w:rsidR="00C4021A" w:rsidRPr="008D194B" w:rsidRDefault="00C4021A" w:rsidP="00102074">
            <w:pPr>
              <w:pStyle w:val="Defs1"/>
              <w:rPr>
                <w:color w:val="000000" w:themeColor="text1"/>
              </w:rPr>
            </w:pPr>
            <w:r w:rsidRPr="008D194B">
              <w:t>any Personal Data for which the Customer is the Controller or which the Supplier and any of its Sub</w:t>
            </w:r>
            <w:r>
              <w:noBreakHyphen/>
            </w:r>
            <w:r w:rsidRPr="008D194B">
              <w:t>contractors may be the Controller but which is generated pursuant to a Call</w:t>
            </w:r>
            <w:r>
              <w:noBreakHyphen/>
            </w:r>
            <w:r w:rsidRPr="008D194B">
              <w:t xml:space="preserve">Off Contract and which derives from Personal Data shared with the Supplier by the Customer or any other </w:t>
            </w:r>
            <w:r>
              <w:t>O</w:t>
            </w:r>
            <w:r w:rsidRPr="008D194B">
              <w:t>riginating Controller</w:t>
            </w:r>
          </w:p>
        </w:tc>
      </w:tr>
      <w:tr w:rsidR="00C4021A" w:rsidRPr="008D194B" w14:paraId="62BDDA67" w14:textId="77777777" w:rsidTr="008225F5">
        <w:trPr>
          <w:cantSplit/>
        </w:trPr>
        <w:tc>
          <w:tcPr>
            <w:tcW w:w="2736" w:type="dxa"/>
          </w:tcPr>
          <w:p w14:paraId="63D634BB" w14:textId="6171299A" w:rsidR="00C4021A" w:rsidRPr="006D41E3" w:rsidRDefault="00C4021A" w:rsidP="008225F5">
            <w:pPr>
              <w:pStyle w:val="Defs"/>
              <w:jc w:val="left"/>
              <w:rPr>
                <w:b/>
              </w:rPr>
            </w:pPr>
            <w:r>
              <w:t>"</w:t>
            </w:r>
            <w:r w:rsidRPr="006D41E3">
              <w:rPr>
                <w:b/>
              </w:rPr>
              <w:t>Customer IT Strategy</w:t>
            </w:r>
            <w:r>
              <w:t>"</w:t>
            </w:r>
          </w:p>
        </w:tc>
        <w:tc>
          <w:tcPr>
            <w:tcW w:w="6303" w:type="dxa"/>
          </w:tcPr>
          <w:p w14:paraId="2BB1E57E" w14:textId="19C18CF5" w:rsidR="00C4021A" w:rsidRPr="008D194B" w:rsidRDefault="00C4021A" w:rsidP="008225F5">
            <w:pPr>
              <w:pStyle w:val="Defs"/>
            </w:pPr>
            <w:r w:rsidRPr="008D194B">
              <w:t>means the relevant Customer</w:t>
            </w:r>
            <w:r>
              <w:t>'</w:t>
            </w:r>
            <w:r w:rsidRPr="008D194B">
              <w:t>s IT policy in force as at the Call</w:t>
            </w:r>
            <w:r>
              <w:noBreakHyphen/>
            </w:r>
            <w:r w:rsidRPr="008D194B">
              <w:t>Off Effective Date (a copy of which is deemed to have been supplied to the Supplier on the Call</w:t>
            </w:r>
            <w:r>
              <w:noBreakHyphen/>
            </w:r>
            <w:r w:rsidRPr="008D194B">
              <w:t xml:space="preserve">Off Effective Date), as updated from time to time in accordance with the Change Control Procedure  </w:t>
            </w:r>
          </w:p>
        </w:tc>
      </w:tr>
      <w:tr w:rsidR="00C4021A" w:rsidRPr="008D194B" w14:paraId="58EFC67D" w14:textId="77777777" w:rsidTr="00541DDD">
        <w:trPr>
          <w:cantSplit/>
        </w:trPr>
        <w:tc>
          <w:tcPr>
            <w:tcW w:w="2736" w:type="dxa"/>
          </w:tcPr>
          <w:p w14:paraId="28709423" w14:textId="60E6A669" w:rsidR="00C4021A" w:rsidRPr="006D41E3" w:rsidRDefault="00C4021A" w:rsidP="006D41E3">
            <w:pPr>
              <w:pStyle w:val="Defs"/>
              <w:jc w:val="left"/>
              <w:rPr>
                <w:b/>
              </w:rPr>
            </w:pPr>
            <w:r>
              <w:t>"</w:t>
            </w:r>
            <w:r w:rsidRPr="006D41E3">
              <w:rPr>
                <w:b/>
              </w:rPr>
              <w:t>Customer Materials</w:t>
            </w:r>
            <w:r>
              <w:t>"</w:t>
            </w:r>
          </w:p>
        </w:tc>
        <w:tc>
          <w:tcPr>
            <w:tcW w:w="6303" w:type="dxa"/>
          </w:tcPr>
          <w:p w14:paraId="01EFB9B7" w14:textId="77777777" w:rsidR="00C4021A" w:rsidRDefault="00C4021A" w:rsidP="00541DDD">
            <w:pPr>
              <w:pStyle w:val="Defs"/>
              <w:keepNext/>
            </w:pPr>
            <w:r w:rsidRPr="008D194B">
              <w:t xml:space="preserve">means the Customer Data together with any materials, documentation, information, programs and codes supplied by the Customer to the Supplier, the </w:t>
            </w:r>
            <w:proofErr w:type="spellStart"/>
            <w:r w:rsidRPr="008D194B">
              <w:t>IPRs</w:t>
            </w:r>
            <w:proofErr w:type="spellEnd"/>
            <w:r w:rsidRPr="008D194B">
              <w:t xml:space="preserve"> in which</w:t>
            </w:r>
            <w:r>
              <w:t>:-</w:t>
            </w:r>
          </w:p>
          <w:p w14:paraId="64B46164" w14:textId="77777777" w:rsidR="00C4021A" w:rsidRPr="008D194B" w:rsidRDefault="00C4021A" w:rsidP="00102074">
            <w:pPr>
              <w:pStyle w:val="Defs1"/>
            </w:pPr>
            <w:r w:rsidRPr="008D194B">
              <w:t>are owned or used by or on behalf of the Customer and</w:t>
            </w:r>
          </w:p>
          <w:p w14:paraId="77093735" w14:textId="77777777" w:rsidR="00C4021A" w:rsidRPr="008D194B" w:rsidRDefault="00C4021A" w:rsidP="00102074">
            <w:pPr>
              <w:pStyle w:val="Defs1"/>
            </w:pPr>
            <w:r w:rsidRPr="008D194B">
              <w:t>are or may be used in connection with the provi</w:t>
            </w:r>
            <w:r>
              <w:t>sion or receipt of the Services</w:t>
            </w:r>
          </w:p>
          <w:p w14:paraId="3797E317" w14:textId="77777777" w:rsidR="00C4021A" w:rsidRPr="008D194B" w:rsidRDefault="00C4021A" w:rsidP="006D41E3">
            <w:pPr>
              <w:pStyle w:val="Defs"/>
            </w:pPr>
            <w:r w:rsidRPr="008D194B">
              <w:rPr>
                <w:rFonts w:eastAsiaTheme="minorHAnsi"/>
              </w:rPr>
              <w:t xml:space="preserve">but excluding any Project Specific </w:t>
            </w:r>
            <w:proofErr w:type="spellStart"/>
            <w:r w:rsidRPr="008D194B">
              <w:rPr>
                <w:rFonts w:eastAsiaTheme="minorHAnsi"/>
              </w:rPr>
              <w:t>IPRs</w:t>
            </w:r>
            <w:proofErr w:type="spellEnd"/>
            <w:r w:rsidRPr="008D194B">
              <w:rPr>
                <w:rFonts w:eastAsiaTheme="minorHAnsi"/>
              </w:rPr>
              <w:t>, Project Specific Software, Supplier Software, Third Party Software and Documentation relating to Supplier Software or Third Party Software</w:t>
            </w:r>
          </w:p>
        </w:tc>
      </w:tr>
      <w:tr w:rsidR="00C4021A" w:rsidRPr="008D194B" w14:paraId="2EAEE480" w14:textId="77777777" w:rsidTr="00541DDD">
        <w:trPr>
          <w:cantSplit/>
        </w:trPr>
        <w:tc>
          <w:tcPr>
            <w:tcW w:w="2736" w:type="dxa"/>
          </w:tcPr>
          <w:p w14:paraId="019EA126" w14:textId="7A216240" w:rsidR="00C4021A" w:rsidRPr="006D41E3" w:rsidRDefault="00C4021A" w:rsidP="006D41E3">
            <w:pPr>
              <w:pStyle w:val="Defs"/>
              <w:jc w:val="left"/>
              <w:rPr>
                <w:b/>
              </w:rPr>
            </w:pPr>
            <w:r>
              <w:t>"</w:t>
            </w:r>
            <w:r w:rsidRPr="006D41E3">
              <w:rPr>
                <w:b/>
              </w:rPr>
              <w:t>Customer Premises</w:t>
            </w:r>
            <w:r>
              <w:t>"</w:t>
            </w:r>
          </w:p>
        </w:tc>
        <w:tc>
          <w:tcPr>
            <w:tcW w:w="6303" w:type="dxa"/>
          </w:tcPr>
          <w:p w14:paraId="3D98EC52" w14:textId="77777777" w:rsidR="00C4021A" w:rsidRPr="008D194B" w:rsidRDefault="00C4021A" w:rsidP="006D41E3">
            <w:pPr>
              <w:pStyle w:val="Defs"/>
            </w:pPr>
            <w:r w:rsidRPr="008D194B">
              <w:t>means premises owned, controlled or occupied by the Customer and/or any Wider Public Sector Body which are made available for use by the Supplier or its Sub</w:t>
            </w:r>
            <w:r>
              <w:noBreakHyphen/>
            </w:r>
            <w:r w:rsidRPr="008D194B">
              <w:t>contractors for provision of the Services (or any of them)</w:t>
            </w:r>
          </w:p>
        </w:tc>
      </w:tr>
      <w:tr w:rsidR="00C4021A" w:rsidRPr="008D194B" w14:paraId="7A760831" w14:textId="77777777" w:rsidTr="00541DDD">
        <w:trPr>
          <w:cantSplit/>
        </w:trPr>
        <w:tc>
          <w:tcPr>
            <w:tcW w:w="2736" w:type="dxa"/>
          </w:tcPr>
          <w:p w14:paraId="0680D839" w14:textId="02F58152" w:rsidR="00C4021A" w:rsidRPr="006D41E3" w:rsidRDefault="00C4021A" w:rsidP="006D41E3">
            <w:pPr>
              <w:pStyle w:val="Defs"/>
              <w:jc w:val="left"/>
              <w:rPr>
                <w:b/>
              </w:rPr>
            </w:pPr>
            <w:r>
              <w:t>"</w:t>
            </w:r>
            <w:r w:rsidRPr="006D41E3">
              <w:rPr>
                <w:b/>
              </w:rPr>
              <w:t xml:space="preserve">Customer Project Specific </w:t>
            </w:r>
            <w:proofErr w:type="spellStart"/>
            <w:r w:rsidRPr="006D41E3">
              <w:rPr>
                <w:b/>
              </w:rPr>
              <w:t>IPRs</w:t>
            </w:r>
            <w:proofErr w:type="spellEnd"/>
            <w:r w:rsidRPr="006D41E3">
              <w:rPr>
                <w:b/>
              </w:rPr>
              <w:t xml:space="preserve"> and Software</w:t>
            </w:r>
            <w:r>
              <w:t>"</w:t>
            </w:r>
          </w:p>
        </w:tc>
        <w:tc>
          <w:tcPr>
            <w:tcW w:w="6303" w:type="dxa"/>
          </w:tcPr>
          <w:p w14:paraId="17F3AE65" w14:textId="5B6E98A2" w:rsidR="00C4021A" w:rsidRPr="008D194B" w:rsidRDefault="00C4021A" w:rsidP="00680EF5">
            <w:pPr>
              <w:pStyle w:val="Defs"/>
            </w:pPr>
            <w:r w:rsidRPr="008D194B">
              <w:t xml:space="preserve">means </w:t>
            </w:r>
            <w:proofErr w:type="spellStart"/>
            <w:r w:rsidRPr="008D194B">
              <w:t>IPRs</w:t>
            </w:r>
            <w:proofErr w:type="spellEnd"/>
            <w:r w:rsidRPr="008D194B">
              <w:t xml:space="preserve"> and/or Software created by or for the Authority and/or a Participating Body (other than by the Supplier and/or any Sub</w:t>
            </w:r>
            <w:r>
              <w:noBreakHyphen/>
            </w:r>
            <w:r w:rsidR="00680EF5">
              <w:t>c</w:t>
            </w:r>
            <w:r w:rsidR="00680EF5" w:rsidRPr="008D194B">
              <w:t>ontractor</w:t>
            </w:r>
            <w:r w:rsidRPr="008D194B">
              <w:t>) under and/or arising in connection with the Framework Agreement and/or any Call</w:t>
            </w:r>
            <w:r>
              <w:noBreakHyphen/>
            </w:r>
            <w:r w:rsidRPr="008D194B">
              <w:t>Off Contract</w:t>
            </w:r>
          </w:p>
        </w:tc>
      </w:tr>
      <w:tr w:rsidR="00C4021A" w:rsidRPr="008D194B" w14:paraId="50A45590" w14:textId="77777777" w:rsidTr="00541DDD">
        <w:trPr>
          <w:cantSplit/>
        </w:trPr>
        <w:tc>
          <w:tcPr>
            <w:tcW w:w="2736" w:type="dxa"/>
          </w:tcPr>
          <w:p w14:paraId="1D254626" w14:textId="02E86C69" w:rsidR="00C4021A" w:rsidRPr="006D41E3" w:rsidRDefault="00C4021A" w:rsidP="006D41E3">
            <w:pPr>
              <w:pStyle w:val="Defs"/>
              <w:jc w:val="left"/>
              <w:rPr>
                <w:b/>
              </w:rPr>
            </w:pPr>
            <w:r>
              <w:lastRenderedPageBreak/>
              <w:t>"</w:t>
            </w:r>
            <w:r w:rsidRPr="006D41E3">
              <w:rPr>
                <w:b/>
              </w:rPr>
              <w:t>Customer Related Parties</w:t>
            </w:r>
            <w:r>
              <w:t>"</w:t>
            </w:r>
          </w:p>
        </w:tc>
        <w:tc>
          <w:tcPr>
            <w:tcW w:w="6303" w:type="dxa"/>
          </w:tcPr>
          <w:p w14:paraId="3A00ED82" w14:textId="77777777" w:rsidR="00C4021A" w:rsidRPr="008D194B" w:rsidRDefault="00C4021A" w:rsidP="006D41E3">
            <w:pPr>
              <w:pStyle w:val="Defs"/>
            </w:pPr>
            <w:r w:rsidRPr="008D194B">
              <w:t>means the Customer, Related Third Parties and their respective officers, directors, partners and contractors</w:t>
            </w:r>
          </w:p>
        </w:tc>
      </w:tr>
      <w:tr w:rsidR="00C4021A" w:rsidRPr="008D194B" w14:paraId="2CE937A1" w14:textId="77777777" w:rsidTr="00541DDD">
        <w:trPr>
          <w:cantSplit/>
        </w:trPr>
        <w:tc>
          <w:tcPr>
            <w:tcW w:w="2736" w:type="dxa"/>
          </w:tcPr>
          <w:p w14:paraId="4B735E23" w14:textId="2E4D39DB" w:rsidR="00C4021A" w:rsidRPr="006D41E3" w:rsidRDefault="00C4021A" w:rsidP="006D41E3">
            <w:pPr>
              <w:pStyle w:val="Defs"/>
              <w:jc w:val="left"/>
              <w:rPr>
                <w:b/>
              </w:rPr>
            </w:pPr>
            <w:r>
              <w:t>"</w:t>
            </w:r>
            <w:r w:rsidRPr="006D41E3">
              <w:rPr>
                <w:b/>
              </w:rPr>
              <w:t>Customer Representative</w:t>
            </w:r>
            <w:r>
              <w:t>"</w:t>
            </w:r>
          </w:p>
        </w:tc>
        <w:tc>
          <w:tcPr>
            <w:tcW w:w="6303" w:type="dxa"/>
          </w:tcPr>
          <w:p w14:paraId="23EF42FA" w14:textId="6BE0119D" w:rsidR="00C4021A" w:rsidRPr="008D194B" w:rsidRDefault="00C4021A" w:rsidP="006D41E3">
            <w:pPr>
              <w:pStyle w:val="Defs"/>
            </w:pPr>
            <w:r w:rsidRPr="008D194B">
              <w:t>means the representative appointed by the Customer in respect of a Call</w:t>
            </w:r>
            <w:r>
              <w:noBreakHyphen/>
            </w:r>
            <w:r w:rsidRPr="008D194B">
              <w:t>Off Contract pursuant to Clause 13.6</w:t>
            </w:r>
            <w:r>
              <w:t> </w:t>
            </w:r>
            <w:r w:rsidRPr="008D194B">
              <w:t>and as set out in the Call</w:t>
            </w:r>
            <w:r>
              <w:noBreakHyphen/>
            </w:r>
            <w:r w:rsidRPr="008D194B">
              <w:t>Off Contract</w:t>
            </w:r>
          </w:p>
        </w:tc>
      </w:tr>
      <w:tr w:rsidR="00C4021A" w:rsidRPr="008D194B" w14:paraId="28A32566" w14:textId="77777777" w:rsidTr="008225F5">
        <w:trPr>
          <w:cantSplit/>
        </w:trPr>
        <w:tc>
          <w:tcPr>
            <w:tcW w:w="2736" w:type="dxa"/>
          </w:tcPr>
          <w:p w14:paraId="0A07E7EB" w14:textId="004F6445" w:rsidR="00C4021A" w:rsidRPr="006D41E3" w:rsidRDefault="00C4021A" w:rsidP="008225F5">
            <w:pPr>
              <w:pStyle w:val="Defs"/>
              <w:jc w:val="left"/>
              <w:rPr>
                <w:b/>
              </w:rPr>
            </w:pPr>
            <w:r>
              <w:t>"</w:t>
            </w:r>
            <w:r w:rsidRPr="006D41E3">
              <w:rPr>
                <w:b/>
              </w:rPr>
              <w:t>Customer Requirements</w:t>
            </w:r>
            <w:r>
              <w:t>"</w:t>
            </w:r>
          </w:p>
        </w:tc>
        <w:tc>
          <w:tcPr>
            <w:tcW w:w="6303" w:type="dxa"/>
          </w:tcPr>
          <w:p w14:paraId="6C58E056" w14:textId="2CCE3245" w:rsidR="00C4021A" w:rsidRPr="008D194B" w:rsidRDefault="00C4021A" w:rsidP="008225F5">
            <w:pPr>
              <w:pStyle w:val="Defs"/>
            </w:pPr>
            <w:r w:rsidRPr="008D194B">
              <w:t>means the requirements as set out in Schedule</w:t>
            </w:r>
            <w:r>
              <w:t> </w:t>
            </w:r>
            <w:r w:rsidRPr="008D194B">
              <w:t xml:space="preserve">2.1 </w:t>
            </w:r>
            <w:r w:rsidRPr="00102074">
              <w:rPr>
                <w:i/>
              </w:rPr>
              <w:t>(Service</w:t>
            </w:r>
            <w:r w:rsidR="006C7711">
              <w:rPr>
                <w:i/>
              </w:rPr>
              <w:t>s</w:t>
            </w:r>
            <w:r w:rsidRPr="00102074">
              <w:rPr>
                <w:i/>
              </w:rPr>
              <w:t xml:space="preserve"> Description</w:t>
            </w:r>
            <w:r w:rsidRPr="008D194B">
              <w:t>) and Schedule</w:t>
            </w:r>
            <w:r>
              <w:t> </w:t>
            </w:r>
            <w:r w:rsidRPr="008D194B">
              <w:t>2.1 (</w:t>
            </w:r>
            <w:r w:rsidRPr="00102074">
              <w:rPr>
                <w:i/>
              </w:rPr>
              <w:t>Call</w:t>
            </w:r>
            <w:r w:rsidRPr="00102074">
              <w:rPr>
                <w:i/>
              </w:rPr>
              <w:noBreakHyphen/>
              <w:t>Off Service</w:t>
            </w:r>
            <w:r w:rsidR="006C7711">
              <w:rPr>
                <w:i/>
              </w:rPr>
              <w:t>s</w:t>
            </w:r>
            <w:r w:rsidRPr="00102074">
              <w:rPr>
                <w:i/>
              </w:rPr>
              <w:t xml:space="preserve"> Description</w:t>
            </w:r>
            <w:r w:rsidRPr="008D194B">
              <w:t>) Schedule</w:t>
            </w:r>
            <w:r>
              <w:t> </w:t>
            </w:r>
            <w:r w:rsidRPr="008D194B">
              <w:t>2.2 (</w:t>
            </w:r>
            <w:r w:rsidRPr="00102074">
              <w:rPr>
                <w:i/>
              </w:rPr>
              <w:t>Performance Levels</w:t>
            </w:r>
            <w:r w:rsidRPr="008D194B">
              <w:t>) and Schedule</w:t>
            </w:r>
            <w:r>
              <w:t> </w:t>
            </w:r>
            <w:r w:rsidRPr="008D194B">
              <w:t>2.2 (</w:t>
            </w:r>
            <w:r w:rsidRPr="00102074">
              <w:rPr>
                <w:i/>
              </w:rPr>
              <w:t>Call</w:t>
            </w:r>
            <w:r w:rsidRPr="00102074">
              <w:rPr>
                <w:i/>
              </w:rPr>
              <w:noBreakHyphen/>
              <w:t>Off Performance Levels</w:t>
            </w:r>
            <w:r>
              <w:t>)</w:t>
            </w:r>
            <w:r w:rsidRPr="008D194B">
              <w:t xml:space="preserve"> Schedule</w:t>
            </w:r>
            <w:r>
              <w:t> </w:t>
            </w:r>
            <w:r w:rsidRPr="008D194B">
              <w:t>2.3 (</w:t>
            </w:r>
            <w:r w:rsidRPr="00102074">
              <w:rPr>
                <w:i/>
              </w:rPr>
              <w:t>Standards</w:t>
            </w:r>
            <w:r w:rsidRPr="008D194B">
              <w:t>), Schedule</w:t>
            </w:r>
            <w:r>
              <w:t> </w:t>
            </w:r>
            <w:r w:rsidRPr="008D194B">
              <w:t>2.4 (</w:t>
            </w:r>
            <w:r w:rsidRPr="00102074">
              <w:rPr>
                <w:i/>
              </w:rPr>
              <w:t>Information Security and Assurance</w:t>
            </w:r>
            <w:r w:rsidRPr="008D194B">
              <w:t>) Schedule</w:t>
            </w:r>
            <w:r>
              <w:t> </w:t>
            </w:r>
            <w:r w:rsidRPr="008D194B">
              <w:t>2.5 (</w:t>
            </w:r>
            <w:r w:rsidRPr="00102074">
              <w:rPr>
                <w:i/>
              </w:rPr>
              <w:t>Insurance</w:t>
            </w:r>
            <w:r w:rsidRPr="008D194B">
              <w:t>) and Schedule</w:t>
            </w:r>
            <w:r>
              <w:t> </w:t>
            </w:r>
            <w:r w:rsidRPr="008D194B">
              <w:t>2.5 (</w:t>
            </w:r>
            <w:r w:rsidRPr="00102074">
              <w:rPr>
                <w:i/>
              </w:rPr>
              <w:t>Call</w:t>
            </w:r>
            <w:r w:rsidRPr="00102074">
              <w:rPr>
                <w:i/>
              </w:rPr>
              <w:noBreakHyphen/>
              <w:t>Off Insurance</w:t>
            </w:r>
            <w:r w:rsidRPr="008D194B">
              <w:t>), Schedule</w:t>
            </w:r>
            <w:r>
              <w:t> </w:t>
            </w:r>
            <w:r w:rsidRPr="008D194B">
              <w:t>7.5 (</w:t>
            </w:r>
            <w:r w:rsidRPr="00102074">
              <w:rPr>
                <w:i/>
              </w:rPr>
              <w:t>Reports, Records and Audit</w:t>
            </w:r>
            <w:r>
              <w:rPr>
                <w:i/>
              </w:rPr>
              <w:t xml:space="preserve"> Rights</w:t>
            </w:r>
            <w:r w:rsidRPr="008D194B">
              <w:t>) and Schedule</w:t>
            </w:r>
            <w:r>
              <w:t> </w:t>
            </w:r>
            <w:r w:rsidRPr="008D194B">
              <w:t>7.5 (</w:t>
            </w:r>
            <w:r w:rsidRPr="00102074">
              <w:rPr>
                <w:i/>
              </w:rPr>
              <w:t>Call</w:t>
            </w:r>
            <w:r w:rsidRPr="00102074">
              <w:rPr>
                <w:i/>
              </w:rPr>
              <w:noBreakHyphen/>
              <w:t>Off Reports, Records and Audit Rights</w:t>
            </w:r>
            <w:r w:rsidRPr="008D194B">
              <w:t>) Schedule</w:t>
            </w:r>
            <w:r>
              <w:t> </w:t>
            </w:r>
            <w:r w:rsidRPr="008D194B">
              <w:t>8.5 (</w:t>
            </w:r>
            <w:r w:rsidRPr="00102074">
              <w:rPr>
                <w:i/>
              </w:rPr>
              <w:t>Exit Management</w:t>
            </w:r>
            <w:r w:rsidRPr="008D194B">
              <w:t>) Schedule</w:t>
            </w:r>
            <w:r>
              <w:t> </w:t>
            </w:r>
            <w:r w:rsidRPr="008D194B">
              <w:t>8.6 (</w:t>
            </w:r>
            <w:r w:rsidRPr="00102074">
              <w:rPr>
                <w:i/>
              </w:rPr>
              <w:t>Service Continuity and Corporate Resolution Planning</w:t>
            </w:r>
            <w:r w:rsidRPr="008D194B">
              <w:t>)</w:t>
            </w:r>
          </w:p>
        </w:tc>
      </w:tr>
      <w:tr w:rsidR="00C4021A" w:rsidRPr="008D194B" w14:paraId="4F07CF4C" w14:textId="77777777" w:rsidTr="00541DDD">
        <w:trPr>
          <w:cantSplit/>
        </w:trPr>
        <w:tc>
          <w:tcPr>
            <w:tcW w:w="2736" w:type="dxa"/>
          </w:tcPr>
          <w:p w14:paraId="15DE9219" w14:textId="5292EBC5" w:rsidR="00C4021A" w:rsidRPr="006D41E3" w:rsidRDefault="00C4021A" w:rsidP="006D41E3">
            <w:pPr>
              <w:pStyle w:val="Defs"/>
              <w:jc w:val="left"/>
              <w:rPr>
                <w:b/>
              </w:rPr>
            </w:pPr>
            <w:r>
              <w:t>"</w:t>
            </w:r>
            <w:r w:rsidRPr="006D41E3">
              <w:rPr>
                <w:b/>
              </w:rPr>
              <w:t>Customer Responsibilities</w:t>
            </w:r>
            <w:r>
              <w:t>"</w:t>
            </w:r>
          </w:p>
        </w:tc>
        <w:tc>
          <w:tcPr>
            <w:tcW w:w="6303" w:type="dxa"/>
          </w:tcPr>
          <w:p w14:paraId="16978CF8" w14:textId="0DE1B616" w:rsidR="00C4021A" w:rsidRPr="008D194B" w:rsidRDefault="00C4021A" w:rsidP="006D41E3">
            <w:pPr>
              <w:pStyle w:val="Defs"/>
            </w:pPr>
            <w:r w:rsidRPr="008D194B">
              <w:t>means the responsibilities of a Customer specified in Schedule</w:t>
            </w:r>
            <w:r>
              <w:t> </w:t>
            </w:r>
            <w:r w:rsidRPr="008D194B">
              <w:t>3 (</w:t>
            </w:r>
            <w:r w:rsidRPr="008225F5">
              <w:rPr>
                <w:i/>
              </w:rPr>
              <w:t>Call</w:t>
            </w:r>
            <w:r w:rsidRPr="008225F5">
              <w:rPr>
                <w:i/>
              </w:rPr>
              <w:noBreakHyphen/>
              <w:t>Off Customer Responsibilities</w:t>
            </w:r>
            <w:r w:rsidRPr="008D194B">
              <w:t>) of the Call</w:t>
            </w:r>
            <w:r>
              <w:noBreakHyphen/>
            </w:r>
            <w:r w:rsidRPr="008D194B">
              <w:t xml:space="preserve">Off Contract or specifically detailed as </w:t>
            </w:r>
            <w:r>
              <w:t>"</w:t>
            </w:r>
            <w:r w:rsidRPr="006D41E3">
              <w:rPr>
                <w:b/>
              </w:rPr>
              <w:t>Dependencies</w:t>
            </w:r>
            <w:r>
              <w:t>"</w:t>
            </w:r>
            <w:r w:rsidRPr="008D194B">
              <w:t xml:space="preserve"> in Schedule</w:t>
            </w:r>
            <w:r>
              <w:t> </w:t>
            </w:r>
            <w:r w:rsidRPr="008D194B">
              <w:t>2.1 (</w:t>
            </w:r>
            <w:r w:rsidRPr="00102074">
              <w:rPr>
                <w:i/>
              </w:rPr>
              <w:t>Services Description</w:t>
            </w:r>
            <w:r w:rsidRPr="008D194B">
              <w:t>) of the Framework Agreement or Schedule</w:t>
            </w:r>
            <w:r>
              <w:t> </w:t>
            </w:r>
            <w:r w:rsidRPr="008D194B">
              <w:t>2.1 (</w:t>
            </w:r>
            <w:r w:rsidRPr="00102074">
              <w:rPr>
                <w:i/>
              </w:rPr>
              <w:t>Services Description</w:t>
            </w:r>
            <w:r w:rsidRPr="008D194B">
              <w:t>) of the relevant Call</w:t>
            </w:r>
            <w:r>
              <w:noBreakHyphen/>
            </w:r>
            <w:r w:rsidRPr="008D194B">
              <w:t>Off Contract</w:t>
            </w:r>
          </w:p>
        </w:tc>
      </w:tr>
      <w:tr w:rsidR="00C4021A" w:rsidRPr="008D194B" w14:paraId="7216C653" w14:textId="77777777" w:rsidTr="00541DDD">
        <w:trPr>
          <w:cantSplit/>
        </w:trPr>
        <w:tc>
          <w:tcPr>
            <w:tcW w:w="2736" w:type="dxa"/>
          </w:tcPr>
          <w:p w14:paraId="79A88234" w14:textId="4D67AC24" w:rsidR="00C4021A" w:rsidRPr="006D41E3" w:rsidRDefault="00C4021A" w:rsidP="006D41E3">
            <w:pPr>
              <w:pStyle w:val="Defs"/>
              <w:jc w:val="left"/>
              <w:rPr>
                <w:b/>
              </w:rPr>
            </w:pPr>
            <w:r>
              <w:t>"</w:t>
            </w:r>
            <w:r w:rsidRPr="006D41E3">
              <w:rPr>
                <w:b/>
              </w:rPr>
              <w:t>Customer Software</w:t>
            </w:r>
            <w:r>
              <w:t>"</w:t>
            </w:r>
            <w:r w:rsidRPr="006D41E3">
              <w:rPr>
                <w:b/>
              </w:rPr>
              <w:t xml:space="preserve"> </w:t>
            </w:r>
          </w:p>
        </w:tc>
        <w:tc>
          <w:tcPr>
            <w:tcW w:w="6303" w:type="dxa"/>
          </w:tcPr>
          <w:p w14:paraId="5097FECC" w14:textId="77777777" w:rsidR="00C4021A" w:rsidRPr="008D194B" w:rsidRDefault="00C4021A" w:rsidP="006D41E3">
            <w:pPr>
              <w:pStyle w:val="Defs"/>
            </w:pPr>
            <w:r w:rsidRPr="008D194B">
              <w:t>means software which is owned by or licensed to the Authority and/or a Participating Body (other than under or pursuant to this Framework Agreement and/or a Call</w:t>
            </w:r>
            <w:r>
              <w:noBreakHyphen/>
            </w:r>
            <w:r w:rsidRPr="008D194B">
              <w:t>Off Contract) and which is or will be used by the Supplier for the purposes of providing the Services on or through the Customer Approved System</w:t>
            </w:r>
          </w:p>
        </w:tc>
      </w:tr>
      <w:tr w:rsidR="00C4021A" w:rsidRPr="008D194B" w14:paraId="5C088450" w14:textId="77777777" w:rsidTr="00541DDD">
        <w:trPr>
          <w:cantSplit/>
        </w:trPr>
        <w:tc>
          <w:tcPr>
            <w:tcW w:w="2736" w:type="dxa"/>
          </w:tcPr>
          <w:p w14:paraId="6EC365C5" w14:textId="216AE52E" w:rsidR="00C4021A" w:rsidRPr="006D41E3" w:rsidRDefault="00C4021A" w:rsidP="006D41E3">
            <w:pPr>
              <w:pStyle w:val="Defs"/>
              <w:jc w:val="left"/>
              <w:rPr>
                <w:b/>
              </w:rPr>
            </w:pPr>
            <w:r>
              <w:rPr>
                <w:rFonts w:eastAsiaTheme="minorHAnsi"/>
              </w:rPr>
              <w:t>"</w:t>
            </w:r>
            <w:r w:rsidRPr="006D41E3">
              <w:rPr>
                <w:rFonts w:eastAsiaTheme="minorHAnsi"/>
                <w:b/>
              </w:rPr>
              <w:t>Data Loss Event</w:t>
            </w:r>
            <w:r>
              <w:rPr>
                <w:rFonts w:eastAsiaTheme="minorHAnsi"/>
              </w:rPr>
              <w:t>"</w:t>
            </w:r>
          </w:p>
        </w:tc>
        <w:tc>
          <w:tcPr>
            <w:tcW w:w="6303" w:type="dxa"/>
          </w:tcPr>
          <w:p w14:paraId="59242E13" w14:textId="77777777" w:rsidR="00C4021A" w:rsidRPr="008D194B" w:rsidRDefault="00C4021A" w:rsidP="006D41E3">
            <w:pPr>
              <w:pStyle w:val="Defs"/>
            </w:pPr>
            <w:r w:rsidRPr="008D194B">
              <w:t xml:space="preserve">means any event that results, or may result, in </w:t>
            </w:r>
            <w:proofErr w:type="spellStart"/>
            <w:r w:rsidRPr="008D194B">
              <w:t>unauthorised</w:t>
            </w:r>
            <w:proofErr w:type="spellEnd"/>
            <w:r w:rsidRPr="008D194B">
              <w:t xml:space="preserve"> access to Personal Data held by the Supplier under this Framework Agreement, and/or actual or potential loss and/or destruction of Personal Data in breach of this Framework Agreement, including any Personal Data Breach</w:t>
            </w:r>
          </w:p>
        </w:tc>
      </w:tr>
      <w:tr w:rsidR="00C4021A" w:rsidRPr="008D194B" w14:paraId="2E7901EE" w14:textId="77777777" w:rsidTr="00541DDD">
        <w:trPr>
          <w:cantSplit/>
        </w:trPr>
        <w:tc>
          <w:tcPr>
            <w:tcW w:w="2736" w:type="dxa"/>
          </w:tcPr>
          <w:p w14:paraId="4DC8E31A" w14:textId="68A83B61" w:rsidR="00C4021A" w:rsidRPr="006D41E3" w:rsidRDefault="00C4021A" w:rsidP="006D41E3">
            <w:pPr>
              <w:pStyle w:val="Defs"/>
              <w:jc w:val="left"/>
              <w:rPr>
                <w:b/>
              </w:rPr>
            </w:pPr>
            <w:r>
              <w:rPr>
                <w:rFonts w:eastAsiaTheme="minorHAnsi"/>
              </w:rPr>
              <w:t>"</w:t>
            </w:r>
            <w:r w:rsidRPr="006D41E3">
              <w:rPr>
                <w:rFonts w:eastAsiaTheme="minorHAnsi"/>
                <w:b/>
              </w:rPr>
              <w:t>Data Protection Impact Assessment</w:t>
            </w:r>
            <w:r>
              <w:rPr>
                <w:rFonts w:eastAsiaTheme="minorHAnsi"/>
              </w:rPr>
              <w:t>"</w:t>
            </w:r>
          </w:p>
        </w:tc>
        <w:tc>
          <w:tcPr>
            <w:tcW w:w="6303" w:type="dxa"/>
          </w:tcPr>
          <w:p w14:paraId="2EBD47D2" w14:textId="77777777" w:rsidR="00C4021A" w:rsidRPr="008D194B" w:rsidRDefault="00C4021A" w:rsidP="006D41E3">
            <w:pPr>
              <w:pStyle w:val="Defs"/>
            </w:pPr>
            <w:r w:rsidRPr="008D194B">
              <w:t>means an assessment by the Controller of the impact of the envisaged processing on the protection of Personal Data</w:t>
            </w:r>
          </w:p>
        </w:tc>
      </w:tr>
      <w:tr w:rsidR="00C4021A" w:rsidRPr="008D194B" w14:paraId="0BA2D8CF" w14:textId="77777777" w:rsidTr="00541DDD">
        <w:trPr>
          <w:cantSplit/>
        </w:trPr>
        <w:tc>
          <w:tcPr>
            <w:tcW w:w="2736" w:type="dxa"/>
          </w:tcPr>
          <w:p w14:paraId="734BDB9A" w14:textId="0657EFA8" w:rsidR="00C4021A" w:rsidRPr="006D41E3" w:rsidRDefault="00C4021A" w:rsidP="006D41E3">
            <w:pPr>
              <w:pStyle w:val="Defs"/>
              <w:jc w:val="left"/>
              <w:rPr>
                <w:b/>
              </w:rPr>
            </w:pPr>
            <w:r>
              <w:t>"</w:t>
            </w:r>
            <w:r w:rsidRPr="006D41E3">
              <w:rPr>
                <w:b/>
              </w:rPr>
              <w:t>Data Protection Legislation</w:t>
            </w:r>
            <w:r>
              <w:t>"</w:t>
            </w:r>
          </w:p>
        </w:tc>
        <w:tc>
          <w:tcPr>
            <w:tcW w:w="6303" w:type="dxa"/>
          </w:tcPr>
          <w:p w14:paraId="4034A279" w14:textId="77777777" w:rsidR="00C4021A" w:rsidRDefault="00C4021A" w:rsidP="00541DDD">
            <w:pPr>
              <w:pStyle w:val="Defs"/>
              <w:keepNext/>
            </w:pPr>
            <w:r w:rsidRPr="008D194B">
              <w:t>means</w:t>
            </w:r>
            <w:r>
              <w:t>:-</w:t>
            </w:r>
          </w:p>
          <w:p w14:paraId="3E49DBCA" w14:textId="77777777" w:rsidR="00C4021A" w:rsidRPr="008D194B" w:rsidRDefault="00C4021A" w:rsidP="00102074">
            <w:pPr>
              <w:pStyle w:val="Defs1"/>
            </w:pPr>
            <w:r w:rsidRPr="008D194B">
              <w:t xml:space="preserve">the </w:t>
            </w:r>
            <w:proofErr w:type="spellStart"/>
            <w:r w:rsidRPr="008D194B">
              <w:t>GDPR</w:t>
            </w:r>
            <w:proofErr w:type="spellEnd"/>
            <w:r w:rsidRPr="008D194B">
              <w:t>, the LED and any applicable national implementing Laws as amended from time to time</w:t>
            </w:r>
          </w:p>
          <w:p w14:paraId="3281BA70" w14:textId="77777777" w:rsidR="00C4021A" w:rsidRPr="008D194B" w:rsidRDefault="00C4021A" w:rsidP="00102074">
            <w:pPr>
              <w:pStyle w:val="Defs1"/>
            </w:pPr>
            <w:r w:rsidRPr="008D194B">
              <w:t>the DPA 2018</w:t>
            </w:r>
            <w:r>
              <w:t> </w:t>
            </w:r>
            <w:r w:rsidRPr="008D194B">
              <w:t>to the extent that it relates to processing of personal data and privacy</w:t>
            </w:r>
            <w:r>
              <w:t xml:space="preserve"> and</w:t>
            </w:r>
          </w:p>
          <w:p w14:paraId="35DA1D4D" w14:textId="77777777" w:rsidR="00C4021A" w:rsidRPr="008D194B" w:rsidRDefault="00C4021A" w:rsidP="00102074">
            <w:pPr>
              <w:pStyle w:val="Defs1"/>
            </w:pPr>
            <w:r w:rsidRPr="008D194B">
              <w:t>all applicable Law about the processing of personal data and privacy</w:t>
            </w:r>
          </w:p>
        </w:tc>
      </w:tr>
      <w:tr w:rsidR="00C4021A" w:rsidRPr="008D194B" w14:paraId="5836B586" w14:textId="77777777" w:rsidTr="00541DDD">
        <w:trPr>
          <w:cantSplit/>
        </w:trPr>
        <w:tc>
          <w:tcPr>
            <w:tcW w:w="2736" w:type="dxa"/>
          </w:tcPr>
          <w:p w14:paraId="01643BC5" w14:textId="575F2272" w:rsidR="00C4021A" w:rsidRPr="006D41E3" w:rsidRDefault="00C4021A" w:rsidP="006D41E3">
            <w:pPr>
              <w:pStyle w:val="Defs"/>
              <w:jc w:val="left"/>
              <w:rPr>
                <w:b/>
              </w:rPr>
            </w:pPr>
            <w:r>
              <w:t>"</w:t>
            </w:r>
            <w:r w:rsidRPr="006D41E3">
              <w:rPr>
                <w:b/>
              </w:rPr>
              <w:t>Data Sheet</w:t>
            </w:r>
            <w:r>
              <w:t>"</w:t>
            </w:r>
            <w:r w:rsidRPr="006D41E3">
              <w:rPr>
                <w:b/>
              </w:rPr>
              <w:t xml:space="preserve"> </w:t>
            </w:r>
          </w:p>
        </w:tc>
        <w:tc>
          <w:tcPr>
            <w:tcW w:w="6303" w:type="dxa"/>
          </w:tcPr>
          <w:p w14:paraId="7D559B60" w14:textId="77777777" w:rsidR="00C4021A" w:rsidRPr="008D194B" w:rsidRDefault="00C4021A" w:rsidP="006D41E3">
            <w:pPr>
              <w:pStyle w:val="Defs"/>
            </w:pPr>
            <w:r w:rsidRPr="008D194B">
              <w:t>means the data sheet, as completed and forming part of this Framework Agreement, which contains details of the Supplier and the Service Categories and Geographical Locations in which the Supplier is appointed to provide the Services and is signed by the Parties</w:t>
            </w:r>
          </w:p>
        </w:tc>
      </w:tr>
      <w:tr w:rsidR="00C4021A" w:rsidRPr="008D194B" w14:paraId="5D32DC5F" w14:textId="77777777" w:rsidTr="00541DDD">
        <w:trPr>
          <w:cantSplit/>
        </w:trPr>
        <w:tc>
          <w:tcPr>
            <w:tcW w:w="2736" w:type="dxa"/>
          </w:tcPr>
          <w:p w14:paraId="45DEC09A" w14:textId="7CA9CB0C" w:rsidR="00C4021A" w:rsidRPr="006D41E3" w:rsidRDefault="00C4021A" w:rsidP="006D41E3">
            <w:pPr>
              <w:pStyle w:val="Defs"/>
              <w:jc w:val="left"/>
              <w:rPr>
                <w:b/>
              </w:rPr>
            </w:pPr>
            <w:r>
              <w:rPr>
                <w:rFonts w:eastAsiaTheme="minorHAnsi"/>
              </w:rPr>
              <w:t>"</w:t>
            </w:r>
            <w:r w:rsidRPr="006D41E3">
              <w:rPr>
                <w:rFonts w:eastAsiaTheme="minorHAnsi"/>
                <w:b/>
              </w:rPr>
              <w:t>Data Subject</w:t>
            </w:r>
            <w:r>
              <w:rPr>
                <w:rFonts w:eastAsiaTheme="minorHAnsi"/>
              </w:rPr>
              <w:t>"</w:t>
            </w:r>
          </w:p>
        </w:tc>
        <w:tc>
          <w:tcPr>
            <w:tcW w:w="6303" w:type="dxa"/>
          </w:tcPr>
          <w:p w14:paraId="0D8FB581" w14:textId="77777777" w:rsidR="00C4021A" w:rsidRPr="008D194B" w:rsidRDefault="00C4021A" w:rsidP="006D41E3">
            <w:pPr>
              <w:pStyle w:val="Defs"/>
            </w:pPr>
            <w:r w:rsidRPr="008D194B">
              <w:t>has the meaning given in the DPA</w:t>
            </w:r>
          </w:p>
        </w:tc>
      </w:tr>
      <w:tr w:rsidR="00C4021A" w:rsidRPr="008D194B" w14:paraId="21E3B5CE" w14:textId="77777777" w:rsidTr="00541DDD">
        <w:trPr>
          <w:cantSplit/>
        </w:trPr>
        <w:tc>
          <w:tcPr>
            <w:tcW w:w="2736" w:type="dxa"/>
          </w:tcPr>
          <w:p w14:paraId="033CFF6F" w14:textId="00C924F3" w:rsidR="00C4021A" w:rsidRPr="006D41E3" w:rsidRDefault="00C4021A" w:rsidP="006D41E3">
            <w:pPr>
              <w:pStyle w:val="Defs"/>
              <w:jc w:val="left"/>
              <w:rPr>
                <w:b/>
              </w:rPr>
            </w:pPr>
            <w:r>
              <w:rPr>
                <w:rFonts w:eastAsiaTheme="minorHAnsi"/>
              </w:rPr>
              <w:lastRenderedPageBreak/>
              <w:t>"</w:t>
            </w:r>
            <w:r w:rsidRPr="006D41E3">
              <w:rPr>
                <w:rFonts w:eastAsiaTheme="minorHAnsi"/>
                <w:b/>
              </w:rPr>
              <w:t>Data Subject Request</w:t>
            </w:r>
            <w:r>
              <w:rPr>
                <w:rFonts w:eastAsiaTheme="minorHAnsi"/>
              </w:rPr>
              <w:t>"</w:t>
            </w:r>
          </w:p>
        </w:tc>
        <w:tc>
          <w:tcPr>
            <w:tcW w:w="6303" w:type="dxa"/>
          </w:tcPr>
          <w:p w14:paraId="561FED69" w14:textId="77777777" w:rsidR="00C4021A" w:rsidRPr="008D194B" w:rsidRDefault="00C4021A" w:rsidP="006D41E3">
            <w:pPr>
              <w:pStyle w:val="Defs"/>
            </w:pPr>
            <w:r w:rsidRPr="008D194B">
              <w:t>means a request made by, or on behalf of, a Data Subject in accordance with rights granted pursuant to the Data Protection Legislation to their Personal Data</w:t>
            </w:r>
          </w:p>
        </w:tc>
      </w:tr>
      <w:tr w:rsidR="00C4021A" w:rsidRPr="008D194B" w14:paraId="549A0568" w14:textId="77777777" w:rsidTr="00541DDD">
        <w:trPr>
          <w:cantSplit/>
        </w:trPr>
        <w:tc>
          <w:tcPr>
            <w:tcW w:w="2736" w:type="dxa"/>
          </w:tcPr>
          <w:p w14:paraId="37C27674" w14:textId="172ECC96" w:rsidR="00C4021A" w:rsidRPr="006D41E3" w:rsidRDefault="00C4021A" w:rsidP="006D41E3">
            <w:pPr>
              <w:pStyle w:val="Defs"/>
              <w:jc w:val="left"/>
              <w:rPr>
                <w:b/>
              </w:rPr>
            </w:pPr>
            <w:r>
              <w:t>"</w:t>
            </w:r>
            <w:r w:rsidRPr="006D41E3">
              <w:rPr>
                <w:b/>
              </w:rPr>
              <w:t>Day</w:t>
            </w:r>
            <w:r>
              <w:rPr>
                <w:b/>
              </w:rPr>
              <w:t> </w:t>
            </w:r>
            <w:r w:rsidRPr="006D41E3">
              <w:rPr>
                <w:b/>
              </w:rPr>
              <w:t>1</w:t>
            </w:r>
            <w:r>
              <w:rPr>
                <w:b/>
              </w:rPr>
              <w:t> </w:t>
            </w:r>
            <w:r w:rsidRPr="006D41E3">
              <w:rPr>
                <w:b/>
              </w:rPr>
              <w:t>Services</w:t>
            </w:r>
            <w:r>
              <w:t>"</w:t>
            </w:r>
          </w:p>
        </w:tc>
        <w:tc>
          <w:tcPr>
            <w:tcW w:w="6303" w:type="dxa"/>
          </w:tcPr>
          <w:p w14:paraId="3A471915" w14:textId="549EF6E2" w:rsidR="00C4021A" w:rsidRPr="008D194B" w:rsidRDefault="00C4021A" w:rsidP="00914CA7">
            <w:pPr>
              <w:pStyle w:val="Defs"/>
            </w:pPr>
            <w:r w:rsidRPr="008D194B">
              <w:rPr>
                <w:rFonts w:eastAsiaTheme="minorHAnsi"/>
              </w:rPr>
              <w:t>the services to be provided under the initial Call</w:t>
            </w:r>
            <w:r>
              <w:rPr>
                <w:rFonts w:eastAsiaTheme="minorHAnsi"/>
              </w:rPr>
              <w:noBreakHyphen/>
            </w:r>
            <w:r w:rsidRPr="008D194B">
              <w:rPr>
                <w:rFonts w:eastAsiaTheme="minorHAnsi"/>
              </w:rPr>
              <w:t xml:space="preserve">Off Contracts entered into by the Authority with Suppliers </w:t>
            </w:r>
            <w:r w:rsidR="00914CA7">
              <w:rPr>
                <w:rFonts w:eastAsiaTheme="minorHAnsi"/>
              </w:rPr>
              <w:t>with a Call-Off Commencement Date which is on or before 30 June 2021 (or such other date notified by the Authority from time to time)</w:t>
            </w:r>
          </w:p>
        </w:tc>
      </w:tr>
      <w:tr w:rsidR="00C4021A" w:rsidRPr="008D194B" w14:paraId="452A6930" w14:textId="77777777" w:rsidTr="00541DDD">
        <w:trPr>
          <w:cantSplit/>
        </w:trPr>
        <w:tc>
          <w:tcPr>
            <w:tcW w:w="2736" w:type="dxa"/>
            <w:shd w:val="clear" w:color="auto" w:fill="auto"/>
          </w:tcPr>
          <w:p w14:paraId="33CE4B43" w14:textId="645A399C" w:rsidR="00C4021A" w:rsidRPr="006D41E3" w:rsidRDefault="00C4021A" w:rsidP="006D41E3">
            <w:pPr>
              <w:pStyle w:val="Defs"/>
              <w:jc w:val="left"/>
              <w:rPr>
                <w:b/>
              </w:rPr>
            </w:pPr>
            <w:r>
              <w:t>"</w:t>
            </w:r>
            <w:r w:rsidRPr="006D41E3">
              <w:rPr>
                <w:b/>
              </w:rPr>
              <w:t>Dedicated Supplier Personnel</w:t>
            </w:r>
            <w:r>
              <w:t>"</w:t>
            </w:r>
          </w:p>
        </w:tc>
        <w:tc>
          <w:tcPr>
            <w:tcW w:w="6303" w:type="dxa"/>
          </w:tcPr>
          <w:p w14:paraId="0C2A1313" w14:textId="57092804" w:rsidR="00C4021A" w:rsidRPr="008D194B" w:rsidRDefault="00C4021A" w:rsidP="006D41E3">
            <w:pPr>
              <w:pStyle w:val="Defs"/>
            </w:pPr>
            <w:proofErr w:type="gramStart"/>
            <w:r w:rsidRPr="008D194B">
              <w:t>means</w:t>
            </w:r>
            <w:proofErr w:type="gramEnd"/>
            <w:r w:rsidRPr="008D194B">
              <w:t xml:space="preserve"> all Supplier Personnel then assigned to the Services or any part of the Services</w:t>
            </w:r>
            <w:r>
              <w:t xml:space="preserve">.  </w:t>
            </w:r>
            <w:r w:rsidRPr="008D194B">
              <w:t>If the Supplier is unsure as to whether Supplier Personnel are or should be regarded as so assigned, it shall consult with the Customer whose view shall be determinative provided that the employee has been materially involved in the provision of the Services or any part of the Services</w:t>
            </w:r>
          </w:p>
        </w:tc>
      </w:tr>
      <w:tr w:rsidR="00C4021A" w:rsidRPr="008D194B" w14:paraId="3E8DA8EB" w14:textId="77777777" w:rsidTr="00541DDD">
        <w:trPr>
          <w:cantSplit/>
        </w:trPr>
        <w:tc>
          <w:tcPr>
            <w:tcW w:w="2736" w:type="dxa"/>
          </w:tcPr>
          <w:p w14:paraId="07123381" w14:textId="373D4E23" w:rsidR="00C4021A" w:rsidRPr="006D41E3" w:rsidRDefault="00C4021A" w:rsidP="006D41E3">
            <w:pPr>
              <w:pStyle w:val="Defs"/>
              <w:jc w:val="left"/>
              <w:rPr>
                <w:b/>
              </w:rPr>
            </w:pPr>
            <w:r>
              <w:t>"</w:t>
            </w:r>
            <w:r w:rsidRPr="006D41E3">
              <w:rPr>
                <w:b/>
              </w:rPr>
              <w:t>Deductions</w:t>
            </w:r>
            <w:r>
              <w:t>"</w:t>
            </w:r>
          </w:p>
        </w:tc>
        <w:tc>
          <w:tcPr>
            <w:tcW w:w="6303" w:type="dxa"/>
          </w:tcPr>
          <w:p w14:paraId="604E7FE7" w14:textId="77777777" w:rsidR="00C4021A" w:rsidRPr="008D194B" w:rsidRDefault="00C4021A" w:rsidP="006D41E3">
            <w:pPr>
              <w:pStyle w:val="Defs"/>
            </w:pPr>
            <w:r w:rsidRPr="008D194B">
              <w:t>means all Delay Payments or any other deduction which is paid or payable to the Customer under any Call</w:t>
            </w:r>
            <w:r>
              <w:noBreakHyphen/>
            </w:r>
            <w:r w:rsidRPr="008D194B">
              <w:t>Off Contract</w:t>
            </w:r>
          </w:p>
        </w:tc>
      </w:tr>
      <w:tr w:rsidR="00C4021A" w:rsidRPr="008D194B" w14:paraId="3280A276" w14:textId="77777777" w:rsidTr="00541DDD">
        <w:trPr>
          <w:cantSplit/>
        </w:trPr>
        <w:tc>
          <w:tcPr>
            <w:tcW w:w="2736" w:type="dxa"/>
          </w:tcPr>
          <w:p w14:paraId="5B961DB4" w14:textId="50387B4E" w:rsidR="00C4021A" w:rsidRPr="006D41E3" w:rsidRDefault="00C4021A" w:rsidP="006D41E3">
            <w:pPr>
              <w:pStyle w:val="Defs"/>
              <w:jc w:val="left"/>
              <w:rPr>
                <w:b/>
              </w:rPr>
            </w:pPr>
            <w:r>
              <w:t>"</w:t>
            </w:r>
            <w:r w:rsidRPr="006D41E3">
              <w:rPr>
                <w:b/>
              </w:rPr>
              <w:t>Default</w:t>
            </w:r>
            <w:r>
              <w:t>"</w:t>
            </w:r>
          </w:p>
        </w:tc>
        <w:tc>
          <w:tcPr>
            <w:tcW w:w="6303" w:type="dxa"/>
          </w:tcPr>
          <w:p w14:paraId="28FE7688" w14:textId="77777777" w:rsidR="00C4021A" w:rsidRDefault="00C4021A" w:rsidP="00541DDD">
            <w:pPr>
              <w:pStyle w:val="Defs"/>
              <w:keepNext/>
            </w:pPr>
            <w:r w:rsidRPr="008D194B">
              <w:t>means any breach of the obligations of the relevant Party (including abandonment of this Framework Agreement or any Call</w:t>
            </w:r>
            <w:r>
              <w:noBreakHyphen/>
            </w:r>
            <w:r w:rsidRPr="008D194B">
              <w:t>Off Contract in breach of its terms, repudiatory breach or breach of a fundamental term) or any other default, act, omission, negligence or statement</w:t>
            </w:r>
            <w:r>
              <w:t>:-</w:t>
            </w:r>
          </w:p>
          <w:p w14:paraId="451607B6" w14:textId="77777777" w:rsidR="00C4021A" w:rsidRPr="008D194B" w:rsidRDefault="00C4021A" w:rsidP="00102074">
            <w:pPr>
              <w:pStyle w:val="Defs1"/>
            </w:pPr>
            <w:r w:rsidRPr="008D194B">
              <w:t>in the case of the Authority or a Customer, of its employees, servants, agents or</w:t>
            </w:r>
          </w:p>
          <w:p w14:paraId="7932B5D1" w14:textId="77777777" w:rsidR="00C4021A" w:rsidRPr="008D194B" w:rsidRDefault="00C4021A" w:rsidP="00102074">
            <w:pPr>
              <w:pStyle w:val="Defs1"/>
            </w:pPr>
            <w:r w:rsidRPr="008D194B">
              <w:t>in the case of the Supplier, of its Sub</w:t>
            </w:r>
            <w:r>
              <w:noBreakHyphen/>
            </w:r>
            <w:r w:rsidRPr="008D194B">
              <w:t>contra</w:t>
            </w:r>
            <w:r>
              <w:t>ctors or any Supplier Personnel</w:t>
            </w:r>
          </w:p>
          <w:p w14:paraId="297617ED" w14:textId="77777777" w:rsidR="00C4021A" w:rsidRPr="008D194B" w:rsidRDefault="00C4021A" w:rsidP="006D41E3">
            <w:pPr>
              <w:pStyle w:val="Defs"/>
            </w:pPr>
            <w:r w:rsidRPr="008D194B">
              <w:t>in connection with or in relation to the subject matter of this Framework Agreement or Call</w:t>
            </w:r>
            <w:r>
              <w:noBreakHyphen/>
            </w:r>
            <w:r w:rsidRPr="008D194B">
              <w:t>Off Contract and in respect of which such Party is liable to the other</w:t>
            </w:r>
          </w:p>
        </w:tc>
      </w:tr>
      <w:tr w:rsidR="00C4021A" w:rsidRPr="008D194B" w14:paraId="293883FB" w14:textId="77777777" w:rsidTr="00541DDD">
        <w:trPr>
          <w:cantSplit/>
        </w:trPr>
        <w:tc>
          <w:tcPr>
            <w:tcW w:w="2736" w:type="dxa"/>
          </w:tcPr>
          <w:p w14:paraId="0BE547A9" w14:textId="6D6725F5" w:rsidR="00C4021A" w:rsidRPr="006D41E3" w:rsidRDefault="00C4021A" w:rsidP="006D41E3">
            <w:pPr>
              <w:pStyle w:val="Defs"/>
              <w:jc w:val="left"/>
              <w:rPr>
                <w:b/>
              </w:rPr>
            </w:pPr>
            <w:r>
              <w:t>"</w:t>
            </w:r>
            <w:r w:rsidRPr="006D41E3">
              <w:rPr>
                <w:b/>
              </w:rPr>
              <w:t>Defect</w:t>
            </w:r>
            <w:r>
              <w:t>"</w:t>
            </w:r>
          </w:p>
        </w:tc>
        <w:tc>
          <w:tcPr>
            <w:tcW w:w="6303" w:type="dxa"/>
          </w:tcPr>
          <w:p w14:paraId="75FADA1C" w14:textId="77777777" w:rsidR="00C4021A" w:rsidRDefault="00C4021A" w:rsidP="00541DDD">
            <w:pPr>
              <w:pStyle w:val="Defs"/>
              <w:keepNext/>
            </w:pPr>
            <w:r w:rsidRPr="008D194B">
              <w:t>means</w:t>
            </w:r>
            <w:r>
              <w:t>:-</w:t>
            </w:r>
          </w:p>
          <w:p w14:paraId="338E5B75" w14:textId="77777777" w:rsidR="00C4021A" w:rsidRPr="008D194B" w:rsidRDefault="00C4021A" w:rsidP="00102074">
            <w:pPr>
              <w:pStyle w:val="Defs1"/>
            </w:pPr>
            <w:r w:rsidRPr="008D194B">
              <w:t>any error, damage or defect in the m</w:t>
            </w:r>
            <w:r>
              <w:t xml:space="preserve">anufacturing of a Deliverable </w:t>
            </w:r>
          </w:p>
          <w:p w14:paraId="775777EF" w14:textId="77777777" w:rsidR="00C4021A" w:rsidRPr="008D194B" w:rsidRDefault="00C4021A" w:rsidP="00102074">
            <w:pPr>
              <w:pStyle w:val="Defs1"/>
            </w:pPr>
            <w:r w:rsidRPr="008D194B">
              <w:t>any error or failure of code within the Software which causes a Deliverable to malfunction or to produce uninte</w:t>
            </w:r>
            <w:r>
              <w:t xml:space="preserve">lligible or incorrect results </w:t>
            </w:r>
          </w:p>
          <w:p w14:paraId="71A10342" w14:textId="77777777" w:rsidR="00C4021A" w:rsidRPr="008D194B" w:rsidRDefault="00C4021A" w:rsidP="00102074">
            <w:pPr>
              <w:pStyle w:val="Defs1"/>
            </w:pPr>
            <w:r w:rsidRPr="008D194B">
              <w:t>any failure of any Deliverable to provide the performance, features and functionality specified in the Framework Requirements, Customer Requirements or the Documentation (including any adverse effect on response times) regardless of whether or not it prevents the relevant Deliverable from meeting its associated Acceptance Criteria or</w:t>
            </w:r>
          </w:p>
          <w:p w14:paraId="4906E97F" w14:textId="77777777" w:rsidR="00C4021A" w:rsidRPr="008D194B" w:rsidRDefault="00C4021A" w:rsidP="00102074">
            <w:pPr>
              <w:pStyle w:val="Defs1"/>
            </w:pPr>
            <w:r w:rsidRPr="008D194B">
              <w:t>any failure of any Deliverable to operate in conjunction with or interface with any other Deliverable in order to provide the performance, features and functionality, specified in the Framework Requirements, Customer Requirements or the Documentation (including any adverse effect on response times) regardless of whether or not it prevents the relevant Deliverable from meeting its associate Acceptance Criteria</w:t>
            </w:r>
          </w:p>
        </w:tc>
      </w:tr>
      <w:tr w:rsidR="00C4021A" w:rsidRPr="008D194B" w14:paraId="60087815" w14:textId="77777777" w:rsidTr="00541DDD">
        <w:trPr>
          <w:cantSplit/>
        </w:trPr>
        <w:tc>
          <w:tcPr>
            <w:tcW w:w="2736" w:type="dxa"/>
          </w:tcPr>
          <w:p w14:paraId="782BFBA9" w14:textId="6C93FA54" w:rsidR="00C4021A" w:rsidRPr="006D41E3" w:rsidRDefault="00C4021A" w:rsidP="006D41E3">
            <w:pPr>
              <w:pStyle w:val="Defs"/>
              <w:jc w:val="left"/>
              <w:rPr>
                <w:b/>
              </w:rPr>
            </w:pPr>
            <w:r>
              <w:lastRenderedPageBreak/>
              <w:t>"</w:t>
            </w:r>
            <w:r w:rsidRPr="006D41E3">
              <w:rPr>
                <w:b/>
              </w:rPr>
              <w:t>Delay</w:t>
            </w:r>
            <w:r>
              <w:t>"</w:t>
            </w:r>
          </w:p>
        </w:tc>
        <w:tc>
          <w:tcPr>
            <w:tcW w:w="6303" w:type="dxa"/>
          </w:tcPr>
          <w:p w14:paraId="4A628D89" w14:textId="77777777" w:rsidR="00C4021A" w:rsidRDefault="00C4021A" w:rsidP="00541DDD">
            <w:pPr>
              <w:pStyle w:val="Defs"/>
              <w:keepNext/>
            </w:pPr>
            <w:r w:rsidRPr="008D194B">
              <w:t>means</w:t>
            </w:r>
            <w:r>
              <w:t>:-</w:t>
            </w:r>
          </w:p>
          <w:p w14:paraId="41DCA673" w14:textId="77777777" w:rsidR="00C4021A" w:rsidRPr="008D194B" w:rsidRDefault="00C4021A" w:rsidP="00102074">
            <w:pPr>
              <w:pStyle w:val="Defs1"/>
            </w:pPr>
            <w:r w:rsidRPr="008D194B">
              <w:t>a delay in the Achievement of a Milestone by its Milestone Date or</w:t>
            </w:r>
          </w:p>
          <w:p w14:paraId="48EA4FE9" w14:textId="77777777" w:rsidR="00C4021A" w:rsidRPr="008D194B" w:rsidRDefault="00C4021A" w:rsidP="00102074">
            <w:pPr>
              <w:pStyle w:val="Defs1"/>
            </w:pPr>
            <w:r w:rsidRPr="008D194B">
              <w:t>a delay in the design, development, testing or implementation of a Deliverable by the relevant date set out in the Implementation Plan</w:t>
            </w:r>
          </w:p>
        </w:tc>
      </w:tr>
      <w:tr w:rsidR="00C4021A" w:rsidRPr="008D194B" w14:paraId="3946F2A5" w14:textId="77777777" w:rsidTr="00541DDD">
        <w:trPr>
          <w:cantSplit/>
        </w:trPr>
        <w:tc>
          <w:tcPr>
            <w:tcW w:w="2736" w:type="dxa"/>
          </w:tcPr>
          <w:p w14:paraId="3FF3A0AF" w14:textId="3C004BD0" w:rsidR="00C4021A" w:rsidRPr="006D41E3" w:rsidRDefault="00C4021A" w:rsidP="006D41E3">
            <w:pPr>
              <w:pStyle w:val="Defs"/>
              <w:jc w:val="left"/>
              <w:rPr>
                <w:b/>
              </w:rPr>
            </w:pPr>
            <w:r>
              <w:rPr>
                <w:rFonts w:eastAsiaTheme="minorHAnsi"/>
              </w:rPr>
              <w:t>"</w:t>
            </w:r>
            <w:r w:rsidRPr="006D41E3">
              <w:rPr>
                <w:rFonts w:eastAsiaTheme="minorHAnsi"/>
                <w:b/>
              </w:rPr>
              <w:t>Delay Payments</w:t>
            </w:r>
            <w:r>
              <w:rPr>
                <w:rFonts w:eastAsiaTheme="minorHAnsi"/>
              </w:rPr>
              <w:t>"</w:t>
            </w:r>
          </w:p>
        </w:tc>
        <w:tc>
          <w:tcPr>
            <w:tcW w:w="6303" w:type="dxa"/>
          </w:tcPr>
          <w:p w14:paraId="0068385D" w14:textId="2CBAD524" w:rsidR="00C4021A" w:rsidRPr="00450769" w:rsidRDefault="00C4021A" w:rsidP="00450769">
            <w:pPr>
              <w:pStyle w:val="Defs"/>
            </w:pPr>
            <w:r w:rsidRPr="00450769">
              <w:rPr>
                <w:rFonts w:eastAsiaTheme="minorHAnsi"/>
              </w:rPr>
              <w:t>means the amounts payable by the Supplier to the Authority in respect of a Delay in Achieving a Milestone as specified in Schedule 7.1 (</w:t>
            </w:r>
            <w:r w:rsidRPr="00450769">
              <w:rPr>
                <w:rFonts w:eastAsiaTheme="minorHAnsi"/>
                <w:i/>
              </w:rPr>
              <w:t>Charges and Invoicing</w:t>
            </w:r>
            <w:r w:rsidRPr="00450769">
              <w:rPr>
                <w:rFonts w:eastAsiaTheme="minorHAnsi"/>
              </w:rPr>
              <w:t>) and Schedule 7.1 (</w:t>
            </w:r>
            <w:r w:rsidRPr="00450769">
              <w:rPr>
                <w:rFonts w:eastAsiaTheme="minorHAnsi"/>
                <w:i/>
              </w:rPr>
              <w:t>Call</w:t>
            </w:r>
            <w:r w:rsidRPr="00450769">
              <w:rPr>
                <w:rFonts w:eastAsiaTheme="minorHAnsi"/>
                <w:i/>
              </w:rPr>
              <w:noBreakHyphen/>
              <w:t>Off Charges and Invoicing</w:t>
            </w:r>
            <w:r w:rsidRPr="00450769">
              <w:rPr>
                <w:rFonts w:eastAsiaTheme="minorHAnsi"/>
              </w:rPr>
              <w:t>)</w:t>
            </w:r>
          </w:p>
        </w:tc>
      </w:tr>
      <w:tr w:rsidR="00C4021A" w:rsidRPr="008D194B" w14:paraId="2BF55BE9" w14:textId="77777777" w:rsidTr="00541DDD">
        <w:trPr>
          <w:cantSplit/>
        </w:trPr>
        <w:tc>
          <w:tcPr>
            <w:tcW w:w="2736" w:type="dxa"/>
          </w:tcPr>
          <w:p w14:paraId="71D779E2" w14:textId="360C9C86" w:rsidR="00C4021A" w:rsidRPr="006D41E3" w:rsidRDefault="00C4021A" w:rsidP="006D41E3">
            <w:pPr>
              <w:pStyle w:val="Defs"/>
              <w:jc w:val="left"/>
              <w:rPr>
                <w:b/>
              </w:rPr>
            </w:pPr>
            <w:r>
              <w:t>"</w:t>
            </w:r>
            <w:r w:rsidRPr="006D41E3">
              <w:rPr>
                <w:b/>
              </w:rPr>
              <w:t>Deliverable</w:t>
            </w:r>
            <w:r>
              <w:t>"</w:t>
            </w:r>
          </w:p>
        </w:tc>
        <w:tc>
          <w:tcPr>
            <w:tcW w:w="6303" w:type="dxa"/>
          </w:tcPr>
          <w:p w14:paraId="726BC870" w14:textId="77777777" w:rsidR="00C4021A" w:rsidRPr="008D194B" w:rsidRDefault="00C4021A" w:rsidP="006D41E3">
            <w:pPr>
              <w:pStyle w:val="Defs"/>
            </w:pPr>
            <w:r w:rsidRPr="008D194B">
              <w:t>means an item or feature delivered or to be delivered by the Supplier at or before a Milestone Date or at any other stage during the performance of any Call</w:t>
            </w:r>
            <w:r>
              <w:noBreakHyphen/>
            </w:r>
            <w:r w:rsidRPr="008D194B">
              <w:t>Off Contract</w:t>
            </w:r>
          </w:p>
        </w:tc>
      </w:tr>
      <w:tr w:rsidR="00C4021A" w:rsidRPr="008D194B" w14:paraId="58B6F923" w14:textId="77777777" w:rsidTr="00541DDD">
        <w:trPr>
          <w:cantSplit/>
        </w:trPr>
        <w:tc>
          <w:tcPr>
            <w:tcW w:w="2736" w:type="dxa"/>
          </w:tcPr>
          <w:p w14:paraId="6E594A8F" w14:textId="197FF7B0" w:rsidR="00C4021A" w:rsidRPr="006D41E3" w:rsidRDefault="00C4021A" w:rsidP="006D41E3">
            <w:pPr>
              <w:pStyle w:val="Defs"/>
              <w:jc w:val="left"/>
            </w:pPr>
            <w:r>
              <w:t>"</w:t>
            </w:r>
            <w:r>
              <w:rPr>
                <w:b/>
              </w:rPr>
              <w:t>Department</w:t>
            </w:r>
            <w:r>
              <w:t>"</w:t>
            </w:r>
          </w:p>
        </w:tc>
        <w:tc>
          <w:tcPr>
            <w:tcW w:w="6303" w:type="dxa"/>
          </w:tcPr>
          <w:p w14:paraId="02B1DA35" w14:textId="77777777" w:rsidR="00C4021A" w:rsidRDefault="00C4021A" w:rsidP="00E764BD">
            <w:pPr>
              <w:pStyle w:val="Body"/>
            </w:pPr>
            <w:r>
              <w:t>a body listed in one of the following sub</w:t>
            </w:r>
            <w:r>
              <w:noBreakHyphen/>
              <w:t>categories of the Central Government classification of the Public Sector Classification Guide, as published and amended from time to time by the Office for National Statistics:</w:t>
            </w:r>
            <w:r>
              <w:noBreakHyphen/>
            </w:r>
          </w:p>
          <w:p w14:paraId="7C0CE4D0" w14:textId="77777777" w:rsidR="00C4021A" w:rsidRDefault="00C4021A" w:rsidP="00E764BD">
            <w:pPr>
              <w:pStyle w:val="Defs1"/>
              <w:numPr>
                <w:ilvl w:val="1"/>
                <w:numId w:val="25"/>
              </w:numPr>
            </w:pPr>
            <w:r>
              <w:t>Government Department or</w:t>
            </w:r>
          </w:p>
          <w:p w14:paraId="728E5099" w14:textId="15B2FD4C" w:rsidR="00C4021A" w:rsidRPr="008D194B" w:rsidRDefault="00C4021A" w:rsidP="0003256D">
            <w:pPr>
              <w:pStyle w:val="Defs1"/>
              <w:numPr>
                <w:ilvl w:val="1"/>
                <w:numId w:val="25"/>
              </w:numPr>
            </w:pPr>
            <w:r>
              <w:t>Non</w:t>
            </w:r>
            <w:r>
              <w:noBreakHyphen/>
              <w:t>Ministerial Department</w:t>
            </w:r>
          </w:p>
        </w:tc>
      </w:tr>
      <w:tr w:rsidR="00C4021A" w:rsidRPr="008D194B" w14:paraId="595F020B" w14:textId="77777777" w:rsidTr="00541DDD">
        <w:trPr>
          <w:cantSplit/>
        </w:trPr>
        <w:tc>
          <w:tcPr>
            <w:tcW w:w="2736" w:type="dxa"/>
          </w:tcPr>
          <w:p w14:paraId="2E34F831" w14:textId="5F4B5CD7" w:rsidR="00C4021A" w:rsidRDefault="00C4021A" w:rsidP="006D41E3">
            <w:pPr>
              <w:pStyle w:val="Defs"/>
              <w:jc w:val="left"/>
            </w:pPr>
            <w:r w:rsidRPr="004E138C">
              <w:rPr>
                <w:b/>
              </w:rPr>
              <w:t>"Dependency and Recovery Services"</w:t>
            </w:r>
          </w:p>
        </w:tc>
        <w:tc>
          <w:tcPr>
            <w:tcW w:w="6303" w:type="dxa"/>
          </w:tcPr>
          <w:p w14:paraId="41223BDA" w14:textId="78AA39F6" w:rsidR="00C4021A" w:rsidRDefault="00C4021A" w:rsidP="00E764BD">
            <w:pPr>
              <w:pStyle w:val="Body"/>
            </w:pPr>
            <w:r w:rsidRPr="000E1EF3">
              <w:t xml:space="preserve">means the Framework Service Category </w:t>
            </w:r>
            <w:r>
              <w:t>"Dependency and Recovery (Probation</w:t>
            </w:r>
            <w:r w:rsidR="007779E6">
              <w:t xml:space="preserve"> </w:t>
            </w:r>
            <w:r>
              <w:t>DF</w:t>
            </w:r>
            <w:r w:rsidR="00612825">
              <w:t xml:space="preserve"> </w:t>
            </w:r>
            <w:r>
              <w:t>0.4)</w:t>
            </w:r>
            <w:r w:rsidR="00612825">
              <w:t>"</w:t>
            </w:r>
            <w:r>
              <w:t xml:space="preserve"> </w:t>
            </w:r>
            <w:r w:rsidRPr="000E1EF3">
              <w:t>as set out in Schedule 2.1 (</w:t>
            </w:r>
            <w:r w:rsidRPr="00B671FB">
              <w:rPr>
                <w:i/>
              </w:rPr>
              <w:t>Services Description</w:t>
            </w:r>
            <w:r w:rsidRPr="000E1EF3">
              <w:t>) and which shall apply and form the Services to a Call</w:t>
            </w:r>
            <w:r w:rsidRPr="000E1EF3">
              <w:noBreakHyphen/>
              <w:t>Off Contract when selected in such Call</w:t>
            </w:r>
            <w:r w:rsidRPr="000E1EF3">
              <w:noBreakHyphen/>
              <w:t>Off Contract and which shall be as more particularly set out in Schedule 2.1 (</w:t>
            </w:r>
            <w:r w:rsidRPr="00B671FB">
              <w:rPr>
                <w:i/>
              </w:rPr>
              <w:t>Call-Off Services Description</w:t>
            </w:r>
            <w:r w:rsidRPr="000E1EF3">
              <w:t>)</w:t>
            </w:r>
          </w:p>
        </w:tc>
      </w:tr>
      <w:tr w:rsidR="00C4021A" w:rsidRPr="008D194B" w14:paraId="00E54153" w14:textId="77777777" w:rsidTr="00541DDD">
        <w:trPr>
          <w:cantSplit/>
        </w:trPr>
        <w:tc>
          <w:tcPr>
            <w:tcW w:w="2736" w:type="dxa"/>
          </w:tcPr>
          <w:p w14:paraId="7ED3D0C8" w14:textId="799512D6" w:rsidR="00C4021A" w:rsidRPr="006D41E3" w:rsidRDefault="00C4021A" w:rsidP="006D41E3">
            <w:pPr>
              <w:pStyle w:val="Defs"/>
              <w:jc w:val="left"/>
              <w:rPr>
                <w:b/>
              </w:rPr>
            </w:pPr>
            <w:r>
              <w:t>"</w:t>
            </w:r>
            <w:r w:rsidRPr="006D41E3">
              <w:rPr>
                <w:b/>
              </w:rPr>
              <w:t>Dependency Pathways</w:t>
            </w:r>
            <w:r>
              <w:t>"</w:t>
            </w:r>
          </w:p>
        </w:tc>
        <w:tc>
          <w:tcPr>
            <w:tcW w:w="6303" w:type="dxa"/>
          </w:tcPr>
          <w:p w14:paraId="1EFD9260" w14:textId="77777777" w:rsidR="00C4021A" w:rsidRPr="008D194B" w:rsidRDefault="00C4021A" w:rsidP="006D41E3">
            <w:pPr>
              <w:pStyle w:val="Defs"/>
            </w:pPr>
            <w:bookmarkStart w:id="10" w:name="_Hlk41033814"/>
            <w:r w:rsidRPr="008D194B">
              <w:t>means a description of practices likely to result in favorable outcomes for a Service User with substance misuse problems, which uses available resources that are based on research, literature, or common practice</w:t>
            </w:r>
            <w:bookmarkEnd w:id="10"/>
          </w:p>
        </w:tc>
      </w:tr>
      <w:tr w:rsidR="00C4021A" w:rsidRPr="008D194B" w14:paraId="69451230" w14:textId="77777777" w:rsidTr="00541DDD">
        <w:trPr>
          <w:cantSplit/>
        </w:trPr>
        <w:tc>
          <w:tcPr>
            <w:tcW w:w="2736" w:type="dxa"/>
          </w:tcPr>
          <w:p w14:paraId="7607B576" w14:textId="5CEFC17B" w:rsidR="00C4021A" w:rsidRPr="006D41E3" w:rsidRDefault="00C4021A" w:rsidP="006D41E3">
            <w:pPr>
              <w:pStyle w:val="Defs"/>
              <w:jc w:val="left"/>
              <w:rPr>
                <w:b/>
              </w:rPr>
            </w:pPr>
            <w:r>
              <w:t>"</w:t>
            </w:r>
            <w:r w:rsidRPr="006D41E3">
              <w:rPr>
                <w:b/>
              </w:rPr>
              <w:t>Dependent Parent Undertaking</w:t>
            </w:r>
            <w:r>
              <w:t>"</w:t>
            </w:r>
          </w:p>
        </w:tc>
        <w:tc>
          <w:tcPr>
            <w:tcW w:w="6303" w:type="dxa"/>
          </w:tcPr>
          <w:p w14:paraId="20C9656F" w14:textId="77777777" w:rsidR="00C4021A" w:rsidRPr="008D194B" w:rsidRDefault="00C4021A" w:rsidP="006D41E3">
            <w:pPr>
              <w:pStyle w:val="Defs"/>
            </w:pPr>
            <w:r w:rsidRPr="008D194B">
              <w:t>means any Parent Undertaking which provides any of its Subsidiary Undertakings and/or Associates, whether directly or indirectly, with any financial, trading, managerial or other assistance of whatever nature, without which the Supplier would be unable to continue the day to day conduct and operation of its business in the same manner as carried on at the time of entering into the relevant Call</w:t>
            </w:r>
            <w:r>
              <w:noBreakHyphen/>
            </w:r>
            <w:r w:rsidRPr="008D194B">
              <w:t>Off Contract, including for the avoidance of doubt the provision of the Services in accordance with the terms of the Call</w:t>
            </w:r>
            <w:r>
              <w:noBreakHyphen/>
            </w:r>
            <w:r w:rsidRPr="008D194B">
              <w:t>Off Contract</w:t>
            </w:r>
          </w:p>
        </w:tc>
      </w:tr>
      <w:tr w:rsidR="00C4021A" w:rsidRPr="008D194B" w14:paraId="7E1D246C" w14:textId="77777777" w:rsidTr="00541DDD">
        <w:trPr>
          <w:cantSplit/>
        </w:trPr>
        <w:tc>
          <w:tcPr>
            <w:tcW w:w="2736" w:type="dxa"/>
          </w:tcPr>
          <w:p w14:paraId="19D7A47D" w14:textId="0B05A936" w:rsidR="00C4021A" w:rsidRPr="006D41E3" w:rsidRDefault="00C4021A" w:rsidP="006D41E3">
            <w:pPr>
              <w:pStyle w:val="Defs"/>
              <w:jc w:val="left"/>
              <w:rPr>
                <w:b/>
              </w:rPr>
            </w:pPr>
            <w:r>
              <w:t>"</w:t>
            </w:r>
            <w:r w:rsidRPr="006D41E3">
              <w:rPr>
                <w:b/>
              </w:rPr>
              <w:t xml:space="preserve">Dependent Supplier </w:t>
            </w:r>
            <w:proofErr w:type="spellStart"/>
            <w:r w:rsidRPr="006D41E3">
              <w:rPr>
                <w:b/>
              </w:rPr>
              <w:t>IPRs</w:t>
            </w:r>
            <w:proofErr w:type="spellEnd"/>
            <w:r w:rsidRPr="006D41E3">
              <w:rPr>
                <w:b/>
              </w:rPr>
              <w:t xml:space="preserve"> and Software</w:t>
            </w:r>
            <w:r>
              <w:t>"</w:t>
            </w:r>
          </w:p>
        </w:tc>
        <w:tc>
          <w:tcPr>
            <w:tcW w:w="6303" w:type="dxa"/>
          </w:tcPr>
          <w:p w14:paraId="00CE1C37" w14:textId="676BBCF3" w:rsidR="00C4021A" w:rsidRPr="008D194B" w:rsidRDefault="00C4021A" w:rsidP="006D41E3">
            <w:pPr>
              <w:pStyle w:val="Defs"/>
            </w:pPr>
            <w:r w:rsidRPr="008D194B">
              <w:t xml:space="preserve">means the Supplier Background </w:t>
            </w:r>
            <w:proofErr w:type="spellStart"/>
            <w:r w:rsidRPr="008D194B">
              <w:t>IPRs</w:t>
            </w:r>
            <w:proofErr w:type="spellEnd"/>
            <w:r w:rsidRPr="008D194B">
              <w:t xml:space="preserve"> and/or Supplier Software that are incorporated into and/or required to be able to use and/or exploit the Project Specific </w:t>
            </w:r>
            <w:proofErr w:type="spellStart"/>
            <w:r w:rsidRPr="008D194B">
              <w:t>IPRs</w:t>
            </w:r>
            <w:proofErr w:type="spellEnd"/>
            <w:r w:rsidRPr="008D194B">
              <w:t xml:space="preserve"> and/or Project Specific Software, for example, where an algorithm developed under or in relation to the Framework Agreement and/or any Call</w:t>
            </w:r>
            <w:r>
              <w:noBreakHyphen/>
            </w:r>
            <w:r w:rsidRPr="008D194B">
              <w:t>Off Contract incorporates, is based on or used all or part of the Supplier</w:t>
            </w:r>
            <w:r>
              <w:t>'</w:t>
            </w:r>
            <w:r w:rsidRPr="008D194B">
              <w:t>s algorithm that existed prior to the Call</w:t>
            </w:r>
            <w:r>
              <w:noBreakHyphen/>
            </w:r>
            <w:r w:rsidRPr="008D194B">
              <w:t>Off Effective Date of the relevant Call</w:t>
            </w:r>
            <w:r>
              <w:noBreakHyphen/>
            </w:r>
            <w:r w:rsidRPr="008D194B">
              <w:t>Off Contract, then this pre</w:t>
            </w:r>
            <w:r>
              <w:noBreakHyphen/>
            </w:r>
            <w:r w:rsidRPr="008D194B">
              <w:t xml:space="preserve">existing algorithm/part and the </w:t>
            </w:r>
            <w:proofErr w:type="spellStart"/>
            <w:r w:rsidRPr="008D194B">
              <w:t>IPRs</w:t>
            </w:r>
            <w:proofErr w:type="spellEnd"/>
            <w:r w:rsidRPr="008D194B">
              <w:t xml:space="preserve"> therein shall constitute Depen</w:t>
            </w:r>
            <w:r>
              <w:t xml:space="preserve">dent Supplier </w:t>
            </w:r>
            <w:proofErr w:type="spellStart"/>
            <w:r>
              <w:t>IPRs</w:t>
            </w:r>
            <w:proofErr w:type="spellEnd"/>
            <w:r>
              <w:t xml:space="preserve"> and Software</w:t>
            </w:r>
          </w:p>
        </w:tc>
      </w:tr>
      <w:tr w:rsidR="00C4021A" w:rsidRPr="008D194B" w14:paraId="03A7E5B3" w14:textId="77777777" w:rsidTr="00541DDD">
        <w:trPr>
          <w:cantSplit/>
        </w:trPr>
        <w:tc>
          <w:tcPr>
            <w:tcW w:w="2736" w:type="dxa"/>
          </w:tcPr>
          <w:p w14:paraId="3F0B3726" w14:textId="52B5B03C" w:rsidR="00C4021A" w:rsidRPr="006D41E3" w:rsidRDefault="00C4021A" w:rsidP="006D41E3">
            <w:pPr>
              <w:pStyle w:val="Defs"/>
              <w:jc w:val="left"/>
              <w:rPr>
                <w:b/>
              </w:rPr>
            </w:pPr>
            <w:r>
              <w:lastRenderedPageBreak/>
              <w:t>"</w:t>
            </w:r>
            <w:r w:rsidRPr="006D41E3">
              <w:rPr>
                <w:b/>
              </w:rPr>
              <w:t>Desistance Theory</w:t>
            </w:r>
            <w:r>
              <w:t>"</w:t>
            </w:r>
          </w:p>
        </w:tc>
        <w:tc>
          <w:tcPr>
            <w:tcW w:w="6303" w:type="dxa"/>
          </w:tcPr>
          <w:p w14:paraId="2C4F922F" w14:textId="77777777" w:rsidR="00C4021A" w:rsidRPr="008D194B" w:rsidRDefault="00C4021A" w:rsidP="006D41E3">
            <w:pPr>
              <w:pStyle w:val="Defs"/>
            </w:pPr>
            <w:proofErr w:type="gramStart"/>
            <w:r w:rsidRPr="008D194B">
              <w:t>means</w:t>
            </w:r>
            <w:proofErr w:type="gramEnd"/>
            <w:r w:rsidRPr="008D194B">
              <w:t xml:space="preserve"> the theory as to how individuals with a previous pattern of offending come to abstain from crime</w:t>
            </w:r>
            <w:r>
              <w:t xml:space="preserve">.  </w:t>
            </w:r>
            <w:r w:rsidRPr="008D194B">
              <w:t> </w:t>
            </w:r>
          </w:p>
        </w:tc>
      </w:tr>
      <w:tr w:rsidR="00C4021A" w:rsidRPr="008D194B" w14:paraId="684F2D3A" w14:textId="77777777" w:rsidTr="00541DDD">
        <w:trPr>
          <w:cantSplit/>
        </w:trPr>
        <w:tc>
          <w:tcPr>
            <w:tcW w:w="2736" w:type="dxa"/>
            <w:shd w:val="clear" w:color="auto" w:fill="auto"/>
          </w:tcPr>
          <w:p w14:paraId="5B23C896" w14:textId="0EFF9B0F" w:rsidR="00C4021A" w:rsidRPr="006D41E3" w:rsidDel="00485D84" w:rsidRDefault="00C4021A" w:rsidP="006D41E3">
            <w:pPr>
              <w:pStyle w:val="Defs"/>
              <w:jc w:val="left"/>
              <w:rPr>
                <w:b/>
              </w:rPr>
            </w:pPr>
            <w:r>
              <w:t>"</w:t>
            </w:r>
            <w:r w:rsidRPr="006D41E3">
              <w:rPr>
                <w:b/>
              </w:rPr>
              <w:t>Directory of Services</w:t>
            </w:r>
            <w:r>
              <w:t>"</w:t>
            </w:r>
          </w:p>
        </w:tc>
        <w:tc>
          <w:tcPr>
            <w:tcW w:w="6303" w:type="dxa"/>
            <w:shd w:val="clear" w:color="auto" w:fill="auto"/>
          </w:tcPr>
          <w:p w14:paraId="06D3040D" w14:textId="77777777" w:rsidR="00C4021A" w:rsidRPr="008D194B" w:rsidDel="00AF756E" w:rsidRDefault="00C4021A" w:rsidP="006D41E3">
            <w:pPr>
              <w:pStyle w:val="Defs"/>
            </w:pPr>
            <w:bookmarkStart w:id="11" w:name="_Hlk41034070"/>
            <w:r w:rsidRPr="008D194B">
              <w:t>means the list of Services provided by the Supplier to which the Responsible Officer will be able to refer Service Users</w:t>
            </w:r>
            <w:bookmarkEnd w:id="11"/>
          </w:p>
        </w:tc>
      </w:tr>
      <w:tr w:rsidR="00C4021A" w:rsidRPr="008D194B" w14:paraId="6DF12A19" w14:textId="77777777" w:rsidTr="00541DDD">
        <w:trPr>
          <w:cantSplit/>
        </w:trPr>
        <w:tc>
          <w:tcPr>
            <w:tcW w:w="2736" w:type="dxa"/>
          </w:tcPr>
          <w:p w14:paraId="4087075A" w14:textId="7D6DDEF5" w:rsidR="00C4021A" w:rsidRPr="006D41E3" w:rsidRDefault="00C4021A" w:rsidP="006D41E3">
            <w:pPr>
              <w:pStyle w:val="Defs"/>
              <w:jc w:val="left"/>
              <w:rPr>
                <w:b/>
              </w:rPr>
            </w:pPr>
            <w:r>
              <w:t>"</w:t>
            </w:r>
            <w:r w:rsidRPr="006D41E3">
              <w:rPr>
                <w:b/>
              </w:rPr>
              <w:t>Disaster</w:t>
            </w:r>
            <w:r>
              <w:t>"</w:t>
            </w:r>
          </w:p>
        </w:tc>
        <w:tc>
          <w:tcPr>
            <w:tcW w:w="6303" w:type="dxa"/>
          </w:tcPr>
          <w:p w14:paraId="1731D626" w14:textId="77777777" w:rsidR="00C4021A" w:rsidRPr="008D194B" w:rsidRDefault="00C4021A" w:rsidP="006D41E3">
            <w:pPr>
              <w:pStyle w:val="Defs"/>
            </w:pPr>
            <w:r w:rsidRPr="008D194B">
              <w:t>means the occurrence of one (1) or more events which, either separately or cumulatively, mean that the Services, or a material part of the Services will be unavailable for a period of</w:t>
            </w:r>
            <w:r>
              <w:t> </w:t>
            </w:r>
            <w:r w:rsidRPr="008D194B">
              <w:t>24</w:t>
            </w:r>
            <w:r>
              <w:t> </w:t>
            </w:r>
            <w:r w:rsidRPr="008D194B">
              <w:t>hours or which is reasonably anticipated will mean that the Services or a material part of the Services will be unavailable for that period</w:t>
            </w:r>
          </w:p>
        </w:tc>
      </w:tr>
      <w:tr w:rsidR="00C4021A" w:rsidRPr="008D194B" w14:paraId="7FEE8E53" w14:textId="77777777" w:rsidTr="00541DDD">
        <w:trPr>
          <w:cantSplit/>
        </w:trPr>
        <w:tc>
          <w:tcPr>
            <w:tcW w:w="2736" w:type="dxa"/>
          </w:tcPr>
          <w:p w14:paraId="57E8E70F" w14:textId="451313AC" w:rsidR="00C4021A" w:rsidRPr="006D41E3" w:rsidRDefault="00C4021A" w:rsidP="006D41E3">
            <w:pPr>
              <w:pStyle w:val="Defs"/>
              <w:jc w:val="left"/>
              <w:rPr>
                <w:b/>
              </w:rPr>
            </w:pPr>
            <w:r>
              <w:t>"</w:t>
            </w:r>
            <w:r w:rsidRPr="006D41E3">
              <w:rPr>
                <w:b/>
              </w:rPr>
              <w:t>Disaster Recovery Plan</w:t>
            </w:r>
            <w:r>
              <w:t>"</w:t>
            </w:r>
          </w:p>
        </w:tc>
        <w:tc>
          <w:tcPr>
            <w:tcW w:w="6303" w:type="dxa"/>
          </w:tcPr>
          <w:p w14:paraId="1CF50C88" w14:textId="168F87B8" w:rsidR="00C4021A" w:rsidRPr="008D194B" w:rsidRDefault="00C4021A" w:rsidP="006D41E3">
            <w:pPr>
              <w:pStyle w:val="Defs"/>
            </w:pPr>
            <w:r w:rsidRPr="008D194B">
              <w:t xml:space="preserve">has the meaning given in </w:t>
            </w:r>
            <w:r>
              <w:t>Paragraph </w:t>
            </w:r>
            <w:r w:rsidRPr="008D194B">
              <w:t>1.3.1(c) of Part</w:t>
            </w:r>
            <w:r>
              <w:t> </w:t>
            </w:r>
            <w:r w:rsidRPr="008D194B">
              <w:t>1</w:t>
            </w:r>
            <w:r>
              <w:t> </w:t>
            </w:r>
            <w:r w:rsidRPr="008D194B">
              <w:t>of Schedule</w:t>
            </w:r>
            <w:r>
              <w:t> </w:t>
            </w:r>
            <w:r w:rsidRPr="008D194B">
              <w:t>8.6 (</w:t>
            </w:r>
            <w:r w:rsidRPr="00102074">
              <w:rPr>
                <w:i/>
              </w:rPr>
              <w:t>Service Continuity Plan and Corporate Resolution Planning</w:t>
            </w:r>
            <w:r w:rsidRPr="008D194B">
              <w:t>)</w:t>
            </w:r>
          </w:p>
        </w:tc>
      </w:tr>
      <w:tr w:rsidR="00C4021A" w:rsidRPr="008D194B" w14:paraId="5075FFA5" w14:textId="77777777" w:rsidTr="00541DDD">
        <w:trPr>
          <w:cantSplit/>
        </w:trPr>
        <w:tc>
          <w:tcPr>
            <w:tcW w:w="2736" w:type="dxa"/>
          </w:tcPr>
          <w:p w14:paraId="7DD70CF2" w14:textId="5D10BD20" w:rsidR="00C4021A" w:rsidRPr="006D41E3" w:rsidRDefault="00C4021A" w:rsidP="006D41E3">
            <w:pPr>
              <w:pStyle w:val="Defs"/>
              <w:jc w:val="left"/>
              <w:rPr>
                <w:b/>
              </w:rPr>
            </w:pPr>
            <w:r>
              <w:t>"</w:t>
            </w:r>
            <w:r w:rsidRPr="006D41E3">
              <w:rPr>
                <w:b/>
              </w:rPr>
              <w:t>Disaster Recovery Services</w:t>
            </w:r>
            <w:r>
              <w:t>"</w:t>
            </w:r>
          </w:p>
        </w:tc>
        <w:tc>
          <w:tcPr>
            <w:tcW w:w="6303" w:type="dxa"/>
          </w:tcPr>
          <w:p w14:paraId="3E18976D" w14:textId="77777777" w:rsidR="00C4021A" w:rsidRPr="008D194B" w:rsidRDefault="00C4021A" w:rsidP="006D41E3">
            <w:pPr>
              <w:pStyle w:val="Defs"/>
            </w:pPr>
            <w:r w:rsidRPr="008D194B">
              <w:t>means the services embodied in the processes and procedures for restoring the Services followi</w:t>
            </w:r>
            <w:r>
              <w:t>ng the occurrence of a Disaster</w:t>
            </w:r>
          </w:p>
        </w:tc>
      </w:tr>
      <w:tr w:rsidR="00C4021A" w:rsidRPr="008D194B" w14:paraId="36F7B163" w14:textId="77777777" w:rsidTr="00541DDD">
        <w:trPr>
          <w:cantSplit/>
        </w:trPr>
        <w:tc>
          <w:tcPr>
            <w:tcW w:w="2736" w:type="dxa"/>
          </w:tcPr>
          <w:p w14:paraId="2A20C096" w14:textId="7540D44B" w:rsidR="00C4021A" w:rsidRPr="006D41E3" w:rsidRDefault="00C4021A" w:rsidP="00B671FB">
            <w:pPr>
              <w:pStyle w:val="Defs"/>
              <w:jc w:val="left"/>
            </w:pPr>
            <w:r>
              <w:t>"</w:t>
            </w:r>
            <w:r w:rsidRPr="008D7940">
              <w:rPr>
                <w:b/>
              </w:rPr>
              <w:t>Disaster Recovery System</w:t>
            </w:r>
            <w:r>
              <w:t>"</w:t>
            </w:r>
          </w:p>
        </w:tc>
        <w:tc>
          <w:tcPr>
            <w:tcW w:w="6303" w:type="dxa"/>
          </w:tcPr>
          <w:p w14:paraId="45891501" w14:textId="458898E7" w:rsidR="00C4021A" w:rsidRPr="008D194B" w:rsidRDefault="00C4021A" w:rsidP="006D41E3">
            <w:pPr>
              <w:pStyle w:val="Defs"/>
            </w:pPr>
            <w:r>
              <w:t>mean the system identified by the Supplier in the Supplier Solution which shall be used for the purpose of delivering the Disaster Recovery Services</w:t>
            </w:r>
          </w:p>
        </w:tc>
      </w:tr>
      <w:tr w:rsidR="00C4021A" w:rsidRPr="008D194B" w14:paraId="2005D297" w14:textId="77777777" w:rsidTr="00541DDD">
        <w:trPr>
          <w:cantSplit/>
        </w:trPr>
        <w:tc>
          <w:tcPr>
            <w:tcW w:w="2736" w:type="dxa"/>
          </w:tcPr>
          <w:p w14:paraId="59DD4EFB" w14:textId="0D3E8276" w:rsidR="00C4021A" w:rsidRPr="006D41E3" w:rsidRDefault="00C4021A" w:rsidP="006D41E3">
            <w:pPr>
              <w:pStyle w:val="Defs"/>
              <w:jc w:val="left"/>
              <w:rPr>
                <w:b/>
              </w:rPr>
            </w:pPr>
            <w:r>
              <w:t>"</w:t>
            </w:r>
            <w:r w:rsidRPr="006D41E3">
              <w:rPr>
                <w:b/>
              </w:rPr>
              <w:t>Disclosing Party</w:t>
            </w:r>
            <w:r>
              <w:t>"</w:t>
            </w:r>
          </w:p>
        </w:tc>
        <w:tc>
          <w:tcPr>
            <w:tcW w:w="6303" w:type="dxa"/>
          </w:tcPr>
          <w:p w14:paraId="1A2BDE8F" w14:textId="77777777" w:rsidR="00C4021A" w:rsidRPr="008D194B" w:rsidRDefault="00C4021A" w:rsidP="006D41E3">
            <w:pPr>
              <w:pStyle w:val="Defs"/>
            </w:pPr>
            <w:r w:rsidRPr="008D194B">
              <w:t>has the meaning given in Clause 24.1</w:t>
            </w:r>
            <w:r w:rsidRPr="008D194B" w:rsidDel="00CB20AF">
              <w:t xml:space="preserve"> </w:t>
            </w:r>
          </w:p>
        </w:tc>
      </w:tr>
      <w:tr w:rsidR="00C4021A" w:rsidRPr="008D194B" w14:paraId="1DC491FA" w14:textId="77777777" w:rsidTr="00541DDD">
        <w:trPr>
          <w:cantSplit/>
        </w:trPr>
        <w:tc>
          <w:tcPr>
            <w:tcW w:w="2736" w:type="dxa"/>
          </w:tcPr>
          <w:p w14:paraId="1A6CBF01" w14:textId="2D79337F" w:rsidR="00C4021A" w:rsidRPr="006D41E3" w:rsidRDefault="00C4021A" w:rsidP="006D41E3">
            <w:pPr>
              <w:pStyle w:val="Defs"/>
              <w:jc w:val="left"/>
              <w:rPr>
                <w:b/>
              </w:rPr>
            </w:pPr>
            <w:r>
              <w:t>"</w:t>
            </w:r>
            <w:r w:rsidRPr="006D41E3">
              <w:rPr>
                <w:b/>
              </w:rPr>
              <w:t>Disclosing Party Group</w:t>
            </w:r>
            <w:r>
              <w:t>"</w:t>
            </w:r>
          </w:p>
        </w:tc>
        <w:tc>
          <w:tcPr>
            <w:tcW w:w="6303" w:type="dxa"/>
          </w:tcPr>
          <w:p w14:paraId="58E83C2A" w14:textId="77777777" w:rsidR="00C4021A" w:rsidRDefault="00C4021A" w:rsidP="00541DDD">
            <w:pPr>
              <w:pStyle w:val="Defs"/>
              <w:keepNext/>
            </w:pPr>
            <w:r w:rsidRPr="008D194B">
              <w:t>means</w:t>
            </w:r>
            <w:r>
              <w:t>:-</w:t>
            </w:r>
          </w:p>
          <w:p w14:paraId="6058F6F1" w14:textId="77777777" w:rsidR="00C4021A" w:rsidRPr="008D194B" w:rsidRDefault="00C4021A" w:rsidP="00102074">
            <w:pPr>
              <w:pStyle w:val="Defs1"/>
            </w:pPr>
            <w:r w:rsidRPr="008D194B">
              <w:t>where the Disclosing Party is the Supplier, the Supplier and any Affiliates of the Supplier and</w:t>
            </w:r>
          </w:p>
          <w:p w14:paraId="500653AA" w14:textId="77777777" w:rsidR="00C4021A" w:rsidRPr="008D194B" w:rsidRDefault="00C4021A" w:rsidP="00102074">
            <w:pPr>
              <w:pStyle w:val="Defs1"/>
            </w:pPr>
            <w:r w:rsidRPr="008D194B">
              <w:t>where the Disclosing Party is the Authority or the Customer, the Authority or the Customer (as appropriate) and any Wider Public Sector Body with which the Authority, the Customer or the Supplier interacts in connection with this Framework Agreement or any Call</w:t>
            </w:r>
            <w:r>
              <w:noBreakHyphen/>
            </w:r>
            <w:r w:rsidRPr="008D194B">
              <w:t>Off Contract</w:t>
            </w:r>
          </w:p>
        </w:tc>
      </w:tr>
      <w:tr w:rsidR="00C4021A" w:rsidRPr="008D194B" w14:paraId="27E7E7DA" w14:textId="77777777" w:rsidTr="00541DDD">
        <w:trPr>
          <w:cantSplit/>
        </w:trPr>
        <w:tc>
          <w:tcPr>
            <w:tcW w:w="2736" w:type="dxa"/>
          </w:tcPr>
          <w:p w14:paraId="1920E8E8" w14:textId="7883A8A0" w:rsidR="00C4021A" w:rsidRPr="006D41E3" w:rsidRDefault="00C4021A" w:rsidP="006D41E3">
            <w:pPr>
              <w:pStyle w:val="Defs"/>
              <w:jc w:val="left"/>
              <w:rPr>
                <w:b/>
              </w:rPr>
            </w:pPr>
            <w:r>
              <w:t>"</w:t>
            </w:r>
            <w:r w:rsidRPr="006D41E3">
              <w:rPr>
                <w:b/>
              </w:rPr>
              <w:t>Dispute</w:t>
            </w:r>
            <w:r>
              <w:t>"</w:t>
            </w:r>
          </w:p>
        </w:tc>
        <w:tc>
          <w:tcPr>
            <w:tcW w:w="6303" w:type="dxa"/>
          </w:tcPr>
          <w:p w14:paraId="1E93D1E4" w14:textId="77777777" w:rsidR="00C4021A" w:rsidRPr="008D194B" w:rsidRDefault="00C4021A" w:rsidP="006D41E3">
            <w:pPr>
              <w:pStyle w:val="Defs"/>
            </w:pPr>
            <w:r w:rsidRPr="008D194B">
              <w:t>means any dispute, difference or question of interpretation arising out of or in connection with this Framework Agreement or any Call</w:t>
            </w:r>
            <w:r>
              <w:noBreakHyphen/>
            </w:r>
            <w:r w:rsidRPr="008D194B">
              <w:t>Off Contract, including any dispute, difference or question of interpretation relating to the Services, failure to agree in accordance with the Change Control Procedure or any matter where this Framework Agreement or a Call</w:t>
            </w:r>
            <w:r>
              <w:noBreakHyphen/>
            </w:r>
            <w:r w:rsidRPr="008D194B">
              <w:t>Off Contract directs the Parties to resolve an issue by reference to the Dispute Resolution Procedure</w:t>
            </w:r>
          </w:p>
        </w:tc>
      </w:tr>
      <w:tr w:rsidR="00C4021A" w:rsidRPr="008D194B" w14:paraId="56668160" w14:textId="77777777" w:rsidTr="00541DDD">
        <w:trPr>
          <w:cantSplit/>
        </w:trPr>
        <w:tc>
          <w:tcPr>
            <w:tcW w:w="2736" w:type="dxa"/>
          </w:tcPr>
          <w:p w14:paraId="06B66FBD" w14:textId="4460CFD3" w:rsidR="00C4021A" w:rsidRPr="006D41E3" w:rsidRDefault="00C4021A" w:rsidP="006D41E3">
            <w:pPr>
              <w:pStyle w:val="Defs"/>
              <w:jc w:val="left"/>
              <w:rPr>
                <w:b/>
              </w:rPr>
            </w:pPr>
            <w:r>
              <w:t>"</w:t>
            </w:r>
            <w:r w:rsidRPr="006D41E3">
              <w:rPr>
                <w:b/>
              </w:rPr>
              <w:t>Dispute Notice</w:t>
            </w:r>
            <w:r>
              <w:t>"</w:t>
            </w:r>
          </w:p>
        </w:tc>
        <w:tc>
          <w:tcPr>
            <w:tcW w:w="6303" w:type="dxa"/>
          </w:tcPr>
          <w:p w14:paraId="1FE95B76" w14:textId="77777777" w:rsidR="00C4021A" w:rsidRPr="008D194B" w:rsidRDefault="00C4021A" w:rsidP="006D41E3">
            <w:pPr>
              <w:pStyle w:val="Defs"/>
            </w:pPr>
            <w:r w:rsidRPr="008D194B">
              <w:t>means a written notice served by one (1) Party on the other stating that the Party serving the notice believes that there is a Dispute</w:t>
            </w:r>
          </w:p>
        </w:tc>
      </w:tr>
      <w:tr w:rsidR="00C4021A" w:rsidRPr="008D194B" w14:paraId="5C0D3DB6" w14:textId="77777777" w:rsidTr="00541DDD">
        <w:trPr>
          <w:cantSplit/>
        </w:trPr>
        <w:tc>
          <w:tcPr>
            <w:tcW w:w="2736" w:type="dxa"/>
          </w:tcPr>
          <w:p w14:paraId="357E32F7" w14:textId="76FFF61A" w:rsidR="00C4021A" w:rsidRPr="006D41E3" w:rsidRDefault="00C4021A" w:rsidP="006D41E3">
            <w:pPr>
              <w:pStyle w:val="Defs"/>
              <w:jc w:val="left"/>
              <w:rPr>
                <w:b/>
              </w:rPr>
            </w:pPr>
            <w:r>
              <w:t>"</w:t>
            </w:r>
            <w:r w:rsidRPr="006D41E3">
              <w:rPr>
                <w:b/>
              </w:rPr>
              <w:t>Dispute Resolution Procedure</w:t>
            </w:r>
            <w:r>
              <w:t>"</w:t>
            </w:r>
          </w:p>
        </w:tc>
        <w:tc>
          <w:tcPr>
            <w:tcW w:w="6303" w:type="dxa"/>
          </w:tcPr>
          <w:p w14:paraId="45760792" w14:textId="77777777" w:rsidR="00C4021A" w:rsidRPr="008D194B" w:rsidRDefault="00C4021A" w:rsidP="006D41E3">
            <w:pPr>
              <w:pStyle w:val="Defs"/>
            </w:pPr>
            <w:r w:rsidRPr="008D194B">
              <w:t>means the dispute resolution procedure set out in Schedule</w:t>
            </w:r>
            <w:r>
              <w:t> </w:t>
            </w:r>
            <w:r w:rsidRPr="008D194B">
              <w:t>8.3 (</w:t>
            </w:r>
            <w:r w:rsidRPr="00102074">
              <w:rPr>
                <w:i/>
              </w:rPr>
              <w:t>Dispute Resolution Procedure</w:t>
            </w:r>
            <w:r w:rsidRPr="008D194B">
              <w:t>)</w:t>
            </w:r>
          </w:p>
        </w:tc>
      </w:tr>
      <w:tr w:rsidR="00C4021A" w:rsidRPr="008D194B" w14:paraId="77EEE57E" w14:textId="77777777" w:rsidTr="00541DDD">
        <w:trPr>
          <w:cantSplit/>
        </w:trPr>
        <w:tc>
          <w:tcPr>
            <w:tcW w:w="2736" w:type="dxa"/>
          </w:tcPr>
          <w:p w14:paraId="03054883" w14:textId="3C17029E" w:rsidR="00C4021A" w:rsidRPr="006D41E3" w:rsidRDefault="00C4021A" w:rsidP="006D41E3">
            <w:pPr>
              <w:pStyle w:val="Defs"/>
              <w:jc w:val="left"/>
              <w:rPr>
                <w:b/>
              </w:rPr>
            </w:pPr>
            <w:r>
              <w:lastRenderedPageBreak/>
              <w:t>"</w:t>
            </w:r>
            <w:r w:rsidRPr="006D41E3">
              <w:rPr>
                <w:b/>
              </w:rPr>
              <w:t>Documentation</w:t>
            </w:r>
            <w:r>
              <w:t>"</w:t>
            </w:r>
          </w:p>
        </w:tc>
        <w:tc>
          <w:tcPr>
            <w:tcW w:w="6303" w:type="dxa"/>
          </w:tcPr>
          <w:p w14:paraId="7CBB7173" w14:textId="0814934B" w:rsidR="00C4021A" w:rsidRDefault="00C4021A" w:rsidP="00541DDD">
            <w:pPr>
              <w:pStyle w:val="Defs"/>
              <w:keepNext/>
            </w:pPr>
            <w:r w:rsidRPr="008D194B">
              <w:t>means descriptions of the Services and Framework Performance Indicators and/or Call</w:t>
            </w:r>
            <w:r>
              <w:noBreakHyphen/>
            </w:r>
            <w:r w:rsidRPr="008D194B">
              <w:t>Off</w:t>
            </w:r>
            <w:r>
              <w:t xml:space="preserve"> Contract</w:t>
            </w:r>
            <w:r w:rsidRPr="008D194B">
              <w:t xml:space="preserve"> Performance Indicators, details of the Supplier System (including (i) vendors and versions for off</w:t>
            </w:r>
            <w:r>
              <w:noBreakHyphen/>
            </w:r>
            <w:r w:rsidRPr="008D194B">
              <w:t>the</w:t>
            </w:r>
            <w:r>
              <w:noBreakHyphen/>
            </w:r>
            <w:r w:rsidRPr="008D194B">
              <w:t>shelf components and (ii) source code and build information for proprietary components), relevant design and development information, technical specifications of all functionality including those not included in standard manuals (such as those that modify system performance and access levels), configuration details, test scripts, user manuals, operating manuals, process definitions and procedures, and all such other documentation as</w:t>
            </w:r>
            <w:r>
              <w:t>:-</w:t>
            </w:r>
          </w:p>
          <w:p w14:paraId="3DFC3AE5" w14:textId="77777777" w:rsidR="00C4021A" w:rsidRPr="008D194B" w:rsidRDefault="00C4021A" w:rsidP="00102074">
            <w:pPr>
              <w:pStyle w:val="Defs1"/>
            </w:pPr>
            <w:r w:rsidRPr="008D194B">
              <w:t>is required to be supplied by the Supplier to the Authority under this Framework Agreement or to the Customer under a Call</w:t>
            </w:r>
            <w:r>
              <w:noBreakHyphen/>
            </w:r>
            <w:r w:rsidRPr="008D194B">
              <w:t>Off Contract</w:t>
            </w:r>
          </w:p>
          <w:p w14:paraId="106C462D" w14:textId="77777777" w:rsidR="00C4021A" w:rsidRPr="008D194B" w:rsidRDefault="00C4021A" w:rsidP="00102074">
            <w:pPr>
              <w:pStyle w:val="Defs1"/>
            </w:pPr>
            <w:r w:rsidRPr="008D194B">
              <w:t>would reasonably be required by a competent third party capable of Market Practice contracted by the Authority or Customer to develop, configure, build, deploy, run, maintain, upgrade and test the individual systems that provide Services</w:t>
            </w:r>
          </w:p>
          <w:p w14:paraId="24CCDDCD" w14:textId="77777777" w:rsidR="00C4021A" w:rsidRPr="008D194B" w:rsidRDefault="00C4021A" w:rsidP="00102074">
            <w:pPr>
              <w:pStyle w:val="Defs1"/>
            </w:pPr>
            <w:r w:rsidRPr="008D194B">
              <w:t>is required by the Supplier in order to provide the Services and/or</w:t>
            </w:r>
          </w:p>
          <w:p w14:paraId="6265D6D0" w14:textId="77777777" w:rsidR="00C4021A" w:rsidRPr="008D194B" w:rsidRDefault="00C4021A" w:rsidP="00102074">
            <w:pPr>
              <w:pStyle w:val="Defs1"/>
            </w:pPr>
            <w:r w:rsidRPr="008D194B">
              <w:t>has been or shall be generated for the purpose of providing the Services</w:t>
            </w:r>
          </w:p>
        </w:tc>
      </w:tr>
      <w:tr w:rsidR="00C4021A" w:rsidRPr="008D194B" w14:paraId="7509F0BD" w14:textId="77777777" w:rsidTr="00541DDD">
        <w:trPr>
          <w:cantSplit/>
        </w:trPr>
        <w:tc>
          <w:tcPr>
            <w:tcW w:w="2736" w:type="dxa"/>
          </w:tcPr>
          <w:p w14:paraId="22E6FD40" w14:textId="3F03598D" w:rsidR="00C4021A" w:rsidRPr="006D41E3" w:rsidRDefault="00C4021A" w:rsidP="006D41E3">
            <w:pPr>
              <w:pStyle w:val="Defs"/>
              <w:jc w:val="left"/>
              <w:rPr>
                <w:b/>
              </w:rPr>
            </w:pPr>
            <w:r>
              <w:t>"</w:t>
            </w:r>
            <w:r w:rsidRPr="006D41E3">
              <w:rPr>
                <w:b/>
              </w:rPr>
              <w:t>Domestic Homicide Review</w:t>
            </w:r>
            <w:r>
              <w:t>"</w:t>
            </w:r>
          </w:p>
        </w:tc>
        <w:tc>
          <w:tcPr>
            <w:tcW w:w="6303" w:type="dxa"/>
          </w:tcPr>
          <w:p w14:paraId="128E3813" w14:textId="77777777" w:rsidR="00C4021A" w:rsidRPr="008D194B" w:rsidRDefault="00C4021A" w:rsidP="006D41E3">
            <w:pPr>
              <w:pStyle w:val="Defs"/>
            </w:pPr>
            <w:r w:rsidRPr="008D194B">
              <w:t>has the meaning given to it in section</w:t>
            </w:r>
            <w:r>
              <w:t> </w:t>
            </w:r>
            <w:r w:rsidRPr="008D194B">
              <w:t>9</w:t>
            </w:r>
            <w:r>
              <w:t> </w:t>
            </w:r>
            <w:r w:rsidRPr="008D194B">
              <w:t>of the Domestic Violence, Crime and Victims Act</w:t>
            </w:r>
            <w:r>
              <w:t> </w:t>
            </w:r>
            <w:r w:rsidRPr="008D194B">
              <w:t>2004</w:t>
            </w:r>
          </w:p>
        </w:tc>
      </w:tr>
      <w:tr w:rsidR="00C4021A" w:rsidRPr="008D194B" w14:paraId="41F00AD2" w14:textId="77777777" w:rsidTr="00541DDD">
        <w:trPr>
          <w:cantSplit/>
        </w:trPr>
        <w:tc>
          <w:tcPr>
            <w:tcW w:w="2736" w:type="dxa"/>
          </w:tcPr>
          <w:p w14:paraId="19657993" w14:textId="4307F012" w:rsidR="00C4021A" w:rsidRPr="006D41E3" w:rsidRDefault="00C4021A" w:rsidP="006D41E3">
            <w:pPr>
              <w:pStyle w:val="Defs"/>
              <w:jc w:val="left"/>
              <w:rPr>
                <w:b/>
              </w:rPr>
            </w:pPr>
            <w:r>
              <w:t>"</w:t>
            </w:r>
            <w:proofErr w:type="spellStart"/>
            <w:r w:rsidRPr="006D41E3">
              <w:rPr>
                <w:b/>
              </w:rPr>
              <w:t>DOTAS</w:t>
            </w:r>
            <w:proofErr w:type="spellEnd"/>
            <w:r>
              <w:t>"</w:t>
            </w:r>
          </w:p>
        </w:tc>
        <w:tc>
          <w:tcPr>
            <w:tcW w:w="6303" w:type="dxa"/>
          </w:tcPr>
          <w:p w14:paraId="64F5BA11" w14:textId="77777777" w:rsidR="00C4021A" w:rsidRPr="008D194B" w:rsidRDefault="00C4021A" w:rsidP="006D41E3">
            <w:pPr>
              <w:pStyle w:val="Defs"/>
            </w:pPr>
            <w:r w:rsidRPr="008D194B">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w:t>
            </w:r>
            <w:r>
              <w:t> </w:t>
            </w:r>
            <w:r w:rsidRPr="008D194B">
              <w:t>and in secondary legislation made under vires contained in Part 7</w:t>
            </w:r>
            <w:r>
              <w:t> </w:t>
            </w:r>
            <w:r w:rsidRPr="008D194B">
              <w:t>of the Finance Act 2004</w:t>
            </w:r>
            <w:r>
              <w:t> </w:t>
            </w:r>
            <w:r w:rsidRPr="008D194B">
              <w:t>and as extended to national insurance contributions by the National Insurance Contributions (Application of Part 7</w:t>
            </w:r>
            <w:r>
              <w:t> </w:t>
            </w:r>
            <w:r w:rsidRPr="008D194B">
              <w:t>of the Finance Act 2004) Regulations 2012, SI 2012/1868) made under section 132A of the Social Security Administration Act 1992</w:t>
            </w:r>
          </w:p>
        </w:tc>
      </w:tr>
      <w:tr w:rsidR="00C4021A" w:rsidRPr="008D194B" w14:paraId="70BED692" w14:textId="77777777" w:rsidTr="00541DDD">
        <w:trPr>
          <w:cantSplit/>
        </w:trPr>
        <w:tc>
          <w:tcPr>
            <w:tcW w:w="2736" w:type="dxa"/>
          </w:tcPr>
          <w:p w14:paraId="30DC02AA" w14:textId="75732623" w:rsidR="00C4021A" w:rsidRPr="006D41E3" w:rsidRDefault="00C4021A" w:rsidP="006D41E3">
            <w:pPr>
              <w:pStyle w:val="Defs"/>
              <w:jc w:val="left"/>
              <w:rPr>
                <w:b/>
              </w:rPr>
            </w:pPr>
            <w:r>
              <w:rPr>
                <w:rFonts w:eastAsiaTheme="minorHAnsi"/>
              </w:rPr>
              <w:t>"</w:t>
            </w:r>
            <w:r w:rsidRPr="006D41E3">
              <w:rPr>
                <w:rFonts w:eastAsiaTheme="minorHAnsi"/>
                <w:b/>
              </w:rPr>
              <w:t>DPA</w:t>
            </w:r>
            <w:r>
              <w:rPr>
                <w:rFonts w:eastAsiaTheme="minorHAnsi"/>
              </w:rPr>
              <w:t>"</w:t>
            </w:r>
          </w:p>
        </w:tc>
        <w:tc>
          <w:tcPr>
            <w:tcW w:w="6303" w:type="dxa"/>
          </w:tcPr>
          <w:p w14:paraId="035F0E93" w14:textId="77777777" w:rsidR="00C4021A" w:rsidRPr="008D194B" w:rsidRDefault="00C4021A" w:rsidP="006D41E3">
            <w:pPr>
              <w:pStyle w:val="Defs"/>
            </w:pPr>
            <w:r w:rsidRPr="008D194B">
              <w:t>means the Data Protection Act 2018</w:t>
            </w:r>
          </w:p>
        </w:tc>
      </w:tr>
      <w:tr w:rsidR="00C4021A" w:rsidRPr="008D194B" w14:paraId="4D37A725" w14:textId="77777777" w:rsidTr="00541DDD">
        <w:trPr>
          <w:cantSplit/>
        </w:trPr>
        <w:tc>
          <w:tcPr>
            <w:tcW w:w="2736" w:type="dxa"/>
          </w:tcPr>
          <w:p w14:paraId="643A8F94" w14:textId="7FCF26C1" w:rsidR="00C4021A" w:rsidRPr="006D41E3" w:rsidRDefault="00C4021A" w:rsidP="006D41E3">
            <w:pPr>
              <w:pStyle w:val="Defs"/>
              <w:jc w:val="left"/>
              <w:rPr>
                <w:b/>
              </w:rPr>
            </w:pPr>
            <w:r>
              <w:t>"</w:t>
            </w:r>
            <w:r w:rsidRPr="006D41E3">
              <w:rPr>
                <w:b/>
              </w:rPr>
              <w:t>Drug Rehabilitation Requirements</w:t>
            </w:r>
            <w:r>
              <w:t>"</w:t>
            </w:r>
            <w:r w:rsidRPr="006D41E3">
              <w:rPr>
                <w:b/>
              </w:rPr>
              <w:t xml:space="preserve"> or </w:t>
            </w:r>
            <w:r>
              <w:t>"</w:t>
            </w:r>
            <w:proofErr w:type="spellStart"/>
            <w:r w:rsidRPr="006D41E3">
              <w:rPr>
                <w:b/>
              </w:rPr>
              <w:t>DRR</w:t>
            </w:r>
            <w:proofErr w:type="spellEnd"/>
            <w:r>
              <w:t>"</w:t>
            </w:r>
          </w:p>
        </w:tc>
        <w:tc>
          <w:tcPr>
            <w:tcW w:w="6303" w:type="dxa"/>
          </w:tcPr>
          <w:p w14:paraId="35A31A60" w14:textId="77777777" w:rsidR="00C4021A" w:rsidRPr="008D194B" w:rsidRDefault="00C4021A" w:rsidP="006D41E3">
            <w:pPr>
              <w:pStyle w:val="Defs"/>
            </w:pPr>
            <w:proofErr w:type="gramStart"/>
            <w:r w:rsidRPr="008D194B">
              <w:rPr>
                <w:snapToGrid w:val="0"/>
              </w:rPr>
              <w:t>means</w:t>
            </w:r>
            <w:proofErr w:type="gramEnd"/>
            <w:r w:rsidRPr="008D194B">
              <w:rPr>
                <w:snapToGrid w:val="0"/>
              </w:rPr>
              <w:t xml:space="preserve"> u</w:t>
            </w:r>
            <w:r w:rsidRPr="008D194B">
              <w:t xml:space="preserve">nder </w:t>
            </w:r>
            <w:r>
              <w:t>section </w:t>
            </w:r>
            <w:r w:rsidRPr="008D194B">
              <w:t>209</w:t>
            </w:r>
            <w:r>
              <w:t> </w:t>
            </w:r>
            <w:r w:rsidRPr="008D194B">
              <w:t>of the Criminal Justice Act</w:t>
            </w:r>
            <w:r>
              <w:t> </w:t>
            </w:r>
            <w:r w:rsidRPr="008D194B">
              <w:t>2003 (amended under the Legal Aid, Sentencing and Punishment of Offenders Act</w:t>
            </w:r>
            <w:r>
              <w:t> </w:t>
            </w:r>
            <w:r w:rsidRPr="008D194B">
              <w:t xml:space="preserve">2012) a </w:t>
            </w:r>
            <w:proofErr w:type="spellStart"/>
            <w:r w:rsidRPr="008D194B">
              <w:t>DRR</w:t>
            </w:r>
            <w:proofErr w:type="spellEnd"/>
            <w:r w:rsidRPr="008D194B">
              <w:t xml:space="preserve"> comprising structured treatment and regular drug testing is available as sentencing option for the courts</w:t>
            </w:r>
            <w:r>
              <w:t xml:space="preserve">.  </w:t>
            </w:r>
            <w:r w:rsidRPr="008D194B">
              <w:t xml:space="preserve">A </w:t>
            </w:r>
            <w:proofErr w:type="spellStart"/>
            <w:r w:rsidRPr="008D194B">
              <w:t>DRR</w:t>
            </w:r>
            <w:proofErr w:type="spellEnd"/>
            <w:r w:rsidRPr="008D194B">
              <w:t xml:space="preserve"> can be made as part of a Community Order or a Suspended Sentence Order.</w:t>
            </w:r>
          </w:p>
        </w:tc>
      </w:tr>
      <w:tr w:rsidR="00C4021A" w:rsidRPr="008D194B" w14:paraId="207BF8B2" w14:textId="77777777" w:rsidTr="00541DDD">
        <w:trPr>
          <w:cantSplit/>
        </w:trPr>
        <w:tc>
          <w:tcPr>
            <w:tcW w:w="2736" w:type="dxa"/>
          </w:tcPr>
          <w:p w14:paraId="6B142136" w14:textId="55EDF284" w:rsidR="00C4021A" w:rsidRPr="006D41E3" w:rsidRDefault="00C4021A" w:rsidP="006D41E3">
            <w:pPr>
              <w:pStyle w:val="Defs"/>
              <w:jc w:val="left"/>
              <w:rPr>
                <w:b/>
              </w:rPr>
            </w:pPr>
            <w:r>
              <w:t>"</w:t>
            </w:r>
            <w:r w:rsidRPr="006D41E3">
              <w:rPr>
                <w:b/>
              </w:rPr>
              <w:t>Dual Diagnosis</w:t>
            </w:r>
            <w:r>
              <w:t>"</w:t>
            </w:r>
          </w:p>
        </w:tc>
        <w:tc>
          <w:tcPr>
            <w:tcW w:w="6303" w:type="dxa"/>
          </w:tcPr>
          <w:p w14:paraId="7E4B0E99" w14:textId="77777777" w:rsidR="00C4021A" w:rsidRPr="008D194B" w:rsidRDefault="00C4021A" w:rsidP="006D41E3">
            <w:pPr>
              <w:pStyle w:val="Defs"/>
              <w:rPr>
                <w:snapToGrid w:val="0"/>
              </w:rPr>
            </w:pPr>
            <w:r w:rsidRPr="008D194B">
              <w:t>means when someone experiences a mental illness and a substance use disorder simultaneously </w:t>
            </w:r>
          </w:p>
        </w:tc>
      </w:tr>
      <w:tr w:rsidR="00C4021A" w:rsidRPr="008D194B" w14:paraId="6C616268" w14:textId="77777777" w:rsidTr="00541DDD">
        <w:trPr>
          <w:cantSplit/>
        </w:trPr>
        <w:tc>
          <w:tcPr>
            <w:tcW w:w="2736" w:type="dxa"/>
          </w:tcPr>
          <w:p w14:paraId="4F009AE8" w14:textId="46BBEBD2" w:rsidR="00C4021A" w:rsidRPr="006D41E3" w:rsidRDefault="00C4021A" w:rsidP="006D41E3">
            <w:pPr>
              <w:pStyle w:val="Defs"/>
              <w:jc w:val="left"/>
              <w:rPr>
                <w:b/>
              </w:rPr>
            </w:pPr>
            <w:r>
              <w:t>"</w:t>
            </w:r>
            <w:r w:rsidRPr="006D41E3">
              <w:rPr>
                <w:b/>
              </w:rPr>
              <w:t>Due Diligence Information</w:t>
            </w:r>
            <w:r>
              <w:t>"</w:t>
            </w:r>
          </w:p>
        </w:tc>
        <w:tc>
          <w:tcPr>
            <w:tcW w:w="6303" w:type="dxa"/>
          </w:tcPr>
          <w:p w14:paraId="654392BE" w14:textId="77777777" w:rsidR="00C4021A" w:rsidRPr="008D194B" w:rsidRDefault="00C4021A" w:rsidP="006D41E3">
            <w:pPr>
              <w:pStyle w:val="Defs"/>
            </w:pPr>
            <w:r w:rsidRPr="008D194B">
              <w:t>means any information supplied to the Supplier by or on behalf of the Authority or any Customer prior to the Supplier Effective Date (in respect of the Framework Agreement) and prior to the Call</w:t>
            </w:r>
            <w:r>
              <w:noBreakHyphen/>
            </w:r>
            <w:r w:rsidRPr="008D194B">
              <w:t>Off Effective Date (in respect of any Call</w:t>
            </w:r>
            <w:r>
              <w:noBreakHyphen/>
            </w:r>
            <w:r w:rsidRPr="008D194B">
              <w:t>Off Contract)</w:t>
            </w:r>
          </w:p>
        </w:tc>
      </w:tr>
      <w:tr w:rsidR="00FB7CCD" w:rsidRPr="008D194B" w14:paraId="1315D3BC" w14:textId="77777777" w:rsidTr="00541DDD">
        <w:trPr>
          <w:cantSplit/>
        </w:trPr>
        <w:tc>
          <w:tcPr>
            <w:tcW w:w="2736" w:type="dxa"/>
          </w:tcPr>
          <w:p w14:paraId="55B0A84B" w14:textId="09CE00D8" w:rsidR="00FB7CCD" w:rsidRDefault="00FB7CCD" w:rsidP="006D41E3">
            <w:pPr>
              <w:pStyle w:val="Defs"/>
              <w:jc w:val="left"/>
            </w:pPr>
            <w:r w:rsidRPr="000E1EF3">
              <w:rPr>
                <w:b/>
                <w:bCs/>
              </w:rPr>
              <w:lastRenderedPageBreak/>
              <w:t>"Education, Training and Employment Services" or "</w:t>
            </w:r>
            <w:proofErr w:type="spellStart"/>
            <w:r w:rsidRPr="000E1EF3">
              <w:rPr>
                <w:b/>
                <w:bCs/>
              </w:rPr>
              <w:t>ETE</w:t>
            </w:r>
            <w:proofErr w:type="spellEnd"/>
            <w:r w:rsidRPr="000E1EF3">
              <w:rPr>
                <w:b/>
                <w:bCs/>
              </w:rPr>
              <w:t xml:space="preserve"> Services"</w:t>
            </w:r>
          </w:p>
        </w:tc>
        <w:tc>
          <w:tcPr>
            <w:tcW w:w="6303" w:type="dxa"/>
          </w:tcPr>
          <w:p w14:paraId="75352693" w14:textId="01260ABE" w:rsidR="00FB7CCD" w:rsidRPr="008D194B" w:rsidRDefault="00FB7CCD" w:rsidP="006D41E3">
            <w:pPr>
              <w:pStyle w:val="Defs"/>
            </w:pPr>
            <w:r w:rsidRPr="004E138C">
              <w:t>means the Framework Service Category</w:t>
            </w:r>
            <w:r>
              <w:t xml:space="preserve"> "Education, Training and Employment (Probation</w:t>
            </w:r>
            <w:r w:rsidR="00FF5033">
              <w:t xml:space="preserve"> </w:t>
            </w:r>
            <w:r>
              <w:t>DF</w:t>
            </w:r>
            <w:r w:rsidR="00612825">
              <w:t xml:space="preserve"> </w:t>
            </w:r>
            <w:r>
              <w:t>0.2)"</w:t>
            </w:r>
            <w:r w:rsidRPr="004E138C">
              <w:t xml:space="preserve"> as set out in Schedule 2.1 (</w:t>
            </w:r>
            <w:r w:rsidRPr="00B671FB">
              <w:rPr>
                <w:i/>
              </w:rPr>
              <w:t>Services Description</w:t>
            </w:r>
            <w:r w:rsidRPr="004E138C">
              <w:t>) and which shall apply and form the Services to a Call</w:t>
            </w:r>
            <w:r w:rsidRPr="004E138C">
              <w:noBreakHyphen/>
              <w:t>Off Contract when selected in such Call</w:t>
            </w:r>
            <w:r w:rsidRPr="004E138C">
              <w:noBreakHyphen/>
              <w:t>Off Contract and which shall be as more particularly set out in Schedule 2.1 (</w:t>
            </w:r>
            <w:r w:rsidRPr="00B671FB">
              <w:rPr>
                <w:i/>
              </w:rPr>
              <w:t>Call-Off Services Description</w:t>
            </w:r>
            <w:r w:rsidRPr="004E138C">
              <w:t>)</w:t>
            </w:r>
          </w:p>
        </w:tc>
      </w:tr>
      <w:tr w:rsidR="00FB7CCD" w:rsidRPr="008D194B" w14:paraId="5ED6E2FF" w14:textId="77777777" w:rsidTr="00541DDD">
        <w:trPr>
          <w:cantSplit/>
        </w:trPr>
        <w:tc>
          <w:tcPr>
            <w:tcW w:w="2736" w:type="dxa"/>
          </w:tcPr>
          <w:p w14:paraId="6F091262" w14:textId="3534A5C3" w:rsidR="00FB7CCD" w:rsidRPr="006D41E3" w:rsidRDefault="00FB7CCD" w:rsidP="006D41E3">
            <w:pPr>
              <w:pStyle w:val="Defs"/>
              <w:jc w:val="left"/>
              <w:rPr>
                <w:b/>
              </w:rPr>
            </w:pPr>
            <w:r>
              <w:t>"</w:t>
            </w:r>
            <w:proofErr w:type="spellStart"/>
            <w:r w:rsidRPr="006D41E3">
              <w:rPr>
                <w:b/>
              </w:rPr>
              <w:t>EIRs</w:t>
            </w:r>
            <w:proofErr w:type="spellEnd"/>
            <w:r>
              <w:t>"</w:t>
            </w:r>
          </w:p>
        </w:tc>
        <w:tc>
          <w:tcPr>
            <w:tcW w:w="6303" w:type="dxa"/>
          </w:tcPr>
          <w:p w14:paraId="4A133B4D" w14:textId="77777777" w:rsidR="00FB7CCD" w:rsidRPr="008D194B" w:rsidRDefault="00FB7CCD" w:rsidP="006D41E3">
            <w:pPr>
              <w:pStyle w:val="Defs"/>
            </w:pPr>
            <w:r w:rsidRPr="008D194B">
              <w:t>means the Environmental Information Regulations 2004, together with any guidance and/or codes of practice issued by the Information Commissioner or any Central Government Body in relation to such Regulations</w:t>
            </w:r>
          </w:p>
        </w:tc>
      </w:tr>
      <w:tr w:rsidR="00FB7CCD" w:rsidRPr="008D194B" w14:paraId="1CF51020" w14:textId="77777777" w:rsidTr="00541DDD">
        <w:trPr>
          <w:cantSplit/>
        </w:trPr>
        <w:tc>
          <w:tcPr>
            <w:tcW w:w="2736" w:type="dxa"/>
            <w:shd w:val="clear" w:color="auto" w:fill="auto"/>
          </w:tcPr>
          <w:p w14:paraId="74CF2B4C" w14:textId="092AAE93" w:rsidR="00FB7CCD" w:rsidRPr="006D41E3" w:rsidRDefault="00FB7CCD" w:rsidP="006D41E3">
            <w:pPr>
              <w:pStyle w:val="Defs"/>
              <w:jc w:val="left"/>
              <w:rPr>
                <w:b/>
              </w:rPr>
            </w:pPr>
            <w:r>
              <w:t>"</w:t>
            </w:r>
            <w:r w:rsidRPr="006D41E3">
              <w:rPr>
                <w:b/>
              </w:rPr>
              <w:t>Emergency Exit</w:t>
            </w:r>
            <w:r>
              <w:t>"</w:t>
            </w:r>
          </w:p>
        </w:tc>
        <w:tc>
          <w:tcPr>
            <w:tcW w:w="6303" w:type="dxa"/>
            <w:shd w:val="clear" w:color="auto" w:fill="auto"/>
          </w:tcPr>
          <w:p w14:paraId="4ABCFA92" w14:textId="77777777" w:rsidR="00FB7CCD" w:rsidRDefault="00FB7CCD" w:rsidP="00541DDD">
            <w:pPr>
              <w:pStyle w:val="Defs"/>
              <w:keepNext/>
            </w:pPr>
            <w:r w:rsidRPr="008D194B">
              <w:t>means any termination of the Call</w:t>
            </w:r>
            <w:r>
              <w:noBreakHyphen/>
            </w:r>
            <w:r w:rsidRPr="008D194B">
              <w:t>Off Contract which is a</w:t>
            </w:r>
            <w:r>
              <w:t>:-</w:t>
            </w:r>
          </w:p>
          <w:p w14:paraId="4EE58589" w14:textId="77777777" w:rsidR="00FB7CCD" w:rsidRDefault="00FB7CCD" w:rsidP="00102074">
            <w:pPr>
              <w:pStyle w:val="Defs1"/>
            </w:pPr>
            <w:r w:rsidRPr="008D194B">
              <w:t>termination of the whole or part of Call</w:t>
            </w:r>
            <w:r>
              <w:noBreakHyphen/>
            </w:r>
            <w:r w:rsidRPr="008D194B">
              <w:t>Off Contract in accordance with Clause</w:t>
            </w:r>
            <w:r>
              <w:t> </w:t>
            </w:r>
            <w:r w:rsidRPr="008D194B">
              <w:t>38, except where the period of notice given under that Clause is greater than or equal to six (6) months</w:t>
            </w:r>
          </w:p>
          <w:p w14:paraId="5640B215" w14:textId="77777777" w:rsidR="00FB7CCD" w:rsidRPr="008D194B" w:rsidRDefault="00FB7CCD" w:rsidP="00102074">
            <w:pPr>
              <w:pStyle w:val="Defs1"/>
            </w:pPr>
            <w:r w:rsidRPr="008D194B">
              <w:t>termination of the provision of the Services for any reason prior to the expiry of any period of notice of termination served pursuant to Clause</w:t>
            </w:r>
            <w:r>
              <w:t> </w:t>
            </w:r>
            <w:r w:rsidRPr="008D194B">
              <w:t>38</w:t>
            </w:r>
            <w:r>
              <w:t> </w:t>
            </w:r>
            <w:r w:rsidRPr="008D194B">
              <w:t>or</w:t>
            </w:r>
          </w:p>
          <w:p w14:paraId="0AFCBD41" w14:textId="77777777" w:rsidR="00FB7CCD" w:rsidRPr="008D194B" w:rsidRDefault="00FB7CCD" w:rsidP="00102074">
            <w:pPr>
              <w:pStyle w:val="Defs1"/>
            </w:pPr>
            <w:r w:rsidRPr="008D194B">
              <w:t>wrongful termination or repudiation of the Call</w:t>
            </w:r>
            <w:r>
              <w:noBreakHyphen/>
            </w:r>
            <w:r w:rsidRPr="008D194B">
              <w:t>Off Contract by either Party</w:t>
            </w:r>
          </w:p>
        </w:tc>
      </w:tr>
      <w:tr w:rsidR="00FB7CCD" w:rsidRPr="008D194B" w14:paraId="41A80B15" w14:textId="77777777" w:rsidTr="00541DDD">
        <w:trPr>
          <w:cantSplit/>
        </w:trPr>
        <w:tc>
          <w:tcPr>
            <w:tcW w:w="2736" w:type="dxa"/>
          </w:tcPr>
          <w:p w14:paraId="0078673B" w14:textId="1449C9CE" w:rsidR="00FB7CCD" w:rsidRPr="006D41E3" w:rsidRDefault="00FB7CCD" w:rsidP="006D41E3">
            <w:pPr>
              <w:pStyle w:val="Defs"/>
              <w:jc w:val="left"/>
              <w:rPr>
                <w:b/>
              </w:rPr>
            </w:pPr>
            <w:r>
              <w:t>"</w:t>
            </w:r>
            <w:r w:rsidRPr="006D41E3">
              <w:rPr>
                <w:b/>
              </w:rPr>
              <w:t>Employee Liabilities</w:t>
            </w:r>
            <w:r>
              <w:t>"</w:t>
            </w:r>
          </w:p>
        </w:tc>
        <w:tc>
          <w:tcPr>
            <w:tcW w:w="6303" w:type="dxa"/>
          </w:tcPr>
          <w:p w14:paraId="261D007A" w14:textId="3699F766" w:rsidR="00FB7CCD" w:rsidRPr="00102074" w:rsidRDefault="00FB7CCD" w:rsidP="00662FFA">
            <w:pPr>
              <w:pStyle w:val="Defs"/>
              <w:rPr>
                <w:highlight w:val="yellow"/>
              </w:rPr>
            </w:pPr>
            <w:r w:rsidRPr="008D194B">
              <w:t>means all claims, demands, actions, proceedings and any award of compensation, damages, tribunal awards, fine, loss, order, penalty, payment made by way of settlement and costs and expenses reasonably incurred in connection with a claim or investigation (including any investigation by the Equality and Human Rights Commission or any other enforcement, regulatory or supervisory body and of implementing any requirements which may arise from any such investigation) legal costs and expenses are assessed on an indemnity basis</w:t>
            </w:r>
          </w:p>
        </w:tc>
      </w:tr>
      <w:tr w:rsidR="00FB7CCD" w:rsidRPr="008D194B" w14:paraId="5C85D324" w14:textId="77777777" w:rsidTr="00541DDD">
        <w:trPr>
          <w:cantSplit/>
        </w:trPr>
        <w:tc>
          <w:tcPr>
            <w:tcW w:w="2736" w:type="dxa"/>
          </w:tcPr>
          <w:p w14:paraId="3D4D02F7" w14:textId="03531640" w:rsidR="00FB7CCD" w:rsidRPr="006D41E3" w:rsidRDefault="00FB7CCD" w:rsidP="006D41E3">
            <w:pPr>
              <w:pStyle w:val="Defs"/>
              <w:jc w:val="left"/>
            </w:pPr>
            <w:r>
              <w:t>"</w:t>
            </w:r>
            <w:r w:rsidRPr="002802F4">
              <w:rPr>
                <w:b/>
              </w:rPr>
              <w:t>Employer Contribution Rate</w:t>
            </w:r>
            <w:r>
              <w:t>"</w:t>
            </w:r>
          </w:p>
        </w:tc>
        <w:tc>
          <w:tcPr>
            <w:tcW w:w="6303" w:type="dxa"/>
          </w:tcPr>
          <w:p w14:paraId="4E77946C" w14:textId="1501F91A" w:rsidR="00FB7CCD" w:rsidRPr="008D194B" w:rsidRDefault="00FB7CCD" w:rsidP="006D41E3">
            <w:pPr>
              <w:pStyle w:val="Defs"/>
            </w:pPr>
            <w:r w:rsidRPr="008D194B">
              <w:t>has the meaning set out in the Relevant Staff Transfer Schedule</w:t>
            </w:r>
          </w:p>
        </w:tc>
      </w:tr>
      <w:tr w:rsidR="00FB7CCD" w:rsidRPr="008D194B" w14:paraId="407D1312" w14:textId="77777777" w:rsidTr="002802F4">
        <w:tc>
          <w:tcPr>
            <w:tcW w:w="2736" w:type="dxa"/>
          </w:tcPr>
          <w:p w14:paraId="0FF0A3CF" w14:textId="32F202F6" w:rsidR="00FB7CCD" w:rsidRPr="006D41E3" w:rsidRDefault="00FB7CCD" w:rsidP="006D41E3">
            <w:pPr>
              <w:pStyle w:val="Defs"/>
              <w:jc w:val="left"/>
            </w:pPr>
            <w:r>
              <w:t>"</w:t>
            </w:r>
            <w:r>
              <w:rPr>
                <w:b/>
              </w:rPr>
              <w:t>Employer Pension Contributions"</w:t>
            </w:r>
          </w:p>
        </w:tc>
        <w:tc>
          <w:tcPr>
            <w:tcW w:w="6303" w:type="dxa"/>
            <w:vAlign w:val="center"/>
          </w:tcPr>
          <w:p w14:paraId="6BC01DEF" w14:textId="77777777" w:rsidR="00FB7CCD" w:rsidRPr="00812D88" w:rsidRDefault="00FB7CCD" w:rsidP="00956566">
            <w:pPr>
              <w:pStyle w:val="AOGenNum1List"/>
              <w:tabs>
                <w:tab w:val="num" w:pos="1702"/>
              </w:tabs>
              <w:spacing w:before="0"/>
              <w:ind w:left="0"/>
              <w:rPr>
                <w:rFonts w:ascii="Arial" w:hAnsi="Arial" w:cs="Arial"/>
                <w:sz w:val="20"/>
                <w:szCs w:val="20"/>
              </w:rPr>
            </w:pPr>
            <w:r>
              <w:rPr>
                <w:rFonts w:ascii="Arial" w:hAnsi="Arial" w:cs="Arial"/>
                <w:sz w:val="20"/>
                <w:szCs w:val="20"/>
              </w:rPr>
              <w:t>means:</w:t>
            </w:r>
          </w:p>
          <w:p w14:paraId="4449492C" w14:textId="77777777" w:rsidR="00FB7CCD" w:rsidRPr="001E5985" w:rsidRDefault="00FB7CCD" w:rsidP="00956566">
            <w:pPr>
              <w:pStyle w:val="AOGenNum1List"/>
              <w:numPr>
                <w:ilvl w:val="2"/>
                <w:numId w:val="44"/>
              </w:numPr>
              <w:tabs>
                <w:tab w:val="clear" w:pos="720"/>
                <w:tab w:val="num" w:pos="490"/>
              </w:tabs>
              <w:spacing w:line="240" w:lineRule="auto"/>
              <w:ind w:left="490" w:hanging="490"/>
              <w:rPr>
                <w:rFonts w:ascii="Arial" w:hAnsi="Arial" w:cs="Arial"/>
                <w:sz w:val="20"/>
                <w:szCs w:val="20"/>
              </w:rPr>
            </w:pPr>
            <w:r w:rsidRPr="001E5985">
              <w:rPr>
                <w:rFonts w:ascii="Arial" w:hAnsi="Arial" w:cs="Arial"/>
                <w:sz w:val="20"/>
                <w:szCs w:val="20"/>
              </w:rPr>
              <w:t>in respect of CSPS Eligible Employees those costs identified within the CSPS Admission Agreement as:-</w:t>
            </w:r>
          </w:p>
          <w:p w14:paraId="4A88E43E" w14:textId="73B12BD4" w:rsidR="00FB7CCD" w:rsidRPr="001E5985" w:rsidRDefault="00FB7CCD" w:rsidP="00E83E31">
            <w:pPr>
              <w:pStyle w:val="AOHead4"/>
              <w:tabs>
                <w:tab w:val="clear" w:pos="2160"/>
              </w:tabs>
              <w:spacing w:line="240" w:lineRule="auto"/>
              <w:ind w:left="1057" w:hanging="567"/>
              <w:rPr>
                <w:rFonts w:ascii="Arial" w:hAnsi="Arial" w:cs="Arial"/>
                <w:sz w:val="20"/>
                <w:szCs w:val="20"/>
              </w:rPr>
            </w:pPr>
            <w:r w:rsidRPr="001E5985">
              <w:rPr>
                <w:rFonts w:ascii="Arial" w:hAnsi="Arial" w:cs="Arial"/>
                <w:sz w:val="20"/>
                <w:szCs w:val="20"/>
              </w:rPr>
              <w:t>employer contributions for the Partnership Pension Account</w:t>
            </w:r>
          </w:p>
          <w:p w14:paraId="00A8EE67" w14:textId="5CF77221" w:rsidR="00FB7CCD" w:rsidRPr="001E5985" w:rsidRDefault="00FB7CCD" w:rsidP="00E83E31">
            <w:pPr>
              <w:pStyle w:val="AOHead4"/>
              <w:tabs>
                <w:tab w:val="clear" w:pos="2160"/>
              </w:tabs>
              <w:spacing w:line="240" w:lineRule="auto"/>
              <w:ind w:left="1057" w:hanging="567"/>
              <w:rPr>
                <w:rFonts w:ascii="Arial" w:hAnsi="Arial" w:cs="Arial"/>
                <w:sz w:val="20"/>
                <w:szCs w:val="20"/>
              </w:rPr>
            </w:pPr>
            <w:r w:rsidRPr="001E5985">
              <w:rPr>
                <w:rFonts w:ascii="Arial" w:hAnsi="Arial" w:cs="Arial"/>
                <w:sz w:val="20"/>
                <w:szCs w:val="20"/>
              </w:rPr>
              <w:t xml:space="preserve">the accruing superannuation liability charge </w:t>
            </w:r>
            <w:proofErr w:type="spellStart"/>
            <w:r w:rsidRPr="001E5985">
              <w:rPr>
                <w:rFonts w:ascii="Arial" w:hAnsi="Arial" w:cs="Arial"/>
                <w:sz w:val="20"/>
                <w:szCs w:val="20"/>
              </w:rPr>
              <w:t>ASCL</w:t>
            </w:r>
            <w:proofErr w:type="spellEnd"/>
            <w:r w:rsidRPr="001E5985">
              <w:rPr>
                <w:rFonts w:ascii="Arial" w:hAnsi="Arial" w:cs="Arial"/>
                <w:sz w:val="20"/>
                <w:szCs w:val="20"/>
              </w:rPr>
              <w:t xml:space="preserve">, being the employer contributions </w:t>
            </w:r>
            <w:r>
              <w:rPr>
                <w:rFonts w:ascii="Arial" w:hAnsi="Arial" w:cs="Arial"/>
                <w:sz w:val="20"/>
                <w:szCs w:val="20"/>
              </w:rPr>
              <w:t>for all other parts of the CSPS</w:t>
            </w:r>
            <w:r w:rsidRPr="001E5985">
              <w:rPr>
                <w:rFonts w:ascii="Arial" w:hAnsi="Arial" w:cs="Arial"/>
                <w:sz w:val="20"/>
                <w:szCs w:val="20"/>
              </w:rPr>
              <w:t xml:space="preserve"> or</w:t>
            </w:r>
          </w:p>
          <w:p w14:paraId="6BCE8AA8" w14:textId="0E20389C" w:rsidR="00FB7CCD" w:rsidRPr="001E5985" w:rsidRDefault="00FB7CCD" w:rsidP="00E83E31">
            <w:pPr>
              <w:pStyle w:val="AOHead4"/>
              <w:tabs>
                <w:tab w:val="clear" w:pos="2160"/>
              </w:tabs>
              <w:spacing w:line="240" w:lineRule="auto"/>
              <w:ind w:left="1057" w:hanging="567"/>
              <w:rPr>
                <w:rFonts w:ascii="Arial" w:hAnsi="Arial" w:cs="Arial"/>
                <w:sz w:val="20"/>
                <w:szCs w:val="20"/>
              </w:rPr>
            </w:pPr>
            <w:r w:rsidRPr="001E5985">
              <w:rPr>
                <w:rFonts w:ascii="Arial" w:hAnsi="Arial" w:cs="Arial"/>
                <w:sz w:val="20"/>
                <w:szCs w:val="20"/>
              </w:rPr>
              <w:t xml:space="preserve">flat charges applicable to the Partnership Pension Account </w:t>
            </w:r>
            <w:r>
              <w:rPr>
                <w:rFonts w:ascii="Arial" w:hAnsi="Arial" w:cs="Arial"/>
                <w:sz w:val="20"/>
                <w:szCs w:val="20"/>
              </w:rPr>
              <w:t>of the CSPS Admission Agreement</w:t>
            </w:r>
          </w:p>
          <w:p w14:paraId="6DAA336F" w14:textId="78723F36" w:rsidR="00FB7CCD" w:rsidRPr="001E5985" w:rsidRDefault="00FB7CCD" w:rsidP="00E83E31">
            <w:pPr>
              <w:pStyle w:val="AODocTxt"/>
              <w:spacing w:line="240" w:lineRule="auto"/>
              <w:ind w:left="490"/>
              <w:rPr>
                <w:rFonts w:ascii="Arial" w:hAnsi="Arial" w:cs="Arial"/>
                <w:sz w:val="20"/>
                <w:szCs w:val="20"/>
              </w:rPr>
            </w:pPr>
            <w:r w:rsidRPr="001E5985">
              <w:rPr>
                <w:rFonts w:ascii="Arial" w:hAnsi="Arial" w:cs="Arial"/>
                <w:sz w:val="20"/>
                <w:szCs w:val="20"/>
              </w:rPr>
              <w:t>but does not include any other costs or charges relating to benefits under or participation in</w:t>
            </w:r>
            <w:r>
              <w:rPr>
                <w:rFonts w:ascii="Arial" w:hAnsi="Arial" w:cs="Arial"/>
                <w:sz w:val="20"/>
                <w:szCs w:val="20"/>
              </w:rPr>
              <w:t xml:space="preserve"> the CSPS</w:t>
            </w:r>
          </w:p>
          <w:p w14:paraId="35841DFD" w14:textId="78848043" w:rsidR="00FB7CCD" w:rsidRPr="001E5985" w:rsidRDefault="00FB7CCD" w:rsidP="00E83E31">
            <w:pPr>
              <w:pStyle w:val="AOGenNum1List"/>
              <w:tabs>
                <w:tab w:val="clear" w:pos="720"/>
              </w:tabs>
              <w:spacing w:line="240" w:lineRule="auto"/>
              <w:ind w:left="490" w:hanging="425"/>
              <w:rPr>
                <w:rFonts w:ascii="Arial" w:hAnsi="Arial" w:cs="Arial"/>
                <w:sz w:val="20"/>
                <w:szCs w:val="20"/>
              </w:rPr>
            </w:pPr>
            <w:r w:rsidRPr="001E5985">
              <w:rPr>
                <w:rFonts w:ascii="Arial" w:hAnsi="Arial" w:cs="Arial"/>
                <w:sz w:val="20"/>
                <w:szCs w:val="20"/>
              </w:rPr>
              <w:t>in respect of LGPS Eligible Employees, those sums attributable to</w:t>
            </w:r>
            <w:r>
              <w:rPr>
                <w:rFonts w:ascii="Arial" w:hAnsi="Arial" w:cs="Arial"/>
                <w:sz w:val="20"/>
                <w:szCs w:val="20"/>
              </w:rPr>
              <w:t xml:space="preserve"> the following which are defined in the Relevant Staff Transfer Schedule</w:t>
            </w:r>
            <w:r w:rsidRPr="001E5985">
              <w:rPr>
                <w:rFonts w:ascii="Arial" w:hAnsi="Arial" w:cs="Arial"/>
                <w:sz w:val="20"/>
                <w:szCs w:val="20"/>
              </w:rPr>
              <w:t>:</w:t>
            </w:r>
          </w:p>
          <w:p w14:paraId="287F45B5" w14:textId="08F24D0E" w:rsidR="00FB7CCD" w:rsidRPr="001E5985" w:rsidRDefault="00FB7CCD" w:rsidP="00956566">
            <w:pPr>
              <w:pStyle w:val="AOGenNum1List"/>
              <w:numPr>
                <w:ilvl w:val="5"/>
                <w:numId w:val="43"/>
              </w:numPr>
              <w:tabs>
                <w:tab w:val="clear" w:pos="2160"/>
                <w:tab w:val="num" w:pos="1057"/>
              </w:tabs>
              <w:spacing w:line="240" w:lineRule="auto"/>
              <w:ind w:left="1057" w:hanging="567"/>
              <w:rPr>
                <w:rFonts w:ascii="Arial" w:hAnsi="Arial" w:cs="Arial"/>
                <w:sz w:val="20"/>
                <w:szCs w:val="20"/>
              </w:rPr>
            </w:pPr>
            <w:r w:rsidRPr="001E5985">
              <w:rPr>
                <w:rFonts w:ascii="Arial" w:hAnsi="Arial" w:cs="Arial"/>
                <w:sz w:val="20"/>
                <w:szCs w:val="20"/>
              </w:rPr>
              <w:lastRenderedPageBreak/>
              <w:t>the Employer Contribution Rate and</w:t>
            </w:r>
          </w:p>
          <w:p w14:paraId="35A1FF94" w14:textId="2AE4E1CD" w:rsidR="00FB7CCD" w:rsidRPr="001E5985" w:rsidRDefault="00FB7CCD" w:rsidP="00956566">
            <w:pPr>
              <w:pStyle w:val="AOGenNum1List"/>
              <w:numPr>
                <w:ilvl w:val="5"/>
                <w:numId w:val="43"/>
              </w:numPr>
              <w:tabs>
                <w:tab w:val="clear" w:pos="2160"/>
                <w:tab w:val="num" w:pos="1057"/>
              </w:tabs>
              <w:spacing w:line="240" w:lineRule="auto"/>
              <w:ind w:left="1057" w:hanging="567"/>
              <w:rPr>
                <w:rFonts w:ascii="Arial" w:hAnsi="Arial" w:cs="Arial"/>
                <w:sz w:val="20"/>
                <w:szCs w:val="20"/>
              </w:rPr>
            </w:pPr>
            <w:r w:rsidRPr="001E5985">
              <w:rPr>
                <w:rFonts w:ascii="Arial" w:hAnsi="Arial" w:cs="Arial"/>
                <w:sz w:val="20"/>
                <w:szCs w:val="20"/>
              </w:rPr>
              <w:t xml:space="preserve">the </w:t>
            </w:r>
            <w:r>
              <w:rPr>
                <w:rFonts w:ascii="Arial" w:hAnsi="Arial" w:cs="Arial"/>
                <w:sz w:val="20"/>
                <w:szCs w:val="20"/>
              </w:rPr>
              <w:t>Ill-</w:t>
            </w:r>
            <w:r w:rsidRPr="001E5985">
              <w:rPr>
                <w:rFonts w:ascii="Arial" w:hAnsi="Arial" w:cs="Arial"/>
                <w:sz w:val="20"/>
                <w:szCs w:val="20"/>
              </w:rPr>
              <w:t>Health Allowance</w:t>
            </w:r>
            <w:r>
              <w:rPr>
                <w:rFonts w:ascii="Arial" w:hAnsi="Arial" w:cs="Arial"/>
                <w:sz w:val="20"/>
                <w:szCs w:val="20"/>
              </w:rPr>
              <w:t xml:space="preserve"> (such Ill-</w:t>
            </w:r>
            <w:r w:rsidRPr="001E5985">
              <w:rPr>
                <w:rFonts w:ascii="Arial" w:hAnsi="Arial" w:cs="Arial"/>
                <w:sz w:val="20"/>
                <w:szCs w:val="20"/>
              </w:rPr>
              <w:t>Health Allowance can only be recovered at the rate in force at the Call-Off Commencement Date</w:t>
            </w:r>
            <w:r>
              <w:rPr>
                <w:rFonts w:ascii="Arial" w:hAnsi="Arial" w:cs="Arial"/>
                <w:sz w:val="20"/>
                <w:szCs w:val="20"/>
              </w:rPr>
              <w:t>)</w:t>
            </w:r>
          </w:p>
          <w:p w14:paraId="22D6ADE7" w14:textId="3B25DCF2" w:rsidR="00FB7CCD" w:rsidRPr="001E5985" w:rsidRDefault="00FB7CCD" w:rsidP="00E83E31">
            <w:pPr>
              <w:pStyle w:val="AOGenNum1List"/>
              <w:numPr>
                <w:ilvl w:val="0"/>
                <w:numId w:val="0"/>
              </w:numPr>
              <w:tabs>
                <w:tab w:val="num" w:pos="490"/>
              </w:tabs>
              <w:spacing w:line="240" w:lineRule="auto"/>
              <w:ind w:left="490"/>
              <w:rPr>
                <w:rFonts w:ascii="Arial" w:hAnsi="Arial" w:cs="Arial"/>
                <w:sz w:val="20"/>
                <w:szCs w:val="20"/>
              </w:rPr>
            </w:pPr>
            <w:r w:rsidRPr="001E5985">
              <w:rPr>
                <w:rFonts w:ascii="Arial" w:hAnsi="Arial" w:cs="Arial"/>
                <w:sz w:val="20"/>
                <w:szCs w:val="20"/>
              </w:rPr>
              <w:t xml:space="preserve">but does not include any other costs or charges relating to benefits under or participation in the </w:t>
            </w:r>
            <w:r>
              <w:rPr>
                <w:rFonts w:ascii="Arial" w:hAnsi="Arial" w:cs="Arial"/>
                <w:sz w:val="20"/>
                <w:szCs w:val="20"/>
              </w:rPr>
              <w:t>LG</w:t>
            </w:r>
            <w:r w:rsidRPr="001E5985">
              <w:rPr>
                <w:rFonts w:ascii="Arial" w:hAnsi="Arial" w:cs="Arial"/>
                <w:sz w:val="20"/>
                <w:szCs w:val="20"/>
              </w:rPr>
              <w:t>PS</w:t>
            </w:r>
            <w:r>
              <w:rPr>
                <w:rFonts w:ascii="Arial" w:hAnsi="Arial" w:cs="Arial"/>
                <w:sz w:val="20"/>
                <w:szCs w:val="20"/>
              </w:rPr>
              <w:t>, or a</w:t>
            </w:r>
            <w:r w:rsidRPr="001E5985">
              <w:rPr>
                <w:rFonts w:ascii="Arial" w:hAnsi="Arial" w:cs="Arial"/>
                <w:sz w:val="20"/>
                <w:szCs w:val="20"/>
              </w:rPr>
              <w:t>n</w:t>
            </w:r>
            <w:r>
              <w:rPr>
                <w:rFonts w:ascii="Arial" w:hAnsi="Arial" w:cs="Arial"/>
                <w:sz w:val="20"/>
                <w:szCs w:val="20"/>
              </w:rPr>
              <w:t>y element of Pension Related</w:t>
            </w:r>
            <w:r w:rsidRPr="001E5985">
              <w:rPr>
                <w:rFonts w:ascii="Arial" w:hAnsi="Arial" w:cs="Arial"/>
                <w:sz w:val="20"/>
                <w:szCs w:val="20"/>
              </w:rPr>
              <w:t xml:space="preserve"> Discretionary Actions as defined in Part D Pensions, Annex D2: LGPS</w:t>
            </w:r>
            <w:r>
              <w:rPr>
                <w:rFonts w:ascii="Arial" w:hAnsi="Arial" w:cs="Arial"/>
                <w:sz w:val="20"/>
                <w:szCs w:val="20"/>
              </w:rPr>
              <w:t xml:space="preserve"> of the Relevant Staff Transfer Schedule</w:t>
            </w:r>
          </w:p>
          <w:p w14:paraId="20DA484B" w14:textId="648CE122" w:rsidR="00FB7CCD" w:rsidRPr="001E5985" w:rsidRDefault="00FB7CCD" w:rsidP="00E83E31">
            <w:pPr>
              <w:pStyle w:val="AOGenNum1List"/>
              <w:tabs>
                <w:tab w:val="clear" w:pos="720"/>
              </w:tabs>
              <w:spacing w:line="240" w:lineRule="auto"/>
              <w:ind w:left="490" w:hanging="425"/>
              <w:rPr>
                <w:rFonts w:ascii="Arial" w:hAnsi="Arial" w:cs="Arial"/>
                <w:sz w:val="20"/>
                <w:szCs w:val="20"/>
              </w:rPr>
            </w:pPr>
            <w:r>
              <w:rPr>
                <w:rFonts w:ascii="Arial" w:hAnsi="Arial" w:cs="Arial"/>
                <w:sz w:val="20"/>
                <w:szCs w:val="20"/>
              </w:rPr>
              <w:t>in</w:t>
            </w:r>
            <w:r w:rsidRPr="001E5985">
              <w:rPr>
                <w:rFonts w:ascii="Arial" w:hAnsi="Arial" w:cs="Arial"/>
                <w:sz w:val="20"/>
                <w:szCs w:val="20"/>
              </w:rPr>
              <w:t xml:space="preserve"> respect of </w:t>
            </w:r>
            <w:r>
              <w:rPr>
                <w:rFonts w:ascii="Arial" w:hAnsi="Arial" w:cs="Arial"/>
                <w:sz w:val="20"/>
                <w:szCs w:val="20"/>
              </w:rPr>
              <w:t>employees e</w:t>
            </w:r>
            <w:r w:rsidRPr="001E5985">
              <w:rPr>
                <w:rFonts w:ascii="Arial" w:hAnsi="Arial" w:cs="Arial"/>
                <w:sz w:val="20"/>
                <w:szCs w:val="20"/>
              </w:rPr>
              <w:t xml:space="preserve">ligible </w:t>
            </w:r>
            <w:r>
              <w:rPr>
                <w:rFonts w:ascii="Arial" w:hAnsi="Arial" w:cs="Arial"/>
                <w:sz w:val="20"/>
                <w:szCs w:val="20"/>
              </w:rPr>
              <w:t xml:space="preserve">to participate in the LGPS </w:t>
            </w:r>
            <w:r w:rsidRPr="001E5985">
              <w:rPr>
                <w:rFonts w:ascii="Arial" w:hAnsi="Arial" w:cs="Arial"/>
                <w:sz w:val="20"/>
                <w:szCs w:val="20"/>
              </w:rPr>
              <w:t>other than LGPS Eligible Employees, those sums n</w:t>
            </w:r>
            <w:r>
              <w:rPr>
                <w:rFonts w:ascii="Arial" w:hAnsi="Arial" w:cs="Arial"/>
                <w:sz w:val="20"/>
                <w:szCs w:val="20"/>
              </w:rPr>
              <w:t>otified to the Supplier as part of the Call-off Competition</w:t>
            </w:r>
          </w:p>
          <w:p w14:paraId="711422C2" w14:textId="3057025B" w:rsidR="00FB7CCD" w:rsidRPr="001E5985" w:rsidRDefault="00FB7CCD" w:rsidP="00E83E31">
            <w:pPr>
              <w:pStyle w:val="AOGenNum1List"/>
              <w:tabs>
                <w:tab w:val="clear" w:pos="720"/>
              </w:tabs>
              <w:spacing w:line="240" w:lineRule="auto"/>
              <w:ind w:left="490" w:hanging="425"/>
              <w:rPr>
                <w:rFonts w:ascii="Arial" w:hAnsi="Arial" w:cs="Arial"/>
                <w:sz w:val="20"/>
                <w:szCs w:val="20"/>
              </w:rPr>
            </w:pPr>
            <w:r w:rsidRPr="001E5985">
              <w:rPr>
                <w:rFonts w:ascii="Arial" w:hAnsi="Arial" w:cs="Arial"/>
                <w:sz w:val="20"/>
                <w:szCs w:val="20"/>
              </w:rPr>
              <w:t xml:space="preserve">where in accordance with </w:t>
            </w:r>
            <w:r>
              <w:rPr>
                <w:rFonts w:ascii="Arial" w:hAnsi="Arial" w:cs="Arial"/>
                <w:sz w:val="20"/>
                <w:szCs w:val="20"/>
              </w:rPr>
              <w:t>the Relevant Staff Transfer Schedule</w:t>
            </w:r>
            <w:r w:rsidRPr="001E5985">
              <w:rPr>
                <w:rFonts w:ascii="Arial" w:hAnsi="Arial" w:cs="Arial"/>
                <w:sz w:val="20"/>
                <w:szCs w:val="20"/>
              </w:rPr>
              <w:t xml:space="preserve"> Part D Pensions, </w:t>
            </w:r>
            <w:r>
              <w:rPr>
                <w:rFonts w:ascii="Arial" w:hAnsi="Arial" w:cs="Arial"/>
                <w:sz w:val="20"/>
                <w:szCs w:val="20"/>
              </w:rPr>
              <w:t>Paragraph 11, a broadly comparable pension scheme is established, in respect of Fair Deal Employees eligible to participate in such a scheme, employer pension contributions only; no amount in respect of either setting up such a schemes payroll costs or the Shortfall is recoverable</w:t>
            </w:r>
          </w:p>
          <w:p w14:paraId="2C86718D" w14:textId="3B2CE1D4" w:rsidR="00FB7CCD" w:rsidRPr="001E5985" w:rsidRDefault="00FB7CCD" w:rsidP="00E83E31">
            <w:pPr>
              <w:pStyle w:val="AOGenNum1List"/>
              <w:tabs>
                <w:tab w:val="clear" w:pos="720"/>
              </w:tabs>
              <w:spacing w:line="240" w:lineRule="auto"/>
              <w:ind w:left="490" w:hanging="425"/>
              <w:rPr>
                <w:rFonts w:ascii="Arial" w:hAnsi="Arial" w:cs="Arial"/>
                <w:sz w:val="20"/>
                <w:szCs w:val="20"/>
              </w:rPr>
            </w:pPr>
            <w:r w:rsidRPr="002421ED">
              <w:rPr>
                <w:rFonts w:ascii="Arial" w:hAnsi="Arial" w:cs="Arial"/>
                <w:sz w:val="20"/>
                <w:szCs w:val="20"/>
              </w:rPr>
              <w:t>in respect of Pension Protected Employees, those sums payable under the Relevant Staff Transfer Schedule Part D Pensions, Paragraph 12 (pension provisions for employees who are not Fair Deal Employees)</w:t>
            </w:r>
            <w:r>
              <w:rPr>
                <w:rFonts w:ascii="Arial" w:hAnsi="Arial" w:cs="Arial"/>
                <w:sz w:val="20"/>
                <w:szCs w:val="20"/>
              </w:rPr>
              <w:t xml:space="preserve"> </w:t>
            </w:r>
          </w:p>
          <w:p w14:paraId="3CBEF87A" w14:textId="356B1E94" w:rsidR="00FB7CCD" w:rsidRPr="001E5985" w:rsidRDefault="00FB7CCD" w:rsidP="00E83E31">
            <w:pPr>
              <w:pStyle w:val="AOGenNum1List"/>
              <w:tabs>
                <w:tab w:val="clear" w:pos="720"/>
              </w:tabs>
              <w:spacing w:line="240" w:lineRule="auto"/>
              <w:ind w:left="490" w:hanging="425"/>
              <w:rPr>
                <w:rFonts w:ascii="Arial" w:hAnsi="Arial" w:cs="Arial"/>
                <w:sz w:val="20"/>
                <w:szCs w:val="20"/>
              </w:rPr>
            </w:pPr>
            <w:r w:rsidRPr="001E5985">
              <w:rPr>
                <w:rFonts w:ascii="Arial" w:hAnsi="Arial" w:cs="Arial"/>
                <w:sz w:val="20"/>
                <w:szCs w:val="20"/>
              </w:rPr>
              <w:t>in</w:t>
            </w:r>
            <w:r>
              <w:rPr>
                <w:rFonts w:ascii="Arial" w:hAnsi="Arial" w:cs="Arial"/>
                <w:sz w:val="20"/>
                <w:szCs w:val="20"/>
              </w:rPr>
              <w:t xml:space="preserve"> respect of a Transferring Forme</w:t>
            </w:r>
            <w:r w:rsidRPr="001E5985">
              <w:rPr>
                <w:rFonts w:ascii="Arial" w:hAnsi="Arial" w:cs="Arial"/>
                <w:sz w:val="20"/>
                <w:szCs w:val="20"/>
              </w:rPr>
              <w:t xml:space="preserve">r Supplier Employee who is neither a Fair Deal Employee nor a Pension Protected Employee, those employer pension contributions payable </w:t>
            </w:r>
            <w:r>
              <w:rPr>
                <w:rFonts w:ascii="Arial" w:hAnsi="Arial" w:cs="Arial"/>
                <w:sz w:val="20"/>
                <w:szCs w:val="20"/>
              </w:rPr>
              <w:t>at the Call-Off Commencement Date</w:t>
            </w:r>
            <w:r w:rsidRPr="001E5985">
              <w:rPr>
                <w:rFonts w:ascii="Arial" w:hAnsi="Arial" w:cs="Arial"/>
                <w:sz w:val="20"/>
                <w:szCs w:val="20"/>
              </w:rPr>
              <w:t xml:space="preserve"> arising from:</w:t>
            </w:r>
          </w:p>
          <w:p w14:paraId="054F3A63" w14:textId="3F675814" w:rsidR="00FB7CCD" w:rsidRPr="001E5985" w:rsidRDefault="00FB7CCD" w:rsidP="00956566">
            <w:pPr>
              <w:pStyle w:val="AOGenNum1List"/>
              <w:numPr>
                <w:ilvl w:val="5"/>
                <w:numId w:val="43"/>
              </w:numPr>
              <w:tabs>
                <w:tab w:val="clear" w:pos="2160"/>
                <w:tab w:val="num" w:pos="1908"/>
              </w:tabs>
              <w:spacing w:line="240" w:lineRule="auto"/>
              <w:ind w:left="1199" w:hanging="709"/>
              <w:rPr>
                <w:rFonts w:ascii="Arial" w:hAnsi="Arial" w:cs="Arial"/>
                <w:sz w:val="20"/>
                <w:szCs w:val="20"/>
              </w:rPr>
            </w:pPr>
            <w:r w:rsidRPr="001E5985">
              <w:rPr>
                <w:rFonts w:ascii="Arial" w:hAnsi="Arial" w:cs="Arial"/>
                <w:sz w:val="20"/>
                <w:szCs w:val="20"/>
              </w:rPr>
              <w:t>a contractual term of the relevant contract of employment or</w:t>
            </w:r>
          </w:p>
          <w:p w14:paraId="0AC8FD60" w14:textId="43E043CE" w:rsidR="00FB7CCD" w:rsidRDefault="00FB7CCD" w:rsidP="002802F4">
            <w:pPr>
              <w:pStyle w:val="AOGenNum1List"/>
              <w:numPr>
                <w:ilvl w:val="5"/>
                <w:numId w:val="43"/>
              </w:numPr>
              <w:tabs>
                <w:tab w:val="clear" w:pos="2160"/>
                <w:tab w:val="num" w:pos="1908"/>
              </w:tabs>
              <w:spacing w:line="240" w:lineRule="auto"/>
              <w:ind w:left="1197" w:hanging="709"/>
              <w:rPr>
                <w:rFonts w:ascii="Arial" w:hAnsi="Arial" w:cs="Arial"/>
                <w:sz w:val="20"/>
                <w:szCs w:val="20"/>
              </w:rPr>
            </w:pPr>
            <w:r w:rsidRPr="001E5985">
              <w:rPr>
                <w:rFonts w:ascii="Arial" w:hAnsi="Arial" w:cs="Arial"/>
                <w:sz w:val="20"/>
                <w:szCs w:val="20"/>
              </w:rPr>
              <w:t>obligations under Part 1 of the Pensions Act 2008, the terms of which satisfy the conditions in section 258 of the Pensions Act 2004 and the Transfer of Employer (Pension Protection) Regulations 200</w:t>
            </w:r>
            <w:r>
              <w:rPr>
                <w:rFonts w:ascii="Arial" w:hAnsi="Arial" w:cs="Arial"/>
                <w:sz w:val="20"/>
                <w:szCs w:val="20"/>
              </w:rPr>
              <w:t>5 (where applicable) and</w:t>
            </w:r>
          </w:p>
          <w:p w14:paraId="622F1EDA" w14:textId="69E7AB57" w:rsidR="00FB7CCD" w:rsidRPr="00AE4712" w:rsidRDefault="00FB7CCD" w:rsidP="002802F4">
            <w:pPr>
              <w:pStyle w:val="AOGenNum1List"/>
              <w:tabs>
                <w:tab w:val="clear" w:pos="720"/>
              </w:tabs>
              <w:spacing w:line="240" w:lineRule="auto"/>
              <w:ind w:left="490" w:hanging="425"/>
              <w:rPr>
                <w:rFonts w:ascii="Arial" w:hAnsi="Arial" w:cs="Arial"/>
                <w:sz w:val="20"/>
                <w:szCs w:val="20"/>
              </w:rPr>
            </w:pPr>
            <w:r w:rsidRPr="00AE4712">
              <w:rPr>
                <w:rFonts w:ascii="Arial" w:hAnsi="Arial" w:cs="Arial"/>
                <w:sz w:val="20"/>
                <w:szCs w:val="20"/>
              </w:rPr>
              <w:t>in respect of an employee other than a Transferring Former Supplier Employee, those employer pension contributions payable at the Call-Off Effective Date arising from:</w:t>
            </w:r>
          </w:p>
          <w:p w14:paraId="44BF7201" w14:textId="36D66E44" w:rsidR="00FB7CCD" w:rsidRPr="00AE4712" w:rsidRDefault="00FB7CCD" w:rsidP="002802F4">
            <w:pPr>
              <w:pStyle w:val="AOGenNum1List"/>
              <w:numPr>
                <w:ilvl w:val="5"/>
                <w:numId w:val="43"/>
              </w:numPr>
              <w:tabs>
                <w:tab w:val="clear" w:pos="2160"/>
                <w:tab w:val="num" w:pos="1908"/>
              </w:tabs>
              <w:spacing w:line="240" w:lineRule="auto"/>
              <w:ind w:left="1199" w:hanging="709"/>
              <w:rPr>
                <w:rFonts w:ascii="Arial" w:hAnsi="Arial" w:cs="Arial"/>
                <w:sz w:val="20"/>
                <w:szCs w:val="20"/>
              </w:rPr>
            </w:pPr>
            <w:r w:rsidRPr="00AE4712">
              <w:rPr>
                <w:rFonts w:ascii="Arial" w:hAnsi="Arial" w:cs="Arial"/>
                <w:sz w:val="20"/>
                <w:szCs w:val="20"/>
              </w:rPr>
              <w:t>a contractual term of the relevant contract of employment or</w:t>
            </w:r>
          </w:p>
          <w:p w14:paraId="16146361" w14:textId="77777777" w:rsidR="00FB7CCD" w:rsidRDefault="00FB7CCD" w:rsidP="002802F4">
            <w:pPr>
              <w:pStyle w:val="AOGenNum1List"/>
              <w:numPr>
                <w:ilvl w:val="5"/>
                <w:numId w:val="43"/>
              </w:numPr>
              <w:tabs>
                <w:tab w:val="clear" w:pos="2160"/>
                <w:tab w:val="num" w:pos="1908"/>
              </w:tabs>
              <w:spacing w:line="240" w:lineRule="auto"/>
              <w:ind w:left="1199" w:hanging="709"/>
              <w:rPr>
                <w:rFonts w:ascii="Arial" w:hAnsi="Arial" w:cs="Arial"/>
                <w:sz w:val="20"/>
                <w:szCs w:val="20"/>
              </w:rPr>
            </w:pPr>
            <w:r w:rsidRPr="00AE4712">
              <w:rPr>
                <w:rFonts w:ascii="Arial" w:hAnsi="Arial" w:cs="Arial"/>
                <w:sz w:val="20"/>
                <w:szCs w:val="20"/>
              </w:rPr>
              <w:t>obligations under Part 1 of the Pensions Act 2008, the terms of which satisfy the conditions in section 258 of the Pensions Act 2004 and the Transfer of Employer (Pension Protection) Regu</w:t>
            </w:r>
            <w:r>
              <w:rPr>
                <w:rFonts w:ascii="Arial" w:hAnsi="Arial" w:cs="Arial"/>
                <w:sz w:val="20"/>
                <w:szCs w:val="20"/>
              </w:rPr>
              <w:t>lations 2005 (where applicable)</w:t>
            </w:r>
          </w:p>
          <w:p w14:paraId="1DC8EEC7" w14:textId="7848A5FA" w:rsidR="00FB7CCD" w:rsidRPr="00F97F0E" w:rsidRDefault="00FB7CCD" w:rsidP="002802F4">
            <w:pPr>
              <w:pStyle w:val="AOGenNum1List"/>
              <w:numPr>
                <w:ilvl w:val="0"/>
                <w:numId w:val="0"/>
              </w:numPr>
              <w:spacing w:before="0" w:line="240" w:lineRule="auto"/>
              <w:ind w:left="1440"/>
              <w:rPr>
                <w:rFonts w:ascii="Arial" w:hAnsi="Arial" w:cs="Arial"/>
                <w:sz w:val="20"/>
                <w:szCs w:val="20"/>
              </w:rPr>
            </w:pPr>
          </w:p>
        </w:tc>
      </w:tr>
      <w:tr w:rsidR="00FB7CCD" w:rsidRPr="008D194B" w14:paraId="69479A5E" w14:textId="77777777" w:rsidTr="002802F4">
        <w:trPr>
          <w:cantSplit/>
        </w:trPr>
        <w:tc>
          <w:tcPr>
            <w:tcW w:w="2736" w:type="dxa"/>
          </w:tcPr>
          <w:p w14:paraId="468E1EC3" w14:textId="6E8D02FA" w:rsidR="00FB7CCD" w:rsidRPr="006D41E3" w:rsidRDefault="00FB7CCD" w:rsidP="006D41E3">
            <w:pPr>
              <w:pStyle w:val="Defs"/>
              <w:jc w:val="left"/>
            </w:pPr>
            <w:r>
              <w:lastRenderedPageBreak/>
              <w:t>"</w:t>
            </w:r>
            <w:r>
              <w:rPr>
                <w:b/>
              </w:rPr>
              <w:t>Employment Costs</w:t>
            </w:r>
            <w:r w:rsidRPr="005B2566">
              <w:rPr>
                <w:b/>
              </w:rPr>
              <w:t xml:space="preserve"> Reduction</w:t>
            </w:r>
            <w:r>
              <w:t>"</w:t>
            </w:r>
          </w:p>
        </w:tc>
        <w:tc>
          <w:tcPr>
            <w:tcW w:w="6303" w:type="dxa"/>
            <w:vAlign w:val="center"/>
          </w:tcPr>
          <w:p w14:paraId="00C20F0A" w14:textId="77777777" w:rsidR="00FB7CCD" w:rsidRPr="00662DCA" w:rsidRDefault="00FB7CCD" w:rsidP="00E83E31">
            <w:pPr>
              <w:pStyle w:val="Body"/>
            </w:pPr>
            <w:r w:rsidRPr="002A4608">
              <w:t xml:space="preserve">means, where the Actual </w:t>
            </w:r>
            <w:proofErr w:type="spellStart"/>
            <w:r>
              <w:t>TFSE</w:t>
            </w:r>
            <w:proofErr w:type="spellEnd"/>
            <w:r>
              <w:t xml:space="preserve"> </w:t>
            </w:r>
            <w:r w:rsidRPr="002A4608">
              <w:t xml:space="preserve">Employment Costs </w:t>
            </w:r>
            <w:r w:rsidRPr="00CD553C">
              <w:t xml:space="preserve">are less than the Anticipated </w:t>
            </w:r>
            <w:proofErr w:type="spellStart"/>
            <w:r>
              <w:t>TFSE</w:t>
            </w:r>
            <w:proofErr w:type="spellEnd"/>
            <w:r>
              <w:t xml:space="preserve"> </w:t>
            </w:r>
            <w:r w:rsidRPr="00CD553C">
              <w:t>Employment Costs</w:t>
            </w:r>
            <w:r w:rsidRPr="00662DCA">
              <w:t>, the amount payable on an annual basis based on the difference between:</w:t>
            </w:r>
          </w:p>
          <w:p w14:paraId="2FC797F3" w14:textId="652060DA" w:rsidR="00FB7CCD" w:rsidRPr="00662DCA" w:rsidRDefault="00FB7CCD" w:rsidP="00E83E31">
            <w:pPr>
              <w:pStyle w:val="Body"/>
            </w:pPr>
            <w:r>
              <w:t>(a)</w:t>
            </w:r>
            <w:r>
              <w:tab/>
            </w:r>
            <w:r w:rsidRPr="00CD553C">
              <w:t xml:space="preserve">the Actual </w:t>
            </w:r>
            <w:proofErr w:type="spellStart"/>
            <w:r>
              <w:t>TFSE</w:t>
            </w:r>
            <w:proofErr w:type="spellEnd"/>
            <w:r>
              <w:t xml:space="preserve"> </w:t>
            </w:r>
            <w:r w:rsidRPr="00CD553C">
              <w:t>Employment Costs</w:t>
            </w:r>
            <w:r w:rsidRPr="00662DCA">
              <w:t xml:space="preserve"> and</w:t>
            </w:r>
          </w:p>
          <w:p w14:paraId="171D0A4A" w14:textId="3ED1F712" w:rsidR="00FB7CCD" w:rsidRDefault="00FB7CCD" w:rsidP="00E83E31">
            <w:pPr>
              <w:pStyle w:val="Body"/>
            </w:pPr>
            <w:r>
              <w:t>(b)</w:t>
            </w:r>
            <w:r>
              <w:tab/>
            </w:r>
            <w:r w:rsidRPr="00CD553C">
              <w:t xml:space="preserve">the Anticipated </w:t>
            </w:r>
            <w:proofErr w:type="spellStart"/>
            <w:r>
              <w:t>TFSE</w:t>
            </w:r>
            <w:proofErr w:type="spellEnd"/>
            <w:r>
              <w:t xml:space="preserve"> </w:t>
            </w:r>
            <w:r w:rsidRPr="00CD553C">
              <w:t>Employment Costs</w:t>
            </w:r>
          </w:p>
          <w:p w14:paraId="50208306" w14:textId="77777777" w:rsidR="00FB7CCD" w:rsidRDefault="00FB7CCD" w:rsidP="00E83E31">
            <w:pPr>
              <w:pStyle w:val="Body"/>
            </w:pPr>
            <w:r>
              <w:t>in respect of payments due under contracts of employment in respect of the following:</w:t>
            </w:r>
          </w:p>
          <w:p w14:paraId="0A4F5FFA" w14:textId="34062D73" w:rsidR="00FB7CCD" w:rsidRDefault="00FB7CCD" w:rsidP="005C7DBB">
            <w:pPr>
              <w:pStyle w:val="Body"/>
              <w:numPr>
                <w:ilvl w:val="0"/>
                <w:numId w:val="33"/>
              </w:numPr>
              <w:adjustRightInd/>
            </w:pPr>
            <w:r>
              <w:t xml:space="preserve">annual salary </w:t>
            </w:r>
          </w:p>
          <w:p w14:paraId="2221AD13" w14:textId="2ED433E5" w:rsidR="00FB7CCD" w:rsidRDefault="00FB7CCD" w:rsidP="005C7DBB">
            <w:pPr>
              <w:pStyle w:val="Body"/>
              <w:numPr>
                <w:ilvl w:val="0"/>
                <w:numId w:val="33"/>
              </w:numPr>
              <w:adjustRightInd/>
            </w:pPr>
            <w:r>
              <w:t xml:space="preserve">annual national insurance cost </w:t>
            </w:r>
          </w:p>
          <w:p w14:paraId="00F96EAC" w14:textId="1CE97601" w:rsidR="00FB7CCD" w:rsidRDefault="00FB7CCD" w:rsidP="005C7DBB">
            <w:pPr>
              <w:pStyle w:val="Body"/>
              <w:numPr>
                <w:ilvl w:val="0"/>
                <w:numId w:val="33"/>
              </w:numPr>
              <w:adjustRightInd/>
            </w:pPr>
            <w:r>
              <w:t>Employer Pension Contributions</w:t>
            </w:r>
          </w:p>
          <w:p w14:paraId="7C177BDF" w14:textId="655AF382" w:rsidR="00FB7CCD" w:rsidRDefault="00FB7CCD" w:rsidP="005C7DBB">
            <w:pPr>
              <w:pStyle w:val="Body"/>
              <w:numPr>
                <w:ilvl w:val="0"/>
                <w:numId w:val="33"/>
              </w:numPr>
              <w:adjustRightInd/>
            </w:pPr>
            <w:r>
              <w:t>contractual allowances and other contractual employment benefits</w:t>
            </w:r>
          </w:p>
          <w:p w14:paraId="553EE798" w14:textId="4BA0A067" w:rsidR="00FB7CCD" w:rsidRPr="008D194B" w:rsidRDefault="00FB7CCD" w:rsidP="006D41E3">
            <w:pPr>
              <w:pStyle w:val="Defs"/>
            </w:pPr>
            <w:r w:rsidRPr="008E72F9">
              <w:rPr>
                <w:color w:val="000000" w:themeColor="text1"/>
              </w:rPr>
              <w:t xml:space="preserve">which together shall be referred to as </w:t>
            </w:r>
            <w:r>
              <w:rPr>
                <w:color w:val="000000" w:themeColor="text1"/>
              </w:rPr>
              <w:t>"</w:t>
            </w:r>
            <w:r w:rsidRPr="00D036AD">
              <w:rPr>
                <w:b/>
                <w:color w:val="000000" w:themeColor="text1"/>
              </w:rPr>
              <w:t>Direct Employment Costs</w:t>
            </w:r>
            <w:r>
              <w:rPr>
                <w:color w:val="000000" w:themeColor="text1"/>
              </w:rPr>
              <w:t>"</w:t>
            </w:r>
          </w:p>
        </w:tc>
      </w:tr>
      <w:tr w:rsidR="00FB7CCD" w:rsidRPr="008D194B" w14:paraId="21CB76B5" w14:textId="77777777" w:rsidTr="002802F4">
        <w:trPr>
          <w:cantSplit/>
        </w:trPr>
        <w:tc>
          <w:tcPr>
            <w:tcW w:w="2736" w:type="dxa"/>
          </w:tcPr>
          <w:p w14:paraId="4D1FFD7F" w14:textId="0085A58B" w:rsidR="00FB7CCD" w:rsidRPr="006D41E3" w:rsidRDefault="00FB7CCD" w:rsidP="006D41E3">
            <w:pPr>
              <w:pStyle w:val="Defs"/>
              <w:jc w:val="left"/>
              <w:rPr>
                <w:rFonts w:eastAsiaTheme="minorHAnsi"/>
              </w:rPr>
            </w:pPr>
            <w:r>
              <w:t>"</w:t>
            </w:r>
            <w:r w:rsidRPr="005B2566">
              <w:rPr>
                <w:b/>
              </w:rPr>
              <w:t>Employment Costs Uplift</w:t>
            </w:r>
            <w:r>
              <w:t>"</w:t>
            </w:r>
          </w:p>
        </w:tc>
        <w:tc>
          <w:tcPr>
            <w:tcW w:w="6303" w:type="dxa"/>
            <w:vAlign w:val="center"/>
          </w:tcPr>
          <w:p w14:paraId="0D3B0980" w14:textId="77777777" w:rsidR="00FB7CCD" w:rsidRPr="00BB52BA" w:rsidRDefault="00FB7CCD" w:rsidP="00E83E31">
            <w:pPr>
              <w:pStyle w:val="Body"/>
            </w:pPr>
            <w:r w:rsidRPr="002A4608">
              <w:t xml:space="preserve">means, where the Actual </w:t>
            </w:r>
            <w:proofErr w:type="spellStart"/>
            <w:r>
              <w:t>TFSE</w:t>
            </w:r>
            <w:proofErr w:type="spellEnd"/>
            <w:r>
              <w:t xml:space="preserve"> </w:t>
            </w:r>
            <w:r w:rsidRPr="002A4608">
              <w:t>Employment Costs</w:t>
            </w:r>
            <w:r w:rsidRPr="00CD553C">
              <w:t xml:space="preserve"> are greater than the Anticipated </w:t>
            </w:r>
            <w:proofErr w:type="spellStart"/>
            <w:r>
              <w:t>TFSE</w:t>
            </w:r>
            <w:proofErr w:type="spellEnd"/>
            <w:r>
              <w:t xml:space="preserve"> </w:t>
            </w:r>
            <w:r w:rsidRPr="00CD553C">
              <w:t>Employment Costs</w:t>
            </w:r>
            <w:r w:rsidRPr="00662DCA">
              <w:t>, the amount payable on an annual basis based on the difference between:</w:t>
            </w:r>
          </w:p>
          <w:p w14:paraId="2CE837B0" w14:textId="10B573B6" w:rsidR="00FB7CCD" w:rsidRPr="00662DCA" w:rsidRDefault="00FB7CCD" w:rsidP="00E83E31">
            <w:pPr>
              <w:pStyle w:val="Body"/>
            </w:pPr>
            <w:r>
              <w:t>(a)</w:t>
            </w:r>
            <w:r>
              <w:tab/>
            </w:r>
            <w:r w:rsidRPr="00CD553C">
              <w:t xml:space="preserve">the Actual </w:t>
            </w:r>
            <w:proofErr w:type="spellStart"/>
            <w:r>
              <w:t>TFSE</w:t>
            </w:r>
            <w:proofErr w:type="spellEnd"/>
            <w:r>
              <w:t xml:space="preserve"> </w:t>
            </w:r>
            <w:r w:rsidRPr="00CD553C">
              <w:t>Employment Costs</w:t>
            </w:r>
            <w:r w:rsidRPr="00662DCA">
              <w:t xml:space="preserve"> and</w:t>
            </w:r>
          </w:p>
          <w:p w14:paraId="0D4B72B1" w14:textId="4952C8E4" w:rsidR="00FB7CCD" w:rsidRDefault="00FB7CCD" w:rsidP="00956566">
            <w:pPr>
              <w:pStyle w:val="Body"/>
            </w:pPr>
            <w:r>
              <w:t>(b)</w:t>
            </w:r>
            <w:r>
              <w:tab/>
            </w:r>
            <w:r w:rsidRPr="00CD553C">
              <w:t xml:space="preserve">the Anticipated </w:t>
            </w:r>
            <w:proofErr w:type="spellStart"/>
            <w:r>
              <w:t>TFSE</w:t>
            </w:r>
            <w:proofErr w:type="spellEnd"/>
            <w:r>
              <w:t xml:space="preserve"> </w:t>
            </w:r>
            <w:r w:rsidRPr="00CD553C">
              <w:t>Employment Costs</w:t>
            </w:r>
            <w:r>
              <w:t xml:space="preserve"> </w:t>
            </w:r>
          </w:p>
          <w:p w14:paraId="5F4CD670" w14:textId="227B9AF0" w:rsidR="00FB7CCD" w:rsidRPr="008D194B" w:rsidRDefault="00FB7CCD" w:rsidP="00956566">
            <w:pPr>
              <w:pStyle w:val="Body"/>
            </w:pPr>
            <w:r>
              <w:t>in respect of Direct Employment Costs</w:t>
            </w:r>
          </w:p>
        </w:tc>
      </w:tr>
      <w:tr w:rsidR="00FB7CCD" w:rsidRPr="008D194B" w14:paraId="34577E3B" w14:textId="77777777" w:rsidTr="00541DDD">
        <w:trPr>
          <w:cantSplit/>
        </w:trPr>
        <w:tc>
          <w:tcPr>
            <w:tcW w:w="2736" w:type="dxa"/>
          </w:tcPr>
          <w:p w14:paraId="66BE03E6" w14:textId="0CAC9B03" w:rsidR="00FB7CCD" w:rsidRPr="006D41E3" w:rsidRDefault="00FB7CCD" w:rsidP="006D41E3">
            <w:pPr>
              <w:pStyle w:val="Defs"/>
              <w:jc w:val="left"/>
              <w:rPr>
                <w:b/>
              </w:rPr>
            </w:pPr>
            <w:r>
              <w:rPr>
                <w:rFonts w:eastAsiaTheme="minorHAnsi"/>
              </w:rPr>
              <w:t>"</w:t>
            </w:r>
            <w:r w:rsidRPr="006D41E3">
              <w:rPr>
                <w:rFonts w:eastAsiaTheme="minorHAnsi"/>
                <w:b/>
              </w:rPr>
              <w:t>Employment Regulations</w:t>
            </w:r>
            <w:r>
              <w:rPr>
                <w:rFonts w:eastAsiaTheme="minorHAnsi"/>
              </w:rPr>
              <w:t>"</w:t>
            </w:r>
          </w:p>
        </w:tc>
        <w:tc>
          <w:tcPr>
            <w:tcW w:w="6303" w:type="dxa"/>
          </w:tcPr>
          <w:p w14:paraId="22A879DB" w14:textId="77777777" w:rsidR="00FB7CCD" w:rsidRPr="008D194B" w:rsidRDefault="00FB7CCD" w:rsidP="006D41E3">
            <w:pPr>
              <w:pStyle w:val="Defs"/>
            </w:pPr>
            <w:r w:rsidRPr="008D194B">
              <w:t>means the Transfer of Undertakings (Protection of Employment) Regulations 2006 (SI 2006/246) as amended or replaced or any other Regulations implementing the Acquired Rights Directive</w:t>
            </w:r>
          </w:p>
        </w:tc>
      </w:tr>
      <w:tr w:rsidR="00FB7CCD" w:rsidRPr="008D194B" w14:paraId="2BBDE117" w14:textId="77777777" w:rsidTr="00541DDD">
        <w:trPr>
          <w:cantSplit/>
        </w:trPr>
        <w:tc>
          <w:tcPr>
            <w:tcW w:w="2736" w:type="dxa"/>
          </w:tcPr>
          <w:p w14:paraId="5F017B27" w14:textId="2CD51AA5" w:rsidR="00FB7CCD" w:rsidRDefault="00FB7CCD" w:rsidP="006D41E3">
            <w:pPr>
              <w:pStyle w:val="Defs"/>
              <w:jc w:val="left"/>
              <w:rPr>
                <w:rFonts w:eastAsiaTheme="minorHAnsi"/>
              </w:rPr>
            </w:pPr>
            <w:r w:rsidRPr="000E1EF3">
              <w:rPr>
                <w:b/>
                <w:bCs/>
              </w:rPr>
              <w:t>"Emotional Wellbeing Services"</w:t>
            </w:r>
          </w:p>
        </w:tc>
        <w:tc>
          <w:tcPr>
            <w:tcW w:w="6303" w:type="dxa"/>
          </w:tcPr>
          <w:p w14:paraId="56DE5DB6" w14:textId="2B76C92E" w:rsidR="00FB7CCD" w:rsidRPr="008D194B" w:rsidRDefault="00FB7CCD" w:rsidP="006D41E3">
            <w:pPr>
              <w:pStyle w:val="Defs"/>
            </w:pPr>
            <w:r w:rsidRPr="004E138C">
              <w:t xml:space="preserve">means the Framework Service Category </w:t>
            </w:r>
            <w:r>
              <w:t>"Emotional Wellbeing (Probation</w:t>
            </w:r>
            <w:r w:rsidR="00FF5033">
              <w:t xml:space="preserve"> </w:t>
            </w:r>
            <w:r>
              <w:t>DF</w:t>
            </w:r>
            <w:r w:rsidR="00612825">
              <w:t xml:space="preserve"> </w:t>
            </w:r>
            <w:r>
              <w:t xml:space="preserve">0.7)" </w:t>
            </w:r>
            <w:r w:rsidRPr="004E138C">
              <w:t>as set out in Schedule 2.1 (</w:t>
            </w:r>
            <w:r w:rsidRPr="00B671FB">
              <w:rPr>
                <w:i/>
              </w:rPr>
              <w:t>Services Description</w:t>
            </w:r>
            <w:r w:rsidRPr="004E138C">
              <w:t>) and which shall apply and form the Services to a Call</w:t>
            </w:r>
            <w:r w:rsidRPr="004E138C">
              <w:noBreakHyphen/>
              <w:t>Off Contract when selected in such Call</w:t>
            </w:r>
            <w:r w:rsidRPr="004E138C">
              <w:noBreakHyphen/>
              <w:t>Off Contract and which shall be as more particularly set out in Schedule 2.1 (</w:t>
            </w:r>
            <w:r w:rsidRPr="00B671FB">
              <w:rPr>
                <w:i/>
              </w:rPr>
              <w:t>Call-Off Services Description</w:t>
            </w:r>
            <w:r w:rsidRPr="004E138C">
              <w:t>)</w:t>
            </w:r>
          </w:p>
        </w:tc>
      </w:tr>
      <w:tr w:rsidR="00FB7CCD" w:rsidRPr="008D194B" w14:paraId="6D563121" w14:textId="77777777" w:rsidTr="00541DDD">
        <w:trPr>
          <w:cantSplit/>
        </w:trPr>
        <w:tc>
          <w:tcPr>
            <w:tcW w:w="2736" w:type="dxa"/>
          </w:tcPr>
          <w:p w14:paraId="1B9275B4" w14:textId="79167471" w:rsidR="00FB7CCD" w:rsidRPr="006D41E3" w:rsidRDefault="00FB7CCD" w:rsidP="006D41E3">
            <w:pPr>
              <w:pStyle w:val="Defs"/>
              <w:jc w:val="left"/>
              <w:rPr>
                <w:b/>
              </w:rPr>
            </w:pPr>
            <w:r>
              <w:t>"</w:t>
            </w:r>
            <w:r w:rsidRPr="006D41E3">
              <w:rPr>
                <w:b/>
              </w:rPr>
              <w:t>End of Service Report</w:t>
            </w:r>
            <w:r>
              <w:t>"</w:t>
            </w:r>
          </w:p>
        </w:tc>
        <w:tc>
          <w:tcPr>
            <w:tcW w:w="6303" w:type="dxa"/>
          </w:tcPr>
          <w:p w14:paraId="5CBA2CD1" w14:textId="3B7DECB0" w:rsidR="00FB7CCD" w:rsidRPr="008D194B" w:rsidRDefault="00FB7CCD" w:rsidP="00E9779E">
            <w:pPr>
              <w:pStyle w:val="Defs"/>
            </w:pPr>
            <w:r w:rsidRPr="008D194B">
              <w:t xml:space="preserve">being the report prepared by the Supplier at the end of the Intervention to be provided to the Responsible Officer and which shall include, as a minimum, a review of the Activities </w:t>
            </w:r>
            <w:r>
              <w:t>c</w:t>
            </w:r>
            <w:r w:rsidRPr="008D194B">
              <w:t>o</w:t>
            </w:r>
            <w:r>
              <w:t>mpleted and the Move On Steps</w:t>
            </w:r>
          </w:p>
        </w:tc>
      </w:tr>
      <w:tr w:rsidR="00FB7CCD" w:rsidRPr="008D194B" w14:paraId="5ABF2BA5" w14:textId="77777777" w:rsidTr="008225F5">
        <w:trPr>
          <w:cantSplit/>
        </w:trPr>
        <w:tc>
          <w:tcPr>
            <w:tcW w:w="2736" w:type="dxa"/>
            <w:shd w:val="clear" w:color="auto" w:fill="FFFFFF" w:themeFill="background1"/>
          </w:tcPr>
          <w:p w14:paraId="1EA7ABB6" w14:textId="6E69A429" w:rsidR="00FB7CCD" w:rsidRPr="006D41E3" w:rsidRDefault="00FB7CCD" w:rsidP="008225F5">
            <w:pPr>
              <w:pStyle w:val="Defs"/>
              <w:jc w:val="left"/>
              <w:rPr>
                <w:b/>
              </w:rPr>
            </w:pPr>
            <w:r>
              <w:t>"</w:t>
            </w:r>
            <w:r w:rsidRPr="006D41E3">
              <w:rPr>
                <w:b/>
              </w:rPr>
              <w:t>Enforceable</w:t>
            </w:r>
            <w:r>
              <w:t>"</w:t>
            </w:r>
          </w:p>
        </w:tc>
        <w:tc>
          <w:tcPr>
            <w:tcW w:w="6303" w:type="dxa"/>
            <w:shd w:val="clear" w:color="auto" w:fill="FFFFFF" w:themeFill="background1"/>
          </w:tcPr>
          <w:p w14:paraId="21732E2D" w14:textId="71721BA2" w:rsidR="00FB7CCD" w:rsidRPr="008D194B" w:rsidRDefault="00FB7CCD" w:rsidP="008225F5">
            <w:pPr>
              <w:pStyle w:val="Defs"/>
            </w:pPr>
            <w:bookmarkStart w:id="12" w:name="_Hlk41034461"/>
            <w:r w:rsidRPr="008D194B">
              <w:t>means a Session which the Responsible Officer instructs a Service User to attend as part of a Community Order, Licen</w:t>
            </w:r>
            <w:r w:rsidR="00680EF5">
              <w:t>c</w:t>
            </w:r>
            <w:r w:rsidRPr="008D194B">
              <w:t>e or Post Sentence Supervision and which, if not complied with, renders the Service User liable for Warning, Breach Action or Recall as assessed appropriate by the Responsible Officer</w:t>
            </w:r>
            <w:r w:rsidRPr="008D194B" w:rsidDel="005F0F44">
              <w:t xml:space="preserve"> </w:t>
            </w:r>
            <w:bookmarkEnd w:id="12"/>
          </w:p>
        </w:tc>
      </w:tr>
      <w:tr w:rsidR="00FB7CCD" w:rsidRPr="008D194B" w14:paraId="623CE779" w14:textId="77777777" w:rsidTr="008225F5">
        <w:trPr>
          <w:cantSplit/>
        </w:trPr>
        <w:tc>
          <w:tcPr>
            <w:tcW w:w="2736" w:type="dxa"/>
            <w:shd w:val="clear" w:color="auto" w:fill="FFFFFF" w:themeFill="background1"/>
          </w:tcPr>
          <w:p w14:paraId="108BE277" w14:textId="3D5B344F" w:rsidR="00FB7CCD" w:rsidRPr="006D41E3" w:rsidRDefault="00FB7CCD" w:rsidP="008225F5">
            <w:pPr>
              <w:pStyle w:val="Defs"/>
              <w:jc w:val="left"/>
            </w:pPr>
            <w:r>
              <w:t>"</w:t>
            </w:r>
            <w:r>
              <w:rPr>
                <w:b/>
                <w:bCs/>
              </w:rPr>
              <w:t>eSourcing System</w:t>
            </w:r>
            <w:r>
              <w:t>"</w:t>
            </w:r>
          </w:p>
        </w:tc>
        <w:tc>
          <w:tcPr>
            <w:tcW w:w="6303" w:type="dxa"/>
            <w:shd w:val="clear" w:color="auto" w:fill="FFFFFF" w:themeFill="background1"/>
          </w:tcPr>
          <w:p w14:paraId="617BB789" w14:textId="176E3431" w:rsidR="00FB7CCD" w:rsidRPr="008D194B" w:rsidRDefault="00FB7CCD" w:rsidP="008225F5">
            <w:pPr>
              <w:pStyle w:val="Defs"/>
            </w:pPr>
            <w:r>
              <w:t>means the system (whether by way of an e-sourcing portal or otherwise) that the Authority and/or a Participating Body (as appropriate) administers from time to time for the purposes of the Authority and/or any Participating Body operating a Call-Off Competition in accordance with the Call-Off Procedure</w:t>
            </w:r>
          </w:p>
        </w:tc>
      </w:tr>
      <w:tr w:rsidR="00FB7CCD" w:rsidRPr="008D194B" w14:paraId="525C1B92" w14:textId="77777777" w:rsidTr="00541DDD">
        <w:trPr>
          <w:cantSplit/>
        </w:trPr>
        <w:tc>
          <w:tcPr>
            <w:tcW w:w="2736" w:type="dxa"/>
            <w:shd w:val="clear" w:color="auto" w:fill="FFFFFF" w:themeFill="background1"/>
          </w:tcPr>
          <w:p w14:paraId="72FA34BA" w14:textId="172DC5F3" w:rsidR="00FB7CCD" w:rsidRPr="006D41E3" w:rsidRDefault="00FB7CCD" w:rsidP="006D41E3">
            <w:pPr>
              <w:pStyle w:val="Defs"/>
              <w:jc w:val="left"/>
              <w:rPr>
                <w:b/>
              </w:rPr>
            </w:pPr>
            <w:r>
              <w:lastRenderedPageBreak/>
              <w:t>"</w:t>
            </w:r>
            <w:r w:rsidRPr="006D41E3">
              <w:rPr>
                <w:b/>
              </w:rPr>
              <w:t>Estimated Year 1 Charges</w:t>
            </w:r>
            <w:r>
              <w:t>"</w:t>
            </w:r>
          </w:p>
        </w:tc>
        <w:tc>
          <w:tcPr>
            <w:tcW w:w="6303" w:type="dxa"/>
            <w:shd w:val="clear" w:color="auto" w:fill="FFFFFF" w:themeFill="background1"/>
          </w:tcPr>
          <w:p w14:paraId="03C5B0F8" w14:textId="77777777" w:rsidR="00FB7CCD" w:rsidRDefault="00FB7CCD" w:rsidP="00541DDD">
            <w:pPr>
              <w:pStyle w:val="Defs"/>
              <w:keepNext/>
            </w:pPr>
            <w:r w:rsidRPr="008D194B">
              <w:t>means the estimated Charges payable by the Customer during the first Call</w:t>
            </w:r>
            <w:r>
              <w:noBreakHyphen/>
            </w:r>
            <w:r w:rsidRPr="008D194B">
              <w:t>Off Contract Year, as set out in the Financial Model provided that</w:t>
            </w:r>
            <w:r>
              <w:t>:-</w:t>
            </w:r>
          </w:p>
          <w:p w14:paraId="5222D510" w14:textId="77777777" w:rsidR="00FB7CCD" w:rsidRDefault="00FB7CCD" w:rsidP="00102074">
            <w:pPr>
              <w:pStyle w:val="Defs1"/>
            </w:pPr>
            <w:r w:rsidRPr="008D194B">
              <w:t>where the Financial Model does not include a full twelve (12) months estimated charges this shall be pro rated up to reflect a full twelve (12) months based on the same volumes and</w:t>
            </w:r>
          </w:p>
          <w:p w14:paraId="1D549EC8" w14:textId="77777777" w:rsidR="00FB7CCD" w:rsidRPr="008D194B" w:rsidRDefault="00FB7CCD" w:rsidP="00102074">
            <w:pPr>
              <w:pStyle w:val="Defs1"/>
            </w:pPr>
            <w:r w:rsidRPr="008D194B">
              <w:t>where Unit Price is the Pricing Methodology the estimated Call</w:t>
            </w:r>
            <w:r>
              <w:noBreakHyphen/>
            </w:r>
            <w:r w:rsidRPr="008D194B">
              <w:t>Off Contract value set out in the Call</w:t>
            </w:r>
            <w:r>
              <w:noBreakHyphen/>
            </w:r>
            <w:r w:rsidRPr="008D194B">
              <w:t>Off Competition ITT shall be pro rated according to the Call</w:t>
            </w:r>
            <w:r>
              <w:noBreakHyphen/>
            </w:r>
            <w:r w:rsidRPr="008D194B">
              <w:t>Off Term to be the Estimated Year</w:t>
            </w:r>
            <w:r>
              <w:t> </w:t>
            </w:r>
            <w:r w:rsidRPr="008D194B">
              <w:t>1</w:t>
            </w:r>
            <w:r>
              <w:t> </w:t>
            </w:r>
            <w:r w:rsidRPr="008D194B">
              <w:t>Charges</w:t>
            </w:r>
          </w:p>
        </w:tc>
      </w:tr>
      <w:tr w:rsidR="00FB7CCD" w:rsidRPr="008D194B" w14:paraId="39C888FE" w14:textId="77777777" w:rsidTr="00C95EC0">
        <w:tc>
          <w:tcPr>
            <w:tcW w:w="2736" w:type="dxa"/>
          </w:tcPr>
          <w:p w14:paraId="329AA3BB" w14:textId="61E39778" w:rsidR="00FB7CCD" w:rsidRPr="006D41E3" w:rsidRDefault="00FB7CCD" w:rsidP="006D41E3">
            <w:pPr>
              <w:pStyle w:val="Defs"/>
              <w:jc w:val="left"/>
              <w:rPr>
                <w:b/>
              </w:rPr>
            </w:pPr>
            <w:r>
              <w:t>"</w:t>
            </w:r>
            <w:r w:rsidRPr="006D41E3">
              <w:rPr>
                <w:b/>
              </w:rPr>
              <w:t>Euro Compliant</w:t>
            </w:r>
            <w:r>
              <w:t>"</w:t>
            </w:r>
          </w:p>
        </w:tc>
        <w:tc>
          <w:tcPr>
            <w:tcW w:w="6303" w:type="dxa"/>
          </w:tcPr>
          <w:p w14:paraId="718801CA" w14:textId="79265F22" w:rsidR="00FB7CCD" w:rsidRDefault="00FB7CCD" w:rsidP="00541DDD">
            <w:pPr>
              <w:pStyle w:val="Defs"/>
              <w:keepNext/>
            </w:pPr>
            <w:r w:rsidRPr="008D194B">
              <w:t>means that: (i) the introduction of the euro within any part(s) of the UK shall not affect the performance or functionality of any relevant items nor cause such items to malfunction, end abruptly, provide invalid results or adversely affect the Authority</w:t>
            </w:r>
            <w:r>
              <w:t>'</w:t>
            </w:r>
            <w:r w:rsidRPr="008D194B">
              <w:t>s or a Customer</w:t>
            </w:r>
            <w:r>
              <w:t>'</w:t>
            </w:r>
            <w:r w:rsidRPr="008D194B">
              <w:t>s business (ii) all currency reliant and currency related functions (including all calculations concerning financial data) of any relevant items enable the introduction and operation of the euro and (iii) in particular each and every relevant item shall, to the extent it performs or relies upon currency related functions (including all calculations concerning financial data)</w:t>
            </w:r>
            <w:r>
              <w:t>:-</w:t>
            </w:r>
          </w:p>
          <w:p w14:paraId="09B99FD1" w14:textId="77777777" w:rsidR="00FB7CCD" w:rsidRPr="008D194B" w:rsidRDefault="00FB7CCD" w:rsidP="00102074">
            <w:pPr>
              <w:pStyle w:val="Defs1"/>
            </w:pPr>
            <w:r w:rsidRPr="008D194B">
              <w:t>be able to perform all such functions in any number of currencies and/or in euros</w:t>
            </w:r>
          </w:p>
          <w:p w14:paraId="3134CB1A" w14:textId="77777777" w:rsidR="00FB7CCD" w:rsidRPr="008D194B" w:rsidRDefault="00FB7CCD" w:rsidP="00102074">
            <w:pPr>
              <w:pStyle w:val="Defs1"/>
            </w:pPr>
            <w:r w:rsidRPr="008D194B">
              <w:t>during any transition phase applicable to the relevant part(s) of the UK, be able to deal with multiple currencies and, in relation to the euro and the national currency of the relevant part(s) of the UK, dual denominations</w:t>
            </w:r>
          </w:p>
          <w:p w14:paraId="5160646F" w14:textId="77777777" w:rsidR="00FB7CCD" w:rsidRPr="008D194B" w:rsidRDefault="00FB7CCD" w:rsidP="00102074">
            <w:pPr>
              <w:pStyle w:val="Defs1"/>
            </w:pPr>
            <w:proofErr w:type="spellStart"/>
            <w:r w:rsidRPr="008D194B">
              <w:t>recognise</w:t>
            </w:r>
            <w:proofErr w:type="spellEnd"/>
            <w:r w:rsidRPr="008D194B">
              <w:t xml:space="preserve"> accept, display and print all the euro currency symbols and alphanumeric codes which may be adopted by any government and other European Union body in relation to the euro</w:t>
            </w:r>
          </w:p>
          <w:p w14:paraId="79F9D4CE" w14:textId="77777777" w:rsidR="00FB7CCD" w:rsidRPr="008D194B" w:rsidRDefault="00FB7CCD" w:rsidP="00102074">
            <w:pPr>
              <w:pStyle w:val="Defs1"/>
            </w:pPr>
            <w:r w:rsidRPr="008D194B">
              <w:t>incorporate protocols for dealing with rounding and currency conversion</w:t>
            </w:r>
          </w:p>
          <w:p w14:paraId="0065E4EA" w14:textId="77777777" w:rsidR="00FB7CCD" w:rsidRPr="008D194B" w:rsidRDefault="00FB7CCD" w:rsidP="00102074">
            <w:pPr>
              <w:pStyle w:val="Defs1"/>
            </w:pPr>
            <w:proofErr w:type="spellStart"/>
            <w:r w:rsidRPr="008D194B">
              <w:t>recognise</w:t>
            </w:r>
            <w:proofErr w:type="spellEnd"/>
            <w:r w:rsidRPr="008D194B">
              <w:t xml:space="preserve"> data irrespective of the currency in which it is expressed (which includes the euro) and express any output data in the national currency of the relevant part(s) of the UK and/or the euro and</w:t>
            </w:r>
          </w:p>
          <w:p w14:paraId="600BA512" w14:textId="7396F331" w:rsidR="00FB7CCD" w:rsidRPr="008D194B" w:rsidRDefault="00FB7CCD" w:rsidP="00102074">
            <w:pPr>
              <w:pStyle w:val="Defs1"/>
            </w:pPr>
            <w:r w:rsidRPr="008D194B">
              <w:t>permit the input of data in euro and display an outcome in euro where such data, supporting the Authority</w:t>
            </w:r>
            <w:r>
              <w:t>'</w:t>
            </w:r>
            <w:r w:rsidRPr="008D194B">
              <w:t>s normal business practices, operates in euro and/or the national currency of the relevant part(s) of the UK</w:t>
            </w:r>
          </w:p>
        </w:tc>
      </w:tr>
      <w:tr w:rsidR="00FB7CCD" w:rsidRPr="008D194B" w14:paraId="300270EF" w14:textId="77777777" w:rsidTr="00541DDD">
        <w:trPr>
          <w:cantSplit/>
        </w:trPr>
        <w:tc>
          <w:tcPr>
            <w:tcW w:w="2736" w:type="dxa"/>
          </w:tcPr>
          <w:p w14:paraId="5D3C5E40" w14:textId="0B0A1E8C" w:rsidR="00FB7CCD" w:rsidRPr="006D41E3" w:rsidRDefault="00FB7CCD" w:rsidP="006D41E3">
            <w:pPr>
              <w:pStyle w:val="Defs"/>
              <w:jc w:val="left"/>
              <w:rPr>
                <w:b/>
              </w:rPr>
            </w:pPr>
            <w:r>
              <w:rPr>
                <w:color w:val="000000"/>
              </w:rPr>
              <w:t>"</w:t>
            </w:r>
            <w:r w:rsidRPr="006D41E3">
              <w:rPr>
                <w:b/>
                <w:color w:val="000000"/>
              </w:rPr>
              <w:t>European Standard</w:t>
            </w:r>
            <w:r>
              <w:rPr>
                <w:color w:val="000000"/>
              </w:rPr>
              <w:t>"</w:t>
            </w:r>
            <w:r w:rsidRPr="006D41E3">
              <w:rPr>
                <w:b/>
                <w:color w:val="000000"/>
              </w:rPr>
              <w:t xml:space="preserve"> </w:t>
            </w:r>
          </w:p>
        </w:tc>
        <w:tc>
          <w:tcPr>
            <w:tcW w:w="6303" w:type="dxa"/>
          </w:tcPr>
          <w:p w14:paraId="6FF89F41" w14:textId="77777777" w:rsidR="00FB7CCD" w:rsidRPr="008D194B" w:rsidRDefault="00FB7CCD" w:rsidP="006D41E3">
            <w:pPr>
              <w:pStyle w:val="Defs"/>
            </w:pPr>
            <w:r w:rsidRPr="008D194B">
              <w:t>means in relation to an electronic invoice the European standard and any of the syntaxes published in Commission Implementing Decision (EU) 2017/1870</w:t>
            </w:r>
          </w:p>
        </w:tc>
      </w:tr>
      <w:tr w:rsidR="00FB7CCD" w:rsidRPr="008D194B" w14:paraId="66340696" w14:textId="77777777" w:rsidTr="00541DDD">
        <w:trPr>
          <w:cantSplit/>
        </w:trPr>
        <w:tc>
          <w:tcPr>
            <w:tcW w:w="2736" w:type="dxa"/>
          </w:tcPr>
          <w:p w14:paraId="68B33F16" w14:textId="45840A0E" w:rsidR="00FB7CCD" w:rsidRPr="006D41E3" w:rsidRDefault="00FB7CCD" w:rsidP="006D41E3">
            <w:pPr>
              <w:pStyle w:val="Defs"/>
              <w:jc w:val="left"/>
              <w:rPr>
                <w:b/>
              </w:rPr>
            </w:pPr>
            <w:r>
              <w:t>"</w:t>
            </w:r>
            <w:r w:rsidRPr="006D41E3">
              <w:rPr>
                <w:b/>
              </w:rPr>
              <w:t>Exclusive Assets</w:t>
            </w:r>
            <w:r>
              <w:t>"</w:t>
            </w:r>
          </w:p>
        </w:tc>
        <w:tc>
          <w:tcPr>
            <w:tcW w:w="6303" w:type="dxa"/>
          </w:tcPr>
          <w:p w14:paraId="3F882D06" w14:textId="77777777" w:rsidR="00FB7CCD" w:rsidRPr="008D194B" w:rsidRDefault="00FB7CCD" w:rsidP="006D41E3">
            <w:pPr>
              <w:pStyle w:val="Defs"/>
            </w:pPr>
            <w:r w:rsidRPr="008D194B">
              <w:t>means those Assets used by the Supplier or a Key Sub</w:t>
            </w:r>
            <w:r>
              <w:noBreakHyphen/>
            </w:r>
            <w:r w:rsidRPr="008D194B">
              <w:t>contractor which are used exclusively in the provision of the Services</w:t>
            </w:r>
          </w:p>
        </w:tc>
      </w:tr>
      <w:tr w:rsidR="00FB7CCD" w:rsidRPr="008D194B" w14:paraId="56C92935" w14:textId="77777777" w:rsidTr="00541DDD">
        <w:trPr>
          <w:cantSplit/>
        </w:trPr>
        <w:tc>
          <w:tcPr>
            <w:tcW w:w="2736" w:type="dxa"/>
          </w:tcPr>
          <w:p w14:paraId="74ED864D" w14:textId="4A9C4878" w:rsidR="00FB7CCD" w:rsidRPr="006D41E3" w:rsidRDefault="00FB7CCD" w:rsidP="006D41E3">
            <w:pPr>
              <w:pStyle w:val="Defs"/>
              <w:jc w:val="left"/>
              <w:rPr>
                <w:b/>
              </w:rPr>
            </w:pPr>
            <w:r>
              <w:lastRenderedPageBreak/>
              <w:t>"</w:t>
            </w:r>
            <w:r w:rsidRPr="006D41E3">
              <w:rPr>
                <w:b/>
              </w:rPr>
              <w:t>Exclusion Ground Period</w:t>
            </w:r>
            <w:r>
              <w:t>"</w:t>
            </w:r>
          </w:p>
        </w:tc>
        <w:tc>
          <w:tcPr>
            <w:tcW w:w="6303" w:type="dxa"/>
          </w:tcPr>
          <w:p w14:paraId="574621B2" w14:textId="77777777" w:rsidR="00FB7CCD" w:rsidRDefault="00FB7CCD" w:rsidP="00541DDD">
            <w:pPr>
              <w:pStyle w:val="Defs"/>
              <w:keepNext/>
            </w:pPr>
            <w:r w:rsidRPr="008D194B">
              <w:t>means the period</w:t>
            </w:r>
            <w:r>
              <w:t>:-</w:t>
            </w:r>
          </w:p>
          <w:p w14:paraId="38878EE5" w14:textId="77777777" w:rsidR="00FB7CCD" w:rsidRPr="008D194B" w:rsidRDefault="00FB7CCD" w:rsidP="00102074">
            <w:pPr>
              <w:pStyle w:val="Defs1"/>
            </w:pPr>
            <w:bookmarkStart w:id="13" w:name="_Ref41676393"/>
            <w:r w:rsidRPr="008D194B">
              <w:t>during which the Authority or Customer would be required to exclude the Supplier from participation in any procurement procedure by reason of the Supplier or any Relevant Exclusion Person having been convicted of an offence referred to in Regulation</w:t>
            </w:r>
            <w:r>
              <w:t> </w:t>
            </w:r>
            <w:r w:rsidRPr="008D194B">
              <w:t>57(1)(a) to (n) of the Public Contracts Regulations</w:t>
            </w:r>
            <w:r>
              <w:t> </w:t>
            </w:r>
            <w:r w:rsidRPr="008D194B">
              <w:t>2015</w:t>
            </w:r>
            <w:r>
              <w:t> </w:t>
            </w:r>
            <w:r w:rsidRPr="008D194B">
              <w:t>and/or</w:t>
            </w:r>
            <w:bookmarkEnd w:id="13"/>
          </w:p>
          <w:p w14:paraId="4381A9E1" w14:textId="77777777" w:rsidR="00FB7CCD" w:rsidRPr="008D194B" w:rsidRDefault="00FB7CCD" w:rsidP="00102074">
            <w:pPr>
              <w:pStyle w:val="Defs1"/>
            </w:pPr>
            <w:bookmarkStart w:id="14" w:name="_Ref41676400"/>
            <w:r w:rsidRPr="008D194B">
              <w:t>during which the Authority or Customer would have the right to exclude the Supplier from participation in any procurement procedure by reason of the Supplier being (or continuing to be) or having been in one (1) (or more) of the situations specified in Regulation</w:t>
            </w:r>
            <w:r>
              <w:t> </w:t>
            </w:r>
            <w:r w:rsidRPr="008D194B">
              <w:t>57(8) of the Public Contracts</w:t>
            </w:r>
            <w:r>
              <w:t xml:space="preserve"> </w:t>
            </w:r>
            <w:r w:rsidRPr="008D194B">
              <w:t>Regulations</w:t>
            </w:r>
            <w:r>
              <w:t> </w:t>
            </w:r>
            <w:r w:rsidRPr="008D194B">
              <w:t>2</w:t>
            </w:r>
            <w:r>
              <w:t>015</w:t>
            </w:r>
            <w:bookmarkEnd w:id="14"/>
          </w:p>
          <w:p w14:paraId="605EE98A" w14:textId="547E6A93" w:rsidR="00FB7CCD" w:rsidRPr="008D194B" w:rsidRDefault="00FB7CCD" w:rsidP="006D41E3">
            <w:pPr>
              <w:pStyle w:val="Defs"/>
            </w:pPr>
            <w:r w:rsidRPr="008D194B">
              <w:t xml:space="preserve">in the cases of Exclusion Ground Periods established under </w:t>
            </w:r>
            <w:r>
              <w:t>paragraph </w:t>
            </w:r>
            <w:r w:rsidRPr="008D194B">
              <w:t xml:space="preserve"> </w:t>
            </w:r>
            <w:r>
              <w:fldChar w:fldCharType="begin"/>
            </w:r>
            <w:r>
              <w:instrText xml:space="preserve"> REF _Ref41676393 \n \h </w:instrText>
            </w:r>
            <w:r>
              <w:fldChar w:fldCharType="separate"/>
            </w:r>
            <w:r w:rsidR="008C08C0">
              <w:t>(a)</w:t>
            </w:r>
            <w:r>
              <w:fldChar w:fldCharType="end"/>
            </w:r>
            <w:r w:rsidRPr="008D194B">
              <w:t xml:space="preserve"> or </w:t>
            </w:r>
            <w:r>
              <w:fldChar w:fldCharType="begin"/>
            </w:r>
            <w:r>
              <w:instrText xml:space="preserve"> REF _Ref41676400 \n \h </w:instrText>
            </w:r>
            <w:r>
              <w:fldChar w:fldCharType="separate"/>
            </w:r>
            <w:r w:rsidR="008C08C0">
              <w:t>(b)</w:t>
            </w:r>
            <w:r>
              <w:fldChar w:fldCharType="end"/>
            </w:r>
            <w:r w:rsidRPr="008D194B">
              <w:t xml:space="preserve"> above, taking into account any removal of such exclusion requirement or right by operation of the self</w:t>
            </w:r>
            <w:r>
              <w:noBreakHyphen/>
            </w:r>
            <w:r w:rsidRPr="008D194B">
              <w:t>cleaning mechanism specified in Regulation</w:t>
            </w:r>
            <w:r>
              <w:t> </w:t>
            </w:r>
            <w:r w:rsidRPr="008D194B">
              <w:t>57(13) of the Public Contracts Regulations</w:t>
            </w:r>
            <w:r>
              <w:t> </w:t>
            </w:r>
            <w:r w:rsidRPr="008D194B">
              <w:t>2015</w:t>
            </w:r>
            <w:r>
              <w:t> </w:t>
            </w:r>
            <w:r w:rsidRPr="008D194B">
              <w:t>in circumstances where the Authority or Customer considers self</w:t>
            </w:r>
            <w:r>
              <w:noBreakHyphen/>
            </w:r>
            <w:r w:rsidRPr="008D194B">
              <w:t>cleaning evidence provided by the Supplier or Relevant Exclusion Person (as the case may be) to be sufficient and/or</w:t>
            </w:r>
          </w:p>
          <w:p w14:paraId="343233F1" w14:textId="77777777" w:rsidR="00FB7CCD" w:rsidRDefault="00FB7CCD" w:rsidP="0075722C">
            <w:pPr>
              <w:pStyle w:val="Defs1"/>
              <w:numPr>
                <w:ilvl w:val="1"/>
                <w:numId w:val="23"/>
              </w:numPr>
            </w:pPr>
            <w:bookmarkStart w:id="15" w:name="_Ref41676418"/>
            <w:r w:rsidRPr="008D194B">
              <w:t>of three (3) years starting from the date on which the Authority or Customer (as appropriate) became aware of a Relevant Exclusion Person being (or continuing to be) or having been in one (or more) of the situations specified in Regulation</w:t>
            </w:r>
            <w:r>
              <w:t> </w:t>
            </w:r>
            <w:r w:rsidRPr="008D194B">
              <w:t>57(8) of the Public Contracts Regulations</w:t>
            </w:r>
            <w:r>
              <w:t> </w:t>
            </w:r>
            <w:r w:rsidRPr="008D194B">
              <w:t>2015</w:t>
            </w:r>
            <w:bookmarkEnd w:id="15"/>
          </w:p>
          <w:p w14:paraId="04FF721B" w14:textId="10CB5DA0" w:rsidR="00FB7CCD" w:rsidRPr="008D194B" w:rsidRDefault="00FB7CCD" w:rsidP="00C95EC0">
            <w:pPr>
              <w:pStyle w:val="Defs"/>
            </w:pPr>
            <w:r w:rsidRPr="008D194B">
              <w:t xml:space="preserve">in the cases of Exclusion Ground Periods established under </w:t>
            </w:r>
            <w:r>
              <w:t>paragraph </w:t>
            </w:r>
            <w:r>
              <w:fldChar w:fldCharType="begin"/>
            </w:r>
            <w:r>
              <w:instrText xml:space="preserve"> REF _Ref41676418 \n \h </w:instrText>
            </w:r>
            <w:r>
              <w:fldChar w:fldCharType="separate"/>
            </w:r>
            <w:r w:rsidR="008C08C0">
              <w:t>(c)</w:t>
            </w:r>
            <w:r>
              <w:fldChar w:fldCharType="end"/>
            </w:r>
            <w:r w:rsidRPr="008D194B">
              <w:t xml:space="preserve"> above, the period of three (3) years may be reduced to take account of the operation of the self</w:t>
            </w:r>
            <w:r>
              <w:noBreakHyphen/>
            </w:r>
            <w:r w:rsidRPr="008D194B">
              <w:t>cleaning mechanism carried out in accordance with Regulation</w:t>
            </w:r>
            <w:r>
              <w:t> </w:t>
            </w:r>
            <w:r w:rsidRPr="008D194B">
              <w:t>57(13) of the Public Contracts Regulations</w:t>
            </w:r>
            <w:r>
              <w:t> </w:t>
            </w:r>
            <w:r w:rsidRPr="008D194B">
              <w:t>2015</w:t>
            </w:r>
            <w:r>
              <w:t> </w:t>
            </w:r>
            <w:r w:rsidRPr="008D194B">
              <w:t>in circumstances where the Customer considers self</w:t>
            </w:r>
            <w:r>
              <w:noBreakHyphen/>
            </w:r>
            <w:r w:rsidRPr="008D194B">
              <w:t>cleaning evidence provided by the Supplier or Relevant Exclusion Person (as the case may be) to be sufficient</w:t>
            </w:r>
          </w:p>
        </w:tc>
      </w:tr>
      <w:tr w:rsidR="00FB7CCD" w:rsidRPr="008D194B" w14:paraId="203AC1D3" w14:textId="77777777" w:rsidTr="00541DDD">
        <w:trPr>
          <w:cantSplit/>
        </w:trPr>
        <w:tc>
          <w:tcPr>
            <w:tcW w:w="2736" w:type="dxa"/>
          </w:tcPr>
          <w:p w14:paraId="7E3EC751" w14:textId="603DFF10" w:rsidR="00FB7CCD" w:rsidRPr="006D41E3" w:rsidRDefault="00FB7CCD" w:rsidP="006D41E3">
            <w:pPr>
              <w:pStyle w:val="Defs"/>
              <w:jc w:val="left"/>
              <w:rPr>
                <w:b/>
              </w:rPr>
            </w:pPr>
            <w:r>
              <w:t>"</w:t>
            </w:r>
            <w:r w:rsidRPr="006D41E3">
              <w:rPr>
                <w:b/>
              </w:rPr>
              <w:t>Exit Day</w:t>
            </w:r>
            <w:r>
              <w:t>"</w:t>
            </w:r>
          </w:p>
        </w:tc>
        <w:tc>
          <w:tcPr>
            <w:tcW w:w="6303" w:type="dxa"/>
          </w:tcPr>
          <w:p w14:paraId="4971724D" w14:textId="77777777" w:rsidR="00FB7CCD" w:rsidRPr="008D194B" w:rsidRDefault="00FB7CCD" w:rsidP="006D41E3">
            <w:pPr>
              <w:pStyle w:val="Defs"/>
            </w:pPr>
            <w:r w:rsidRPr="008D194B">
              <w:t>has the meaning in the European Union (Withdrawal) Act 2018</w:t>
            </w:r>
          </w:p>
        </w:tc>
      </w:tr>
      <w:tr w:rsidR="00FB7CCD" w:rsidRPr="008D194B" w14:paraId="3ADBA038" w14:textId="77777777" w:rsidTr="00541DDD">
        <w:trPr>
          <w:cantSplit/>
        </w:trPr>
        <w:tc>
          <w:tcPr>
            <w:tcW w:w="2736" w:type="dxa"/>
          </w:tcPr>
          <w:p w14:paraId="092A8AEE" w14:textId="428A8D6F" w:rsidR="00FB7CCD" w:rsidRPr="006D41E3" w:rsidRDefault="00FB7CCD" w:rsidP="006D41E3">
            <w:pPr>
              <w:pStyle w:val="Defs"/>
              <w:jc w:val="left"/>
              <w:rPr>
                <w:b/>
              </w:rPr>
            </w:pPr>
            <w:r>
              <w:t>"</w:t>
            </w:r>
            <w:r w:rsidRPr="006D41E3">
              <w:rPr>
                <w:b/>
              </w:rPr>
              <w:t>Exit Information</w:t>
            </w:r>
            <w:r>
              <w:t>"</w:t>
            </w:r>
          </w:p>
        </w:tc>
        <w:tc>
          <w:tcPr>
            <w:tcW w:w="6303" w:type="dxa"/>
          </w:tcPr>
          <w:p w14:paraId="402086AE" w14:textId="1B5655D1" w:rsidR="00FB7CCD" w:rsidRPr="008D194B" w:rsidRDefault="00FB7CCD" w:rsidP="006D41E3">
            <w:pPr>
              <w:pStyle w:val="Defs"/>
            </w:pPr>
            <w:r w:rsidRPr="008D194B">
              <w:t xml:space="preserve">has the meaning given in </w:t>
            </w:r>
            <w:r>
              <w:t>Paragraph </w:t>
            </w:r>
            <w:r w:rsidRPr="008D194B">
              <w:t>3.1</w:t>
            </w:r>
            <w:r>
              <w:t> </w:t>
            </w:r>
            <w:r w:rsidRPr="008D194B">
              <w:t>of Schedule</w:t>
            </w:r>
            <w:r>
              <w:t> </w:t>
            </w:r>
            <w:r w:rsidRPr="008D194B">
              <w:t>8.5 (</w:t>
            </w:r>
            <w:r w:rsidRPr="0075722C">
              <w:rPr>
                <w:i/>
              </w:rPr>
              <w:t>Exit Management</w:t>
            </w:r>
            <w:r w:rsidRPr="008D194B">
              <w:t>)</w:t>
            </w:r>
          </w:p>
        </w:tc>
      </w:tr>
      <w:tr w:rsidR="00FB7CCD" w:rsidRPr="008D194B" w14:paraId="58E208D8" w14:textId="77777777" w:rsidTr="00541DDD">
        <w:trPr>
          <w:cantSplit/>
        </w:trPr>
        <w:tc>
          <w:tcPr>
            <w:tcW w:w="2736" w:type="dxa"/>
          </w:tcPr>
          <w:p w14:paraId="169E6A79" w14:textId="04462F57" w:rsidR="00FB7CCD" w:rsidRPr="006D41E3" w:rsidRDefault="00FB7CCD" w:rsidP="006D41E3">
            <w:pPr>
              <w:pStyle w:val="Defs"/>
              <w:jc w:val="left"/>
              <w:rPr>
                <w:b/>
              </w:rPr>
            </w:pPr>
            <w:r>
              <w:t>"</w:t>
            </w:r>
            <w:r w:rsidRPr="006D41E3">
              <w:rPr>
                <w:b/>
              </w:rPr>
              <w:t>Exit Management</w:t>
            </w:r>
            <w:r>
              <w:t>"</w:t>
            </w:r>
          </w:p>
        </w:tc>
        <w:tc>
          <w:tcPr>
            <w:tcW w:w="6303" w:type="dxa"/>
          </w:tcPr>
          <w:p w14:paraId="56676D89" w14:textId="77777777" w:rsidR="00FB7CCD" w:rsidRPr="008D194B" w:rsidRDefault="00FB7CCD" w:rsidP="006D41E3">
            <w:pPr>
              <w:pStyle w:val="Defs"/>
            </w:pPr>
            <w:r w:rsidRPr="008D194B">
              <w:t>means services, activities, processes and procedures to ensure a smooth and orderly transition of all or part of the Services from the Supplier to the Authority, the Customer and/or a Replacement Supplier, as set out or referred to in Schedule</w:t>
            </w:r>
            <w:r>
              <w:t> </w:t>
            </w:r>
            <w:r w:rsidRPr="008D194B">
              <w:t>8.5 (</w:t>
            </w:r>
            <w:r w:rsidRPr="0075722C">
              <w:rPr>
                <w:i/>
              </w:rPr>
              <w:t>Exit Management</w:t>
            </w:r>
            <w:r w:rsidRPr="008D194B">
              <w:t>)</w:t>
            </w:r>
          </w:p>
        </w:tc>
      </w:tr>
      <w:tr w:rsidR="00FB7CCD" w:rsidRPr="008D194B" w14:paraId="6F98873F" w14:textId="77777777" w:rsidTr="00541DDD">
        <w:trPr>
          <w:cantSplit/>
        </w:trPr>
        <w:tc>
          <w:tcPr>
            <w:tcW w:w="2736" w:type="dxa"/>
          </w:tcPr>
          <w:p w14:paraId="727A2BC5" w14:textId="74F0BC28" w:rsidR="00FB7CCD" w:rsidRPr="006D41E3" w:rsidRDefault="00FB7CCD" w:rsidP="006D41E3">
            <w:pPr>
              <w:pStyle w:val="Defs"/>
              <w:jc w:val="left"/>
              <w:rPr>
                <w:b/>
              </w:rPr>
            </w:pPr>
            <w:r>
              <w:t>"</w:t>
            </w:r>
            <w:r w:rsidRPr="006D41E3">
              <w:rPr>
                <w:b/>
              </w:rPr>
              <w:t>Exit Manager</w:t>
            </w:r>
            <w:r>
              <w:t>"</w:t>
            </w:r>
          </w:p>
        </w:tc>
        <w:tc>
          <w:tcPr>
            <w:tcW w:w="6303" w:type="dxa"/>
          </w:tcPr>
          <w:p w14:paraId="53EE1495" w14:textId="77894E3B" w:rsidR="00FB7CCD" w:rsidRPr="008D194B" w:rsidRDefault="00FB7CCD" w:rsidP="006D41E3">
            <w:pPr>
              <w:pStyle w:val="Defs"/>
            </w:pPr>
            <w:r w:rsidRPr="008D194B">
              <w:t xml:space="preserve">means the person appointed by each Party pursuant to </w:t>
            </w:r>
            <w:r>
              <w:t>Paragraph </w:t>
            </w:r>
            <w:r w:rsidRPr="008D194B">
              <w:t>2.3</w:t>
            </w:r>
            <w:r>
              <w:t> </w:t>
            </w:r>
            <w:r w:rsidRPr="008D194B">
              <w:t>of Schedule</w:t>
            </w:r>
            <w:r>
              <w:t> </w:t>
            </w:r>
            <w:r w:rsidRPr="008D194B">
              <w:t>8.5 (</w:t>
            </w:r>
            <w:r w:rsidRPr="0075722C">
              <w:rPr>
                <w:i/>
              </w:rPr>
              <w:t>Exit Management</w:t>
            </w:r>
            <w:r w:rsidRPr="008D194B">
              <w:t>) for managing the Parties</w:t>
            </w:r>
            <w:r>
              <w:t>'</w:t>
            </w:r>
            <w:r w:rsidRPr="008D194B">
              <w:t xml:space="preserve"> respective obligations under Schedule</w:t>
            </w:r>
            <w:r>
              <w:t> </w:t>
            </w:r>
            <w:r w:rsidRPr="008D194B">
              <w:t>8.5 (</w:t>
            </w:r>
            <w:r w:rsidRPr="0075722C">
              <w:rPr>
                <w:i/>
              </w:rPr>
              <w:t>Exit Management</w:t>
            </w:r>
            <w:r w:rsidRPr="008D194B">
              <w:t>)</w:t>
            </w:r>
          </w:p>
        </w:tc>
      </w:tr>
      <w:tr w:rsidR="00FB7CCD" w:rsidRPr="008D194B" w14:paraId="5547EEC5" w14:textId="77777777" w:rsidTr="00541DDD">
        <w:trPr>
          <w:cantSplit/>
        </w:trPr>
        <w:tc>
          <w:tcPr>
            <w:tcW w:w="2736" w:type="dxa"/>
          </w:tcPr>
          <w:p w14:paraId="49896409" w14:textId="2717E2CC" w:rsidR="00FB7CCD" w:rsidRPr="006D41E3" w:rsidRDefault="00FB7CCD" w:rsidP="006D41E3">
            <w:pPr>
              <w:pStyle w:val="Defs"/>
              <w:jc w:val="left"/>
              <w:rPr>
                <w:b/>
              </w:rPr>
            </w:pPr>
            <w:r>
              <w:t>"</w:t>
            </w:r>
            <w:r w:rsidRPr="006D41E3">
              <w:rPr>
                <w:b/>
              </w:rPr>
              <w:t>Exit Plan</w:t>
            </w:r>
            <w:r>
              <w:t>"</w:t>
            </w:r>
          </w:p>
        </w:tc>
        <w:tc>
          <w:tcPr>
            <w:tcW w:w="6303" w:type="dxa"/>
          </w:tcPr>
          <w:p w14:paraId="36CF99B1" w14:textId="72DDAE5D" w:rsidR="00FB7CCD" w:rsidRPr="008D194B" w:rsidRDefault="00FB7CCD" w:rsidP="006D41E3">
            <w:pPr>
              <w:pStyle w:val="Defs"/>
            </w:pPr>
            <w:r w:rsidRPr="008D194B">
              <w:t>means the plan produced and updated by the Supplier during the Call</w:t>
            </w:r>
            <w:r>
              <w:noBreakHyphen/>
            </w:r>
            <w:r w:rsidRPr="008D194B">
              <w:t xml:space="preserve">Off Term in accordance with </w:t>
            </w:r>
            <w:r>
              <w:t>Paragraph</w:t>
            </w:r>
            <w:r w:rsidRPr="008D194B">
              <w:t> 4</w:t>
            </w:r>
            <w:r>
              <w:t> </w:t>
            </w:r>
            <w:r w:rsidRPr="008D194B">
              <w:t>of Schedule 8.5 (</w:t>
            </w:r>
            <w:r w:rsidRPr="0075722C">
              <w:rPr>
                <w:i/>
              </w:rPr>
              <w:t>Exit Managemen</w:t>
            </w:r>
            <w:r w:rsidRPr="00662FFA">
              <w:rPr>
                <w:i/>
              </w:rPr>
              <w:t>t</w:t>
            </w:r>
            <w:r w:rsidRPr="00662FFA">
              <w:t>)</w:t>
            </w:r>
          </w:p>
        </w:tc>
      </w:tr>
      <w:tr w:rsidR="00FB7CCD" w:rsidRPr="008D194B" w14:paraId="5C6E8411" w14:textId="77777777" w:rsidTr="00541DDD">
        <w:trPr>
          <w:cantSplit/>
        </w:trPr>
        <w:tc>
          <w:tcPr>
            <w:tcW w:w="2736" w:type="dxa"/>
          </w:tcPr>
          <w:p w14:paraId="439FE2BE" w14:textId="67304A5B" w:rsidR="00FB7CCD" w:rsidRPr="006D41E3" w:rsidRDefault="00FB7CCD" w:rsidP="006D41E3">
            <w:pPr>
              <w:pStyle w:val="Defs"/>
              <w:jc w:val="left"/>
              <w:rPr>
                <w:b/>
              </w:rPr>
            </w:pPr>
            <w:r>
              <w:lastRenderedPageBreak/>
              <w:t>"</w:t>
            </w:r>
            <w:r w:rsidRPr="006D41E3">
              <w:rPr>
                <w:b/>
              </w:rPr>
              <w:t>Expedited Dispute Timetable</w:t>
            </w:r>
            <w:r>
              <w:t>"</w:t>
            </w:r>
          </w:p>
        </w:tc>
        <w:tc>
          <w:tcPr>
            <w:tcW w:w="6303" w:type="dxa"/>
          </w:tcPr>
          <w:p w14:paraId="67CA716E" w14:textId="3D772AC9" w:rsidR="00FB7CCD" w:rsidRPr="008D194B" w:rsidRDefault="00FB7CCD" w:rsidP="006D41E3">
            <w:pPr>
              <w:pStyle w:val="Defs"/>
            </w:pPr>
            <w:r w:rsidRPr="008D194B">
              <w:t xml:space="preserve">means the reduced timetable for the resolution of Disputes set out in </w:t>
            </w:r>
            <w:r>
              <w:t>Paragraph</w:t>
            </w:r>
            <w:r w:rsidRPr="008D194B">
              <w:t> 3</w:t>
            </w:r>
            <w:r>
              <w:t> </w:t>
            </w:r>
            <w:r w:rsidRPr="008D194B">
              <w:t>of Schedule 8.3 (</w:t>
            </w:r>
            <w:r w:rsidRPr="00C95EC0">
              <w:rPr>
                <w:i/>
              </w:rPr>
              <w:t>Dispute Resolution Procedure</w:t>
            </w:r>
            <w:r w:rsidRPr="008D194B">
              <w:t>)</w:t>
            </w:r>
          </w:p>
        </w:tc>
      </w:tr>
      <w:tr w:rsidR="00FB7CCD" w:rsidRPr="008D194B" w14:paraId="24D76BA2" w14:textId="77777777" w:rsidTr="00541DDD">
        <w:trPr>
          <w:cantSplit/>
        </w:trPr>
        <w:tc>
          <w:tcPr>
            <w:tcW w:w="2736" w:type="dxa"/>
          </w:tcPr>
          <w:p w14:paraId="16CD6ABA" w14:textId="64C05F54" w:rsidR="00FB7CCD" w:rsidRPr="006D41E3" w:rsidRDefault="00FB7CCD" w:rsidP="006D41E3">
            <w:pPr>
              <w:pStyle w:val="Defs"/>
              <w:jc w:val="left"/>
              <w:rPr>
                <w:b/>
              </w:rPr>
            </w:pPr>
            <w:r>
              <w:t>"</w:t>
            </w:r>
            <w:r w:rsidRPr="006D41E3">
              <w:rPr>
                <w:b/>
              </w:rPr>
              <w:t>Expert</w:t>
            </w:r>
            <w:r>
              <w:t>"</w:t>
            </w:r>
          </w:p>
        </w:tc>
        <w:tc>
          <w:tcPr>
            <w:tcW w:w="6303" w:type="dxa"/>
          </w:tcPr>
          <w:p w14:paraId="61842049" w14:textId="1FB12462" w:rsidR="00FB7CCD" w:rsidRPr="008D194B" w:rsidRDefault="00FB7CCD" w:rsidP="006D41E3">
            <w:pPr>
              <w:pStyle w:val="Defs"/>
            </w:pPr>
            <w:r w:rsidRPr="008D194B">
              <w:t xml:space="preserve">means in relation to a Dispute, a person appointed in accordance with </w:t>
            </w:r>
            <w:r>
              <w:t>Paragraph</w:t>
            </w:r>
            <w:r w:rsidRPr="008D194B">
              <w:t> 6.2</w:t>
            </w:r>
            <w:r>
              <w:t> </w:t>
            </w:r>
            <w:r w:rsidRPr="008D194B">
              <w:t>of Schedule</w:t>
            </w:r>
            <w:r>
              <w:t> </w:t>
            </w:r>
            <w:r w:rsidRPr="008D194B">
              <w:t>8.3 (</w:t>
            </w:r>
            <w:r w:rsidRPr="00C95EC0">
              <w:rPr>
                <w:i/>
              </w:rPr>
              <w:t>Dispute Resolution Procedure</w:t>
            </w:r>
            <w:r w:rsidRPr="008D194B">
              <w:t>) to act as an expert in relation to that Dispute</w:t>
            </w:r>
          </w:p>
        </w:tc>
      </w:tr>
      <w:tr w:rsidR="00FB7CCD" w:rsidRPr="008D194B" w14:paraId="0B5F82FF" w14:textId="77777777" w:rsidTr="00541DDD">
        <w:trPr>
          <w:cantSplit/>
        </w:trPr>
        <w:tc>
          <w:tcPr>
            <w:tcW w:w="2736" w:type="dxa"/>
          </w:tcPr>
          <w:p w14:paraId="7748FAE4" w14:textId="133D835E" w:rsidR="00FB7CCD" w:rsidRPr="006D41E3" w:rsidRDefault="00FB7CCD" w:rsidP="006D41E3">
            <w:pPr>
              <w:pStyle w:val="Defs"/>
              <w:jc w:val="left"/>
              <w:rPr>
                <w:b/>
              </w:rPr>
            </w:pPr>
            <w:r>
              <w:t>"</w:t>
            </w:r>
            <w:r w:rsidRPr="006D41E3">
              <w:rPr>
                <w:b/>
              </w:rPr>
              <w:t>Expert Determination</w:t>
            </w:r>
            <w:r>
              <w:t>"</w:t>
            </w:r>
          </w:p>
        </w:tc>
        <w:tc>
          <w:tcPr>
            <w:tcW w:w="6303" w:type="dxa"/>
          </w:tcPr>
          <w:p w14:paraId="45CE0340" w14:textId="69CD8264" w:rsidR="00FB7CCD" w:rsidRPr="008D194B" w:rsidRDefault="00FB7CCD" w:rsidP="006D41E3">
            <w:pPr>
              <w:pStyle w:val="Defs"/>
            </w:pPr>
            <w:r w:rsidRPr="008D194B">
              <w:t xml:space="preserve">means a determination by an Expert in accordance with </w:t>
            </w:r>
            <w:r>
              <w:t>Paragraph</w:t>
            </w:r>
            <w:r w:rsidRPr="008D194B">
              <w:t> 6</w:t>
            </w:r>
            <w:r>
              <w:t> </w:t>
            </w:r>
            <w:r w:rsidRPr="008D194B">
              <w:t>of Schedule</w:t>
            </w:r>
            <w:r>
              <w:t> </w:t>
            </w:r>
            <w:r w:rsidRPr="008D194B">
              <w:t>8.3 (</w:t>
            </w:r>
            <w:r w:rsidRPr="00C95EC0">
              <w:rPr>
                <w:i/>
              </w:rPr>
              <w:t>Dispute Resolution Procedure</w:t>
            </w:r>
            <w:r w:rsidRPr="008D194B">
              <w:t>)</w:t>
            </w:r>
          </w:p>
        </w:tc>
      </w:tr>
      <w:tr w:rsidR="00FB7CCD" w:rsidRPr="008D194B" w14:paraId="100C8E44" w14:textId="77777777" w:rsidTr="00541DDD">
        <w:trPr>
          <w:cantSplit/>
        </w:trPr>
        <w:tc>
          <w:tcPr>
            <w:tcW w:w="2736" w:type="dxa"/>
          </w:tcPr>
          <w:p w14:paraId="6A3134D2" w14:textId="6A07D841" w:rsidR="00FB7CCD" w:rsidRPr="006D41E3" w:rsidRDefault="00FB7CCD" w:rsidP="006D41E3">
            <w:pPr>
              <w:pStyle w:val="Defs"/>
              <w:jc w:val="left"/>
              <w:rPr>
                <w:b/>
              </w:rPr>
            </w:pPr>
            <w:r>
              <w:t>"</w:t>
            </w:r>
            <w:r w:rsidRPr="006D41E3">
              <w:rPr>
                <w:b/>
              </w:rPr>
              <w:t>Extension Period</w:t>
            </w:r>
            <w:r>
              <w:t>"</w:t>
            </w:r>
          </w:p>
        </w:tc>
        <w:tc>
          <w:tcPr>
            <w:tcW w:w="6303" w:type="dxa"/>
          </w:tcPr>
          <w:p w14:paraId="7CC4415D" w14:textId="0C10186A" w:rsidR="00FB7CCD" w:rsidRPr="008D194B" w:rsidRDefault="00FB7CCD" w:rsidP="005D2E69">
            <w:pPr>
              <w:pStyle w:val="Defs"/>
            </w:pPr>
            <w:r w:rsidRPr="008D194B">
              <w:t xml:space="preserve">means a period of </w:t>
            </w:r>
            <w:r>
              <w:t xml:space="preserve">twelve (12) months </w:t>
            </w:r>
            <w:r w:rsidRPr="008D194B">
              <w:t>from the end of the Initial Term</w:t>
            </w:r>
            <w:r>
              <w:t xml:space="preserve"> or an Extension Period (as applicable)</w:t>
            </w:r>
          </w:p>
        </w:tc>
      </w:tr>
      <w:tr w:rsidR="00FB7CCD" w:rsidRPr="008D194B" w14:paraId="7C2FFD4F" w14:textId="77777777" w:rsidTr="00541DDD">
        <w:trPr>
          <w:cantSplit/>
        </w:trPr>
        <w:tc>
          <w:tcPr>
            <w:tcW w:w="2736" w:type="dxa"/>
          </w:tcPr>
          <w:p w14:paraId="6B6A2089" w14:textId="1A7339EC" w:rsidR="00FB7CCD" w:rsidRPr="006D41E3" w:rsidRDefault="00FB7CCD" w:rsidP="006D41E3">
            <w:pPr>
              <w:pStyle w:val="Defs"/>
              <w:jc w:val="left"/>
            </w:pPr>
            <w:r>
              <w:t>"</w:t>
            </w:r>
            <w:r w:rsidRPr="002802F4">
              <w:rPr>
                <w:b/>
              </w:rPr>
              <w:t>Fair Deal Employee</w:t>
            </w:r>
            <w:r>
              <w:t>"</w:t>
            </w:r>
          </w:p>
        </w:tc>
        <w:tc>
          <w:tcPr>
            <w:tcW w:w="6303" w:type="dxa"/>
          </w:tcPr>
          <w:p w14:paraId="616F0C19" w14:textId="5B31BBA0" w:rsidR="00FB7CCD" w:rsidRPr="008D194B" w:rsidRDefault="00FB7CCD" w:rsidP="005D2E69">
            <w:pPr>
              <w:pStyle w:val="Defs"/>
            </w:pPr>
            <w:r w:rsidRPr="008D194B">
              <w:t>has the meaning set out in the Relevant Staff Transfer Schedule</w:t>
            </w:r>
          </w:p>
        </w:tc>
      </w:tr>
      <w:tr w:rsidR="00FB7CCD" w:rsidRPr="008D194B" w14:paraId="25166153" w14:textId="77777777" w:rsidTr="00541DDD">
        <w:trPr>
          <w:cantSplit/>
        </w:trPr>
        <w:tc>
          <w:tcPr>
            <w:tcW w:w="2736" w:type="dxa"/>
          </w:tcPr>
          <w:p w14:paraId="235ED574" w14:textId="305EC509" w:rsidR="00FB7CCD" w:rsidRDefault="00FB7CCD" w:rsidP="006D41E3">
            <w:pPr>
              <w:pStyle w:val="Defs"/>
              <w:jc w:val="left"/>
            </w:pPr>
            <w:r w:rsidRPr="004E138C">
              <w:rPr>
                <w:b/>
              </w:rPr>
              <w:t>"Family and Significant Others"</w:t>
            </w:r>
          </w:p>
        </w:tc>
        <w:tc>
          <w:tcPr>
            <w:tcW w:w="6303" w:type="dxa"/>
          </w:tcPr>
          <w:p w14:paraId="082F993D" w14:textId="0710BF5C" w:rsidR="00FB7CCD" w:rsidRPr="008D194B" w:rsidRDefault="00FB7CCD" w:rsidP="005D2E69">
            <w:pPr>
              <w:pStyle w:val="Defs"/>
            </w:pPr>
            <w:r w:rsidRPr="000E1EF3">
              <w:t xml:space="preserve">means the Framework Service Category </w:t>
            </w:r>
            <w:r>
              <w:t>"Family &amp; Significant Others (Probation</w:t>
            </w:r>
            <w:r w:rsidR="003012BE">
              <w:t xml:space="preserve"> </w:t>
            </w:r>
            <w:r>
              <w:t>DF</w:t>
            </w:r>
            <w:r w:rsidR="00612825">
              <w:t xml:space="preserve"> </w:t>
            </w:r>
            <w:r>
              <w:t xml:space="preserve">0.5)" </w:t>
            </w:r>
            <w:r w:rsidRPr="000E1EF3">
              <w:t>as set out in Schedule 2.1 (</w:t>
            </w:r>
            <w:r w:rsidRPr="00B671FB">
              <w:rPr>
                <w:i/>
              </w:rPr>
              <w:t>Services Description</w:t>
            </w:r>
            <w:r w:rsidRPr="000E1EF3">
              <w:t>) and which shall apply and form the Services to a Call</w:t>
            </w:r>
            <w:r w:rsidRPr="000E1EF3">
              <w:noBreakHyphen/>
              <w:t>Off Contract when selected in such Call</w:t>
            </w:r>
            <w:r w:rsidRPr="000E1EF3">
              <w:noBreakHyphen/>
              <w:t>Off Contract and which shall be as more particularly set out in Schedule 2.1 (</w:t>
            </w:r>
            <w:r w:rsidRPr="00B671FB">
              <w:rPr>
                <w:i/>
              </w:rPr>
              <w:t>Call-Off Services Description</w:t>
            </w:r>
            <w:r w:rsidRPr="000E1EF3">
              <w:t>)</w:t>
            </w:r>
          </w:p>
        </w:tc>
      </w:tr>
      <w:tr w:rsidR="00FB7CCD" w:rsidRPr="008D194B" w14:paraId="3D29F7FD" w14:textId="77777777" w:rsidTr="00541DDD">
        <w:trPr>
          <w:cantSplit/>
        </w:trPr>
        <w:tc>
          <w:tcPr>
            <w:tcW w:w="2736" w:type="dxa"/>
          </w:tcPr>
          <w:p w14:paraId="4CBA7562" w14:textId="024D477D" w:rsidR="00FB7CCD" w:rsidRPr="006D41E3" w:rsidRDefault="00FB7CCD" w:rsidP="006D41E3">
            <w:pPr>
              <w:pStyle w:val="Defs"/>
              <w:jc w:val="left"/>
              <w:rPr>
                <w:b/>
              </w:rPr>
            </w:pPr>
            <w:r>
              <w:t>"</w:t>
            </w:r>
            <w:r w:rsidRPr="006D41E3">
              <w:rPr>
                <w:b/>
              </w:rPr>
              <w:t>Fast</w:t>
            </w:r>
            <w:r>
              <w:rPr>
                <w:b/>
              </w:rPr>
              <w:noBreakHyphen/>
            </w:r>
            <w:r w:rsidRPr="006D41E3">
              <w:rPr>
                <w:b/>
              </w:rPr>
              <w:t>track Change</w:t>
            </w:r>
            <w:r>
              <w:t>"</w:t>
            </w:r>
          </w:p>
        </w:tc>
        <w:tc>
          <w:tcPr>
            <w:tcW w:w="6303" w:type="dxa"/>
          </w:tcPr>
          <w:p w14:paraId="283610A9" w14:textId="60854511" w:rsidR="00FB7CCD" w:rsidRPr="008D194B" w:rsidRDefault="00FB7CCD" w:rsidP="0075722C">
            <w:pPr>
              <w:pStyle w:val="Defs"/>
            </w:pPr>
            <w:r w:rsidRPr="008D194B">
              <w:t xml:space="preserve">means any Contract Change which the Parties agree to expedite in accordance with </w:t>
            </w:r>
            <w:r>
              <w:t>Paragraph</w:t>
            </w:r>
            <w:r w:rsidRPr="008D194B">
              <w:t> 8 of Schedule</w:t>
            </w:r>
            <w:r>
              <w:t> </w:t>
            </w:r>
            <w:r w:rsidRPr="008D194B">
              <w:t>8.2 (</w:t>
            </w:r>
            <w:r w:rsidRPr="0075722C">
              <w:rPr>
                <w:i/>
              </w:rPr>
              <w:t>Change Control Procedure</w:t>
            </w:r>
            <w:r w:rsidRPr="008D194B">
              <w:t>)</w:t>
            </w:r>
          </w:p>
        </w:tc>
      </w:tr>
      <w:tr w:rsidR="00FB7CCD" w:rsidRPr="008D194B" w14:paraId="776C1F93" w14:textId="77777777" w:rsidTr="00541DDD">
        <w:trPr>
          <w:cantSplit/>
        </w:trPr>
        <w:tc>
          <w:tcPr>
            <w:tcW w:w="2736" w:type="dxa"/>
          </w:tcPr>
          <w:p w14:paraId="0E1B8186" w14:textId="2FD89ACF" w:rsidR="00FB7CCD" w:rsidRPr="006D41E3" w:rsidRDefault="00FB7CCD" w:rsidP="006D41E3">
            <w:pPr>
              <w:pStyle w:val="Defs"/>
              <w:jc w:val="left"/>
              <w:rPr>
                <w:b/>
              </w:rPr>
            </w:pPr>
            <w:r>
              <w:t>"</w:t>
            </w:r>
            <w:proofErr w:type="spellStart"/>
            <w:r w:rsidRPr="006D41E3">
              <w:rPr>
                <w:b/>
              </w:rPr>
              <w:t>FDE</w:t>
            </w:r>
            <w:proofErr w:type="spellEnd"/>
            <w:r w:rsidRPr="006D41E3">
              <w:rPr>
                <w:b/>
              </w:rPr>
              <w:t xml:space="preserve"> Group</w:t>
            </w:r>
            <w:r>
              <w:t>"</w:t>
            </w:r>
          </w:p>
        </w:tc>
        <w:tc>
          <w:tcPr>
            <w:tcW w:w="6303" w:type="dxa"/>
          </w:tcPr>
          <w:p w14:paraId="5044B8A3" w14:textId="4BDF7E27" w:rsidR="00FB7CCD" w:rsidRPr="008D194B" w:rsidRDefault="00FB7CCD" w:rsidP="006D41E3">
            <w:pPr>
              <w:pStyle w:val="Defs"/>
            </w:pPr>
            <w:r w:rsidRPr="008D194B">
              <w:t>means, for the relevant Call</w:t>
            </w:r>
            <w:r>
              <w:noBreakHyphen/>
            </w:r>
            <w:r w:rsidRPr="008D194B">
              <w:t>off Contract, the Supplier, the Guarantor (if any) and Key Sub</w:t>
            </w:r>
            <w:r>
              <w:noBreakHyphen/>
            </w:r>
            <w:r w:rsidRPr="008D194B">
              <w:t>contractors (if any)</w:t>
            </w:r>
          </w:p>
        </w:tc>
      </w:tr>
      <w:tr w:rsidR="00FB7CCD" w:rsidRPr="008D194B" w14:paraId="7B2FD829" w14:textId="77777777" w:rsidTr="00541DDD">
        <w:trPr>
          <w:cantSplit/>
        </w:trPr>
        <w:tc>
          <w:tcPr>
            <w:tcW w:w="2736" w:type="dxa"/>
          </w:tcPr>
          <w:p w14:paraId="0A044CDB" w14:textId="45E1FF86" w:rsidR="00FB7CCD" w:rsidRPr="006D41E3" w:rsidRDefault="00FB7CCD" w:rsidP="006D41E3">
            <w:pPr>
              <w:pStyle w:val="Defs"/>
              <w:jc w:val="left"/>
              <w:rPr>
                <w:b/>
              </w:rPr>
            </w:pPr>
            <w:r>
              <w:t>"</w:t>
            </w:r>
            <w:r w:rsidRPr="006D41E3">
              <w:rPr>
                <w:b/>
              </w:rPr>
              <w:t>Female Service User</w:t>
            </w:r>
            <w:r>
              <w:t>"</w:t>
            </w:r>
          </w:p>
        </w:tc>
        <w:tc>
          <w:tcPr>
            <w:tcW w:w="6303" w:type="dxa"/>
          </w:tcPr>
          <w:p w14:paraId="62052A2D" w14:textId="77777777" w:rsidR="00FB7CCD" w:rsidRPr="008D194B" w:rsidDel="00A06816" w:rsidRDefault="00FB7CCD" w:rsidP="0075722C">
            <w:pPr>
              <w:pStyle w:val="Defs"/>
            </w:pPr>
            <w:r w:rsidRPr="008D194B">
              <w:t>means a Service User who is female which shall include those Service Users who express a</w:t>
            </w:r>
            <w:r>
              <w:t xml:space="preserve"> </w:t>
            </w:r>
            <w:r w:rsidRPr="0075722C">
              <w:rPr>
                <w:b/>
              </w:rPr>
              <w:t>consistent</w:t>
            </w:r>
            <w:r>
              <w:rPr>
                <w:b/>
              </w:rPr>
              <w:t xml:space="preserve"> </w:t>
            </w:r>
            <w:r w:rsidRPr="008D194B">
              <w:t>desire to live</w:t>
            </w:r>
            <w:r>
              <w:t xml:space="preserve"> </w:t>
            </w:r>
            <w:r w:rsidRPr="0075722C">
              <w:rPr>
                <w:b/>
              </w:rPr>
              <w:t>permanently</w:t>
            </w:r>
            <w:r>
              <w:rPr>
                <w:b/>
              </w:rPr>
              <w:t xml:space="preserve"> </w:t>
            </w:r>
            <w:r w:rsidRPr="008D194B">
              <w:t>in the female gender</w:t>
            </w:r>
          </w:p>
        </w:tc>
      </w:tr>
      <w:tr w:rsidR="00FB7CCD" w:rsidRPr="008D194B" w14:paraId="5D186902" w14:textId="77777777" w:rsidTr="00541DDD">
        <w:trPr>
          <w:cantSplit/>
        </w:trPr>
        <w:tc>
          <w:tcPr>
            <w:tcW w:w="2736" w:type="dxa"/>
          </w:tcPr>
          <w:p w14:paraId="75849899" w14:textId="60A544E9" w:rsidR="00FB7CCD" w:rsidRPr="006D41E3" w:rsidRDefault="00FB7CCD" w:rsidP="006D41E3">
            <w:pPr>
              <w:pStyle w:val="Defs"/>
              <w:jc w:val="left"/>
              <w:rPr>
                <w:b/>
              </w:rPr>
            </w:pPr>
            <w:r>
              <w:t>"</w:t>
            </w:r>
            <w:r w:rsidRPr="006D41E3">
              <w:rPr>
                <w:b/>
              </w:rPr>
              <w:t>Final Session</w:t>
            </w:r>
            <w:r>
              <w:t>"</w:t>
            </w:r>
          </w:p>
        </w:tc>
        <w:tc>
          <w:tcPr>
            <w:tcW w:w="6303" w:type="dxa"/>
          </w:tcPr>
          <w:p w14:paraId="7ADF2196" w14:textId="77777777" w:rsidR="00FB7CCD" w:rsidRPr="008D194B" w:rsidRDefault="00FB7CCD" w:rsidP="006D41E3">
            <w:pPr>
              <w:pStyle w:val="Defs"/>
            </w:pPr>
            <w:r w:rsidRPr="008D194B">
              <w:t>means the last planned Session that a Service User will attend face to face with the Supplier to complete the Intervention and as set out in the Service User Action Plan</w:t>
            </w:r>
          </w:p>
        </w:tc>
      </w:tr>
      <w:tr w:rsidR="00FB7CCD" w:rsidRPr="008D194B" w14:paraId="432F3C3C" w14:textId="77777777" w:rsidTr="00541DDD">
        <w:trPr>
          <w:cantSplit/>
        </w:trPr>
        <w:tc>
          <w:tcPr>
            <w:tcW w:w="2736" w:type="dxa"/>
          </w:tcPr>
          <w:p w14:paraId="6BC16229" w14:textId="1F2FE8B7" w:rsidR="00FB7CCD" w:rsidRDefault="00FB7CCD" w:rsidP="006D41E3">
            <w:pPr>
              <w:pStyle w:val="Defs"/>
              <w:jc w:val="left"/>
            </w:pPr>
            <w:r w:rsidRPr="000E1EF3">
              <w:rPr>
                <w:b/>
                <w:bCs/>
              </w:rPr>
              <w:t>"Finance, Benefits and Debt Services"</w:t>
            </w:r>
          </w:p>
        </w:tc>
        <w:tc>
          <w:tcPr>
            <w:tcW w:w="6303" w:type="dxa"/>
          </w:tcPr>
          <w:p w14:paraId="74DFA7A4" w14:textId="2889DCA4" w:rsidR="00FB7CCD" w:rsidRPr="008D194B" w:rsidRDefault="00FB7CCD" w:rsidP="006D41E3">
            <w:pPr>
              <w:pStyle w:val="Defs"/>
            </w:pPr>
            <w:r w:rsidRPr="000E1EF3">
              <w:t xml:space="preserve">means the Framework Service Category </w:t>
            </w:r>
            <w:r>
              <w:t>"Finance, Benefits and Debt (Probation DF</w:t>
            </w:r>
            <w:r w:rsidR="00612825">
              <w:t xml:space="preserve"> </w:t>
            </w:r>
            <w:r>
              <w:t xml:space="preserve">0.3)" </w:t>
            </w:r>
            <w:r w:rsidRPr="000E1EF3">
              <w:t>as set out in Schedule 2.1 (</w:t>
            </w:r>
            <w:r w:rsidRPr="00B671FB">
              <w:rPr>
                <w:i/>
              </w:rPr>
              <w:t>Services Description</w:t>
            </w:r>
            <w:r w:rsidRPr="000E1EF3">
              <w:t>) and which shall apply and form the Services to a Call</w:t>
            </w:r>
            <w:r w:rsidRPr="000E1EF3">
              <w:noBreakHyphen/>
              <w:t>Off Contract when selected in such Call</w:t>
            </w:r>
            <w:r w:rsidRPr="000E1EF3">
              <w:noBreakHyphen/>
              <w:t>Off Contract and which shall be as more particularly set out in Schedule 2.1 (</w:t>
            </w:r>
            <w:r w:rsidRPr="00B671FB">
              <w:rPr>
                <w:i/>
              </w:rPr>
              <w:t>Call-Off Services Description</w:t>
            </w:r>
            <w:r w:rsidRPr="000E1EF3">
              <w:t>)</w:t>
            </w:r>
          </w:p>
        </w:tc>
      </w:tr>
      <w:tr w:rsidR="00FB7CCD" w:rsidRPr="008D194B" w14:paraId="2CB9A43A" w14:textId="77777777" w:rsidTr="00541DDD">
        <w:trPr>
          <w:cantSplit/>
        </w:trPr>
        <w:tc>
          <w:tcPr>
            <w:tcW w:w="2736" w:type="dxa"/>
          </w:tcPr>
          <w:p w14:paraId="0C8152C3" w14:textId="7F2237B2" w:rsidR="00FB7CCD" w:rsidRPr="006D41E3" w:rsidRDefault="00FB7CCD" w:rsidP="006D41E3">
            <w:pPr>
              <w:pStyle w:val="Defs"/>
              <w:jc w:val="left"/>
              <w:rPr>
                <w:b/>
              </w:rPr>
            </w:pPr>
            <w:r>
              <w:t>"</w:t>
            </w:r>
            <w:r w:rsidRPr="006D41E3">
              <w:rPr>
                <w:b/>
              </w:rPr>
              <w:t>Financial Distress Event</w:t>
            </w:r>
            <w:r>
              <w:t>"</w:t>
            </w:r>
          </w:p>
        </w:tc>
        <w:tc>
          <w:tcPr>
            <w:tcW w:w="6303" w:type="dxa"/>
          </w:tcPr>
          <w:p w14:paraId="5850BEEE" w14:textId="57F78B0A" w:rsidR="00FB7CCD" w:rsidRPr="008D194B" w:rsidRDefault="00FB7CCD" w:rsidP="006D41E3">
            <w:pPr>
              <w:pStyle w:val="Defs"/>
            </w:pPr>
            <w:r w:rsidRPr="008D194B">
              <w:t xml:space="preserve">means the occurrence of one or more of the events listed in </w:t>
            </w:r>
            <w:r>
              <w:t>Paragraph </w:t>
            </w:r>
            <w:r w:rsidRPr="008D194B">
              <w:t>4.1</w:t>
            </w:r>
            <w:r>
              <w:t> </w:t>
            </w:r>
            <w:r w:rsidRPr="008D194B">
              <w:t>of Schedule</w:t>
            </w:r>
            <w:r>
              <w:t> </w:t>
            </w:r>
            <w:r w:rsidRPr="008D194B">
              <w:t>7.4 (</w:t>
            </w:r>
            <w:r w:rsidRPr="0075722C">
              <w:rPr>
                <w:i/>
              </w:rPr>
              <w:t>Financial Distress</w:t>
            </w:r>
            <w:r w:rsidRPr="008D194B">
              <w:t>)</w:t>
            </w:r>
          </w:p>
        </w:tc>
      </w:tr>
      <w:tr w:rsidR="00FB7CCD" w:rsidRPr="008D194B" w14:paraId="38747D43" w14:textId="77777777" w:rsidTr="00541DDD">
        <w:trPr>
          <w:cantSplit/>
        </w:trPr>
        <w:tc>
          <w:tcPr>
            <w:tcW w:w="2736" w:type="dxa"/>
          </w:tcPr>
          <w:p w14:paraId="68DE10E5" w14:textId="1FCDD1BE" w:rsidR="00FB7CCD" w:rsidRPr="006D41E3" w:rsidRDefault="00FB7CCD" w:rsidP="006D41E3">
            <w:pPr>
              <w:pStyle w:val="Defs"/>
              <w:jc w:val="left"/>
              <w:rPr>
                <w:b/>
              </w:rPr>
            </w:pPr>
            <w:r>
              <w:t>"</w:t>
            </w:r>
            <w:r w:rsidRPr="0043051E">
              <w:rPr>
                <w:b/>
              </w:rPr>
              <w:t>Financial Distress Remediation Plan</w:t>
            </w:r>
            <w:r>
              <w:t>"</w:t>
            </w:r>
          </w:p>
        </w:tc>
        <w:tc>
          <w:tcPr>
            <w:tcW w:w="6303" w:type="dxa"/>
          </w:tcPr>
          <w:p w14:paraId="2A3B1A81" w14:textId="77777777" w:rsidR="00FB7CCD" w:rsidRPr="008D194B" w:rsidRDefault="00FB7CCD" w:rsidP="006D41E3">
            <w:pPr>
              <w:pStyle w:val="Defs"/>
            </w:pPr>
            <w:r w:rsidRPr="008D194B">
              <w:t>means a plan setting out how the Supplier will ensure the continued performance and delivery of the Services in accordance with Framework Agreement and the applicable Call</w:t>
            </w:r>
            <w:r>
              <w:noBreakHyphen/>
            </w:r>
            <w:r w:rsidRPr="008D194B">
              <w:t>Off Contract in the event that a Financial Distress Event occurs</w:t>
            </w:r>
          </w:p>
        </w:tc>
      </w:tr>
      <w:tr w:rsidR="00FB7CCD" w:rsidRPr="008D194B" w14:paraId="5A5CCF35" w14:textId="77777777" w:rsidTr="00541DDD">
        <w:trPr>
          <w:cantSplit/>
        </w:trPr>
        <w:tc>
          <w:tcPr>
            <w:tcW w:w="2736" w:type="dxa"/>
          </w:tcPr>
          <w:p w14:paraId="67F6483B" w14:textId="28EEC401" w:rsidR="00FB7CCD" w:rsidRPr="006D41E3" w:rsidRDefault="00FB7CCD" w:rsidP="006D41E3">
            <w:pPr>
              <w:pStyle w:val="Defs"/>
              <w:jc w:val="left"/>
              <w:rPr>
                <w:b/>
              </w:rPr>
            </w:pPr>
            <w:r>
              <w:t>"</w:t>
            </w:r>
            <w:r w:rsidRPr="006D41E3">
              <w:rPr>
                <w:b/>
              </w:rPr>
              <w:t>Financial Indicators</w:t>
            </w:r>
            <w:r>
              <w:t>"</w:t>
            </w:r>
            <w:r w:rsidRPr="006D41E3">
              <w:rPr>
                <w:b/>
              </w:rPr>
              <w:t xml:space="preserve"> </w:t>
            </w:r>
          </w:p>
        </w:tc>
        <w:tc>
          <w:tcPr>
            <w:tcW w:w="6303" w:type="dxa"/>
          </w:tcPr>
          <w:p w14:paraId="6E3DF7EA" w14:textId="6BEF5964" w:rsidR="00FB7CCD" w:rsidRPr="008D194B" w:rsidRDefault="00FB7CCD" w:rsidP="006D41E3">
            <w:pPr>
              <w:pStyle w:val="Defs"/>
            </w:pPr>
            <w:r w:rsidRPr="008D194B">
              <w:t xml:space="preserve">means in respect of each member of the </w:t>
            </w:r>
            <w:proofErr w:type="spellStart"/>
            <w:r w:rsidRPr="008D194B">
              <w:t>FDE</w:t>
            </w:r>
            <w:proofErr w:type="spellEnd"/>
            <w:r w:rsidRPr="008D194B">
              <w:t xml:space="preserve"> Group each of the financial indicators set out in </w:t>
            </w:r>
            <w:r>
              <w:t>Paragraph </w:t>
            </w:r>
            <w:r w:rsidRPr="008D194B">
              <w:t>6.1</w:t>
            </w:r>
            <w:r>
              <w:t> </w:t>
            </w:r>
            <w:r w:rsidRPr="008D194B">
              <w:t>of Schedule</w:t>
            </w:r>
            <w:r>
              <w:t> </w:t>
            </w:r>
            <w:r w:rsidRPr="008D194B">
              <w:t>7</w:t>
            </w:r>
            <w:r>
              <w:t>.4 (</w:t>
            </w:r>
            <w:r w:rsidRPr="0075722C">
              <w:rPr>
                <w:i/>
              </w:rPr>
              <w:t>Financial Distress</w:t>
            </w:r>
            <w:r>
              <w:t>)</w:t>
            </w:r>
          </w:p>
        </w:tc>
      </w:tr>
      <w:tr w:rsidR="00FB7CCD" w:rsidRPr="008D194B" w14:paraId="643C5AA7" w14:textId="77777777" w:rsidTr="00541DDD">
        <w:trPr>
          <w:cantSplit/>
        </w:trPr>
        <w:tc>
          <w:tcPr>
            <w:tcW w:w="2736" w:type="dxa"/>
            <w:shd w:val="clear" w:color="auto" w:fill="auto"/>
          </w:tcPr>
          <w:p w14:paraId="35860031" w14:textId="17B30079" w:rsidR="00FB7CCD" w:rsidRPr="006D41E3" w:rsidRDefault="00FB7CCD" w:rsidP="006D41E3">
            <w:pPr>
              <w:pStyle w:val="Defs"/>
              <w:jc w:val="left"/>
              <w:rPr>
                <w:b/>
              </w:rPr>
            </w:pPr>
            <w:r>
              <w:rPr>
                <w:rFonts w:eastAsiaTheme="minorHAnsi"/>
              </w:rPr>
              <w:lastRenderedPageBreak/>
              <w:t>"</w:t>
            </w:r>
            <w:r w:rsidRPr="006D41E3">
              <w:rPr>
                <w:rFonts w:eastAsiaTheme="minorHAnsi"/>
                <w:b/>
              </w:rPr>
              <w:t>Financial Model</w:t>
            </w:r>
            <w:r>
              <w:rPr>
                <w:rFonts w:eastAsiaTheme="minorHAnsi"/>
              </w:rPr>
              <w:t>"</w:t>
            </w:r>
          </w:p>
        </w:tc>
        <w:tc>
          <w:tcPr>
            <w:tcW w:w="6303" w:type="dxa"/>
            <w:shd w:val="clear" w:color="auto" w:fill="auto"/>
          </w:tcPr>
          <w:p w14:paraId="70C22CC4" w14:textId="4E9DD58D" w:rsidR="00FB7CCD" w:rsidRPr="008D194B" w:rsidRDefault="00FB7CCD" w:rsidP="00450769">
            <w:pPr>
              <w:pStyle w:val="Defs"/>
            </w:pPr>
            <w:r w:rsidRPr="008D194B">
              <w:t>means the financial model based on the Supplier</w:t>
            </w:r>
            <w:r>
              <w:t>'</w:t>
            </w:r>
            <w:r w:rsidRPr="008D194B">
              <w:t>s financial response to a Call</w:t>
            </w:r>
            <w:r>
              <w:noBreakHyphen/>
            </w:r>
            <w:r w:rsidRPr="008D194B">
              <w:t>Off Competition under the Call</w:t>
            </w:r>
            <w:r>
              <w:noBreakHyphen/>
            </w:r>
            <w:r w:rsidRPr="008D194B">
              <w:t>Off Procedure detailing the Charges for the Call</w:t>
            </w:r>
            <w:r>
              <w:noBreakHyphen/>
            </w:r>
            <w:r w:rsidRPr="008D194B">
              <w:t xml:space="preserve">Off Contract as set out in </w:t>
            </w:r>
            <w:r>
              <w:t xml:space="preserve">Annex 1 </w:t>
            </w:r>
            <w:r w:rsidRPr="008D194B">
              <w:t>to Schedule</w:t>
            </w:r>
            <w:r>
              <w:t> </w:t>
            </w:r>
            <w:r w:rsidRPr="008D194B">
              <w:t>7.1 (</w:t>
            </w:r>
            <w:r w:rsidRPr="0075722C">
              <w:rPr>
                <w:i/>
              </w:rPr>
              <w:t>Call</w:t>
            </w:r>
            <w:r w:rsidRPr="0075722C">
              <w:rPr>
                <w:i/>
              </w:rPr>
              <w:noBreakHyphen/>
              <w:t>Off Charges and Invoicing</w:t>
            </w:r>
            <w:r w:rsidRPr="008D194B">
              <w:t>) of the relevant Call</w:t>
            </w:r>
            <w:r>
              <w:noBreakHyphen/>
            </w:r>
            <w:r w:rsidRPr="008D194B">
              <w:t>Off Contract</w:t>
            </w:r>
          </w:p>
        </w:tc>
      </w:tr>
      <w:tr w:rsidR="00FB7CCD" w:rsidRPr="008D194B" w14:paraId="76C78C7E" w14:textId="77777777" w:rsidTr="00541DDD">
        <w:trPr>
          <w:cantSplit/>
        </w:trPr>
        <w:tc>
          <w:tcPr>
            <w:tcW w:w="2736" w:type="dxa"/>
          </w:tcPr>
          <w:p w14:paraId="7A6EB7D1" w14:textId="6DAE95E6" w:rsidR="00FB7CCD" w:rsidRPr="006D41E3" w:rsidRDefault="00FB7CCD" w:rsidP="006D41E3">
            <w:pPr>
              <w:pStyle w:val="Defs"/>
              <w:jc w:val="left"/>
              <w:rPr>
                <w:b/>
              </w:rPr>
            </w:pPr>
            <w:r>
              <w:t>"</w:t>
            </w:r>
            <w:r w:rsidRPr="006D41E3">
              <w:rPr>
                <w:b/>
              </w:rPr>
              <w:t>Financial Representative</w:t>
            </w:r>
            <w:r>
              <w:t>"</w:t>
            </w:r>
          </w:p>
        </w:tc>
        <w:tc>
          <w:tcPr>
            <w:tcW w:w="6303" w:type="dxa"/>
          </w:tcPr>
          <w:p w14:paraId="048ED680" w14:textId="759577D4" w:rsidR="00FB7CCD" w:rsidRPr="008D194B" w:rsidRDefault="00FB7CCD" w:rsidP="006D41E3">
            <w:pPr>
              <w:pStyle w:val="Defs"/>
            </w:pPr>
            <w:r w:rsidRPr="008D194B">
              <w:t>a reasonably skilled and experienced member of the Supplier</w:t>
            </w:r>
            <w:r>
              <w:t>'</w:t>
            </w:r>
            <w:r w:rsidRPr="008D194B">
              <w:t>s staff who has specific responsibility for preparing, maintaining, facilitating access to, discussing and explaining the Open Book Data and the Reports</w:t>
            </w:r>
          </w:p>
        </w:tc>
      </w:tr>
      <w:tr w:rsidR="00FB7CCD" w:rsidRPr="008D194B" w14:paraId="56A0F681" w14:textId="77777777" w:rsidTr="008225F5">
        <w:trPr>
          <w:cantSplit/>
        </w:trPr>
        <w:tc>
          <w:tcPr>
            <w:tcW w:w="2736" w:type="dxa"/>
          </w:tcPr>
          <w:p w14:paraId="6065AD1E" w14:textId="1C394EAC" w:rsidR="00FB7CCD" w:rsidRPr="006D41E3" w:rsidRDefault="00FB7CCD" w:rsidP="008225F5">
            <w:pPr>
              <w:pStyle w:val="Defs"/>
              <w:jc w:val="left"/>
              <w:rPr>
                <w:b/>
              </w:rPr>
            </w:pPr>
            <w:r>
              <w:t>"</w:t>
            </w:r>
            <w:r w:rsidRPr="006D41E3">
              <w:rPr>
                <w:b/>
              </w:rPr>
              <w:t>Financial Target Thresholds</w:t>
            </w:r>
            <w:r>
              <w:t>"</w:t>
            </w:r>
          </w:p>
        </w:tc>
        <w:tc>
          <w:tcPr>
            <w:tcW w:w="6303" w:type="dxa"/>
          </w:tcPr>
          <w:p w14:paraId="37AF2EBE" w14:textId="73C91D6F" w:rsidR="00FB7CCD" w:rsidRPr="008D194B" w:rsidRDefault="00FB7CCD" w:rsidP="008225F5">
            <w:pPr>
              <w:pStyle w:val="Defs"/>
            </w:pPr>
            <w:r w:rsidRPr="008D194B">
              <w:t xml:space="preserve">means the target thresholds (which shall be to achieve at least amber for each Financial Indicator) for each of the Financial Indicators as set out in </w:t>
            </w:r>
            <w:r>
              <w:t>Paragraph </w:t>
            </w:r>
            <w:r w:rsidRPr="008D194B">
              <w:t>6.1</w:t>
            </w:r>
            <w:r>
              <w:t> </w:t>
            </w:r>
            <w:r w:rsidRPr="008D194B">
              <w:t>of Schedule</w:t>
            </w:r>
            <w:r>
              <w:t> </w:t>
            </w:r>
            <w:r w:rsidRPr="008D194B">
              <w:t>7.4 (</w:t>
            </w:r>
            <w:r w:rsidRPr="0075722C">
              <w:rPr>
                <w:i/>
              </w:rPr>
              <w:t>Financial Distress</w:t>
            </w:r>
            <w:r w:rsidRPr="008D194B">
              <w:t>)</w:t>
            </w:r>
          </w:p>
        </w:tc>
      </w:tr>
      <w:tr w:rsidR="00FB7CCD" w:rsidRPr="008D194B" w14:paraId="585D4E3D" w14:textId="77777777" w:rsidTr="00541DDD">
        <w:trPr>
          <w:cantSplit/>
        </w:trPr>
        <w:tc>
          <w:tcPr>
            <w:tcW w:w="2736" w:type="dxa"/>
          </w:tcPr>
          <w:p w14:paraId="781D97A4" w14:textId="27AB87A1" w:rsidR="00FB7CCD" w:rsidRPr="006D41E3" w:rsidRDefault="00FB7CCD" w:rsidP="006D41E3">
            <w:pPr>
              <w:pStyle w:val="Defs"/>
              <w:jc w:val="left"/>
              <w:rPr>
                <w:b/>
              </w:rPr>
            </w:pPr>
            <w:r>
              <w:rPr>
                <w:color w:val="000000"/>
              </w:rPr>
              <w:t>"</w:t>
            </w:r>
            <w:r w:rsidRPr="006D41E3">
              <w:rPr>
                <w:b/>
                <w:color w:val="000000"/>
              </w:rPr>
              <w:t>Fixed Charges</w:t>
            </w:r>
            <w:r>
              <w:rPr>
                <w:color w:val="000000"/>
              </w:rPr>
              <w:t>"</w:t>
            </w:r>
          </w:p>
        </w:tc>
        <w:tc>
          <w:tcPr>
            <w:tcW w:w="6303" w:type="dxa"/>
          </w:tcPr>
          <w:p w14:paraId="224F542F" w14:textId="3D2AFC26" w:rsidR="00FB7CCD" w:rsidRPr="008D194B" w:rsidRDefault="00FB7CCD" w:rsidP="006D41E3">
            <w:pPr>
              <w:pStyle w:val="Defs"/>
            </w:pPr>
            <w:r w:rsidRPr="008D194B">
              <w:t>means the fixed Charges payable for those Services which are calculated using a Fixed Price Pricing Methodology as set out in Schedule</w:t>
            </w:r>
            <w:r>
              <w:t> </w:t>
            </w:r>
            <w:r w:rsidRPr="008D194B">
              <w:t>7.1 (</w:t>
            </w:r>
            <w:r w:rsidRPr="0075722C">
              <w:rPr>
                <w:i/>
              </w:rPr>
              <w:t>Call</w:t>
            </w:r>
            <w:r w:rsidRPr="0075722C">
              <w:rPr>
                <w:i/>
              </w:rPr>
              <w:noBreakHyphen/>
              <w:t>Off Charges and Invoicing</w:t>
            </w:r>
            <w:r w:rsidRPr="008D194B">
              <w:t>) of the relevant Call</w:t>
            </w:r>
            <w:r>
              <w:noBreakHyphen/>
            </w:r>
            <w:r w:rsidRPr="008D194B">
              <w:t>Off Contract as determined in accordance with Schedule</w:t>
            </w:r>
            <w:r>
              <w:t> </w:t>
            </w:r>
            <w:r w:rsidRPr="008D194B">
              <w:t>7.1 (</w:t>
            </w:r>
            <w:r w:rsidRPr="0075722C">
              <w:rPr>
                <w:i/>
              </w:rPr>
              <w:t>Charges and Invoicing</w:t>
            </w:r>
            <w:r w:rsidRPr="008D194B">
              <w:t>) of the Framework Agreement</w:t>
            </w:r>
          </w:p>
        </w:tc>
      </w:tr>
      <w:tr w:rsidR="00FB7CCD" w:rsidRPr="008D194B" w14:paraId="64B58FFC" w14:textId="77777777" w:rsidTr="00541DDD">
        <w:trPr>
          <w:cantSplit/>
        </w:trPr>
        <w:tc>
          <w:tcPr>
            <w:tcW w:w="2736" w:type="dxa"/>
          </w:tcPr>
          <w:p w14:paraId="0E8F58B9" w14:textId="21C7A4B2" w:rsidR="00FB7CCD" w:rsidRPr="006D41E3" w:rsidRDefault="00FB7CCD" w:rsidP="006D41E3">
            <w:pPr>
              <w:pStyle w:val="Defs"/>
              <w:jc w:val="left"/>
              <w:rPr>
                <w:b/>
                <w:color w:val="000000"/>
              </w:rPr>
            </w:pPr>
            <w:r>
              <w:rPr>
                <w:color w:val="000000"/>
              </w:rPr>
              <w:t>"</w:t>
            </w:r>
            <w:r w:rsidRPr="006D41E3">
              <w:rPr>
                <w:b/>
                <w:color w:val="000000"/>
              </w:rPr>
              <w:t>Fixed Price</w:t>
            </w:r>
            <w:r>
              <w:rPr>
                <w:color w:val="000000"/>
              </w:rPr>
              <w:t>"</w:t>
            </w:r>
          </w:p>
        </w:tc>
        <w:tc>
          <w:tcPr>
            <w:tcW w:w="6303" w:type="dxa"/>
          </w:tcPr>
          <w:p w14:paraId="2C4B6D87" w14:textId="77777777" w:rsidR="00FB7CCD" w:rsidRPr="008D194B" w:rsidRDefault="00FB7CCD" w:rsidP="006D41E3">
            <w:pPr>
              <w:pStyle w:val="Defs"/>
            </w:pPr>
            <w:r w:rsidRPr="008D194B">
              <w:t>means the fixed price Pricing Methodology for the Services</w:t>
            </w:r>
            <w:r w:rsidRPr="008D194B" w:rsidDel="00781C47">
              <w:t xml:space="preserve"> </w:t>
            </w:r>
            <w:r w:rsidRPr="008D194B">
              <w:t>as such Pricing Methodology may be applicable to a Call</w:t>
            </w:r>
            <w:r>
              <w:noBreakHyphen/>
            </w:r>
            <w:r w:rsidRPr="008D194B">
              <w:t>Off Contract and as shall be determined in accordance with Schedule</w:t>
            </w:r>
            <w:r>
              <w:t> </w:t>
            </w:r>
            <w:r w:rsidRPr="008D194B">
              <w:t>7.1 (</w:t>
            </w:r>
            <w:r w:rsidRPr="0075722C">
              <w:rPr>
                <w:i/>
              </w:rPr>
              <w:t>Charges and Invoicing</w:t>
            </w:r>
            <w:r w:rsidRPr="008D194B">
              <w:t>) of the Framework Agreement</w:t>
            </w:r>
          </w:p>
        </w:tc>
      </w:tr>
      <w:tr w:rsidR="00FB7CCD" w:rsidRPr="008D194B" w14:paraId="02E7301D" w14:textId="77777777" w:rsidTr="00541DDD">
        <w:trPr>
          <w:cantSplit/>
        </w:trPr>
        <w:tc>
          <w:tcPr>
            <w:tcW w:w="2736" w:type="dxa"/>
          </w:tcPr>
          <w:p w14:paraId="24619C60" w14:textId="51408C69" w:rsidR="00FB7CCD" w:rsidRPr="006D41E3" w:rsidRDefault="00FB7CCD" w:rsidP="006D41E3">
            <w:pPr>
              <w:pStyle w:val="Defs"/>
              <w:jc w:val="left"/>
              <w:rPr>
                <w:b/>
                <w:color w:val="000000"/>
              </w:rPr>
            </w:pPr>
            <w:r>
              <w:t>"</w:t>
            </w:r>
            <w:r w:rsidRPr="006D41E3">
              <w:rPr>
                <w:b/>
              </w:rPr>
              <w:t>Fixed Price by Volume Band</w:t>
            </w:r>
            <w:r>
              <w:t>"</w:t>
            </w:r>
          </w:p>
        </w:tc>
        <w:tc>
          <w:tcPr>
            <w:tcW w:w="6303" w:type="dxa"/>
          </w:tcPr>
          <w:p w14:paraId="4FB8E2F2" w14:textId="77777777" w:rsidR="00FB7CCD" w:rsidRPr="008D194B" w:rsidRDefault="00FB7CCD" w:rsidP="006D41E3">
            <w:pPr>
              <w:pStyle w:val="Defs"/>
            </w:pPr>
            <w:r w:rsidRPr="008D194B">
              <w:t>means the fixed price by volume band Pricing Methodology which shall be based on the relevant Volume Bands for the Services</w:t>
            </w:r>
            <w:r w:rsidRPr="008D194B" w:rsidDel="00781C47">
              <w:t xml:space="preserve"> </w:t>
            </w:r>
            <w:r w:rsidRPr="008D194B">
              <w:t>as such Pricing Methodology may be applicable to a Call</w:t>
            </w:r>
            <w:r>
              <w:noBreakHyphen/>
            </w:r>
            <w:r w:rsidRPr="008D194B">
              <w:t>Off Contract and as shall be determined in accordance with Schedule</w:t>
            </w:r>
            <w:r>
              <w:t> </w:t>
            </w:r>
            <w:r w:rsidRPr="008D194B">
              <w:t>7.1 (</w:t>
            </w:r>
            <w:r w:rsidRPr="0075722C">
              <w:rPr>
                <w:i/>
              </w:rPr>
              <w:t>Charges and Invoicing</w:t>
            </w:r>
            <w:r w:rsidRPr="008D194B">
              <w:t>) of the Framework Agreement</w:t>
            </w:r>
          </w:p>
        </w:tc>
      </w:tr>
      <w:tr w:rsidR="00FB7CCD" w:rsidRPr="008D194B" w14:paraId="37EB3CB1" w14:textId="77777777" w:rsidTr="00541DDD">
        <w:trPr>
          <w:cantSplit/>
        </w:trPr>
        <w:tc>
          <w:tcPr>
            <w:tcW w:w="2736" w:type="dxa"/>
          </w:tcPr>
          <w:p w14:paraId="7A2D85F9" w14:textId="60DB3391" w:rsidR="00FB7CCD" w:rsidRPr="006D41E3" w:rsidRDefault="00FB7CCD" w:rsidP="006D41E3">
            <w:pPr>
              <w:pStyle w:val="Defs"/>
              <w:jc w:val="left"/>
              <w:rPr>
                <w:b/>
              </w:rPr>
            </w:pPr>
            <w:r>
              <w:t>"</w:t>
            </w:r>
            <w:r w:rsidRPr="006D41E3">
              <w:rPr>
                <w:b/>
              </w:rPr>
              <w:t>Floating Support Scheme</w:t>
            </w:r>
            <w:r>
              <w:t>"</w:t>
            </w:r>
          </w:p>
        </w:tc>
        <w:tc>
          <w:tcPr>
            <w:tcW w:w="6303" w:type="dxa"/>
          </w:tcPr>
          <w:p w14:paraId="3F799F90" w14:textId="77777777" w:rsidR="00FB7CCD" w:rsidRPr="008D194B" w:rsidRDefault="00FB7CCD" w:rsidP="006D41E3">
            <w:pPr>
              <w:pStyle w:val="Defs"/>
            </w:pPr>
            <w:r w:rsidRPr="008D194B">
              <w:t>means individually</w:t>
            </w:r>
            <w:r>
              <w:noBreakHyphen/>
            </w:r>
            <w:r w:rsidRPr="008D194B">
              <w:t>tailored support to enable a Service User to sustain their accommodation by giving practical help or building skills</w:t>
            </w:r>
          </w:p>
        </w:tc>
      </w:tr>
      <w:tr w:rsidR="00FB7CCD" w:rsidRPr="008D194B" w14:paraId="7F38E896" w14:textId="77777777" w:rsidTr="00541DDD">
        <w:trPr>
          <w:cantSplit/>
        </w:trPr>
        <w:tc>
          <w:tcPr>
            <w:tcW w:w="2736" w:type="dxa"/>
          </w:tcPr>
          <w:p w14:paraId="568422EC" w14:textId="3405FD8C" w:rsidR="00FB7CCD" w:rsidRPr="006D41E3" w:rsidRDefault="00FB7CCD" w:rsidP="006D41E3">
            <w:pPr>
              <w:pStyle w:val="Defs"/>
              <w:jc w:val="left"/>
              <w:rPr>
                <w:b/>
              </w:rPr>
            </w:pPr>
            <w:r>
              <w:t>"</w:t>
            </w:r>
            <w:proofErr w:type="spellStart"/>
            <w:r w:rsidRPr="006D41E3">
              <w:rPr>
                <w:b/>
              </w:rPr>
              <w:t>FOIA</w:t>
            </w:r>
            <w:proofErr w:type="spellEnd"/>
            <w:r>
              <w:t>"</w:t>
            </w:r>
          </w:p>
        </w:tc>
        <w:tc>
          <w:tcPr>
            <w:tcW w:w="6303" w:type="dxa"/>
          </w:tcPr>
          <w:p w14:paraId="263CA2A9" w14:textId="77777777" w:rsidR="00FB7CCD" w:rsidRPr="008D194B" w:rsidRDefault="00FB7CCD" w:rsidP="006D41E3">
            <w:pPr>
              <w:pStyle w:val="Defs"/>
            </w:pPr>
            <w:r w:rsidRPr="008D194B">
              <w:t>means the Freedom of Information Act 2000</w:t>
            </w:r>
            <w:r>
              <w:t> </w:t>
            </w:r>
            <w:r w:rsidRPr="008D194B">
              <w:t>and any subordinate legislation made under that Act from time to time, together with any guidance and/or codes of practice issued by the Information Commissioner or any relevant Central Government Body in relation to such Act</w:t>
            </w:r>
          </w:p>
        </w:tc>
      </w:tr>
      <w:tr w:rsidR="00FB7CCD" w:rsidRPr="008D194B" w14:paraId="617BFCB6" w14:textId="77777777" w:rsidTr="00541DDD">
        <w:trPr>
          <w:cantSplit/>
        </w:trPr>
        <w:tc>
          <w:tcPr>
            <w:tcW w:w="2736" w:type="dxa"/>
          </w:tcPr>
          <w:p w14:paraId="453FAF5D" w14:textId="4083F3DB" w:rsidR="00FB7CCD" w:rsidRPr="006D41E3" w:rsidRDefault="00FB7CCD" w:rsidP="006D41E3">
            <w:pPr>
              <w:pStyle w:val="Defs"/>
              <w:jc w:val="left"/>
              <w:rPr>
                <w:b/>
              </w:rPr>
            </w:pPr>
            <w:r>
              <w:t>"</w:t>
            </w:r>
            <w:r w:rsidRPr="006D41E3">
              <w:rPr>
                <w:b/>
              </w:rPr>
              <w:t>Force Majeure Event</w:t>
            </w:r>
            <w:r>
              <w:t>"</w:t>
            </w:r>
          </w:p>
        </w:tc>
        <w:tc>
          <w:tcPr>
            <w:tcW w:w="6303" w:type="dxa"/>
          </w:tcPr>
          <w:p w14:paraId="373759C7" w14:textId="5F275204" w:rsidR="00FB7CCD" w:rsidRPr="008D194B" w:rsidRDefault="00FB7CCD" w:rsidP="006D41E3">
            <w:pPr>
              <w:pStyle w:val="Defs"/>
            </w:pPr>
            <w:r w:rsidRPr="008D194B">
              <w:t>means any event outside the reasonable control of either Party affecting its performance of its obligations under the Framework Agreement or Call</w:t>
            </w:r>
            <w:r>
              <w:noBreakHyphen/>
            </w:r>
            <w:r w:rsidRPr="008D194B">
              <w:t>Off Contract (as appropriate) arising from acts, events, omissions, happenings or non</w:t>
            </w:r>
            <w:r>
              <w:noBreakHyphen/>
            </w:r>
            <w:r w:rsidRPr="008D194B">
              <w:t xml:space="preserve">happenings beyond its reasonable control and which are not attributable to any </w:t>
            </w:r>
            <w:proofErr w:type="spellStart"/>
            <w:r w:rsidRPr="008D194B">
              <w:t>wilful</w:t>
            </w:r>
            <w:proofErr w:type="spellEnd"/>
            <w:r w:rsidRPr="008D194B">
              <w:t xml:space="preserve"> act, neglect or failure to take reasonable preventative action by that Party, including acts of God, riots, war or armed conflict, acts of terrorism, acts of government, local government or regulatory bodies, fire, flood, storm or earthquake, or disaster but excluding any industrial dispute relating to the Supplier or the Supplier Personnel or any other failure in the Supplier</w:t>
            </w:r>
            <w:r>
              <w:t>'</w:t>
            </w:r>
            <w:r w:rsidRPr="008D194B">
              <w:t>s or a Sub</w:t>
            </w:r>
            <w:r>
              <w:noBreakHyphen/>
            </w:r>
            <w:r w:rsidRPr="008D194B">
              <w:t>contractor</w:t>
            </w:r>
            <w:r>
              <w:t>'</w:t>
            </w:r>
            <w:r w:rsidRPr="008D194B">
              <w:t>s supply chain</w:t>
            </w:r>
          </w:p>
        </w:tc>
      </w:tr>
      <w:tr w:rsidR="00FB7CCD" w:rsidRPr="008D194B" w14:paraId="62EB5573" w14:textId="77777777" w:rsidTr="00541DDD">
        <w:trPr>
          <w:cantSplit/>
        </w:trPr>
        <w:tc>
          <w:tcPr>
            <w:tcW w:w="2736" w:type="dxa"/>
          </w:tcPr>
          <w:p w14:paraId="6C9AAEA7" w14:textId="03142411" w:rsidR="00FB7CCD" w:rsidRPr="006D41E3" w:rsidRDefault="00FB7CCD" w:rsidP="006D41E3">
            <w:pPr>
              <w:pStyle w:val="Defs"/>
              <w:jc w:val="left"/>
              <w:rPr>
                <w:b/>
              </w:rPr>
            </w:pPr>
            <w:r>
              <w:t>"</w:t>
            </w:r>
            <w:r w:rsidRPr="006D41E3">
              <w:rPr>
                <w:b/>
              </w:rPr>
              <w:t>Force Majeure Notice</w:t>
            </w:r>
            <w:r>
              <w:t>"</w:t>
            </w:r>
          </w:p>
        </w:tc>
        <w:tc>
          <w:tcPr>
            <w:tcW w:w="6303" w:type="dxa"/>
          </w:tcPr>
          <w:p w14:paraId="052B2306" w14:textId="77777777" w:rsidR="00FB7CCD" w:rsidRPr="008D194B" w:rsidRDefault="00FB7CCD" w:rsidP="006D41E3">
            <w:pPr>
              <w:pStyle w:val="Defs"/>
            </w:pPr>
            <w:r w:rsidRPr="008D194B">
              <w:t>means a written notice served by the Affected Party on the other Party stating that the Affected Party believes that there is a Force Majeure Event</w:t>
            </w:r>
          </w:p>
        </w:tc>
      </w:tr>
      <w:tr w:rsidR="00FB7CCD" w:rsidRPr="008D194B" w14:paraId="49551BEF" w14:textId="77777777" w:rsidTr="00541DDD">
        <w:trPr>
          <w:cantSplit/>
        </w:trPr>
        <w:tc>
          <w:tcPr>
            <w:tcW w:w="2736" w:type="dxa"/>
          </w:tcPr>
          <w:p w14:paraId="793A066C" w14:textId="0CE57B8B" w:rsidR="00FB7CCD" w:rsidRPr="006D41E3" w:rsidRDefault="00FB7CCD" w:rsidP="006D41E3">
            <w:pPr>
              <w:pStyle w:val="Defs"/>
              <w:jc w:val="left"/>
              <w:rPr>
                <w:b/>
              </w:rPr>
            </w:pPr>
            <w:r>
              <w:lastRenderedPageBreak/>
              <w:t>"</w:t>
            </w:r>
            <w:r w:rsidRPr="006D41E3">
              <w:rPr>
                <w:b/>
              </w:rPr>
              <w:t>Forecasted Volume</w:t>
            </w:r>
            <w:r>
              <w:t>"</w:t>
            </w:r>
          </w:p>
        </w:tc>
        <w:tc>
          <w:tcPr>
            <w:tcW w:w="6303" w:type="dxa"/>
          </w:tcPr>
          <w:p w14:paraId="421561C8" w14:textId="77777777" w:rsidR="00FB7CCD" w:rsidRPr="008D194B" w:rsidRDefault="00FB7CCD" w:rsidP="006D41E3">
            <w:pPr>
              <w:pStyle w:val="Defs"/>
            </w:pPr>
            <w:r w:rsidRPr="008D194B">
              <w:t xml:space="preserve">means the volume of Services as forecasted by the Customer in accordance with the provisions applicable to the Fixed Price by Volume Bands Pricing Methodology   </w:t>
            </w:r>
          </w:p>
        </w:tc>
      </w:tr>
      <w:tr w:rsidR="00FB7CCD" w:rsidRPr="008D194B" w14:paraId="647DD2E2" w14:textId="77777777" w:rsidTr="00541DDD">
        <w:trPr>
          <w:cantSplit/>
        </w:trPr>
        <w:tc>
          <w:tcPr>
            <w:tcW w:w="2736" w:type="dxa"/>
          </w:tcPr>
          <w:p w14:paraId="69069588" w14:textId="7B58B482" w:rsidR="00FB7CCD" w:rsidRPr="008D7940" w:rsidRDefault="00FB7CCD" w:rsidP="006D41E3">
            <w:pPr>
              <w:pStyle w:val="Defs"/>
              <w:jc w:val="left"/>
              <w:rPr>
                <w:b/>
              </w:rPr>
            </w:pPr>
            <w:r>
              <w:rPr>
                <w:b/>
              </w:rPr>
              <w:t>"</w:t>
            </w:r>
            <w:r w:rsidRPr="008D7940">
              <w:rPr>
                <w:b/>
              </w:rPr>
              <w:t>Foreign National</w:t>
            </w:r>
            <w:r>
              <w:rPr>
                <w:b/>
              </w:rPr>
              <w:t>"</w:t>
            </w:r>
          </w:p>
        </w:tc>
        <w:tc>
          <w:tcPr>
            <w:tcW w:w="6303" w:type="dxa"/>
          </w:tcPr>
          <w:p w14:paraId="3CA36C48" w14:textId="385EE808" w:rsidR="00FB7CCD" w:rsidRPr="008D194B" w:rsidRDefault="00FB7CCD" w:rsidP="00CF3DA8">
            <w:pPr>
              <w:pStyle w:val="Defs"/>
            </w:pPr>
            <w:r w:rsidRPr="00CF3DA8">
              <w:t>means any person who is neither a UK citizen nor a permanent UK resident</w:t>
            </w:r>
          </w:p>
        </w:tc>
      </w:tr>
      <w:tr w:rsidR="00FB7CCD" w:rsidRPr="008D194B" w14:paraId="161AC2BE" w14:textId="77777777" w:rsidTr="00541DDD">
        <w:trPr>
          <w:cantSplit/>
        </w:trPr>
        <w:tc>
          <w:tcPr>
            <w:tcW w:w="2736" w:type="dxa"/>
          </w:tcPr>
          <w:p w14:paraId="611D7757" w14:textId="7043A330" w:rsidR="00FB7CCD" w:rsidRPr="006D41E3" w:rsidRDefault="00FB7CCD" w:rsidP="006D41E3">
            <w:pPr>
              <w:pStyle w:val="Defs"/>
              <w:jc w:val="left"/>
              <w:rPr>
                <w:b/>
              </w:rPr>
            </w:pPr>
            <w:r>
              <w:t>"</w:t>
            </w:r>
            <w:r w:rsidRPr="006D41E3">
              <w:rPr>
                <w:b/>
              </w:rPr>
              <w:t>Former Authority Supplier</w:t>
            </w:r>
            <w:r>
              <w:t>"</w:t>
            </w:r>
          </w:p>
        </w:tc>
        <w:tc>
          <w:tcPr>
            <w:tcW w:w="6303" w:type="dxa"/>
          </w:tcPr>
          <w:p w14:paraId="42782470" w14:textId="77777777" w:rsidR="00FB7CCD" w:rsidRPr="008D194B" w:rsidRDefault="00FB7CCD" w:rsidP="006D41E3">
            <w:pPr>
              <w:pStyle w:val="Defs"/>
            </w:pPr>
            <w:r w:rsidRPr="008D194B">
              <w:t>has the meaning set out in the Relevant Staff Transfer Schedule</w:t>
            </w:r>
          </w:p>
        </w:tc>
      </w:tr>
      <w:tr w:rsidR="00FB7CCD" w:rsidRPr="008D194B" w14:paraId="0228554B" w14:textId="77777777" w:rsidTr="00541DDD">
        <w:trPr>
          <w:cantSplit/>
        </w:trPr>
        <w:tc>
          <w:tcPr>
            <w:tcW w:w="2736" w:type="dxa"/>
          </w:tcPr>
          <w:p w14:paraId="1BADB5A3" w14:textId="4C1E0373" w:rsidR="00FB7CCD" w:rsidRPr="006D41E3" w:rsidRDefault="00FB7CCD" w:rsidP="006D41E3">
            <w:pPr>
              <w:pStyle w:val="Defs"/>
              <w:jc w:val="left"/>
              <w:rPr>
                <w:b/>
              </w:rPr>
            </w:pPr>
            <w:r>
              <w:t>"</w:t>
            </w:r>
            <w:r w:rsidRPr="006D41E3">
              <w:rPr>
                <w:b/>
              </w:rPr>
              <w:t>Former Supplier</w:t>
            </w:r>
            <w:r>
              <w:t>"</w:t>
            </w:r>
          </w:p>
        </w:tc>
        <w:tc>
          <w:tcPr>
            <w:tcW w:w="6303" w:type="dxa"/>
          </w:tcPr>
          <w:p w14:paraId="721DF40C" w14:textId="77777777" w:rsidR="00FB7CCD" w:rsidRPr="008D194B" w:rsidRDefault="00FB7CCD" w:rsidP="006D41E3">
            <w:pPr>
              <w:pStyle w:val="Defs"/>
            </w:pPr>
            <w:r w:rsidRPr="008D194B">
              <w:t>has the meaning set out in the Relevant Staff Transfer Schedule</w:t>
            </w:r>
          </w:p>
        </w:tc>
      </w:tr>
      <w:tr w:rsidR="00FB7CCD" w:rsidRPr="008D194B" w14:paraId="34056257" w14:textId="77777777" w:rsidTr="00541DDD">
        <w:trPr>
          <w:cantSplit/>
        </w:trPr>
        <w:tc>
          <w:tcPr>
            <w:tcW w:w="2736" w:type="dxa"/>
          </w:tcPr>
          <w:p w14:paraId="721FA6F6" w14:textId="7C3D2FEB" w:rsidR="00FB7CCD" w:rsidRPr="006D41E3" w:rsidRDefault="00FB7CCD" w:rsidP="006D41E3">
            <w:pPr>
              <w:pStyle w:val="Defs"/>
              <w:jc w:val="left"/>
            </w:pPr>
            <w:r>
              <w:t>"</w:t>
            </w:r>
            <w:r>
              <w:rPr>
                <w:b/>
                <w:bCs/>
              </w:rPr>
              <w:t>Four Stage Procurement Route</w:t>
            </w:r>
            <w:r>
              <w:t>"</w:t>
            </w:r>
          </w:p>
        </w:tc>
        <w:tc>
          <w:tcPr>
            <w:tcW w:w="6303" w:type="dxa"/>
          </w:tcPr>
          <w:p w14:paraId="435521FB" w14:textId="5E5D4F03" w:rsidR="00FB7CCD" w:rsidRPr="008D194B" w:rsidRDefault="00FB7CCD" w:rsidP="006D41E3">
            <w:pPr>
              <w:pStyle w:val="Defs"/>
            </w:pPr>
            <w:r>
              <w:t>means the procurement route as set out in Paragraph 6 of Schedule 5 (</w:t>
            </w:r>
            <w:r w:rsidRPr="009E2B17">
              <w:rPr>
                <w:i/>
              </w:rPr>
              <w:t>Call-Off Procedure</w:t>
            </w:r>
            <w:r>
              <w:t>), consisting of further qualification, invitation to tender, clarifications and best and final offer stages</w:t>
            </w:r>
          </w:p>
        </w:tc>
      </w:tr>
      <w:tr w:rsidR="00FB7CCD" w:rsidRPr="008D194B" w14:paraId="3D5C6580" w14:textId="77777777" w:rsidTr="00541DDD">
        <w:trPr>
          <w:cantSplit/>
        </w:trPr>
        <w:tc>
          <w:tcPr>
            <w:tcW w:w="2736" w:type="dxa"/>
          </w:tcPr>
          <w:p w14:paraId="605CC522" w14:textId="6FACD868" w:rsidR="00FB7CCD" w:rsidRPr="006D41E3" w:rsidRDefault="00FB7CCD" w:rsidP="006D41E3">
            <w:pPr>
              <w:pStyle w:val="Defs"/>
              <w:jc w:val="left"/>
              <w:rPr>
                <w:b/>
              </w:rPr>
            </w:pPr>
            <w:r>
              <w:t>"</w:t>
            </w:r>
            <w:r w:rsidRPr="006D41E3">
              <w:rPr>
                <w:b/>
              </w:rPr>
              <w:t>Framework Agreement</w:t>
            </w:r>
            <w:r>
              <w:t>"</w:t>
            </w:r>
          </w:p>
        </w:tc>
        <w:tc>
          <w:tcPr>
            <w:tcW w:w="6303" w:type="dxa"/>
          </w:tcPr>
          <w:p w14:paraId="62038D9B" w14:textId="77777777" w:rsidR="00FB7CCD" w:rsidRPr="008D194B" w:rsidRDefault="00FB7CCD" w:rsidP="006D41E3">
            <w:pPr>
              <w:pStyle w:val="Defs"/>
            </w:pPr>
            <w:r w:rsidRPr="008D194B">
              <w:t>means the Framework Agreement Terms and the Data Sheet</w:t>
            </w:r>
          </w:p>
        </w:tc>
      </w:tr>
      <w:tr w:rsidR="00FB7CCD" w:rsidRPr="008D194B" w14:paraId="33743F3E" w14:textId="77777777" w:rsidTr="00541DDD">
        <w:trPr>
          <w:cantSplit/>
        </w:trPr>
        <w:tc>
          <w:tcPr>
            <w:tcW w:w="2736" w:type="dxa"/>
          </w:tcPr>
          <w:p w14:paraId="1CAEB273" w14:textId="487EAC8E" w:rsidR="00FB7CCD" w:rsidRPr="006D41E3" w:rsidRDefault="00FB7CCD" w:rsidP="006D41E3">
            <w:pPr>
              <w:pStyle w:val="Defs"/>
              <w:jc w:val="left"/>
              <w:rPr>
                <w:b/>
              </w:rPr>
            </w:pPr>
            <w:r>
              <w:t>"</w:t>
            </w:r>
            <w:r w:rsidRPr="006D41E3">
              <w:rPr>
                <w:b/>
              </w:rPr>
              <w:t>Framework Agreement Terms</w:t>
            </w:r>
            <w:r>
              <w:t>"</w:t>
            </w:r>
          </w:p>
        </w:tc>
        <w:tc>
          <w:tcPr>
            <w:tcW w:w="6303" w:type="dxa"/>
          </w:tcPr>
          <w:p w14:paraId="75009C2C" w14:textId="77777777" w:rsidR="00FB7CCD" w:rsidRPr="008D194B" w:rsidRDefault="00FB7CCD" w:rsidP="006D41E3">
            <w:pPr>
              <w:pStyle w:val="Defs"/>
            </w:pPr>
            <w:r w:rsidRPr="008D194B">
              <w:t xml:space="preserve">means this set of terms and conditions together with any Schedules and </w:t>
            </w:r>
            <w:r>
              <w:t>annexes </w:t>
            </w:r>
            <w:r w:rsidRPr="008D194B">
              <w:t>thereto</w:t>
            </w:r>
          </w:p>
        </w:tc>
      </w:tr>
      <w:tr w:rsidR="00FB7CCD" w:rsidRPr="008D194B" w14:paraId="34E1CD0C" w14:textId="77777777" w:rsidTr="00541DDD">
        <w:trPr>
          <w:cantSplit/>
        </w:trPr>
        <w:tc>
          <w:tcPr>
            <w:tcW w:w="2736" w:type="dxa"/>
          </w:tcPr>
          <w:p w14:paraId="0DAAFFB9" w14:textId="7F9E7111" w:rsidR="00FB7CCD" w:rsidRPr="006D41E3" w:rsidRDefault="00FB7CCD" w:rsidP="006D41E3">
            <w:pPr>
              <w:pStyle w:val="Defs"/>
              <w:jc w:val="left"/>
              <w:rPr>
                <w:b/>
              </w:rPr>
            </w:pPr>
            <w:r>
              <w:t>"</w:t>
            </w:r>
            <w:r w:rsidRPr="006D41E3">
              <w:rPr>
                <w:b/>
              </w:rPr>
              <w:t>Framework Effective Date</w:t>
            </w:r>
            <w:r>
              <w:t>"</w:t>
            </w:r>
          </w:p>
        </w:tc>
        <w:tc>
          <w:tcPr>
            <w:tcW w:w="6303" w:type="dxa"/>
          </w:tcPr>
          <w:p w14:paraId="742119A5" w14:textId="477BC60E" w:rsidR="00FB7CCD" w:rsidRPr="008D194B" w:rsidRDefault="00FB7CCD" w:rsidP="006C7711">
            <w:pPr>
              <w:pStyle w:val="Defs"/>
            </w:pPr>
            <w:r w:rsidRPr="008D194B">
              <w:t xml:space="preserve">means </w:t>
            </w:r>
            <w:r w:rsidR="006C7711">
              <w:t>the date of publication of the Contract Notice on OJEU</w:t>
            </w:r>
          </w:p>
        </w:tc>
      </w:tr>
      <w:tr w:rsidR="00FB7CCD" w:rsidRPr="008D194B" w14:paraId="51D7D389" w14:textId="77777777" w:rsidTr="00541DDD">
        <w:trPr>
          <w:cantSplit/>
        </w:trPr>
        <w:tc>
          <w:tcPr>
            <w:tcW w:w="2736" w:type="dxa"/>
          </w:tcPr>
          <w:p w14:paraId="558413CF" w14:textId="007A0D4D" w:rsidR="00FB7CCD" w:rsidRPr="006D41E3" w:rsidRDefault="00FB7CCD" w:rsidP="006D41E3">
            <w:pPr>
              <w:pStyle w:val="Defs"/>
              <w:jc w:val="left"/>
              <w:rPr>
                <w:b/>
              </w:rPr>
            </w:pPr>
            <w:r>
              <w:rPr>
                <w:rFonts w:eastAsiaTheme="minorHAnsi"/>
              </w:rPr>
              <w:t>"</w:t>
            </w:r>
            <w:r w:rsidRPr="006D41E3">
              <w:rPr>
                <w:rFonts w:eastAsiaTheme="minorHAnsi"/>
                <w:b/>
              </w:rPr>
              <w:t>Framework Performance Indicators</w:t>
            </w:r>
            <w:r>
              <w:rPr>
                <w:rFonts w:eastAsiaTheme="minorHAnsi"/>
              </w:rPr>
              <w:t>"</w:t>
            </w:r>
          </w:p>
        </w:tc>
        <w:tc>
          <w:tcPr>
            <w:tcW w:w="6303" w:type="dxa"/>
          </w:tcPr>
          <w:p w14:paraId="46F8CCDB" w14:textId="77777777" w:rsidR="00FB7CCD" w:rsidRPr="008D194B" w:rsidRDefault="00FB7CCD" w:rsidP="006D41E3">
            <w:pPr>
              <w:pStyle w:val="Defs"/>
            </w:pPr>
            <w:r w:rsidRPr="008D194B">
              <w:rPr>
                <w:rFonts w:eastAsiaTheme="minorHAnsi"/>
              </w:rPr>
              <w:t>means the performance indicators applicable to the Services as set out in Schedule</w:t>
            </w:r>
            <w:r>
              <w:rPr>
                <w:rFonts w:eastAsiaTheme="minorHAnsi"/>
              </w:rPr>
              <w:t> </w:t>
            </w:r>
            <w:r w:rsidRPr="008D194B">
              <w:rPr>
                <w:rFonts w:eastAsiaTheme="minorHAnsi"/>
              </w:rPr>
              <w:t>2.2 (</w:t>
            </w:r>
            <w:r w:rsidRPr="0075722C">
              <w:rPr>
                <w:rFonts w:eastAsiaTheme="minorHAnsi"/>
                <w:i/>
              </w:rPr>
              <w:t>Performance Levels</w:t>
            </w:r>
            <w:r w:rsidRPr="008D194B">
              <w:rPr>
                <w:rFonts w:eastAsiaTheme="minorHAnsi"/>
              </w:rPr>
              <w:t xml:space="preserve">) </w:t>
            </w:r>
            <w:r w:rsidRPr="008D194B">
              <w:t>and which shall apply to a Call</w:t>
            </w:r>
            <w:r>
              <w:noBreakHyphen/>
            </w:r>
            <w:r w:rsidRPr="008D194B">
              <w:t>Off Contract when selected in such Call</w:t>
            </w:r>
            <w:r>
              <w:noBreakHyphen/>
            </w:r>
            <w:r w:rsidRPr="008D194B">
              <w:t>Off Contract as a Call</w:t>
            </w:r>
            <w:r>
              <w:noBreakHyphen/>
            </w:r>
            <w:r w:rsidRPr="008D194B">
              <w:t>Off Contract Performance Indicator</w:t>
            </w:r>
          </w:p>
        </w:tc>
      </w:tr>
      <w:tr w:rsidR="00FB7CCD" w:rsidRPr="008D194B" w14:paraId="3A889171" w14:textId="77777777" w:rsidTr="00541DDD">
        <w:trPr>
          <w:cantSplit/>
        </w:trPr>
        <w:tc>
          <w:tcPr>
            <w:tcW w:w="2736" w:type="dxa"/>
          </w:tcPr>
          <w:p w14:paraId="5FDB10C6" w14:textId="489BDD68" w:rsidR="00FB7CCD" w:rsidRPr="006D41E3" w:rsidRDefault="00FB7CCD" w:rsidP="006D41E3">
            <w:pPr>
              <w:pStyle w:val="Defs"/>
              <w:jc w:val="left"/>
              <w:rPr>
                <w:b/>
              </w:rPr>
            </w:pPr>
            <w:r>
              <w:t>"</w:t>
            </w:r>
            <w:r w:rsidRPr="006D41E3">
              <w:rPr>
                <w:b/>
              </w:rPr>
              <w:t>Framework Requirements</w:t>
            </w:r>
            <w:r>
              <w:t>"</w:t>
            </w:r>
          </w:p>
        </w:tc>
        <w:tc>
          <w:tcPr>
            <w:tcW w:w="6303" w:type="dxa"/>
          </w:tcPr>
          <w:p w14:paraId="721F6C3F" w14:textId="452189B8" w:rsidR="00FB7CCD" w:rsidRPr="008D194B" w:rsidRDefault="00FB7CCD" w:rsidP="006D41E3">
            <w:pPr>
              <w:pStyle w:val="Defs"/>
            </w:pPr>
            <w:r w:rsidRPr="008D194B">
              <w:t>means the requirements as set out in Schedule</w:t>
            </w:r>
            <w:r>
              <w:t> </w:t>
            </w:r>
            <w:r w:rsidRPr="008D194B">
              <w:t>2.1 (</w:t>
            </w:r>
            <w:r w:rsidRPr="0075722C">
              <w:rPr>
                <w:i/>
              </w:rPr>
              <w:t>Service</w:t>
            </w:r>
            <w:r w:rsidR="00612825">
              <w:rPr>
                <w:i/>
              </w:rPr>
              <w:t>s</w:t>
            </w:r>
            <w:r w:rsidRPr="0075722C">
              <w:rPr>
                <w:i/>
              </w:rPr>
              <w:t xml:space="preserve"> Description</w:t>
            </w:r>
            <w:r w:rsidRPr="008D194B">
              <w:t>) Schedule</w:t>
            </w:r>
            <w:r>
              <w:t> </w:t>
            </w:r>
            <w:r w:rsidRPr="008D194B">
              <w:t>2.2 (</w:t>
            </w:r>
            <w:r w:rsidRPr="0075722C">
              <w:rPr>
                <w:i/>
              </w:rPr>
              <w:t>Performance Levels</w:t>
            </w:r>
            <w:r w:rsidRPr="008D194B">
              <w:t>) Schedule</w:t>
            </w:r>
            <w:r>
              <w:t> </w:t>
            </w:r>
            <w:r w:rsidRPr="008D194B">
              <w:t>2.3 (</w:t>
            </w:r>
            <w:r w:rsidRPr="0075722C">
              <w:rPr>
                <w:i/>
              </w:rPr>
              <w:t>Standards</w:t>
            </w:r>
            <w:r>
              <w:t>)</w:t>
            </w:r>
            <w:r w:rsidRPr="008D194B">
              <w:t xml:space="preserve"> Schedule</w:t>
            </w:r>
            <w:r>
              <w:t> </w:t>
            </w:r>
            <w:r w:rsidRPr="008D194B">
              <w:t>2.4 (</w:t>
            </w:r>
            <w:r w:rsidRPr="0075722C">
              <w:rPr>
                <w:i/>
              </w:rPr>
              <w:t>Security Management</w:t>
            </w:r>
            <w:r w:rsidRPr="008D194B">
              <w:t>) Schedule</w:t>
            </w:r>
            <w:r>
              <w:t> </w:t>
            </w:r>
            <w:r w:rsidRPr="008D194B">
              <w:t>2.5 (</w:t>
            </w:r>
            <w:r w:rsidRPr="0075722C">
              <w:rPr>
                <w:i/>
              </w:rPr>
              <w:t>Insurance</w:t>
            </w:r>
            <w:r w:rsidRPr="008D194B">
              <w:t>) Schedule</w:t>
            </w:r>
            <w:r>
              <w:t> </w:t>
            </w:r>
            <w:r w:rsidRPr="008D194B">
              <w:t>7.5 (</w:t>
            </w:r>
            <w:r w:rsidRPr="0075722C">
              <w:rPr>
                <w:i/>
              </w:rPr>
              <w:t>Reports Records and Audit Rights</w:t>
            </w:r>
            <w:r w:rsidRPr="008D194B">
              <w:t>) Schedule</w:t>
            </w:r>
            <w:r>
              <w:t> </w:t>
            </w:r>
            <w:r w:rsidRPr="008D194B">
              <w:t>8.5 (</w:t>
            </w:r>
            <w:r w:rsidRPr="0075722C">
              <w:rPr>
                <w:i/>
              </w:rPr>
              <w:t>Exit Management</w:t>
            </w:r>
            <w:r w:rsidRPr="008D194B">
              <w:t>) Schedule</w:t>
            </w:r>
            <w:r>
              <w:t> </w:t>
            </w:r>
            <w:r w:rsidRPr="008D194B">
              <w:t>8.6 (</w:t>
            </w:r>
            <w:r w:rsidRPr="0075722C">
              <w:rPr>
                <w:i/>
              </w:rPr>
              <w:t>Service Continuity Plan and Corporate Resolution Planning</w:t>
            </w:r>
            <w:r w:rsidRPr="008D194B">
              <w:t>)</w:t>
            </w:r>
            <w:r>
              <w:t xml:space="preserve"> </w:t>
            </w:r>
            <w:r w:rsidRPr="008D194B">
              <w:t>of this Framework Agreement</w:t>
            </w:r>
          </w:p>
        </w:tc>
      </w:tr>
      <w:tr w:rsidR="00FB7CCD" w:rsidRPr="008D194B" w14:paraId="03D6E214" w14:textId="77777777" w:rsidTr="00541DDD">
        <w:trPr>
          <w:cantSplit/>
        </w:trPr>
        <w:tc>
          <w:tcPr>
            <w:tcW w:w="2736" w:type="dxa"/>
          </w:tcPr>
          <w:p w14:paraId="64EED9D0" w14:textId="2E4D86D8" w:rsidR="00FB7CCD" w:rsidRDefault="00FB7CCD" w:rsidP="006D41E3">
            <w:pPr>
              <w:pStyle w:val="Defs"/>
              <w:jc w:val="left"/>
            </w:pPr>
            <w:r w:rsidRPr="000E1EF3">
              <w:rPr>
                <w:b/>
                <w:bCs/>
              </w:rPr>
              <w:t>"Framework Service Categories"</w:t>
            </w:r>
          </w:p>
        </w:tc>
        <w:tc>
          <w:tcPr>
            <w:tcW w:w="6303" w:type="dxa"/>
          </w:tcPr>
          <w:p w14:paraId="3A26F6CD" w14:textId="6F3AE2B5" w:rsidR="00FB7CCD" w:rsidRPr="008D194B" w:rsidRDefault="00FB7CCD" w:rsidP="006D41E3">
            <w:pPr>
              <w:pStyle w:val="Defs"/>
            </w:pPr>
            <w:r w:rsidRPr="000E1EF3">
              <w:t xml:space="preserve">means each of the Service Categories being Accommodation </w:t>
            </w:r>
            <w:r w:rsidRPr="004E138C">
              <w:t>Services</w:t>
            </w:r>
            <w:r w:rsidRPr="000E1EF3">
              <w:t>, Education, Training and Employment (</w:t>
            </w:r>
            <w:proofErr w:type="spellStart"/>
            <w:r w:rsidRPr="000E1EF3">
              <w:t>ETE</w:t>
            </w:r>
            <w:proofErr w:type="spellEnd"/>
            <w:r w:rsidRPr="000E1EF3">
              <w:t xml:space="preserve">), Finance, Benefits and Debt Services, Emotional Wellbeing Services, </w:t>
            </w:r>
            <w:r w:rsidRPr="004E138C">
              <w:t>Family and Significant Others Services</w:t>
            </w:r>
            <w:r w:rsidRPr="000E1EF3">
              <w:t xml:space="preserve">, </w:t>
            </w:r>
            <w:r w:rsidRPr="004E138C">
              <w:t>Lifestyle and Associates Services</w:t>
            </w:r>
            <w:r w:rsidRPr="000E1EF3">
              <w:t xml:space="preserve">, </w:t>
            </w:r>
            <w:r w:rsidRPr="004E138C">
              <w:t>Social Inclusion Services</w:t>
            </w:r>
            <w:r w:rsidRPr="000E1EF3">
              <w:t xml:space="preserve">, Dependency and Recovery Services, Cognitive and </w:t>
            </w:r>
            <w:proofErr w:type="spellStart"/>
            <w:r w:rsidRPr="000E1EF3">
              <w:t>Behavioural</w:t>
            </w:r>
            <w:proofErr w:type="spellEnd"/>
            <w:r w:rsidRPr="000E1EF3">
              <w:t xml:space="preserve"> Change Services, </w:t>
            </w:r>
            <w:r w:rsidRPr="004E138C">
              <w:t>Women's Specific Services</w:t>
            </w:r>
            <w:r w:rsidRPr="000E1EF3">
              <w:t xml:space="preserve">, </w:t>
            </w:r>
            <w:r w:rsidRPr="004E138C">
              <w:t>Young Adults Specific Services</w:t>
            </w:r>
            <w:r w:rsidRPr="000E1EF3">
              <w:t xml:space="preserve">, </w:t>
            </w:r>
            <w:proofErr w:type="spellStart"/>
            <w:r w:rsidRPr="000E1EF3">
              <w:t>BAME</w:t>
            </w:r>
            <w:proofErr w:type="spellEnd"/>
            <w:r w:rsidRPr="000E1EF3">
              <w:t xml:space="preserve"> Specific Services, Restorative Justice Services and Service User Intervention Services and which sh</w:t>
            </w:r>
            <w:r w:rsidRPr="004E138C">
              <w:t>all apply to a Call</w:t>
            </w:r>
            <w:r w:rsidRPr="004E138C">
              <w:noBreakHyphen/>
              <w:t>Off Contract when selected in such Call</w:t>
            </w:r>
            <w:r w:rsidRPr="004E138C">
              <w:noBreakHyphen/>
              <w:t>Off Contract</w:t>
            </w:r>
          </w:p>
        </w:tc>
      </w:tr>
      <w:tr w:rsidR="00FB7CCD" w:rsidRPr="008D194B" w14:paraId="1B94CE03" w14:textId="77777777" w:rsidTr="00541DDD">
        <w:trPr>
          <w:cantSplit/>
        </w:trPr>
        <w:tc>
          <w:tcPr>
            <w:tcW w:w="2736" w:type="dxa"/>
          </w:tcPr>
          <w:p w14:paraId="24406CE7" w14:textId="4A99B999" w:rsidR="00FB7CCD" w:rsidRPr="006D41E3" w:rsidRDefault="00FB7CCD" w:rsidP="006D41E3">
            <w:pPr>
              <w:pStyle w:val="Defs"/>
              <w:jc w:val="left"/>
              <w:rPr>
                <w:b/>
              </w:rPr>
            </w:pPr>
            <w:r>
              <w:t>"</w:t>
            </w:r>
            <w:r w:rsidRPr="006D41E3">
              <w:rPr>
                <w:b/>
              </w:rPr>
              <w:t>Framework Term</w:t>
            </w:r>
            <w:r>
              <w:t>"</w:t>
            </w:r>
          </w:p>
        </w:tc>
        <w:tc>
          <w:tcPr>
            <w:tcW w:w="6303" w:type="dxa"/>
          </w:tcPr>
          <w:p w14:paraId="569E8D05" w14:textId="77777777" w:rsidR="00FB7CCD" w:rsidRPr="008D194B" w:rsidRDefault="00FB7CCD" w:rsidP="006D41E3">
            <w:pPr>
              <w:pStyle w:val="Defs"/>
            </w:pPr>
            <w:r w:rsidRPr="008D194B">
              <w:t>means the period commencing on the Framework Effective Date and ending on the expiry of the Initial Term or any Extension Period or on earlier terminat</w:t>
            </w:r>
            <w:r>
              <w:t>ion of this Framework Agreement</w:t>
            </w:r>
          </w:p>
        </w:tc>
      </w:tr>
      <w:tr w:rsidR="00FB7CCD" w:rsidRPr="008D194B" w14:paraId="185B6C08" w14:textId="77777777" w:rsidTr="00541DDD">
        <w:trPr>
          <w:cantSplit/>
        </w:trPr>
        <w:tc>
          <w:tcPr>
            <w:tcW w:w="2736" w:type="dxa"/>
          </w:tcPr>
          <w:p w14:paraId="36B010B9" w14:textId="37F1C2F5" w:rsidR="00FB7CCD" w:rsidRPr="006D41E3" w:rsidRDefault="00FB7CCD" w:rsidP="006D41E3">
            <w:pPr>
              <w:pStyle w:val="Defs"/>
              <w:jc w:val="left"/>
              <w:rPr>
                <w:b/>
              </w:rPr>
            </w:pPr>
            <w:r>
              <w:lastRenderedPageBreak/>
              <w:t>"</w:t>
            </w:r>
            <w:r w:rsidRPr="006D41E3">
              <w:rPr>
                <w:b/>
              </w:rPr>
              <w:t>Framework Termination Event</w:t>
            </w:r>
            <w:r>
              <w:t>"</w:t>
            </w:r>
          </w:p>
        </w:tc>
        <w:tc>
          <w:tcPr>
            <w:tcW w:w="6303" w:type="dxa"/>
          </w:tcPr>
          <w:p w14:paraId="1B7E5590" w14:textId="77777777" w:rsidR="00FB7CCD" w:rsidRDefault="00FB7CCD" w:rsidP="00541DDD">
            <w:pPr>
              <w:pStyle w:val="Defs"/>
              <w:keepNext/>
            </w:pPr>
            <w:r w:rsidRPr="008D194B">
              <w:t>means</w:t>
            </w:r>
            <w:r>
              <w:t>:-</w:t>
            </w:r>
          </w:p>
          <w:p w14:paraId="58A52C4F" w14:textId="77777777" w:rsidR="00FB7CCD" w:rsidRDefault="00FB7CCD" w:rsidP="0075722C">
            <w:pPr>
              <w:pStyle w:val="Defs1"/>
            </w:pPr>
            <w:r w:rsidRPr="008D194B">
              <w:t>the Supplier committing a material Default of the Framework Agreement which is irremediable</w:t>
            </w:r>
          </w:p>
          <w:p w14:paraId="53A1B8FA" w14:textId="77777777" w:rsidR="00FB7CCD" w:rsidRDefault="00FB7CCD" w:rsidP="0075722C">
            <w:pPr>
              <w:pStyle w:val="Defs1"/>
            </w:pPr>
            <w:r w:rsidRPr="008D194B">
              <w:t>the Supplier committing a material Default of the Framework Agreement which is capable of remedy and is not remedied by the Supplier within</w:t>
            </w:r>
            <w:r>
              <w:t> </w:t>
            </w:r>
            <w:r w:rsidRPr="008D194B">
              <w:t>30</w:t>
            </w:r>
            <w:r>
              <w:t> </w:t>
            </w:r>
            <w:r w:rsidRPr="008D194B">
              <w:t>days of receiving notice from the Authority of the Default</w:t>
            </w:r>
          </w:p>
          <w:p w14:paraId="7E422655" w14:textId="4215FDD9" w:rsidR="00FB7CCD" w:rsidRPr="008D194B" w:rsidRDefault="00FB7CCD" w:rsidP="0075722C">
            <w:pPr>
              <w:pStyle w:val="Defs1"/>
            </w:pPr>
            <w:r w:rsidRPr="008D194B">
              <w:t>a Supplier Termination Event arising under any Call</w:t>
            </w:r>
            <w:r>
              <w:noBreakHyphen/>
            </w:r>
            <w:r w:rsidRPr="008D194B">
              <w:t>Off Contract entered into by any Customer (whether or not such Customer exercises its right to terminate such Call</w:t>
            </w:r>
            <w:r>
              <w:noBreakHyphen/>
            </w:r>
            <w:r w:rsidRPr="008D194B">
              <w:t xml:space="preserve">Off Contract) under </w:t>
            </w:r>
            <w:r w:rsidRPr="00450769">
              <w:t>paragraph  (f)(iv), (g), (h), (j), (l), (m), (o) or (p) of the definition of a Supplier Termination Event or</w:t>
            </w:r>
          </w:p>
          <w:p w14:paraId="4AC59113" w14:textId="77777777" w:rsidR="00FB7CCD" w:rsidRPr="008D194B" w:rsidRDefault="00FB7CCD" w:rsidP="0075722C">
            <w:pPr>
              <w:pStyle w:val="Defs1"/>
            </w:pPr>
            <w:r w:rsidRPr="008D194B">
              <w:t>the Authority has become aware that the Supplier should have been excluded under regulation</w:t>
            </w:r>
            <w:r>
              <w:t> </w:t>
            </w:r>
            <w:r w:rsidRPr="008D194B">
              <w:t>57(1) or (2) of the Public Contracts Regulations</w:t>
            </w:r>
            <w:r>
              <w:t> </w:t>
            </w:r>
            <w:r w:rsidRPr="008D194B">
              <w:t>2015</w:t>
            </w:r>
            <w:r>
              <w:t> </w:t>
            </w:r>
            <w:r w:rsidRPr="008D194B">
              <w:t xml:space="preserve">from the procurement procedure leading to the award of this Framework Agreement  </w:t>
            </w:r>
          </w:p>
        </w:tc>
      </w:tr>
      <w:tr w:rsidR="00FB7CCD" w:rsidRPr="008D194B" w14:paraId="213FEB91" w14:textId="77777777" w:rsidTr="00541DDD">
        <w:trPr>
          <w:cantSplit/>
        </w:trPr>
        <w:tc>
          <w:tcPr>
            <w:tcW w:w="2736" w:type="dxa"/>
          </w:tcPr>
          <w:p w14:paraId="064C387D" w14:textId="7699EDC3" w:rsidR="00FB7CCD" w:rsidRPr="006D41E3" w:rsidRDefault="00FB7CCD" w:rsidP="006D41E3">
            <w:pPr>
              <w:pStyle w:val="Defs"/>
              <w:jc w:val="left"/>
              <w:rPr>
                <w:b/>
              </w:rPr>
            </w:pPr>
            <w:r>
              <w:t>"</w:t>
            </w:r>
            <w:r w:rsidRPr="006D41E3">
              <w:rPr>
                <w:b/>
              </w:rPr>
              <w:t>Framework Year</w:t>
            </w:r>
            <w:r>
              <w:t>"</w:t>
            </w:r>
          </w:p>
        </w:tc>
        <w:tc>
          <w:tcPr>
            <w:tcW w:w="6303" w:type="dxa"/>
          </w:tcPr>
          <w:p w14:paraId="351FD520" w14:textId="77777777" w:rsidR="00FB7CCD" w:rsidRPr="008D194B" w:rsidRDefault="00FB7CCD" w:rsidP="006D41E3">
            <w:pPr>
              <w:pStyle w:val="Defs"/>
            </w:pPr>
            <w:r w:rsidRPr="008D194B">
              <w:t>means each period of twelve (12) Months from the Framework Effective Date provided that the final Framework Year shall end on the expiry or termination of the Framework Term and references to Framework Year only shall be to any Framework Year (as applicable)</w:t>
            </w:r>
          </w:p>
        </w:tc>
      </w:tr>
      <w:tr w:rsidR="00FB7CCD" w:rsidRPr="008D194B" w14:paraId="6B0903BF" w14:textId="77777777" w:rsidTr="00541DDD">
        <w:trPr>
          <w:cantSplit/>
        </w:trPr>
        <w:tc>
          <w:tcPr>
            <w:tcW w:w="2736" w:type="dxa"/>
          </w:tcPr>
          <w:p w14:paraId="0A06367F" w14:textId="037C9A56" w:rsidR="00FB7CCD" w:rsidRPr="006D41E3" w:rsidRDefault="00FB7CCD" w:rsidP="006D41E3">
            <w:pPr>
              <w:pStyle w:val="Defs"/>
              <w:jc w:val="left"/>
            </w:pPr>
            <w:r>
              <w:t>"</w:t>
            </w:r>
            <w:r>
              <w:rPr>
                <w:b/>
                <w:bCs/>
              </w:rPr>
              <w:t>Further Qualification</w:t>
            </w:r>
            <w:r>
              <w:t>"</w:t>
            </w:r>
          </w:p>
        </w:tc>
        <w:tc>
          <w:tcPr>
            <w:tcW w:w="6303" w:type="dxa"/>
          </w:tcPr>
          <w:p w14:paraId="2B655F62" w14:textId="2203AE7A" w:rsidR="00FB7CCD" w:rsidRPr="008D194B" w:rsidRDefault="00FB7CCD" w:rsidP="006D41E3">
            <w:pPr>
              <w:pStyle w:val="Defs"/>
            </w:pPr>
            <w:r>
              <w:t>means the stage of a Call-Off Competition under which the Supplier is required to qualify for the Call-Off Competition as further detailed in the Call-Off Invitation to Tender</w:t>
            </w:r>
          </w:p>
        </w:tc>
      </w:tr>
      <w:tr w:rsidR="00FB7CCD" w:rsidRPr="008D194B" w14:paraId="498ADB22" w14:textId="77777777" w:rsidTr="00541DDD">
        <w:trPr>
          <w:cantSplit/>
        </w:trPr>
        <w:tc>
          <w:tcPr>
            <w:tcW w:w="2736" w:type="dxa"/>
          </w:tcPr>
          <w:p w14:paraId="2C3CE355" w14:textId="709017C3" w:rsidR="00FB7CCD" w:rsidRPr="006D41E3" w:rsidRDefault="00FB7CCD" w:rsidP="006D41E3">
            <w:pPr>
              <w:pStyle w:val="Defs"/>
              <w:jc w:val="left"/>
              <w:rPr>
                <w:b/>
              </w:rPr>
            </w:pPr>
            <w:r>
              <w:rPr>
                <w:rFonts w:eastAsiaTheme="minorHAnsi"/>
              </w:rPr>
              <w:t>"</w:t>
            </w:r>
            <w:proofErr w:type="spellStart"/>
            <w:r w:rsidRPr="006D41E3">
              <w:rPr>
                <w:rFonts w:eastAsiaTheme="minorHAnsi"/>
                <w:b/>
              </w:rPr>
              <w:t>GDPR</w:t>
            </w:r>
            <w:proofErr w:type="spellEnd"/>
            <w:r>
              <w:rPr>
                <w:rFonts w:eastAsiaTheme="minorHAnsi"/>
              </w:rPr>
              <w:t>"</w:t>
            </w:r>
          </w:p>
        </w:tc>
        <w:tc>
          <w:tcPr>
            <w:tcW w:w="6303" w:type="dxa"/>
          </w:tcPr>
          <w:p w14:paraId="36E9FC8F" w14:textId="77777777" w:rsidR="00FB7CCD" w:rsidRPr="008D194B" w:rsidRDefault="00FB7CCD" w:rsidP="006D41E3">
            <w:pPr>
              <w:pStyle w:val="Defs"/>
            </w:pPr>
            <w:r w:rsidRPr="008D194B">
              <w:t>means the General Data Protection Regulation (EU) 2016/679</w:t>
            </w:r>
          </w:p>
        </w:tc>
      </w:tr>
      <w:tr w:rsidR="00FB7CCD" w:rsidRPr="008D194B" w14:paraId="492265BC" w14:textId="77777777" w:rsidTr="00541DDD">
        <w:trPr>
          <w:cantSplit/>
        </w:trPr>
        <w:tc>
          <w:tcPr>
            <w:tcW w:w="2736" w:type="dxa"/>
          </w:tcPr>
          <w:p w14:paraId="6F057161" w14:textId="375B796B" w:rsidR="00FB7CCD" w:rsidRPr="006D41E3" w:rsidRDefault="00FB7CCD" w:rsidP="006D41E3">
            <w:pPr>
              <w:pStyle w:val="Defs"/>
              <w:jc w:val="left"/>
              <w:rPr>
                <w:b/>
              </w:rPr>
            </w:pPr>
            <w:r>
              <w:t>"</w:t>
            </w:r>
            <w:r w:rsidRPr="006D41E3">
              <w:rPr>
                <w:b/>
              </w:rPr>
              <w:t>General Anti</w:t>
            </w:r>
            <w:r>
              <w:rPr>
                <w:b/>
              </w:rPr>
              <w:t>-</w:t>
            </w:r>
            <w:r w:rsidRPr="006D41E3">
              <w:rPr>
                <w:b/>
              </w:rPr>
              <w:t>Abuse Rule</w:t>
            </w:r>
            <w:r>
              <w:t>"</w:t>
            </w:r>
          </w:p>
        </w:tc>
        <w:tc>
          <w:tcPr>
            <w:tcW w:w="6303" w:type="dxa"/>
          </w:tcPr>
          <w:p w14:paraId="3EDB81C3" w14:textId="77777777" w:rsidR="00FB7CCD" w:rsidRDefault="00FB7CCD" w:rsidP="00541DDD">
            <w:pPr>
              <w:pStyle w:val="Defs"/>
              <w:keepNext/>
            </w:pPr>
            <w:r w:rsidRPr="008D194B">
              <w:t>means</w:t>
            </w:r>
            <w:r>
              <w:t>:-</w:t>
            </w:r>
          </w:p>
          <w:p w14:paraId="060DE27F" w14:textId="77777777" w:rsidR="00FB7CCD" w:rsidRPr="008D194B" w:rsidRDefault="00FB7CCD" w:rsidP="0075722C">
            <w:pPr>
              <w:pStyle w:val="Defs1"/>
            </w:pPr>
            <w:r w:rsidRPr="008D194B">
              <w:t>the legislation in Part 5 of the Finance Act 2013</w:t>
            </w:r>
            <w:r>
              <w:t> </w:t>
            </w:r>
            <w:r w:rsidRPr="008D194B">
              <w:t>and</w:t>
            </w:r>
          </w:p>
          <w:p w14:paraId="5DB6CEA5" w14:textId="77777777" w:rsidR="00FB7CCD" w:rsidRPr="008D194B" w:rsidRDefault="00FB7CCD" w:rsidP="0075722C">
            <w:pPr>
              <w:pStyle w:val="Defs1"/>
            </w:pPr>
            <w:r w:rsidRPr="008D194B">
              <w:t>any future legislation introduced into Parliament to counteract tax advantages arising from abusive arrangements to avoid national insurance contributions</w:t>
            </w:r>
          </w:p>
        </w:tc>
      </w:tr>
      <w:tr w:rsidR="00FB7CCD" w:rsidRPr="008D194B" w14:paraId="043CA190" w14:textId="77777777" w:rsidTr="00541DDD">
        <w:trPr>
          <w:cantSplit/>
        </w:trPr>
        <w:tc>
          <w:tcPr>
            <w:tcW w:w="2736" w:type="dxa"/>
          </w:tcPr>
          <w:p w14:paraId="47A5B650" w14:textId="702EC1C4" w:rsidR="00FB7CCD" w:rsidRPr="006D41E3" w:rsidRDefault="00FB7CCD" w:rsidP="006D41E3">
            <w:pPr>
              <w:pStyle w:val="Defs"/>
              <w:jc w:val="left"/>
              <w:rPr>
                <w:b/>
              </w:rPr>
            </w:pPr>
            <w:r>
              <w:t>"</w:t>
            </w:r>
            <w:r w:rsidRPr="006D41E3">
              <w:rPr>
                <w:b/>
              </w:rPr>
              <w:t>General Change in Law</w:t>
            </w:r>
            <w:r>
              <w:t>"</w:t>
            </w:r>
          </w:p>
        </w:tc>
        <w:tc>
          <w:tcPr>
            <w:tcW w:w="6303" w:type="dxa"/>
          </w:tcPr>
          <w:p w14:paraId="3B4FECCF" w14:textId="77777777" w:rsidR="00FB7CCD" w:rsidRPr="008D194B" w:rsidRDefault="00FB7CCD" w:rsidP="006D41E3">
            <w:pPr>
              <w:pStyle w:val="Defs"/>
            </w:pPr>
            <w:r w:rsidRPr="008D194B">
              <w:t>means a Change in Law where the change is of a general legislative nature (including taxation or duties of any sort affecting the Supplier) or which affects or relates to a Comparable Supply</w:t>
            </w:r>
          </w:p>
        </w:tc>
      </w:tr>
      <w:tr w:rsidR="00FB7CCD" w:rsidRPr="008D194B" w14:paraId="24A95470" w14:textId="77777777" w:rsidTr="00541DDD">
        <w:trPr>
          <w:cantSplit/>
        </w:trPr>
        <w:tc>
          <w:tcPr>
            <w:tcW w:w="2736" w:type="dxa"/>
          </w:tcPr>
          <w:p w14:paraId="250EB50E" w14:textId="219B0C6B" w:rsidR="00FB7CCD" w:rsidRPr="006D41E3" w:rsidRDefault="00FB7CCD" w:rsidP="006D41E3">
            <w:pPr>
              <w:pStyle w:val="Defs"/>
              <w:jc w:val="left"/>
              <w:rPr>
                <w:b/>
              </w:rPr>
            </w:pPr>
            <w:r>
              <w:t>"</w:t>
            </w:r>
            <w:r w:rsidRPr="006D41E3">
              <w:rPr>
                <w:b/>
              </w:rPr>
              <w:t>General Requirements</w:t>
            </w:r>
            <w:r>
              <w:t>"</w:t>
            </w:r>
          </w:p>
        </w:tc>
        <w:tc>
          <w:tcPr>
            <w:tcW w:w="6303" w:type="dxa"/>
          </w:tcPr>
          <w:p w14:paraId="4044A637" w14:textId="04823799" w:rsidR="00FB7CCD" w:rsidRPr="008D194B" w:rsidRDefault="00FB7CCD" w:rsidP="009236A1">
            <w:pPr>
              <w:pStyle w:val="Defs"/>
            </w:pPr>
            <w:r w:rsidRPr="008D194B">
              <w:t>means the General Requirements as set out in Part B of Schedule</w:t>
            </w:r>
            <w:r>
              <w:t> </w:t>
            </w:r>
            <w:r w:rsidRPr="008D194B">
              <w:t>2.1 (</w:t>
            </w:r>
            <w:r w:rsidRPr="00C95EC0">
              <w:rPr>
                <w:i/>
              </w:rPr>
              <w:t>Call</w:t>
            </w:r>
            <w:r w:rsidRPr="00C95EC0">
              <w:rPr>
                <w:i/>
              </w:rPr>
              <w:noBreakHyphen/>
              <w:t>Off Services Description</w:t>
            </w:r>
            <w:r w:rsidRPr="008D194B">
              <w:t>)</w:t>
            </w:r>
          </w:p>
        </w:tc>
      </w:tr>
      <w:tr w:rsidR="00FB7CCD" w:rsidRPr="008D194B" w14:paraId="2BF599A9" w14:textId="77777777" w:rsidTr="00541DDD">
        <w:trPr>
          <w:cantSplit/>
        </w:trPr>
        <w:tc>
          <w:tcPr>
            <w:tcW w:w="2736" w:type="dxa"/>
          </w:tcPr>
          <w:p w14:paraId="0F1918F8" w14:textId="3A72D816" w:rsidR="00FB7CCD" w:rsidRPr="006D41E3" w:rsidRDefault="00FB7CCD" w:rsidP="006D41E3">
            <w:pPr>
              <w:pStyle w:val="Defs"/>
              <w:jc w:val="left"/>
              <w:rPr>
                <w:b/>
              </w:rPr>
            </w:pPr>
            <w:r>
              <w:rPr>
                <w:rFonts w:eastAsiaTheme="minorHAnsi"/>
              </w:rPr>
              <w:t>"</w:t>
            </w:r>
            <w:r w:rsidRPr="006D41E3">
              <w:rPr>
                <w:rFonts w:eastAsiaTheme="minorHAnsi"/>
                <w:b/>
              </w:rPr>
              <w:t>Geographical Location</w:t>
            </w:r>
            <w:r>
              <w:rPr>
                <w:rFonts w:eastAsiaTheme="minorHAnsi"/>
              </w:rPr>
              <w:t>"</w:t>
            </w:r>
          </w:p>
        </w:tc>
        <w:tc>
          <w:tcPr>
            <w:tcW w:w="6303" w:type="dxa"/>
          </w:tcPr>
          <w:p w14:paraId="50DF921F" w14:textId="77777777" w:rsidR="00FB7CCD" w:rsidRPr="008D194B" w:rsidRDefault="00FB7CCD" w:rsidP="006D41E3">
            <w:pPr>
              <w:pStyle w:val="Defs"/>
            </w:pPr>
            <w:r w:rsidRPr="008D194B">
              <w:t>means the geographical locations set out in Part C of Schedule</w:t>
            </w:r>
            <w:r>
              <w:t> </w:t>
            </w:r>
            <w:r w:rsidRPr="008D194B">
              <w:t>2.1 (</w:t>
            </w:r>
            <w:r w:rsidRPr="00C95EC0">
              <w:rPr>
                <w:i/>
              </w:rPr>
              <w:t>Services Description</w:t>
            </w:r>
            <w:r w:rsidRPr="008D194B">
              <w:t xml:space="preserve">) </w:t>
            </w:r>
          </w:p>
        </w:tc>
      </w:tr>
      <w:tr w:rsidR="00FB7CCD" w:rsidRPr="008D194B" w14:paraId="3DEBBA8C" w14:textId="77777777" w:rsidTr="00541DDD">
        <w:trPr>
          <w:cantSplit/>
        </w:trPr>
        <w:tc>
          <w:tcPr>
            <w:tcW w:w="2736" w:type="dxa"/>
          </w:tcPr>
          <w:p w14:paraId="0814BF8A" w14:textId="09CC70A2" w:rsidR="00FB7CCD" w:rsidRPr="006D41E3" w:rsidRDefault="00FB7CCD" w:rsidP="006D41E3">
            <w:pPr>
              <w:pStyle w:val="Defs"/>
              <w:jc w:val="left"/>
              <w:rPr>
                <w:b/>
              </w:rPr>
            </w:pPr>
            <w:r>
              <w:rPr>
                <w:rFonts w:eastAsiaTheme="minorHAnsi"/>
              </w:rPr>
              <w:lastRenderedPageBreak/>
              <w:t>"</w:t>
            </w:r>
            <w:r w:rsidRPr="006D41E3">
              <w:rPr>
                <w:rFonts w:eastAsiaTheme="minorHAnsi"/>
                <w:b/>
              </w:rPr>
              <w:t>Good Industry Practice</w:t>
            </w:r>
            <w:r>
              <w:rPr>
                <w:rFonts w:eastAsiaTheme="minorHAnsi"/>
              </w:rPr>
              <w:t>"</w:t>
            </w:r>
          </w:p>
        </w:tc>
        <w:tc>
          <w:tcPr>
            <w:tcW w:w="6303" w:type="dxa"/>
          </w:tcPr>
          <w:p w14:paraId="1F04CE20" w14:textId="77777777" w:rsidR="00FB7CCD" w:rsidRDefault="00FB7CCD" w:rsidP="00541DDD">
            <w:pPr>
              <w:pStyle w:val="Defs"/>
              <w:keepNext/>
            </w:pPr>
            <w:r w:rsidRPr="008D194B">
              <w:t>means</w:t>
            </w:r>
            <w:r>
              <w:t>:-</w:t>
            </w:r>
          </w:p>
          <w:p w14:paraId="166475EC" w14:textId="77777777" w:rsidR="00FB7CCD" w:rsidRDefault="00FB7CCD" w:rsidP="0075722C">
            <w:pPr>
              <w:pStyle w:val="Defs1"/>
            </w:pPr>
            <w:r w:rsidRPr="008D194B">
              <w:t>compliance by the Supplier in full with all applicable Laws and contractual obligations</w:t>
            </w:r>
          </w:p>
          <w:p w14:paraId="270C9F79" w14:textId="77777777" w:rsidR="00FB7CCD" w:rsidRDefault="00FB7CCD" w:rsidP="0075722C">
            <w:pPr>
              <w:pStyle w:val="Defs1"/>
            </w:pPr>
            <w:r w:rsidRPr="008D194B">
              <w:t>compliance with the Probation Instructions and any associated guidance issued by the Customer from time to time and/or evidence based practice</w:t>
            </w:r>
            <w:r>
              <w:t xml:space="preserve"> and</w:t>
            </w:r>
          </w:p>
          <w:p w14:paraId="2A4EBC66" w14:textId="77777777" w:rsidR="00FB7CCD" w:rsidRPr="008D194B" w:rsidRDefault="00FB7CCD" w:rsidP="0075722C">
            <w:pPr>
              <w:pStyle w:val="Defs1"/>
            </w:pPr>
            <w:r w:rsidRPr="008D194B">
              <w:t xml:space="preserve">where appropriate in the circumstances, the exercise of care, skill, diligence, prudence, efficiency, foresight and timeliness which would be reasonably expected of a skilled and experienced operator of services similar to the Services in similar circumstances </w:t>
            </w:r>
          </w:p>
          <w:p w14:paraId="299E6DEC" w14:textId="5E8F3D34" w:rsidR="00FB7CCD" w:rsidRPr="008D194B" w:rsidRDefault="00FB7CCD" w:rsidP="006D41E3">
            <w:pPr>
              <w:pStyle w:val="Defs"/>
            </w:pPr>
            <w:r w:rsidRPr="008D194B">
              <w:t>to the extent the particular circumstances are not covered by any of the above, taking actions that are reasonable in the relevant circumstances taking into account all relevant information available to the Supplier and the Customer</w:t>
            </w:r>
            <w:r>
              <w:t>'</w:t>
            </w:r>
            <w:r w:rsidRPr="008D194B">
              <w:t>s objectives as notified to the Supplier by the Customer from time to time</w:t>
            </w:r>
          </w:p>
        </w:tc>
      </w:tr>
      <w:tr w:rsidR="00FB7CCD" w:rsidRPr="008D194B" w14:paraId="4A400ADC" w14:textId="77777777" w:rsidTr="00541DDD">
        <w:trPr>
          <w:cantSplit/>
        </w:trPr>
        <w:tc>
          <w:tcPr>
            <w:tcW w:w="2736" w:type="dxa"/>
          </w:tcPr>
          <w:p w14:paraId="17604F19" w14:textId="71A09008" w:rsidR="00FB7CCD" w:rsidRPr="006D41E3" w:rsidRDefault="00FB7CCD" w:rsidP="006D41E3">
            <w:pPr>
              <w:pStyle w:val="Defs"/>
              <w:jc w:val="left"/>
              <w:rPr>
                <w:b/>
              </w:rPr>
            </w:pPr>
            <w:r>
              <w:t>"</w:t>
            </w:r>
            <w:r w:rsidRPr="006D41E3">
              <w:rPr>
                <w:b/>
              </w:rPr>
              <w:t>Group Structure Information and Resolution Commentary</w:t>
            </w:r>
            <w:r>
              <w:t>"</w:t>
            </w:r>
          </w:p>
        </w:tc>
        <w:tc>
          <w:tcPr>
            <w:tcW w:w="6303" w:type="dxa"/>
          </w:tcPr>
          <w:p w14:paraId="64C73B6F" w14:textId="1351942B" w:rsidR="00FB7CCD" w:rsidRPr="008D194B" w:rsidRDefault="00FB7CCD" w:rsidP="006D41E3">
            <w:pPr>
              <w:pStyle w:val="Defs"/>
            </w:pPr>
            <w:r w:rsidRPr="008D194B">
              <w:t xml:space="preserve">means the information relating to the Supplier Group to be provided by the Supplier in accordance with </w:t>
            </w:r>
            <w:r>
              <w:t>Paragraph</w:t>
            </w:r>
            <w:r w:rsidRPr="008D194B">
              <w:t>s</w:t>
            </w:r>
            <w:r>
              <w:t> </w:t>
            </w:r>
            <w:r w:rsidRPr="008D194B">
              <w:t>2</w:t>
            </w:r>
            <w:r>
              <w:t> </w:t>
            </w:r>
            <w:r w:rsidRPr="008D194B">
              <w:t>to</w:t>
            </w:r>
            <w:r>
              <w:t> </w:t>
            </w:r>
            <w:r w:rsidRPr="008D194B">
              <w:t>4</w:t>
            </w:r>
            <w:r>
              <w:t> </w:t>
            </w:r>
            <w:r w:rsidRPr="008D194B">
              <w:t>and Appendix I of Part</w:t>
            </w:r>
            <w:r>
              <w:t> </w:t>
            </w:r>
            <w:r w:rsidRPr="008D194B">
              <w:t>2</w:t>
            </w:r>
            <w:r>
              <w:t> </w:t>
            </w:r>
            <w:r w:rsidRPr="008D194B">
              <w:t>of Schedule</w:t>
            </w:r>
            <w:r>
              <w:t> </w:t>
            </w:r>
            <w:r w:rsidRPr="008D194B">
              <w:t>8.6 (</w:t>
            </w:r>
            <w:r w:rsidRPr="0075722C">
              <w:rPr>
                <w:i/>
              </w:rPr>
              <w:t>Service Continuity Plan and Corporate Resolution Planning</w:t>
            </w:r>
            <w:r w:rsidRPr="008D194B">
              <w:t>)</w:t>
            </w:r>
          </w:p>
        </w:tc>
      </w:tr>
      <w:tr w:rsidR="00FB7CCD" w:rsidRPr="008D194B" w14:paraId="77DC2930" w14:textId="77777777" w:rsidTr="00541DDD">
        <w:trPr>
          <w:cantSplit/>
        </w:trPr>
        <w:tc>
          <w:tcPr>
            <w:tcW w:w="2736" w:type="dxa"/>
            <w:shd w:val="clear" w:color="auto" w:fill="FFFFFF" w:themeFill="background1"/>
          </w:tcPr>
          <w:p w14:paraId="15ED653A" w14:textId="24E7458E" w:rsidR="00FB7CCD" w:rsidRPr="006D41E3" w:rsidRDefault="00FB7CCD" w:rsidP="006D41E3">
            <w:pPr>
              <w:pStyle w:val="Defs"/>
              <w:jc w:val="left"/>
              <w:rPr>
                <w:b/>
              </w:rPr>
            </w:pPr>
            <w:r>
              <w:t>"</w:t>
            </w:r>
            <w:r w:rsidRPr="006D41E3">
              <w:rPr>
                <w:b/>
              </w:rPr>
              <w:t>Guarantee</w:t>
            </w:r>
            <w:r>
              <w:t>"</w:t>
            </w:r>
          </w:p>
        </w:tc>
        <w:tc>
          <w:tcPr>
            <w:tcW w:w="6303" w:type="dxa"/>
            <w:shd w:val="clear" w:color="auto" w:fill="FFFFFF" w:themeFill="background1"/>
          </w:tcPr>
          <w:p w14:paraId="4F512A9A" w14:textId="77777777" w:rsidR="00FB7CCD" w:rsidRPr="008D194B" w:rsidRDefault="00FB7CCD" w:rsidP="00C95EC0">
            <w:pPr>
              <w:pStyle w:val="Defs"/>
            </w:pPr>
            <w:r w:rsidRPr="008D194B">
              <w:t>means, where a guarantee is required in the Call</w:t>
            </w:r>
            <w:r>
              <w:noBreakHyphen/>
            </w:r>
            <w:r w:rsidRPr="008D194B">
              <w:t xml:space="preserve">Off Order Form, the deed of guarantee in </w:t>
            </w:r>
            <w:proofErr w:type="spellStart"/>
            <w:r w:rsidRPr="008D194B">
              <w:t>favour</w:t>
            </w:r>
            <w:proofErr w:type="spellEnd"/>
            <w:r w:rsidRPr="008D194B">
              <w:t xml:space="preserve"> of the Customer entered into by the Guarantor on or about the Call</w:t>
            </w:r>
            <w:r>
              <w:noBreakHyphen/>
            </w:r>
            <w:r w:rsidRPr="008D194B">
              <w:t>Off Effective Date of the relevant Call</w:t>
            </w:r>
            <w:r>
              <w:noBreakHyphen/>
            </w:r>
            <w:r w:rsidRPr="008D194B">
              <w:t>Off Contract</w:t>
            </w:r>
            <w:r>
              <w:t xml:space="preserve"> </w:t>
            </w:r>
            <w:r w:rsidRPr="008D194B">
              <w:t>which is in the form set out in Schedule</w:t>
            </w:r>
            <w:r>
              <w:t> </w:t>
            </w:r>
            <w:r w:rsidRPr="008D194B">
              <w:t>12 (</w:t>
            </w:r>
            <w:r w:rsidRPr="0075722C">
              <w:rPr>
                <w:i/>
              </w:rPr>
              <w:t>Guarantee</w:t>
            </w:r>
            <w:r w:rsidRPr="008D194B">
              <w:t>)</w:t>
            </w:r>
            <w:r>
              <w:t xml:space="preserve"> </w:t>
            </w:r>
            <w:r w:rsidRPr="008D194B">
              <w:t>or any guarantee acceptable to the Customer that replaces it from time to time</w:t>
            </w:r>
          </w:p>
        </w:tc>
      </w:tr>
      <w:tr w:rsidR="00FB7CCD" w:rsidRPr="008D194B" w14:paraId="5F44606C" w14:textId="77777777" w:rsidTr="00541DDD">
        <w:trPr>
          <w:cantSplit/>
        </w:trPr>
        <w:tc>
          <w:tcPr>
            <w:tcW w:w="2736" w:type="dxa"/>
            <w:shd w:val="clear" w:color="auto" w:fill="FFFFFF" w:themeFill="background1"/>
          </w:tcPr>
          <w:p w14:paraId="54250F12" w14:textId="086E8901" w:rsidR="00FB7CCD" w:rsidRPr="006D41E3" w:rsidRDefault="00FB7CCD" w:rsidP="006D41E3">
            <w:pPr>
              <w:pStyle w:val="Defs"/>
              <w:jc w:val="left"/>
              <w:rPr>
                <w:b/>
              </w:rPr>
            </w:pPr>
            <w:r>
              <w:t>"</w:t>
            </w:r>
            <w:r w:rsidRPr="006D41E3">
              <w:rPr>
                <w:b/>
              </w:rPr>
              <w:t>Guarantor</w:t>
            </w:r>
            <w:r>
              <w:t>"</w:t>
            </w:r>
          </w:p>
        </w:tc>
        <w:tc>
          <w:tcPr>
            <w:tcW w:w="6303" w:type="dxa"/>
            <w:shd w:val="clear" w:color="auto" w:fill="FFFFFF" w:themeFill="background1"/>
          </w:tcPr>
          <w:p w14:paraId="2CC01077" w14:textId="77777777" w:rsidR="00FB7CCD" w:rsidRPr="008D194B" w:rsidRDefault="00FB7CCD" w:rsidP="006D41E3">
            <w:pPr>
              <w:pStyle w:val="Defs"/>
            </w:pPr>
            <w:r w:rsidRPr="008D194B">
              <w:t>shall have the meaning set out in the Call</w:t>
            </w:r>
            <w:r>
              <w:noBreakHyphen/>
            </w:r>
            <w:r w:rsidRPr="008D194B">
              <w:t>Off Order Form</w:t>
            </w:r>
          </w:p>
        </w:tc>
      </w:tr>
      <w:tr w:rsidR="00FB7CCD" w:rsidRPr="008D194B" w14:paraId="04B3A406" w14:textId="77777777" w:rsidTr="00541DDD">
        <w:trPr>
          <w:cantSplit/>
        </w:trPr>
        <w:tc>
          <w:tcPr>
            <w:tcW w:w="2736" w:type="dxa"/>
          </w:tcPr>
          <w:p w14:paraId="5D33FC1B" w14:textId="1B85EF09" w:rsidR="00FB7CCD" w:rsidRPr="006D41E3" w:rsidRDefault="00FB7CCD" w:rsidP="006D41E3">
            <w:pPr>
              <w:pStyle w:val="Defs"/>
              <w:jc w:val="left"/>
              <w:rPr>
                <w:b/>
              </w:rPr>
            </w:pPr>
            <w:r>
              <w:t>"</w:t>
            </w:r>
            <w:r w:rsidRPr="006D41E3">
              <w:rPr>
                <w:b/>
              </w:rPr>
              <w:t>Halifax Abuse Principle</w:t>
            </w:r>
            <w:r>
              <w:t>"</w:t>
            </w:r>
          </w:p>
        </w:tc>
        <w:tc>
          <w:tcPr>
            <w:tcW w:w="6303" w:type="dxa"/>
          </w:tcPr>
          <w:p w14:paraId="2E5B6EBA" w14:textId="77777777" w:rsidR="00FB7CCD" w:rsidRPr="008D194B" w:rsidRDefault="00FB7CCD" w:rsidP="006D41E3">
            <w:pPr>
              <w:pStyle w:val="Defs"/>
            </w:pPr>
            <w:r w:rsidRPr="008D194B">
              <w:t xml:space="preserve">means the principle explained in the </w:t>
            </w:r>
            <w:proofErr w:type="spellStart"/>
            <w:r w:rsidRPr="008D194B">
              <w:t>CJEU</w:t>
            </w:r>
            <w:proofErr w:type="spellEnd"/>
            <w:r w:rsidRPr="008D194B">
              <w:t xml:space="preserve"> Case C</w:t>
            </w:r>
            <w:r>
              <w:noBreakHyphen/>
            </w:r>
            <w:r w:rsidRPr="008D194B">
              <w:t>255/02</w:t>
            </w:r>
            <w:r>
              <w:t> </w:t>
            </w:r>
            <w:r w:rsidRPr="008D194B">
              <w:t>Halifax and others</w:t>
            </w:r>
          </w:p>
        </w:tc>
      </w:tr>
      <w:tr w:rsidR="00FB7CCD" w:rsidRPr="008D194B" w14:paraId="08D27874" w14:textId="77777777" w:rsidTr="00956566">
        <w:trPr>
          <w:cantSplit/>
        </w:trPr>
        <w:tc>
          <w:tcPr>
            <w:tcW w:w="2736" w:type="dxa"/>
          </w:tcPr>
          <w:p w14:paraId="7D812B08" w14:textId="020AD862" w:rsidR="00FB7CCD" w:rsidRPr="006D41E3" w:rsidRDefault="00FB7CCD" w:rsidP="006D41E3">
            <w:pPr>
              <w:pStyle w:val="Defs"/>
              <w:jc w:val="left"/>
            </w:pPr>
            <w:r>
              <w:lastRenderedPageBreak/>
              <w:t>"</w:t>
            </w:r>
            <w:r w:rsidRPr="009C025C">
              <w:rPr>
                <w:b/>
              </w:rPr>
              <w:t>Headcount Cost Uplift</w:t>
            </w:r>
            <w:r>
              <w:t>"</w:t>
            </w:r>
          </w:p>
        </w:tc>
        <w:tc>
          <w:tcPr>
            <w:tcW w:w="6303" w:type="dxa"/>
            <w:vAlign w:val="center"/>
          </w:tcPr>
          <w:p w14:paraId="3AE2D8C9" w14:textId="04C25921" w:rsidR="00FB7CCD" w:rsidRDefault="00FB7CCD" w:rsidP="00E83E31">
            <w:pPr>
              <w:pStyle w:val="Body"/>
              <w:rPr>
                <w:color w:val="000000" w:themeColor="text1"/>
              </w:rPr>
            </w:pPr>
            <w:r>
              <w:t xml:space="preserve">means (a) where the Actual Transferred Headcount is greater than the Anticipated Transferring Employees Headcount; or (b) the identity of any of the Transferring Former Supplier Employees included in the Actual Transferred Headcount is different to the identity of the Transferring Former Supplier Employees included in the Anticipated Transferring Employee's Headcount, the amount payable on an </w:t>
            </w:r>
            <w:r w:rsidRPr="008E72F9">
              <w:rPr>
                <w:color w:val="000000" w:themeColor="text1"/>
              </w:rPr>
              <w:t>annual basis based on the difference between:</w:t>
            </w:r>
          </w:p>
          <w:p w14:paraId="2BA36984" w14:textId="50E20EAA" w:rsidR="00FB7CCD" w:rsidRPr="00956566" w:rsidRDefault="00FB7CCD" w:rsidP="00956566">
            <w:pPr>
              <w:pStyle w:val="Defs3"/>
              <w:tabs>
                <w:tab w:val="clear" w:pos="2552"/>
              </w:tabs>
              <w:ind w:left="809" w:hanging="809"/>
            </w:pPr>
            <w:r w:rsidRPr="00956566">
              <w:rPr>
                <w:color w:val="000000" w:themeColor="text1"/>
              </w:rPr>
              <w:t>the actual c</w:t>
            </w:r>
            <w:r w:rsidRPr="00956566">
              <w:t>osts of employing the Transferring Former Supplier Employee/s who were not included in the Anticipated T</w:t>
            </w:r>
            <w:r>
              <w:t>ransferring Employees Headcount</w:t>
            </w:r>
            <w:r w:rsidRPr="00956566">
              <w:t xml:space="preserve"> and</w:t>
            </w:r>
          </w:p>
          <w:p w14:paraId="3713C645" w14:textId="129BA773" w:rsidR="00FB7CCD" w:rsidRPr="00956566" w:rsidRDefault="00FB7CCD" w:rsidP="00956566">
            <w:pPr>
              <w:pStyle w:val="Defs3"/>
              <w:tabs>
                <w:tab w:val="clear" w:pos="2552"/>
              </w:tabs>
              <w:ind w:left="809" w:hanging="809"/>
            </w:pPr>
            <w:r w:rsidRPr="00956566">
              <w:t>the nominal costs included in the Supplier</w:t>
            </w:r>
            <w:r>
              <w:t>'</w:t>
            </w:r>
            <w:r w:rsidRPr="00956566">
              <w:t>s Financial Model within its Tender Response for the corresponding employee/s (that is not a Transferring Former</w:t>
            </w:r>
            <w:r w:rsidR="00680EF5">
              <w:t xml:space="preserve"> </w:t>
            </w:r>
            <w:r w:rsidR="00680EF5" w:rsidRPr="00956566">
              <w:t>Supplier</w:t>
            </w:r>
            <w:r w:rsidRPr="00956566">
              <w:t xml:space="preserve"> Employee) that will no longer be needed to provide the Services under the Call-Off Contract as such role will be fulfilled by the additional Transferring Former Supplier Employee/s or the cost of any Transferring Former Supplier Employee who was included in the Anticipated Transferring Employees Headcount but who did not actuall</w:t>
            </w:r>
            <w:r>
              <w:t>y transfer, whichever is higher</w:t>
            </w:r>
            <w:r w:rsidRPr="00956566">
              <w:t xml:space="preserve"> </w:t>
            </w:r>
          </w:p>
          <w:p w14:paraId="5F5CDE8C" w14:textId="0CAA0C54" w:rsidR="00FB7CCD" w:rsidRPr="008D194B" w:rsidRDefault="00FB7CCD" w:rsidP="006D41E3">
            <w:pPr>
              <w:pStyle w:val="Defs"/>
            </w:pPr>
            <w:r>
              <w:t>in respect of Direct Employment Costs</w:t>
            </w:r>
          </w:p>
        </w:tc>
      </w:tr>
      <w:tr w:rsidR="00FB7CCD" w:rsidRPr="008D194B" w14:paraId="15AAF6B5" w14:textId="77777777" w:rsidTr="008D7940">
        <w:trPr>
          <w:cantSplit/>
        </w:trPr>
        <w:tc>
          <w:tcPr>
            <w:tcW w:w="2736" w:type="dxa"/>
          </w:tcPr>
          <w:p w14:paraId="13E09B1F" w14:textId="2F4568BA" w:rsidR="00FB7CCD" w:rsidRPr="006D41E3" w:rsidRDefault="00FB7CCD" w:rsidP="006D41E3">
            <w:pPr>
              <w:pStyle w:val="Defs"/>
              <w:jc w:val="left"/>
            </w:pPr>
            <w:r>
              <w:t>"</w:t>
            </w:r>
            <w:r w:rsidRPr="009C025C">
              <w:rPr>
                <w:b/>
              </w:rPr>
              <w:t>Headcount Cost Reduction</w:t>
            </w:r>
            <w:r>
              <w:t>"</w:t>
            </w:r>
          </w:p>
        </w:tc>
        <w:tc>
          <w:tcPr>
            <w:tcW w:w="6303" w:type="dxa"/>
            <w:vAlign w:val="center"/>
          </w:tcPr>
          <w:p w14:paraId="3D5750B3" w14:textId="78B84AED" w:rsidR="00FB7CCD" w:rsidRDefault="00FB7CCD" w:rsidP="00E83E31">
            <w:pPr>
              <w:pStyle w:val="Body"/>
            </w:pPr>
            <w:r>
              <w:t xml:space="preserve">means, (a) where the Actual Transferred Headcount is less than the Anticipated Transferring Headcount; or (b) the identity of any of the Transferring Former Supplier Employees included in the Actual Transferred Headcount is different to the identity of the Transferring Former Supplier Employees included in the Anticipated Transferring Employee's Headcount, the amount payable on an annual basis based on the difference between the: </w:t>
            </w:r>
          </w:p>
          <w:p w14:paraId="59BFA856" w14:textId="3D2D5EDD" w:rsidR="00FB7CCD" w:rsidRDefault="00FB7CCD" w:rsidP="00956566">
            <w:pPr>
              <w:pStyle w:val="Defs3"/>
              <w:tabs>
                <w:tab w:val="clear" w:pos="2552"/>
              </w:tabs>
              <w:ind w:left="809" w:hanging="809"/>
            </w:pPr>
            <w:r>
              <w:t xml:space="preserve">the anticipated costs of employing the </w:t>
            </w:r>
            <w:r w:rsidRPr="00D21168">
              <w:t xml:space="preserve">Transferring Former Supplier Employee/s </w:t>
            </w:r>
            <w:r>
              <w:t>identified in the Anticipated Transferring Employees Headcount who did not transfer</w:t>
            </w:r>
            <w:r w:rsidRPr="00D21168">
              <w:t xml:space="preserve"> and</w:t>
            </w:r>
          </w:p>
          <w:p w14:paraId="28A9C5C2" w14:textId="7873A976" w:rsidR="00FB7CCD" w:rsidRDefault="00FB7CCD" w:rsidP="00956566">
            <w:pPr>
              <w:pStyle w:val="Defs3"/>
              <w:tabs>
                <w:tab w:val="clear" w:pos="2552"/>
              </w:tabs>
              <w:ind w:left="809" w:hanging="809"/>
            </w:pPr>
            <w:r>
              <w:t xml:space="preserve">the nominal </w:t>
            </w:r>
            <w:r w:rsidRPr="0026412B">
              <w:t>costs included in the Supplier</w:t>
            </w:r>
            <w:r>
              <w:t>'</w:t>
            </w:r>
            <w:r w:rsidRPr="0026412B">
              <w:t xml:space="preserve">s Financial Model within its Tender Response for </w:t>
            </w:r>
            <w:r>
              <w:t xml:space="preserve">the relevant corresponding grade of </w:t>
            </w:r>
            <w:r w:rsidRPr="0026412B">
              <w:t>employee</w:t>
            </w:r>
            <w:r>
              <w:t>/</w:t>
            </w:r>
            <w:r w:rsidRPr="0026412B">
              <w:t xml:space="preserve">s </w:t>
            </w:r>
            <w:r>
              <w:t xml:space="preserve">(that is not a </w:t>
            </w:r>
            <w:r w:rsidRPr="0026412B">
              <w:t xml:space="preserve">Transferring </w:t>
            </w:r>
            <w:r w:rsidR="00680EF5" w:rsidRPr="0026412B">
              <w:t>Former</w:t>
            </w:r>
            <w:r w:rsidR="00680EF5">
              <w:t xml:space="preserve"> </w:t>
            </w:r>
            <w:r w:rsidRPr="0026412B">
              <w:t>Supplier Employee</w:t>
            </w:r>
            <w:r>
              <w:t xml:space="preserve">) that will be needed to provide the Services under the Call-Off Contract </w:t>
            </w:r>
            <w:r w:rsidRPr="0096053F">
              <w:t xml:space="preserve">instead of the Transferring Former Supplier Employee/s who did not transfer </w:t>
            </w:r>
            <w:r w:rsidRPr="006A022A">
              <w:t>or the cost of any Transferring Former Supplier Employee who was not included in the Anticipated Transferring Employees Headcount but who did actually transfer, whichever is higher</w:t>
            </w:r>
          </w:p>
          <w:p w14:paraId="2AABA378" w14:textId="14146724" w:rsidR="00FB7CCD" w:rsidRPr="008D194B" w:rsidRDefault="00FB7CCD" w:rsidP="006D41E3">
            <w:pPr>
              <w:pStyle w:val="Defs"/>
            </w:pPr>
            <w:r>
              <w:t xml:space="preserve">in respect of Direct Employment Costs </w:t>
            </w:r>
          </w:p>
        </w:tc>
      </w:tr>
      <w:tr w:rsidR="00FB7CCD" w:rsidRPr="008D194B" w14:paraId="58F511E7" w14:textId="77777777" w:rsidTr="00541DDD">
        <w:trPr>
          <w:cantSplit/>
        </w:trPr>
        <w:tc>
          <w:tcPr>
            <w:tcW w:w="2736" w:type="dxa"/>
          </w:tcPr>
          <w:p w14:paraId="7AA83478" w14:textId="27F9EAD3" w:rsidR="00FB7CCD" w:rsidRPr="006D41E3" w:rsidRDefault="00FB7CCD" w:rsidP="006D41E3">
            <w:pPr>
              <w:pStyle w:val="Defs"/>
              <w:jc w:val="left"/>
              <w:rPr>
                <w:b/>
              </w:rPr>
            </w:pPr>
            <w:r>
              <w:t>"</w:t>
            </w:r>
            <w:r w:rsidRPr="006D41E3">
              <w:rPr>
                <w:b/>
              </w:rPr>
              <w:t>Health and Safety Policy</w:t>
            </w:r>
            <w:r>
              <w:t>"</w:t>
            </w:r>
          </w:p>
        </w:tc>
        <w:tc>
          <w:tcPr>
            <w:tcW w:w="6303" w:type="dxa"/>
          </w:tcPr>
          <w:p w14:paraId="21F1EBF0" w14:textId="77777777" w:rsidR="00FB7CCD" w:rsidRPr="008D194B" w:rsidRDefault="00FB7CCD" w:rsidP="006D41E3">
            <w:pPr>
              <w:pStyle w:val="Defs"/>
            </w:pPr>
            <w:r w:rsidRPr="008D194B">
              <w:t>means the health and safety policy of the Customer and/or other relevant Wider Public Sector Body as provided to the Supplier on or before the Call</w:t>
            </w:r>
            <w:r>
              <w:noBreakHyphen/>
            </w:r>
            <w:r w:rsidRPr="008D194B">
              <w:t xml:space="preserve">Off Effective Date and as subsequently provided to the Supplier from time to time except any provision of any such subsequently provided policy that cannot be reasonably reconciled to ensuring compliance with applicable Law regarding health and safety  </w:t>
            </w:r>
          </w:p>
        </w:tc>
      </w:tr>
      <w:tr w:rsidR="00FB7CCD" w:rsidRPr="008D194B" w14:paraId="5C6BB239" w14:textId="77777777" w:rsidTr="00541DDD">
        <w:trPr>
          <w:cantSplit/>
        </w:trPr>
        <w:tc>
          <w:tcPr>
            <w:tcW w:w="2736" w:type="dxa"/>
          </w:tcPr>
          <w:p w14:paraId="4CBCC234" w14:textId="01F6056E" w:rsidR="00FB7CCD" w:rsidRPr="006D41E3" w:rsidRDefault="00FB7CCD" w:rsidP="006D41E3">
            <w:pPr>
              <w:pStyle w:val="Defs"/>
              <w:jc w:val="left"/>
              <w:rPr>
                <w:b/>
              </w:rPr>
            </w:pPr>
            <w:r>
              <w:lastRenderedPageBreak/>
              <w:t>"</w:t>
            </w:r>
            <w:r w:rsidRPr="006D41E3">
              <w:rPr>
                <w:b/>
              </w:rPr>
              <w:t>HMRC</w:t>
            </w:r>
            <w:r>
              <w:t>"</w:t>
            </w:r>
          </w:p>
        </w:tc>
        <w:tc>
          <w:tcPr>
            <w:tcW w:w="6303" w:type="dxa"/>
          </w:tcPr>
          <w:p w14:paraId="00732554" w14:textId="77777777" w:rsidR="00FB7CCD" w:rsidRPr="008D194B" w:rsidRDefault="00FB7CCD" w:rsidP="006D41E3">
            <w:pPr>
              <w:pStyle w:val="Defs"/>
            </w:pPr>
            <w:r w:rsidRPr="008D194B">
              <w:t>means HM Revenue &amp; Customs</w:t>
            </w:r>
          </w:p>
        </w:tc>
      </w:tr>
      <w:tr w:rsidR="00FB7CCD" w:rsidRPr="008D194B" w14:paraId="7C15BBED" w14:textId="77777777" w:rsidTr="00541DDD">
        <w:trPr>
          <w:cantSplit/>
        </w:trPr>
        <w:tc>
          <w:tcPr>
            <w:tcW w:w="2736" w:type="dxa"/>
          </w:tcPr>
          <w:p w14:paraId="520CF969" w14:textId="0974A36A" w:rsidR="00FB7CCD" w:rsidRPr="006D41E3" w:rsidRDefault="00FB7CCD" w:rsidP="006D41E3">
            <w:pPr>
              <w:pStyle w:val="Defs"/>
              <w:jc w:val="left"/>
            </w:pPr>
            <w:r>
              <w:t>"</w:t>
            </w:r>
            <w:r w:rsidRPr="002802F4">
              <w:rPr>
                <w:b/>
              </w:rPr>
              <w:t>Ill-Health Allowance</w:t>
            </w:r>
            <w:r>
              <w:t>"</w:t>
            </w:r>
          </w:p>
        </w:tc>
        <w:tc>
          <w:tcPr>
            <w:tcW w:w="6303" w:type="dxa"/>
          </w:tcPr>
          <w:p w14:paraId="56C91ACB" w14:textId="68D77FA9" w:rsidR="00FB7CCD" w:rsidRPr="008D194B" w:rsidRDefault="00FB7CCD" w:rsidP="006D41E3">
            <w:pPr>
              <w:pStyle w:val="Defs"/>
            </w:pPr>
            <w:r w:rsidRPr="008D194B">
              <w:t>has the meaning set out in the Relevant Staff Transfer Schedule</w:t>
            </w:r>
          </w:p>
        </w:tc>
      </w:tr>
      <w:tr w:rsidR="00FB7CCD" w:rsidRPr="008D194B" w14:paraId="558F770D" w14:textId="77777777" w:rsidTr="00541DDD">
        <w:trPr>
          <w:cantSplit/>
        </w:trPr>
        <w:tc>
          <w:tcPr>
            <w:tcW w:w="2736" w:type="dxa"/>
            <w:shd w:val="clear" w:color="auto" w:fill="auto"/>
          </w:tcPr>
          <w:p w14:paraId="2AA12314" w14:textId="79138104" w:rsidR="00FB7CCD" w:rsidRPr="006D41E3" w:rsidRDefault="00FB7CCD" w:rsidP="006D41E3">
            <w:pPr>
              <w:pStyle w:val="Defs"/>
              <w:jc w:val="left"/>
              <w:rPr>
                <w:b/>
              </w:rPr>
            </w:pPr>
            <w:r>
              <w:t>"</w:t>
            </w:r>
            <w:r w:rsidRPr="006D41E3">
              <w:rPr>
                <w:b/>
              </w:rPr>
              <w:t>Impact Assessment</w:t>
            </w:r>
            <w:r>
              <w:t>"</w:t>
            </w:r>
          </w:p>
        </w:tc>
        <w:tc>
          <w:tcPr>
            <w:tcW w:w="6303" w:type="dxa"/>
            <w:shd w:val="clear" w:color="auto" w:fill="auto"/>
          </w:tcPr>
          <w:p w14:paraId="02CB8A90" w14:textId="3BADE739" w:rsidR="00FB7CCD" w:rsidRPr="008D194B" w:rsidRDefault="00FB7CCD" w:rsidP="006D41E3">
            <w:pPr>
              <w:pStyle w:val="Defs"/>
            </w:pPr>
            <w:r w:rsidRPr="008D194B">
              <w:t xml:space="preserve">means an assessment of a Change Request in accordance with </w:t>
            </w:r>
            <w:r>
              <w:t>Paragraph</w:t>
            </w:r>
            <w:r w:rsidRPr="008D194B">
              <w:t> 5</w:t>
            </w:r>
            <w:r>
              <w:t> </w:t>
            </w:r>
            <w:r w:rsidRPr="008D194B">
              <w:t>of Schedule 8.2 (</w:t>
            </w:r>
            <w:r w:rsidRPr="0075722C">
              <w:rPr>
                <w:i/>
              </w:rPr>
              <w:t>Change Control Procedure</w:t>
            </w:r>
            <w:r w:rsidRPr="008D194B">
              <w:t>)</w:t>
            </w:r>
          </w:p>
        </w:tc>
      </w:tr>
      <w:tr w:rsidR="00FB7CCD" w:rsidRPr="008D194B" w14:paraId="015408D0" w14:textId="77777777" w:rsidTr="00541DDD">
        <w:trPr>
          <w:cantSplit/>
        </w:trPr>
        <w:tc>
          <w:tcPr>
            <w:tcW w:w="2736" w:type="dxa"/>
            <w:shd w:val="clear" w:color="auto" w:fill="auto"/>
          </w:tcPr>
          <w:p w14:paraId="7BD7052A" w14:textId="7BC2A1FF" w:rsidR="00FB7CCD" w:rsidRPr="006D41E3" w:rsidRDefault="00FB7CCD" w:rsidP="006D41E3">
            <w:pPr>
              <w:pStyle w:val="Defs"/>
              <w:jc w:val="left"/>
              <w:rPr>
                <w:b/>
              </w:rPr>
            </w:pPr>
            <w:r>
              <w:t>"</w:t>
            </w:r>
            <w:r w:rsidRPr="006D41E3">
              <w:rPr>
                <w:b/>
              </w:rPr>
              <w:t>Impact Assessment Estimate</w:t>
            </w:r>
            <w:r>
              <w:t>"</w:t>
            </w:r>
          </w:p>
        </w:tc>
        <w:tc>
          <w:tcPr>
            <w:tcW w:w="6303" w:type="dxa"/>
            <w:shd w:val="clear" w:color="auto" w:fill="auto"/>
          </w:tcPr>
          <w:p w14:paraId="02EE0C21" w14:textId="198C58FD" w:rsidR="00FB7CCD" w:rsidRPr="008D194B" w:rsidRDefault="00FB7CCD" w:rsidP="006D41E3">
            <w:pPr>
              <w:pStyle w:val="Defs"/>
            </w:pPr>
            <w:r w:rsidRPr="008D194B">
              <w:t xml:space="preserve">has the meaning given in </w:t>
            </w:r>
            <w:r>
              <w:t>Paragraph</w:t>
            </w:r>
            <w:r w:rsidRPr="008D194B">
              <w:t> 4.3</w:t>
            </w:r>
            <w:r>
              <w:t> </w:t>
            </w:r>
            <w:r w:rsidRPr="008D194B">
              <w:t>of Schedule 8.2 (</w:t>
            </w:r>
            <w:r w:rsidRPr="0075722C">
              <w:rPr>
                <w:i/>
              </w:rPr>
              <w:t>Change Control Procedure</w:t>
            </w:r>
            <w:r w:rsidRPr="008D194B">
              <w:t>)</w:t>
            </w:r>
          </w:p>
        </w:tc>
      </w:tr>
      <w:tr w:rsidR="00FB7CCD" w:rsidRPr="008D194B" w14:paraId="0DB42D9B" w14:textId="77777777" w:rsidTr="008225F5">
        <w:trPr>
          <w:cantSplit/>
        </w:trPr>
        <w:tc>
          <w:tcPr>
            <w:tcW w:w="2736" w:type="dxa"/>
            <w:shd w:val="clear" w:color="auto" w:fill="auto"/>
          </w:tcPr>
          <w:p w14:paraId="0FE2B73C" w14:textId="10C6E1B5" w:rsidR="00FB7CCD" w:rsidRPr="006D41E3" w:rsidRDefault="00FB7CCD" w:rsidP="008225F5">
            <w:pPr>
              <w:pStyle w:val="Defs"/>
              <w:jc w:val="left"/>
              <w:rPr>
                <w:b/>
              </w:rPr>
            </w:pPr>
            <w:r>
              <w:t>"</w:t>
            </w:r>
            <w:r w:rsidRPr="006D41E3">
              <w:rPr>
                <w:b/>
              </w:rPr>
              <w:t>Implementation Period</w:t>
            </w:r>
            <w:r>
              <w:t>"</w:t>
            </w:r>
          </w:p>
        </w:tc>
        <w:tc>
          <w:tcPr>
            <w:tcW w:w="6303" w:type="dxa"/>
            <w:shd w:val="clear" w:color="auto" w:fill="auto"/>
          </w:tcPr>
          <w:p w14:paraId="079C2E98" w14:textId="77777777" w:rsidR="00FB7CCD" w:rsidRPr="008D194B" w:rsidRDefault="00FB7CCD" w:rsidP="008225F5">
            <w:pPr>
              <w:pStyle w:val="Defs"/>
            </w:pPr>
            <w:r w:rsidRPr="008D194B">
              <w:t>means in respect of a Call</w:t>
            </w:r>
            <w:r>
              <w:noBreakHyphen/>
            </w:r>
            <w:r w:rsidRPr="008D194B">
              <w:t>Off Contract, the period as set out in the Implementation Plan up to, but not including, the Call</w:t>
            </w:r>
            <w:r>
              <w:noBreakHyphen/>
            </w:r>
            <w:r w:rsidRPr="008D194B">
              <w:t>Off Commencement Date</w:t>
            </w:r>
          </w:p>
        </w:tc>
      </w:tr>
      <w:tr w:rsidR="00FB7CCD" w:rsidRPr="008D194B" w14:paraId="336752BB" w14:textId="77777777" w:rsidTr="00541DDD">
        <w:trPr>
          <w:cantSplit/>
        </w:trPr>
        <w:tc>
          <w:tcPr>
            <w:tcW w:w="2736" w:type="dxa"/>
            <w:shd w:val="clear" w:color="auto" w:fill="auto"/>
          </w:tcPr>
          <w:p w14:paraId="54465BAB" w14:textId="224EE3F2" w:rsidR="00FB7CCD" w:rsidRPr="006D41E3" w:rsidRDefault="00FB7CCD" w:rsidP="006D41E3">
            <w:pPr>
              <w:pStyle w:val="Defs"/>
              <w:jc w:val="left"/>
              <w:rPr>
                <w:b/>
              </w:rPr>
            </w:pPr>
            <w:r>
              <w:t>"</w:t>
            </w:r>
            <w:r w:rsidRPr="006D41E3">
              <w:rPr>
                <w:b/>
              </w:rPr>
              <w:t>Implementation Plan</w:t>
            </w:r>
            <w:r>
              <w:t>"</w:t>
            </w:r>
          </w:p>
        </w:tc>
        <w:tc>
          <w:tcPr>
            <w:tcW w:w="6303" w:type="dxa"/>
            <w:shd w:val="clear" w:color="auto" w:fill="auto"/>
          </w:tcPr>
          <w:p w14:paraId="2A37A2A5" w14:textId="77777777" w:rsidR="00FB7CCD" w:rsidRPr="008D194B" w:rsidRDefault="00FB7CCD" w:rsidP="006D41E3">
            <w:pPr>
              <w:pStyle w:val="Defs"/>
            </w:pPr>
            <w:r w:rsidRPr="008D194B">
              <w:t>means the implementation plan set out in (and updated in accordance with) Schedule</w:t>
            </w:r>
            <w:r>
              <w:t> </w:t>
            </w:r>
            <w:r w:rsidRPr="008D194B">
              <w:t>6.1 (</w:t>
            </w:r>
            <w:r w:rsidRPr="0075722C">
              <w:rPr>
                <w:i/>
              </w:rPr>
              <w:t>Call</w:t>
            </w:r>
            <w:r w:rsidRPr="0075722C">
              <w:rPr>
                <w:i/>
              </w:rPr>
              <w:noBreakHyphen/>
              <w:t>Off Implementation</w:t>
            </w:r>
            <w:r w:rsidRPr="008D194B">
              <w:t>) of the Call</w:t>
            </w:r>
            <w:r>
              <w:noBreakHyphen/>
            </w:r>
            <w:r w:rsidRPr="008D194B">
              <w:t>Off Contract</w:t>
            </w:r>
          </w:p>
        </w:tc>
      </w:tr>
      <w:tr w:rsidR="00FB7CCD" w:rsidRPr="008D194B" w14:paraId="5A31874E" w14:textId="77777777" w:rsidTr="00541DDD">
        <w:trPr>
          <w:cantSplit/>
        </w:trPr>
        <w:tc>
          <w:tcPr>
            <w:tcW w:w="2736" w:type="dxa"/>
            <w:shd w:val="clear" w:color="auto" w:fill="auto"/>
          </w:tcPr>
          <w:p w14:paraId="1DDDB204" w14:textId="5690838D" w:rsidR="00FB7CCD" w:rsidRPr="006D41E3" w:rsidRDefault="00FB7CCD" w:rsidP="006D41E3">
            <w:pPr>
              <w:pStyle w:val="Defs"/>
              <w:jc w:val="left"/>
              <w:rPr>
                <w:b/>
              </w:rPr>
            </w:pPr>
            <w:r>
              <w:t>"</w:t>
            </w:r>
            <w:r w:rsidRPr="006D41E3">
              <w:rPr>
                <w:b/>
              </w:rPr>
              <w:t>Implementation Services</w:t>
            </w:r>
            <w:r>
              <w:t>"</w:t>
            </w:r>
          </w:p>
        </w:tc>
        <w:tc>
          <w:tcPr>
            <w:tcW w:w="6303" w:type="dxa"/>
            <w:shd w:val="clear" w:color="auto" w:fill="auto"/>
          </w:tcPr>
          <w:p w14:paraId="5D031460" w14:textId="77777777" w:rsidR="00FB7CCD" w:rsidRPr="008D194B" w:rsidRDefault="00FB7CCD" w:rsidP="006D41E3">
            <w:pPr>
              <w:pStyle w:val="Defs"/>
            </w:pPr>
            <w:r w:rsidRPr="008D194B">
              <w:t>means in respect of a Call</w:t>
            </w:r>
            <w:r>
              <w:noBreakHyphen/>
            </w:r>
            <w:r w:rsidRPr="008D194B">
              <w:t xml:space="preserve">Off Contract the services to be provided by the Supplier during the Implementation Period as set out in the Implementation Plan </w:t>
            </w:r>
          </w:p>
        </w:tc>
      </w:tr>
      <w:tr w:rsidR="00FB7CCD" w:rsidRPr="008D194B" w14:paraId="12C44905" w14:textId="77777777" w:rsidTr="00541DDD">
        <w:trPr>
          <w:cantSplit/>
        </w:trPr>
        <w:tc>
          <w:tcPr>
            <w:tcW w:w="2736" w:type="dxa"/>
          </w:tcPr>
          <w:p w14:paraId="3920B2C6" w14:textId="75712312" w:rsidR="00FB7CCD" w:rsidRPr="006D41E3" w:rsidRDefault="00FB7CCD" w:rsidP="006D41E3">
            <w:pPr>
              <w:pStyle w:val="Defs"/>
              <w:jc w:val="left"/>
              <w:rPr>
                <w:b/>
              </w:rPr>
            </w:pPr>
            <w:r>
              <w:t>"</w:t>
            </w:r>
            <w:r w:rsidRPr="006D41E3">
              <w:rPr>
                <w:b/>
              </w:rPr>
              <w:t>Improvement Notice</w:t>
            </w:r>
            <w:r>
              <w:t>"</w:t>
            </w:r>
          </w:p>
        </w:tc>
        <w:tc>
          <w:tcPr>
            <w:tcW w:w="6303" w:type="dxa"/>
          </w:tcPr>
          <w:p w14:paraId="36771DF0" w14:textId="77777777" w:rsidR="00FB7CCD" w:rsidRPr="008D194B" w:rsidRDefault="00FB7CCD" w:rsidP="006D41E3">
            <w:pPr>
              <w:pStyle w:val="Defs"/>
            </w:pPr>
            <w:r w:rsidRPr="008D194B">
              <w:t>has the meaning given in Clause</w:t>
            </w:r>
            <w:r>
              <w:t> </w:t>
            </w:r>
            <w:r w:rsidRPr="008D194B">
              <w:t>31.14</w:t>
            </w:r>
          </w:p>
        </w:tc>
      </w:tr>
      <w:tr w:rsidR="00FB7CCD" w:rsidRPr="008D194B" w14:paraId="0F70434F" w14:textId="77777777" w:rsidTr="00541DDD">
        <w:trPr>
          <w:cantSplit/>
        </w:trPr>
        <w:tc>
          <w:tcPr>
            <w:tcW w:w="2736" w:type="dxa"/>
          </w:tcPr>
          <w:p w14:paraId="0F320D93" w14:textId="7A28655A" w:rsidR="00FB7CCD" w:rsidRPr="006D41E3" w:rsidRDefault="00FB7CCD" w:rsidP="006D41E3">
            <w:pPr>
              <w:pStyle w:val="Defs"/>
              <w:jc w:val="left"/>
              <w:rPr>
                <w:b/>
              </w:rPr>
            </w:pPr>
            <w:r>
              <w:t>"</w:t>
            </w:r>
            <w:r w:rsidRPr="006D41E3">
              <w:rPr>
                <w:b/>
              </w:rPr>
              <w:t>Improvement Plan Failure</w:t>
            </w:r>
            <w:r>
              <w:t>"</w:t>
            </w:r>
          </w:p>
        </w:tc>
        <w:tc>
          <w:tcPr>
            <w:tcW w:w="6303" w:type="dxa"/>
          </w:tcPr>
          <w:p w14:paraId="0E3F8231" w14:textId="77777777" w:rsidR="00FB7CCD" w:rsidRDefault="00FB7CCD" w:rsidP="00541DDD">
            <w:pPr>
              <w:pStyle w:val="Defs"/>
              <w:keepNext/>
            </w:pPr>
            <w:r w:rsidRPr="008D194B">
              <w:t>means</w:t>
            </w:r>
            <w:r>
              <w:t>:-</w:t>
            </w:r>
          </w:p>
          <w:p w14:paraId="357257B6" w14:textId="77777777" w:rsidR="00FB7CCD" w:rsidRDefault="00FB7CCD" w:rsidP="0075722C">
            <w:pPr>
              <w:pStyle w:val="Defs1"/>
            </w:pPr>
            <w:r w:rsidRPr="008D194B">
              <w:t>the Supplier failing to submit an Improvement Plan to the Customer in accordance with Clause</w:t>
            </w:r>
            <w:r>
              <w:t> </w:t>
            </w:r>
            <w:r w:rsidRPr="008D194B">
              <w:t>31</w:t>
            </w:r>
          </w:p>
          <w:p w14:paraId="7E9BA6A6" w14:textId="77777777" w:rsidR="00FB7CCD" w:rsidRDefault="00FB7CCD" w:rsidP="0075722C">
            <w:pPr>
              <w:pStyle w:val="Defs1"/>
            </w:pPr>
            <w:r w:rsidRPr="008D194B">
              <w:t>the Customer, acting reasonably, rejecting a revised draft of the Improvement Plan submitted by the Supplier pursuant to Clause</w:t>
            </w:r>
            <w:r>
              <w:t> </w:t>
            </w:r>
            <w:r w:rsidRPr="008D194B">
              <w:t>31.4</w:t>
            </w:r>
          </w:p>
          <w:p w14:paraId="34551DB9" w14:textId="77777777" w:rsidR="00FB7CCD" w:rsidRDefault="00FB7CCD" w:rsidP="0075722C">
            <w:pPr>
              <w:pStyle w:val="Defs1"/>
            </w:pPr>
            <w:r w:rsidRPr="008D194B">
              <w:t>where the remedial actions required under an Improvement Plan are carried out and completed but do not succeed in rectifying the circumstances which have resulted in the relevant Improvement Plan Trigger or other event giving rise to the Improvement Plan or in achieving a permanent resolution of such underperformance and preventing its re</w:t>
            </w:r>
            <w:r>
              <w:noBreakHyphen/>
            </w:r>
            <w:r w:rsidRPr="008D194B">
              <w:t>occurrence in accordance with Clause</w:t>
            </w:r>
            <w:r>
              <w:t> </w:t>
            </w:r>
            <w:r w:rsidRPr="008D194B">
              <w:t>31.10</w:t>
            </w:r>
            <w:r>
              <w:t xml:space="preserve"> or</w:t>
            </w:r>
          </w:p>
          <w:p w14:paraId="40621FF1" w14:textId="4B82DA2A" w:rsidR="00FB7CCD" w:rsidRPr="008D194B" w:rsidRDefault="00FB7CCD" w:rsidP="0075722C">
            <w:pPr>
              <w:pStyle w:val="Defs1"/>
            </w:pPr>
            <w:r w:rsidRPr="008D194B">
              <w:t>if the Supplier fails to complete the remedial actions in an Improvement Plan by the relevant date specified in the plan or to the Customer</w:t>
            </w:r>
            <w:r>
              <w:t>'</w:t>
            </w:r>
            <w:r w:rsidRPr="008D194B">
              <w:t>s audit standards in accordance with Clause</w:t>
            </w:r>
            <w:r>
              <w:t> </w:t>
            </w:r>
            <w:r w:rsidRPr="008D194B">
              <w:t xml:space="preserve">31.11 </w:t>
            </w:r>
          </w:p>
        </w:tc>
      </w:tr>
      <w:tr w:rsidR="00FB7CCD" w:rsidRPr="008D194B" w14:paraId="29E1C7AF" w14:textId="77777777" w:rsidTr="00541DDD">
        <w:trPr>
          <w:cantSplit/>
        </w:trPr>
        <w:tc>
          <w:tcPr>
            <w:tcW w:w="2736" w:type="dxa"/>
          </w:tcPr>
          <w:p w14:paraId="60D2F09C" w14:textId="20D068A5" w:rsidR="00FB7CCD" w:rsidRPr="006D41E3" w:rsidRDefault="00FB7CCD" w:rsidP="006D41E3">
            <w:pPr>
              <w:pStyle w:val="Defs"/>
              <w:jc w:val="left"/>
              <w:rPr>
                <w:b/>
              </w:rPr>
            </w:pPr>
            <w:r>
              <w:t>"</w:t>
            </w:r>
            <w:r w:rsidRPr="006D41E3">
              <w:rPr>
                <w:b/>
              </w:rPr>
              <w:t>Improvement Plan</w:t>
            </w:r>
            <w:r>
              <w:t>"</w:t>
            </w:r>
          </w:p>
        </w:tc>
        <w:tc>
          <w:tcPr>
            <w:tcW w:w="6303" w:type="dxa"/>
          </w:tcPr>
          <w:p w14:paraId="17657262" w14:textId="77777777" w:rsidR="00FB7CCD" w:rsidRPr="008D194B" w:rsidRDefault="00FB7CCD" w:rsidP="006D41E3">
            <w:pPr>
              <w:pStyle w:val="Defs"/>
            </w:pPr>
            <w:r w:rsidRPr="008D194B">
              <w:t>has the meaning given in Clause</w:t>
            </w:r>
            <w:r>
              <w:t> </w:t>
            </w:r>
            <w:r w:rsidRPr="008D194B">
              <w:t>31.2</w:t>
            </w:r>
          </w:p>
        </w:tc>
      </w:tr>
      <w:tr w:rsidR="00FB7CCD" w:rsidRPr="008D194B" w14:paraId="19D34E65" w14:textId="77777777" w:rsidTr="00541DDD">
        <w:trPr>
          <w:cantSplit/>
        </w:trPr>
        <w:tc>
          <w:tcPr>
            <w:tcW w:w="2736" w:type="dxa"/>
          </w:tcPr>
          <w:p w14:paraId="55B6533F" w14:textId="213620A5" w:rsidR="00FB7CCD" w:rsidRPr="006D41E3" w:rsidRDefault="00FB7CCD" w:rsidP="006D41E3">
            <w:pPr>
              <w:pStyle w:val="Defs"/>
              <w:jc w:val="left"/>
              <w:rPr>
                <w:b/>
              </w:rPr>
            </w:pPr>
            <w:r>
              <w:t>"</w:t>
            </w:r>
            <w:r w:rsidRPr="006D41E3">
              <w:rPr>
                <w:b/>
              </w:rPr>
              <w:t>Improvement Plan Process</w:t>
            </w:r>
            <w:r>
              <w:t>"</w:t>
            </w:r>
          </w:p>
        </w:tc>
        <w:tc>
          <w:tcPr>
            <w:tcW w:w="6303" w:type="dxa"/>
          </w:tcPr>
          <w:p w14:paraId="4EA48D73" w14:textId="77777777" w:rsidR="00FB7CCD" w:rsidRPr="008D194B" w:rsidRDefault="00FB7CCD" w:rsidP="006D41E3">
            <w:pPr>
              <w:pStyle w:val="Defs"/>
            </w:pPr>
            <w:r w:rsidRPr="008D194B">
              <w:t>means the process set out in Clauses 31.1</w:t>
            </w:r>
            <w:r>
              <w:t> </w:t>
            </w:r>
            <w:r w:rsidRPr="008D194B">
              <w:t>to</w:t>
            </w:r>
            <w:r>
              <w:t> </w:t>
            </w:r>
            <w:r w:rsidRPr="008D194B">
              <w:t>31.16</w:t>
            </w:r>
          </w:p>
        </w:tc>
      </w:tr>
      <w:tr w:rsidR="00FB7CCD" w:rsidRPr="008D194B" w14:paraId="170E4415" w14:textId="77777777" w:rsidTr="00541DDD">
        <w:trPr>
          <w:cantSplit/>
        </w:trPr>
        <w:tc>
          <w:tcPr>
            <w:tcW w:w="2736" w:type="dxa"/>
          </w:tcPr>
          <w:p w14:paraId="5A733575" w14:textId="509DAF2C" w:rsidR="00FB7CCD" w:rsidRPr="006D41E3" w:rsidRDefault="00FB7CCD" w:rsidP="006D41E3">
            <w:pPr>
              <w:pStyle w:val="Defs"/>
              <w:jc w:val="left"/>
              <w:rPr>
                <w:b/>
              </w:rPr>
            </w:pPr>
            <w:r>
              <w:t>"</w:t>
            </w:r>
            <w:r w:rsidRPr="006D41E3">
              <w:rPr>
                <w:b/>
              </w:rPr>
              <w:t>Improvement Plan Trigger</w:t>
            </w:r>
            <w:r>
              <w:t>"</w:t>
            </w:r>
          </w:p>
        </w:tc>
        <w:tc>
          <w:tcPr>
            <w:tcW w:w="6303" w:type="dxa"/>
          </w:tcPr>
          <w:p w14:paraId="10D6AF42" w14:textId="7BF111FF" w:rsidR="00FB7CCD" w:rsidRPr="008D194B" w:rsidRDefault="00FB7CCD" w:rsidP="006D41E3">
            <w:pPr>
              <w:pStyle w:val="Defs"/>
            </w:pPr>
            <w:r w:rsidRPr="008D194B">
              <w:t>means the Supplier</w:t>
            </w:r>
            <w:r>
              <w:t>'</w:t>
            </w:r>
            <w:r w:rsidRPr="008D194B">
              <w:t>s performance in respect of any Call</w:t>
            </w:r>
            <w:r>
              <w:noBreakHyphen/>
            </w:r>
            <w:r w:rsidRPr="008D194B">
              <w:t xml:space="preserve">Off Contract Performance Indicator is below the </w:t>
            </w:r>
            <w:r>
              <w:t>'</w:t>
            </w:r>
            <w:r w:rsidRPr="008D194B">
              <w:t>Trigger Level</w:t>
            </w:r>
            <w:r>
              <w:t>'</w:t>
            </w:r>
            <w:r w:rsidRPr="008D194B">
              <w:t xml:space="preserve"> for any Call</w:t>
            </w:r>
            <w:r>
              <w:noBreakHyphen/>
            </w:r>
            <w:r w:rsidRPr="008D194B">
              <w:t>Off Contract Performance Indicator as set out in Appendix</w:t>
            </w:r>
            <w:r>
              <w:t> </w:t>
            </w:r>
            <w:r w:rsidRPr="008D194B">
              <w:t>1</w:t>
            </w:r>
            <w:r>
              <w:t> </w:t>
            </w:r>
            <w:r w:rsidRPr="008D194B">
              <w:t>of Schedule</w:t>
            </w:r>
            <w:r>
              <w:t> </w:t>
            </w:r>
            <w:r w:rsidRPr="008D194B">
              <w:t>2.2 (</w:t>
            </w:r>
            <w:r w:rsidRPr="0075722C">
              <w:rPr>
                <w:i/>
              </w:rPr>
              <w:t>Call</w:t>
            </w:r>
            <w:r w:rsidRPr="0075722C">
              <w:rPr>
                <w:i/>
              </w:rPr>
              <w:noBreakHyphen/>
              <w:t>Off Performance Levels</w:t>
            </w:r>
            <w:r w:rsidRPr="008D194B">
              <w:t xml:space="preserve">)  </w:t>
            </w:r>
          </w:p>
        </w:tc>
      </w:tr>
      <w:tr w:rsidR="00FB7CCD" w:rsidRPr="008D194B" w14:paraId="302DD537" w14:textId="77777777" w:rsidTr="00541DDD">
        <w:trPr>
          <w:cantSplit/>
        </w:trPr>
        <w:tc>
          <w:tcPr>
            <w:tcW w:w="2736" w:type="dxa"/>
          </w:tcPr>
          <w:p w14:paraId="19568996" w14:textId="04A3A607" w:rsidR="00FB7CCD" w:rsidRPr="006D41E3" w:rsidRDefault="00FB7CCD" w:rsidP="006D41E3">
            <w:pPr>
              <w:pStyle w:val="Defs"/>
              <w:jc w:val="left"/>
              <w:rPr>
                <w:b/>
              </w:rPr>
            </w:pPr>
            <w:r>
              <w:t>"</w:t>
            </w:r>
            <w:r w:rsidRPr="006D41E3">
              <w:rPr>
                <w:b/>
              </w:rPr>
              <w:t>Incident Report</w:t>
            </w:r>
            <w:r>
              <w:t>"</w:t>
            </w:r>
          </w:p>
        </w:tc>
        <w:tc>
          <w:tcPr>
            <w:tcW w:w="6303" w:type="dxa"/>
          </w:tcPr>
          <w:p w14:paraId="27E8FC8F" w14:textId="77777777" w:rsidR="00FB7CCD" w:rsidRPr="008D194B" w:rsidRDefault="00FB7CCD" w:rsidP="006D41E3">
            <w:pPr>
              <w:pStyle w:val="Defs"/>
            </w:pPr>
            <w:r w:rsidRPr="008D194B">
              <w:t>means the report to be provided by the Supplier to the Customer in accordance with Schedule</w:t>
            </w:r>
            <w:r>
              <w:t> </w:t>
            </w:r>
            <w:r w:rsidRPr="008D194B">
              <w:t>2.4 (</w:t>
            </w:r>
            <w:r w:rsidRPr="0075722C">
              <w:rPr>
                <w:i/>
              </w:rPr>
              <w:t>Information Security and Assurance</w:t>
            </w:r>
            <w:r w:rsidRPr="008D194B">
              <w:t>)</w:t>
            </w:r>
          </w:p>
        </w:tc>
      </w:tr>
      <w:tr w:rsidR="00FB7CCD" w:rsidRPr="008D194B" w14:paraId="5AB02266" w14:textId="77777777" w:rsidTr="00541DDD">
        <w:trPr>
          <w:cantSplit/>
        </w:trPr>
        <w:tc>
          <w:tcPr>
            <w:tcW w:w="2736" w:type="dxa"/>
          </w:tcPr>
          <w:p w14:paraId="69595B98" w14:textId="7D6E68F0" w:rsidR="00FB7CCD" w:rsidRPr="006D41E3" w:rsidRDefault="00FB7CCD" w:rsidP="006D41E3">
            <w:pPr>
              <w:pStyle w:val="Defs"/>
              <w:jc w:val="left"/>
              <w:rPr>
                <w:b/>
              </w:rPr>
            </w:pPr>
            <w:r>
              <w:lastRenderedPageBreak/>
              <w:t>"</w:t>
            </w:r>
            <w:r w:rsidRPr="006D41E3">
              <w:rPr>
                <w:b/>
              </w:rPr>
              <w:t>Indemnified Person</w:t>
            </w:r>
            <w:r>
              <w:t>"</w:t>
            </w:r>
          </w:p>
        </w:tc>
        <w:tc>
          <w:tcPr>
            <w:tcW w:w="6303" w:type="dxa"/>
          </w:tcPr>
          <w:p w14:paraId="241BD466" w14:textId="77777777" w:rsidR="00FB7CCD" w:rsidRPr="008D194B" w:rsidRDefault="00FB7CCD" w:rsidP="006D41E3">
            <w:pPr>
              <w:pStyle w:val="Defs"/>
            </w:pPr>
            <w:r w:rsidRPr="008D194B">
              <w:t>means the Authority or Participating Body and each and every person to whom the Authority or Participating Body (or any direct or indirect sub</w:t>
            </w:r>
            <w:r>
              <w:noBreakHyphen/>
            </w:r>
            <w:r w:rsidRPr="008D194B">
              <w:t xml:space="preserve">licensee of the Authority or Participating Body) sublicenses, assigns or novates any Relevant </w:t>
            </w:r>
            <w:proofErr w:type="spellStart"/>
            <w:r w:rsidRPr="008D194B">
              <w:t>IPRs</w:t>
            </w:r>
            <w:proofErr w:type="spellEnd"/>
            <w:r w:rsidRPr="008D194B">
              <w:t xml:space="preserve"> or rights in Relevant </w:t>
            </w:r>
            <w:proofErr w:type="spellStart"/>
            <w:r w:rsidRPr="008D194B">
              <w:t>IPRs</w:t>
            </w:r>
            <w:proofErr w:type="spellEnd"/>
            <w:r w:rsidRPr="008D194B">
              <w:t xml:space="preserve"> in accordance with this Framework Agreement or any Call</w:t>
            </w:r>
            <w:r>
              <w:noBreakHyphen/>
            </w:r>
            <w:r w:rsidRPr="008D194B">
              <w:t>Off Contract</w:t>
            </w:r>
          </w:p>
        </w:tc>
      </w:tr>
      <w:tr w:rsidR="00FB7CCD" w:rsidRPr="008D194B" w14:paraId="3EDD19E8" w14:textId="77777777" w:rsidTr="00541DDD">
        <w:trPr>
          <w:cantSplit/>
        </w:trPr>
        <w:tc>
          <w:tcPr>
            <w:tcW w:w="2736" w:type="dxa"/>
          </w:tcPr>
          <w:p w14:paraId="322478A0" w14:textId="261241E7" w:rsidR="00FB7CCD" w:rsidRPr="006D41E3" w:rsidRDefault="00FB7CCD" w:rsidP="006D41E3">
            <w:pPr>
              <w:pStyle w:val="Defs"/>
              <w:jc w:val="left"/>
              <w:rPr>
                <w:b/>
              </w:rPr>
            </w:pPr>
            <w:r>
              <w:rPr>
                <w:rFonts w:eastAsiaTheme="minorHAnsi"/>
              </w:rPr>
              <w:t>"</w:t>
            </w:r>
            <w:r w:rsidRPr="006D41E3">
              <w:rPr>
                <w:rFonts w:eastAsiaTheme="minorHAnsi"/>
                <w:b/>
              </w:rPr>
              <w:t>Independent Control</w:t>
            </w:r>
            <w:r>
              <w:rPr>
                <w:rFonts w:eastAsiaTheme="minorHAnsi"/>
              </w:rPr>
              <w:t>"</w:t>
            </w:r>
          </w:p>
        </w:tc>
        <w:tc>
          <w:tcPr>
            <w:tcW w:w="6303" w:type="dxa"/>
          </w:tcPr>
          <w:p w14:paraId="3C34563C" w14:textId="77777777" w:rsidR="00FB7CCD" w:rsidRPr="008D194B" w:rsidRDefault="00FB7CCD" w:rsidP="006D41E3">
            <w:pPr>
              <w:pStyle w:val="Defs"/>
            </w:pPr>
            <w:r w:rsidRPr="008D194B">
              <w:t>means where a Controller has provided Personal Data to another Party which is neither a Processor or Joint Controller because the recipient itself determines the purposes and means of processing but does so separately from the Controller providing it with Personal Data</w:t>
            </w:r>
          </w:p>
        </w:tc>
      </w:tr>
      <w:tr w:rsidR="00FB7CCD" w:rsidRPr="008D194B" w14:paraId="7EBCDB57" w14:textId="77777777" w:rsidTr="00541DDD">
        <w:trPr>
          <w:cantSplit/>
        </w:trPr>
        <w:tc>
          <w:tcPr>
            <w:tcW w:w="2736" w:type="dxa"/>
          </w:tcPr>
          <w:p w14:paraId="4337B884" w14:textId="3FB89D76" w:rsidR="00FB7CCD" w:rsidRPr="006D41E3" w:rsidRDefault="00FB7CCD" w:rsidP="006D41E3">
            <w:pPr>
              <w:pStyle w:val="Defs"/>
              <w:jc w:val="left"/>
              <w:rPr>
                <w:b/>
              </w:rPr>
            </w:pPr>
            <w:r>
              <w:t>"</w:t>
            </w:r>
            <w:r w:rsidRPr="006D41E3">
              <w:rPr>
                <w:b/>
              </w:rPr>
              <w:t>Indexation</w:t>
            </w:r>
            <w:r>
              <w:t>"</w:t>
            </w:r>
            <w:r w:rsidRPr="006D41E3">
              <w:rPr>
                <w:b/>
              </w:rPr>
              <w:t xml:space="preserve"> and </w:t>
            </w:r>
            <w:r>
              <w:t>"</w:t>
            </w:r>
            <w:r w:rsidRPr="006D41E3">
              <w:rPr>
                <w:b/>
              </w:rPr>
              <w:t>Index</w:t>
            </w:r>
            <w:r>
              <w:t>"</w:t>
            </w:r>
          </w:p>
        </w:tc>
        <w:tc>
          <w:tcPr>
            <w:tcW w:w="6303" w:type="dxa"/>
          </w:tcPr>
          <w:p w14:paraId="4BAE749F" w14:textId="3403A2E2" w:rsidR="00FB7CCD" w:rsidRPr="008D194B" w:rsidRDefault="00FB7CCD" w:rsidP="006D41E3">
            <w:pPr>
              <w:pStyle w:val="Defs"/>
            </w:pPr>
            <w:r w:rsidRPr="008D194B">
              <w:t xml:space="preserve">means the adjustment of an amount or sum in accordance with </w:t>
            </w:r>
            <w:r>
              <w:t>Paragraph</w:t>
            </w:r>
            <w:r w:rsidRPr="008D194B">
              <w:t> 11</w:t>
            </w:r>
            <w:r>
              <w:t> </w:t>
            </w:r>
            <w:r w:rsidRPr="008D194B">
              <w:t>of Schedule</w:t>
            </w:r>
            <w:r>
              <w:t> </w:t>
            </w:r>
            <w:r w:rsidRPr="008D194B">
              <w:t>7.1 (</w:t>
            </w:r>
            <w:r w:rsidRPr="0075722C">
              <w:rPr>
                <w:i/>
              </w:rPr>
              <w:t>Charges and Invoicing</w:t>
            </w:r>
            <w:r w:rsidRPr="008D194B">
              <w:t>)</w:t>
            </w:r>
          </w:p>
        </w:tc>
      </w:tr>
      <w:tr w:rsidR="00FB7CCD" w:rsidRPr="008D194B" w14:paraId="7A4C5DF7" w14:textId="77777777" w:rsidTr="00541DDD">
        <w:trPr>
          <w:cantSplit/>
        </w:trPr>
        <w:tc>
          <w:tcPr>
            <w:tcW w:w="2736" w:type="dxa"/>
          </w:tcPr>
          <w:p w14:paraId="2E3781CE" w14:textId="30CB71A6" w:rsidR="00FB7CCD" w:rsidRPr="006D41E3" w:rsidRDefault="00FB7CCD" w:rsidP="006D41E3">
            <w:pPr>
              <w:pStyle w:val="Defs"/>
              <w:jc w:val="left"/>
              <w:rPr>
                <w:b/>
              </w:rPr>
            </w:pPr>
            <w:r>
              <w:t>"</w:t>
            </w:r>
            <w:r w:rsidRPr="006D41E3">
              <w:rPr>
                <w:b/>
              </w:rPr>
              <w:t>Information</w:t>
            </w:r>
            <w:r>
              <w:t>"</w:t>
            </w:r>
          </w:p>
        </w:tc>
        <w:tc>
          <w:tcPr>
            <w:tcW w:w="6303" w:type="dxa"/>
          </w:tcPr>
          <w:p w14:paraId="227B9694" w14:textId="77777777" w:rsidR="00FB7CCD" w:rsidRPr="008D194B" w:rsidRDefault="00FB7CCD" w:rsidP="006D41E3">
            <w:pPr>
              <w:pStyle w:val="Defs"/>
            </w:pPr>
            <w:r w:rsidRPr="008D194B">
              <w:t xml:space="preserve">means all information of whatever nature, however conveyed and in whatever form, including in writing, orally, by demonstration, electronically and in a tangible, visual or machine readable medium (including </w:t>
            </w:r>
            <w:proofErr w:type="spellStart"/>
            <w:r w:rsidRPr="008D194B">
              <w:t>CDROM</w:t>
            </w:r>
            <w:proofErr w:type="spellEnd"/>
            <w:r w:rsidRPr="008D194B">
              <w:t>, magnetic and digital form)</w:t>
            </w:r>
          </w:p>
        </w:tc>
      </w:tr>
      <w:tr w:rsidR="00FB7CCD" w:rsidRPr="008D194B" w14:paraId="141F143D" w14:textId="77777777" w:rsidTr="00541DDD">
        <w:trPr>
          <w:cantSplit/>
        </w:trPr>
        <w:tc>
          <w:tcPr>
            <w:tcW w:w="2736" w:type="dxa"/>
          </w:tcPr>
          <w:p w14:paraId="5EBDC164" w14:textId="0207F308" w:rsidR="00FB7CCD" w:rsidRPr="006D41E3" w:rsidRDefault="00FB7CCD" w:rsidP="006D41E3">
            <w:pPr>
              <w:pStyle w:val="Defs"/>
              <w:jc w:val="left"/>
              <w:rPr>
                <w:b/>
              </w:rPr>
            </w:pPr>
            <w:r>
              <w:t>"</w:t>
            </w:r>
            <w:r w:rsidRPr="006D41E3">
              <w:rPr>
                <w:b/>
              </w:rPr>
              <w:t>Information Security Management Plan</w:t>
            </w:r>
            <w:r>
              <w:t>"</w:t>
            </w:r>
          </w:p>
        </w:tc>
        <w:tc>
          <w:tcPr>
            <w:tcW w:w="6303" w:type="dxa"/>
          </w:tcPr>
          <w:p w14:paraId="30B1127D" w14:textId="10B2F471" w:rsidR="00FB7CCD" w:rsidRPr="008D194B" w:rsidRDefault="00FB7CCD" w:rsidP="006D41E3">
            <w:pPr>
              <w:pStyle w:val="Defs"/>
            </w:pPr>
            <w:r w:rsidRPr="008D194B">
              <w:t>means the Supplier</w:t>
            </w:r>
            <w:r>
              <w:t>'</w:t>
            </w:r>
            <w:r w:rsidRPr="008D194B">
              <w:t xml:space="preserve">s security plan as submitted by the Supplier to, the Customer pursuant to </w:t>
            </w:r>
            <w:r>
              <w:t>Paragraph </w:t>
            </w:r>
            <w:r w:rsidRPr="008D194B">
              <w:t>3.2.1(d), 3.3.1(b)(iv), 3.4.1(b)(iv), 3.5.1(d) or</w:t>
            </w:r>
            <w:r>
              <w:t> </w:t>
            </w:r>
            <w:r w:rsidRPr="008D194B">
              <w:t>3.</w:t>
            </w:r>
            <w:r>
              <w:t>6.5 </w:t>
            </w:r>
            <w:r w:rsidRPr="008D194B">
              <w:t>of Schedule</w:t>
            </w:r>
            <w:r>
              <w:t> </w:t>
            </w:r>
            <w:r w:rsidRPr="008D194B">
              <w:t>2.4 (</w:t>
            </w:r>
            <w:r w:rsidRPr="00C95EC0">
              <w:rPr>
                <w:i/>
              </w:rPr>
              <w:t>Information Security and Assurance</w:t>
            </w:r>
            <w:r w:rsidRPr="008D194B">
              <w:t>) and as subsequently developed and revised pursuant to the remaining provisions of such Schedule</w:t>
            </w:r>
          </w:p>
        </w:tc>
      </w:tr>
      <w:tr w:rsidR="00FB7CCD" w:rsidRPr="008D194B" w14:paraId="6820CA0B" w14:textId="77777777" w:rsidTr="00541DDD">
        <w:trPr>
          <w:cantSplit/>
        </w:trPr>
        <w:tc>
          <w:tcPr>
            <w:tcW w:w="2736" w:type="dxa"/>
          </w:tcPr>
          <w:p w14:paraId="07581EF0" w14:textId="5FC04F7F" w:rsidR="00FB7CCD" w:rsidRPr="006D41E3" w:rsidRDefault="00FB7CCD" w:rsidP="006D41E3">
            <w:pPr>
              <w:pStyle w:val="Defs"/>
              <w:jc w:val="left"/>
              <w:rPr>
                <w:b/>
              </w:rPr>
            </w:pPr>
            <w:r>
              <w:t>"</w:t>
            </w:r>
            <w:r w:rsidRPr="006D41E3">
              <w:rPr>
                <w:b/>
              </w:rPr>
              <w:t>Initial Term</w:t>
            </w:r>
            <w:r>
              <w:t>"</w:t>
            </w:r>
          </w:p>
        </w:tc>
        <w:tc>
          <w:tcPr>
            <w:tcW w:w="6303" w:type="dxa"/>
          </w:tcPr>
          <w:p w14:paraId="5AA78832" w14:textId="77777777" w:rsidR="00FB7CCD" w:rsidRPr="008D194B" w:rsidRDefault="00FB7CCD" w:rsidP="006D41E3">
            <w:pPr>
              <w:pStyle w:val="Defs"/>
            </w:pPr>
            <w:r w:rsidRPr="008D194B">
              <w:t>means the period of seven (7) years from and including the Framework Effective Date</w:t>
            </w:r>
          </w:p>
        </w:tc>
      </w:tr>
      <w:tr w:rsidR="00FB7CCD" w:rsidRPr="008D194B" w14:paraId="7B96BEC9" w14:textId="77777777" w:rsidTr="00541DDD">
        <w:trPr>
          <w:cantSplit/>
        </w:trPr>
        <w:tc>
          <w:tcPr>
            <w:tcW w:w="2736" w:type="dxa"/>
          </w:tcPr>
          <w:p w14:paraId="4CF3E6B4" w14:textId="50171E9F" w:rsidR="00FB7CCD" w:rsidRPr="006D41E3" w:rsidRDefault="00FB7CCD" w:rsidP="006D41E3">
            <w:pPr>
              <w:pStyle w:val="Defs"/>
              <w:jc w:val="left"/>
              <w:rPr>
                <w:b/>
              </w:rPr>
            </w:pPr>
            <w:r>
              <w:t>"</w:t>
            </w:r>
            <w:r w:rsidRPr="006D41E3">
              <w:rPr>
                <w:b/>
              </w:rPr>
              <w:t>Insolvency Continuity Plan</w:t>
            </w:r>
            <w:r>
              <w:t>"</w:t>
            </w:r>
          </w:p>
        </w:tc>
        <w:tc>
          <w:tcPr>
            <w:tcW w:w="6303" w:type="dxa"/>
          </w:tcPr>
          <w:p w14:paraId="43E67802" w14:textId="231B2062" w:rsidR="00FB7CCD" w:rsidRPr="008D194B" w:rsidRDefault="00FB7CCD" w:rsidP="006D41E3">
            <w:pPr>
              <w:pStyle w:val="Defs"/>
            </w:pPr>
            <w:r w:rsidRPr="008D194B">
              <w:t xml:space="preserve">has the meaning given in </w:t>
            </w:r>
            <w:r>
              <w:t>Paragraph </w:t>
            </w:r>
            <w:r w:rsidRPr="008D194B">
              <w:t xml:space="preserve">1.3.1(d) </w:t>
            </w:r>
            <w:r>
              <w:t xml:space="preserve">of Part 1 </w:t>
            </w:r>
            <w:r w:rsidRPr="008D194B">
              <w:t>of Schedule</w:t>
            </w:r>
            <w:r>
              <w:t> </w:t>
            </w:r>
            <w:r w:rsidRPr="008D194B">
              <w:t>8.6 (</w:t>
            </w:r>
            <w:r w:rsidRPr="0075722C">
              <w:rPr>
                <w:i/>
              </w:rPr>
              <w:t>Service Continuity Plan and Corporate Resolution Planning</w:t>
            </w:r>
            <w:r w:rsidRPr="008D194B">
              <w:t>)</w:t>
            </w:r>
          </w:p>
        </w:tc>
      </w:tr>
      <w:tr w:rsidR="00FB7CCD" w:rsidRPr="008D194B" w14:paraId="7DA1D3D5" w14:textId="77777777" w:rsidTr="00924311">
        <w:tc>
          <w:tcPr>
            <w:tcW w:w="2736" w:type="dxa"/>
          </w:tcPr>
          <w:p w14:paraId="612231F5" w14:textId="0BF35213" w:rsidR="00FB7CCD" w:rsidRPr="006D41E3" w:rsidRDefault="00FB7CCD" w:rsidP="0075722C">
            <w:pPr>
              <w:pStyle w:val="Defs"/>
              <w:jc w:val="left"/>
              <w:rPr>
                <w:b/>
              </w:rPr>
            </w:pPr>
            <w:r>
              <w:t>"</w:t>
            </w:r>
            <w:r w:rsidRPr="006D41E3">
              <w:rPr>
                <w:b/>
              </w:rPr>
              <w:t>Insolvency Event</w:t>
            </w:r>
            <w:r>
              <w:t>"</w:t>
            </w:r>
          </w:p>
        </w:tc>
        <w:tc>
          <w:tcPr>
            <w:tcW w:w="6303" w:type="dxa"/>
          </w:tcPr>
          <w:p w14:paraId="77E37777" w14:textId="77777777" w:rsidR="00FB7CCD" w:rsidRDefault="00FB7CCD" w:rsidP="0075722C">
            <w:pPr>
              <w:pStyle w:val="Defs"/>
            </w:pPr>
            <w:r w:rsidRPr="008D194B">
              <w:t>means</w:t>
            </w:r>
            <w:r>
              <w:t>:-</w:t>
            </w:r>
          </w:p>
          <w:p w14:paraId="6C6B0CE9" w14:textId="77777777" w:rsidR="00FB7CCD" w:rsidRDefault="00FB7CCD" w:rsidP="0075722C">
            <w:pPr>
              <w:pStyle w:val="Defs1"/>
            </w:pPr>
            <w:r w:rsidRPr="008D194B">
              <w:t>the other Party suspends, or threatens to suspend, payment of its debts, or is unable to pay its debts as they fall due or admits inability to pay its debts, or</w:t>
            </w:r>
            <w:r>
              <w:t>:-</w:t>
            </w:r>
          </w:p>
          <w:p w14:paraId="61DB2A13" w14:textId="77777777" w:rsidR="00FB7CCD" w:rsidRPr="008D194B" w:rsidRDefault="00FB7CCD" w:rsidP="0075722C">
            <w:pPr>
              <w:pStyle w:val="Defs2"/>
            </w:pPr>
            <w:r w:rsidRPr="008D194B">
              <w:t>(being a company or a LLP) is deemed unable to pay its debts within the meaning of section</w:t>
            </w:r>
            <w:r>
              <w:t> </w:t>
            </w:r>
            <w:r w:rsidRPr="008D194B">
              <w:t>123</w:t>
            </w:r>
            <w:r>
              <w:t> </w:t>
            </w:r>
            <w:r w:rsidRPr="008D194B">
              <w:t>of the Insolvency Act</w:t>
            </w:r>
            <w:r>
              <w:t> </w:t>
            </w:r>
            <w:r w:rsidRPr="008D194B">
              <w:t>1986</w:t>
            </w:r>
            <w:r>
              <w:t> </w:t>
            </w:r>
          </w:p>
          <w:p w14:paraId="2FE9F63E" w14:textId="77777777" w:rsidR="00FB7CCD" w:rsidRPr="008D194B" w:rsidRDefault="00FB7CCD" w:rsidP="0075722C">
            <w:pPr>
              <w:pStyle w:val="Defs2"/>
            </w:pPr>
            <w:r w:rsidRPr="008D194B">
              <w:t>(being a partnership) is deemed unable to pay its debts within the meaning of section</w:t>
            </w:r>
            <w:r>
              <w:t> </w:t>
            </w:r>
            <w:r w:rsidRPr="008D194B">
              <w:t>222</w:t>
            </w:r>
            <w:r>
              <w:t> </w:t>
            </w:r>
            <w:r w:rsidRPr="008D194B">
              <w:t>of the Insolvency Act</w:t>
            </w:r>
            <w:r>
              <w:t> </w:t>
            </w:r>
            <w:r w:rsidRPr="008D194B">
              <w:t>1986</w:t>
            </w:r>
            <w:r>
              <w:t xml:space="preserve"> or</w:t>
            </w:r>
          </w:p>
          <w:p w14:paraId="3D986C1C" w14:textId="77777777" w:rsidR="00FB7CCD" w:rsidRPr="008D194B" w:rsidRDefault="00FB7CCD" w:rsidP="0075722C">
            <w:pPr>
              <w:pStyle w:val="Defs2"/>
            </w:pPr>
            <w:r w:rsidRPr="008D194B">
              <w:t>(being any other entity), the value of its assets it less than its liabilities (taking into account continge</w:t>
            </w:r>
            <w:r>
              <w:t>nt and prospective liabilities)</w:t>
            </w:r>
          </w:p>
          <w:p w14:paraId="1B7841DF" w14:textId="77777777" w:rsidR="00FB7CCD" w:rsidRPr="008D194B" w:rsidRDefault="00FB7CCD" w:rsidP="0075722C">
            <w:pPr>
              <w:pStyle w:val="Defs1"/>
            </w:pPr>
            <w:r w:rsidRPr="008D194B">
              <w:t>the other Party commences negotiations with one (1) or more of its creditors (using a voluntary arrangement, scheme of arrangement or otherwise) with a view to rescheduling any of its debts, or makes a proposal for or enters into any compromise or arrangement with one (1) or more of its creditors or takes any step to obtain a moratorium pursuant to section 1A and schedule A1</w:t>
            </w:r>
            <w:r>
              <w:t> </w:t>
            </w:r>
            <w:r w:rsidRPr="008D194B">
              <w:t>of the Insolvency Act 1986</w:t>
            </w:r>
            <w:r>
              <w:t> </w:t>
            </w:r>
            <w:r w:rsidRPr="008D194B">
              <w:t xml:space="preserve">other than (in the case of a company, </w:t>
            </w:r>
            <w:r w:rsidRPr="008D194B">
              <w:lastRenderedPageBreak/>
              <w:t>a LLP or a partnership) for the sole purpose of a scheme for a solvent amalgamation of that other Party with one (1) or more other companies or the solvent reconstruction of that other Party</w:t>
            </w:r>
          </w:p>
          <w:p w14:paraId="6F83B75D" w14:textId="77777777" w:rsidR="00FB7CCD" w:rsidRPr="008D194B" w:rsidRDefault="00FB7CCD" w:rsidP="00A1128F">
            <w:pPr>
              <w:pStyle w:val="Defs1"/>
            </w:pPr>
            <w:r w:rsidRPr="008D194B">
              <w:t>a person becomes entitled to appoint a receiver over the assets of the other Party or a receiver is appointed over the assets of the other Party</w:t>
            </w:r>
          </w:p>
          <w:p w14:paraId="2B1E6332" w14:textId="20C4A428" w:rsidR="00FB7CCD" w:rsidRPr="008D194B" w:rsidRDefault="00FB7CCD" w:rsidP="00A1128F">
            <w:pPr>
              <w:pStyle w:val="Defs1"/>
            </w:pPr>
            <w:r w:rsidRPr="008D194B">
              <w:t>a creditor or encumbrancer of the other Party attaches or takes possession of, or a distress, execution or other such process is levied or enforced on or sued against, the whole or any part of the other Party</w:t>
            </w:r>
            <w:r>
              <w:t>'</w:t>
            </w:r>
            <w:r w:rsidRPr="008D194B">
              <w:t>s assets and such attachment or process is not discharged within fourteen (14) days</w:t>
            </w:r>
          </w:p>
          <w:p w14:paraId="47D04B1B" w14:textId="77777777" w:rsidR="00FB7CCD" w:rsidRPr="008D194B" w:rsidRDefault="00FB7CCD" w:rsidP="00A1128F">
            <w:pPr>
              <w:pStyle w:val="Defs1"/>
            </w:pPr>
            <w:r w:rsidRPr="008D194B">
              <w:t>the other Party suspends or ceases, or threatens to suspend or cease, carrying on all or a substantial part of its business</w:t>
            </w:r>
          </w:p>
          <w:p w14:paraId="1CDE31C3" w14:textId="77777777" w:rsidR="00FB7CCD" w:rsidRPr="008D194B" w:rsidRDefault="00FB7CCD" w:rsidP="00A1128F">
            <w:pPr>
              <w:pStyle w:val="Defs1"/>
            </w:pPr>
            <w:r w:rsidRPr="008D194B">
              <w:t>a moratorium is declared is respect of any indebtedness of the other Party</w:t>
            </w:r>
          </w:p>
          <w:p w14:paraId="1327CF59" w14:textId="77777777" w:rsidR="00FB7CCD" w:rsidRPr="008D194B" w:rsidRDefault="00FB7CCD" w:rsidP="00A1128F">
            <w:pPr>
              <w:pStyle w:val="Defs1"/>
            </w:pPr>
            <w:r w:rsidRPr="008D194B">
              <w:t>a petition is presented (which is not dismissed within fourteen (14) days of its service), a notice is given, a resolution is passed, or an order is made, for or in connection with the winding up of that other Party other than for the sole purpose of a scheme for a solvent amalgamation of that other Party with one (1) or more other companies or the solvent reconstruction of that other Party</w:t>
            </w:r>
          </w:p>
          <w:p w14:paraId="794A4413" w14:textId="77777777" w:rsidR="00FB7CCD" w:rsidRPr="008D194B" w:rsidRDefault="00FB7CCD" w:rsidP="00A1128F">
            <w:pPr>
              <w:pStyle w:val="Defs1"/>
            </w:pPr>
            <w:r w:rsidRPr="008D194B">
              <w:t>an application is made to court, or an order is made or other legal process or step is taken for the appointment of an administrator, receiver, administrative receiver, compulsory manager or other similar officer, or if a notice of intention to appoint an administrator is filed at Court or given or if an administrator is appointed, over the other Party</w:t>
            </w:r>
          </w:p>
          <w:p w14:paraId="31227654" w14:textId="77777777" w:rsidR="00FB7CCD" w:rsidRPr="008D194B" w:rsidRDefault="00FB7CCD" w:rsidP="00A1128F">
            <w:pPr>
              <w:pStyle w:val="Defs1"/>
            </w:pPr>
            <w:r w:rsidRPr="008D194B">
              <w:t>(being a company or a LLP) the holder of a qualifying floating charge over the assets of that other Party has become entitled to appoint or has appointed an administrative receiver or</w:t>
            </w:r>
          </w:p>
          <w:p w14:paraId="12223DE0" w14:textId="77777777" w:rsidR="00FB7CCD" w:rsidRPr="008D194B" w:rsidRDefault="00FB7CCD" w:rsidP="00A1128F">
            <w:pPr>
              <w:pStyle w:val="Defs1"/>
            </w:pPr>
            <w:r w:rsidRPr="008D194B">
              <w:t>(being a partnership) the holder of an agricultural floating charge over the assets of that other Party has become entitled to appoint or has appointed an agricultural receiver or</w:t>
            </w:r>
          </w:p>
          <w:p w14:paraId="46AC672F" w14:textId="5B68E13D" w:rsidR="00FB7CCD" w:rsidRPr="008D194B" w:rsidRDefault="00FB7CCD" w:rsidP="00A1128F">
            <w:pPr>
              <w:pStyle w:val="Defs1"/>
            </w:pPr>
            <w:r w:rsidRPr="008D194B">
              <w:t>any corporate action, legal proceedings or other procedure or step is taken in relation to</w:t>
            </w:r>
            <w:r>
              <w:t xml:space="preserve"> </w:t>
            </w:r>
            <w:r w:rsidRPr="008D194B">
              <w:t>the suspension of payments, winding</w:t>
            </w:r>
            <w:r>
              <w:noBreakHyphen/>
            </w:r>
            <w:r w:rsidRPr="008D194B">
              <w:t>up, dissolution, administration or re</w:t>
            </w:r>
            <w:r>
              <w:t>-</w:t>
            </w:r>
            <w:r w:rsidRPr="008D194B">
              <w:t xml:space="preserve">organisation (by way of voluntary arrangement, scheme of arrangement or otherwise) of the </w:t>
            </w:r>
            <w:r>
              <w:t>b</w:t>
            </w:r>
            <w:r w:rsidRPr="008D194B">
              <w:t>orrower</w:t>
            </w:r>
            <w:r>
              <w:t xml:space="preserve"> </w:t>
            </w:r>
          </w:p>
          <w:p w14:paraId="5EFF4160" w14:textId="77777777" w:rsidR="00FB7CCD" w:rsidRPr="008D194B" w:rsidRDefault="00FB7CCD" w:rsidP="00A1128F">
            <w:pPr>
              <w:pStyle w:val="Defs1"/>
            </w:pPr>
            <w:r w:rsidRPr="008D194B">
              <w:t>a composition, compromise, assignment or arrangement with any creditor of the other Party</w:t>
            </w:r>
          </w:p>
          <w:p w14:paraId="017BEEC6" w14:textId="77777777" w:rsidR="00FB7CCD" w:rsidRPr="008D194B" w:rsidRDefault="00FB7CCD" w:rsidP="00A1128F">
            <w:pPr>
              <w:pStyle w:val="Defs1"/>
            </w:pPr>
            <w:r>
              <w:t>i</w:t>
            </w:r>
            <w:r w:rsidRPr="008D194B">
              <w:t xml:space="preserve">n respect of a registered charity, an appointment is made by the Charity Commission of an Interim Manager under </w:t>
            </w:r>
            <w:r w:rsidRPr="008D194B">
              <w:lastRenderedPageBreak/>
              <w:t>the Charities Act</w:t>
            </w:r>
            <w:r>
              <w:t> </w:t>
            </w:r>
            <w:r w:rsidRPr="008D194B">
              <w:t>2011</w:t>
            </w:r>
            <w:r>
              <w:t xml:space="preserve"> and</w:t>
            </w:r>
          </w:p>
          <w:p w14:paraId="0A83CED1" w14:textId="77777777" w:rsidR="00FB7CCD" w:rsidRPr="008D194B" w:rsidRDefault="00FB7CCD" w:rsidP="00A1128F">
            <w:pPr>
              <w:pStyle w:val="Defs1"/>
            </w:pPr>
            <w:r w:rsidRPr="008D194B">
              <w:t>any event occurs, or proceeding is taken, with respect to the other Party in any jurisdiction to which it is subject that has an effect equivalent or similar to any of the events mentioned above</w:t>
            </w:r>
          </w:p>
        </w:tc>
      </w:tr>
      <w:tr w:rsidR="00FB7CCD" w:rsidRPr="008D194B" w14:paraId="39C52628" w14:textId="77777777" w:rsidTr="00541DDD">
        <w:trPr>
          <w:cantSplit/>
        </w:trPr>
        <w:tc>
          <w:tcPr>
            <w:tcW w:w="2736" w:type="dxa"/>
          </w:tcPr>
          <w:p w14:paraId="444888A7" w14:textId="1DB7AB6D" w:rsidR="00FB7CCD" w:rsidRPr="006D41E3" w:rsidRDefault="00FB7CCD" w:rsidP="006D41E3">
            <w:pPr>
              <w:pStyle w:val="Defs"/>
              <w:jc w:val="left"/>
              <w:rPr>
                <w:b/>
              </w:rPr>
            </w:pPr>
            <w:r>
              <w:lastRenderedPageBreak/>
              <w:t>"</w:t>
            </w:r>
            <w:r w:rsidRPr="006D41E3">
              <w:rPr>
                <w:b/>
              </w:rPr>
              <w:t>Insurances</w:t>
            </w:r>
            <w:r>
              <w:t>"</w:t>
            </w:r>
          </w:p>
        </w:tc>
        <w:tc>
          <w:tcPr>
            <w:tcW w:w="6303" w:type="dxa"/>
          </w:tcPr>
          <w:p w14:paraId="2DAF510D" w14:textId="77777777" w:rsidR="00FB7CCD" w:rsidRPr="008D194B" w:rsidRDefault="00FB7CCD" w:rsidP="006D41E3">
            <w:pPr>
              <w:pStyle w:val="Defs"/>
            </w:pPr>
            <w:r w:rsidRPr="008D194B">
              <w:t>has the meaning given in Schedule</w:t>
            </w:r>
            <w:r>
              <w:t> </w:t>
            </w:r>
            <w:r w:rsidRPr="008D194B">
              <w:t>2.5 (</w:t>
            </w:r>
            <w:r w:rsidRPr="00A1128F">
              <w:rPr>
                <w:i/>
              </w:rPr>
              <w:t>Insurance Requirements</w:t>
            </w:r>
            <w:r w:rsidRPr="008D194B">
              <w:t>)</w:t>
            </w:r>
          </w:p>
        </w:tc>
      </w:tr>
      <w:tr w:rsidR="00FB7CCD" w:rsidRPr="008D194B" w14:paraId="1FA52E6C" w14:textId="77777777" w:rsidTr="00541DDD">
        <w:trPr>
          <w:cantSplit/>
        </w:trPr>
        <w:tc>
          <w:tcPr>
            <w:tcW w:w="2736" w:type="dxa"/>
          </w:tcPr>
          <w:p w14:paraId="5B559C7A" w14:textId="421AF359" w:rsidR="00FB7CCD" w:rsidRPr="006D41E3" w:rsidRDefault="00FB7CCD" w:rsidP="006D41E3">
            <w:pPr>
              <w:pStyle w:val="Defs"/>
              <w:jc w:val="left"/>
              <w:rPr>
                <w:b/>
              </w:rPr>
            </w:pPr>
            <w:r>
              <w:t>"</w:t>
            </w:r>
            <w:r w:rsidRPr="006D41E3">
              <w:rPr>
                <w:b/>
              </w:rPr>
              <w:t>Intellectual Property Rights</w:t>
            </w:r>
            <w:r>
              <w:t>"</w:t>
            </w:r>
            <w:r w:rsidRPr="006D41E3">
              <w:rPr>
                <w:b/>
              </w:rPr>
              <w:t xml:space="preserve"> or </w:t>
            </w:r>
            <w:r>
              <w:t>"</w:t>
            </w:r>
            <w:proofErr w:type="spellStart"/>
            <w:r w:rsidRPr="006D41E3">
              <w:rPr>
                <w:b/>
              </w:rPr>
              <w:t>IPRs</w:t>
            </w:r>
            <w:proofErr w:type="spellEnd"/>
            <w:r>
              <w:t>"</w:t>
            </w:r>
          </w:p>
        </w:tc>
        <w:tc>
          <w:tcPr>
            <w:tcW w:w="6303" w:type="dxa"/>
          </w:tcPr>
          <w:p w14:paraId="7E60ED40" w14:textId="77777777" w:rsidR="00FB7CCD" w:rsidRDefault="00FB7CCD" w:rsidP="00541DDD">
            <w:pPr>
              <w:pStyle w:val="Defs"/>
              <w:keepNext/>
            </w:pPr>
            <w:r w:rsidRPr="008D194B">
              <w:t>means copyright, rights related to or affording protection similar to copyright, rights in databases, patents and rights in inventions, semi</w:t>
            </w:r>
            <w:r>
              <w:noBreakHyphen/>
            </w:r>
            <w:r w:rsidRPr="008D194B">
              <w:t>conductor topography rights, trade marks, rights in Internet domain names and website addresses and other rights in trade names, designs, Know</w:t>
            </w:r>
            <w:r>
              <w:noBreakHyphen/>
            </w:r>
            <w:r w:rsidRPr="008D194B">
              <w:t>How, trade secrets and other rights in Confidential Information</w:t>
            </w:r>
            <w:r>
              <w:t>:-</w:t>
            </w:r>
          </w:p>
          <w:p w14:paraId="677AB6E5" w14:textId="77777777" w:rsidR="00FB7CCD" w:rsidRPr="008D194B" w:rsidRDefault="00FB7CCD" w:rsidP="00A1128F">
            <w:pPr>
              <w:pStyle w:val="Defs1"/>
            </w:pPr>
            <w:r w:rsidRPr="008D194B">
              <w:t>applications for registration, and the right to apply for registration, for any of the rights listed at (a) that are capable of being registered in any country or jurisdiction and</w:t>
            </w:r>
          </w:p>
          <w:p w14:paraId="69C758C3" w14:textId="77777777" w:rsidR="00FB7CCD" w:rsidRPr="008D194B" w:rsidRDefault="00FB7CCD" w:rsidP="00A1128F">
            <w:pPr>
              <w:pStyle w:val="Defs1"/>
            </w:pPr>
            <w:r w:rsidRPr="008D194B">
              <w:t>all other rights having equivalent or similar effect in any country or jurisdiction</w:t>
            </w:r>
          </w:p>
        </w:tc>
      </w:tr>
      <w:tr w:rsidR="00FB7CCD" w:rsidRPr="008D194B" w14:paraId="7F59D1B7" w14:textId="77777777" w:rsidTr="00541DDD">
        <w:trPr>
          <w:cantSplit/>
        </w:trPr>
        <w:tc>
          <w:tcPr>
            <w:tcW w:w="2736" w:type="dxa"/>
          </w:tcPr>
          <w:p w14:paraId="1EF2A932" w14:textId="643F50C9" w:rsidR="00FB7CCD" w:rsidRPr="006D41E3" w:rsidRDefault="00FB7CCD" w:rsidP="006D41E3">
            <w:pPr>
              <w:pStyle w:val="Defs"/>
              <w:jc w:val="left"/>
              <w:rPr>
                <w:b/>
              </w:rPr>
            </w:pPr>
            <w:r>
              <w:t>"</w:t>
            </w:r>
            <w:r w:rsidRPr="006D41E3">
              <w:rPr>
                <w:b/>
              </w:rPr>
              <w:t>Intervention</w:t>
            </w:r>
            <w:r>
              <w:t>"</w:t>
            </w:r>
          </w:p>
        </w:tc>
        <w:tc>
          <w:tcPr>
            <w:tcW w:w="6303" w:type="dxa"/>
          </w:tcPr>
          <w:p w14:paraId="5E51B356" w14:textId="0ECF9ECB" w:rsidR="00FB7CCD" w:rsidRPr="008D194B" w:rsidRDefault="00FB7CCD" w:rsidP="006D41E3">
            <w:pPr>
              <w:pStyle w:val="Defs"/>
            </w:pPr>
            <w:r w:rsidRPr="008D194B">
              <w:t xml:space="preserve">means the package of Activities and Sessions delivered to a Service User to achieve the Agreed Outcomes pursuant to its Service User Action Plan and shall commence on the Intervention Commencement Appointment and end on completion of those actions </w:t>
            </w:r>
            <w:r w:rsidR="009236A1">
              <w:rPr>
                <w:lang w:eastAsia="en-US"/>
              </w:rPr>
              <w:t>in accordance with Schedule 2.1 (Call-Off Services Description)</w:t>
            </w:r>
          </w:p>
        </w:tc>
      </w:tr>
      <w:tr w:rsidR="00FB7CCD" w:rsidRPr="008D194B" w14:paraId="2691DA69" w14:textId="77777777" w:rsidTr="00541DDD">
        <w:trPr>
          <w:cantSplit/>
        </w:trPr>
        <w:tc>
          <w:tcPr>
            <w:tcW w:w="2736" w:type="dxa"/>
            <w:shd w:val="clear" w:color="auto" w:fill="FFFFFF" w:themeFill="background1"/>
          </w:tcPr>
          <w:p w14:paraId="71FAF3FF" w14:textId="1452DF92" w:rsidR="00FB7CCD" w:rsidRPr="006D41E3" w:rsidRDefault="00FB7CCD" w:rsidP="006D41E3">
            <w:pPr>
              <w:pStyle w:val="Defs"/>
              <w:jc w:val="left"/>
              <w:rPr>
                <w:b/>
              </w:rPr>
            </w:pPr>
            <w:r>
              <w:t>"</w:t>
            </w:r>
            <w:r w:rsidRPr="006D41E3">
              <w:rPr>
                <w:b/>
              </w:rPr>
              <w:t>Intervention Appointment</w:t>
            </w:r>
            <w:r>
              <w:t>"</w:t>
            </w:r>
          </w:p>
        </w:tc>
        <w:tc>
          <w:tcPr>
            <w:tcW w:w="6303" w:type="dxa"/>
            <w:shd w:val="clear" w:color="auto" w:fill="FFFFFF" w:themeFill="background1"/>
          </w:tcPr>
          <w:p w14:paraId="436F796B" w14:textId="77777777" w:rsidR="00FB7CCD" w:rsidRPr="008D194B" w:rsidRDefault="00FB7CCD" w:rsidP="006D41E3">
            <w:pPr>
              <w:pStyle w:val="Defs"/>
            </w:pPr>
            <w:r w:rsidRPr="008D194B">
              <w:t>means a Session undertaken with a Service User as set out in the Service User Action Plan</w:t>
            </w:r>
          </w:p>
        </w:tc>
      </w:tr>
      <w:tr w:rsidR="00FB7CCD" w:rsidRPr="008D194B" w14:paraId="5149E974" w14:textId="77777777" w:rsidTr="00541DDD">
        <w:trPr>
          <w:cantSplit/>
        </w:trPr>
        <w:tc>
          <w:tcPr>
            <w:tcW w:w="2736" w:type="dxa"/>
            <w:shd w:val="clear" w:color="auto" w:fill="FFFFFF" w:themeFill="background1"/>
          </w:tcPr>
          <w:p w14:paraId="4474AE22" w14:textId="1BE1EE58" w:rsidR="00FB7CCD" w:rsidRPr="006D41E3" w:rsidRDefault="00FB7CCD" w:rsidP="006D41E3">
            <w:pPr>
              <w:pStyle w:val="Defs"/>
              <w:jc w:val="left"/>
              <w:rPr>
                <w:b/>
              </w:rPr>
            </w:pPr>
            <w:r>
              <w:t>"</w:t>
            </w:r>
            <w:r w:rsidRPr="006D41E3">
              <w:rPr>
                <w:b/>
              </w:rPr>
              <w:t>Intervention Commencement Appointment</w:t>
            </w:r>
            <w:r>
              <w:t>"</w:t>
            </w:r>
          </w:p>
        </w:tc>
        <w:tc>
          <w:tcPr>
            <w:tcW w:w="6303" w:type="dxa"/>
            <w:shd w:val="clear" w:color="auto" w:fill="FFFFFF" w:themeFill="background1"/>
          </w:tcPr>
          <w:p w14:paraId="4B492CD6" w14:textId="77777777" w:rsidR="00FB7CCD" w:rsidRPr="008D194B" w:rsidRDefault="00FB7CCD" w:rsidP="006D41E3">
            <w:pPr>
              <w:pStyle w:val="Defs"/>
            </w:pPr>
            <w:r w:rsidRPr="008D194B">
              <w:t xml:space="preserve">means the first Session undertaken with the Service User following the Supplier Assessment Appointment as set out in the Service User Action Plan </w:t>
            </w:r>
          </w:p>
        </w:tc>
      </w:tr>
      <w:tr w:rsidR="00FB7CCD" w:rsidRPr="008D194B" w14:paraId="7ACC0FA3" w14:textId="77777777" w:rsidTr="00541DDD">
        <w:trPr>
          <w:cantSplit/>
        </w:trPr>
        <w:tc>
          <w:tcPr>
            <w:tcW w:w="2736" w:type="dxa"/>
          </w:tcPr>
          <w:p w14:paraId="4F7F0AB5" w14:textId="70233F80" w:rsidR="00FB7CCD" w:rsidRPr="006D41E3" w:rsidRDefault="00FB7CCD" w:rsidP="006D41E3">
            <w:pPr>
              <w:pStyle w:val="Defs"/>
              <w:jc w:val="left"/>
              <w:rPr>
                <w:b/>
              </w:rPr>
            </w:pPr>
            <w:r>
              <w:lastRenderedPageBreak/>
              <w:t>"</w:t>
            </w:r>
            <w:r w:rsidRPr="006D41E3">
              <w:rPr>
                <w:b/>
              </w:rPr>
              <w:t>Intervention Trigger Event</w:t>
            </w:r>
            <w:r>
              <w:t>"</w:t>
            </w:r>
          </w:p>
        </w:tc>
        <w:tc>
          <w:tcPr>
            <w:tcW w:w="6303" w:type="dxa"/>
          </w:tcPr>
          <w:p w14:paraId="57CA9213" w14:textId="77777777" w:rsidR="00FB7CCD" w:rsidRDefault="00FB7CCD" w:rsidP="00541DDD">
            <w:pPr>
              <w:pStyle w:val="Defs"/>
              <w:keepNext/>
            </w:pPr>
            <w:r w:rsidRPr="008D194B">
              <w:t>means</w:t>
            </w:r>
            <w:r>
              <w:t>:-</w:t>
            </w:r>
          </w:p>
          <w:p w14:paraId="1152D851" w14:textId="3F79C07D" w:rsidR="00FB7CCD" w:rsidRDefault="00FB7CCD" w:rsidP="00A1128F">
            <w:pPr>
              <w:pStyle w:val="Defs1"/>
            </w:pPr>
            <w:r w:rsidRPr="008D194B">
              <w:t xml:space="preserve">any event falling within </w:t>
            </w:r>
            <w:r>
              <w:t>paragraph </w:t>
            </w:r>
            <w:r>
              <w:fldChar w:fldCharType="begin"/>
            </w:r>
            <w:r>
              <w:instrText xml:space="preserve"> REF _Ref41676795 \n \h </w:instrText>
            </w:r>
            <w:r>
              <w:fldChar w:fldCharType="separate"/>
            </w:r>
            <w:r w:rsidR="008C08C0">
              <w:t>(a)</w:t>
            </w:r>
            <w:r>
              <w:fldChar w:fldCharType="end"/>
            </w:r>
            <w:r w:rsidRPr="008D194B">
              <w:t xml:space="preserve">, </w:t>
            </w:r>
            <w:r>
              <w:fldChar w:fldCharType="begin"/>
            </w:r>
            <w:r>
              <w:instrText xml:space="preserve"> REF _Ref41676802 \n \h </w:instrText>
            </w:r>
            <w:r>
              <w:fldChar w:fldCharType="separate"/>
            </w:r>
            <w:r w:rsidR="008C08C0">
              <w:t>(b)</w:t>
            </w:r>
            <w:r>
              <w:fldChar w:fldCharType="end"/>
            </w:r>
            <w:r w:rsidRPr="008D194B">
              <w:t xml:space="preserve">, </w:t>
            </w:r>
            <w:r>
              <w:fldChar w:fldCharType="begin"/>
            </w:r>
            <w:r>
              <w:instrText xml:space="preserve"> REF _Ref41676808 \n \h </w:instrText>
            </w:r>
            <w:r>
              <w:fldChar w:fldCharType="separate"/>
            </w:r>
            <w:r w:rsidR="008C08C0">
              <w:t>(c)</w:t>
            </w:r>
            <w:r>
              <w:fldChar w:fldCharType="end"/>
            </w:r>
            <w:r w:rsidRPr="008D194B">
              <w:t xml:space="preserve">, </w:t>
            </w:r>
            <w:r>
              <w:fldChar w:fldCharType="begin"/>
            </w:r>
            <w:r>
              <w:instrText xml:space="preserve"> REF _Ref41676813 \n \h </w:instrText>
            </w:r>
            <w:r>
              <w:fldChar w:fldCharType="separate"/>
            </w:r>
            <w:r w:rsidR="008C08C0">
              <w:t>(e)</w:t>
            </w:r>
            <w:r>
              <w:fldChar w:fldCharType="end"/>
            </w:r>
            <w:r w:rsidRPr="008D194B">
              <w:t xml:space="preserve">, </w:t>
            </w:r>
            <w:r>
              <w:fldChar w:fldCharType="begin"/>
            </w:r>
            <w:r>
              <w:instrText xml:space="preserve"> REF _Ref41676818 \n \h </w:instrText>
            </w:r>
            <w:r>
              <w:fldChar w:fldCharType="separate"/>
            </w:r>
            <w:r w:rsidR="008C08C0">
              <w:t>(f)</w:t>
            </w:r>
            <w:r>
              <w:fldChar w:fldCharType="end"/>
            </w:r>
            <w:r w:rsidRPr="008D194B">
              <w:t xml:space="preserve"> or </w:t>
            </w:r>
            <w:r>
              <w:fldChar w:fldCharType="begin"/>
            </w:r>
            <w:r>
              <w:instrText xml:space="preserve"> REF _Ref41676824 \n \h </w:instrText>
            </w:r>
            <w:r>
              <w:fldChar w:fldCharType="separate"/>
            </w:r>
            <w:r w:rsidR="008C08C0">
              <w:t>(g)</w:t>
            </w:r>
            <w:r>
              <w:fldChar w:fldCharType="end"/>
            </w:r>
            <w:r w:rsidRPr="008D194B">
              <w:t xml:space="preserve"> of the definition of a Supplier Termination Event</w:t>
            </w:r>
          </w:p>
          <w:p w14:paraId="3241671B" w14:textId="77777777" w:rsidR="00FB7CCD" w:rsidRPr="008D194B" w:rsidRDefault="00FB7CCD" w:rsidP="00A1128F">
            <w:pPr>
              <w:pStyle w:val="Defs1"/>
            </w:pPr>
            <w:r w:rsidRPr="008D194B">
              <w:t>a Default by the Supplier that is materially preventing or materially delaying the performance of the Services or any material part of the Services</w:t>
            </w:r>
          </w:p>
          <w:p w14:paraId="121D3BD2" w14:textId="7A321C24" w:rsidR="00FB7CCD" w:rsidRDefault="00FB7CCD" w:rsidP="00A1128F">
            <w:pPr>
              <w:pStyle w:val="Defs1"/>
            </w:pPr>
            <w:r w:rsidRPr="008D194B">
              <w:t>an Improvement Plan Trigger occurs in respect in respect of</w:t>
            </w:r>
            <w:r>
              <w:t> </w:t>
            </w:r>
            <w:r w:rsidRPr="008D194B">
              <w:t>75% of the Call</w:t>
            </w:r>
            <w:r>
              <w:noBreakHyphen/>
            </w:r>
            <w:r w:rsidRPr="008D194B">
              <w:t>Off</w:t>
            </w:r>
            <w:r>
              <w:t xml:space="preserve"> Contract</w:t>
            </w:r>
            <w:r w:rsidRPr="008D194B">
              <w:t xml:space="preserve"> Performance Indicators under a Call</w:t>
            </w:r>
            <w:r>
              <w:noBreakHyphen/>
            </w:r>
            <w:r w:rsidRPr="008D194B">
              <w:t>Off Contract in any Measurement Period</w:t>
            </w:r>
          </w:p>
          <w:p w14:paraId="068CA5EF" w14:textId="274FBA8B" w:rsidR="00FB7CCD" w:rsidRPr="008D194B" w:rsidRDefault="00FB7CCD" w:rsidP="00A1128F">
            <w:pPr>
              <w:pStyle w:val="Defs1"/>
            </w:pPr>
            <w:r w:rsidRPr="008D194B">
              <w:t>an Improvement Plan Trigger occurs in respect of a Call</w:t>
            </w:r>
            <w:r>
              <w:noBreakHyphen/>
            </w:r>
            <w:r w:rsidRPr="008D194B">
              <w:t xml:space="preserve">Off </w:t>
            </w:r>
            <w:r w:rsidR="00680EF5">
              <w:t xml:space="preserve">Contract </w:t>
            </w:r>
            <w:r w:rsidRPr="008D194B">
              <w:t>Performance Indicator for four (4) or more consecutive Measurement Periods under a Call</w:t>
            </w:r>
            <w:r>
              <w:noBreakHyphen/>
            </w:r>
            <w:r w:rsidRPr="008D194B">
              <w:t>Off Contract</w:t>
            </w:r>
          </w:p>
          <w:p w14:paraId="5CC66F9B" w14:textId="77777777" w:rsidR="00FB7CCD" w:rsidRPr="008D194B" w:rsidRDefault="00FB7CCD" w:rsidP="00A1128F">
            <w:pPr>
              <w:pStyle w:val="Defs1"/>
            </w:pPr>
            <w:r w:rsidRPr="008D194B">
              <w:t>the Supplier not Achieving a Key Milestone within</w:t>
            </w:r>
            <w:r>
              <w:t> </w:t>
            </w:r>
            <w:r w:rsidRPr="008D194B">
              <w:t>75 days of its relevant Milestone Date or not achieving a Milestone that results in a delay to the Call</w:t>
            </w:r>
            <w:r>
              <w:noBreakHyphen/>
            </w:r>
            <w:r w:rsidRPr="008D194B">
              <w:t>Off Commencement Date</w:t>
            </w:r>
            <w:r>
              <w:t xml:space="preserve"> and</w:t>
            </w:r>
          </w:p>
          <w:p w14:paraId="43B46679" w14:textId="77777777" w:rsidR="00FB7CCD" w:rsidRPr="008D194B" w:rsidRDefault="00FB7CCD" w:rsidP="00A1128F">
            <w:pPr>
              <w:pStyle w:val="Defs1"/>
            </w:pPr>
            <w:r w:rsidRPr="008D194B">
              <w:t>any Rectification Plan Failure</w:t>
            </w:r>
          </w:p>
        </w:tc>
      </w:tr>
      <w:tr w:rsidR="00FB7CCD" w:rsidRPr="008D194B" w14:paraId="2C6A9285" w14:textId="77777777" w:rsidTr="00541DDD">
        <w:trPr>
          <w:cantSplit/>
        </w:trPr>
        <w:tc>
          <w:tcPr>
            <w:tcW w:w="2736" w:type="dxa"/>
          </w:tcPr>
          <w:p w14:paraId="0180DEB3" w14:textId="34550A81" w:rsidR="00FB7CCD" w:rsidRPr="006D41E3" w:rsidRDefault="00FB7CCD" w:rsidP="006D41E3">
            <w:pPr>
              <w:pStyle w:val="Defs"/>
              <w:jc w:val="left"/>
              <w:rPr>
                <w:b/>
              </w:rPr>
            </w:pPr>
            <w:r>
              <w:t>"</w:t>
            </w:r>
            <w:proofErr w:type="spellStart"/>
            <w:r w:rsidRPr="006D41E3">
              <w:rPr>
                <w:b/>
              </w:rPr>
              <w:t>IPRs</w:t>
            </w:r>
            <w:proofErr w:type="spellEnd"/>
            <w:r w:rsidRPr="006D41E3">
              <w:rPr>
                <w:b/>
              </w:rPr>
              <w:t xml:space="preserve"> and Software Materials</w:t>
            </w:r>
            <w:r>
              <w:t>"</w:t>
            </w:r>
          </w:p>
        </w:tc>
        <w:tc>
          <w:tcPr>
            <w:tcW w:w="6303" w:type="dxa"/>
          </w:tcPr>
          <w:p w14:paraId="47EC1D84" w14:textId="77777777" w:rsidR="00FB7CCD" w:rsidRDefault="00FB7CCD" w:rsidP="00541DDD">
            <w:pPr>
              <w:pStyle w:val="Defs"/>
              <w:keepNext/>
            </w:pPr>
            <w:r w:rsidRPr="008D194B">
              <w:t xml:space="preserve">means the documentation and/or materials embodying and/or documenting the Relevant </w:t>
            </w:r>
            <w:proofErr w:type="spellStart"/>
            <w:r w:rsidRPr="008D194B">
              <w:t>IPRs</w:t>
            </w:r>
            <w:proofErr w:type="spellEnd"/>
            <w:r w:rsidRPr="008D194B">
              <w:t>, including</w:t>
            </w:r>
            <w:r>
              <w:t>:-</w:t>
            </w:r>
          </w:p>
          <w:p w14:paraId="48353C67" w14:textId="77777777" w:rsidR="00FB7CCD" w:rsidRPr="008D194B" w:rsidRDefault="00FB7CCD" w:rsidP="00A1128F">
            <w:pPr>
              <w:pStyle w:val="Defs1"/>
            </w:pPr>
            <w:r w:rsidRPr="008D194B">
              <w:t>all Deliverables in written or tangible form</w:t>
            </w:r>
          </w:p>
          <w:p w14:paraId="3D5B0C7E" w14:textId="77777777" w:rsidR="00FB7CCD" w:rsidRDefault="00FB7CCD" w:rsidP="00A1128F">
            <w:pPr>
              <w:pStyle w:val="Defs1"/>
            </w:pPr>
            <w:r w:rsidRPr="008D194B">
              <w:t>the Object Code of all Software</w:t>
            </w:r>
          </w:p>
          <w:p w14:paraId="68FB05C7" w14:textId="77777777" w:rsidR="00FB7CCD" w:rsidRPr="008D194B" w:rsidRDefault="00FB7CCD" w:rsidP="00A1128F">
            <w:pPr>
              <w:pStyle w:val="Defs1"/>
            </w:pPr>
            <w:r w:rsidRPr="008D194B">
              <w:t xml:space="preserve">the Source Code of Project Specific Software and Dependent Supplier </w:t>
            </w:r>
            <w:proofErr w:type="spellStart"/>
            <w:r w:rsidRPr="008D194B">
              <w:t>IPRs</w:t>
            </w:r>
            <w:proofErr w:type="spellEnd"/>
            <w:r w:rsidRPr="008D194B">
              <w:t xml:space="preserve"> and Software</w:t>
            </w:r>
          </w:p>
          <w:p w14:paraId="0119927E" w14:textId="77777777" w:rsidR="00FB7CCD" w:rsidRPr="008D194B" w:rsidRDefault="00FB7CCD" w:rsidP="00A1128F">
            <w:pPr>
              <w:pStyle w:val="Defs1"/>
            </w:pPr>
            <w:r w:rsidRPr="008D194B">
              <w:t>the Software Supporting Materials and</w:t>
            </w:r>
          </w:p>
          <w:p w14:paraId="4D158E2A" w14:textId="77777777" w:rsidR="00FB7CCD" w:rsidRPr="008D194B" w:rsidRDefault="00FB7CCD" w:rsidP="00A1128F">
            <w:pPr>
              <w:pStyle w:val="Defs1"/>
            </w:pPr>
            <w:r w:rsidRPr="008D194B">
              <w:t>Do</w:t>
            </w:r>
            <w:r>
              <w:t xml:space="preserve">cumentation for all Software </w:t>
            </w:r>
          </w:p>
          <w:p w14:paraId="4EFBC969" w14:textId="77777777" w:rsidR="00FB7CCD" w:rsidRPr="008D194B" w:rsidRDefault="00FB7CCD" w:rsidP="006D41E3">
            <w:pPr>
              <w:pStyle w:val="Defs"/>
            </w:pPr>
            <w:r w:rsidRPr="008D194B">
              <w:t>any update, upgrade, modification or enhancement to any of the above</w:t>
            </w:r>
          </w:p>
        </w:tc>
      </w:tr>
      <w:tr w:rsidR="00FB7CCD" w:rsidRPr="008D194B" w14:paraId="165BBB9D" w14:textId="77777777" w:rsidTr="00541DDD">
        <w:trPr>
          <w:cantSplit/>
        </w:trPr>
        <w:tc>
          <w:tcPr>
            <w:tcW w:w="2736" w:type="dxa"/>
          </w:tcPr>
          <w:p w14:paraId="0F83B5D6" w14:textId="5F23AB0F" w:rsidR="00FB7CCD" w:rsidRPr="006D41E3" w:rsidRDefault="00FB7CCD" w:rsidP="006D41E3">
            <w:pPr>
              <w:pStyle w:val="Defs"/>
              <w:jc w:val="left"/>
              <w:rPr>
                <w:b/>
              </w:rPr>
            </w:pPr>
            <w:r>
              <w:t>"</w:t>
            </w:r>
            <w:proofErr w:type="spellStart"/>
            <w:r w:rsidRPr="006D41E3">
              <w:rPr>
                <w:b/>
              </w:rPr>
              <w:t>IPRs</w:t>
            </w:r>
            <w:proofErr w:type="spellEnd"/>
            <w:r w:rsidRPr="006D41E3">
              <w:rPr>
                <w:b/>
              </w:rPr>
              <w:t xml:space="preserve"> Claim</w:t>
            </w:r>
            <w:r>
              <w:t>"</w:t>
            </w:r>
          </w:p>
        </w:tc>
        <w:tc>
          <w:tcPr>
            <w:tcW w:w="6303" w:type="dxa"/>
          </w:tcPr>
          <w:p w14:paraId="4AE38B17" w14:textId="77777777" w:rsidR="00FB7CCD" w:rsidRPr="008D194B" w:rsidRDefault="00FB7CCD" w:rsidP="006D41E3">
            <w:pPr>
              <w:pStyle w:val="Defs"/>
            </w:pPr>
            <w:r w:rsidRPr="008D194B">
              <w:t xml:space="preserve">means any actual or threatened claim against any Indemnified Person that the use and/or exploitation of any of the Relevant </w:t>
            </w:r>
            <w:proofErr w:type="spellStart"/>
            <w:r w:rsidRPr="008D194B">
              <w:t>IPRs</w:t>
            </w:r>
            <w:proofErr w:type="spellEnd"/>
            <w:r w:rsidRPr="008D194B">
              <w:t xml:space="preserve"> and/or </w:t>
            </w:r>
            <w:proofErr w:type="spellStart"/>
            <w:r w:rsidRPr="008D194B">
              <w:t>IPRs</w:t>
            </w:r>
            <w:proofErr w:type="spellEnd"/>
            <w:r w:rsidRPr="008D194B">
              <w:t xml:space="preserve"> Documentation in accordance with the terms of this Framework Agreement and/or any Call</w:t>
            </w:r>
            <w:r>
              <w:noBreakHyphen/>
            </w:r>
            <w:r w:rsidRPr="008D194B">
              <w:t xml:space="preserve">Off Contract infringes the </w:t>
            </w:r>
            <w:proofErr w:type="spellStart"/>
            <w:r w:rsidRPr="008D194B">
              <w:t>IPRs</w:t>
            </w:r>
            <w:proofErr w:type="spellEnd"/>
            <w:r w:rsidRPr="008D194B">
              <w:t xml:space="preserve"> of any third party (including the </w:t>
            </w:r>
            <w:proofErr w:type="spellStart"/>
            <w:r w:rsidRPr="008D194B">
              <w:t>defence</w:t>
            </w:r>
            <w:proofErr w:type="spellEnd"/>
            <w:r w:rsidRPr="008D194B">
              <w:t xml:space="preserve"> of such claim of infringement or alleged infringement)</w:t>
            </w:r>
          </w:p>
        </w:tc>
      </w:tr>
      <w:tr w:rsidR="00FB7CCD" w:rsidRPr="008D194B" w14:paraId="20EC1967" w14:textId="77777777" w:rsidTr="00541DDD">
        <w:trPr>
          <w:cantSplit/>
        </w:trPr>
        <w:tc>
          <w:tcPr>
            <w:tcW w:w="2736" w:type="dxa"/>
          </w:tcPr>
          <w:p w14:paraId="583929BC" w14:textId="76AF55B5" w:rsidR="00FB7CCD" w:rsidRPr="006D41E3" w:rsidRDefault="00FB7CCD" w:rsidP="006D41E3">
            <w:pPr>
              <w:pStyle w:val="Defs"/>
              <w:jc w:val="left"/>
              <w:rPr>
                <w:b/>
              </w:rPr>
            </w:pPr>
            <w:r>
              <w:t>"</w:t>
            </w:r>
            <w:r w:rsidRPr="006D41E3">
              <w:rPr>
                <w:b/>
              </w:rPr>
              <w:t>IT</w:t>
            </w:r>
            <w:r>
              <w:t>"</w:t>
            </w:r>
          </w:p>
        </w:tc>
        <w:tc>
          <w:tcPr>
            <w:tcW w:w="6303" w:type="dxa"/>
          </w:tcPr>
          <w:p w14:paraId="2402F7E0" w14:textId="77777777" w:rsidR="00FB7CCD" w:rsidRPr="008D194B" w:rsidRDefault="00FB7CCD" w:rsidP="006D41E3">
            <w:pPr>
              <w:pStyle w:val="Defs"/>
            </w:pPr>
            <w:r w:rsidRPr="008D194B">
              <w:t>means information and communications technology</w:t>
            </w:r>
          </w:p>
        </w:tc>
      </w:tr>
      <w:tr w:rsidR="00FB7CCD" w:rsidRPr="008D194B" w14:paraId="58006000" w14:textId="77777777" w:rsidTr="00541DDD">
        <w:trPr>
          <w:cantSplit/>
        </w:trPr>
        <w:tc>
          <w:tcPr>
            <w:tcW w:w="2736" w:type="dxa"/>
          </w:tcPr>
          <w:p w14:paraId="1C9753C5" w14:textId="67AA28E9" w:rsidR="00FB7CCD" w:rsidRPr="006D41E3" w:rsidRDefault="00FB7CCD" w:rsidP="006D41E3">
            <w:pPr>
              <w:pStyle w:val="Defs"/>
              <w:jc w:val="left"/>
              <w:rPr>
                <w:b/>
              </w:rPr>
            </w:pPr>
            <w:r>
              <w:t>"</w:t>
            </w:r>
            <w:r w:rsidRPr="006D41E3">
              <w:rPr>
                <w:b/>
              </w:rPr>
              <w:t>IT Environment</w:t>
            </w:r>
            <w:r>
              <w:t>"</w:t>
            </w:r>
          </w:p>
        </w:tc>
        <w:tc>
          <w:tcPr>
            <w:tcW w:w="6303" w:type="dxa"/>
          </w:tcPr>
          <w:p w14:paraId="74756DC0" w14:textId="77777777" w:rsidR="00FB7CCD" w:rsidRPr="008D194B" w:rsidRDefault="00FB7CCD" w:rsidP="006D41E3">
            <w:pPr>
              <w:pStyle w:val="Defs"/>
            </w:pPr>
            <w:r w:rsidRPr="008D194B">
              <w:t>means the Customer Approved System and the Supplier System</w:t>
            </w:r>
          </w:p>
        </w:tc>
      </w:tr>
      <w:tr w:rsidR="00FB7CCD" w:rsidRPr="008D194B" w14:paraId="27EC8319" w14:textId="77777777" w:rsidTr="00541DDD">
        <w:trPr>
          <w:cantSplit/>
        </w:trPr>
        <w:tc>
          <w:tcPr>
            <w:tcW w:w="2736" w:type="dxa"/>
          </w:tcPr>
          <w:p w14:paraId="216FC694" w14:textId="792AD057" w:rsidR="00FB7CCD" w:rsidRPr="006D41E3" w:rsidRDefault="00FB7CCD" w:rsidP="006D41E3">
            <w:pPr>
              <w:pStyle w:val="Defs"/>
              <w:jc w:val="left"/>
              <w:rPr>
                <w:b/>
              </w:rPr>
            </w:pPr>
            <w:r>
              <w:rPr>
                <w:color w:val="000000"/>
              </w:rPr>
              <w:t>"</w:t>
            </w:r>
            <w:proofErr w:type="spellStart"/>
            <w:r w:rsidRPr="006D41E3">
              <w:rPr>
                <w:b/>
                <w:color w:val="000000"/>
              </w:rPr>
              <w:t>ITEPA</w:t>
            </w:r>
            <w:proofErr w:type="spellEnd"/>
            <w:r>
              <w:rPr>
                <w:color w:val="000000"/>
              </w:rPr>
              <w:t>"</w:t>
            </w:r>
          </w:p>
        </w:tc>
        <w:tc>
          <w:tcPr>
            <w:tcW w:w="6303" w:type="dxa"/>
          </w:tcPr>
          <w:p w14:paraId="5821E8CA" w14:textId="77777777" w:rsidR="00FB7CCD" w:rsidRPr="008D194B" w:rsidRDefault="00FB7CCD" w:rsidP="006D41E3">
            <w:pPr>
              <w:pStyle w:val="Defs"/>
            </w:pPr>
            <w:r w:rsidRPr="008D194B">
              <w:t>means the Income Tax (Earnings and Pensions) Act</w:t>
            </w:r>
            <w:r>
              <w:t> </w:t>
            </w:r>
            <w:r w:rsidRPr="008D194B">
              <w:t>2003</w:t>
            </w:r>
          </w:p>
        </w:tc>
      </w:tr>
      <w:tr w:rsidR="00FB7CCD" w:rsidRPr="008D194B" w14:paraId="60C1519B" w14:textId="77777777" w:rsidTr="00541DDD">
        <w:trPr>
          <w:cantSplit/>
        </w:trPr>
        <w:tc>
          <w:tcPr>
            <w:tcW w:w="2736" w:type="dxa"/>
          </w:tcPr>
          <w:p w14:paraId="6ADF2686" w14:textId="02D641EB" w:rsidR="00FB7CCD" w:rsidRPr="006D41E3" w:rsidRDefault="00FB7CCD" w:rsidP="006D41E3">
            <w:pPr>
              <w:pStyle w:val="Defs"/>
              <w:jc w:val="left"/>
              <w:rPr>
                <w:color w:val="000000"/>
              </w:rPr>
            </w:pPr>
            <w:r>
              <w:rPr>
                <w:color w:val="000000"/>
              </w:rPr>
              <w:t>"</w:t>
            </w:r>
            <w:r w:rsidRPr="004829D2">
              <w:rPr>
                <w:b/>
                <w:color w:val="000000"/>
              </w:rPr>
              <w:t>ITP</w:t>
            </w:r>
            <w:r>
              <w:rPr>
                <w:color w:val="000000"/>
              </w:rPr>
              <w:t>"</w:t>
            </w:r>
          </w:p>
        </w:tc>
        <w:tc>
          <w:tcPr>
            <w:tcW w:w="6303" w:type="dxa"/>
          </w:tcPr>
          <w:p w14:paraId="0DD5DE64" w14:textId="7F82356E" w:rsidR="00FB7CCD" w:rsidRPr="008D194B" w:rsidRDefault="00FB7CCD" w:rsidP="00D24C9D">
            <w:pPr>
              <w:pStyle w:val="Defs"/>
            </w:pPr>
            <w:r>
              <w:t xml:space="preserve">means the means </w:t>
            </w:r>
            <w:r w:rsidRPr="008D194B">
              <w:t>the Authority</w:t>
            </w:r>
            <w:r>
              <w:t>'</w:t>
            </w:r>
            <w:r w:rsidRPr="008D194B">
              <w:t xml:space="preserve">s </w:t>
            </w:r>
            <w:r>
              <w:t>invitation to participate</w:t>
            </w:r>
            <w:r w:rsidRPr="008D194B">
              <w:t xml:space="preserve"> </w:t>
            </w:r>
            <w:r>
              <w:t>in</w:t>
            </w:r>
            <w:r w:rsidRPr="008D194B">
              <w:t xml:space="preserve"> this Framework Agreement</w:t>
            </w:r>
          </w:p>
        </w:tc>
      </w:tr>
      <w:tr w:rsidR="00FB7CCD" w:rsidRPr="008D194B" w14:paraId="3D33294D" w14:textId="77777777" w:rsidTr="00541DDD">
        <w:trPr>
          <w:cantSplit/>
        </w:trPr>
        <w:tc>
          <w:tcPr>
            <w:tcW w:w="2736" w:type="dxa"/>
          </w:tcPr>
          <w:p w14:paraId="0944CDAE" w14:textId="1DBD7993" w:rsidR="00FB7CCD" w:rsidRDefault="00FB7CCD" w:rsidP="006D41E3">
            <w:pPr>
              <w:pStyle w:val="Defs"/>
              <w:jc w:val="left"/>
              <w:rPr>
                <w:color w:val="000000"/>
              </w:rPr>
            </w:pPr>
            <w:r>
              <w:lastRenderedPageBreak/>
              <w:t>"</w:t>
            </w:r>
            <w:r>
              <w:rPr>
                <w:b/>
                <w:bCs/>
              </w:rPr>
              <w:t>ITT Template</w:t>
            </w:r>
            <w:r>
              <w:t>"</w:t>
            </w:r>
          </w:p>
        </w:tc>
        <w:tc>
          <w:tcPr>
            <w:tcW w:w="6303" w:type="dxa"/>
          </w:tcPr>
          <w:p w14:paraId="2F9333B3" w14:textId="12FBA973" w:rsidR="00FB7CCD" w:rsidRDefault="00FB7CCD" w:rsidP="00D24C9D">
            <w:pPr>
              <w:pStyle w:val="Defs"/>
            </w:pPr>
            <w:r>
              <w:t>means the template initiation to tender for a Call-Off Competition as set out in Annex 2 to Schedule 5 (</w:t>
            </w:r>
            <w:r w:rsidRPr="009E2B17">
              <w:rPr>
                <w:i/>
              </w:rPr>
              <w:t>Call-Off Procedure</w:t>
            </w:r>
            <w:r>
              <w:t>)</w:t>
            </w:r>
          </w:p>
        </w:tc>
      </w:tr>
      <w:tr w:rsidR="00FB7CCD" w:rsidRPr="008D194B" w14:paraId="594F5324" w14:textId="77777777" w:rsidTr="00541DDD">
        <w:trPr>
          <w:cantSplit/>
        </w:trPr>
        <w:tc>
          <w:tcPr>
            <w:tcW w:w="2736" w:type="dxa"/>
          </w:tcPr>
          <w:p w14:paraId="376E1745" w14:textId="78027F24" w:rsidR="00FB7CCD" w:rsidRPr="006D41E3" w:rsidRDefault="00FB7CCD" w:rsidP="006D41E3">
            <w:pPr>
              <w:pStyle w:val="Defs"/>
              <w:jc w:val="left"/>
              <w:rPr>
                <w:b/>
              </w:rPr>
            </w:pPr>
            <w:r>
              <w:rPr>
                <w:rFonts w:eastAsiaTheme="minorHAnsi"/>
              </w:rPr>
              <w:t>"</w:t>
            </w:r>
            <w:r w:rsidRPr="006D41E3">
              <w:rPr>
                <w:rFonts w:eastAsiaTheme="minorHAnsi"/>
                <w:b/>
              </w:rPr>
              <w:t>Joint Controllers</w:t>
            </w:r>
            <w:r>
              <w:rPr>
                <w:rFonts w:eastAsiaTheme="minorHAnsi"/>
              </w:rPr>
              <w:t>"</w:t>
            </w:r>
          </w:p>
        </w:tc>
        <w:tc>
          <w:tcPr>
            <w:tcW w:w="6303" w:type="dxa"/>
          </w:tcPr>
          <w:p w14:paraId="157F8CF5" w14:textId="77777777" w:rsidR="00FB7CCD" w:rsidRPr="008D194B" w:rsidRDefault="00FB7CCD" w:rsidP="006D41E3">
            <w:pPr>
              <w:pStyle w:val="Defs"/>
            </w:pPr>
            <w:r w:rsidRPr="008D194B">
              <w:t>means where two (2) or more Controllers jointly determine the purposes and means of processing</w:t>
            </w:r>
          </w:p>
        </w:tc>
      </w:tr>
      <w:tr w:rsidR="00FB7CCD" w:rsidRPr="008D194B" w14:paraId="0C8BA646" w14:textId="77777777" w:rsidTr="00541DDD">
        <w:trPr>
          <w:cantSplit/>
        </w:trPr>
        <w:tc>
          <w:tcPr>
            <w:tcW w:w="2736" w:type="dxa"/>
          </w:tcPr>
          <w:p w14:paraId="53357880" w14:textId="560C3453" w:rsidR="00FB7CCD" w:rsidRPr="006D41E3" w:rsidRDefault="00FB7CCD" w:rsidP="006D41E3">
            <w:pPr>
              <w:pStyle w:val="Defs"/>
              <w:jc w:val="left"/>
              <w:rPr>
                <w:b/>
              </w:rPr>
            </w:pPr>
            <w:r>
              <w:t>"</w:t>
            </w:r>
            <w:r w:rsidRPr="006D41E3">
              <w:rPr>
                <w:b/>
              </w:rPr>
              <w:t>Key Milestone</w:t>
            </w:r>
            <w:r>
              <w:t>"</w:t>
            </w:r>
          </w:p>
        </w:tc>
        <w:tc>
          <w:tcPr>
            <w:tcW w:w="6303" w:type="dxa"/>
          </w:tcPr>
          <w:p w14:paraId="455C99F8" w14:textId="77777777" w:rsidR="00FB7CCD" w:rsidRPr="008D194B" w:rsidRDefault="00FB7CCD" w:rsidP="006D41E3">
            <w:pPr>
              <w:pStyle w:val="Defs"/>
            </w:pPr>
            <w:r w:rsidRPr="008D194B">
              <w:t>means those Milestones identified as key in the Implementation Plan</w:t>
            </w:r>
          </w:p>
        </w:tc>
      </w:tr>
      <w:tr w:rsidR="00FB7CCD" w:rsidRPr="008D194B" w14:paraId="306EB45D" w14:textId="77777777" w:rsidTr="00541DDD">
        <w:trPr>
          <w:cantSplit/>
        </w:trPr>
        <w:tc>
          <w:tcPr>
            <w:tcW w:w="2736" w:type="dxa"/>
          </w:tcPr>
          <w:p w14:paraId="64768379" w14:textId="1EE518D8" w:rsidR="00FB7CCD" w:rsidRPr="006D41E3" w:rsidRDefault="00FB7CCD" w:rsidP="006D41E3">
            <w:pPr>
              <w:pStyle w:val="Defs"/>
              <w:jc w:val="left"/>
              <w:rPr>
                <w:b/>
              </w:rPr>
            </w:pPr>
            <w:r>
              <w:t>"</w:t>
            </w:r>
            <w:r w:rsidRPr="006D41E3">
              <w:rPr>
                <w:b/>
              </w:rPr>
              <w:t>Key Personnel</w:t>
            </w:r>
            <w:r>
              <w:t>"</w:t>
            </w:r>
          </w:p>
        </w:tc>
        <w:tc>
          <w:tcPr>
            <w:tcW w:w="6303" w:type="dxa"/>
          </w:tcPr>
          <w:p w14:paraId="319EB411" w14:textId="77777777" w:rsidR="00FB7CCD" w:rsidRPr="008D194B" w:rsidRDefault="00FB7CCD" w:rsidP="006D41E3">
            <w:pPr>
              <w:pStyle w:val="Defs"/>
            </w:pPr>
            <w:r w:rsidRPr="008D194B">
              <w:t>means those persons appointed by the Supplier to fulfil the Key Roles, being the persons listed in Schedule</w:t>
            </w:r>
            <w:r>
              <w:t> </w:t>
            </w:r>
            <w:r w:rsidRPr="008D194B">
              <w:t>9.2 (</w:t>
            </w:r>
            <w:r w:rsidRPr="00A1128F">
              <w:rPr>
                <w:i/>
              </w:rPr>
              <w:t>Call</w:t>
            </w:r>
            <w:r w:rsidRPr="00A1128F">
              <w:rPr>
                <w:i/>
              </w:rPr>
              <w:noBreakHyphen/>
              <w:t>Off Key Personnel</w:t>
            </w:r>
            <w:r w:rsidRPr="008D194B">
              <w:t>) against each Key Role as at the Call</w:t>
            </w:r>
            <w:r>
              <w:noBreakHyphen/>
            </w:r>
            <w:r w:rsidRPr="008D194B">
              <w:t>Off Effective Date or as amended from time to time in accordance with Clauses 16.9</w:t>
            </w:r>
            <w:r>
              <w:t> </w:t>
            </w:r>
            <w:r w:rsidRPr="008D194B">
              <w:t xml:space="preserve">and 16.10   </w:t>
            </w:r>
          </w:p>
        </w:tc>
      </w:tr>
      <w:tr w:rsidR="00FB7CCD" w:rsidRPr="008D194B" w14:paraId="4E4FC314" w14:textId="77777777" w:rsidTr="00541DDD">
        <w:trPr>
          <w:cantSplit/>
        </w:trPr>
        <w:tc>
          <w:tcPr>
            <w:tcW w:w="2736" w:type="dxa"/>
          </w:tcPr>
          <w:p w14:paraId="220A1281" w14:textId="730F99D3" w:rsidR="00FB7CCD" w:rsidRPr="006D41E3" w:rsidRDefault="00FB7CCD" w:rsidP="006D41E3">
            <w:pPr>
              <w:pStyle w:val="Defs"/>
              <w:jc w:val="left"/>
              <w:rPr>
                <w:b/>
              </w:rPr>
            </w:pPr>
            <w:r>
              <w:t>"</w:t>
            </w:r>
            <w:r w:rsidRPr="006D41E3">
              <w:rPr>
                <w:b/>
              </w:rPr>
              <w:t>Key Roles</w:t>
            </w:r>
            <w:r>
              <w:t>"</w:t>
            </w:r>
          </w:p>
        </w:tc>
        <w:tc>
          <w:tcPr>
            <w:tcW w:w="6303" w:type="dxa"/>
          </w:tcPr>
          <w:p w14:paraId="7774939C" w14:textId="7BCC05FF" w:rsidR="00FB7CCD" w:rsidRPr="008D194B" w:rsidRDefault="00FB7CCD" w:rsidP="006D41E3">
            <w:pPr>
              <w:pStyle w:val="Defs"/>
            </w:pPr>
            <w:r w:rsidRPr="008D194B">
              <w:rPr>
                <w:rFonts w:eastAsiaTheme="minorHAnsi"/>
              </w:rPr>
              <w:t>means a role described as a Key Role in Schedule</w:t>
            </w:r>
            <w:r>
              <w:rPr>
                <w:rFonts w:eastAsiaTheme="minorHAnsi"/>
              </w:rPr>
              <w:t> </w:t>
            </w:r>
            <w:r w:rsidRPr="008D194B">
              <w:rPr>
                <w:rFonts w:eastAsiaTheme="minorHAnsi"/>
              </w:rPr>
              <w:t>9.2 (</w:t>
            </w:r>
            <w:r w:rsidRPr="00C95EC0">
              <w:rPr>
                <w:rFonts w:eastAsiaTheme="minorHAnsi"/>
                <w:i/>
              </w:rPr>
              <w:t>Call</w:t>
            </w:r>
            <w:r w:rsidRPr="00C95EC0">
              <w:rPr>
                <w:rFonts w:eastAsiaTheme="minorHAnsi"/>
                <w:i/>
              </w:rPr>
              <w:noBreakHyphen/>
              <w:t>Off Key Personnel</w:t>
            </w:r>
            <w:r w:rsidRPr="008D194B">
              <w:rPr>
                <w:rFonts w:eastAsiaTheme="minorHAnsi"/>
              </w:rPr>
              <w:t>) and any additional roles added from time to time in accordance with Clause 16.9</w:t>
            </w:r>
            <w:r w:rsidRPr="008D194B" w:rsidDel="004A6AAF">
              <w:rPr>
                <w:rFonts w:eastAsiaTheme="minorHAnsi"/>
              </w:rPr>
              <w:t xml:space="preserve"> </w:t>
            </w:r>
            <w:r w:rsidRPr="008D194B">
              <w:rPr>
                <w:rFonts w:eastAsiaTheme="minorHAnsi"/>
              </w:rPr>
              <w:t xml:space="preserve"> </w:t>
            </w:r>
          </w:p>
        </w:tc>
      </w:tr>
      <w:tr w:rsidR="00FB7CCD" w:rsidRPr="008D194B" w14:paraId="0AB57FE4" w14:textId="77777777" w:rsidTr="00541DDD">
        <w:trPr>
          <w:cantSplit/>
        </w:trPr>
        <w:tc>
          <w:tcPr>
            <w:tcW w:w="2736" w:type="dxa"/>
          </w:tcPr>
          <w:p w14:paraId="64FBB666" w14:textId="31608EB6" w:rsidR="00FB7CCD" w:rsidRPr="006D41E3" w:rsidRDefault="00FB7CCD" w:rsidP="006D41E3">
            <w:pPr>
              <w:pStyle w:val="Defs"/>
              <w:jc w:val="left"/>
              <w:rPr>
                <w:b/>
              </w:rPr>
            </w:pPr>
            <w:r>
              <w:t>"</w:t>
            </w:r>
            <w:r w:rsidRPr="006D41E3">
              <w:rPr>
                <w:b/>
              </w:rPr>
              <w:t>Key Sub</w:t>
            </w:r>
            <w:r>
              <w:rPr>
                <w:b/>
              </w:rPr>
              <w:noBreakHyphen/>
            </w:r>
            <w:r w:rsidRPr="006D41E3">
              <w:rPr>
                <w:b/>
              </w:rPr>
              <w:t>contract</w:t>
            </w:r>
            <w:r>
              <w:t>"</w:t>
            </w:r>
          </w:p>
        </w:tc>
        <w:tc>
          <w:tcPr>
            <w:tcW w:w="6303" w:type="dxa"/>
          </w:tcPr>
          <w:p w14:paraId="2791429E" w14:textId="77777777" w:rsidR="00FB7CCD" w:rsidRPr="008D194B" w:rsidRDefault="00FB7CCD" w:rsidP="006D41E3">
            <w:pPr>
              <w:pStyle w:val="Defs"/>
            </w:pPr>
            <w:r w:rsidRPr="008D194B">
              <w:t>means each Sub</w:t>
            </w:r>
            <w:r>
              <w:noBreakHyphen/>
            </w:r>
            <w:r w:rsidRPr="008D194B">
              <w:t>contract with a Key Sub</w:t>
            </w:r>
            <w:r>
              <w:noBreakHyphen/>
            </w:r>
            <w:r w:rsidRPr="008D194B">
              <w:t>contractor</w:t>
            </w:r>
          </w:p>
        </w:tc>
      </w:tr>
      <w:tr w:rsidR="00FB7CCD" w:rsidRPr="008D194B" w14:paraId="4D1BC471" w14:textId="77777777" w:rsidTr="00541DDD">
        <w:trPr>
          <w:cantSplit/>
        </w:trPr>
        <w:tc>
          <w:tcPr>
            <w:tcW w:w="2736" w:type="dxa"/>
          </w:tcPr>
          <w:p w14:paraId="6FF81528" w14:textId="590FE7AB" w:rsidR="00FB7CCD" w:rsidRPr="006D41E3" w:rsidRDefault="00FB7CCD" w:rsidP="006D41E3">
            <w:pPr>
              <w:pStyle w:val="Defs"/>
              <w:jc w:val="left"/>
              <w:rPr>
                <w:b/>
              </w:rPr>
            </w:pPr>
            <w:r>
              <w:t>"</w:t>
            </w:r>
            <w:r w:rsidRPr="006D41E3">
              <w:rPr>
                <w:b/>
              </w:rPr>
              <w:t>Key Sub</w:t>
            </w:r>
            <w:r>
              <w:rPr>
                <w:b/>
              </w:rPr>
              <w:noBreakHyphen/>
            </w:r>
            <w:r w:rsidRPr="006D41E3">
              <w:rPr>
                <w:b/>
              </w:rPr>
              <w:t>contractor</w:t>
            </w:r>
            <w:r>
              <w:t>"</w:t>
            </w:r>
          </w:p>
        </w:tc>
        <w:tc>
          <w:tcPr>
            <w:tcW w:w="6303" w:type="dxa"/>
          </w:tcPr>
          <w:p w14:paraId="1B509CBD" w14:textId="77777777" w:rsidR="00FB7CCD" w:rsidRDefault="00FB7CCD" w:rsidP="00541DDD">
            <w:pPr>
              <w:pStyle w:val="Defs"/>
              <w:keepNext/>
            </w:pPr>
            <w:r w:rsidRPr="008D194B">
              <w:t>means any Sub</w:t>
            </w:r>
            <w:r>
              <w:noBreakHyphen/>
            </w:r>
            <w:r w:rsidRPr="008D194B">
              <w:t>contractor</w:t>
            </w:r>
            <w:r>
              <w:t>:-</w:t>
            </w:r>
          </w:p>
          <w:p w14:paraId="7E99C637" w14:textId="77777777" w:rsidR="00FB7CCD" w:rsidRDefault="00FB7CCD" w:rsidP="00A1128F">
            <w:pPr>
              <w:pStyle w:val="Defs1"/>
            </w:pPr>
            <w:r w:rsidRPr="008D194B">
              <w:t>which, in the opinion of the Customer, performs (or would perform if appointed) a key role in the provision of any Services that are considered to be Service User facing</w:t>
            </w:r>
          </w:p>
          <w:p w14:paraId="6C5617BA" w14:textId="77777777" w:rsidR="00FB7CCD" w:rsidRPr="008D194B" w:rsidRDefault="00FB7CCD" w:rsidP="00A1128F">
            <w:pPr>
              <w:pStyle w:val="Defs1"/>
            </w:pPr>
            <w:r w:rsidRPr="008D194B">
              <w:t>where, in the opinion of the Customer and in the case of any services that are currently being performed, it would be detrimental to the delivery of the Services for such services to cease to be performed by such Sub</w:t>
            </w:r>
            <w:r>
              <w:noBreakHyphen/>
            </w:r>
            <w:r w:rsidRPr="008D194B">
              <w:t>contractor and/or</w:t>
            </w:r>
          </w:p>
          <w:p w14:paraId="3DD91C34" w14:textId="20794FD1" w:rsidR="00FB7CCD" w:rsidRPr="008D194B" w:rsidRDefault="00FB7CCD" w:rsidP="00A1128F">
            <w:pPr>
              <w:pStyle w:val="Defs1"/>
            </w:pPr>
            <w:r w:rsidRPr="008D194B">
              <w:t>which, is designated as a Key Sub</w:t>
            </w:r>
            <w:r>
              <w:noBreakHyphen/>
            </w:r>
            <w:r w:rsidRPr="008D194B">
              <w:t>contractor in the Supplier</w:t>
            </w:r>
            <w:r>
              <w:t>'</w:t>
            </w:r>
            <w:r w:rsidRPr="008D194B">
              <w:t>s Tender Response submitted as part of the relevant Call</w:t>
            </w:r>
            <w:r>
              <w:noBreakHyphen/>
            </w:r>
            <w:r w:rsidRPr="008D194B">
              <w:t>Off Competition</w:t>
            </w:r>
          </w:p>
        </w:tc>
      </w:tr>
      <w:tr w:rsidR="00FB7CCD" w:rsidRPr="008D194B" w14:paraId="44080600" w14:textId="77777777" w:rsidTr="00541DDD">
        <w:trPr>
          <w:cantSplit/>
        </w:trPr>
        <w:tc>
          <w:tcPr>
            <w:tcW w:w="2736" w:type="dxa"/>
          </w:tcPr>
          <w:p w14:paraId="3D4BFCD1" w14:textId="7EE69227" w:rsidR="00FB7CCD" w:rsidRPr="006D41E3" w:rsidRDefault="00FB7CCD" w:rsidP="006D41E3">
            <w:pPr>
              <w:pStyle w:val="Defs"/>
              <w:jc w:val="left"/>
              <w:rPr>
                <w:b/>
              </w:rPr>
            </w:pPr>
            <w:r>
              <w:t>"</w:t>
            </w:r>
            <w:r w:rsidRPr="006D41E3">
              <w:rPr>
                <w:b/>
              </w:rPr>
              <w:t>Know</w:t>
            </w:r>
            <w:r w:rsidR="00680EF5">
              <w:rPr>
                <w:b/>
              </w:rPr>
              <w:t>-</w:t>
            </w:r>
            <w:r w:rsidRPr="006D41E3">
              <w:rPr>
                <w:b/>
              </w:rPr>
              <w:t>How</w:t>
            </w:r>
            <w:r>
              <w:t>"</w:t>
            </w:r>
          </w:p>
        </w:tc>
        <w:tc>
          <w:tcPr>
            <w:tcW w:w="6303" w:type="dxa"/>
          </w:tcPr>
          <w:p w14:paraId="272EA8A2" w14:textId="05F95019" w:rsidR="00FB7CCD" w:rsidRPr="008D194B" w:rsidRDefault="00FB7CCD" w:rsidP="006D41E3">
            <w:pPr>
              <w:pStyle w:val="Defs"/>
            </w:pPr>
            <w:r w:rsidRPr="008D194B">
              <w:t>means all ideas, concepts, schemes, information, knowledge, techniques, methodology, and anything else in the nature of know how relating to the Services but excluding know how already in the other Party</w:t>
            </w:r>
            <w:r>
              <w:t>'</w:t>
            </w:r>
            <w:r w:rsidRPr="008D194B">
              <w:t>s possession before the Supplier Effective Date</w:t>
            </w:r>
          </w:p>
        </w:tc>
      </w:tr>
      <w:tr w:rsidR="00FB7CCD" w:rsidRPr="008D194B" w14:paraId="68FE412D" w14:textId="77777777" w:rsidTr="00541DDD">
        <w:trPr>
          <w:cantSplit/>
        </w:trPr>
        <w:tc>
          <w:tcPr>
            <w:tcW w:w="2736" w:type="dxa"/>
          </w:tcPr>
          <w:p w14:paraId="02DAFBDB" w14:textId="79C19407" w:rsidR="00FB7CCD" w:rsidRPr="006D41E3" w:rsidRDefault="00FB7CCD" w:rsidP="006D41E3">
            <w:pPr>
              <w:pStyle w:val="Defs"/>
              <w:jc w:val="left"/>
              <w:rPr>
                <w:b/>
              </w:rPr>
            </w:pPr>
            <w:r>
              <w:t>"</w:t>
            </w:r>
            <w:r w:rsidRPr="006D41E3">
              <w:rPr>
                <w:b/>
              </w:rPr>
              <w:t>Law</w:t>
            </w:r>
            <w:r>
              <w:t>"</w:t>
            </w:r>
          </w:p>
        </w:tc>
        <w:tc>
          <w:tcPr>
            <w:tcW w:w="6303" w:type="dxa"/>
          </w:tcPr>
          <w:p w14:paraId="25FCA979" w14:textId="77777777" w:rsidR="00FB7CCD" w:rsidRPr="008D194B" w:rsidRDefault="00FB7CCD" w:rsidP="006D41E3">
            <w:pPr>
              <w:pStyle w:val="Defs"/>
            </w:pPr>
            <w:r w:rsidRPr="008D194B">
              <w:t>means any law, statute, subordinate legislation within the meaning of section 21(1) of the Interpretation Act 1978, bye</w:t>
            </w:r>
            <w:r>
              <w:noBreakHyphen/>
            </w:r>
            <w:r w:rsidRPr="008D194B">
              <w:t>law, enforceable right within the meaning of section 2</w:t>
            </w:r>
            <w:r>
              <w:t> </w:t>
            </w:r>
            <w:r w:rsidRPr="008D194B">
              <w:t>of the European Communities Act 1972, regulation, order, mandatory guidance or code of practice, judgment of a relevant court of law, or directives or requirements of any regulatory body with which the Supplier is bound to comply</w:t>
            </w:r>
          </w:p>
        </w:tc>
      </w:tr>
      <w:tr w:rsidR="00FB7CCD" w:rsidRPr="008D194B" w14:paraId="2A3F4092" w14:textId="77777777" w:rsidTr="00541DDD">
        <w:trPr>
          <w:cantSplit/>
        </w:trPr>
        <w:tc>
          <w:tcPr>
            <w:tcW w:w="2736" w:type="dxa"/>
          </w:tcPr>
          <w:p w14:paraId="50558675" w14:textId="77ABE912" w:rsidR="00FB7CCD" w:rsidRPr="006D41E3" w:rsidRDefault="00FB7CCD" w:rsidP="006D41E3">
            <w:pPr>
              <w:pStyle w:val="Defs"/>
              <w:jc w:val="left"/>
            </w:pPr>
            <w:r>
              <w:t>"</w:t>
            </w:r>
            <w:r w:rsidRPr="009E2B17">
              <w:rPr>
                <w:b/>
              </w:rPr>
              <w:t>Learning Difficulties</w:t>
            </w:r>
            <w:r>
              <w:t>"</w:t>
            </w:r>
          </w:p>
        </w:tc>
        <w:tc>
          <w:tcPr>
            <w:tcW w:w="6303" w:type="dxa"/>
          </w:tcPr>
          <w:p w14:paraId="7C141A3B" w14:textId="0476A135" w:rsidR="00FB7CCD" w:rsidRPr="008D194B" w:rsidRDefault="00FB7CCD" w:rsidP="00CF3DA8">
            <w:pPr>
              <w:pStyle w:val="Defs"/>
            </w:pPr>
            <w:r>
              <w:t xml:space="preserve">means </w:t>
            </w:r>
            <w:r w:rsidRPr="00CF3DA8">
              <w:t>where individuals have specific learning difficulties, such as dyslexia, but who do not have a significant gen</w:t>
            </w:r>
            <w:r>
              <w:t>eral impairment of intelligence</w:t>
            </w:r>
          </w:p>
        </w:tc>
      </w:tr>
      <w:tr w:rsidR="00FB7CCD" w:rsidRPr="008D194B" w14:paraId="4AF1C915" w14:textId="77777777" w:rsidTr="00541DDD">
        <w:trPr>
          <w:cantSplit/>
        </w:trPr>
        <w:tc>
          <w:tcPr>
            <w:tcW w:w="2736" w:type="dxa"/>
          </w:tcPr>
          <w:p w14:paraId="2B7B353B" w14:textId="18ABF98D" w:rsidR="00FB7CCD" w:rsidRDefault="00FB7CCD" w:rsidP="006D41E3">
            <w:pPr>
              <w:pStyle w:val="Defs"/>
              <w:jc w:val="left"/>
            </w:pPr>
            <w:r>
              <w:t>"</w:t>
            </w:r>
            <w:r w:rsidRPr="009E2B17">
              <w:rPr>
                <w:b/>
              </w:rPr>
              <w:t>Learning Disabilities</w:t>
            </w:r>
            <w:r>
              <w:t>"</w:t>
            </w:r>
          </w:p>
        </w:tc>
        <w:tc>
          <w:tcPr>
            <w:tcW w:w="6303" w:type="dxa"/>
          </w:tcPr>
          <w:p w14:paraId="30B5D67A" w14:textId="443A260D" w:rsidR="00FB7CCD" w:rsidRPr="008D194B" w:rsidRDefault="00FB7CCD" w:rsidP="00CF3DA8">
            <w:pPr>
              <w:pStyle w:val="Defs"/>
            </w:pPr>
            <w:r w:rsidRPr="00CF3DA8">
              <w:t>means a significantly reduced ability to understand new or complex information and to learn new skills; and/or a reduced ability to cope independently; and/or an impairment that started before adulthood, with a lasting effect on development</w:t>
            </w:r>
          </w:p>
        </w:tc>
      </w:tr>
      <w:tr w:rsidR="00FB7CCD" w:rsidRPr="008D194B" w14:paraId="458D469A" w14:textId="77777777" w:rsidTr="00541DDD">
        <w:trPr>
          <w:cantSplit/>
        </w:trPr>
        <w:tc>
          <w:tcPr>
            <w:tcW w:w="2736" w:type="dxa"/>
          </w:tcPr>
          <w:p w14:paraId="7D17515B" w14:textId="098A9D39" w:rsidR="00FB7CCD" w:rsidRPr="006D41E3" w:rsidRDefault="00FB7CCD" w:rsidP="006D41E3">
            <w:pPr>
              <w:pStyle w:val="Defs"/>
              <w:jc w:val="left"/>
              <w:rPr>
                <w:b/>
              </w:rPr>
            </w:pPr>
            <w:r>
              <w:rPr>
                <w:rFonts w:eastAsiaTheme="minorHAnsi"/>
              </w:rPr>
              <w:t>"</w:t>
            </w:r>
            <w:r w:rsidRPr="006D41E3">
              <w:rPr>
                <w:rFonts w:eastAsiaTheme="minorHAnsi"/>
                <w:b/>
              </w:rPr>
              <w:t>LED</w:t>
            </w:r>
            <w:r>
              <w:rPr>
                <w:rFonts w:eastAsiaTheme="minorHAnsi"/>
              </w:rPr>
              <w:t>"</w:t>
            </w:r>
          </w:p>
        </w:tc>
        <w:tc>
          <w:tcPr>
            <w:tcW w:w="6303" w:type="dxa"/>
          </w:tcPr>
          <w:p w14:paraId="0299137D" w14:textId="77777777" w:rsidR="00FB7CCD" w:rsidRPr="008D194B" w:rsidRDefault="00FB7CCD" w:rsidP="006D41E3">
            <w:pPr>
              <w:pStyle w:val="Defs"/>
            </w:pPr>
            <w:r w:rsidRPr="008D194B">
              <w:rPr>
                <w:rFonts w:eastAsiaTheme="minorHAnsi"/>
              </w:rPr>
              <w:t>means Law Enforcement Directive (</w:t>
            </w:r>
            <w:r w:rsidRPr="008D194B">
              <w:rPr>
                <w:rFonts w:eastAsiaTheme="minorHAnsi"/>
                <w:i/>
              </w:rPr>
              <w:t>Directive (EU) 2016/680</w:t>
            </w:r>
            <w:r w:rsidRPr="008D194B">
              <w:rPr>
                <w:rFonts w:eastAsiaTheme="minorHAnsi"/>
              </w:rPr>
              <w:t>)</w:t>
            </w:r>
          </w:p>
        </w:tc>
      </w:tr>
      <w:tr w:rsidR="00FB7CCD" w:rsidRPr="008D194B" w14:paraId="6E71B248" w14:textId="77777777" w:rsidTr="00541DDD">
        <w:trPr>
          <w:cantSplit/>
        </w:trPr>
        <w:tc>
          <w:tcPr>
            <w:tcW w:w="2736" w:type="dxa"/>
          </w:tcPr>
          <w:p w14:paraId="786099A0" w14:textId="69DADBA0" w:rsidR="00FB7CCD" w:rsidRPr="006D41E3" w:rsidRDefault="00FB7CCD" w:rsidP="006D41E3">
            <w:pPr>
              <w:pStyle w:val="Defs"/>
              <w:jc w:val="left"/>
              <w:rPr>
                <w:rFonts w:eastAsiaTheme="minorHAnsi"/>
              </w:rPr>
            </w:pPr>
            <w:r>
              <w:rPr>
                <w:rFonts w:eastAsiaTheme="minorHAnsi"/>
              </w:rPr>
              <w:lastRenderedPageBreak/>
              <w:t>"</w:t>
            </w:r>
            <w:r w:rsidRPr="008D7940">
              <w:rPr>
                <w:rFonts w:eastAsiaTheme="minorHAnsi"/>
                <w:b/>
              </w:rPr>
              <w:t>LGPS</w:t>
            </w:r>
            <w:r>
              <w:rPr>
                <w:rFonts w:eastAsiaTheme="minorHAnsi"/>
              </w:rPr>
              <w:t>"</w:t>
            </w:r>
          </w:p>
        </w:tc>
        <w:tc>
          <w:tcPr>
            <w:tcW w:w="6303" w:type="dxa"/>
          </w:tcPr>
          <w:p w14:paraId="2CF281FE" w14:textId="1AD1592A" w:rsidR="00FB7CCD" w:rsidRPr="008D194B" w:rsidRDefault="00FB7CCD" w:rsidP="006D41E3">
            <w:pPr>
              <w:pStyle w:val="Defs"/>
              <w:rPr>
                <w:rFonts w:eastAsiaTheme="minorHAnsi"/>
              </w:rPr>
            </w:pPr>
            <w:r w:rsidRPr="008D194B">
              <w:t>has the meaning set out in the Relevant Staff Transfer Schedule</w:t>
            </w:r>
          </w:p>
        </w:tc>
      </w:tr>
      <w:tr w:rsidR="00FB7CCD" w:rsidRPr="008D194B" w14:paraId="3631AD2A" w14:textId="77777777" w:rsidTr="00541DDD">
        <w:trPr>
          <w:cantSplit/>
        </w:trPr>
        <w:tc>
          <w:tcPr>
            <w:tcW w:w="2736" w:type="dxa"/>
          </w:tcPr>
          <w:p w14:paraId="3E93EEDD" w14:textId="23C01E80" w:rsidR="00FB7CCD" w:rsidRPr="006D41E3" w:rsidRDefault="00FB7CCD" w:rsidP="006D41E3">
            <w:pPr>
              <w:pStyle w:val="Defs"/>
              <w:jc w:val="left"/>
            </w:pPr>
            <w:r>
              <w:t>"</w:t>
            </w:r>
            <w:r w:rsidRPr="000D5885">
              <w:rPr>
                <w:b/>
              </w:rPr>
              <w:t>LGPS Eligible Employees</w:t>
            </w:r>
            <w:r>
              <w:t>"</w:t>
            </w:r>
          </w:p>
        </w:tc>
        <w:tc>
          <w:tcPr>
            <w:tcW w:w="6303" w:type="dxa"/>
          </w:tcPr>
          <w:p w14:paraId="4C3F5F23" w14:textId="2ACCE9DE" w:rsidR="00FB7CCD" w:rsidRPr="008D194B" w:rsidRDefault="00FB7CCD" w:rsidP="006D41E3">
            <w:pPr>
              <w:pStyle w:val="Defs"/>
            </w:pPr>
            <w:r w:rsidRPr="008D194B">
              <w:t>has the meaning set out in the Relevant Staff Transfer Schedule</w:t>
            </w:r>
          </w:p>
        </w:tc>
      </w:tr>
      <w:tr w:rsidR="00FB7CCD" w:rsidRPr="008D194B" w14:paraId="6DC4CFF7" w14:textId="77777777" w:rsidTr="00541DDD">
        <w:trPr>
          <w:cantSplit/>
        </w:trPr>
        <w:tc>
          <w:tcPr>
            <w:tcW w:w="2736" w:type="dxa"/>
          </w:tcPr>
          <w:p w14:paraId="57DA5185" w14:textId="2539DCF6" w:rsidR="00FB7CCD" w:rsidRPr="006D41E3" w:rsidRDefault="00FB7CCD" w:rsidP="006D41E3">
            <w:pPr>
              <w:pStyle w:val="Defs"/>
              <w:jc w:val="left"/>
              <w:rPr>
                <w:b/>
              </w:rPr>
            </w:pPr>
            <w:r>
              <w:t>"</w:t>
            </w:r>
            <w:r w:rsidRPr="006D41E3">
              <w:rPr>
                <w:b/>
              </w:rPr>
              <w:t>Licensed Software</w:t>
            </w:r>
            <w:r>
              <w:t>"</w:t>
            </w:r>
          </w:p>
        </w:tc>
        <w:tc>
          <w:tcPr>
            <w:tcW w:w="6303" w:type="dxa"/>
          </w:tcPr>
          <w:p w14:paraId="6D764869" w14:textId="77777777" w:rsidR="00FB7CCD" w:rsidRPr="008D194B" w:rsidRDefault="00FB7CCD" w:rsidP="006D41E3">
            <w:pPr>
              <w:pStyle w:val="Defs"/>
            </w:pPr>
            <w:r w:rsidRPr="008D194B">
              <w:t>means all and any Software licensed by or through the Supplier, its Sub</w:t>
            </w:r>
            <w:r>
              <w:noBreakHyphen/>
            </w:r>
            <w:r w:rsidRPr="008D194B">
              <w:t>contractors or any third party to the Authority for the purposes of or pursuant to this Framework Agreement or to the Customer for the purposes or pursuant to a Call</w:t>
            </w:r>
            <w:r>
              <w:noBreakHyphen/>
            </w:r>
            <w:r w:rsidRPr="008D194B">
              <w:t>Off Contract, including any Supplier Software, Third Party Software and/or any Project Specific Software</w:t>
            </w:r>
          </w:p>
        </w:tc>
      </w:tr>
      <w:tr w:rsidR="00FB7CCD" w:rsidRPr="008D194B" w14:paraId="1BFA4BF3" w14:textId="77777777" w:rsidTr="00541DDD">
        <w:trPr>
          <w:cantSplit/>
        </w:trPr>
        <w:tc>
          <w:tcPr>
            <w:tcW w:w="2736" w:type="dxa"/>
          </w:tcPr>
          <w:p w14:paraId="326B1F42" w14:textId="1F381873" w:rsidR="00FB7CCD" w:rsidRPr="002E21C5" w:rsidRDefault="00FB7CCD" w:rsidP="006D41E3">
            <w:pPr>
              <w:pStyle w:val="Defs"/>
              <w:jc w:val="left"/>
              <w:rPr>
                <w:b/>
              </w:rPr>
            </w:pPr>
            <w:r w:rsidRPr="002E21C5">
              <w:rPr>
                <w:rFonts w:eastAsiaTheme="minorHAnsi"/>
              </w:rPr>
              <w:t>"</w:t>
            </w:r>
            <w:r w:rsidRPr="002E21C5">
              <w:rPr>
                <w:rFonts w:eastAsiaTheme="minorHAnsi"/>
                <w:b/>
              </w:rPr>
              <w:t>Licence</w:t>
            </w:r>
            <w:r w:rsidRPr="002E21C5">
              <w:rPr>
                <w:rFonts w:eastAsiaTheme="minorHAnsi"/>
              </w:rPr>
              <w:t>"</w:t>
            </w:r>
          </w:p>
        </w:tc>
        <w:tc>
          <w:tcPr>
            <w:tcW w:w="6303" w:type="dxa"/>
          </w:tcPr>
          <w:p w14:paraId="529AE970" w14:textId="2A369690" w:rsidR="00FB7CCD" w:rsidRPr="00FA157D" w:rsidRDefault="00FA157D" w:rsidP="00680EF5">
            <w:pPr>
              <w:pStyle w:val="Defs"/>
            </w:pPr>
            <w:r w:rsidRPr="00FA157D">
              <w:t xml:space="preserve">relates to all those released from custody from a sentence of more than one (1) day are subject to a </w:t>
            </w:r>
            <w:proofErr w:type="spellStart"/>
            <w:r w:rsidRPr="00FA157D">
              <w:t>licence</w:t>
            </w:r>
            <w:proofErr w:type="spellEnd"/>
            <w:r w:rsidRPr="00FA157D">
              <w:t xml:space="preserve"> period during which they are subject to Licence Conditions. Licen</w:t>
            </w:r>
            <w:r w:rsidR="00680EF5">
              <w:t>c</w:t>
            </w:r>
            <w:r w:rsidRPr="00FA157D">
              <w:t>e conditions are the set of rules a Service User must follow when they are released on Licence where there is still a part of their sentence to serve in the community. Failure to comply with the Licence conditions means that a Service User is liable to enforcement action, which may lead to their Licence being revoked, at which point they will be returned directly to prison. (Section 1 Offender Rehabilitation Act 2014) (PSI 12/2015)</w:t>
            </w:r>
          </w:p>
        </w:tc>
      </w:tr>
      <w:tr w:rsidR="00FB7CCD" w:rsidRPr="008D194B" w14:paraId="7BB211AB" w14:textId="77777777" w:rsidTr="00541DDD">
        <w:trPr>
          <w:cantSplit/>
        </w:trPr>
        <w:tc>
          <w:tcPr>
            <w:tcW w:w="2736" w:type="dxa"/>
          </w:tcPr>
          <w:p w14:paraId="50AD7078" w14:textId="48B3F24D" w:rsidR="00FB7CCD" w:rsidRPr="00FB7CCD" w:rsidRDefault="00FB7CCD" w:rsidP="006D41E3">
            <w:pPr>
              <w:pStyle w:val="Defs"/>
              <w:jc w:val="left"/>
              <w:rPr>
                <w:rFonts w:eastAsiaTheme="minorHAnsi"/>
                <w:highlight w:val="yellow"/>
              </w:rPr>
            </w:pPr>
            <w:r w:rsidRPr="000E1EF3">
              <w:rPr>
                <w:b/>
                <w:bCs/>
              </w:rPr>
              <w:t>"Licence Expiry Date"</w:t>
            </w:r>
          </w:p>
        </w:tc>
        <w:tc>
          <w:tcPr>
            <w:tcW w:w="6303" w:type="dxa"/>
          </w:tcPr>
          <w:p w14:paraId="28C07E17" w14:textId="3A6350CF" w:rsidR="00FB7CCD" w:rsidRPr="00FB7CCD" w:rsidRDefault="00FB7CCD" w:rsidP="006D41E3">
            <w:pPr>
              <w:pStyle w:val="Defs"/>
              <w:rPr>
                <w:highlight w:val="yellow"/>
              </w:rPr>
            </w:pPr>
            <w:r w:rsidRPr="000A5311">
              <w:t xml:space="preserve">means the date at which supervision by the </w:t>
            </w:r>
            <w:r>
              <w:t>NPS</w:t>
            </w:r>
            <w:r w:rsidRPr="000A5311">
              <w:t xml:space="preserve"> ends and is contained within the post-</w:t>
            </w:r>
            <w:r>
              <w:t>release Licence</w:t>
            </w:r>
          </w:p>
        </w:tc>
      </w:tr>
      <w:tr w:rsidR="00FB7CCD" w:rsidRPr="008D194B" w14:paraId="4F03EDD3" w14:textId="77777777" w:rsidTr="00541DDD">
        <w:trPr>
          <w:cantSplit/>
        </w:trPr>
        <w:tc>
          <w:tcPr>
            <w:tcW w:w="2736" w:type="dxa"/>
          </w:tcPr>
          <w:p w14:paraId="29D50E28" w14:textId="1B84CDCA" w:rsidR="00FB7CCD" w:rsidRPr="000E1EF3" w:rsidRDefault="00FB7CCD" w:rsidP="006D41E3">
            <w:pPr>
              <w:pStyle w:val="Defs"/>
              <w:jc w:val="left"/>
              <w:rPr>
                <w:b/>
                <w:bCs/>
              </w:rPr>
            </w:pPr>
            <w:r w:rsidRPr="000E1EF3">
              <w:rPr>
                <w:b/>
                <w:bCs/>
              </w:rPr>
              <w:t>"Lifestyle and Associates Services"</w:t>
            </w:r>
          </w:p>
        </w:tc>
        <w:tc>
          <w:tcPr>
            <w:tcW w:w="6303" w:type="dxa"/>
          </w:tcPr>
          <w:p w14:paraId="6D8CD63E" w14:textId="4BE241DA" w:rsidR="00FB7CCD" w:rsidRPr="000A5311" w:rsidRDefault="00FB7CCD" w:rsidP="006D41E3">
            <w:pPr>
              <w:pStyle w:val="Defs"/>
            </w:pPr>
            <w:r w:rsidRPr="000E1EF3">
              <w:t>means the Framework Service Category</w:t>
            </w:r>
            <w:r>
              <w:t xml:space="preserve"> "Lifestyle &amp; Associates (Probation</w:t>
            </w:r>
            <w:r w:rsidR="00A575CD">
              <w:t xml:space="preserve"> </w:t>
            </w:r>
            <w:r>
              <w:t>DF</w:t>
            </w:r>
            <w:r w:rsidR="00612825">
              <w:t xml:space="preserve"> </w:t>
            </w:r>
            <w:r>
              <w:t>0.6)"</w:t>
            </w:r>
            <w:r w:rsidRPr="000E1EF3">
              <w:t xml:space="preserve"> as set out in Schedule 2.1 (</w:t>
            </w:r>
            <w:r w:rsidRPr="00B671FB">
              <w:rPr>
                <w:i/>
              </w:rPr>
              <w:t>Services Description</w:t>
            </w:r>
            <w:r w:rsidRPr="000E1EF3">
              <w:t>) and which shall apply and form the Services to a Call</w:t>
            </w:r>
            <w:r w:rsidRPr="000E1EF3">
              <w:noBreakHyphen/>
              <w:t>Off Contract when selected in such Call</w:t>
            </w:r>
            <w:r w:rsidRPr="000E1EF3">
              <w:noBreakHyphen/>
              <w:t>Off Contract and which shall be as more particularly set out in Schedule 2.1 (</w:t>
            </w:r>
            <w:r w:rsidRPr="00B671FB">
              <w:rPr>
                <w:i/>
              </w:rPr>
              <w:t>Call-Off Services Description</w:t>
            </w:r>
            <w:r w:rsidRPr="000E1EF3">
              <w:t>)</w:t>
            </w:r>
          </w:p>
        </w:tc>
      </w:tr>
      <w:tr w:rsidR="00FB7CCD" w:rsidRPr="008D194B" w14:paraId="74CD9532" w14:textId="77777777" w:rsidTr="00541DDD">
        <w:trPr>
          <w:cantSplit/>
        </w:trPr>
        <w:tc>
          <w:tcPr>
            <w:tcW w:w="2736" w:type="dxa"/>
          </w:tcPr>
          <w:p w14:paraId="6C407015" w14:textId="47060B22" w:rsidR="00FB7CCD" w:rsidRPr="006D41E3" w:rsidRDefault="00FB7CCD" w:rsidP="006D41E3">
            <w:pPr>
              <w:pStyle w:val="Defs"/>
              <w:jc w:val="left"/>
              <w:rPr>
                <w:b/>
              </w:rPr>
            </w:pPr>
            <w:r>
              <w:t>"</w:t>
            </w:r>
            <w:r w:rsidRPr="006D41E3">
              <w:rPr>
                <w:b/>
              </w:rPr>
              <w:t>Local Referral Pathways</w:t>
            </w:r>
            <w:r>
              <w:t>"</w:t>
            </w:r>
          </w:p>
        </w:tc>
        <w:tc>
          <w:tcPr>
            <w:tcW w:w="6303" w:type="dxa"/>
          </w:tcPr>
          <w:p w14:paraId="7F18C86A" w14:textId="77777777" w:rsidR="00FB7CCD" w:rsidRPr="008D194B" w:rsidRDefault="00FB7CCD" w:rsidP="006D41E3">
            <w:pPr>
              <w:pStyle w:val="Defs"/>
            </w:pPr>
            <w:r w:rsidRPr="008D194B">
              <w:t>means locally</w:t>
            </w:r>
            <w:r>
              <w:noBreakHyphen/>
            </w:r>
            <w:r w:rsidRPr="008D194B">
              <w:t>agreed routes to enable a Service Users to access Services provided by statutory/ non</w:t>
            </w:r>
            <w:r>
              <w:noBreakHyphen/>
            </w:r>
            <w:r w:rsidRPr="008D194B">
              <w:t>statutory partners </w:t>
            </w:r>
          </w:p>
        </w:tc>
      </w:tr>
      <w:tr w:rsidR="00FB7CCD" w:rsidRPr="008D194B" w14:paraId="4A96474E" w14:textId="77777777" w:rsidTr="00541DDD">
        <w:trPr>
          <w:cantSplit/>
        </w:trPr>
        <w:tc>
          <w:tcPr>
            <w:tcW w:w="2736" w:type="dxa"/>
          </w:tcPr>
          <w:p w14:paraId="0DE1A7C3" w14:textId="03122070" w:rsidR="00FB7CCD" w:rsidRPr="006D41E3" w:rsidRDefault="00FB7CCD" w:rsidP="006D41E3">
            <w:pPr>
              <w:pStyle w:val="Defs"/>
              <w:jc w:val="left"/>
              <w:rPr>
                <w:b/>
              </w:rPr>
            </w:pPr>
            <w:r>
              <w:t>"</w:t>
            </w:r>
            <w:r w:rsidRPr="006D41E3">
              <w:rPr>
                <w:b/>
              </w:rPr>
              <w:t>Losses</w:t>
            </w:r>
            <w:r>
              <w:t>"</w:t>
            </w:r>
          </w:p>
        </w:tc>
        <w:tc>
          <w:tcPr>
            <w:tcW w:w="6303" w:type="dxa"/>
          </w:tcPr>
          <w:p w14:paraId="24ED9C6A" w14:textId="77777777" w:rsidR="00FB7CCD" w:rsidRPr="008D194B" w:rsidRDefault="00FB7CCD" w:rsidP="006D41E3">
            <w:pPr>
              <w:pStyle w:val="Defs"/>
            </w:pPr>
            <w:r w:rsidRPr="008D194B">
              <w:t>means losses, liabilities, damages, costs and expenses (including legal fees on a solicitor/client basis) and disbursements and costs of investigation, litigation, settlement, judgment interest and penalties whether arising in contract, tort (including negligence), breach of statutory duty or otherwise</w:t>
            </w:r>
          </w:p>
        </w:tc>
      </w:tr>
      <w:tr w:rsidR="00FB7CCD" w:rsidRPr="008D194B" w14:paraId="0D666345" w14:textId="77777777" w:rsidTr="00541DDD">
        <w:trPr>
          <w:cantSplit/>
        </w:trPr>
        <w:tc>
          <w:tcPr>
            <w:tcW w:w="2736" w:type="dxa"/>
          </w:tcPr>
          <w:p w14:paraId="5E8F01E5" w14:textId="626CDC25" w:rsidR="00FB7CCD" w:rsidRDefault="00FB7CCD" w:rsidP="006D41E3">
            <w:pPr>
              <w:pStyle w:val="Defs"/>
              <w:jc w:val="left"/>
            </w:pPr>
            <w:r w:rsidRPr="000E1EF3">
              <w:rPr>
                <w:b/>
                <w:bCs/>
              </w:rPr>
              <w:t>"Male Service User"</w:t>
            </w:r>
          </w:p>
        </w:tc>
        <w:tc>
          <w:tcPr>
            <w:tcW w:w="6303" w:type="dxa"/>
          </w:tcPr>
          <w:p w14:paraId="2F488D6D" w14:textId="05467088" w:rsidR="00FB7CCD" w:rsidRPr="008D194B" w:rsidRDefault="00FB7CCD" w:rsidP="006D41E3">
            <w:pPr>
              <w:pStyle w:val="Defs"/>
            </w:pPr>
            <w:r>
              <w:t xml:space="preserve">means a Service User who is male which shall include those Service Users who express </w:t>
            </w:r>
            <w:r w:rsidRPr="000A5311">
              <w:t>a </w:t>
            </w:r>
            <w:r w:rsidRPr="004E138C">
              <w:t>consistent</w:t>
            </w:r>
            <w:r w:rsidRPr="000A5311">
              <w:t> desire to live</w:t>
            </w:r>
            <w:r w:rsidRPr="004E138C">
              <w:t> permanently</w:t>
            </w:r>
            <w:r w:rsidRPr="000A5311">
              <w:t> in the male gender</w:t>
            </w:r>
          </w:p>
        </w:tc>
      </w:tr>
      <w:tr w:rsidR="00FB7CCD" w:rsidRPr="008D194B" w14:paraId="4B87A3EC" w14:textId="77777777" w:rsidTr="00541DDD">
        <w:trPr>
          <w:cantSplit/>
        </w:trPr>
        <w:tc>
          <w:tcPr>
            <w:tcW w:w="2736" w:type="dxa"/>
          </w:tcPr>
          <w:p w14:paraId="023A490A" w14:textId="766C2841" w:rsidR="00FB7CCD" w:rsidRPr="006D41E3" w:rsidRDefault="00FB7CCD" w:rsidP="006D41E3">
            <w:pPr>
              <w:pStyle w:val="Defs"/>
              <w:jc w:val="left"/>
              <w:rPr>
                <w:b/>
              </w:rPr>
            </w:pPr>
            <w:r>
              <w:t>"</w:t>
            </w:r>
            <w:r w:rsidRPr="006D41E3">
              <w:rPr>
                <w:b/>
              </w:rPr>
              <w:t>Malicious Software</w:t>
            </w:r>
            <w:r>
              <w:t>"</w:t>
            </w:r>
          </w:p>
        </w:tc>
        <w:tc>
          <w:tcPr>
            <w:tcW w:w="6303" w:type="dxa"/>
          </w:tcPr>
          <w:p w14:paraId="1110C5F9" w14:textId="77777777" w:rsidR="00FB7CCD" w:rsidRPr="008D194B" w:rsidRDefault="00FB7CCD" w:rsidP="006D41E3">
            <w:pPr>
              <w:pStyle w:val="Defs"/>
            </w:pPr>
            <w:r w:rsidRPr="008D194B">
              <w:t xml:space="preserve">means 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t>
            </w:r>
            <w:proofErr w:type="spellStart"/>
            <w:r w:rsidRPr="008D194B">
              <w:t>wilfully</w:t>
            </w:r>
            <w:proofErr w:type="spellEnd"/>
            <w:r w:rsidRPr="008D194B">
              <w:t>, negligently or without knowledge of its existence</w:t>
            </w:r>
          </w:p>
        </w:tc>
      </w:tr>
      <w:tr w:rsidR="00FB7CCD" w:rsidRPr="008D194B" w14:paraId="033A8142" w14:textId="77777777" w:rsidTr="00541DDD">
        <w:trPr>
          <w:cantSplit/>
        </w:trPr>
        <w:tc>
          <w:tcPr>
            <w:tcW w:w="2736" w:type="dxa"/>
          </w:tcPr>
          <w:p w14:paraId="2DA863A3" w14:textId="33ECCACE" w:rsidR="00FB7CCD" w:rsidRPr="006D41E3" w:rsidRDefault="00FB7CCD" w:rsidP="006D41E3">
            <w:pPr>
              <w:pStyle w:val="Defs"/>
              <w:jc w:val="left"/>
              <w:rPr>
                <w:b/>
              </w:rPr>
            </w:pPr>
            <w:r>
              <w:t>"</w:t>
            </w:r>
            <w:r w:rsidRPr="006D41E3">
              <w:rPr>
                <w:b/>
              </w:rPr>
              <w:t>Management Accounts</w:t>
            </w:r>
            <w:r>
              <w:t>"</w:t>
            </w:r>
            <w:r w:rsidRPr="006D41E3">
              <w:rPr>
                <w:b/>
              </w:rPr>
              <w:t xml:space="preserve"> </w:t>
            </w:r>
          </w:p>
        </w:tc>
        <w:tc>
          <w:tcPr>
            <w:tcW w:w="6303" w:type="dxa"/>
          </w:tcPr>
          <w:p w14:paraId="300321F5" w14:textId="109D137D" w:rsidR="00FB7CCD" w:rsidRPr="008D194B" w:rsidRDefault="00FB7CCD" w:rsidP="00662FFA">
            <w:pPr>
              <w:pStyle w:val="Defs"/>
            </w:pPr>
            <w:r w:rsidRPr="008D194B">
              <w:t>means the management accounts report to be provided by the Supplier to the Customer pursuant to Schedule</w:t>
            </w:r>
            <w:r>
              <w:t> </w:t>
            </w:r>
            <w:r w:rsidRPr="008D194B">
              <w:t>7.5 (</w:t>
            </w:r>
            <w:r w:rsidRPr="00A1128F">
              <w:rPr>
                <w:i/>
              </w:rPr>
              <w:t>Call</w:t>
            </w:r>
            <w:r w:rsidRPr="00A1128F">
              <w:rPr>
                <w:i/>
              </w:rPr>
              <w:noBreakHyphen/>
              <w:t>Off Reports</w:t>
            </w:r>
            <w:r>
              <w:rPr>
                <w:i/>
              </w:rPr>
              <w:t>, Records</w:t>
            </w:r>
            <w:r w:rsidRPr="00A1128F">
              <w:rPr>
                <w:i/>
              </w:rPr>
              <w:t xml:space="preserve"> and Audit Rights</w:t>
            </w:r>
            <w:r w:rsidRPr="008D194B">
              <w:t xml:space="preserve">) </w:t>
            </w:r>
          </w:p>
        </w:tc>
      </w:tr>
      <w:tr w:rsidR="00FB7CCD" w:rsidRPr="008D194B" w14:paraId="041635C3" w14:textId="77777777" w:rsidTr="00541DDD">
        <w:trPr>
          <w:cantSplit/>
        </w:trPr>
        <w:tc>
          <w:tcPr>
            <w:tcW w:w="2736" w:type="dxa"/>
          </w:tcPr>
          <w:p w14:paraId="767D7EDD" w14:textId="1BDFCFC8" w:rsidR="00FB7CCD" w:rsidRPr="006D41E3" w:rsidRDefault="00FB7CCD" w:rsidP="006D41E3">
            <w:pPr>
              <w:pStyle w:val="Defs"/>
              <w:jc w:val="left"/>
              <w:rPr>
                <w:b/>
              </w:rPr>
            </w:pPr>
            <w:r>
              <w:rPr>
                <w:rFonts w:eastAsiaTheme="minorHAnsi"/>
              </w:rPr>
              <w:lastRenderedPageBreak/>
              <w:t>"</w:t>
            </w:r>
            <w:r w:rsidRPr="006D41E3">
              <w:rPr>
                <w:rFonts w:eastAsiaTheme="minorHAnsi"/>
                <w:b/>
              </w:rPr>
              <w:t>Management Information</w:t>
            </w:r>
            <w:r>
              <w:rPr>
                <w:rFonts w:eastAsiaTheme="minorHAnsi"/>
              </w:rPr>
              <w:t>"</w:t>
            </w:r>
          </w:p>
        </w:tc>
        <w:tc>
          <w:tcPr>
            <w:tcW w:w="6303" w:type="dxa"/>
          </w:tcPr>
          <w:p w14:paraId="4778E5D7" w14:textId="553EDAA4" w:rsidR="00FB7CCD" w:rsidRPr="008D194B" w:rsidRDefault="00FB7CCD" w:rsidP="00A451F2">
            <w:pPr>
              <w:pStyle w:val="Defs"/>
            </w:pPr>
            <w:r w:rsidRPr="00984B20">
              <w:t xml:space="preserve">means the management information to be provided by the Supplier to the </w:t>
            </w:r>
            <w:r>
              <w:t>Customer</w:t>
            </w:r>
            <w:r w:rsidRPr="00984B20">
              <w:t xml:space="preserve"> as specified in Schedule 2.2 (</w:t>
            </w:r>
            <w:r w:rsidRPr="0043051E">
              <w:rPr>
                <w:i/>
              </w:rPr>
              <w:t>Performance Levels</w:t>
            </w:r>
            <w:r w:rsidRPr="00984B20">
              <w:t>), Schedule 7.1 (</w:t>
            </w:r>
            <w:r w:rsidRPr="0043051E">
              <w:rPr>
                <w:i/>
              </w:rPr>
              <w:t>Charges and Invoicing</w:t>
            </w:r>
            <w:r w:rsidRPr="00984B20">
              <w:t>)</w:t>
            </w:r>
            <w:r>
              <w:t>, Schedule 7.4 (</w:t>
            </w:r>
            <w:r w:rsidRPr="0043051E">
              <w:rPr>
                <w:i/>
              </w:rPr>
              <w:t>Financial Distress</w:t>
            </w:r>
            <w:r>
              <w:t>),</w:t>
            </w:r>
            <w:r w:rsidRPr="00984B20">
              <w:t xml:space="preserve"> Schedule 8.1 (</w:t>
            </w:r>
            <w:r w:rsidRPr="0043051E">
              <w:rPr>
                <w:i/>
              </w:rPr>
              <w:t>Governance</w:t>
            </w:r>
            <w:r w:rsidRPr="00984B20">
              <w:t>)</w:t>
            </w:r>
            <w:r>
              <w:t xml:space="preserve"> and Schedule 7.5 (</w:t>
            </w:r>
            <w:r w:rsidRPr="0043051E">
              <w:rPr>
                <w:i/>
              </w:rPr>
              <w:t>Reports, Records and Audit Rights</w:t>
            </w:r>
            <w:r>
              <w:t>)</w:t>
            </w:r>
          </w:p>
        </w:tc>
      </w:tr>
      <w:tr w:rsidR="005F5438" w:rsidRPr="008D194B" w14:paraId="76823644" w14:textId="77777777" w:rsidTr="00541DDD">
        <w:trPr>
          <w:cantSplit/>
        </w:trPr>
        <w:tc>
          <w:tcPr>
            <w:tcW w:w="2736" w:type="dxa"/>
          </w:tcPr>
          <w:p w14:paraId="30FF81A8" w14:textId="746B4F5A" w:rsidR="005F5438" w:rsidRDefault="005F5438" w:rsidP="006D41E3">
            <w:pPr>
              <w:pStyle w:val="Defs"/>
              <w:jc w:val="left"/>
              <w:rPr>
                <w:rFonts w:eastAsiaTheme="minorHAnsi"/>
              </w:rPr>
            </w:pPr>
            <w:r>
              <w:rPr>
                <w:lang w:eastAsia="en-US"/>
              </w:rPr>
              <w:t>"</w:t>
            </w:r>
            <w:r>
              <w:rPr>
                <w:b/>
                <w:bCs/>
                <w:lang w:eastAsia="en-US"/>
              </w:rPr>
              <w:t>Mandatory Prison Service Instruction</w:t>
            </w:r>
            <w:r>
              <w:rPr>
                <w:lang w:eastAsia="en-US"/>
              </w:rPr>
              <w:t>"</w:t>
            </w:r>
          </w:p>
        </w:tc>
        <w:tc>
          <w:tcPr>
            <w:tcW w:w="6303" w:type="dxa"/>
          </w:tcPr>
          <w:p w14:paraId="551DE25F" w14:textId="39378423" w:rsidR="005F5438" w:rsidRPr="00984B20" w:rsidRDefault="005F5438" w:rsidP="005F5438">
            <w:pPr>
              <w:pStyle w:val="Defs"/>
            </w:pPr>
            <w:r>
              <w:rPr>
                <w:lang w:eastAsia="en-US"/>
              </w:rPr>
              <w:t>means a Prison Service Instruction which is marked as mandatory</w:t>
            </w:r>
          </w:p>
        </w:tc>
      </w:tr>
      <w:tr w:rsidR="005F5438" w:rsidRPr="008D194B" w14:paraId="2DD865C9" w14:textId="77777777" w:rsidTr="00541DDD">
        <w:trPr>
          <w:cantSplit/>
        </w:trPr>
        <w:tc>
          <w:tcPr>
            <w:tcW w:w="2736" w:type="dxa"/>
          </w:tcPr>
          <w:p w14:paraId="2338E430" w14:textId="72F8B140" w:rsidR="005F5438" w:rsidRDefault="005F5438" w:rsidP="006D41E3">
            <w:pPr>
              <w:pStyle w:val="Defs"/>
              <w:jc w:val="left"/>
              <w:rPr>
                <w:rFonts w:eastAsiaTheme="minorHAnsi"/>
              </w:rPr>
            </w:pPr>
            <w:r>
              <w:rPr>
                <w:lang w:eastAsia="en-US"/>
              </w:rPr>
              <w:t>"</w:t>
            </w:r>
            <w:r>
              <w:rPr>
                <w:b/>
                <w:bCs/>
                <w:lang w:eastAsia="en-US"/>
              </w:rPr>
              <w:t>Mandatory Probation Instruction</w:t>
            </w:r>
            <w:r>
              <w:rPr>
                <w:lang w:eastAsia="en-US"/>
              </w:rPr>
              <w:t>"</w:t>
            </w:r>
          </w:p>
        </w:tc>
        <w:tc>
          <w:tcPr>
            <w:tcW w:w="6303" w:type="dxa"/>
          </w:tcPr>
          <w:p w14:paraId="5896D78F" w14:textId="0283B577" w:rsidR="005F5438" w:rsidRPr="00984B20" w:rsidRDefault="005F5438" w:rsidP="00A451F2">
            <w:pPr>
              <w:pStyle w:val="Defs"/>
            </w:pPr>
            <w:r>
              <w:rPr>
                <w:lang w:eastAsia="en-US"/>
              </w:rPr>
              <w:t xml:space="preserve">means a Probation Instruction which is marked as mandatory </w:t>
            </w:r>
          </w:p>
        </w:tc>
      </w:tr>
      <w:tr w:rsidR="00FB7CCD" w:rsidRPr="008D194B" w14:paraId="70CBDC27" w14:textId="77777777" w:rsidTr="00541DDD">
        <w:trPr>
          <w:cantSplit/>
        </w:trPr>
        <w:tc>
          <w:tcPr>
            <w:tcW w:w="2736" w:type="dxa"/>
          </w:tcPr>
          <w:p w14:paraId="4CE78250" w14:textId="7146C73A" w:rsidR="00FB7CCD" w:rsidRPr="0069357D" w:rsidRDefault="00FB7CCD" w:rsidP="006D41E3">
            <w:pPr>
              <w:pStyle w:val="Defs"/>
              <w:jc w:val="left"/>
              <w:rPr>
                <w:rFonts w:eastAsiaTheme="minorHAnsi"/>
                <w:b/>
              </w:rPr>
            </w:pPr>
            <w:r>
              <w:rPr>
                <w:rFonts w:eastAsiaTheme="minorHAnsi"/>
                <w:b/>
              </w:rPr>
              <w:t>"</w:t>
            </w:r>
            <w:r w:rsidRPr="0069357D">
              <w:rPr>
                <w:rFonts w:eastAsiaTheme="minorHAnsi"/>
                <w:b/>
              </w:rPr>
              <w:t>Mandatory Requirements</w:t>
            </w:r>
            <w:r>
              <w:rPr>
                <w:rFonts w:eastAsiaTheme="minorHAnsi"/>
                <w:b/>
              </w:rPr>
              <w:t>"</w:t>
            </w:r>
          </w:p>
        </w:tc>
        <w:tc>
          <w:tcPr>
            <w:tcW w:w="6303" w:type="dxa"/>
          </w:tcPr>
          <w:p w14:paraId="687F256E" w14:textId="71987C10" w:rsidR="00FB7CCD" w:rsidRPr="00984B20" w:rsidRDefault="00FB7CCD" w:rsidP="00DE04F9">
            <w:pPr>
              <w:pStyle w:val="Defs"/>
            </w:pPr>
            <w:r>
              <w:t>means those mandatory requirements as set out in Part A</w:t>
            </w:r>
            <w:r w:rsidRPr="008D194B">
              <w:t xml:space="preserve"> of Schedule</w:t>
            </w:r>
            <w:r>
              <w:t> </w:t>
            </w:r>
            <w:r w:rsidRPr="008D194B">
              <w:t>2.1 (</w:t>
            </w:r>
            <w:r w:rsidRPr="0075722C">
              <w:rPr>
                <w:i/>
              </w:rPr>
              <w:t>Services Description</w:t>
            </w:r>
            <w:r w:rsidRPr="008D194B">
              <w:t>) as may be amended pursuant to the terms of the Call</w:t>
            </w:r>
            <w:r>
              <w:noBreakHyphen/>
            </w:r>
            <w:r w:rsidRPr="008D194B">
              <w:t>Off Contract within Schedule</w:t>
            </w:r>
            <w:r>
              <w:t> </w:t>
            </w:r>
            <w:r w:rsidRPr="008D194B">
              <w:t>2.1 (</w:t>
            </w:r>
            <w:r w:rsidRPr="00C95EC0">
              <w:rPr>
                <w:i/>
              </w:rPr>
              <w:t>Call</w:t>
            </w:r>
            <w:r w:rsidRPr="00C95EC0">
              <w:rPr>
                <w:i/>
              </w:rPr>
              <w:noBreakHyphen/>
              <w:t>Off Services Description</w:t>
            </w:r>
            <w:r w:rsidRPr="008D194B">
              <w:t>)</w:t>
            </w:r>
          </w:p>
        </w:tc>
      </w:tr>
      <w:tr w:rsidR="00FB7CCD" w:rsidRPr="008D194B" w14:paraId="0FE876A5" w14:textId="77777777" w:rsidTr="00541DDD">
        <w:trPr>
          <w:cantSplit/>
        </w:trPr>
        <w:tc>
          <w:tcPr>
            <w:tcW w:w="2736" w:type="dxa"/>
          </w:tcPr>
          <w:p w14:paraId="63192658" w14:textId="1FD4769F" w:rsidR="00FB7CCD" w:rsidRPr="006D41E3" w:rsidRDefault="00FB7CCD" w:rsidP="006D41E3">
            <w:pPr>
              <w:pStyle w:val="Defs"/>
              <w:jc w:val="left"/>
              <w:rPr>
                <w:b/>
              </w:rPr>
            </w:pPr>
            <w:r>
              <w:t>"</w:t>
            </w:r>
            <w:r w:rsidRPr="006D41E3">
              <w:rPr>
                <w:b/>
              </w:rPr>
              <w:t>Market Practice</w:t>
            </w:r>
            <w:r>
              <w:t>"</w:t>
            </w:r>
          </w:p>
        </w:tc>
        <w:tc>
          <w:tcPr>
            <w:tcW w:w="6303" w:type="dxa"/>
          </w:tcPr>
          <w:p w14:paraId="56E0FA20" w14:textId="77777777" w:rsidR="00FB7CCD" w:rsidRPr="008D194B" w:rsidRDefault="00FB7CCD" w:rsidP="006D41E3">
            <w:pPr>
              <w:pStyle w:val="Defs"/>
            </w:pPr>
            <w:r w:rsidRPr="008D194B">
              <w:t>means at any time the exercise of that degree of care, skill, diligence, prudence, efficiency, foresight and timeliness which would be reasonably expected at such time from a leading and expert supplier of services similar to the Services to a customer like the Customer, such supplier seeking to comply with its contractual obligations in full and complying with applicable Laws</w:t>
            </w:r>
          </w:p>
        </w:tc>
      </w:tr>
      <w:tr w:rsidR="00FB7CCD" w:rsidRPr="008D194B" w14:paraId="3586212B" w14:textId="77777777" w:rsidTr="00541DDD">
        <w:trPr>
          <w:cantSplit/>
        </w:trPr>
        <w:tc>
          <w:tcPr>
            <w:tcW w:w="2736" w:type="dxa"/>
            <w:shd w:val="clear" w:color="auto" w:fill="FFFFFF" w:themeFill="background1"/>
          </w:tcPr>
          <w:p w14:paraId="641C4353" w14:textId="7DE63E36" w:rsidR="00FB7CCD" w:rsidRPr="006D41E3" w:rsidRDefault="00FB7CCD" w:rsidP="006D41E3">
            <w:pPr>
              <w:pStyle w:val="Defs"/>
              <w:jc w:val="left"/>
              <w:rPr>
                <w:b/>
              </w:rPr>
            </w:pPr>
            <w:r>
              <w:t>"</w:t>
            </w:r>
            <w:r w:rsidRPr="006D41E3">
              <w:rPr>
                <w:b/>
              </w:rPr>
              <w:t>Material PI Failure</w:t>
            </w:r>
            <w:r>
              <w:t>"</w:t>
            </w:r>
          </w:p>
        </w:tc>
        <w:tc>
          <w:tcPr>
            <w:tcW w:w="6303" w:type="dxa"/>
            <w:shd w:val="clear" w:color="auto" w:fill="FFFFFF" w:themeFill="background1"/>
          </w:tcPr>
          <w:p w14:paraId="2B4FA783" w14:textId="77777777" w:rsidR="00FB7CCD" w:rsidRDefault="00FB7CCD" w:rsidP="00541DDD">
            <w:pPr>
              <w:pStyle w:val="Defs"/>
              <w:keepNext/>
            </w:pPr>
            <w:r w:rsidRPr="008D194B">
              <w:t>means</w:t>
            </w:r>
            <w:r>
              <w:t>:-</w:t>
            </w:r>
          </w:p>
          <w:p w14:paraId="29DA16B2" w14:textId="10B5E0EC" w:rsidR="00FB7CCD" w:rsidRPr="008D194B" w:rsidRDefault="00FB7CCD" w:rsidP="00A1128F">
            <w:pPr>
              <w:pStyle w:val="Defs1"/>
            </w:pPr>
            <w:r w:rsidRPr="008D194B">
              <w:t>an Improvement Plan Trigger occurs in respect of a Service Level for three (3) or more Measurement Periods out of any four (4) rolling Measurement Periods under a Call</w:t>
            </w:r>
            <w:r>
              <w:noBreakHyphen/>
            </w:r>
            <w:r w:rsidRPr="008D194B">
              <w:t>Off Contract</w:t>
            </w:r>
          </w:p>
          <w:p w14:paraId="2EA576CB" w14:textId="2C8275B5" w:rsidR="00FB7CCD" w:rsidRDefault="00FB7CCD" w:rsidP="00A1128F">
            <w:pPr>
              <w:pStyle w:val="Defs1"/>
            </w:pPr>
            <w:r w:rsidRPr="008D194B">
              <w:t>an Improvement Plan Trigger occurs in respect of a Quality Measure for two (2) or more Measurement Periods out of any three (3) rolling Measurement Periods under a Call</w:t>
            </w:r>
            <w:r>
              <w:noBreakHyphen/>
            </w:r>
            <w:r w:rsidRPr="008D194B">
              <w:t>Off Contract</w:t>
            </w:r>
            <w:r>
              <w:t xml:space="preserve"> and</w:t>
            </w:r>
          </w:p>
          <w:p w14:paraId="1CCB1234" w14:textId="739F1FB6" w:rsidR="00FB7CCD" w:rsidRPr="008D194B" w:rsidRDefault="00FB7CCD" w:rsidP="00A1128F">
            <w:pPr>
              <w:pStyle w:val="Defs1"/>
            </w:pPr>
            <w:r w:rsidRPr="008D194B">
              <w:t>a failure by the Supplier to meet the Improvement Plan Trigger in respect of two (2) or more Call</w:t>
            </w:r>
            <w:r>
              <w:noBreakHyphen/>
            </w:r>
            <w:r w:rsidRPr="008D194B">
              <w:t>Off</w:t>
            </w:r>
            <w:r>
              <w:t xml:space="preserve"> Contract</w:t>
            </w:r>
            <w:r w:rsidRPr="008D194B">
              <w:t xml:space="preserve"> Performance Indicators in any Measurement Period under a Call</w:t>
            </w:r>
            <w:r>
              <w:noBreakHyphen/>
            </w:r>
            <w:r w:rsidRPr="008D194B">
              <w:t>Off Contract</w:t>
            </w:r>
          </w:p>
        </w:tc>
      </w:tr>
      <w:tr w:rsidR="00FB7CCD" w:rsidRPr="008D194B" w14:paraId="02B61DEF" w14:textId="77777777" w:rsidTr="00541DDD">
        <w:trPr>
          <w:cantSplit/>
        </w:trPr>
        <w:tc>
          <w:tcPr>
            <w:tcW w:w="2736" w:type="dxa"/>
            <w:shd w:val="clear" w:color="auto" w:fill="FFFFFF" w:themeFill="background1"/>
          </w:tcPr>
          <w:p w14:paraId="75B34503" w14:textId="3CE1BF46" w:rsidR="00FB7CCD" w:rsidRPr="006D41E3" w:rsidRDefault="00FB7CCD" w:rsidP="006D41E3">
            <w:pPr>
              <w:pStyle w:val="Defs"/>
              <w:jc w:val="left"/>
              <w:rPr>
                <w:b/>
              </w:rPr>
            </w:pPr>
            <w:r>
              <w:t>"</w:t>
            </w:r>
            <w:r w:rsidRPr="006D41E3">
              <w:rPr>
                <w:b/>
              </w:rPr>
              <w:t>Maximum Retained Amount</w:t>
            </w:r>
            <w:r>
              <w:t>"</w:t>
            </w:r>
          </w:p>
        </w:tc>
        <w:tc>
          <w:tcPr>
            <w:tcW w:w="6303" w:type="dxa"/>
            <w:shd w:val="clear" w:color="auto" w:fill="FFFFFF" w:themeFill="background1"/>
          </w:tcPr>
          <w:p w14:paraId="796B6E7C" w14:textId="77777777" w:rsidR="00FB7CCD" w:rsidRDefault="00FB7CCD" w:rsidP="00541DDD">
            <w:pPr>
              <w:pStyle w:val="Defs"/>
              <w:keepNext/>
            </w:pPr>
            <w:r w:rsidRPr="008D194B">
              <w:t>means</w:t>
            </w:r>
            <w:r>
              <w:t>:-</w:t>
            </w:r>
          </w:p>
          <w:p w14:paraId="297A888E" w14:textId="77777777" w:rsidR="00FB7CCD" w:rsidRPr="008D194B" w:rsidRDefault="00FB7CCD" w:rsidP="00680EF5">
            <w:pPr>
              <w:pStyle w:val="Defs1"/>
              <w:tabs>
                <w:tab w:val="left" w:pos="1293"/>
              </w:tabs>
            </w:pPr>
            <w:r w:rsidRPr="008D194B">
              <w:t>in Call</w:t>
            </w:r>
            <w:r>
              <w:noBreakHyphen/>
            </w:r>
            <w:r w:rsidRPr="008D194B">
              <w:t>Off Contact Year One an amount equal to the Maximum Retained Percentage of the Estimated Year 1</w:t>
            </w:r>
            <w:r>
              <w:t> </w:t>
            </w:r>
            <w:r w:rsidRPr="008D194B">
              <w:t>Charges for the relevant Call</w:t>
            </w:r>
            <w:r>
              <w:noBreakHyphen/>
            </w:r>
            <w:r w:rsidRPr="008D194B">
              <w:t>Off Contract</w:t>
            </w:r>
            <w:r>
              <w:t xml:space="preserve"> and</w:t>
            </w:r>
          </w:p>
          <w:p w14:paraId="5CD56CA7" w14:textId="77777777" w:rsidR="00FB7CCD" w:rsidRPr="008D194B" w:rsidRDefault="00FB7CCD" w:rsidP="00A1128F">
            <w:pPr>
              <w:pStyle w:val="Defs1"/>
            </w:pPr>
            <w:r w:rsidRPr="008D194B">
              <w:t>in subsequent Call</w:t>
            </w:r>
            <w:r>
              <w:noBreakHyphen/>
            </w:r>
            <w:r w:rsidRPr="008D194B">
              <w:t>Off Contract Years an amount equal to the Maximum Retained Percentage of the Charges paid and/or due to be paid to the Supplier under the relevant Call</w:t>
            </w:r>
            <w:r>
              <w:noBreakHyphen/>
            </w:r>
            <w:r w:rsidRPr="008D194B">
              <w:t>Off Contract in such Call</w:t>
            </w:r>
            <w:r>
              <w:noBreakHyphen/>
            </w:r>
            <w:r w:rsidRPr="008D194B">
              <w:t xml:space="preserve">Off Contract Year </w:t>
            </w:r>
          </w:p>
        </w:tc>
      </w:tr>
      <w:tr w:rsidR="00FB7CCD" w:rsidRPr="008D194B" w14:paraId="1D47C517" w14:textId="77777777" w:rsidTr="00541DDD">
        <w:trPr>
          <w:cantSplit/>
        </w:trPr>
        <w:tc>
          <w:tcPr>
            <w:tcW w:w="2736" w:type="dxa"/>
          </w:tcPr>
          <w:p w14:paraId="1FA71672" w14:textId="06C1E426" w:rsidR="00FB7CCD" w:rsidRPr="006D41E3" w:rsidRDefault="00FB7CCD" w:rsidP="006D41E3">
            <w:pPr>
              <w:pStyle w:val="Defs"/>
              <w:jc w:val="left"/>
              <w:rPr>
                <w:b/>
              </w:rPr>
            </w:pPr>
            <w:r>
              <w:t>"</w:t>
            </w:r>
            <w:r w:rsidRPr="006D41E3">
              <w:rPr>
                <w:b/>
              </w:rPr>
              <w:t>Maximum Retained Percentage</w:t>
            </w:r>
            <w:r>
              <w:t>"</w:t>
            </w:r>
          </w:p>
        </w:tc>
        <w:tc>
          <w:tcPr>
            <w:tcW w:w="6303" w:type="dxa"/>
          </w:tcPr>
          <w:p w14:paraId="6814C4DE" w14:textId="77777777" w:rsidR="00FB7CCD" w:rsidRDefault="00FB7CCD" w:rsidP="00541DDD">
            <w:pPr>
              <w:pStyle w:val="Defs"/>
              <w:keepNext/>
            </w:pPr>
            <w:r w:rsidRPr="008D194B">
              <w:t>means the lower of</w:t>
            </w:r>
            <w:r>
              <w:t>:-</w:t>
            </w:r>
          </w:p>
          <w:p w14:paraId="7FD164FE" w14:textId="77777777" w:rsidR="00FB7CCD" w:rsidRDefault="00FB7CCD" w:rsidP="00A1128F">
            <w:pPr>
              <w:pStyle w:val="Defs1"/>
            </w:pPr>
            <w:r w:rsidRPr="008D194B">
              <w:t>10% or</w:t>
            </w:r>
          </w:p>
          <w:p w14:paraId="1F1C5724" w14:textId="77777777" w:rsidR="00FB7CCD" w:rsidRPr="008D194B" w:rsidDel="005C36FF" w:rsidRDefault="00FB7CCD" w:rsidP="00A1128F">
            <w:pPr>
              <w:pStyle w:val="Defs1"/>
            </w:pPr>
            <w:r w:rsidRPr="008D194B">
              <w:t>the amount set out in Schedule</w:t>
            </w:r>
            <w:r>
              <w:t> </w:t>
            </w:r>
            <w:r w:rsidRPr="008D194B">
              <w:t>7.1 (</w:t>
            </w:r>
            <w:r w:rsidRPr="00A1128F">
              <w:rPr>
                <w:i/>
              </w:rPr>
              <w:t>Call</w:t>
            </w:r>
            <w:r w:rsidRPr="00A1128F">
              <w:rPr>
                <w:i/>
              </w:rPr>
              <w:noBreakHyphen/>
              <w:t>Off Charges and Invoicing</w:t>
            </w:r>
            <w:r w:rsidRPr="008D194B">
              <w:t xml:space="preserve">) </w:t>
            </w:r>
          </w:p>
        </w:tc>
      </w:tr>
      <w:tr w:rsidR="00FB7CCD" w:rsidRPr="008D194B" w14:paraId="16A5FCD3" w14:textId="77777777" w:rsidTr="00541DDD">
        <w:trPr>
          <w:cantSplit/>
        </w:trPr>
        <w:tc>
          <w:tcPr>
            <w:tcW w:w="2736" w:type="dxa"/>
          </w:tcPr>
          <w:p w14:paraId="6560C1FE" w14:textId="593B04FE" w:rsidR="00FB7CCD" w:rsidRPr="006D41E3" w:rsidRDefault="00FB7CCD" w:rsidP="006D41E3">
            <w:pPr>
              <w:pStyle w:val="Defs"/>
              <w:jc w:val="left"/>
              <w:rPr>
                <w:b/>
              </w:rPr>
            </w:pPr>
            <w:r>
              <w:lastRenderedPageBreak/>
              <w:t>"</w:t>
            </w:r>
            <w:r w:rsidRPr="006D41E3">
              <w:rPr>
                <w:b/>
              </w:rPr>
              <w:t>Measurement Period</w:t>
            </w:r>
            <w:r>
              <w:t>"</w:t>
            </w:r>
          </w:p>
        </w:tc>
        <w:tc>
          <w:tcPr>
            <w:tcW w:w="6303" w:type="dxa"/>
          </w:tcPr>
          <w:p w14:paraId="4BFF27C8" w14:textId="19C029B4" w:rsidR="00FB7CCD" w:rsidRPr="008D194B" w:rsidRDefault="00FB7CCD" w:rsidP="006D41E3">
            <w:pPr>
              <w:pStyle w:val="Defs"/>
            </w:pPr>
            <w:r w:rsidRPr="008D194B">
              <w:t>means in relation to a each Call</w:t>
            </w:r>
            <w:r>
              <w:noBreakHyphen/>
            </w:r>
            <w:r w:rsidRPr="008D194B">
              <w:t>Off Contract Performance Indicator, the period over which the Supplier</w:t>
            </w:r>
            <w:r>
              <w:t>'</w:t>
            </w:r>
            <w:r w:rsidRPr="008D194B">
              <w:t>s performance is measured as set out in Appendix</w:t>
            </w:r>
            <w:r>
              <w:t> </w:t>
            </w:r>
            <w:r w:rsidRPr="008D194B">
              <w:t>1</w:t>
            </w:r>
            <w:r>
              <w:t> </w:t>
            </w:r>
            <w:r w:rsidRPr="008D194B">
              <w:t>of Schedule</w:t>
            </w:r>
            <w:r>
              <w:t> </w:t>
            </w:r>
            <w:r w:rsidRPr="008D194B">
              <w:t>2.2 (</w:t>
            </w:r>
            <w:r w:rsidRPr="00A1128F">
              <w:rPr>
                <w:i/>
              </w:rPr>
              <w:t>Call</w:t>
            </w:r>
            <w:r w:rsidRPr="00A1128F">
              <w:rPr>
                <w:i/>
              </w:rPr>
              <w:noBreakHyphen/>
              <w:t>Off Performance Levels</w:t>
            </w:r>
            <w:r w:rsidRPr="008D194B">
              <w:t>) for each Call</w:t>
            </w:r>
            <w:r>
              <w:noBreakHyphen/>
            </w:r>
            <w:r w:rsidRPr="008D194B">
              <w:t>Off Contract Performance Indicator</w:t>
            </w:r>
          </w:p>
        </w:tc>
      </w:tr>
      <w:tr w:rsidR="00FB7CCD" w:rsidRPr="008D194B" w14:paraId="3B749542" w14:textId="77777777" w:rsidTr="00541DDD">
        <w:trPr>
          <w:cantSplit/>
        </w:trPr>
        <w:tc>
          <w:tcPr>
            <w:tcW w:w="2736" w:type="dxa"/>
          </w:tcPr>
          <w:p w14:paraId="78E0E3F8" w14:textId="30FF4C03" w:rsidR="00FB7CCD" w:rsidRPr="006D41E3" w:rsidRDefault="00FB7CCD" w:rsidP="006D41E3">
            <w:pPr>
              <w:pStyle w:val="Defs"/>
              <w:jc w:val="left"/>
              <w:rPr>
                <w:b/>
              </w:rPr>
            </w:pPr>
            <w:r>
              <w:t>"</w:t>
            </w:r>
            <w:r w:rsidRPr="006D41E3">
              <w:rPr>
                <w:b/>
              </w:rPr>
              <w:t>Mediation Notice</w:t>
            </w:r>
            <w:r>
              <w:t>"</w:t>
            </w:r>
          </w:p>
        </w:tc>
        <w:tc>
          <w:tcPr>
            <w:tcW w:w="6303" w:type="dxa"/>
          </w:tcPr>
          <w:p w14:paraId="66969F92" w14:textId="51D1EFEC" w:rsidR="00FB7CCD" w:rsidRPr="008D194B" w:rsidRDefault="00FB7CCD" w:rsidP="006D41E3">
            <w:pPr>
              <w:pStyle w:val="Defs"/>
            </w:pPr>
            <w:r w:rsidRPr="008D194B">
              <w:t xml:space="preserve">has the meaning given in </w:t>
            </w:r>
            <w:r>
              <w:t>Paragraph</w:t>
            </w:r>
            <w:r w:rsidRPr="008D194B">
              <w:t> 4.2</w:t>
            </w:r>
            <w:r>
              <w:t> </w:t>
            </w:r>
            <w:r w:rsidRPr="008D194B">
              <w:t>of Schedule</w:t>
            </w:r>
            <w:r>
              <w:t> </w:t>
            </w:r>
            <w:r w:rsidRPr="008D194B">
              <w:t>8.3 (</w:t>
            </w:r>
            <w:r w:rsidRPr="00A1128F">
              <w:rPr>
                <w:i/>
              </w:rPr>
              <w:t>Dispute Resolution Procedure</w:t>
            </w:r>
            <w:r w:rsidRPr="008D194B">
              <w:t>)</w:t>
            </w:r>
          </w:p>
        </w:tc>
      </w:tr>
      <w:tr w:rsidR="00FB7CCD" w:rsidRPr="008D194B" w14:paraId="53403842" w14:textId="77777777" w:rsidTr="00541DDD">
        <w:trPr>
          <w:cantSplit/>
        </w:trPr>
        <w:tc>
          <w:tcPr>
            <w:tcW w:w="2736" w:type="dxa"/>
          </w:tcPr>
          <w:p w14:paraId="028ECA11" w14:textId="19BD4A05" w:rsidR="00FB7CCD" w:rsidRPr="006D41E3" w:rsidRDefault="00FB7CCD" w:rsidP="006D41E3">
            <w:pPr>
              <w:pStyle w:val="Defs"/>
              <w:jc w:val="left"/>
              <w:rPr>
                <w:b/>
              </w:rPr>
            </w:pPr>
            <w:r>
              <w:t>"</w:t>
            </w:r>
            <w:r w:rsidRPr="006D41E3">
              <w:rPr>
                <w:b/>
              </w:rPr>
              <w:t>Mediator</w:t>
            </w:r>
            <w:r>
              <w:t>"</w:t>
            </w:r>
          </w:p>
        </w:tc>
        <w:tc>
          <w:tcPr>
            <w:tcW w:w="6303" w:type="dxa"/>
          </w:tcPr>
          <w:p w14:paraId="3AEA8D6C" w14:textId="7DEE1A61" w:rsidR="00FB7CCD" w:rsidRPr="008D194B" w:rsidRDefault="00FB7CCD" w:rsidP="006D41E3">
            <w:pPr>
              <w:pStyle w:val="Defs"/>
            </w:pPr>
            <w:r w:rsidRPr="008D194B">
              <w:t xml:space="preserve">means the independent third party appointed in accordance with </w:t>
            </w:r>
            <w:r>
              <w:t>Paragraph</w:t>
            </w:r>
            <w:r w:rsidRPr="008D194B">
              <w:t> 5.2</w:t>
            </w:r>
            <w:r>
              <w:t> </w:t>
            </w:r>
            <w:r w:rsidRPr="008D194B">
              <w:t>of Schedule</w:t>
            </w:r>
            <w:r>
              <w:t> </w:t>
            </w:r>
            <w:r w:rsidRPr="008D194B">
              <w:t>8.3 (</w:t>
            </w:r>
            <w:r w:rsidRPr="00A1128F">
              <w:rPr>
                <w:i/>
              </w:rPr>
              <w:t>Dispute Resolution Procedure</w:t>
            </w:r>
            <w:r w:rsidRPr="008D194B">
              <w:t>) to mediate a Dispute</w:t>
            </w:r>
          </w:p>
        </w:tc>
      </w:tr>
      <w:tr w:rsidR="00FB7CCD" w:rsidRPr="008D194B" w14:paraId="121A4FD8" w14:textId="77777777" w:rsidTr="00541DDD">
        <w:trPr>
          <w:cantSplit/>
        </w:trPr>
        <w:tc>
          <w:tcPr>
            <w:tcW w:w="2736" w:type="dxa"/>
          </w:tcPr>
          <w:p w14:paraId="61BB2C84" w14:textId="733CDB69" w:rsidR="00FB7CCD" w:rsidRPr="006D41E3" w:rsidRDefault="00FB7CCD" w:rsidP="006D41E3">
            <w:pPr>
              <w:pStyle w:val="Defs"/>
              <w:jc w:val="left"/>
              <w:rPr>
                <w:b/>
              </w:rPr>
            </w:pPr>
            <w:r>
              <w:t>"</w:t>
            </w:r>
            <w:r w:rsidRPr="006D41E3">
              <w:rPr>
                <w:b/>
              </w:rPr>
              <w:t>Mental Health Treatment Requirements</w:t>
            </w:r>
            <w:r>
              <w:t>"</w:t>
            </w:r>
            <w:r w:rsidRPr="006D41E3">
              <w:rPr>
                <w:b/>
              </w:rPr>
              <w:t xml:space="preserve"> </w:t>
            </w:r>
            <w:r w:rsidRPr="00091F3B">
              <w:t>or</w:t>
            </w:r>
            <w:r w:rsidRPr="006D41E3">
              <w:rPr>
                <w:b/>
              </w:rPr>
              <w:t xml:space="preserve"> </w:t>
            </w:r>
            <w:r>
              <w:t>"</w:t>
            </w:r>
            <w:proofErr w:type="spellStart"/>
            <w:r w:rsidRPr="006D41E3">
              <w:rPr>
                <w:b/>
              </w:rPr>
              <w:t>MHTRS</w:t>
            </w:r>
            <w:proofErr w:type="spellEnd"/>
            <w:r>
              <w:t>"</w:t>
            </w:r>
          </w:p>
        </w:tc>
        <w:tc>
          <w:tcPr>
            <w:tcW w:w="6303" w:type="dxa"/>
          </w:tcPr>
          <w:p w14:paraId="64A7BD69" w14:textId="77777777" w:rsidR="00FB7CCD" w:rsidRPr="008D194B" w:rsidRDefault="00FB7CCD" w:rsidP="00C95EC0">
            <w:pPr>
              <w:pStyle w:val="Defs"/>
            </w:pPr>
            <w:proofErr w:type="gramStart"/>
            <w:r w:rsidRPr="008D194B">
              <w:rPr>
                <w:snapToGrid w:val="0"/>
              </w:rPr>
              <w:t>has</w:t>
            </w:r>
            <w:proofErr w:type="gramEnd"/>
            <w:r w:rsidRPr="008D194B">
              <w:rPr>
                <w:snapToGrid w:val="0"/>
              </w:rPr>
              <w:t xml:space="preserve"> the meaning given </w:t>
            </w:r>
            <w:r w:rsidRPr="008D194B">
              <w:t>under section</w:t>
            </w:r>
            <w:r>
              <w:t> </w:t>
            </w:r>
            <w:r w:rsidRPr="008D194B">
              <w:t>207</w:t>
            </w:r>
            <w:r>
              <w:t> </w:t>
            </w:r>
            <w:r w:rsidRPr="008D194B">
              <w:t>of the Criminal Justice Act</w:t>
            </w:r>
            <w:r>
              <w:t> </w:t>
            </w:r>
            <w:r w:rsidRPr="008D194B">
              <w:t>2003</w:t>
            </w:r>
            <w:r>
              <w:t xml:space="preserve">.  </w:t>
            </w:r>
            <w:r w:rsidRPr="008D194B">
              <w:t xml:space="preserve">A </w:t>
            </w:r>
            <w:proofErr w:type="spellStart"/>
            <w:r w:rsidRPr="008D194B">
              <w:t>MHTR</w:t>
            </w:r>
            <w:proofErr w:type="spellEnd"/>
            <w:r w:rsidRPr="008D194B">
              <w:t xml:space="preserve"> is available to the courts as a sentencing option for offences committed on or after</w:t>
            </w:r>
            <w:r>
              <w:t> </w:t>
            </w:r>
            <w:r w:rsidRPr="008D194B">
              <w:t>4</w:t>
            </w:r>
            <w:r>
              <w:t> </w:t>
            </w:r>
            <w:r w:rsidRPr="008D194B">
              <w:t>April</w:t>
            </w:r>
            <w:r>
              <w:t> </w:t>
            </w:r>
            <w:r w:rsidRPr="008D194B">
              <w:t>2005</w:t>
            </w:r>
            <w:r>
              <w:t xml:space="preserve">. </w:t>
            </w:r>
            <w:r w:rsidRPr="008D194B">
              <w:t xml:space="preserve"> The requirement directs an offender to undergo mental health treatment as part of a community sentence of suspended sentence order</w:t>
            </w:r>
          </w:p>
        </w:tc>
      </w:tr>
      <w:tr w:rsidR="00FB7CCD" w:rsidRPr="008D194B" w14:paraId="51ABD425" w14:textId="77777777" w:rsidTr="00541DDD">
        <w:trPr>
          <w:cantSplit/>
        </w:trPr>
        <w:tc>
          <w:tcPr>
            <w:tcW w:w="2736" w:type="dxa"/>
          </w:tcPr>
          <w:p w14:paraId="1675DE20" w14:textId="7DD7F8F3" w:rsidR="00FB7CCD" w:rsidRPr="006D41E3" w:rsidRDefault="00FB7CCD" w:rsidP="006D41E3">
            <w:pPr>
              <w:pStyle w:val="Defs"/>
              <w:jc w:val="left"/>
              <w:rPr>
                <w:b/>
              </w:rPr>
            </w:pPr>
            <w:r>
              <w:t>"</w:t>
            </w:r>
            <w:r w:rsidRPr="006D41E3">
              <w:rPr>
                <w:b/>
              </w:rPr>
              <w:t>Mentor</w:t>
            </w:r>
            <w:r>
              <w:t>"</w:t>
            </w:r>
          </w:p>
        </w:tc>
        <w:tc>
          <w:tcPr>
            <w:tcW w:w="6303" w:type="dxa"/>
          </w:tcPr>
          <w:p w14:paraId="42D71E22" w14:textId="77777777" w:rsidR="00FB7CCD" w:rsidRPr="008D194B" w:rsidRDefault="00FB7CCD" w:rsidP="006D41E3">
            <w:pPr>
              <w:pStyle w:val="Defs"/>
              <w:rPr>
                <w:snapToGrid w:val="0"/>
              </w:rPr>
            </w:pPr>
            <w:r w:rsidRPr="008D194B">
              <w:t>means the Supplier Personnel or volunteer who delivers Mentoring Activities to a Service User</w:t>
            </w:r>
          </w:p>
        </w:tc>
      </w:tr>
      <w:tr w:rsidR="00FB7CCD" w:rsidRPr="008D194B" w14:paraId="79B8D19B" w14:textId="77777777" w:rsidTr="00541DDD">
        <w:trPr>
          <w:cantSplit/>
        </w:trPr>
        <w:tc>
          <w:tcPr>
            <w:tcW w:w="2736" w:type="dxa"/>
          </w:tcPr>
          <w:p w14:paraId="47F66875" w14:textId="6AC1F746" w:rsidR="00FB7CCD" w:rsidRPr="006D41E3" w:rsidRDefault="00FB7CCD" w:rsidP="006D41E3">
            <w:pPr>
              <w:pStyle w:val="Defs"/>
              <w:jc w:val="left"/>
              <w:rPr>
                <w:b/>
              </w:rPr>
            </w:pPr>
            <w:r>
              <w:t>"</w:t>
            </w:r>
            <w:r w:rsidRPr="006D41E3">
              <w:rPr>
                <w:b/>
              </w:rPr>
              <w:t>Mentoring</w:t>
            </w:r>
            <w:r>
              <w:t>"</w:t>
            </w:r>
          </w:p>
        </w:tc>
        <w:tc>
          <w:tcPr>
            <w:tcW w:w="6303" w:type="dxa"/>
          </w:tcPr>
          <w:p w14:paraId="53122240" w14:textId="77777777" w:rsidR="00FB7CCD" w:rsidRPr="008D194B" w:rsidRDefault="00FB7CCD" w:rsidP="006D41E3">
            <w:pPr>
              <w:pStyle w:val="Defs"/>
            </w:pPr>
            <w:r w:rsidRPr="008D194B">
              <w:t>means a time bound relationship to support the development of community ties and provide support though the transition from prison to the community</w:t>
            </w:r>
          </w:p>
        </w:tc>
      </w:tr>
      <w:tr w:rsidR="00FB7CCD" w:rsidRPr="008D194B" w14:paraId="2C5A4C90" w14:textId="77777777" w:rsidTr="00541DDD">
        <w:trPr>
          <w:cantSplit/>
        </w:trPr>
        <w:tc>
          <w:tcPr>
            <w:tcW w:w="2736" w:type="dxa"/>
          </w:tcPr>
          <w:p w14:paraId="424E17C7" w14:textId="308C2B94" w:rsidR="00FB7CCD" w:rsidRPr="006D41E3" w:rsidRDefault="00FB7CCD" w:rsidP="006D41E3">
            <w:pPr>
              <w:pStyle w:val="Defs"/>
              <w:jc w:val="left"/>
              <w:rPr>
                <w:b/>
              </w:rPr>
            </w:pPr>
            <w:r>
              <w:t>"</w:t>
            </w:r>
            <w:r w:rsidRPr="006D41E3">
              <w:rPr>
                <w:b/>
              </w:rPr>
              <w:t>Milestone</w:t>
            </w:r>
            <w:r>
              <w:t>"</w:t>
            </w:r>
          </w:p>
        </w:tc>
        <w:tc>
          <w:tcPr>
            <w:tcW w:w="6303" w:type="dxa"/>
          </w:tcPr>
          <w:p w14:paraId="48F2F97F" w14:textId="77777777" w:rsidR="00FB7CCD" w:rsidRPr="008D194B" w:rsidRDefault="00FB7CCD" w:rsidP="006D41E3">
            <w:pPr>
              <w:pStyle w:val="Defs"/>
            </w:pPr>
            <w:r w:rsidRPr="008D194B">
              <w:t>means an event or task described in the Implementation Plan which, if applicable, shall be completed by the relevant Milestone Date</w:t>
            </w:r>
          </w:p>
        </w:tc>
      </w:tr>
      <w:tr w:rsidR="00FB7CCD" w:rsidRPr="008D194B" w14:paraId="6582B24C" w14:textId="77777777" w:rsidTr="00541DDD">
        <w:trPr>
          <w:cantSplit/>
        </w:trPr>
        <w:tc>
          <w:tcPr>
            <w:tcW w:w="2736" w:type="dxa"/>
          </w:tcPr>
          <w:p w14:paraId="1F37F879" w14:textId="4CFBF013" w:rsidR="00FB7CCD" w:rsidRPr="006D41E3" w:rsidRDefault="00FB7CCD" w:rsidP="006D41E3">
            <w:pPr>
              <w:pStyle w:val="Defs"/>
              <w:jc w:val="left"/>
              <w:rPr>
                <w:b/>
              </w:rPr>
            </w:pPr>
            <w:r>
              <w:t>"</w:t>
            </w:r>
            <w:r w:rsidRPr="006D41E3">
              <w:rPr>
                <w:b/>
              </w:rPr>
              <w:t>Milestone Achievement Certificate</w:t>
            </w:r>
            <w:r>
              <w:t>"</w:t>
            </w:r>
          </w:p>
        </w:tc>
        <w:tc>
          <w:tcPr>
            <w:tcW w:w="6303" w:type="dxa"/>
          </w:tcPr>
          <w:p w14:paraId="4143EA5C" w14:textId="3276FFCA" w:rsidR="00FB7CCD" w:rsidRPr="008D194B" w:rsidRDefault="00FB7CCD" w:rsidP="006D41E3">
            <w:pPr>
              <w:pStyle w:val="Defs"/>
            </w:pPr>
            <w:r w:rsidRPr="008D194B">
              <w:t>means the certificate to be granted by the Customer when the Supplier has Achieved a Milestone in accordance with the provisions of Schedule</w:t>
            </w:r>
            <w:r>
              <w:t> </w:t>
            </w:r>
            <w:r w:rsidRPr="008D194B">
              <w:t>6.1 (</w:t>
            </w:r>
            <w:r w:rsidRPr="00A1128F">
              <w:rPr>
                <w:i/>
              </w:rPr>
              <w:t>Call</w:t>
            </w:r>
            <w:r w:rsidRPr="00A1128F">
              <w:rPr>
                <w:i/>
              </w:rPr>
              <w:noBreakHyphen/>
              <w:t>Off Implementation</w:t>
            </w:r>
            <w:r w:rsidRPr="008D194B">
              <w:t>)</w:t>
            </w:r>
          </w:p>
        </w:tc>
      </w:tr>
      <w:tr w:rsidR="00FB7CCD" w:rsidRPr="008D194B" w14:paraId="7AEE5130" w14:textId="77777777" w:rsidTr="00541DDD">
        <w:trPr>
          <w:cantSplit/>
        </w:trPr>
        <w:tc>
          <w:tcPr>
            <w:tcW w:w="2736" w:type="dxa"/>
          </w:tcPr>
          <w:p w14:paraId="61FEF682" w14:textId="01DB5065" w:rsidR="00FB7CCD" w:rsidRPr="006D41E3" w:rsidRDefault="00FB7CCD" w:rsidP="006D41E3">
            <w:pPr>
              <w:pStyle w:val="Defs"/>
              <w:jc w:val="left"/>
              <w:rPr>
                <w:b/>
              </w:rPr>
            </w:pPr>
            <w:r>
              <w:t>"</w:t>
            </w:r>
            <w:r w:rsidRPr="006D41E3">
              <w:rPr>
                <w:b/>
              </w:rPr>
              <w:t>Milestone Achievement Retention Percentage</w:t>
            </w:r>
            <w:r>
              <w:t>"</w:t>
            </w:r>
          </w:p>
        </w:tc>
        <w:tc>
          <w:tcPr>
            <w:tcW w:w="6303" w:type="dxa"/>
          </w:tcPr>
          <w:p w14:paraId="0D43BE75" w14:textId="2CD92651" w:rsidR="00FB7CCD" w:rsidRPr="008D194B" w:rsidRDefault="00FB7CCD" w:rsidP="00DE04F9">
            <w:pPr>
              <w:pStyle w:val="Defs"/>
            </w:pPr>
            <w:r w:rsidRPr="008D194B">
              <w:t>means the percentage of the monthly Milestone Charges which shall be set out in the Schedule</w:t>
            </w:r>
            <w:r>
              <w:t> </w:t>
            </w:r>
            <w:r w:rsidRPr="008D194B">
              <w:t>7.1 (</w:t>
            </w:r>
            <w:r w:rsidRPr="00A1128F">
              <w:rPr>
                <w:i/>
              </w:rPr>
              <w:t>Call</w:t>
            </w:r>
            <w:r>
              <w:rPr>
                <w:i/>
              </w:rPr>
              <w:t>-</w:t>
            </w:r>
            <w:r w:rsidRPr="00A1128F">
              <w:rPr>
                <w:i/>
              </w:rPr>
              <w:t>Off Charges and Invoices</w:t>
            </w:r>
            <w:r w:rsidRPr="008D194B">
              <w:t>) that could be held in reserve until Achievement of the Milestone in accordance with the Schedule</w:t>
            </w:r>
            <w:r>
              <w:t> </w:t>
            </w:r>
            <w:r w:rsidRPr="008D194B">
              <w:t>6.1 (</w:t>
            </w:r>
            <w:r w:rsidRPr="00A1128F">
              <w:rPr>
                <w:i/>
              </w:rPr>
              <w:t>Call</w:t>
            </w:r>
            <w:r w:rsidRPr="00A1128F">
              <w:rPr>
                <w:i/>
              </w:rPr>
              <w:noBreakHyphen/>
              <w:t>Off Implementation</w:t>
            </w:r>
            <w:r w:rsidRPr="008D194B">
              <w:t xml:space="preserve">) </w:t>
            </w:r>
          </w:p>
        </w:tc>
      </w:tr>
      <w:tr w:rsidR="00FB7CCD" w:rsidRPr="008D194B" w14:paraId="23C81689" w14:textId="77777777" w:rsidTr="00541DDD">
        <w:trPr>
          <w:cantSplit/>
        </w:trPr>
        <w:tc>
          <w:tcPr>
            <w:tcW w:w="2736" w:type="dxa"/>
          </w:tcPr>
          <w:p w14:paraId="23AD919B" w14:textId="411528AC" w:rsidR="00FB7CCD" w:rsidRPr="006D41E3" w:rsidRDefault="00FB7CCD" w:rsidP="006D41E3">
            <w:pPr>
              <w:pStyle w:val="Defs"/>
              <w:jc w:val="left"/>
              <w:rPr>
                <w:b/>
              </w:rPr>
            </w:pPr>
            <w:r>
              <w:t>"</w:t>
            </w:r>
            <w:r w:rsidRPr="006D41E3">
              <w:rPr>
                <w:b/>
              </w:rPr>
              <w:t>Milestone Date</w:t>
            </w:r>
            <w:r>
              <w:t>"</w:t>
            </w:r>
          </w:p>
        </w:tc>
        <w:tc>
          <w:tcPr>
            <w:tcW w:w="6303" w:type="dxa"/>
          </w:tcPr>
          <w:p w14:paraId="54B7A1D4" w14:textId="77777777" w:rsidR="00FB7CCD" w:rsidRPr="008D194B" w:rsidRDefault="00FB7CCD" w:rsidP="006D41E3">
            <w:pPr>
              <w:pStyle w:val="Defs"/>
            </w:pPr>
            <w:r w:rsidRPr="008D194B">
              <w:t>means the date by which the relevant Milestone must be achieved as set out in Schedule</w:t>
            </w:r>
            <w:r>
              <w:t> </w:t>
            </w:r>
            <w:r w:rsidRPr="008D194B">
              <w:t>6.1 (</w:t>
            </w:r>
            <w:r w:rsidRPr="00A1128F">
              <w:rPr>
                <w:i/>
              </w:rPr>
              <w:t>Call</w:t>
            </w:r>
            <w:r w:rsidRPr="00A1128F">
              <w:rPr>
                <w:i/>
              </w:rPr>
              <w:noBreakHyphen/>
              <w:t>Off Implementation</w:t>
            </w:r>
            <w:r w:rsidRPr="008D194B">
              <w:t>) of the Call</w:t>
            </w:r>
            <w:r>
              <w:noBreakHyphen/>
              <w:t>Off Contract</w:t>
            </w:r>
          </w:p>
        </w:tc>
      </w:tr>
      <w:tr w:rsidR="00FB7CCD" w:rsidRPr="008D194B" w14:paraId="1B0565BE" w14:textId="77777777" w:rsidTr="00541DDD">
        <w:trPr>
          <w:cantSplit/>
        </w:trPr>
        <w:tc>
          <w:tcPr>
            <w:tcW w:w="2736" w:type="dxa"/>
          </w:tcPr>
          <w:p w14:paraId="742C6E4A" w14:textId="39961521" w:rsidR="00FB7CCD" w:rsidRPr="006D41E3" w:rsidRDefault="00FB7CCD" w:rsidP="006D41E3">
            <w:pPr>
              <w:pStyle w:val="Defs"/>
              <w:jc w:val="left"/>
              <w:rPr>
                <w:b/>
              </w:rPr>
            </w:pPr>
            <w:r>
              <w:t>"</w:t>
            </w:r>
            <w:r w:rsidRPr="006D41E3">
              <w:rPr>
                <w:b/>
              </w:rPr>
              <w:t>Move on Steps</w:t>
            </w:r>
            <w:r>
              <w:t>"</w:t>
            </w:r>
          </w:p>
        </w:tc>
        <w:tc>
          <w:tcPr>
            <w:tcW w:w="6303" w:type="dxa"/>
          </w:tcPr>
          <w:p w14:paraId="67900464" w14:textId="77777777" w:rsidR="00FB7CCD" w:rsidRPr="008D194B" w:rsidRDefault="00FB7CCD" w:rsidP="00C95EC0">
            <w:pPr>
              <w:pStyle w:val="Defs"/>
            </w:pPr>
            <w:proofErr w:type="gramStart"/>
            <w:r w:rsidRPr="008D194B">
              <w:t>means</w:t>
            </w:r>
            <w:proofErr w:type="gramEnd"/>
            <w:r w:rsidRPr="008D194B">
              <w:t xml:space="preserve"> those actions or activities that are planned or recommended to take place on completion of the Intervention</w:t>
            </w:r>
            <w:r>
              <w:t xml:space="preserve">.  </w:t>
            </w:r>
            <w:r w:rsidRPr="008D194B">
              <w:t>Such actions or activities could be undertaken by the Service User themselves, the Responsible Officer and/ or by another agency</w:t>
            </w:r>
          </w:p>
        </w:tc>
      </w:tr>
      <w:tr w:rsidR="00FB7CCD" w:rsidRPr="008D194B" w14:paraId="51205F78" w14:textId="77777777" w:rsidTr="00541DDD">
        <w:trPr>
          <w:cantSplit/>
        </w:trPr>
        <w:tc>
          <w:tcPr>
            <w:tcW w:w="2736" w:type="dxa"/>
          </w:tcPr>
          <w:p w14:paraId="35DB1DD5" w14:textId="16D2C16C" w:rsidR="00FB7CCD" w:rsidRPr="008D7940" w:rsidRDefault="00FB7CCD" w:rsidP="006D41E3">
            <w:pPr>
              <w:pStyle w:val="Defs"/>
              <w:jc w:val="left"/>
              <w:rPr>
                <w:b/>
              </w:rPr>
            </w:pPr>
            <w:r>
              <w:rPr>
                <w:b/>
              </w:rPr>
              <w:t>"</w:t>
            </w:r>
            <w:r w:rsidRPr="008D7940">
              <w:rPr>
                <w:b/>
              </w:rPr>
              <w:t>Multi-Agency Partnership Meeting</w:t>
            </w:r>
            <w:r>
              <w:rPr>
                <w:b/>
              </w:rPr>
              <w:t>"</w:t>
            </w:r>
          </w:p>
        </w:tc>
        <w:tc>
          <w:tcPr>
            <w:tcW w:w="6303" w:type="dxa"/>
          </w:tcPr>
          <w:p w14:paraId="3214557D" w14:textId="0D13377B" w:rsidR="00FB7CCD" w:rsidRPr="008D194B" w:rsidRDefault="00FB7CCD" w:rsidP="00CF3DA8">
            <w:pPr>
              <w:pStyle w:val="Defs"/>
            </w:pPr>
            <w:r w:rsidRPr="00CF3DA8">
              <w:t>means meeting attended by a variety of agencies working in partnership with the NPS to manage a Service User</w:t>
            </w:r>
            <w:r>
              <w:t>'</w:t>
            </w:r>
            <w:r w:rsidRPr="00CF3DA8">
              <w:t>s Risk of Serious Harm</w:t>
            </w:r>
          </w:p>
        </w:tc>
      </w:tr>
      <w:tr w:rsidR="00FB7CCD" w:rsidRPr="008D194B" w14:paraId="625D910E" w14:textId="77777777" w:rsidTr="00541DDD">
        <w:trPr>
          <w:cantSplit/>
        </w:trPr>
        <w:tc>
          <w:tcPr>
            <w:tcW w:w="2736" w:type="dxa"/>
          </w:tcPr>
          <w:p w14:paraId="391CF5B4" w14:textId="4A1E70A5" w:rsidR="00FB7CCD" w:rsidRPr="006D41E3" w:rsidRDefault="00FB7CCD" w:rsidP="006D41E3">
            <w:pPr>
              <w:pStyle w:val="Defs"/>
              <w:jc w:val="left"/>
              <w:rPr>
                <w:b/>
              </w:rPr>
            </w:pPr>
            <w:r>
              <w:t>"</w:t>
            </w:r>
            <w:r w:rsidRPr="006D41E3">
              <w:rPr>
                <w:b/>
              </w:rPr>
              <w:t>Multi</w:t>
            </w:r>
            <w:r>
              <w:rPr>
                <w:b/>
              </w:rPr>
              <w:noBreakHyphen/>
            </w:r>
            <w:r w:rsidRPr="006D41E3">
              <w:rPr>
                <w:b/>
              </w:rPr>
              <w:t>Party Dispute</w:t>
            </w:r>
            <w:r>
              <w:t>"</w:t>
            </w:r>
          </w:p>
        </w:tc>
        <w:tc>
          <w:tcPr>
            <w:tcW w:w="6303" w:type="dxa"/>
          </w:tcPr>
          <w:p w14:paraId="270ABF67" w14:textId="77777777" w:rsidR="00FB7CCD" w:rsidRPr="008D194B" w:rsidRDefault="00FB7CCD" w:rsidP="006D41E3">
            <w:pPr>
              <w:pStyle w:val="Defs"/>
            </w:pPr>
            <w:r w:rsidRPr="008D194B">
              <w:t>means a Dispute which involves the Parties and one (1) or more Ancillary Third Parties</w:t>
            </w:r>
          </w:p>
        </w:tc>
      </w:tr>
      <w:tr w:rsidR="00FB7CCD" w:rsidRPr="008D194B" w14:paraId="55C56F49" w14:textId="77777777" w:rsidTr="00541DDD">
        <w:trPr>
          <w:cantSplit/>
        </w:trPr>
        <w:tc>
          <w:tcPr>
            <w:tcW w:w="2736" w:type="dxa"/>
          </w:tcPr>
          <w:p w14:paraId="3A92C098" w14:textId="269DEEE0" w:rsidR="00FB7CCD" w:rsidRPr="006D41E3" w:rsidRDefault="00FB7CCD" w:rsidP="006D41E3">
            <w:pPr>
              <w:pStyle w:val="Defs"/>
              <w:jc w:val="left"/>
              <w:rPr>
                <w:b/>
              </w:rPr>
            </w:pPr>
            <w:r>
              <w:t>"</w:t>
            </w:r>
            <w:r w:rsidRPr="006D41E3">
              <w:rPr>
                <w:b/>
              </w:rPr>
              <w:t>Multi</w:t>
            </w:r>
            <w:r>
              <w:rPr>
                <w:b/>
              </w:rPr>
              <w:noBreakHyphen/>
            </w:r>
            <w:r w:rsidRPr="006D41E3">
              <w:rPr>
                <w:b/>
              </w:rPr>
              <w:t>Party Dispute Representatives</w:t>
            </w:r>
            <w:r>
              <w:t>"</w:t>
            </w:r>
          </w:p>
        </w:tc>
        <w:tc>
          <w:tcPr>
            <w:tcW w:w="6303" w:type="dxa"/>
          </w:tcPr>
          <w:p w14:paraId="2AF36063" w14:textId="219FCD97" w:rsidR="00FB7CCD" w:rsidRPr="008D194B" w:rsidRDefault="00FB7CCD" w:rsidP="006D41E3">
            <w:pPr>
              <w:pStyle w:val="Defs"/>
            </w:pPr>
            <w:r w:rsidRPr="008D194B">
              <w:t xml:space="preserve">has the meaning given in </w:t>
            </w:r>
            <w:r>
              <w:t>Paragraph</w:t>
            </w:r>
            <w:r w:rsidRPr="008D194B">
              <w:t> 9.6</w:t>
            </w:r>
            <w:r>
              <w:t> </w:t>
            </w:r>
            <w:r w:rsidRPr="008D194B">
              <w:t>of Schedule</w:t>
            </w:r>
            <w:r>
              <w:t> </w:t>
            </w:r>
            <w:r w:rsidRPr="008D194B">
              <w:t>8.3 (</w:t>
            </w:r>
            <w:r w:rsidRPr="00A1128F">
              <w:rPr>
                <w:i/>
              </w:rPr>
              <w:t>Dispute Resolution Procedure</w:t>
            </w:r>
            <w:r w:rsidRPr="008D194B">
              <w:t>)</w:t>
            </w:r>
          </w:p>
        </w:tc>
      </w:tr>
      <w:tr w:rsidR="00FB7CCD" w:rsidRPr="008D194B" w14:paraId="72CC029F" w14:textId="77777777" w:rsidTr="00541DDD">
        <w:trPr>
          <w:cantSplit/>
        </w:trPr>
        <w:tc>
          <w:tcPr>
            <w:tcW w:w="2736" w:type="dxa"/>
          </w:tcPr>
          <w:p w14:paraId="124B1BA3" w14:textId="16B714D0" w:rsidR="00FB7CCD" w:rsidRPr="006D41E3" w:rsidRDefault="00FB7CCD" w:rsidP="006D41E3">
            <w:pPr>
              <w:pStyle w:val="Defs"/>
              <w:jc w:val="left"/>
              <w:rPr>
                <w:b/>
              </w:rPr>
            </w:pPr>
            <w:r>
              <w:t>"</w:t>
            </w:r>
            <w:r w:rsidRPr="006D41E3">
              <w:rPr>
                <w:b/>
              </w:rPr>
              <w:t>Multi</w:t>
            </w:r>
            <w:r>
              <w:rPr>
                <w:b/>
              </w:rPr>
              <w:noBreakHyphen/>
            </w:r>
            <w:r w:rsidRPr="006D41E3">
              <w:rPr>
                <w:b/>
              </w:rPr>
              <w:t>Party Dispute Resolution Board</w:t>
            </w:r>
            <w:r>
              <w:t>"</w:t>
            </w:r>
          </w:p>
        </w:tc>
        <w:tc>
          <w:tcPr>
            <w:tcW w:w="6303" w:type="dxa"/>
          </w:tcPr>
          <w:p w14:paraId="66700711" w14:textId="0A9EDD5F" w:rsidR="00FB7CCD" w:rsidRPr="008D194B" w:rsidRDefault="00FB7CCD" w:rsidP="006D41E3">
            <w:pPr>
              <w:pStyle w:val="Defs"/>
            </w:pPr>
            <w:r w:rsidRPr="008D194B">
              <w:t xml:space="preserve">has the meaning given in </w:t>
            </w:r>
            <w:r>
              <w:t>Paragraph</w:t>
            </w:r>
            <w:r w:rsidRPr="008D194B">
              <w:t> 9.6</w:t>
            </w:r>
            <w:r>
              <w:t> </w:t>
            </w:r>
            <w:r w:rsidRPr="008D194B">
              <w:t>of Schedule</w:t>
            </w:r>
            <w:r>
              <w:t> </w:t>
            </w:r>
            <w:r w:rsidRPr="008D194B">
              <w:t>8.3 (</w:t>
            </w:r>
            <w:r w:rsidRPr="00A1128F">
              <w:rPr>
                <w:i/>
              </w:rPr>
              <w:t>Dispute Resolution Procedure</w:t>
            </w:r>
            <w:r w:rsidRPr="008D194B">
              <w:t>)</w:t>
            </w:r>
          </w:p>
        </w:tc>
      </w:tr>
      <w:tr w:rsidR="00FB7CCD" w:rsidRPr="008D194B" w14:paraId="45D09033" w14:textId="77777777" w:rsidTr="00541DDD">
        <w:trPr>
          <w:cantSplit/>
        </w:trPr>
        <w:tc>
          <w:tcPr>
            <w:tcW w:w="2736" w:type="dxa"/>
          </w:tcPr>
          <w:p w14:paraId="178D79BC" w14:textId="10FF69C4" w:rsidR="00FB7CCD" w:rsidRPr="006D41E3" w:rsidRDefault="00FB7CCD" w:rsidP="006D41E3">
            <w:pPr>
              <w:pStyle w:val="Defs"/>
              <w:jc w:val="left"/>
              <w:rPr>
                <w:b/>
              </w:rPr>
            </w:pPr>
            <w:r>
              <w:lastRenderedPageBreak/>
              <w:t>"</w:t>
            </w:r>
            <w:r w:rsidRPr="006D41E3">
              <w:rPr>
                <w:b/>
              </w:rPr>
              <w:t>Multi</w:t>
            </w:r>
            <w:r>
              <w:rPr>
                <w:b/>
              </w:rPr>
              <w:noBreakHyphen/>
            </w:r>
            <w:r w:rsidRPr="006D41E3">
              <w:rPr>
                <w:b/>
              </w:rPr>
              <w:t>Party Dispute Resolution Procedure</w:t>
            </w:r>
            <w:r>
              <w:t>"</w:t>
            </w:r>
          </w:p>
        </w:tc>
        <w:tc>
          <w:tcPr>
            <w:tcW w:w="6303" w:type="dxa"/>
          </w:tcPr>
          <w:p w14:paraId="2983F166" w14:textId="0B9F2BE1" w:rsidR="00FB7CCD" w:rsidRPr="008D194B" w:rsidRDefault="00FB7CCD" w:rsidP="006D41E3">
            <w:pPr>
              <w:pStyle w:val="Defs"/>
            </w:pPr>
            <w:r w:rsidRPr="008D194B">
              <w:t xml:space="preserve">has the meaning given in </w:t>
            </w:r>
            <w:r>
              <w:t>Paragraph</w:t>
            </w:r>
            <w:r w:rsidRPr="008D194B">
              <w:t> 9.1</w:t>
            </w:r>
            <w:r>
              <w:t> </w:t>
            </w:r>
            <w:r w:rsidRPr="008D194B">
              <w:t>of Schedule 8.3 (</w:t>
            </w:r>
            <w:r w:rsidRPr="00A1128F">
              <w:rPr>
                <w:i/>
              </w:rPr>
              <w:t>Dispute Resolution Procedure</w:t>
            </w:r>
            <w:r w:rsidRPr="008D194B">
              <w:t>)</w:t>
            </w:r>
          </w:p>
        </w:tc>
      </w:tr>
      <w:tr w:rsidR="00FB7CCD" w:rsidRPr="008D194B" w14:paraId="7F520D73" w14:textId="77777777" w:rsidTr="00541DDD">
        <w:trPr>
          <w:cantSplit/>
        </w:trPr>
        <w:tc>
          <w:tcPr>
            <w:tcW w:w="2736" w:type="dxa"/>
          </w:tcPr>
          <w:p w14:paraId="6D38CC91" w14:textId="523C65C2" w:rsidR="00FB7CCD" w:rsidRPr="006D41E3" w:rsidRDefault="00FB7CCD" w:rsidP="006D41E3">
            <w:pPr>
              <w:pStyle w:val="Defs"/>
              <w:jc w:val="left"/>
              <w:rPr>
                <w:b/>
              </w:rPr>
            </w:pPr>
            <w:r>
              <w:t>"</w:t>
            </w:r>
            <w:r w:rsidRPr="006D41E3">
              <w:rPr>
                <w:b/>
              </w:rPr>
              <w:t>Multi</w:t>
            </w:r>
            <w:r>
              <w:rPr>
                <w:b/>
              </w:rPr>
              <w:noBreakHyphen/>
            </w:r>
            <w:r w:rsidRPr="006D41E3">
              <w:rPr>
                <w:b/>
              </w:rPr>
              <w:t>Party Procedure Initiation Notice</w:t>
            </w:r>
            <w:r>
              <w:t>"</w:t>
            </w:r>
          </w:p>
        </w:tc>
        <w:tc>
          <w:tcPr>
            <w:tcW w:w="6303" w:type="dxa"/>
          </w:tcPr>
          <w:p w14:paraId="370CC0ED" w14:textId="74630A36" w:rsidR="00FB7CCD" w:rsidRPr="008D194B" w:rsidRDefault="00FB7CCD" w:rsidP="006D41E3">
            <w:pPr>
              <w:pStyle w:val="Defs"/>
            </w:pPr>
            <w:r w:rsidRPr="008D194B">
              <w:t xml:space="preserve">has the meaning given in </w:t>
            </w:r>
            <w:r>
              <w:t>Paragraph</w:t>
            </w:r>
            <w:r w:rsidRPr="008D194B">
              <w:t> 9.2</w:t>
            </w:r>
            <w:r>
              <w:t> </w:t>
            </w:r>
            <w:r w:rsidRPr="008D194B">
              <w:t>of Schedule 8.3 (</w:t>
            </w:r>
            <w:r w:rsidRPr="00A1128F">
              <w:rPr>
                <w:i/>
              </w:rPr>
              <w:t>Dispute Resolution Procedure</w:t>
            </w:r>
            <w:r w:rsidRPr="008D194B">
              <w:t>)</w:t>
            </w:r>
          </w:p>
        </w:tc>
      </w:tr>
      <w:tr w:rsidR="00FB7CCD" w:rsidRPr="008D194B" w14:paraId="116C246C" w14:textId="77777777" w:rsidTr="00541DDD">
        <w:trPr>
          <w:cantSplit/>
        </w:trPr>
        <w:tc>
          <w:tcPr>
            <w:tcW w:w="2736" w:type="dxa"/>
          </w:tcPr>
          <w:p w14:paraId="09DAEE51" w14:textId="18CB0A63" w:rsidR="00FB7CCD" w:rsidRPr="006D41E3" w:rsidRDefault="00FB7CCD" w:rsidP="006D41E3">
            <w:pPr>
              <w:pStyle w:val="Defs"/>
              <w:jc w:val="left"/>
              <w:rPr>
                <w:b/>
              </w:rPr>
            </w:pPr>
            <w:r>
              <w:t>"</w:t>
            </w:r>
            <w:r w:rsidRPr="006D41E3">
              <w:rPr>
                <w:b/>
              </w:rPr>
              <w:t>Negative Outcome</w:t>
            </w:r>
            <w:r>
              <w:t>"</w:t>
            </w:r>
          </w:p>
        </w:tc>
        <w:tc>
          <w:tcPr>
            <w:tcW w:w="6303" w:type="dxa"/>
          </w:tcPr>
          <w:p w14:paraId="2EF53E84" w14:textId="40EECDFF" w:rsidR="00FB7CCD" w:rsidRPr="008D194B" w:rsidRDefault="00FB7CCD" w:rsidP="006D41E3">
            <w:pPr>
              <w:pStyle w:val="Defs"/>
            </w:pPr>
            <w:r w:rsidRPr="008D194B">
              <w:t>means the period of a Community Order, Suspended Sentence Order, or Licence and Post Sentence Supervision Period has expired without the Service User being offered a Supplier Assessment Appointing within ten (10) Working Days of referral or having attended the Intervention Commencement Appointment, or there being a Neutral Outcome for that Service User</w:t>
            </w:r>
          </w:p>
        </w:tc>
      </w:tr>
      <w:tr w:rsidR="00FB7CCD" w:rsidRPr="008D194B" w14:paraId="68478170" w14:textId="77777777" w:rsidTr="00541DDD">
        <w:trPr>
          <w:cantSplit/>
        </w:trPr>
        <w:tc>
          <w:tcPr>
            <w:tcW w:w="2736" w:type="dxa"/>
          </w:tcPr>
          <w:p w14:paraId="7CBE0E3C" w14:textId="0809FA0C" w:rsidR="00FB7CCD" w:rsidRPr="006D41E3" w:rsidRDefault="00FB7CCD" w:rsidP="006D41E3">
            <w:pPr>
              <w:pStyle w:val="Defs"/>
              <w:jc w:val="left"/>
              <w:rPr>
                <w:b/>
              </w:rPr>
            </w:pPr>
            <w:r>
              <w:t>"</w:t>
            </w:r>
            <w:r w:rsidRPr="006D41E3">
              <w:rPr>
                <w:b/>
              </w:rPr>
              <w:t>Net Book Value</w:t>
            </w:r>
            <w:r>
              <w:t>"</w:t>
            </w:r>
          </w:p>
        </w:tc>
        <w:tc>
          <w:tcPr>
            <w:tcW w:w="6303" w:type="dxa"/>
          </w:tcPr>
          <w:p w14:paraId="22350D2F" w14:textId="2461977D" w:rsidR="00FB7CCD" w:rsidRPr="008D194B" w:rsidRDefault="00FB7CCD" w:rsidP="006D41E3">
            <w:pPr>
              <w:pStyle w:val="Defs"/>
            </w:pPr>
            <w:r w:rsidRPr="008D194B">
              <w:t>means the net book value of the relevant Asset(s) calculated in accordance with the depreciation policy of the Supplier set out in the letter in the agreed form from the Supplier to the Customer on or around the same date as the Call</w:t>
            </w:r>
            <w:r>
              <w:noBreakHyphen/>
            </w:r>
            <w:r w:rsidRPr="008D194B">
              <w:t>Off Contract</w:t>
            </w:r>
          </w:p>
        </w:tc>
      </w:tr>
      <w:tr w:rsidR="00FB7CCD" w:rsidRPr="008D194B" w14:paraId="3723DB47" w14:textId="77777777" w:rsidTr="00541DDD">
        <w:trPr>
          <w:cantSplit/>
        </w:trPr>
        <w:tc>
          <w:tcPr>
            <w:tcW w:w="2736" w:type="dxa"/>
          </w:tcPr>
          <w:p w14:paraId="1A3D9CD3" w14:textId="52BBB274" w:rsidR="00FB7CCD" w:rsidRPr="006D41E3" w:rsidRDefault="00FB7CCD" w:rsidP="006D41E3">
            <w:pPr>
              <w:pStyle w:val="Defs"/>
              <w:jc w:val="left"/>
              <w:rPr>
                <w:b/>
              </w:rPr>
            </w:pPr>
            <w:r>
              <w:t>"</w:t>
            </w:r>
            <w:r w:rsidRPr="006D41E3">
              <w:rPr>
                <w:b/>
              </w:rPr>
              <w:t>Neutral Outcome</w:t>
            </w:r>
            <w:r>
              <w:t>"</w:t>
            </w:r>
          </w:p>
        </w:tc>
        <w:tc>
          <w:tcPr>
            <w:tcW w:w="6303" w:type="dxa"/>
          </w:tcPr>
          <w:p w14:paraId="48B61D26" w14:textId="7A3CB273" w:rsidR="00FB7CCD" w:rsidRDefault="00FB7CCD" w:rsidP="00541DDD">
            <w:pPr>
              <w:pStyle w:val="Defs"/>
              <w:keepNext/>
            </w:pPr>
            <w:r w:rsidRPr="008D194B">
              <w:t>means for each Service User</w:t>
            </w:r>
            <w:r>
              <w:t>:-</w:t>
            </w:r>
          </w:p>
          <w:p w14:paraId="0D89141F" w14:textId="146C998C" w:rsidR="00FB7CCD" w:rsidRPr="008D194B" w:rsidRDefault="00FB7CCD" w:rsidP="00A1128F">
            <w:pPr>
              <w:pStyle w:val="Defs1"/>
            </w:pPr>
            <w:r w:rsidRPr="008D194B">
              <w:t>that Service User</w:t>
            </w:r>
            <w:r>
              <w:t>'</w:t>
            </w:r>
            <w:r w:rsidRPr="008D194B">
              <w:t>s Community Order is revoked as a result of a breach of the Community Order by that Service User or as a result of that Service User having been convicted of a further offence</w:t>
            </w:r>
          </w:p>
          <w:p w14:paraId="5ED5B084" w14:textId="77777777" w:rsidR="00FB7CCD" w:rsidRPr="008D194B" w:rsidRDefault="00FB7CCD" w:rsidP="00A1128F">
            <w:pPr>
              <w:pStyle w:val="Defs1"/>
            </w:pPr>
            <w:r w:rsidRPr="008D194B">
              <w:t>the original custodial sentence for that Service User is activated for either the original term or a lesser term as a result of that Service User being convicted of a further offence or a failure by that Service User to comply with the community requirements of its Suspended Sentence Order</w:t>
            </w:r>
          </w:p>
          <w:p w14:paraId="46E1AE31" w14:textId="77777777" w:rsidR="00FB7CCD" w:rsidRDefault="00FB7CCD" w:rsidP="00A1128F">
            <w:pPr>
              <w:pStyle w:val="Defs1"/>
            </w:pPr>
            <w:r w:rsidRPr="008D194B">
              <w:t>the death of that Service User</w:t>
            </w:r>
          </w:p>
          <w:p w14:paraId="5AE45967" w14:textId="77777777" w:rsidR="00FB7CCD" w:rsidRPr="008D194B" w:rsidRDefault="00FB7CCD" w:rsidP="00A1128F">
            <w:pPr>
              <w:pStyle w:val="Defs1"/>
            </w:pPr>
            <w:r w:rsidRPr="008D194B">
              <w:t>that Service User transfers from the Supplier to an Other Supplier, a jurisdiction other than England and Wales, or leaves England and Wales after a resettlement request from the Service User is approved or that Service User has been deported from England and Wales and</w:t>
            </w:r>
          </w:p>
          <w:p w14:paraId="0546A8D3" w14:textId="0B3ADD65" w:rsidR="00FB7CCD" w:rsidRPr="008D194B" w:rsidRDefault="00FB7CCD" w:rsidP="00A1128F">
            <w:pPr>
              <w:pStyle w:val="Defs1"/>
            </w:pPr>
            <w:r w:rsidRPr="008D194B">
              <w:t xml:space="preserve">where the Service User is subject to a Community Order or Suspended Sentence Order, the order is revoked by the court as a result of a change in circumstances of that Service User (other than those changes in circumstances that would constitute a Negative </w:t>
            </w:r>
            <w:r w:rsidR="00680EF5">
              <w:t>Outcome</w:t>
            </w:r>
            <w:r w:rsidRPr="008D194B">
              <w:t>)</w:t>
            </w:r>
          </w:p>
          <w:p w14:paraId="02C7696B" w14:textId="0596F20C" w:rsidR="00FB7CCD" w:rsidRPr="008D194B" w:rsidRDefault="00FB7CCD" w:rsidP="00A1128F">
            <w:pPr>
              <w:pStyle w:val="Defs"/>
            </w:pPr>
            <w:r w:rsidRPr="008D194B">
              <w:t>or as further defined in the Technical Notes issued in accordance with Schedule</w:t>
            </w:r>
            <w:r>
              <w:t> </w:t>
            </w:r>
            <w:r w:rsidRPr="008D194B">
              <w:t>2.2 (</w:t>
            </w:r>
            <w:r w:rsidRPr="00A1128F">
              <w:rPr>
                <w:i/>
              </w:rPr>
              <w:t>Performance Levels</w:t>
            </w:r>
            <w:r w:rsidRPr="008D194B">
              <w:t xml:space="preserve">) </w:t>
            </w:r>
          </w:p>
        </w:tc>
      </w:tr>
      <w:tr w:rsidR="00FB7CCD" w:rsidRPr="008D194B" w14:paraId="52964249" w14:textId="77777777" w:rsidTr="00541DDD">
        <w:trPr>
          <w:cantSplit/>
        </w:trPr>
        <w:tc>
          <w:tcPr>
            <w:tcW w:w="2736" w:type="dxa"/>
          </w:tcPr>
          <w:p w14:paraId="75A00F7B" w14:textId="15DB21C8" w:rsidR="00FB7CCD" w:rsidRPr="006D41E3" w:rsidRDefault="00FB7CCD" w:rsidP="006D41E3">
            <w:pPr>
              <w:pStyle w:val="Defs"/>
              <w:jc w:val="left"/>
              <w:rPr>
                <w:b/>
              </w:rPr>
            </w:pPr>
            <w:r>
              <w:t>"</w:t>
            </w:r>
            <w:r w:rsidRPr="006D41E3">
              <w:rPr>
                <w:b/>
              </w:rPr>
              <w:t>New Fair Deal</w:t>
            </w:r>
            <w:r>
              <w:t>"</w:t>
            </w:r>
          </w:p>
        </w:tc>
        <w:tc>
          <w:tcPr>
            <w:tcW w:w="6303" w:type="dxa"/>
          </w:tcPr>
          <w:p w14:paraId="187EC69D" w14:textId="77777777" w:rsidR="00FB7CCD" w:rsidRPr="008D194B" w:rsidRDefault="00FB7CCD" w:rsidP="006D41E3">
            <w:pPr>
              <w:pStyle w:val="Defs"/>
            </w:pPr>
            <w:r w:rsidRPr="008D194B">
              <w:t>has the meaning set out in the Relevant Staff Transfer Schedule</w:t>
            </w:r>
          </w:p>
        </w:tc>
      </w:tr>
      <w:tr w:rsidR="00FB7CCD" w:rsidRPr="008D194B" w14:paraId="394723E9" w14:textId="77777777" w:rsidTr="00541DDD">
        <w:trPr>
          <w:cantSplit/>
        </w:trPr>
        <w:tc>
          <w:tcPr>
            <w:tcW w:w="2736" w:type="dxa"/>
          </w:tcPr>
          <w:p w14:paraId="6979CEC5" w14:textId="5311A09E" w:rsidR="00FB7CCD" w:rsidRPr="006D41E3" w:rsidRDefault="00FB7CCD" w:rsidP="006D41E3">
            <w:pPr>
              <w:pStyle w:val="Defs"/>
              <w:jc w:val="left"/>
              <w:rPr>
                <w:b/>
              </w:rPr>
            </w:pPr>
            <w:r>
              <w:t>"</w:t>
            </w:r>
            <w:r w:rsidRPr="006D41E3">
              <w:rPr>
                <w:b/>
              </w:rPr>
              <w:t>New Releases</w:t>
            </w:r>
            <w:r>
              <w:t>"</w:t>
            </w:r>
          </w:p>
        </w:tc>
        <w:tc>
          <w:tcPr>
            <w:tcW w:w="6303" w:type="dxa"/>
          </w:tcPr>
          <w:p w14:paraId="00FE5D1F" w14:textId="77777777" w:rsidR="00FB7CCD" w:rsidRPr="008D194B" w:rsidRDefault="00FB7CCD" w:rsidP="006D41E3">
            <w:pPr>
              <w:pStyle w:val="Defs"/>
            </w:pPr>
            <w:r w:rsidRPr="008D194B">
              <w:t>means 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w:t>
            </w:r>
          </w:p>
        </w:tc>
      </w:tr>
      <w:tr w:rsidR="00FB7CCD" w:rsidRPr="008D194B" w14:paraId="13106E77" w14:textId="77777777" w:rsidTr="00541DDD">
        <w:trPr>
          <w:cantSplit/>
        </w:trPr>
        <w:tc>
          <w:tcPr>
            <w:tcW w:w="2736" w:type="dxa"/>
          </w:tcPr>
          <w:p w14:paraId="79397D94" w14:textId="69EDF334" w:rsidR="00FB7CCD" w:rsidRPr="006D41E3" w:rsidRDefault="00FB7CCD" w:rsidP="006D41E3">
            <w:pPr>
              <w:pStyle w:val="Defs"/>
              <w:jc w:val="left"/>
              <w:rPr>
                <w:b/>
              </w:rPr>
            </w:pPr>
            <w:r>
              <w:t>"</w:t>
            </w:r>
            <w:r w:rsidRPr="006D41E3">
              <w:rPr>
                <w:b/>
              </w:rPr>
              <w:t>NHS Pathways</w:t>
            </w:r>
            <w:r>
              <w:t>"</w:t>
            </w:r>
          </w:p>
        </w:tc>
        <w:tc>
          <w:tcPr>
            <w:tcW w:w="6303" w:type="dxa"/>
          </w:tcPr>
          <w:p w14:paraId="2D939D90" w14:textId="77777777" w:rsidR="00FB7CCD" w:rsidRPr="008D194B" w:rsidRDefault="00FB7CCD" w:rsidP="006D41E3">
            <w:pPr>
              <w:pStyle w:val="Defs"/>
            </w:pPr>
            <w:r w:rsidRPr="008D194B">
              <w:t>means routes to enable Service Users to access services provided by the NHS</w:t>
            </w:r>
          </w:p>
        </w:tc>
      </w:tr>
      <w:tr w:rsidR="00FB7CCD" w:rsidRPr="008D194B" w14:paraId="1D26AFEB" w14:textId="77777777" w:rsidTr="00541DDD">
        <w:trPr>
          <w:cantSplit/>
        </w:trPr>
        <w:tc>
          <w:tcPr>
            <w:tcW w:w="2736" w:type="dxa"/>
          </w:tcPr>
          <w:p w14:paraId="786A73D7" w14:textId="57B5D121" w:rsidR="00FB7CCD" w:rsidRPr="006D41E3" w:rsidRDefault="00FB7CCD" w:rsidP="006D41E3">
            <w:pPr>
              <w:pStyle w:val="Defs"/>
              <w:jc w:val="left"/>
              <w:rPr>
                <w:b/>
              </w:rPr>
            </w:pPr>
            <w:r>
              <w:rPr>
                <w:color w:val="000000"/>
              </w:rPr>
              <w:lastRenderedPageBreak/>
              <w:t>"</w:t>
            </w:r>
            <w:proofErr w:type="spellStart"/>
            <w:r w:rsidRPr="006D41E3">
              <w:rPr>
                <w:b/>
                <w:color w:val="000000"/>
              </w:rPr>
              <w:t>NICs</w:t>
            </w:r>
            <w:proofErr w:type="spellEnd"/>
            <w:r>
              <w:rPr>
                <w:color w:val="000000"/>
              </w:rPr>
              <w:t>"</w:t>
            </w:r>
          </w:p>
        </w:tc>
        <w:tc>
          <w:tcPr>
            <w:tcW w:w="6303" w:type="dxa"/>
          </w:tcPr>
          <w:p w14:paraId="26EAEA2E" w14:textId="77777777" w:rsidR="00FB7CCD" w:rsidRPr="008D194B" w:rsidRDefault="00FB7CCD" w:rsidP="006D41E3">
            <w:pPr>
              <w:pStyle w:val="Defs"/>
            </w:pPr>
            <w:r w:rsidRPr="008D194B">
              <w:t>means National Insurance Contributions</w:t>
            </w:r>
          </w:p>
        </w:tc>
      </w:tr>
      <w:tr w:rsidR="00FB7CCD" w:rsidRPr="008D194B" w14:paraId="2266996B" w14:textId="77777777" w:rsidTr="00541DDD">
        <w:trPr>
          <w:cantSplit/>
        </w:trPr>
        <w:tc>
          <w:tcPr>
            <w:tcW w:w="2736" w:type="dxa"/>
          </w:tcPr>
          <w:p w14:paraId="70378F9A" w14:textId="0F2D6786" w:rsidR="00FB7CCD" w:rsidRPr="006D41E3" w:rsidRDefault="00FB7CCD" w:rsidP="006D41E3">
            <w:pPr>
              <w:pStyle w:val="Defs"/>
              <w:jc w:val="left"/>
              <w:rPr>
                <w:b/>
              </w:rPr>
            </w:pPr>
            <w:r>
              <w:t>"</w:t>
            </w:r>
            <w:r w:rsidRPr="006D41E3">
              <w:rPr>
                <w:b/>
              </w:rPr>
              <w:t>Non</w:t>
            </w:r>
            <w:r>
              <w:rPr>
                <w:b/>
              </w:rPr>
              <w:noBreakHyphen/>
            </w:r>
            <w:r w:rsidRPr="006D41E3">
              <w:rPr>
                <w:b/>
              </w:rPr>
              <w:t>Exclusive Assets</w:t>
            </w:r>
            <w:r>
              <w:t>"</w:t>
            </w:r>
          </w:p>
        </w:tc>
        <w:tc>
          <w:tcPr>
            <w:tcW w:w="6303" w:type="dxa"/>
          </w:tcPr>
          <w:p w14:paraId="1E8D00DB" w14:textId="77777777" w:rsidR="00FB7CCD" w:rsidRPr="007B6C85" w:rsidRDefault="00FB7CCD" w:rsidP="006D41E3">
            <w:pPr>
              <w:pStyle w:val="Defs"/>
            </w:pPr>
            <w:r w:rsidRPr="008D194B">
              <w:t>means those Assets (if any) which are used by the Supplier or a Key Sub</w:t>
            </w:r>
            <w:r>
              <w:noBreakHyphen/>
            </w:r>
            <w:r w:rsidRPr="008D194B">
              <w:t>contractor in connection with the Services but which are also used by the Supplier or Key Sub</w:t>
            </w:r>
            <w:r>
              <w:noBreakHyphen/>
            </w:r>
            <w:r w:rsidRPr="008D194B">
              <w:t>contractor for o</w:t>
            </w:r>
            <w:r>
              <w:t>ther purposes of material value</w:t>
            </w:r>
          </w:p>
        </w:tc>
      </w:tr>
      <w:tr w:rsidR="00FB7CCD" w:rsidRPr="008D194B" w14:paraId="2D9D13EE" w14:textId="77777777" w:rsidTr="00541DDD">
        <w:trPr>
          <w:cantSplit/>
        </w:trPr>
        <w:tc>
          <w:tcPr>
            <w:tcW w:w="2736" w:type="dxa"/>
          </w:tcPr>
          <w:p w14:paraId="551858C4" w14:textId="4D554173" w:rsidR="00FB7CCD" w:rsidRPr="006D41E3" w:rsidRDefault="00FB7CCD" w:rsidP="006D41E3">
            <w:pPr>
              <w:pStyle w:val="Defs"/>
              <w:jc w:val="left"/>
              <w:rPr>
                <w:b/>
              </w:rPr>
            </w:pPr>
            <w:r>
              <w:rPr>
                <w:rFonts w:eastAsiaTheme="minorHAnsi"/>
              </w:rPr>
              <w:t>"</w:t>
            </w:r>
            <w:r w:rsidRPr="006D41E3">
              <w:rPr>
                <w:rFonts w:eastAsiaTheme="minorHAnsi"/>
                <w:b/>
              </w:rPr>
              <w:t>Non</w:t>
            </w:r>
            <w:r>
              <w:rPr>
                <w:rFonts w:eastAsiaTheme="minorHAnsi"/>
                <w:b/>
              </w:rPr>
              <w:noBreakHyphen/>
            </w:r>
            <w:r w:rsidRPr="006D41E3">
              <w:rPr>
                <w:rFonts w:eastAsiaTheme="minorHAnsi"/>
                <w:b/>
              </w:rPr>
              <w:t>trivial Customer Base</w:t>
            </w:r>
            <w:r>
              <w:rPr>
                <w:rFonts w:eastAsiaTheme="minorHAnsi"/>
              </w:rPr>
              <w:t>"</w:t>
            </w:r>
          </w:p>
        </w:tc>
        <w:tc>
          <w:tcPr>
            <w:tcW w:w="6303" w:type="dxa"/>
          </w:tcPr>
          <w:p w14:paraId="22122834" w14:textId="77777777" w:rsidR="00FB7CCD" w:rsidRPr="008D194B" w:rsidRDefault="00FB7CCD" w:rsidP="006D41E3">
            <w:pPr>
              <w:pStyle w:val="Defs"/>
            </w:pPr>
            <w:r w:rsidRPr="008D194B">
              <w:t>means a significant customer base with respect to the date of first release and the relevant market but excluding Affiliates and other entities related to the licensor</w:t>
            </w:r>
          </w:p>
        </w:tc>
      </w:tr>
      <w:tr w:rsidR="00FB7CCD" w:rsidRPr="008D194B" w14:paraId="63A68049" w14:textId="77777777" w:rsidTr="00541DDD">
        <w:trPr>
          <w:cantSplit/>
        </w:trPr>
        <w:tc>
          <w:tcPr>
            <w:tcW w:w="2736" w:type="dxa"/>
          </w:tcPr>
          <w:p w14:paraId="7E125E69" w14:textId="584F6B28" w:rsidR="00FB7CCD" w:rsidRPr="006D41E3" w:rsidRDefault="00FB7CCD" w:rsidP="006D41E3">
            <w:pPr>
              <w:pStyle w:val="Defs"/>
              <w:jc w:val="left"/>
              <w:rPr>
                <w:b/>
              </w:rPr>
            </w:pPr>
            <w:r>
              <w:t>"</w:t>
            </w:r>
            <w:r w:rsidRPr="006D41E3">
              <w:rPr>
                <w:b/>
              </w:rPr>
              <w:t>Notifiable Default</w:t>
            </w:r>
            <w:r>
              <w:t>"</w:t>
            </w:r>
          </w:p>
        </w:tc>
        <w:tc>
          <w:tcPr>
            <w:tcW w:w="6303" w:type="dxa"/>
          </w:tcPr>
          <w:p w14:paraId="21BCD0E4" w14:textId="77777777" w:rsidR="00FB7CCD" w:rsidRPr="008D194B" w:rsidRDefault="00FB7CCD" w:rsidP="006D41E3">
            <w:pPr>
              <w:pStyle w:val="Defs"/>
            </w:pPr>
            <w:r w:rsidRPr="008D194B">
              <w:t xml:space="preserve">has the meaning given in Clause 32.2 </w:t>
            </w:r>
          </w:p>
        </w:tc>
      </w:tr>
      <w:tr w:rsidR="00FB7CCD" w:rsidRPr="008D194B" w14:paraId="786F83C9" w14:textId="77777777" w:rsidTr="00541DDD">
        <w:trPr>
          <w:cantSplit/>
        </w:trPr>
        <w:tc>
          <w:tcPr>
            <w:tcW w:w="2736" w:type="dxa"/>
          </w:tcPr>
          <w:p w14:paraId="059458F9" w14:textId="7BF26B4A" w:rsidR="00FB7CCD" w:rsidRPr="006D41E3" w:rsidRDefault="00FB7CCD" w:rsidP="006D41E3">
            <w:pPr>
              <w:pStyle w:val="Defs"/>
              <w:jc w:val="left"/>
              <w:rPr>
                <w:b/>
              </w:rPr>
            </w:pPr>
            <w:r>
              <w:t>"</w:t>
            </w:r>
            <w:r w:rsidRPr="006D41E3">
              <w:rPr>
                <w:b/>
              </w:rPr>
              <w:t>Notification</w:t>
            </w:r>
            <w:r>
              <w:t>"</w:t>
            </w:r>
          </w:p>
        </w:tc>
        <w:tc>
          <w:tcPr>
            <w:tcW w:w="6303" w:type="dxa"/>
          </w:tcPr>
          <w:p w14:paraId="272603E1" w14:textId="77777777" w:rsidR="00FB7CCD" w:rsidRPr="008D194B" w:rsidRDefault="00FB7CCD" w:rsidP="006D41E3">
            <w:pPr>
              <w:pStyle w:val="Defs"/>
            </w:pPr>
            <w:r w:rsidRPr="008D194B">
              <w:t>means the process by which the Customer will inform the Supplier of Service Users who may require the Services to commence at a later date due to priority needs being addressed first</w:t>
            </w:r>
          </w:p>
        </w:tc>
      </w:tr>
      <w:tr w:rsidR="00FB7CCD" w:rsidRPr="008D194B" w14:paraId="7AB032CD" w14:textId="77777777" w:rsidTr="00541DDD">
        <w:trPr>
          <w:cantSplit/>
        </w:trPr>
        <w:tc>
          <w:tcPr>
            <w:tcW w:w="2736" w:type="dxa"/>
          </w:tcPr>
          <w:p w14:paraId="691FA6EF" w14:textId="121D6804" w:rsidR="00FB7CCD" w:rsidRPr="006D41E3" w:rsidRDefault="00FB7CCD" w:rsidP="006D41E3">
            <w:pPr>
              <w:pStyle w:val="Defs"/>
              <w:jc w:val="left"/>
              <w:rPr>
                <w:b/>
              </w:rPr>
            </w:pPr>
            <w:r>
              <w:t>"</w:t>
            </w:r>
            <w:r w:rsidRPr="006D41E3">
              <w:rPr>
                <w:b/>
              </w:rPr>
              <w:t>Notified Sub</w:t>
            </w:r>
            <w:r>
              <w:rPr>
                <w:b/>
              </w:rPr>
              <w:noBreakHyphen/>
            </w:r>
            <w:r w:rsidRPr="006D41E3">
              <w:rPr>
                <w:b/>
              </w:rPr>
              <w:t>contractor</w:t>
            </w:r>
            <w:r>
              <w:t>"</w:t>
            </w:r>
          </w:p>
        </w:tc>
        <w:tc>
          <w:tcPr>
            <w:tcW w:w="6303" w:type="dxa"/>
          </w:tcPr>
          <w:p w14:paraId="7E5414D5" w14:textId="77777777" w:rsidR="00FB7CCD" w:rsidRPr="008D194B" w:rsidRDefault="00FB7CCD" w:rsidP="006D41E3">
            <w:pPr>
              <w:pStyle w:val="Defs"/>
            </w:pPr>
            <w:r w:rsidRPr="008D194B">
              <w:t>has the meaning set out in the R</w:t>
            </w:r>
            <w:r>
              <w:t>elevant Staff Transfer Schedule</w:t>
            </w:r>
          </w:p>
        </w:tc>
      </w:tr>
      <w:tr w:rsidR="00FB7CCD" w:rsidRPr="008D194B" w14:paraId="7EFABDE1" w14:textId="77777777" w:rsidTr="00541DDD">
        <w:trPr>
          <w:cantSplit/>
        </w:trPr>
        <w:tc>
          <w:tcPr>
            <w:tcW w:w="2736" w:type="dxa"/>
          </w:tcPr>
          <w:p w14:paraId="5499D363" w14:textId="6FC223AD" w:rsidR="00FB7CCD" w:rsidRPr="006D41E3" w:rsidRDefault="00FB7CCD" w:rsidP="006D41E3">
            <w:pPr>
              <w:pStyle w:val="Defs"/>
              <w:jc w:val="left"/>
              <w:rPr>
                <w:b/>
              </w:rPr>
            </w:pPr>
            <w:r>
              <w:t>"</w:t>
            </w:r>
            <w:r w:rsidRPr="006D41E3">
              <w:rPr>
                <w:b/>
              </w:rPr>
              <w:t>Object Code</w:t>
            </w:r>
            <w:r>
              <w:t>"</w:t>
            </w:r>
          </w:p>
        </w:tc>
        <w:tc>
          <w:tcPr>
            <w:tcW w:w="6303" w:type="dxa"/>
          </w:tcPr>
          <w:p w14:paraId="2C4F72FA" w14:textId="77777777" w:rsidR="00FB7CCD" w:rsidRPr="008D194B" w:rsidRDefault="00FB7CCD" w:rsidP="006D41E3">
            <w:pPr>
              <w:pStyle w:val="Defs"/>
            </w:pPr>
            <w:r w:rsidRPr="008D194B">
              <w:t>means software and/or data in machine</w:t>
            </w:r>
            <w:r>
              <w:noBreakHyphen/>
            </w:r>
            <w:r w:rsidRPr="008D194B">
              <w:t>readable, compiled object code form</w:t>
            </w:r>
          </w:p>
        </w:tc>
      </w:tr>
      <w:tr w:rsidR="00FB7CCD" w:rsidRPr="008D194B" w14:paraId="7444CA63" w14:textId="77777777" w:rsidTr="00541DDD">
        <w:trPr>
          <w:cantSplit/>
        </w:trPr>
        <w:tc>
          <w:tcPr>
            <w:tcW w:w="2736" w:type="dxa"/>
          </w:tcPr>
          <w:p w14:paraId="74535181" w14:textId="10810A03" w:rsidR="00FB7CCD" w:rsidRPr="006D41E3" w:rsidRDefault="00FB7CCD" w:rsidP="006D41E3">
            <w:pPr>
              <w:pStyle w:val="Defs"/>
              <w:jc w:val="left"/>
              <w:rPr>
                <w:b/>
              </w:rPr>
            </w:pPr>
            <w:r>
              <w:t>"</w:t>
            </w:r>
            <w:r w:rsidRPr="006D41E3">
              <w:rPr>
                <w:b/>
              </w:rPr>
              <w:t>Occasion of Tax Non</w:t>
            </w:r>
            <w:r>
              <w:rPr>
                <w:b/>
              </w:rPr>
              <w:noBreakHyphen/>
            </w:r>
            <w:r w:rsidRPr="006D41E3">
              <w:rPr>
                <w:b/>
              </w:rPr>
              <w:t>Compliance</w:t>
            </w:r>
            <w:r>
              <w:t>"</w:t>
            </w:r>
          </w:p>
        </w:tc>
        <w:tc>
          <w:tcPr>
            <w:tcW w:w="6303" w:type="dxa"/>
          </w:tcPr>
          <w:p w14:paraId="3B6AA9F0" w14:textId="77777777" w:rsidR="00FB7CCD" w:rsidRDefault="00FB7CCD" w:rsidP="00541DDD">
            <w:pPr>
              <w:pStyle w:val="Defs"/>
              <w:keepNext/>
            </w:pPr>
            <w:r w:rsidRPr="008D194B">
              <w:t>means</w:t>
            </w:r>
            <w:r>
              <w:t>:-</w:t>
            </w:r>
          </w:p>
          <w:p w14:paraId="06064192" w14:textId="77777777" w:rsidR="00FB7CCD" w:rsidRDefault="00FB7CCD" w:rsidP="007B6C85">
            <w:pPr>
              <w:pStyle w:val="Defs1"/>
            </w:pPr>
            <w:r w:rsidRPr="008D194B">
              <w:t>any tax return of the Supplier submitted to a Relevant Tax Authority on or after</w:t>
            </w:r>
            <w:r>
              <w:t> </w:t>
            </w:r>
            <w:r w:rsidRPr="008D194B">
              <w:t>1 October 2012</w:t>
            </w:r>
            <w:r>
              <w:t> </w:t>
            </w:r>
            <w:r w:rsidRPr="008D194B">
              <w:t>is found on or after</w:t>
            </w:r>
            <w:r>
              <w:t> </w:t>
            </w:r>
            <w:r w:rsidRPr="008D194B">
              <w:t>1 April 2013</w:t>
            </w:r>
            <w:r>
              <w:t> </w:t>
            </w:r>
            <w:r w:rsidRPr="008D194B">
              <w:t>to be incorrect as a result of</w:t>
            </w:r>
            <w:r>
              <w:t>:-</w:t>
            </w:r>
          </w:p>
          <w:p w14:paraId="390E284D" w14:textId="77777777" w:rsidR="00FB7CCD" w:rsidRPr="008D194B" w:rsidRDefault="00FB7CCD" w:rsidP="007B6C85">
            <w:pPr>
              <w:pStyle w:val="Defs2"/>
            </w:pPr>
            <w:r w:rsidRPr="008D194B">
              <w:t>a Relevant Tax Authority successfully challenging the Supplier under the General Anti</w:t>
            </w:r>
            <w:r>
              <w:noBreakHyphen/>
            </w:r>
            <w:r w:rsidRPr="008D194B">
              <w:t>Abuse Rule or the Halifax Abuse Principle or under any tax rules or legislation that have an effect equivalent or similar to the General Anti</w:t>
            </w:r>
            <w:r>
              <w:noBreakHyphen/>
            </w:r>
            <w:r w:rsidRPr="008D194B">
              <w:t>Abuse Rule or the Halifax Abuse Principle</w:t>
            </w:r>
            <w:r>
              <w:t xml:space="preserve"> or</w:t>
            </w:r>
          </w:p>
          <w:p w14:paraId="6F2CD688" w14:textId="77777777" w:rsidR="00FB7CCD" w:rsidRPr="008D194B" w:rsidRDefault="00FB7CCD" w:rsidP="007B6C85">
            <w:pPr>
              <w:pStyle w:val="Defs2"/>
            </w:pPr>
            <w:r w:rsidRPr="008D194B">
              <w:t xml:space="preserve">the failure of an avoidance scheme which the Supplier was involved in, and which was, or should have been, notified to a Relevant Tax Authority under the </w:t>
            </w:r>
            <w:proofErr w:type="spellStart"/>
            <w:r w:rsidRPr="008D194B">
              <w:t>DOTAS</w:t>
            </w:r>
            <w:proofErr w:type="spellEnd"/>
            <w:r w:rsidRPr="008D194B">
              <w:t xml:space="preserve"> or any equivalent or similar regime and/or</w:t>
            </w:r>
          </w:p>
          <w:p w14:paraId="262F00F7" w14:textId="77777777" w:rsidR="00FB7CCD" w:rsidRPr="008D194B" w:rsidRDefault="00FB7CCD" w:rsidP="007B6C85">
            <w:pPr>
              <w:pStyle w:val="Defs1"/>
            </w:pPr>
            <w:r w:rsidRPr="008D194B">
              <w:t>any tax return of the Supplier submitted to a Relevant Tax Authority on or after</w:t>
            </w:r>
            <w:r>
              <w:t> </w:t>
            </w:r>
            <w:r w:rsidRPr="008D194B">
              <w:t>1 October 2012</w:t>
            </w:r>
            <w:r>
              <w:t> </w:t>
            </w:r>
            <w:r w:rsidRPr="008D194B">
              <w:t>gives rise on or after</w:t>
            </w:r>
            <w:r>
              <w:t> </w:t>
            </w:r>
            <w:r w:rsidRPr="008D194B">
              <w:t>1 April 2013</w:t>
            </w:r>
            <w:r>
              <w:t> </w:t>
            </w:r>
            <w:r w:rsidRPr="008D194B">
              <w:t>to a criminal conviction in any jurisdiction for tax related offences which is not spent at the Supplier Effective Date or relevant Call</w:t>
            </w:r>
            <w:r>
              <w:noBreakHyphen/>
            </w:r>
            <w:r w:rsidRPr="008D194B">
              <w:t>Off Effective Date (as appropriate) or to a civil penalty for fraud or evasion</w:t>
            </w:r>
          </w:p>
        </w:tc>
      </w:tr>
      <w:tr w:rsidR="00FB7CCD" w:rsidRPr="008D194B" w14:paraId="4C24330B" w14:textId="77777777" w:rsidTr="00541DDD">
        <w:trPr>
          <w:cantSplit/>
        </w:trPr>
        <w:tc>
          <w:tcPr>
            <w:tcW w:w="2736" w:type="dxa"/>
          </w:tcPr>
          <w:p w14:paraId="776B53C9" w14:textId="06BB9FEE" w:rsidR="00FB7CCD" w:rsidRPr="006D41E3" w:rsidRDefault="00FB7CCD" w:rsidP="006D41E3">
            <w:pPr>
              <w:pStyle w:val="Defs"/>
              <w:jc w:val="left"/>
            </w:pPr>
            <w:r>
              <w:t>"</w:t>
            </w:r>
            <w:r>
              <w:rPr>
                <w:b/>
                <w:bCs/>
              </w:rPr>
              <w:t>One Stage Procurement Route</w:t>
            </w:r>
            <w:r>
              <w:t>"</w:t>
            </w:r>
          </w:p>
        </w:tc>
        <w:tc>
          <w:tcPr>
            <w:tcW w:w="6303" w:type="dxa"/>
          </w:tcPr>
          <w:p w14:paraId="6B7A4133" w14:textId="49674F41" w:rsidR="00FB7CCD" w:rsidRPr="008D194B" w:rsidRDefault="00FB7CCD" w:rsidP="00541DDD">
            <w:pPr>
              <w:pStyle w:val="Defs"/>
              <w:keepNext/>
            </w:pPr>
            <w:r>
              <w:t>means the procurement route as set out in Paragraph 4 of Schedule 5 (</w:t>
            </w:r>
            <w:r w:rsidRPr="009E2B17">
              <w:rPr>
                <w:i/>
              </w:rPr>
              <w:t>Call-Off Procedure</w:t>
            </w:r>
            <w:r>
              <w:t>), consisting of only an invitation to tender stage</w:t>
            </w:r>
          </w:p>
        </w:tc>
      </w:tr>
      <w:tr w:rsidR="00FB7CCD" w:rsidRPr="008D194B" w14:paraId="13AB2B4A" w14:textId="77777777" w:rsidTr="00541DDD">
        <w:trPr>
          <w:cantSplit/>
        </w:trPr>
        <w:tc>
          <w:tcPr>
            <w:tcW w:w="2736" w:type="dxa"/>
          </w:tcPr>
          <w:p w14:paraId="0E151CD2" w14:textId="12C98E77" w:rsidR="00FB7CCD" w:rsidRPr="006D41E3" w:rsidRDefault="00FB7CCD" w:rsidP="006D41E3">
            <w:pPr>
              <w:pStyle w:val="Defs"/>
              <w:jc w:val="left"/>
              <w:rPr>
                <w:b/>
              </w:rPr>
            </w:pPr>
            <w:r>
              <w:t>"</w:t>
            </w:r>
            <w:r w:rsidRPr="006D41E3">
              <w:rPr>
                <w:b/>
              </w:rPr>
              <w:t>Ongoing Support Plan</w:t>
            </w:r>
            <w:r>
              <w:t>"</w:t>
            </w:r>
          </w:p>
        </w:tc>
        <w:tc>
          <w:tcPr>
            <w:tcW w:w="6303" w:type="dxa"/>
          </w:tcPr>
          <w:p w14:paraId="5AFF6AA5" w14:textId="77777777" w:rsidR="00FB7CCD" w:rsidRPr="008D194B" w:rsidRDefault="00FB7CCD" w:rsidP="006D41E3">
            <w:pPr>
              <w:pStyle w:val="Defs"/>
            </w:pPr>
            <w:r w:rsidRPr="008D194B">
              <w:t xml:space="preserve">means the plan in relation to ongoing support for each Service User which is prepared by the Supplier at the end of each Intervention and which shall as a minimum contain the Move On Steps </w:t>
            </w:r>
          </w:p>
        </w:tc>
      </w:tr>
      <w:tr w:rsidR="00FB7CCD" w:rsidRPr="008D194B" w14:paraId="42228D13" w14:textId="77777777" w:rsidTr="009E2B17">
        <w:tc>
          <w:tcPr>
            <w:tcW w:w="2736" w:type="dxa"/>
          </w:tcPr>
          <w:p w14:paraId="28A86637" w14:textId="177EDCCA" w:rsidR="00FB7CCD" w:rsidRPr="006D41E3" w:rsidRDefault="00FB7CCD" w:rsidP="006D41E3">
            <w:pPr>
              <w:pStyle w:val="Defs"/>
              <w:jc w:val="left"/>
              <w:rPr>
                <w:b/>
              </w:rPr>
            </w:pPr>
            <w:r>
              <w:t>"</w:t>
            </w:r>
            <w:r w:rsidRPr="006D41E3">
              <w:rPr>
                <w:b/>
              </w:rPr>
              <w:t>Open Book Data</w:t>
            </w:r>
            <w:r>
              <w:t>"</w:t>
            </w:r>
          </w:p>
        </w:tc>
        <w:tc>
          <w:tcPr>
            <w:tcW w:w="6303" w:type="dxa"/>
          </w:tcPr>
          <w:p w14:paraId="5F660586" w14:textId="77777777" w:rsidR="00FB7CCD" w:rsidRDefault="00FB7CCD" w:rsidP="00541DDD">
            <w:pPr>
              <w:pStyle w:val="Defs"/>
              <w:keepNext/>
            </w:pPr>
            <w:r>
              <w:t xml:space="preserve">means </w:t>
            </w:r>
            <w:r w:rsidRPr="008D194B">
              <w:t>complete and accurate financial and non</w:t>
            </w:r>
            <w:r w:rsidRPr="008D194B">
              <w:rPr>
                <w:rFonts w:ascii="Cambria Math" w:hAnsi="Cambria Math" w:cs="Cambria Math"/>
              </w:rPr>
              <w:t>‑</w:t>
            </w:r>
            <w:r w:rsidRPr="008D194B">
              <w:t>financial information which is sufficient to enable the Customer to verify the Charges already paid or payable and Charges forecast to be paid during the Call</w:t>
            </w:r>
            <w:r>
              <w:noBreakHyphen/>
            </w:r>
            <w:r w:rsidRPr="008D194B">
              <w:t xml:space="preserve">Off Term, including details and all assumptions </w:t>
            </w:r>
            <w:r w:rsidRPr="008D194B">
              <w:lastRenderedPageBreak/>
              <w:t>relating to the following and where applicable to the Pricing Methodology selected for a Call</w:t>
            </w:r>
            <w:r>
              <w:noBreakHyphen/>
            </w:r>
            <w:r w:rsidRPr="008D194B">
              <w:t>Off Contract in accordance with Schedule</w:t>
            </w:r>
            <w:r>
              <w:t> </w:t>
            </w:r>
            <w:r w:rsidRPr="008D194B">
              <w:t>7.1 (</w:t>
            </w:r>
            <w:r w:rsidRPr="007B6C85">
              <w:rPr>
                <w:i/>
              </w:rPr>
              <w:t>Call</w:t>
            </w:r>
            <w:r w:rsidRPr="007B6C85">
              <w:rPr>
                <w:i/>
              </w:rPr>
              <w:noBreakHyphen/>
              <w:t>Off Charges and Invoicing</w:t>
            </w:r>
            <w:r w:rsidRPr="008D194B">
              <w:t>)</w:t>
            </w:r>
            <w:r>
              <w:t>:-</w:t>
            </w:r>
          </w:p>
          <w:p w14:paraId="67EED2B3" w14:textId="55B8F103" w:rsidR="00FB7CCD" w:rsidRPr="008D194B" w:rsidRDefault="00FB7CCD" w:rsidP="007B6C85">
            <w:pPr>
              <w:pStyle w:val="Defs1"/>
            </w:pPr>
            <w:r w:rsidRPr="008D194B">
              <w:t>the Supplier</w:t>
            </w:r>
            <w:r>
              <w:t>'</w:t>
            </w:r>
            <w:r w:rsidRPr="008D194B">
              <w:t>s Costs broken down against each Service and/or Deliverable, including actual capital expenditure (including capital replacement costs) and the unit cost and total actual costs of all hardware and software</w:t>
            </w:r>
          </w:p>
          <w:p w14:paraId="501601E1" w14:textId="77777777" w:rsidR="00FB7CCD" w:rsidRPr="008D194B" w:rsidRDefault="00FB7CCD" w:rsidP="007B6C85">
            <w:pPr>
              <w:pStyle w:val="Defs1"/>
            </w:pPr>
            <w:r w:rsidRPr="008D194B">
              <w:t>operating expenditure relating to the provision of the Services including an analysis showing</w:t>
            </w:r>
            <w:r>
              <w:t>:-</w:t>
            </w:r>
          </w:p>
          <w:p w14:paraId="7753014E" w14:textId="77777777" w:rsidR="00FB7CCD" w:rsidRPr="008D194B" w:rsidRDefault="00FB7CCD" w:rsidP="007B6C85">
            <w:pPr>
              <w:pStyle w:val="Defs2"/>
            </w:pPr>
            <w:r w:rsidRPr="008D194B">
              <w:t>the unit costs and quantity of consumables and bought</w:t>
            </w:r>
            <w:r w:rsidRPr="008D194B">
              <w:rPr>
                <w:rFonts w:ascii="Cambria Math" w:hAnsi="Cambria Math" w:cs="Cambria Math"/>
              </w:rPr>
              <w:t>‑</w:t>
            </w:r>
            <w:r w:rsidRPr="008D194B">
              <w:t>in services</w:t>
            </w:r>
          </w:p>
          <w:p w14:paraId="4666151B" w14:textId="77777777" w:rsidR="00FB7CCD" w:rsidRPr="008D194B" w:rsidRDefault="00FB7CCD" w:rsidP="007B6C85">
            <w:pPr>
              <w:pStyle w:val="Defs2"/>
            </w:pPr>
            <w:r w:rsidRPr="008D194B">
              <w:t>resources broken down into the number and grade/role of all Supplier Personnel (free of any contingency) together with a list of agreed rates against each manpower grade</w:t>
            </w:r>
          </w:p>
          <w:p w14:paraId="55448BBE" w14:textId="1323E675" w:rsidR="00FB7CCD" w:rsidRPr="008D194B" w:rsidRDefault="00FB7CCD" w:rsidP="007B6C85">
            <w:pPr>
              <w:pStyle w:val="Defs2"/>
            </w:pPr>
            <w:r w:rsidRPr="008D194B">
              <w:t>a list of costs underpinning those rates for each resource grade (setting out separately the costs for such rate and the Supplier</w:t>
            </w:r>
            <w:r>
              <w:t xml:space="preserve">'s Profit included) </w:t>
            </w:r>
          </w:p>
          <w:p w14:paraId="5E98F3C6" w14:textId="6C4C1F51" w:rsidR="00FB7CCD" w:rsidRPr="008D194B" w:rsidRDefault="005F55CF" w:rsidP="007B6C85">
            <w:pPr>
              <w:pStyle w:val="Defs2"/>
            </w:pPr>
            <w:r>
              <w:t>o</w:t>
            </w:r>
            <w:r w:rsidRPr="008D194B">
              <w:t>verheads</w:t>
            </w:r>
          </w:p>
          <w:p w14:paraId="2CCCDAA2" w14:textId="77777777" w:rsidR="00FB7CCD" w:rsidRPr="008D194B" w:rsidRDefault="00FB7CCD" w:rsidP="007B6C85">
            <w:pPr>
              <w:pStyle w:val="Defs2"/>
            </w:pPr>
            <w:r w:rsidRPr="008D194B">
              <w:t>all interest, expenses and any other third party financing costs incurred in relation to the provision of the Services</w:t>
            </w:r>
          </w:p>
          <w:p w14:paraId="49EC3B50" w14:textId="77777777" w:rsidR="00FB7CCD" w:rsidRPr="008D194B" w:rsidRDefault="00FB7CCD" w:rsidP="007B6C85">
            <w:pPr>
              <w:pStyle w:val="Defs2"/>
            </w:pPr>
            <w:r w:rsidRPr="008D194B">
              <w:t>the Supplier Profit/Surplus achieved over the Call</w:t>
            </w:r>
            <w:r>
              <w:noBreakHyphen/>
            </w:r>
            <w:r w:rsidRPr="008D194B">
              <w:t>Off Term and on an annual basis</w:t>
            </w:r>
          </w:p>
          <w:p w14:paraId="06AC4A53" w14:textId="3F5A4609" w:rsidR="00FB7CCD" w:rsidRPr="008D194B" w:rsidRDefault="00FB7CCD" w:rsidP="007B6C85">
            <w:pPr>
              <w:pStyle w:val="Defs2"/>
            </w:pPr>
            <w:r w:rsidRPr="008D194B">
              <w:t xml:space="preserve">confirmation that all methods of Cost apportionment and </w:t>
            </w:r>
            <w:r w:rsidR="005F55CF">
              <w:t>o</w:t>
            </w:r>
            <w:r w:rsidR="005F55CF" w:rsidRPr="008D194B">
              <w:t xml:space="preserve">verhead </w:t>
            </w:r>
            <w:r w:rsidRPr="008D194B">
              <w:t>allocation are consistent with and not more onerous than such methods applied generally by the Supplier</w:t>
            </w:r>
          </w:p>
          <w:p w14:paraId="1AAC18F6" w14:textId="77777777" w:rsidR="00FB7CCD" w:rsidRPr="008D194B" w:rsidRDefault="00FB7CCD" w:rsidP="007B6C85">
            <w:pPr>
              <w:pStyle w:val="Defs2"/>
            </w:pPr>
            <w:r w:rsidRPr="008D194B">
              <w:t>an explanation of the type and value of risk and contingencies associated with the provision of the Services, including the amount of money attributed to each risk and/or contingency and</w:t>
            </w:r>
          </w:p>
          <w:p w14:paraId="574661CB" w14:textId="77777777" w:rsidR="00FB7CCD" w:rsidRPr="008D194B" w:rsidRDefault="00FB7CCD" w:rsidP="006D41E3">
            <w:pPr>
              <w:pStyle w:val="Defs2"/>
            </w:pPr>
            <w:r w:rsidRPr="008D194B">
              <w:t>the actual Costs profile for each Service Period</w:t>
            </w:r>
          </w:p>
        </w:tc>
      </w:tr>
      <w:tr w:rsidR="00FB7CCD" w:rsidRPr="008D194B" w14:paraId="0E3CD4EC" w14:textId="77777777" w:rsidTr="00541DDD">
        <w:trPr>
          <w:cantSplit/>
        </w:trPr>
        <w:tc>
          <w:tcPr>
            <w:tcW w:w="2736" w:type="dxa"/>
          </w:tcPr>
          <w:p w14:paraId="428AF40F" w14:textId="765650FB" w:rsidR="00FB7CCD" w:rsidRPr="006D41E3" w:rsidRDefault="00FB7CCD" w:rsidP="006D41E3">
            <w:pPr>
              <w:pStyle w:val="Defs"/>
              <w:jc w:val="left"/>
              <w:rPr>
                <w:b/>
              </w:rPr>
            </w:pPr>
            <w:r>
              <w:lastRenderedPageBreak/>
              <w:t>"</w:t>
            </w:r>
            <w:r w:rsidRPr="006D41E3">
              <w:rPr>
                <w:b/>
              </w:rPr>
              <w:t>Open Source</w:t>
            </w:r>
            <w:r>
              <w:t>"</w:t>
            </w:r>
          </w:p>
        </w:tc>
        <w:tc>
          <w:tcPr>
            <w:tcW w:w="6303" w:type="dxa"/>
          </w:tcPr>
          <w:p w14:paraId="67C1BB57" w14:textId="77777777" w:rsidR="00FB7CCD" w:rsidRPr="008D194B" w:rsidRDefault="00FB7CCD" w:rsidP="006D41E3">
            <w:pPr>
              <w:pStyle w:val="Defs"/>
            </w:pPr>
            <w:r w:rsidRPr="008D194B">
              <w:t xml:space="preserve">means computer Software that is released on the internet for use by any person, such release usually being made under a </w:t>
            </w:r>
            <w:proofErr w:type="spellStart"/>
            <w:r w:rsidRPr="008D194B">
              <w:t>recognised</w:t>
            </w:r>
            <w:proofErr w:type="spellEnd"/>
            <w:r w:rsidRPr="008D194B">
              <w:t xml:space="preserve"> open source </w:t>
            </w:r>
            <w:proofErr w:type="spellStart"/>
            <w:r w:rsidRPr="008D194B">
              <w:t>licence</w:t>
            </w:r>
            <w:proofErr w:type="spellEnd"/>
            <w:r w:rsidRPr="008D194B">
              <w:t xml:space="preserve"> and stating that it is released as open source</w:t>
            </w:r>
          </w:p>
        </w:tc>
      </w:tr>
      <w:tr w:rsidR="00FB7CCD" w:rsidRPr="008D194B" w14:paraId="5A92BE84" w14:textId="77777777" w:rsidTr="00541DDD">
        <w:trPr>
          <w:cantSplit/>
        </w:trPr>
        <w:tc>
          <w:tcPr>
            <w:tcW w:w="2736" w:type="dxa"/>
            <w:shd w:val="clear" w:color="auto" w:fill="auto"/>
          </w:tcPr>
          <w:p w14:paraId="4EC10CD1" w14:textId="66FF261A" w:rsidR="00FB7CCD" w:rsidRPr="006D41E3" w:rsidRDefault="00FB7CCD" w:rsidP="006D41E3">
            <w:pPr>
              <w:pStyle w:val="Defs"/>
              <w:jc w:val="left"/>
              <w:rPr>
                <w:b/>
              </w:rPr>
            </w:pPr>
            <w:r>
              <w:t>"</w:t>
            </w:r>
            <w:r w:rsidRPr="006D41E3">
              <w:rPr>
                <w:b/>
              </w:rPr>
              <w:t>Operating Environment</w:t>
            </w:r>
            <w:r>
              <w:t>"</w:t>
            </w:r>
          </w:p>
        </w:tc>
        <w:tc>
          <w:tcPr>
            <w:tcW w:w="6303" w:type="dxa"/>
            <w:shd w:val="clear" w:color="auto" w:fill="auto"/>
          </w:tcPr>
          <w:p w14:paraId="5F1598C6" w14:textId="77777777" w:rsidR="00FB7CCD" w:rsidRPr="008D194B" w:rsidRDefault="00FB7CCD" w:rsidP="006D41E3">
            <w:pPr>
              <w:pStyle w:val="Defs"/>
            </w:pPr>
            <w:r w:rsidRPr="008D194B">
              <w:t>means in each case the relevant Customer Approved System and the Sites</w:t>
            </w:r>
          </w:p>
        </w:tc>
      </w:tr>
      <w:tr w:rsidR="00FB7CCD" w:rsidRPr="008D194B" w14:paraId="6EA64ACB" w14:textId="77777777" w:rsidTr="00541DDD">
        <w:trPr>
          <w:cantSplit/>
        </w:trPr>
        <w:tc>
          <w:tcPr>
            <w:tcW w:w="2736" w:type="dxa"/>
          </w:tcPr>
          <w:p w14:paraId="4AA3BEF2" w14:textId="00BC9D88" w:rsidR="00FB7CCD" w:rsidRPr="006D41E3" w:rsidRDefault="00FB7CCD" w:rsidP="006D41E3">
            <w:pPr>
              <w:pStyle w:val="Defs"/>
              <w:jc w:val="left"/>
              <w:rPr>
                <w:b/>
              </w:rPr>
            </w:pPr>
            <w:r>
              <w:lastRenderedPageBreak/>
              <w:t>"</w:t>
            </w:r>
            <w:r w:rsidRPr="006D41E3">
              <w:rPr>
                <w:b/>
              </w:rPr>
              <w:t>Operational Change</w:t>
            </w:r>
            <w:r>
              <w:t>"</w:t>
            </w:r>
          </w:p>
        </w:tc>
        <w:tc>
          <w:tcPr>
            <w:tcW w:w="6303" w:type="dxa"/>
          </w:tcPr>
          <w:p w14:paraId="06E12076" w14:textId="1706D02A" w:rsidR="00FB7CCD" w:rsidRDefault="00FB7CCD" w:rsidP="00541DDD">
            <w:pPr>
              <w:pStyle w:val="Defs"/>
              <w:keepNext/>
            </w:pPr>
            <w:r w:rsidRPr="008D194B">
              <w:t>means any change in the Supplier</w:t>
            </w:r>
            <w:r>
              <w:t>'</w:t>
            </w:r>
            <w:r w:rsidRPr="008D194B">
              <w:t>s operational procedures which in all respects, when implemented</w:t>
            </w:r>
            <w:r>
              <w:t>:-</w:t>
            </w:r>
          </w:p>
          <w:p w14:paraId="05A6FA7B" w14:textId="77777777" w:rsidR="00FB7CCD" w:rsidRPr="008D194B" w:rsidRDefault="00FB7CCD" w:rsidP="007B6C85">
            <w:pPr>
              <w:pStyle w:val="Defs1"/>
            </w:pPr>
            <w:r w:rsidRPr="008D194B">
              <w:t>will not affect the Charges and will not result in any other costs to the Authority or any Customer</w:t>
            </w:r>
          </w:p>
          <w:p w14:paraId="71E3E938" w14:textId="77777777" w:rsidR="00FB7CCD" w:rsidRPr="008D194B" w:rsidRDefault="00FB7CCD" w:rsidP="007B6C85">
            <w:pPr>
              <w:pStyle w:val="Defs1"/>
            </w:pPr>
            <w:r w:rsidRPr="008D194B">
              <w:t>may change the way in which the Services are delivered but will not adversely affect the output of the Services or increase the risks in performing or receiving the Services</w:t>
            </w:r>
          </w:p>
          <w:p w14:paraId="4F76ED73" w14:textId="41A1688E" w:rsidR="00FB7CCD" w:rsidRPr="008D194B" w:rsidRDefault="00FB7CCD" w:rsidP="007B6C85">
            <w:pPr>
              <w:pStyle w:val="Defs1"/>
            </w:pPr>
            <w:r w:rsidRPr="008D194B">
              <w:t>will not adversely affect the interfaces or interoperability of the Services with any of the Authority</w:t>
            </w:r>
            <w:r>
              <w:t>'</w:t>
            </w:r>
            <w:r w:rsidRPr="008D194B">
              <w:t>s or any Customer</w:t>
            </w:r>
            <w:r>
              <w:t>'</w:t>
            </w:r>
            <w:r w:rsidRPr="008D194B">
              <w:t>s IT infrastructure and</w:t>
            </w:r>
          </w:p>
          <w:p w14:paraId="20802208" w14:textId="77777777" w:rsidR="00FB7CCD" w:rsidRPr="008D194B" w:rsidRDefault="00FB7CCD" w:rsidP="007B6C85">
            <w:pPr>
              <w:pStyle w:val="Defs1"/>
            </w:pPr>
            <w:r w:rsidRPr="008D194B">
              <w:t>will not require a change to this Framework Agreement or any Call</w:t>
            </w:r>
            <w:r>
              <w:noBreakHyphen/>
            </w:r>
            <w:r w:rsidRPr="008D194B">
              <w:t>Off Contract</w:t>
            </w:r>
          </w:p>
        </w:tc>
      </w:tr>
      <w:tr w:rsidR="00FB7CCD" w:rsidRPr="008D194B" w14:paraId="54F179A5" w14:textId="77777777" w:rsidTr="00541DDD">
        <w:trPr>
          <w:cantSplit/>
        </w:trPr>
        <w:tc>
          <w:tcPr>
            <w:tcW w:w="2736" w:type="dxa"/>
            <w:shd w:val="clear" w:color="auto" w:fill="auto"/>
          </w:tcPr>
          <w:p w14:paraId="7C904F4B" w14:textId="325A15C3" w:rsidR="00FB7CCD" w:rsidRPr="006D41E3" w:rsidRDefault="00FB7CCD" w:rsidP="006D41E3">
            <w:pPr>
              <w:pStyle w:val="Defs"/>
              <w:jc w:val="left"/>
              <w:rPr>
                <w:b/>
              </w:rPr>
            </w:pPr>
            <w:r>
              <w:t>"</w:t>
            </w:r>
            <w:r w:rsidRPr="006D41E3">
              <w:rPr>
                <w:b/>
              </w:rPr>
              <w:t>Operational Services</w:t>
            </w:r>
            <w:r>
              <w:t>"</w:t>
            </w:r>
          </w:p>
        </w:tc>
        <w:tc>
          <w:tcPr>
            <w:tcW w:w="6303" w:type="dxa"/>
            <w:shd w:val="clear" w:color="auto" w:fill="auto"/>
          </w:tcPr>
          <w:p w14:paraId="473EF2B2" w14:textId="77777777" w:rsidR="00FB7CCD" w:rsidRPr="008D194B" w:rsidRDefault="00FB7CCD" w:rsidP="006D41E3">
            <w:pPr>
              <w:pStyle w:val="Defs"/>
            </w:pPr>
            <w:r w:rsidRPr="008D194B">
              <w:t>means the Services to be provided under a Call</w:t>
            </w:r>
            <w:r>
              <w:noBreakHyphen/>
            </w:r>
            <w:r w:rsidRPr="008D194B">
              <w:t>Off Contract including those required under Schedule</w:t>
            </w:r>
            <w:r>
              <w:t> </w:t>
            </w:r>
            <w:r w:rsidRPr="008D194B">
              <w:t>2.1 (</w:t>
            </w:r>
            <w:r w:rsidRPr="007B6C85">
              <w:rPr>
                <w:i/>
              </w:rPr>
              <w:t>Services Description</w:t>
            </w:r>
            <w:r w:rsidRPr="008D194B">
              <w:t>) and Schedule</w:t>
            </w:r>
            <w:r>
              <w:t> </w:t>
            </w:r>
            <w:r w:rsidRPr="008D194B">
              <w:t>2.1 (</w:t>
            </w:r>
            <w:r w:rsidRPr="007B6C85">
              <w:rPr>
                <w:i/>
              </w:rPr>
              <w:t>Call</w:t>
            </w:r>
            <w:r w:rsidRPr="007B6C85">
              <w:rPr>
                <w:i/>
              </w:rPr>
              <w:noBreakHyphen/>
              <w:t>Off Services Description</w:t>
            </w:r>
            <w:r w:rsidRPr="008D194B">
              <w:t>) and Schedule</w:t>
            </w:r>
            <w:r>
              <w:t> </w:t>
            </w:r>
            <w:r w:rsidRPr="008D194B">
              <w:t>4.1 (</w:t>
            </w:r>
            <w:r w:rsidRPr="007B6C85">
              <w:rPr>
                <w:i/>
              </w:rPr>
              <w:t>Supplier Solution</w:t>
            </w:r>
            <w:r w:rsidRPr="008D194B">
              <w:t xml:space="preserve">) but excluding the Implementation Services and Termination Services </w:t>
            </w:r>
          </w:p>
        </w:tc>
      </w:tr>
      <w:tr w:rsidR="00FB7CCD" w:rsidRPr="008D194B" w14:paraId="777A6EDB" w14:textId="77777777" w:rsidTr="00541DDD">
        <w:trPr>
          <w:cantSplit/>
        </w:trPr>
        <w:tc>
          <w:tcPr>
            <w:tcW w:w="2736" w:type="dxa"/>
            <w:shd w:val="clear" w:color="auto" w:fill="auto"/>
          </w:tcPr>
          <w:p w14:paraId="4ED486C2" w14:textId="5BB61766" w:rsidR="00FB7CCD" w:rsidRPr="006D41E3" w:rsidRDefault="00FB7CCD" w:rsidP="006D41E3">
            <w:pPr>
              <w:pStyle w:val="Defs"/>
              <w:jc w:val="left"/>
              <w:rPr>
                <w:b/>
              </w:rPr>
            </w:pPr>
            <w:r>
              <w:t>"</w:t>
            </w:r>
            <w:r w:rsidRPr="006D41E3">
              <w:rPr>
                <w:b/>
              </w:rPr>
              <w:t>Ordinary Exit</w:t>
            </w:r>
            <w:r>
              <w:t>"</w:t>
            </w:r>
          </w:p>
        </w:tc>
        <w:tc>
          <w:tcPr>
            <w:tcW w:w="6303" w:type="dxa"/>
            <w:shd w:val="clear" w:color="auto" w:fill="auto"/>
          </w:tcPr>
          <w:p w14:paraId="4A4295D2" w14:textId="77777777" w:rsidR="00FB7CCD" w:rsidRPr="008D194B" w:rsidRDefault="00FB7CCD" w:rsidP="006D41E3">
            <w:pPr>
              <w:pStyle w:val="Defs"/>
            </w:pPr>
            <w:r w:rsidRPr="008D194B">
              <w:t>means any termination of the whole or part of the Call</w:t>
            </w:r>
            <w:r>
              <w:noBreakHyphen/>
            </w:r>
            <w:r w:rsidRPr="008D194B">
              <w:t>Off Contract which occurs pursuant to Clause</w:t>
            </w:r>
            <w:r>
              <w:t> </w:t>
            </w:r>
            <w:r w:rsidRPr="008D194B">
              <w:t>38</w:t>
            </w:r>
            <w:r>
              <w:t> </w:t>
            </w:r>
            <w:r w:rsidRPr="008D194B">
              <w:t>where the period of notice given by the Party serving notice to terminate pursuant to such Clause is greater than or equal to six (6) months or as a result of the expiry of the Call</w:t>
            </w:r>
            <w:r>
              <w:noBreakHyphen/>
              <w:t>Off Term</w:t>
            </w:r>
          </w:p>
        </w:tc>
      </w:tr>
      <w:tr w:rsidR="00FB7CCD" w:rsidRPr="008D194B" w14:paraId="45A5DD3D" w14:textId="77777777" w:rsidTr="00541DDD">
        <w:trPr>
          <w:cantSplit/>
        </w:trPr>
        <w:tc>
          <w:tcPr>
            <w:tcW w:w="2736" w:type="dxa"/>
            <w:shd w:val="clear" w:color="auto" w:fill="auto"/>
          </w:tcPr>
          <w:p w14:paraId="382FA3E0" w14:textId="41FB6662" w:rsidR="00FB7CCD" w:rsidRPr="006D41E3" w:rsidRDefault="00FB7CCD" w:rsidP="006D41E3">
            <w:pPr>
              <w:pStyle w:val="Defs"/>
              <w:jc w:val="left"/>
            </w:pPr>
            <w:r>
              <w:t>"</w:t>
            </w:r>
            <w:r w:rsidRPr="007D0910">
              <w:rPr>
                <w:b/>
              </w:rPr>
              <w:t>Originating Controller</w:t>
            </w:r>
            <w:r>
              <w:t>"</w:t>
            </w:r>
          </w:p>
        </w:tc>
        <w:tc>
          <w:tcPr>
            <w:tcW w:w="6303" w:type="dxa"/>
            <w:shd w:val="clear" w:color="auto" w:fill="auto"/>
          </w:tcPr>
          <w:p w14:paraId="16AEA969" w14:textId="4E26C0D7" w:rsidR="00FB7CCD" w:rsidRPr="008D194B" w:rsidRDefault="00FB7CCD" w:rsidP="007D0910">
            <w:pPr>
              <w:pStyle w:val="Defs"/>
            </w:pPr>
            <w:r w:rsidRPr="008D194B">
              <w:t xml:space="preserve">has the meaning given in </w:t>
            </w:r>
            <w:r>
              <w:t>Paragraph 3.3 </w:t>
            </w:r>
            <w:r w:rsidRPr="008D194B">
              <w:t>of</w:t>
            </w:r>
            <w:r>
              <w:t xml:space="preserve"> </w:t>
            </w:r>
            <w:r w:rsidRPr="008D194B">
              <w:t>Schedule</w:t>
            </w:r>
            <w:r>
              <w:t> 10</w:t>
            </w:r>
            <w:r w:rsidRPr="008D194B">
              <w:t xml:space="preserve"> (</w:t>
            </w:r>
            <w:r>
              <w:rPr>
                <w:i/>
              </w:rPr>
              <w:t>Processing Personal Data</w:t>
            </w:r>
            <w:r w:rsidRPr="008D194B">
              <w:t>)</w:t>
            </w:r>
          </w:p>
        </w:tc>
      </w:tr>
      <w:tr w:rsidR="00FB7CCD" w:rsidRPr="008D194B" w14:paraId="09BB4790" w14:textId="77777777" w:rsidTr="00541DDD">
        <w:trPr>
          <w:cantSplit/>
        </w:trPr>
        <w:tc>
          <w:tcPr>
            <w:tcW w:w="2736" w:type="dxa"/>
          </w:tcPr>
          <w:p w14:paraId="2EFBB208" w14:textId="51641ACC" w:rsidR="00FB7CCD" w:rsidRPr="006D41E3" w:rsidRDefault="00FB7CCD" w:rsidP="006D41E3">
            <w:pPr>
              <w:pStyle w:val="Defs"/>
              <w:jc w:val="left"/>
              <w:rPr>
                <w:b/>
              </w:rPr>
            </w:pPr>
            <w:r>
              <w:t>"</w:t>
            </w:r>
            <w:r w:rsidRPr="006D41E3">
              <w:rPr>
                <w:b/>
              </w:rPr>
              <w:t>Other Supplier</w:t>
            </w:r>
            <w:r>
              <w:t>"</w:t>
            </w:r>
          </w:p>
        </w:tc>
        <w:tc>
          <w:tcPr>
            <w:tcW w:w="6303" w:type="dxa"/>
          </w:tcPr>
          <w:p w14:paraId="08E9BB18" w14:textId="77777777" w:rsidR="00FB7CCD" w:rsidRPr="008D194B" w:rsidRDefault="00FB7CCD" w:rsidP="006D41E3">
            <w:pPr>
              <w:pStyle w:val="Defs"/>
            </w:pPr>
            <w:r w:rsidRPr="008D194B">
              <w:t>means any supplier to the Authority or Customer (as appropriate) (other than the Supplier) which is notified to the Supplier from time to time and/or of which the Supplier should have been aware</w:t>
            </w:r>
          </w:p>
        </w:tc>
      </w:tr>
      <w:tr w:rsidR="00FB7CCD" w:rsidRPr="008D194B" w14:paraId="0F7A2530" w14:textId="77777777" w:rsidTr="00541DDD">
        <w:trPr>
          <w:cantSplit/>
        </w:trPr>
        <w:tc>
          <w:tcPr>
            <w:tcW w:w="2736" w:type="dxa"/>
          </w:tcPr>
          <w:p w14:paraId="70B5097F" w14:textId="1237800F" w:rsidR="00FB7CCD" w:rsidRPr="006D41E3" w:rsidRDefault="00FB7CCD" w:rsidP="006D41E3">
            <w:pPr>
              <w:pStyle w:val="Defs"/>
              <w:jc w:val="left"/>
              <w:rPr>
                <w:b/>
              </w:rPr>
            </w:pPr>
            <w:r>
              <w:t>"</w:t>
            </w:r>
            <w:r w:rsidRPr="006D41E3">
              <w:rPr>
                <w:b/>
              </w:rPr>
              <w:t>Outcomes</w:t>
            </w:r>
            <w:r>
              <w:t>"</w:t>
            </w:r>
          </w:p>
        </w:tc>
        <w:tc>
          <w:tcPr>
            <w:tcW w:w="6303" w:type="dxa"/>
          </w:tcPr>
          <w:p w14:paraId="6C3A3117" w14:textId="32AD2732" w:rsidR="00FB7CCD" w:rsidRPr="008D194B" w:rsidRDefault="00FB7CCD" w:rsidP="00662FFA">
            <w:pPr>
              <w:pStyle w:val="Defs"/>
            </w:pPr>
            <w:r w:rsidRPr="008D194B">
              <w:t xml:space="preserve">means the intended outcomes for each Service Category and shall be those as set out in </w:t>
            </w:r>
            <w:r>
              <w:t>Schedule 2.1 (</w:t>
            </w:r>
            <w:r w:rsidRPr="00E5231D">
              <w:rPr>
                <w:i/>
              </w:rPr>
              <w:t>Call-Off Service</w:t>
            </w:r>
            <w:r w:rsidR="00612825">
              <w:rPr>
                <w:i/>
              </w:rPr>
              <w:t>s</w:t>
            </w:r>
            <w:r w:rsidRPr="00E5231D">
              <w:rPr>
                <w:i/>
              </w:rPr>
              <w:t xml:space="preserve"> Description</w:t>
            </w:r>
            <w:r>
              <w:t>)</w:t>
            </w:r>
          </w:p>
        </w:tc>
      </w:tr>
      <w:tr w:rsidR="00FB7CCD" w:rsidRPr="008D194B" w14:paraId="216D53EA" w14:textId="77777777" w:rsidTr="00541DDD">
        <w:trPr>
          <w:cantSplit/>
        </w:trPr>
        <w:tc>
          <w:tcPr>
            <w:tcW w:w="2736" w:type="dxa"/>
          </w:tcPr>
          <w:p w14:paraId="5BF15038" w14:textId="661006CD" w:rsidR="00FB7CCD" w:rsidRPr="006D41E3" w:rsidRDefault="00FB7CCD" w:rsidP="006D41E3">
            <w:pPr>
              <w:pStyle w:val="Defs"/>
              <w:jc w:val="left"/>
              <w:rPr>
                <w:b/>
              </w:rPr>
            </w:pPr>
            <w:r>
              <w:t>"</w:t>
            </w:r>
            <w:r w:rsidRPr="006D41E3">
              <w:rPr>
                <w:b/>
              </w:rPr>
              <w:t>Parent Undertaking</w:t>
            </w:r>
            <w:r>
              <w:t>"</w:t>
            </w:r>
          </w:p>
        </w:tc>
        <w:tc>
          <w:tcPr>
            <w:tcW w:w="6303" w:type="dxa"/>
          </w:tcPr>
          <w:p w14:paraId="539F4D82" w14:textId="77777777" w:rsidR="00FB7CCD" w:rsidRPr="008D194B" w:rsidRDefault="00FB7CCD" w:rsidP="006D41E3">
            <w:pPr>
              <w:pStyle w:val="Defs"/>
            </w:pPr>
            <w:r w:rsidRPr="008D194B">
              <w:t>has the meaning given to it pursuant to section</w:t>
            </w:r>
            <w:r>
              <w:t> </w:t>
            </w:r>
            <w:r w:rsidRPr="008D194B">
              <w:t>1162</w:t>
            </w:r>
            <w:r>
              <w:t> </w:t>
            </w:r>
            <w:r w:rsidRPr="008D194B">
              <w:t>of the Companies Act</w:t>
            </w:r>
            <w:r>
              <w:t> </w:t>
            </w:r>
            <w:r w:rsidRPr="008D194B">
              <w:t>2006</w:t>
            </w:r>
          </w:p>
        </w:tc>
      </w:tr>
      <w:tr w:rsidR="00FB7CCD" w:rsidRPr="008D194B" w14:paraId="079079D4" w14:textId="77777777" w:rsidTr="00541DDD">
        <w:trPr>
          <w:cantSplit/>
        </w:trPr>
        <w:tc>
          <w:tcPr>
            <w:tcW w:w="2736" w:type="dxa"/>
          </w:tcPr>
          <w:p w14:paraId="7A38E9C2" w14:textId="312F2B60" w:rsidR="00FB7CCD" w:rsidRPr="006D41E3" w:rsidRDefault="00FB7CCD" w:rsidP="006D41E3">
            <w:pPr>
              <w:pStyle w:val="Defs"/>
              <w:jc w:val="left"/>
              <w:rPr>
                <w:b/>
              </w:rPr>
            </w:pPr>
            <w:r>
              <w:t>"</w:t>
            </w:r>
            <w:r w:rsidRPr="006D41E3">
              <w:rPr>
                <w:b/>
              </w:rPr>
              <w:t>Partial Termination</w:t>
            </w:r>
            <w:r>
              <w:t>"</w:t>
            </w:r>
          </w:p>
        </w:tc>
        <w:tc>
          <w:tcPr>
            <w:tcW w:w="6303" w:type="dxa"/>
          </w:tcPr>
          <w:p w14:paraId="746CA8B1" w14:textId="77777777" w:rsidR="00FB7CCD" w:rsidRPr="008D194B" w:rsidRDefault="00FB7CCD" w:rsidP="006D41E3">
            <w:pPr>
              <w:pStyle w:val="Defs"/>
            </w:pPr>
            <w:r w:rsidRPr="008D194B">
              <w:t>means the partial termination of or a Call</w:t>
            </w:r>
            <w:r>
              <w:noBreakHyphen/>
            </w:r>
            <w:r w:rsidRPr="008D194B">
              <w:t>Off Contract to the extent that it relates to the provision of any part of the Services as further provided for in Clause</w:t>
            </w:r>
            <w:r>
              <w:t> </w:t>
            </w:r>
            <w:r w:rsidRPr="008D194B">
              <w:t>38.4.2</w:t>
            </w:r>
            <w:r>
              <w:t> </w:t>
            </w:r>
            <w:r w:rsidRPr="008D194B">
              <w:t>or</w:t>
            </w:r>
            <w:r>
              <w:t> </w:t>
            </w:r>
            <w:r w:rsidRPr="008D194B">
              <w:t>38.5.2</w:t>
            </w:r>
          </w:p>
        </w:tc>
      </w:tr>
      <w:tr w:rsidR="00FB7CCD" w:rsidRPr="008D194B" w14:paraId="4BA7BE0C" w14:textId="77777777" w:rsidTr="00541DDD">
        <w:trPr>
          <w:cantSplit/>
        </w:trPr>
        <w:tc>
          <w:tcPr>
            <w:tcW w:w="2736" w:type="dxa"/>
          </w:tcPr>
          <w:p w14:paraId="4C9E604E" w14:textId="79F02961" w:rsidR="00FB7CCD" w:rsidRPr="006D41E3" w:rsidRDefault="00FB7CCD" w:rsidP="006D41E3">
            <w:pPr>
              <w:pStyle w:val="Defs"/>
              <w:jc w:val="left"/>
              <w:rPr>
                <w:b/>
              </w:rPr>
            </w:pPr>
            <w:r>
              <w:t>"</w:t>
            </w:r>
            <w:r w:rsidRPr="006D41E3">
              <w:rPr>
                <w:b/>
              </w:rPr>
              <w:t>Participating Body</w:t>
            </w:r>
            <w:r>
              <w:t>"</w:t>
            </w:r>
            <w:r w:rsidRPr="006D41E3">
              <w:rPr>
                <w:b/>
              </w:rPr>
              <w:t xml:space="preserve"> </w:t>
            </w:r>
          </w:p>
        </w:tc>
        <w:tc>
          <w:tcPr>
            <w:tcW w:w="6303" w:type="dxa"/>
          </w:tcPr>
          <w:p w14:paraId="72E16334" w14:textId="75F248CE" w:rsidR="00FB7CCD" w:rsidRPr="009E2B17" w:rsidRDefault="008C08C0" w:rsidP="00C95EC0">
            <w:pPr>
              <w:pStyle w:val="Defs"/>
            </w:pPr>
            <w:r>
              <w:t>shall have the meaning set out in ITP Part A</w:t>
            </w:r>
          </w:p>
        </w:tc>
      </w:tr>
      <w:tr w:rsidR="00FB7CCD" w:rsidRPr="008D194B" w14:paraId="5F92FFA5" w14:textId="77777777" w:rsidTr="00541DDD">
        <w:trPr>
          <w:cantSplit/>
        </w:trPr>
        <w:tc>
          <w:tcPr>
            <w:tcW w:w="2736" w:type="dxa"/>
            <w:shd w:val="clear" w:color="auto" w:fill="FFFFFF" w:themeFill="background1"/>
          </w:tcPr>
          <w:p w14:paraId="7D32AB72" w14:textId="696F3821" w:rsidR="00FB7CCD" w:rsidRPr="006D41E3" w:rsidRDefault="00FB7CCD" w:rsidP="006D41E3">
            <w:pPr>
              <w:pStyle w:val="Defs"/>
              <w:jc w:val="left"/>
              <w:rPr>
                <w:b/>
              </w:rPr>
            </w:pPr>
            <w:r>
              <w:t>"</w:t>
            </w:r>
            <w:r w:rsidRPr="006D41E3">
              <w:rPr>
                <w:b/>
              </w:rPr>
              <w:t>Parties</w:t>
            </w:r>
            <w:r>
              <w:t>"</w:t>
            </w:r>
            <w:r w:rsidRPr="006D41E3">
              <w:rPr>
                <w:b/>
              </w:rPr>
              <w:t xml:space="preserve"> </w:t>
            </w:r>
            <w:r w:rsidRPr="00091F3B">
              <w:t>and</w:t>
            </w:r>
            <w:r w:rsidRPr="006D41E3">
              <w:rPr>
                <w:b/>
              </w:rPr>
              <w:t xml:space="preserve"> </w:t>
            </w:r>
            <w:r>
              <w:t>"</w:t>
            </w:r>
            <w:r w:rsidRPr="006D41E3">
              <w:rPr>
                <w:b/>
              </w:rPr>
              <w:t>Party</w:t>
            </w:r>
            <w:r>
              <w:t>"</w:t>
            </w:r>
          </w:p>
        </w:tc>
        <w:tc>
          <w:tcPr>
            <w:tcW w:w="6303" w:type="dxa"/>
            <w:shd w:val="clear" w:color="auto" w:fill="FFFFFF" w:themeFill="background1"/>
          </w:tcPr>
          <w:p w14:paraId="1BE8337F" w14:textId="77777777" w:rsidR="00FB7CCD" w:rsidRDefault="00FB7CCD" w:rsidP="006D41E3">
            <w:pPr>
              <w:pStyle w:val="Defs"/>
            </w:pPr>
            <w:r w:rsidRPr="008D194B">
              <w:t>means</w:t>
            </w:r>
            <w:r>
              <w:t>:</w:t>
            </w:r>
            <w:r>
              <w:noBreakHyphen/>
            </w:r>
          </w:p>
          <w:p w14:paraId="360C4503" w14:textId="77777777" w:rsidR="00FB7CCD" w:rsidRPr="008D194B" w:rsidRDefault="00FB7CCD" w:rsidP="007B6C85">
            <w:pPr>
              <w:pStyle w:val="Defs1"/>
            </w:pPr>
            <w:r w:rsidRPr="008D194B">
              <w:t>in respect of the Framework Agreement, the meanings respectively given in the Data Sheet and</w:t>
            </w:r>
          </w:p>
          <w:p w14:paraId="0FC04E92" w14:textId="77777777" w:rsidR="00FB7CCD" w:rsidRPr="008D194B" w:rsidRDefault="00FB7CCD" w:rsidP="007B6C85">
            <w:pPr>
              <w:pStyle w:val="Defs1"/>
            </w:pPr>
            <w:r w:rsidRPr="008D194B">
              <w:t>in respect of each Call</w:t>
            </w:r>
            <w:r>
              <w:noBreakHyphen/>
            </w:r>
            <w:r w:rsidRPr="008D194B">
              <w:t>Off Contract, mean the Customer and the Supplier th</w:t>
            </w:r>
            <w:bookmarkStart w:id="16" w:name="_GoBack"/>
            <w:bookmarkEnd w:id="16"/>
            <w:r w:rsidRPr="008D194B">
              <w:t>ereto</w:t>
            </w:r>
          </w:p>
        </w:tc>
      </w:tr>
      <w:tr w:rsidR="00FB7CCD" w:rsidRPr="008D194B" w14:paraId="181F495C" w14:textId="77777777" w:rsidTr="00541DDD">
        <w:trPr>
          <w:cantSplit/>
        </w:trPr>
        <w:tc>
          <w:tcPr>
            <w:tcW w:w="2736" w:type="dxa"/>
            <w:shd w:val="clear" w:color="auto" w:fill="FFFFFF" w:themeFill="background1"/>
          </w:tcPr>
          <w:p w14:paraId="25663728" w14:textId="40D2C08C" w:rsidR="00FB7CCD" w:rsidRPr="006D41E3" w:rsidRDefault="00FB7CCD" w:rsidP="006D41E3">
            <w:pPr>
              <w:pStyle w:val="Defs"/>
              <w:jc w:val="left"/>
              <w:rPr>
                <w:b/>
              </w:rPr>
            </w:pPr>
            <w:r>
              <w:t>"</w:t>
            </w:r>
            <w:r w:rsidRPr="006D41E3">
              <w:rPr>
                <w:b/>
              </w:rPr>
              <w:t>Payment Audit Period</w:t>
            </w:r>
            <w:r>
              <w:t>"</w:t>
            </w:r>
          </w:p>
        </w:tc>
        <w:tc>
          <w:tcPr>
            <w:tcW w:w="6303" w:type="dxa"/>
            <w:shd w:val="clear" w:color="auto" w:fill="FFFFFF" w:themeFill="background1"/>
          </w:tcPr>
          <w:p w14:paraId="5D5EC7AE" w14:textId="77777777" w:rsidR="00FB7CCD" w:rsidRPr="008D194B" w:rsidRDefault="00FB7CCD" w:rsidP="006D41E3">
            <w:pPr>
              <w:pStyle w:val="Defs"/>
            </w:pPr>
            <w:r w:rsidRPr="008D194B">
              <w:t>means such period as the Customer notifies the Supplier of from time to time</w:t>
            </w:r>
          </w:p>
        </w:tc>
      </w:tr>
      <w:tr w:rsidR="00FB7CCD" w:rsidRPr="008D194B" w14:paraId="2DFFA16A" w14:textId="77777777" w:rsidTr="00541DDD">
        <w:trPr>
          <w:cantSplit/>
        </w:trPr>
        <w:tc>
          <w:tcPr>
            <w:tcW w:w="2736" w:type="dxa"/>
            <w:shd w:val="clear" w:color="auto" w:fill="FFFFFF" w:themeFill="background1"/>
          </w:tcPr>
          <w:p w14:paraId="7E5E9CEF" w14:textId="73780E8F" w:rsidR="00FB7CCD" w:rsidRPr="00D72595" w:rsidRDefault="00FB7CCD" w:rsidP="00D72595">
            <w:pPr>
              <w:pStyle w:val="Defs"/>
              <w:jc w:val="left"/>
              <w:rPr>
                <w:b/>
              </w:rPr>
            </w:pPr>
            <w:r>
              <w:rPr>
                <w:b/>
              </w:rPr>
              <w:lastRenderedPageBreak/>
              <w:t>"Pension Protected Employees"</w:t>
            </w:r>
          </w:p>
        </w:tc>
        <w:tc>
          <w:tcPr>
            <w:tcW w:w="6303" w:type="dxa"/>
            <w:shd w:val="clear" w:color="auto" w:fill="FFFFFF" w:themeFill="background1"/>
          </w:tcPr>
          <w:p w14:paraId="0EB76DE5" w14:textId="631FA796" w:rsidR="00FB7CCD" w:rsidRPr="008D194B" w:rsidRDefault="00FB7CCD" w:rsidP="006D41E3">
            <w:pPr>
              <w:pStyle w:val="Defs"/>
            </w:pPr>
            <w:r w:rsidRPr="008D194B">
              <w:t>has the meaning set out in the Relevant Staff Transfer Schedule</w:t>
            </w:r>
          </w:p>
        </w:tc>
      </w:tr>
      <w:tr w:rsidR="00FB7CCD" w:rsidRPr="008D194B" w14:paraId="31C13E7A" w14:textId="77777777" w:rsidTr="00541DDD">
        <w:trPr>
          <w:cantSplit/>
        </w:trPr>
        <w:tc>
          <w:tcPr>
            <w:tcW w:w="2736" w:type="dxa"/>
            <w:shd w:val="clear" w:color="auto" w:fill="FFFFFF" w:themeFill="background1"/>
          </w:tcPr>
          <w:p w14:paraId="3068325F" w14:textId="738BDF98" w:rsidR="00FB7CCD" w:rsidRPr="006D41E3" w:rsidRDefault="00FB7CCD" w:rsidP="006D41E3">
            <w:pPr>
              <w:pStyle w:val="Defs"/>
              <w:jc w:val="left"/>
            </w:pPr>
            <w:r>
              <w:rPr>
                <w:color w:val="000000" w:themeColor="text1"/>
              </w:rPr>
              <w:t>"</w:t>
            </w:r>
            <w:r w:rsidRPr="00D72595">
              <w:rPr>
                <w:b/>
                <w:color w:val="000000" w:themeColor="text1"/>
              </w:rPr>
              <w:t>Pensions Related Discretionary Actions</w:t>
            </w:r>
            <w:r>
              <w:rPr>
                <w:color w:val="000000" w:themeColor="text1"/>
              </w:rPr>
              <w:t>"</w:t>
            </w:r>
          </w:p>
        </w:tc>
        <w:tc>
          <w:tcPr>
            <w:tcW w:w="6303" w:type="dxa"/>
            <w:shd w:val="clear" w:color="auto" w:fill="FFFFFF" w:themeFill="background1"/>
          </w:tcPr>
          <w:p w14:paraId="2861247B" w14:textId="528A4251" w:rsidR="00FB7CCD" w:rsidRPr="008D194B" w:rsidRDefault="00FB7CCD" w:rsidP="006D41E3">
            <w:pPr>
              <w:pStyle w:val="Defs"/>
            </w:pPr>
            <w:r w:rsidRPr="008D194B">
              <w:t>has the meaning set out in the Relevant Staff Transfer Schedule</w:t>
            </w:r>
          </w:p>
        </w:tc>
      </w:tr>
      <w:tr w:rsidR="00FB7CCD" w:rsidRPr="008D194B" w14:paraId="7B26DAB1" w14:textId="77777777" w:rsidTr="008225F5">
        <w:trPr>
          <w:cantSplit/>
        </w:trPr>
        <w:tc>
          <w:tcPr>
            <w:tcW w:w="2736" w:type="dxa"/>
          </w:tcPr>
          <w:p w14:paraId="034E1E86" w14:textId="419762ED" w:rsidR="00FB7CCD" w:rsidRPr="006D41E3" w:rsidRDefault="00FB7CCD" w:rsidP="008225F5">
            <w:pPr>
              <w:pStyle w:val="Defs"/>
              <w:jc w:val="left"/>
              <w:rPr>
                <w:b/>
              </w:rPr>
            </w:pPr>
            <w:r>
              <w:t>"</w:t>
            </w:r>
            <w:r w:rsidRPr="006D41E3">
              <w:rPr>
                <w:b/>
              </w:rPr>
              <w:t>Performance Data</w:t>
            </w:r>
            <w:r>
              <w:t>"</w:t>
            </w:r>
          </w:p>
        </w:tc>
        <w:tc>
          <w:tcPr>
            <w:tcW w:w="6303" w:type="dxa"/>
          </w:tcPr>
          <w:p w14:paraId="66F5B4D2" w14:textId="3AAB4226" w:rsidR="00FB7CCD" w:rsidRPr="008D194B" w:rsidRDefault="00FB7CCD" w:rsidP="008225F5">
            <w:pPr>
              <w:pStyle w:val="Defs"/>
            </w:pPr>
            <w:r w:rsidRPr="008D194B">
              <w:t xml:space="preserve">has the meaning set out in </w:t>
            </w:r>
            <w:r>
              <w:t>Paragraph </w:t>
            </w:r>
            <w:r w:rsidRPr="008D194B">
              <w:t>1</w:t>
            </w:r>
            <w:r>
              <w:t> </w:t>
            </w:r>
            <w:r w:rsidRPr="008D194B">
              <w:t>of Part</w:t>
            </w:r>
            <w:r>
              <w:t> </w:t>
            </w:r>
            <w:r w:rsidRPr="008D194B">
              <w:t>2</w:t>
            </w:r>
            <w:r>
              <w:t> </w:t>
            </w:r>
            <w:r w:rsidRPr="008D194B">
              <w:t>of Schedule</w:t>
            </w:r>
            <w:r>
              <w:t> </w:t>
            </w:r>
            <w:r w:rsidRPr="008D194B">
              <w:t>2.2 (</w:t>
            </w:r>
            <w:r w:rsidRPr="007B6C85">
              <w:rPr>
                <w:i/>
              </w:rPr>
              <w:t>Performance Levels</w:t>
            </w:r>
            <w:r w:rsidRPr="008D194B">
              <w:t xml:space="preserve">) </w:t>
            </w:r>
          </w:p>
        </w:tc>
      </w:tr>
      <w:tr w:rsidR="00FB7CCD" w:rsidRPr="008D194B" w14:paraId="2D585180" w14:textId="77777777" w:rsidTr="00541DDD">
        <w:trPr>
          <w:cantSplit/>
        </w:trPr>
        <w:tc>
          <w:tcPr>
            <w:tcW w:w="2736" w:type="dxa"/>
            <w:shd w:val="clear" w:color="auto" w:fill="auto"/>
          </w:tcPr>
          <w:p w14:paraId="1CA0B98E" w14:textId="4E6EEEE2" w:rsidR="00FB7CCD" w:rsidRPr="006D41E3" w:rsidRDefault="00FB7CCD" w:rsidP="006D41E3">
            <w:pPr>
              <w:pStyle w:val="Defs"/>
              <w:jc w:val="left"/>
              <w:rPr>
                <w:b/>
              </w:rPr>
            </w:pPr>
            <w:r>
              <w:t>"</w:t>
            </w:r>
            <w:r w:rsidRPr="006D41E3">
              <w:rPr>
                <w:b/>
              </w:rPr>
              <w:t>Performance Failure</w:t>
            </w:r>
            <w:r>
              <w:t>"</w:t>
            </w:r>
          </w:p>
        </w:tc>
        <w:tc>
          <w:tcPr>
            <w:tcW w:w="6303" w:type="dxa"/>
            <w:shd w:val="clear" w:color="auto" w:fill="auto"/>
          </w:tcPr>
          <w:p w14:paraId="5CFB3CCC" w14:textId="0E15E291" w:rsidR="00FB7CCD" w:rsidRPr="008D194B" w:rsidRDefault="00FB7CCD" w:rsidP="006D41E3">
            <w:pPr>
              <w:pStyle w:val="Defs"/>
            </w:pPr>
            <w:r w:rsidRPr="008D194B">
              <w:t>means a failure to meet the Target Performance Level in respect of a Call</w:t>
            </w:r>
            <w:r>
              <w:noBreakHyphen/>
            </w:r>
            <w:r w:rsidRPr="008D194B">
              <w:t>Off</w:t>
            </w:r>
            <w:r>
              <w:t xml:space="preserve"> Contract</w:t>
            </w:r>
            <w:r w:rsidRPr="008D194B">
              <w:t xml:space="preserve"> Performance Indicator</w:t>
            </w:r>
          </w:p>
        </w:tc>
      </w:tr>
      <w:tr w:rsidR="00FB7CCD" w:rsidRPr="008D194B" w14:paraId="0A8C007E" w14:textId="77777777" w:rsidTr="00541DDD">
        <w:trPr>
          <w:cantSplit/>
        </w:trPr>
        <w:tc>
          <w:tcPr>
            <w:tcW w:w="2736" w:type="dxa"/>
          </w:tcPr>
          <w:p w14:paraId="303B6ADA" w14:textId="00F3CE91" w:rsidR="00FB7CCD" w:rsidRPr="006D41E3" w:rsidRDefault="00FB7CCD" w:rsidP="006D41E3">
            <w:pPr>
              <w:pStyle w:val="Defs"/>
              <w:jc w:val="left"/>
              <w:rPr>
                <w:b/>
              </w:rPr>
            </w:pPr>
            <w:r>
              <w:t>"</w:t>
            </w:r>
            <w:r w:rsidRPr="006D41E3">
              <w:rPr>
                <w:b/>
              </w:rPr>
              <w:t>Performance Monitoring Report</w:t>
            </w:r>
            <w:r>
              <w:t>"</w:t>
            </w:r>
          </w:p>
        </w:tc>
        <w:tc>
          <w:tcPr>
            <w:tcW w:w="6303" w:type="dxa"/>
          </w:tcPr>
          <w:p w14:paraId="727EEE61" w14:textId="4EF7AE3C" w:rsidR="00FB7CCD" w:rsidRPr="008D194B" w:rsidRDefault="00FB7CCD" w:rsidP="006D41E3">
            <w:pPr>
              <w:pStyle w:val="Defs"/>
            </w:pPr>
            <w:r w:rsidRPr="008D194B">
              <w:t>means the Supplier</w:t>
            </w:r>
            <w:r>
              <w:t>'</w:t>
            </w:r>
            <w:r w:rsidRPr="008D194B">
              <w:t>s report against the Call</w:t>
            </w:r>
            <w:r>
              <w:noBreakHyphen/>
            </w:r>
            <w:r w:rsidRPr="008D194B">
              <w:t>Off</w:t>
            </w:r>
            <w:r>
              <w:t xml:space="preserve"> Contract</w:t>
            </w:r>
            <w:r w:rsidRPr="008D194B">
              <w:t xml:space="preserve"> Performance Indicators provided in accordance with Schedule</w:t>
            </w:r>
            <w:r>
              <w:t> </w:t>
            </w:r>
            <w:r w:rsidRPr="008D194B">
              <w:t>2.2 (</w:t>
            </w:r>
            <w:r w:rsidRPr="007B6C85">
              <w:rPr>
                <w:i/>
              </w:rPr>
              <w:t>Performance Levels</w:t>
            </w:r>
            <w:r w:rsidRPr="008D194B">
              <w:t>) and Schedule</w:t>
            </w:r>
            <w:r>
              <w:t> </w:t>
            </w:r>
            <w:r w:rsidRPr="008D194B">
              <w:t>2.2 (</w:t>
            </w:r>
            <w:r w:rsidRPr="007B6C85">
              <w:rPr>
                <w:i/>
              </w:rPr>
              <w:t>Call</w:t>
            </w:r>
            <w:r w:rsidRPr="007B6C85">
              <w:rPr>
                <w:i/>
              </w:rPr>
              <w:noBreakHyphen/>
              <w:t>Off Performance Levels</w:t>
            </w:r>
            <w:r w:rsidRPr="008D194B">
              <w:t xml:space="preserve">) </w:t>
            </w:r>
          </w:p>
        </w:tc>
      </w:tr>
      <w:tr w:rsidR="00FB7CCD" w:rsidRPr="008D194B" w14:paraId="5D0F4D89" w14:textId="77777777" w:rsidTr="00541DDD">
        <w:trPr>
          <w:cantSplit/>
        </w:trPr>
        <w:tc>
          <w:tcPr>
            <w:tcW w:w="2736" w:type="dxa"/>
          </w:tcPr>
          <w:p w14:paraId="37FBA1FD" w14:textId="3316C067" w:rsidR="00FB7CCD" w:rsidRPr="006D41E3" w:rsidRDefault="00FB7CCD" w:rsidP="006D41E3">
            <w:pPr>
              <w:pStyle w:val="Defs"/>
              <w:jc w:val="left"/>
              <w:rPr>
                <w:b/>
              </w:rPr>
            </w:pPr>
            <w:r>
              <w:t>"</w:t>
            </w:r>
            <w:r w:rsidRPr="006D41E3">
              <w:rPr>
                <w:b/>
              </w:rPr>
              <w:t>Performance Sample</w:t>
            </w:r>
            <w:r>
              <w:t>"</w:t>
            </w:r>
          </w:p>
        </w:tc>
        <w:tc>
          <w:tcPr>
            <w:tcW w:w="6303" w:type="dxa"/>
          </w:tcPr>
          <w:p w14:paraId="4B8233F0" w14:textId="6EE0262E" w:rsidR="00FB7CCD" w:rsidRPr="008D194B" w:rsidRDefault="00FB7CCD" w:rsidP="006D41E3">
            <w:pPr>
              <w:pStyle w:val="Defs"/>
            </w:pPr>
            <w:r w:rsidRPr="008D194B">
              <w:t xml:space="preserve">has the meaning given in </w:t>
            </w:r>
            <w:r>
              <w:t>Paragraph </w:t>
            </w:r>
            <w:r w:rsidRPr="008D194B">
              <w:t>3.2.1</w:t>
            </w:r>
            <w:r>
              <w:t> </w:t>
            </w:r>
            <w:r w:rsidRPr="008D194B">
              <w:t>of Part</w:t>
            </w:r>
            <w:r>
              <w:t> </w:t>
            </w:r>
            <w:r w:rsidRPr="008D194B">
              <w:t>2</w:t>
            </w:r>
            <w:r>
              <w:t> </w:t>
            </w:r>
            <w:r w:rsidRPr="008D194B">
              <w:t>of Schedule</w:t>
            </w:r>
            <w:r>
              <w:t> </w:t>
            </w:r>
            <w:r w:rsidRPr="008D194B">
              <w:t>2.2 (</w:t>
            </w:r>
            <w:r w:rsidRPr="007B6C85">
              <w:rPr>
                <w:i/>
              </w:rPr>
              <w:t>Performance Levels</w:t>
            </w:r>
            <w:r w:rsidRPr="008D194B">
              <w:t>)</w:t>
            </w:r>
          </w:p>
        </w:tc>
      </w:tr>
      <w:tr w:rsidR="00FB7CCD" w:rsidRPr="008D194B" w14:paraId="38488F5A" w14:textId="77777777" w:rsidTr="00541DDD">
        <w:trPr>
          <w:cantSplit/>
        </w:trPr>
        <w:tc>
          <w:tcPr>
            <w:tcW w:w="2736" w:type="dxa"/>
          </w:tcPr>
          <w:p w14:paraId="2F1E6852" w14:textId="3C3C69A2" w:rsidR="00FB7CCD" w:rsidRPr="006D41E3" w:rsidRDefault="00FB7CCD" w:rsidP="006D41E3">
            <w:pPr>
              <w:pStyle w:val="Defs"/>
              <w:jc w:val="left"/>
              <w:rPr>
                <w:b/>
              </w:rPr>
            </w:pPr>
            <w:r>
              <w:t>"</w:t>
            </w:r>
            <w:r w:rsidRPr="006D41E3">
              <w:rPr>
                <w:b/>
              </w:rPr>
              <w:t>Period Charges</w:t>
            </w:r>
            <w:r>
              <w:t>"</w:t>
            </w:r>
          </w:p>
        </w:tc>
        <w:tc>
          <w:tcPr>
            <w:tcW w:w="6303" w:type="dxa"/>
          </w:tcPr>
          <w:p w14:paraId="3C94ECAD" w14:textId="77777777" w:rsidR="00FB7CCD" w:rsidRPr="008D194B" w:rsidRDefault="00FB7CCD" w:rsidP="006D41E3">
            <w:pPr>
              <w:pStyle w:val="Defs"/>
            </w:pPr>
            <w:r w:rsidRPr="008D194B">
              <w:t>means the total aggregate Charges paid or payable by the Customer to the Supplier in accordance with the Call</w:t>
            </w:r>
            <w:r>
              <w:noBreakHyphen/>
            </w:r>
            <w:r w:rsidRPr="008D194B">
              <w:t>Off Contract for the relevant Measurement Period</w:t>
            </w:r>
          </w:p>
        </w:tc>
      </w:tr>
      <w:tr w:rsidR="00FB7CCD" w:rsidRPr="008D194B" w14:paraId="3A223B4E" w14:textId="77777777" w:rsidTr="00541DDD">
        <w:trPr>
          <w:cantSplit/>
        </w:trPr>
        <w:tc>
          <w:tcPr>
            <w:tcW w:w="2736" w:type="dxa"/>
          </w:tcPr>
          <w:p w14:paraId="52B035C1" w14:textId="4B998A1F" w:rsidR="00FB7CCD" w:rsidRPr="006D41E3" w:rsidRDefault="00FB7CCD" w:rsidP="006D41E3">
            <w:pPr>
              <w:pStyle w:val="Defs"/>
              <w:jc w:val="left"/>
              <w:rPr>
                <w:b/>
              </w:rPr>
            </w:pPr>
            <w:r>
              <w:rPr>
                <w:rFonts w:eastAsiaTheme="minorHAnsi"/>
              </w:rPr>
              <w:t>"</w:t>
            </w:r>
            <w:r w:rsidRPr="006D41E3">
              <w:rPr>
                <w:rFonts w:eastAsiaTheme="minorHAnsi"/>
                <w:b/>
              </w:rPr>
              <w:t>Permitted Purpose</w:t>
            </w:r>
            <w:r>
              <w:rPr>
                <w:rFonts w:eastAsiaTheme="minorHAnsi"/>
              </w:rPr>
              <w:t>"</w:t>
            </w:r>
          </w:p>
        </w:tc>
        <w:tc>
          <w:tcPr>
            <w:tcW w:w="6303" w:type="dxa"/>
          </w:tcPr>
          <w:p w14:paraId="4D0B0095" w14:textId="2825B084" w:rsidR="00FB7CCD" w:rsidRPr="008D194B" w:rsidRDefault="00FB7CCD" w:rsidP="006D41E3">
            <w:pPr>
              <w:pStyle w:val="Defs"/>
            </w:pPr>
            <w:r w:rsidRPr="008D194B">
              <w:t xml:space="preserve">has the meaning set out in </w:t>
            </w:r>
            <w:r>
              <w:t>Paragraph </w:t>
            </w:r>
            <w:r w:rsidRPr="008D194B">
              <w:t>2.3.1(a) of Schedule</w:t>
            </w:r>
            <w:r>
              <w:t> </w:t>
            </w:r>
            <w:r w:rsidRPr="008D194B">
              <w:t>10 (</w:t>
            </w:r>
            <w:r w:rsidRPr="007B6C85">
              <w:rPr>
                <w:i/>
              </w:rPr>
              <w:t>Processing Personal Data</w:t>
            </w:r>
            <w:r w:rsidRPr="008D194B">
              <w:t>)</w:t>
            </w:r>
          </w:p>
        </w:tc>
      </w:tr>
      <w:tr w:rsidR="00FB7CCD" w:rsidRPr="008D194B" w14:paraId="7B39A588" w14:textId="77777777" w:rsidTr="00541DDD">
        <w:trPr>
          <w:cantSplit/>
        </w:trPr>
        <w:tc>
          <w:tcPr>
            <w:tcW w:w="2736" w:type="dxa"/>
          </w:tcPr>
          <w:p w14:paraId="4E49FDBF" w14:textId="17DED662" w:rsidR="00FB7CCD" w:rsidRPr="006D41E3" w:rsidRDefault="00FB7CCD" w:rsidP="006D41E3">
            <w:pPr>
              <w:pStyle w:val="Defs"/>
              <w:jc w:val="left"/>
              <w:rPr>
                <w:b/>
              </w:rPr>
            </w:pPr>
            <w:r>
              <w:t>"</w:t>
            </w:r>
            <w:r w:rsidRPr="006D41E3">
              <w:rPr>
                <w:b/>
              </w:rPr>
              <w:t>Personal Data</w:t>
            </w:r>
            <w:r>
              <w:t>"</w:t>
            </w:r>
          </w:p>
        </w:tc>
        <w:tc>
          <w:tcPr>
            <w:tcW w:w="6303" w:type="dxa"/>
          </w:tcPr>
          <w:p w14:paraId="07985D22" w14:textId="77777777" w:rsidR="00FB7CCD" w:rsidRPr="008D194B" w:rsidRDefault="00FB7CCD" w:rsidP="006D41E3">
            <w:pPr>
              <w:pStyle w:val="Defs"/>
            </w:pPr>
            <w:r w:rsidRPr="008D194B">
              <w:t xml:space="preserve">has the meaning given in the </w:t>
            </w:r>
            <w:proofErr w:type="spellStart"/>
            <w:r w:rsidRPr="008D194B">
              <w:t>GDPR</w:t>
            </w:r>
            <w:proofErr w:type="spellEnd"/>
          </w:p>
        </w:tc>
      </w:tr>
      <w:tr w:rsidR="00FB7CCD" w:rsidRPr="008D194B" w14:paraId="34CB80E7" w14:textId="77777777" w:rsidTr="00541DDD">
        <w:trPr>
          <w:cantSplit/>
        </w:trPr>
        <w:tc>
          <w:tcPr>
            <w:tcW w:w="2736" w:type="dxa"/>
          </w:tcPr>
          <w:p w14:paraId="6D905DD8" w14:textId="612FFA9D" w:rsidR="00FB7CCD" w:rsidRPr="006D41E3" w:rsidRDefault="00FB7CCD" w:rsidP="006D41E3">
            <w:pPr>
              <w:pStyle w:val="Defs"/>
              <w:jc w:val="left"/>
              <w:rPr>
                <w:b/>
              </w:rPr>
            </w:pPr>
            <w:r>
              <w:rPr>
                <w:rFonts w:eastAsiaTheme="minorHAnsi"/>
              </w:rPr>
              <w:t>"</w:t>
            </w:r>
            <w:r w:rsidRPr="006D41E3">
              <w:rPr>
                <w:rFonts w:eastAsiaTheme="minorHAnsi"/>
                <w:b/>
              </w:rPr>
              <w:t>Personal Data Breach</w:t>
            </w:r>
            <w:r>
              <w:rPr>
                <w:rFonts w:eastAsiaTheme="minorHAnsi"/>
              </w:rPr>
              <w:t>"</w:t>
            </w:r>
          </w:p>
        </w:tc>
        <w:tc>
          <w:tcPr>
            <w:tcW w:w="6303" w:type="dxa"/>
          </w:tcPr>
          <w:p w14:paraId="566D2905" w14:textId="77777777" w:rsidR="00FB7CCD" w:rsidRPr="008D194B" w:rsidRDefault="00FB7CCD" w:rsidP="006D41E3">
            <w:pPr>
              <w:pStyle w:val="Defs"/>
            </w:pPr>
            <w:r w:rsidRPr="008D194B">
              <w:t xml:space="preserve">has the meaning given in the </w:t>
            </w:r>
            <w:proofErr w:type="spellStart"/>
            <w:r w:rsidRPr="008D194B">
              <w:t>GDPR</w:t>
            </w:r>
            <w:proofErr w:type="spellEnd"/>
          </w:p>
        </w:tc>
      </w:tr>
      <w:tr w:rsidR="00FB7CCD" w:rsidRPr="008D194B" w14:paraId="00835B0B" w14:textId="77777777" w:rsidTr="00541DDD">
        <w:trPr>
          <w:cantSplit/>
        </w:trPr>
        <w:tc>
          <w:tcPr>
            <w:tcW w:w="2736" w:type="dxa"/>
          </w:tcPr>
          <w:p w14:paraId="7E1D00D2" w14:textId="2ACF03BA" w:rsidR="00FB7CCD" w:rsidRPr="006D41E3" w:rsidRDefault="00FB7CCD" w:rsidP="006D41E3">
            <w:pPr>
              <w:pStyle w:val="Defs"/>
              <w:jc w:val="left"/>
              <w:rPr>
                <w:b/>
              </w:rPr>
            </w:pPr>
            <w:r>
              <w:t>"</w:t>
            </w:r>
            <w:r w:rsidRPr="006D41E3">
              <w:rPr>
                <w:b/>
              </w:rPr>
              <w:t>Personal Wellbeing Service Categories</w:t>
            </w:r>
            <w:r>
              <w:t>"</w:t>
            </w:r>
          </w:p>
        </w:tc>
        <w:tc>
          <w:tcPr>
            <w:tcW w:w="6303" w:type="dxa"/>
          </w:tcPr>
          <w:p w14:paraId="39B56F80" w14:textId="77777777" w:rsidR="00FB7CCD" w:rsidRPr="008D194B" w:rsidRDefault="00FB7CCD" w:rsidP="006D41E3">
            <w:pPr>
              <w:pStyle w:val="Defs"/>
            </w:pPr>
            <w:r w:rsidRPr="008D194B">
              <w:t>means Emotional Wellbeing Service Category, Family and Others Service Category, Lifestyle and Associates Service Category and Social Inclusion Category</w:t>
            </w:r>
          </w:p>
        </w:tc>
      </w:tr>
      <w:tr w:rsidR="003D7AB2" w:rsidRPr="008D194B" w14:paraId="35A2B8BC" w14:textId="77777777" w:rsidTr="00541DDD">
        <w:trPr>
          <w:cantSplit/>
        </w:trPr>
        <w:tc>
          <w:tcPr>
            <w:tcW w:w="2736" w:type="dxa"/>
          </w:tcPr>
          <w:p w14:paraId="6B1C88BC" w14:textId="3E95E0C2" w:rsidR="003D7AB2" w:rsidRPr="003D7AB2" w:rsidRDefault="003D7AB2" w:rsidP="006D41E3">
            <w:pPr>
              <w:pStyle w:val="Defs"/>
              <w:jc w:val="left"/>
              <w:rPr>
                <w:b/>
              </w:rPr>
            </w:pPr>
            <w:r w:rsidRPr="003D7AB2">
              <w:rPr>
                <w:b/>
              </w:rPr>
              <w:t>"Policy Framework"</w:t>
            </w:r>
          </w:p>
        </w:tc>
        <w:tc>
          <w:tcPr>
            <w:tcW w:w="6303" w:type="dxa"/>
          </w:tcPr>
          <w:p w14:paraId="40B68896" w14:textId="77974DB5" w:rsidR="003D7AB2" w:rsidRPr="008D194B" w:rsidRDefault="003D7AB2" w:rsidP="003D7AB2">
            <w:pPr>
              <w:pStyle w:val="Defs"/>
            </w:pPr>
            <w:proofErr w:type="gramStart"/>
            <w:r>
              <w:t>means</w:t>
            </w:r>
            <w:proofErr w:type="gramEnd"/>
            <w:r>
              <w:t xml:space="preserve"> such policy frameworks that </w:t>
            </w:r>
            <w:r w:rsidRPr="003D7AB2">
              <w:t xml:space="preserve">replace </w:t>
            </w:r>
            <w:r>
              <w:t>certain</w:t>
            </w:r>
            <w:r w:rsidRPr="003D7AB2">
              <w:t xml:space="preserve"> Prison Service Instructions (</w:t>
            </w:r>
            <w:proofErr w:type="spellStart"/>
            <w:r w:rsidRPr="003D7AB2">
              <w:t>PSIs</w:t>
            </w:r>
            <w:proofErr w:type="spellEnd"/>
            <w:r w:rsidRPr="003D7AB2">
              <w:t>) and Probation Instructions (PIs). They include both mandatory requirements and guidance and are available at https://www.justice.gov.uk/offenders</w:t>
            </w:r>
          </w:p>
        </w:tc>
      </w:tr>
      <w:tr w:rsidR="00FB7CCD" w:rsidRPr="008D194B" w14:paraId="47599226" w14:textId="77777777" w:rsidTr="00541DDD">
        <w:trPr>
          <w:cantSplit/>
        </w:trPr>
        <w:tc>
          <w:tcPr>
            <w:tcW w:w="2736" w:type="dxa"/>
          </w:tcPr>
          <w:p w14:paraId="4A486ACB" w14:textId="5EB44303" w:rsidR="00FB7CCD" w:rsidRPr="006D41E3" w:rsidRDefault="00FB7CCD" w:rsidP="006D41E3">
            <w:pPr>
              <w:pStyle w:val="Defs"/>
              <w:jc w:val="left"/>
              <w:rPr>
                <w:b/>
              </w:rPr>
            </w:pPr>
            <w:r>
              <w:t>"</w:t>
            </w:r>
            <w:r w:rsidRPr="006D41E3">
              <w:rPr>
                <w:b/>
              </w:rPr>
              <w:t>Positive Outcome</w:t>
            </w:r>
            <w:r>
              <w:t>"</w:t>
            </w:r>
          </w:p>
        </w:tc>
        <w:tc>
          <w:tcPr>
            <w:tcW w:w="6303" w:type="dxa"/>
          </w:tcPr>
          <w:p w14:paraId="5735D79F" w14:textId="77777777" w:rsidR="00FB7CCD" w:rsidRDefault="00FB7CCD" w:rsidP="00541DDD">
            <w:pPr>
              <w:pStyle w:val="Defs"/>
              <w:keepNext/>
            </w:pPr>
            <w:r w:rsidRPr="008D194B">
              <w:t>means</w:t>
            </w:r>
            <w:r>
              <w:t>:-</w:t>
            </w:r>
          </w:p>
          <w:p w14:paraId="479DC6F4" w14:textId="368DC9DF" w:rsidR="00FB7CCD" w:rsidRDefault="00FB7CCD" w:rsidP="007B6C85">
            <w:pPr>
              <w:pStyle w:val="Defs1"/>
            </w:pPr>
            <w:r w:rsidRPr="008D194B">
              <w:t>for each Service User for the purposes of Service Level</w:t>
            </w:r>
            <w:r>
              <w:t> </w:t>
            </w:r>
            <w:r w:rsidRPr="008D194B">
              <w:t>1, that Service User has been offered a Supplier Assessment Appointment within ten (10) Working Days of Referral</w:t>
            </w:r>
            <w:r>
              <w:t xml:space="preserve"> and</w:t>
            </w:r>
          </w:p>
          <w:p w14:paraId="0AE65077" w14:textId="788648F3" w:rsidR="00FB7CCD" w:rsidRPr="008D194B" w:rsidRDefault="00FB7CCD" w:rsidP="007B6C85">
            <w:pPr>
              <w:pStyle w:val="Defs1"/>
            </w:pPr>
            <w:r w:rsidRPr="008D194B">
              <w:t>for each Service User for the purpose of Service Level</w:t>
            </w:r>
            <w:r>
              <w:t> </w:t>
            </w:r>
            <w:r w:rsidRPr="008D194B">
              <w:t>2</w:t>
            </w:r>
            <w:r>
              <w:t> </w:t>
            </w:r>
            <w:r w:rsidRPr="008D194B">
              <w:t xml:space="preserve">only, that Service User has attended the Intervention Commencement Appointment, </w:t>
            </w:r>
          </w:p>
          <w:p w14:paraId="40A9A632" w14:textId="77777777" w:rsidR="00FB7CCD" w:rsidRPr="008D194B" w:rsidRDefault="00FB7CCD" w:rsidP="006D41E3">
            <w:pPr>
              <w:pStyle w:val="Defs"/>
            </w:pPr>
            <w:r w:rsidRPr="008D194B">
              <w:t>or as further defined in the Technical Notes issued in accordance with Schedule</w:t>
            </w:r>
            <w:r>
              <w:t> </w:t>
            </w:r>
            <w:r w:rsidRPr="008D194B">
              <w:t>2.2 (</w:t>
            </w:r>
            <w:r w:rsidRPr="007B6C85">
              <w:rPr>
                <w:i/>
              </w:rPr>
              <w:t>Performance Levels</w:t>
            </w:r>
            <w:r w:rsidRPr="008D194B">
              <w:t xml:space="preserve">) </w:t>
            </w:r>
          </w:p>
        </w:tc>
      </w:tr>
      <w:tr w:rsidR="00FB7CCD" w:rsidRPr="008D194B" w14:paraId="39723BE3" w14:textId="77777777" w:rsidTr="00541DDD">
        <w:trPr>
          <w:cantSplit/>
        </w:trPr>
        <w:tc>
          <w:tcPr>
            <w:tcW w:w="2736" w:type="dxa"/>
          </w:tcPr>
          <w:p w14:paraId="5248884E" w14:textId="053D986C" w:rsidR="00FB7CCD" w:rsidRPr="00FA157D" w:rsidRDefault="00FB7CCD" w:rsidP="006D41E3">
            <w:pPr>
              <w:pStyle w:val="Defs"/>
              <w:jc w:val="left"/>
              <w:rPr>
                <w:b/>
              </w:rPr>
            </w:pPr>
            <w:r w:rsidRPr="00FA157D">
              <w:rPr>
                <w:rFonts w:eastAsiaTheme="minorHAnsi"/>
              </w:rPr>
              <w:t>"</w:t>
            </w:r>
            <w:r w:rsidRPr="00FA157D">
              <w:rPr>
                <w:rFonts w:eastAsiaTheme="minorHAnsi"/>
                <w:b/>
              </w:rPr>
              <w:t>Post Sentence Supervision</w:t>
            </w:r>
            <w:r w:rsidRPr="00FA157D">
              <w:rPr>
                <w:rFonts w:eastAsiaTheme="minorHAnsi"/>
              </w:rPr>
              <w:t>"</w:t>
            </w:r>
          </w:p>
        </w:tc>
        <w:tc>
          <w:tcPr>
            <w:tcW w:w="6303" w:type="dxa"/>
          </w:tcPr>
          <w:p w14:paraId="43A203A2" w14:textId="77777777" w:rsidR="00FB7CCD" w:rsidRPr="00FA157D" w:rsidRDefault="00FB7CCD" w:rsidP="006D41E3">
            <w:pPr>
              <w:pStyle w:val="Defs"/>
            </w:pPr>
            <w:r w:rsidRPr="00FA157D">
              <w:t xml:space="preserve">means a period during which an offender must comply with supervision requirements pursuant to section 256AA of the </w:t>
            </w:r>
            <w:proofErr w:type="spellStart"/>
            <w:r w:rsidRPr="00FA157D">
              <w:t>CJA</w:t>
            </w:r>
            <w:proofErr w:type="spellEnd"/>
          </w:p>
        </w:tc>
      </w:tr>
      <w:tr w:rsidR="00FB7CCD" w:rsidRPr="008D194B" w14:paraId="2AB11D52" w14:textId="77777777" w:rsidTr="00541DDD">
        <w:trPr>
          <w:cantSplit/>
        </w:trPr>
        <w:tc>
          <w:tcPr>
            <w:tcW w:w="2736" w:type="dxa"/>
          </w:tcPr>
          <w:p w14:paraId="00A95597" w14:textId="3B91D7E7" w:rsidR="00FB7CCD" w:rsidRPr="008D7940" w:rsidRDefault="00FB7CCD" w:rsidP="006D41E3">
            <w:pPr>
              <w:pStyle w:val="Defs"/>
              <w:jc w:val="left"/>
              <w:rPr>
                <w:rFonts w:eastAsiaTheme="minorHAnsi"/>
                <w:b/>
              </w:rPr>
            </w:pPr>
            <w:r>
              <w:rPr>
                <w:rFonts w:eastAsiaTheme="minorHAnsi"/>
                <w:b/>
              </w:rPr>
              <w:lastRenderedPageBreak/>
              <w:t>"</w:t>
            </w:r>
            <w:r w:rsidRPr="008D7940">
              <w:rPr>
                <w:rFonts w:eastAsiaTheme="minorHAnsi"/>
                <w:b/>
              </w:rPr>
              <w:t>Pre-Sentence Report</w:t>
            </w:r>
            <w:r>
              <w:rPr>
                <w:rFonts w:eastAsiaTheme="minorHAnsi"/>
                <w:b/>
              </w:rPr>
              <w:t>"</w:t>
            </w:r>
          </w:p>
        </w:tc>
        <w:tc>
          <w:tcPr>
            <w:tcW w:w="6303" w:type="dxa"/>
          </w:tcPr>
          <w:p w14:paraId="7B453FE5" w14:textId="31BEE9A1" w:rsidR="00FB7CCD" w:rsidRPr="008D194B" w:rsidRDefault="00FB7CCD" w:rsidP="005F55CF">
            <w:pPr>
              <w:pStyle w:val="Defs"/>
            </w:pPr>
            <w:r w:rsidRPr="00CF3DA8">
              <w:t xml:space="preserve">means a court document written by NPS after an admission or finding of guilt, to give the sentencing court (a) an understanding as to why a Service User committed an offence, and (b) an assessment of Risk of Serious Harm and </w:t>
            </w:r>
            <w:r w:rsidR="005F55CF">
              <w:t>r</w:t>
            </w:r>
            <w:r w:rsidR="005F55CF" w:rsidRPr="00CF3DA8">
              <w:t xml:space="preserve">isk </w:t>
            </w:r>
            <w:r w:rsidRPr="00CF3DA8">
              <w:t xml:space="preserve">of </w:t>
            </w:r>
            <w:r w:rsidR="005F55CF">
              <w:t>f</w:t>
            </w:r>
            <w:r w:rsidR="005F55CF" w:rsidRPr="00CF3DA8">
              <w:t xml:space="preserve">urther </w:t>
            </w:r>
            <w:r w:rsidR="005F55CF">
              <w:t>o</w:t>
            </w:r>
            <w:r w:rsidR="005F55CF" w:rsidRPr="00CF3DA8">
              <w:t>ffending</w:t>
            </w:r>
            <w:r w:rsidRPr="00CF3DA8">
              <w:t>, to be able to decide the most appropriate sentencing option</w:t>
            </w:r>
          </w:p>
        </w:tc>
      </w:tr>
      <w:tr w:rsidR="00FB7CCD" w:rsidRPr="008D194B" w14:paraId="74351BAB" w14:textId="77777777" w:rsidTr="00541DDD">
        <w:trPr>
          <w:cantSplit/>
        </w:trPr>
        <w:tc>
          <w:tcPr>
            <w:tcW w:w="2736" w:type="dxa"/>
          </w:tcPr>
          <w:p w14:paraId="560D945D" w14:textId="1A9B5696" w:rsidR="00FB7CCD" w:rsidRPr="006D41E3" w:rsidRDefault="00FB7CCD" w:rsidP="006D41E3">
            <w:pPr>
              <w:pStyle w:val="Defs"/>
              <w:jc w:val="left"/>
            </w:pPr>
            <w:r>
              <w:rPr>
                <w:b/>
              </w:rPr>
              <w:t>"Priced Redundancy Cost"</w:t>
            </w:r>
          </w:p>
        </w:tc>
        <w:tc>
          <w:tcPr>
            <w:tcW w:w="6303" w:type="dxa"/>
          </w:tcPr>
          <w:p w14:paraId="6201A573" w14:textId="60A0B8B8" w:rsidR="00FB7CCD" w:rsidRPr="008D194B" w:rsidRDefault="00FB7CCD" w:rsidP="00C15C0C">
            <w:pPr>
              <w:pStyle w:val="Defs"/>
            </w:pPr>
            <w:r>
              <w:t>means the cost included within the Supplier's Tender Response in accordance with Paragraph 1.2 of Part B of Appendix 1 to Schedule 7.1 (Charges and Invoicing)</w:t>
            </w:r>
          </w:p>
        </w:tc>
      </w:tr>
      <w:tr w:rsidR="00FB7CCD" w:rsidRPr="008D194B" w14:paraId="1C7F257D" w14:textId="77777777" w:rsidTr="00541DDD">
        <w:trPr>
          <w:cantSplit/>
        </w:trPr>
        <w:tc>
          <w:tcPr>
            <w:tcW w:w="2736" w:type="dxa"/>
          </w:tcPr>
          <w:p w14:paraId="6E704BBA" w14:textId="01BA99E6" w:rsidR="00FB7CCD" w:rsidRPr="006D41E3" w:rsidRDefault="00FB7CCD" w:rsidP="006D41E3">
            <w:pPr>
              <w:pStyle w:val="Defs"/>
              <w:jc w:val="left"/>
              <w:rPr>
                <w:b/>
              </w:rPr>
            </w:pPr>
            <w:r>
              <w:t>"</w:t>
            </w:r>
            <w:r w:rsidRPr="006D41E3">
              <w:rPr>
                <w:b/>
              </w:rPr>
              <w:t>Pricing Methodology</w:t>
            </w:r>
            <w:r>
              <w:t>"</w:t>
            </w:r>
          </w:p>
        </w:tc>
        <w:tc>
          <w:tcPr>
            <w:tcW w:w="6303" w:type="dxa"/>
          </w:tcPr>
          <w:p w14:paraId="65161DB9" w14:textId="5663373F" w:rsidR="00FB7CCD" w:rsidRPr="008D194B" w:rsidRDefault="00FB7CCD" w:rsidP="00C15C0C">
            <w:pPr>
              <w:pStyle w:val="Defs"/>
            </w:pPr>
            <w:r w:rsidRPr="008D194B">
              <w:t>means one (1) of the potential pricing methodologies that can be applied under a Call</w:t>
            </w:r>
            <w:r>
              <w:noBreakHyphen/>
            </w:r>
            <w:r w:rsidRPr="008D194B">
              <w:t xml:space="preserve">Off Contract as set out in </w:t>
            </w:r>
            <w:r>
              <w:t>Paragraph </w:t>
            </w:r>
            <w:r w:rsidRPr="008D194B">
              <w:t>2 and/or</w:t>
            </w:r>
            <w:r>
              <w:t xml:space="preserve"> Paragraph </w:t>
            </w:r>
            <w:r w:rsidRPr="008D194B">
              <w:t>7.2</w:t>
            </w:r>
            <w:r>
              <w:t> </w:t>
            </w:r>
            <w:r w:rsidRPr="008D194B">
              <w:t>of Schedule</w:t>
            </w:r>
            <w:r>
              <w:t> </w:t>
            </w:r>
            <w:r w:rsidRPr="008D194B">
              <w:t>7.1 (</w:t>
            </w:r>
            <w:r w:rsidRPr="007B6C85">
              <w:rPr>
                <w:i/>
              </w:rPr>
              <w:t>Charges and Invoicing</w:t>
            </w:r>
            <w:r w:rsidRPr="008D194B">
              <w:t>) and as selected in accordance with Schedule</w:t>
            </w:r>
            <w:r>
              <w:t> </w:t>
            </w:r>
            <w:r w:rsidRPr="008D194B">
              <w:t>7.1 (</w:t>
            </w:r>
            <w:r w:rsidRPr="007B6C85">
              <w:rPr>
                <w:i/>
              </w:rPr>
              <w:t>Call</w:t>
            </w:r>
            <w:r w:rsidRPr="007B6C85">
              <w:rPr>
                <w:i/>
              </w:rPr>
              <w:noBreakHyphen/>
              <w:t>Off Charges and Invoicing</w:t>
            </w:r>
            <w:r w:rsidRPr="008D194B">
              <w:t>)</w:t>
            </w:r>
          </w:p>
        </w:tc>
      </w:tr>
      <w:tr w:rsidR="00FB7CCD" w:rsidRPr="008D194B" w14:paraId="0005A163" w14:textId="77777777" w:rsidTr="00541DDD">
        <w:trPr>
          <w:cantSplit/>
        </w:trPr>
        <w:tc>
          <w:tcPr>
            <w:tcW w:w="2736" w:type="dxa"/>
          </w:tcPr>
          <w:p w14:paraId="54CDF9BC" w14:textId="0748810D" w:rsidR="00FB7CCD" w:rsidRPr="006D41E3" w:rsidRDefault="00FB7CCD" w:rsidP="006D41E3">
            <w:pPr>
              <w:pStyle w:val="Defs"/>
              <w:jc w:val="left"/>
              <w:rPr>
                <w:b/>
              </w:rPr>
            </w:pPr>
            <w:r>
              <w:t>"</w:t>
            </w:r>
            <w:r w:rsidRPr="006D41E3">
              <w:rPr>
                <w:b/>
              </w:rPr>
              <w:t>Probation Improvement Processes</w:t>
            </w:r>
            <w:r>
              <w:t>"</w:t>
            </w:r>
          </w:p>
        </w:tc>
        <w:tc>
          <w:tcPr>
            <w:tcW w:w="6303" w:type="dxa"/>
          </w:tcPr>
          <w:p w14:paraId="7CF28C84" w14:textId="77777777" w:rsidR="00FB7CCD" w:rsidRPr="008D194B" w:rsidRDefault="00FB7CCD" w:rsidP="006D41E3">
            <w:pPr>
              <w:pStyle w:val="Defs"/>
            </w:pPr>
            <w:r w:rsidRPr="008D194B">
              <w:t>means ideas, concepts, methodologies and/or processes that are or could be used for the improvement of offender management, rehabilitation, prison and/or probation services, including to reduce re</w:t>
            </w:r>
            <w:r>
              <w:noBreakHyphen/>
            </w:r>
            <w:r w:rsidRPr="008D194B">
              <w:t>offending whether devised or created prior to, on or after the Call</w:t>
            </w:r>
            <w:r>
              <w:noBreakHyphen/>
            </w:r>
            <w:r w:rsidRPr="008D194B">
              <w:t xml:space="preserve">Off </w:t>
            </w:r>
            <w:r w:rsidRPr="008D194B">
              <w:rPr>
                <w:snapToGrid w:val="0"/>
              </w:rPr>
              <w:t>Effective Date by or on behalf of the Supplier and/or its Sub</w:t>
            </w:r>
            <w:r>
              <w:rPr>
                <w:snapToGrid w:val="0"/>
              </w:rPr>
              <w:noBreakHyphen/>
            </w:r>
            <w:r w:rsidRPr="008D194B">
              <w:rPr>
                <w:snapToGrid w:val="0"/>
              </w:rPr>
              <w:t>contactors</w:t>
            </w:r>
          </w:p>
        </w:tc>
      </w:tr>
      <w:tr w:rsidR="00FB7CCD" w:rsidRPr="008D194B" w14:paraId="4E05FA99" w14:textId="77777777" w:rsidTr="00541DDD">
        <w:trPr>
          <w:cantSplit/>
        </w:trPr>
        <w:tc>
          <w:tcPr>
            <w:tcW w:w="2736" w:type="dxa"/>
          </w:tcPr>
          <w:p w14:paraId="730D0923" w14:textId="67EC3A57" w:rsidR="00FB7CCD" w:rsidRPr="006D41E3" w:rsidRDefault="00FB7CCD" w:rsidP="006D41E3">
            <w:pPr>
              <w:pStyle w:val="Defs"/>
              <w:jc w:val="left"/>
              <w:rPr>
                <w:b/>
              </w:rPr>
            </w:pPr>
            <w:r>
              <w:t>"</w:t>
            </w:r>
            <w:r w:rsidRPr="006D41E3">
              <w:rPr>
                <w:b/>
              </w:rPr>
              <w:t>Probation Instructions</w:t>
            </w:r>
            <w:r>
              <w:t>"</w:t>
            </w:r>
          </w:p>
        </w:tc>
        <w:tc>
          <w:tcPr>
            <w:tcW w:w="6303" w:type="dxa"/>
          </w:tcPr>
          <w:p w14:paraId="56246A11" w14:textId="77777777" w:rsidR="00FB7CCD" w:rsidRPr="008D194B" w:rsidRDefault="00FB7CCD" w:rsidP="006D41E3">
            <w:pPr>
              <w:pStyle w:val="Defs"/>
            </w:pPr>
            <w:r w:rsidRPr="008D194B">
              <w:t>means a probation instruction issued in writing by the Authority from time to time which can be found on the Authority Website</w:t>
            </w:r>
          </w:p>
        </w:tc>
      </w:tr>
      <w:tr w:rsidR="00FB7CCD" w:rsidRPr="008D194B" w14:paraId="4898F03C" w14:textId="77777777" w:rsidTr="00541DDD">
        <w:trPr>
          <w:cantSplit/>
        </w:trPr>
        <w:tc>
          <w:tcPr>
            <w:tcW w:w="2736" w:type="dxa"/>
          </w:tcPr>
          <w:p w14:paraId="22522565" w14:textId="20E70ED4" w:rsidR="00FB7CCD" w:rsidRPr="006D41E3" w:rsidRDefault="00FB7CCD" w:rsidP="006D41E3">
            <w:pPr>
              <w:pStyle w:val="Defs"/>
              <w:jc w:val="left"/>
            </w:pPr>
            <w:r>
              <w:t>"</w:t>
            </w:r>
            <w:r>
              <w:rPr>
                <w:b/>
                <w:bCs/>
              </w:rPr>
              <w:t>Procurement Routes</w:t>
            </w:r>
            <w:r>
              <w:t>"</w:t>
            </w:r>
          </w:p>
        </w:tc>
        <w:tc>
          <w:tcPr>
            <w:tcW w:w="6303" w:type="dxa"/>
          </w:tcPr>
          <w:p w14:paraId="4471460B" w14:textId="5A4EED35" w:rsidR="00FB7CCD" w:rsidRPr="008D194B" w:rsidRDefault="00FB7CCD" w:rsidP="006D41E3">
            <w:pPr>
              <w:pStyle w:val="Defs"/>
            </w:pPr>
            <w:r>
              <w:t xml:space="preserve">means the three (3) procurement routes a Call-Off Competition may </w:t>
            </w:r>
            <w:proofErr w:type="spellStart"/>
            <w:r>
              <w:t>utilise</w:t>
            </w:r>
            <w:proofErr w:type="spellEnd"/>
            <w:r>
              <w:t xml:space="preserve"> being the One Stage Procurement Route, the Two Stage Procurement Route and the Four Stage Procurement Route</w:t>
            </w:r>
          </w:p>
        </w:tc>
      </w:tr>
      <w:tr w:rsidR="00FB7CCD" w:rsidRPr="008D194B" w14:paraId="0CE94580" w14:textId="77777777" w:rsidTr="00541DDD">
        <w:trPr>
          <w:cantSplit/>
        </w:trPr>
        <w:tc>
          <w:tcPr>
            <w:tcW w:w="2736" w:type="dxa"/>
          </w:tcPr>
          <w:p w14:paraId="00B2A38E" w14:textId="2253A676" w:rsidR="00FB7CCD" w:rsidRPr="006D41E3" w:rsidRDefault="00FB7CCD" w:rsidP="006D41E3">
            <w:pPr>
              <w:pStyle w:val="Defs"/>
              <w:jc w:val="left"/>
            </w:pPr>
            <w:r>
              <w:t>"</w:t>
            </w:r>
            <w:r w:rsidRPr="008D36D3">
              <w:rPr>
                <w:b/>
              </w:rPr>
              <w:t>Processing</w:t>
            </w:r>
            <w:r>
              <w:t>"</w:t>
            </w:r>
          </w:p>
        </w:tc>
        <w:tc>
          <w:tcPr>
            <w:tcW w:w="6303" w:type="dxa"/>
          </w:tcPr>
          <w:p w14:paraId="60392FBD" w14:textId="3197EF18" w:rsidR="00FB7CCD" w:rsidRPr="008D194B" w:rsidRDefault="00FB7CCD" w:rsidP="008D36D3">
            <w:pPr>
              <w:pStyle w:val="Defs"/>
            </w:pPr>
            <w:r w:rsidRPr="008D36D3">
              <w:t xml:space="preserve">has the meaning </w:t>
            </w:r>
            <w:r w:rsidRPr="008D194B">
              <w:t xml:space="preserve">given to it under the </w:t>
            </w:r>
            <w:proofErr w:type="spellStart"/>
            <w:r w:rsidRPr="008D194B">
              <w:t>GDPR</w:t>
            </w:r>
            <w:proofErr w:type="spellEnd"/>
            <w:r w:rsidRPr="008D36D3">
              <w:t xml:space="preserve"> (and </w:t>
            </w:r>
            <w:r>
              <w:t>"</w:t>
            </w:r>
            <w:r w:rsidRPr="008D36D3">
              <w:rPr>
                <w:b/>
              </w:rPr>
              <w:t>Process</w:t>
            </w:r>
            <w:r>
              <w:t>"</w:t>
            </w:r>
            <w:r w:rsidRPr="008D36D3">
              <w:t xml:space="preserve"> and </w:t>
            </w:r>
            <w:r>
              <w:t>"</w:t>
            </w:r>
            <w:r w:rsidRPr="008D36D3">
              <w:rPr>
                <w:b/>
              </w:rPr>
              <w:t>Processed</w:t>
            </w:r>
            <w:r>
              <w:t>"</w:t>
            </w:r>
            <w:r w:rsidRPr="008D36D3">
              <w:t xml:space="preserve"> when used in relation to the Processing of Personal Data, </w:t>
            </w:r>
            <w:r>
              <w:t>shall be construed accordingly)</w:t>
            </w:r>
          </w:p>
        </w:tc>
      </w:tr>
      <w:tr w:rsidR="00FB7CCD" w:rsidRPr="008D194B" w14:paraId="16C795F8" w14:textId="77777777" w:rsidTr="00541DDD">
        <w:trPr>
          <w:cantSplit/>
        </w:trPr>
        <w:tc>
          <w:tcPr>
            <w:tcW w:w="2736" w:type="dxa"/>
          </w:tcPr>
          <w:p w14:paraId="566B930D" w14:textId="6B8548E7" w:rsidR="00FB7CCD" w:rsidRPr="006D41E3" w:rsidRDefault="00FB7CCD" w:rsidP="006D41E3">
            <w:pPr>
              <w:pStyle w:val="Defs"/>
              <w:jc w:val="left"/>
              <w:rPr>
                <w:b/>
              </w:rPr>
            </w:pPr>
            <w:r>
              <w:rPr>
                <w:rFonts w:eastAsiaTheme="minorHAnsi"/>
              </w:rPr>
              <w:t>"</w:t>
            </w:r>
            <w:r w:rsidRPr="006D41E3">
              <w:rPr>
                <w:rFonts w:eastAsiaTheme="minorHAnsi"/>
                <w:b/>
              </w:rPr>
              <w:t>Processor</w:t>
            </w:r>
            <w:r>
              <w:rPr>
                <w:rFonts w:eastAsiaTheme="minorHAnsi"/>
              </w:rPr>
              <w:t>"</w:t>
            </w:r>
          </w:p>
        </w:tc>
        <w:tc>
          <w:tcPr>
            <w:tcW w:w="6303" w:type="dxa"/>
          </w:tcPr>
          <w:p w14:paraId="77F540E5" w14:textId="77777777" w:rsidR="00FB7CCD" w:rsidRPr="008D194B" w:rsidRDefault="00FB7CCD" w:rsidP="006D41E3">
            <w:pPr>
              <w:pStyle w:val="Defs"/>
            </w:pPr>
            <w:r w:rsidRPr="008D194B">
              <w:t xml:space="preserve">has the meaning given to it under the </w:t>
            </w:r>
            <w:proofErr w:type="spellStart"/>
            <w:r w:rsidRPr="008D194B">
              <w:t>GDPR</w:t>
            </w:r>
            <w:proofErr w:type="spellEnd"/>
          </w:p>
        </w:tc>
      </w:tr>
      <w:tr w:rsidR="00FB7CCD" w:rsidRPr="008D194B" w14:paraId="0D1816F3" w14:textId="77777777" w:rsidTr="00541DDD">
        <w:trPr>
          <w:cantSplit/>
        </w:trPr>
        <w:tc>
          <w:tcPr>
            <w:tcW w:w="2736" w:type="dxa"/>
          </w:tcPr>
          <w:p w14:paraId="01D0F97A" w14:textId="59ACAF5B" w:rsidR="00FB7CCD" w:rsidRPr="006D41E3" w:rsidRDefault="00FB7CCD" w:rsidP="006D41E3">
            <w:pPr>
              <w:pStyle w:val="Defs"/>
              <w:jc w:val="left"/>
              <w:rPr>
                <w:b/>
              </w:rPr>
            </w:pPr>
            <w:r>
              <w:rPr>
                <w:rFonts w:eastAsiaTheme="minorHAnsi"/>
              </w:rPr>
              <w:t>"</w:t>
            </w:r>
            <w:r w:rsidRPr="006D41E3">
              <w:rPr>
                <w:rFonts w:eastAsiaTheme="minorHAnsi"/>
                <w:b/>
              </w:rPr>
              <w:t>Processor Personnel</w:t>
            </w:r>
            <w:r>
              <w:rPr>
                <w:rFonts w:eastAsiaTheme="minorHAnsi"/>
              </w:rPr>
              <w:t>"</w:t>
            </w:r>
          </w:p>
        </w:tc>
        <w:tc>
          <w:tcPr>
            <w:tcW w:w="6303" w:type="dxa"/>
          </w:tcPr>
          <w:p w14:paraId="48FF8181" w14:textId="374B48F3" w:rsidR="00FB7CCD" w:rsidRPr="008D194B" w:rsidRDefault="00FB7CCD" w:rsidP="006D41E3">
            <w:pPr>
              <w:pStyle w:val="Defs"/>
            </w:pPr>
            <w:r w:rsidRPr="008D194B">
              <w:t>means all directors, officers, employees, agents, consultants and suppliers of the Processor and/or of any Sub</w:t>
            </w:r>
            <w:r>
              <w:noBreakHyphen/>
              <w:t>p</w:t>
            </w:r>
            <w:r w:rsidRPr="008D194B">
              <w:t>rocessor engaged in the performance of its obligations under a Call</w:t>
            </w:r>
            <w:r>
              <w:noBreakHyphen/>
            </w:r>
            <w:r w:rsidRPr="008D194B">
              <w:t>Off Contract</w:t>
            </w:r>
          </w:p>
        </w:tc>
      </w:tr>
      <w:tr w:rsidR="00FB7CCD" w:rsidRPr="008D194B" w14:paraId="244ED1EC" w14:textId="77777777" w:rsidTr="00541DDD">
        <w:trPr>
          <w:cantSplit/>
        </w:trPr>
        <w:tc>
          <w:tcPr>
            <w:tcW w:w="2736" w:type="dxa"/>
          </w:tcPr>
          <w:p w14:paraId="70350DAA" w14:textId="2AB866EE" w:rsidR="00FB7CCD" w:rsidRPr="006D41E3" w:rsidRDefault="00FB7CCD" w:rsidP="006D41E3">
            <w:pPr>
              <w:pStyle w:val="Defs"/>
              <w:jc w:val="left"/>
              <w:rPr>
                <w:b/>
              </w:rPr>
            </w:pPr>
            <w:r>
              <w:lastRenderedPageBreak/>
              <w:t>"</w:t>
            </w:r>
            <w:r w:rsidRPr="006D41E3">
              <w:rPr>
                <w:b/>
              </w:rPr>
              <w:t>Prohibited Act</w:t>
            </w:r>
            <w:r>
              <w:t>"</w:t>
            </w:r>
          </w:p>
        </w:tc>
        <w:tc>
          <w:tcPr>
            <w:tcW w:w="6303" w:type="dxa"/>
          </w:tcPr>
          <w:p w14:paraId="3E5A2519" w14:textId="77777777" w:rsidR="00FB7CCD" w:rsidRDefault="00FB7CCD" w:rsidP="00541DDD">
            <w:pPr>
              <w:pStyle w:val="Defs"/>
              <w:keepNext/>
            </w:pPr>
            <w:r w:rsidRPr="008D194B">
              <w:t>means</w:t>
            </w:r>
            <w:r>
              <w:t>:-</w:t>
            </w:r>
          </w:p>
          <w:p w14:paraId="234E111E" w14:textId="77777777" w:rsidR="00FB7CCD" w:rsidRDefault="00FB7CCD" w:rsidP="007B6C85">
            <w:pPr>
              <w:pStyle w:val="Defs1"/>
            </w:pPr>
            <w:r w:rsidRPr="008D194B">
              <w:t>to directly or indirectly offer, promise or give any person working for or engaged by the Authority or a Customer a financial or other advantage to</w:t>
            </w:r>
            <w:r>
              <w:t>:-</w:t>
            </w:r>
          </w:p>
          <w:p w14:paraId="04F367FF" w14:textId="77777777" w:rsidR="00FB7CCD" w:rsidRPr="008D194B" w:rsidRDefault="00FB7CCD" w:rsidP="007B6C85">
            <w:pPr>
              <w:pStyle w:val="Defs2"/>
            </w:pPr>
            <w:r w:rsidRPr="008D194B">
              <w:t>induce that person to perform improperly a relevant function or activity or</w:t>
            </w:r>
          </w:p>
          <w:p w14:paraId="08E948AE" w14:textId="77777777" w:rsidR="00FB7CCD" w:rsidRPr="008D194B" w:rsidRDefault="00FB7CCD" w:rsidP="007B6C85">
            <w:pPr>
              <w:pStyle w:val="Defs2"/>
            </w:pPr>
            <w:r w:rsidRPr="008D194B">
              <w:t>reward that person for improper performance of a relevant function or activity</w:t>
            </w:r>
          </w:p>
          <w:p w14:paraId="7895E0AC" w14:textId="77777777" w:rsidR="00FB7CCD" w:rsidRPr="008D194B" w:rsidRDefault="00FB7CCD" w:rsidP="007B6C85">
            <w:pPr>
              <w:pStyle w:val="Defs1"/>
            </w:pPr>
            <w:r w:rsidRPr="008D194B">
              <w:t>to directly or indirectly request, agree to receive or accept any financial or other advantage as an inducement or a reward for improper performance of a relevant function or activity in connection with this Framework Agreement or any Call</w:t>
            </w:r>
            <w:r>
              <w:noBreakHyphen/>
            </w:r>
            <w:r w:rsidRPr="008D194B">
              <w:t>Off Contract</w:t>
            </w:r>
          </w:p>
          <w:p w14:paraId="28D91FCC" w14:textId="77777777" w:rsidR="00FB7CCD" w:rsidRDefault="00FB7CCD" w:rsidP="007B6C85">
            <w:pPr>
              <w:pStyle w:val="Defs1"/>
            </w:pPr>
            <w:bookmarkStart w:id="17" w:name="_Ref41676981"/>
            <w:r w:rsidRPr="008D194B">
              <w:t>an offence</w:t>
            </w:r>
            <w:r>
              <w:t>:-</w:t>
            </w:r>
            <w:bookmarkEnd w:id="17"/>
          </w:p>
          <w:p w14:paraId="2CA58B95" w14:textId="77777777" w:rsidR="00FB7CCD" w:rsidRPr="008D194B" w:rsidRDefault="00FB7CCD" w:rsidP="007B6C85">
            <w:pPr>
              <w:pStyle w:val="Defs2"/>
            </w:pPr>
            <w:r w:rsidRPr="008D194B">
              <w:t>under the Bribery Act 2010 (or any legislation repealed or revoked by such Act)</w:t>
            </w:r>
          </w:p>
          <w:p w14:paraId="65E8AEFD" w14:textId="77777777" w:rsidR="00FB7CCD" w:rsidRPr="008D194B" w:rsidRDefault="00FB7CCD" w:rsidP="007B6C85">
            <w:pPr>
              <w:pStyle w:val="Defs2"/>
            </w:pPr>
            <w:r w:rsidRPr="008D194B">
              <w:t>under legislation or common law concerning fraudulent acts (including offences by the Supplier under Part 3</w:t>
            </w:r>
            <w:r>
              <w:t> </w:t>
            </w:r>
            <w:r w:rsidRPr="008D194B">
              <w:t>of the Criminal Finances Act 2017) or</w:t>
            </w:r>
          </w:p>
          <w:p w14:paraId="2A8E1447" w14:textId="77777777" w:rsidR="00FB7CCD" w:rsidRPr="008D194B" w:rsidRDefault="00FB7CCD" w:rsidP="007B6C85">
            <w:pPr>
              <w:pStyle w:val="Defs2"/>
            </w:pPr>
            <w:r w:rsidRPr="008D194B">
              <w:t>defrauding, attempting to defraud or conspiring to defraud the Authority or a Customer or</w:t>
            </w:r>
          </w:p>
          <w:p w14:paraId="27AC9EA4" w14:textId="77777777" w:rsidR="00FB7CCD" w:rsidRPr="008D194B" w:rsidRDefault="00FB7CCD" w:rsidP="002902DC">
            <w:pPr>
              <w:pStyle w:val="Defs1"/>
            </w:pPr>
            <w:r w:rsidRPr="008D194B">
              <w:t>any activity, practice or conduct which would constitute one (1) of the offences listed under </w:t>
            </w:r>
            <w:r>
              <w:fldChar w:fldCharType="begin"/>
            </w:r>
            <w:r>
              <w:instrText xml:space="preserve"> REF _Ref41676981 \n \h </w:instrText>
            </w:r>
            <w:r>
              <w:fldChar w:fldCharType="separate"/>
            </w:r>
            <w:r w:rsidR="008C08C0">
              <w:t>(c)</w:t>
            </w:r>
            <w:r>
              <w:fldChar w:fldCharType="end"/>
            </w:r>
            <w:r>
              <w:t xml:space="preserve"> </w:t>
            </w:r>
            <w:r w:rsidRPr="008D194B">
              <w:t>above if such activity, practice or conduct had been carried out in the UK</w:t>
            </w:r>
          </w:p>
        </w:tc>
      </w:tr>
      <w:tr w:rsidR="00FB7CCD" w:rsidRPr="008D194B" w14:paraId="4390EACF" w14:textId="77777777" w:rsidTr="008225F5">
        <w:trPr>
          <w:cantSplit/>
        </w:trPr>
        <w:tc>
          <w:tcPr>
            <w:tcW w:w="2736" w:type="dxa"/>
          </w:tcPr>
          <w:p w14:paraId="7ED80420" w14:textId="21D01697" w:rsidR="00FB7CCD" w:rsidRPr="006D41E3" w:rsidRDefault="00FB7CCD" w:rsidP="008225F5">
            <w:pPr>
              <w:pStyle w:val="Defs"/>
              <w:jc w:val="left"/>
              <w:rPr>
                <w:b/>
              </w:rPr>
            </w:pPr>
            <w:r>
              <w:t>"</w:t>
            </w:r>
            <w:r w:rsidRPr="006D41E3">
              <w:rPr>
                <w:b/>
              </w:rPr>
              <w:t xml:space="preserve">Project Specific </w:t>
            </w:r>
            <w:proofErr w:type="spellStart"/>
            <w:r w:rsidRPr="006D41E3">
              <w:rPr>
                <w:b/>
              </w:rPr>
              <w:t>IPRs</w:t>
            </w:r>
            <w:proofErr w:type="spellEnd"/>
            <w:r>
              <w:t>"</w:t>
            </w:r>
            <w:r w:rsidRPr="006D41E3">
              <w:rPr>
                <w:b/>
              </w:rPr>
              <w:t xml:space="preserve"> </w:t>
            </w:r>
          </w:p>
        </w:tc>
        <w:tc>
          <w:tcPr>
            <w:tcW w:w="6303" w:type="dxa"/>
          </w:tcPr>
          <w:p w14:paraId="40234513" w14:textId="77777777" w:rsidR="00FB7CCD" w:rsidRDefault="00FB7CCD" w:rsidP="008225F5">
            <w:pPr>
              <w:pStyle w:val="Defs"/>
              <w:keepNext/>
            </w:pPr>
            <w:r w:rsidRPr="008D194B">
              <w:t>means Intellectual Property Rights</w:t>
            </w:r>
            <w:r>
              <w:t>:-</w:t>
            </w:r>
          </w:p>
          <w:p w14:paraId="241DB0B6" w14:textId="77777777" w:rsidR="00FB7CCD" w:rsidRPr="008D194B" w:rsidRDefault="00FB7CCD" w:rsidP="008225F5">
            <w:pPr>
              <w:pStyle w:val="Defs1"/>
            </w:pPr>
            <w:r w:rsidRPr="008D194B">
              <w:t>created by the Supplier (or by a Sub</w:t>
            </w:r>
            <w:r>
              <w:noBreakHyphen/>
            </w:r>
            <w:r w:rsidRPr="008D194B">
              <w:t>contractor or other third party on behalf of the Supplier and/or a Sub</w:t>
            </w:r>
            <w:r>
              <w:noBreakHyphen/>
            </w:r>
            <w:r w:rsidRPr="008D194B">
              <w:t>contractor) under, for the purposes of and/or in relation to this Framework Agreement and/or a Call</w:t>
            </w:r>
            <w:r>
              <w:noBreakHyphen/>
            </w:r>
            <w:r w:rsidRPr="008D194B">
              <w:t>off Contract (whether wholly or in part) and updates and amendments of these items including (but not limited to) database schema and/or</w:t>
            </w:r>
          </w:p>
          <w:p w14:paraId="2211028C" w14:textId="477958A6" w:rsidR="00FB7CCD" w:rsidRPr="008D194B" w:rsidRDefault="00FB7CCD" w:rsidP="008225F5">
            <w:pPr>
              <w:pStyle w:val="Defs1"/>
            </w:pPr>
            <w:r w:rsidRPr="008D194B">
              <w:t>arising as a result of the performance of the Supplier</w:t>
            </w:r>
            <w:r>
              <w:t>'</w:t>
            </w:r>
            <w:r w:rsidRPr="008D194B">
              <w:t>s obligations under this Framework Agreement and/or a Call</w:t>
            </w:r>
            <w:r>
              <w:noBreakHyphen/>
            </w:r>
            <w:r w:rsidRPr="008D194B">
              <w:t>off Contract and/or the obligations of Sub</w:t>
            </w:r>
            <w:r>
              <w:noBreakHyphen/>
            </w:r>
            <w:r w:rsidRPr="008D194B">
              <w:t>contractors under the agreements with Sub</w:t>
            </w:r>
            <w:r>
              <w:noBreakHyphen/>
              <w:t>contractors</w:t>
            </w:r>
          </w:p>
          <w:p w14:paraId="019B72D4" w14:textId="77777777" w:rsidR="00FB7CCD" w:rsidRPr="008D194B" w:rsidRDefault="00FB7CCD" w:rsidP="008225F5">
            <w:pPr>
              <w:pStyle w:val="Defs"/>
            </w:pPr>
            <w:r w:rsidRPr="008D194B">
              <w:t xml:space="preserve">in each case irrespective of the source of funding with which such Intellectual Property Rights are created and/or who has commissioned the relevant Services and/or Intellectual Property Rights, including Intellectual Property Rights in the Project Specific Software and in any Probation Improvement Processes but excluding the Supplier Background </w:t>
            </w:r>
            <w:proofErr w:type="spellStart"/>
            <w:r w:rsidRPr="008D194B">
              <w:t>IPRs</w:t>
            </w:r>
            <w:proofErr w:type="spellEnd"/>
            <w:r w:rsidRPr="008D194B">
              <w:t xml:space="preserve"> and Third Party </w:t>
            </w:r>
            <w:proofErr w:type="spellStart"/>
            <w:r w:rsidRPr="008D194B">
              <w:t>IPRs</w:t>
            </w:r>
            <w:proofErr w:type="spellEnd"/>
          </w:p>
        </w:tc>
      </w:tr>
      <w:tr w:rsidR="00FB7CCD" w:rsidRPr="008D194B" w14:paraId="64958F26" w14:textId="77777777" w:rsidTr="00541DDD">
        <w:trPr>
          <w:cantSplit/>
        </w:trPr>
        <w:tc>
          <w:tcPr>
            <w:tcW w:w="2736" w:type="dxa"/>
          </w:tcPr>
          <w:p w14:paraId="298CDF18" w14:textId="054845D4" w:rsidR="00FB7CCD" w:rsidRPr="006D41E3" w:rsidRDefault="00FB7CCD" w:rsidP="006D41E3">
            <w:pPr>
              <w:pStyle w:val="Defs"/>
              <w:jc w:val="left"/>
              <w:rPr>
                <w:b/>
              </w:rPr>
            </w:pPr>
            <w:r>
              <w:lastRenderedPageBreak/>
              <w:t>"</w:t>
            </w:r>
            <w:r w:rsidRPr="006D41E3">
              <w:rPr>
                <w:b/>
              </w:rPr>
              <w:t>Project Specific Software</w:t>
            </w:r>
            <w:r>
              <w:t>"</w:t>
            </w:r>
            <w:r w:rsidRPr="006D41E3">
              <w:rPr>
                <w:b/>
              </w:rPr>
              <w:t xml:space="preserve"> </w:t>
            </w:r>
          </w:p>
        </w:tc>
        <w:tc>
          <w:tcPr>
            <w:tcW w:w="6303" w:type="dxa"/>
          </w:tcPr>
          <w:p w14:paraId="1C575D22" w14:textId="77777777" w:rsidR="00FB7CCD" w:rsidRDefault="00FB7CCD" w:rsidP="00541DDD">
            <w:pPr>
              <w:pStyle w:val="Defs"/>
              <w:keepNext/>
            </w:pPr>
            <w:r w:rsidRPr="008D194B">
              <w:t>means any software (including database software, linking instructions, algorithms, test scripts, compilation instructions and test instructions)</w:t>
            </w:r>
            <w:r>
              <w:t>:-</w:t>
            </w:r>
          </w:p>
          <w:p w14:paraId="5E9CAAC8" w14:textId="77777777" w:rsidR="00FB7CCD" w:rsidRPr="008D194B" w:rsidRDefault="00FB7CCD" w:rsidP="007B6C85">
            <w:pPr>
              <w:pStyle w:val="Defs1"/>
            </w:pPr>
            <w:r w:rsidRPr="008D194B">
              <w:t>created by the Supplier (or by a Sub</w:t>
            </w:r>
            <w:r>
              <w:noBreakHyphen/>
            </w:r>
            <w:r w:rsidRPr="008D194B">
              <w:t>contractor or other third party on behalf of the Supplier) for the purposes of this Framework Agreement and/or a Call</w:t>
            </w:r>
            <w:r>
              <w:noBreakHyphen/>
            </w:r>
            <w:r w:rsidRPr="008D194B">
              <w:t>off Contract (whether wholly or in part), including any modifications or enhancements to Supplier Software or Third Party Software and/or</w:t>
            </w:r>
          </w:p>
          <w:p w14:paraId="3B5094CC" w14:textId="708F455B" w:rsidR="00FB7CCD" w:rsidRDefault="00FB7CCD" w:rsidP="007B6C85">
            <w:pPr>
              <w:pStyle w:val="Defs1"/>
            </w:pPr>
            <w:r w:rsidRPr="008D194B">
              <w:t>arising as a result of the performance of the Supplier</w:t>
            </w:r>
            <w:r>
              <w:t>'</w:t>
            </w:r>
            <w:r w:rsidRPr="008D194B">
              <w:t>s obligations under this Framework Agreement and/or a Call</w:t>
            </w:r>
            <w:r>
              <w:noBreakHyphen/>
            </w:r>
            <w:r w:rsidRPr="008D194B">
              <w:t>off Contract, and/or the obligations of Sub</w:t>
            </w:r>
            <w:r>
              <w:noBreakHyphen/>
            </w:r>
            <w:r w:rsidRPr="008D194B">
              <w:t>contractors under the agreements with Sub</w:t>
            </w:r>
            <w:r>
              <w:noBreakHyphen/>
            </w:r>
            <w:r w:rsidRPr="008D194B">
              <w:t>contractors</w:t>
            </w:r>
          </w:p>
          <w:p w14:paraId="1D691D4B" w14:textId="77777777" w:rsidR="00FB7CCD" w:rsidRPr="008D194B" w:rsidRDefault="00FB7CCD" w:rsidP="006D41E3">
            <w:pPr>
              <w:pStyle w:val="Defs"/>
            </w:pPr>
            <w:r w:rsidRPr="008D194B">
              <w:t>but excluding Supplier Software and Third Party Software</w:t>
            </w:r>
          </w:p>
        </w:tc>
      </w:tr>
      <w:tr w:rsidR="00FB7CCD" w:rsidRPr="008D194B" w14:paraId="35A6B944" w14:textId="77777777" w:rsidTr="008225F5">
        <w:trPr>
          <w:cantSplit/>
        </w:trPr>
        <w:tc>
          <w:tcPr>
            <w:tcW w:w="2736" w:type="dxa"/>
          </w:tcPr>
          <w:p w14:paraId="58A19AE4" w14:textId="48193A9E" w:rsidR="00FB7CCD" w:rsidRPr="006D41E3" w:rsidRDefault="00FB7CCD" w:rsidP="008225F5">
            <w:pPr>
              <w:pStyle w:val="Defs"/>
              <w:jc w:val="left"/>
              <w:rPr>
                <w:b/>
              </w:rPr>
            </w:pPr>
            <w:r>
              <w:t>"</w:t>
            </w:r>
            <w:r w:rsidRPr="006D41E3">
              <w:rPr>
                <w:b/>
              </w:rPr>
              <w:t>Property</w:t>
            </w:r>
            <w:r>
              <w:t>"</w:t>
            </w:r>
          </w:p>
          <w:p w14:paraId="4AC000DB" w14:textId="77777777" w:rsidR="00FB7CCD" w:rsidRPr="006D41E3" w:rsidRDefault="00FB7CCD" w:rsidP="008225F5">
            <w:pPr>
              <w:pStyle w:val="Defs"/>
              <w:jc w:val="left"/>
              <w:rPr>
                <w:b/>
              </w:rPr>
            </w:pPr>
          </w:p>
        </w:tc>
        <w:tc>
          <w:tcPr>
            <w:tcW w:w="6303" w:type="dxa"/>
          </w:tcPr>
          <w:p w14:paraId="42EDBE34" w14:textId="6AFFA338" w:rsidR="00FB7CCD" w:rsidRPr="008D194B" w:rsidRDefault="00FB7CCD" w:rsidP="008225F5">
            <w:pPr>
              <w:pStyle w:val="Defs"/>
            </w:pPr>
            <w:r w:rsidRPr="008D194B">
              <w:t>means all property assets that are being used to deliver the Services or any part of the Services by the Supplier or a Key Sub</w:t>
            </w:r>
            <w:r w:rsidR="00680EF5">
              <w:t>-</w:t>
            </w:r>
            <w:r w:rsidRPr="008D194B">
              <w:t xml:space="preserve">contractor and which the Supplier or the Supplier Group may hold the freehold, or leasehold rights to, or which the Supplier otherwise has the right to occupy pursuant to </w:t>
            </w:r>
            <w:proofErr w:type="spellStart"/>
            <w:r w:rsidRPr="008D194B">
              <w:t>licence</w:t>
            </w:r>
            <w:proofErr w:type="spellEnd"/>
            <w:r w:rsidRPr="008D194B">
              <w:t xml:space="preserve"> or other forms of tenancy or property interest </w:t>
            </w:r>
          </w:p>
        </w:tc>
      </w:tr>
      <w:tr w:rsidR="00FB7CCD" w:rsidRPr="008D194B" w14:paraId="425310CF" w14:textId="77777777" w:rsidTr="00541DDD">
        <w:trPr>
          <w:cantSplit/>
        </w:trPr>
        <w:tc>
          <w:tcPr>
            <w:tcW w:w="2736" w:type="dxa"/>
          </w:tcPr>
          <w:p w14:paraId="581E4084" w14:textId="1AA4430C" w:rsidR="00FB7CCD" w:rsidRPr="006D41E3" w:rsidRDefault="00FB7CCD" w:rsidP="006D41E3">
            <w:pPr>
              <w:pStyle w:val="Defs"/>
              <w:jc w:val="left"/>
              <w:rPr>
                <w:b/>
              </w:rPr>
            </w:pPr>
            <w:r>
              <w:t>"</w:t>
            </w:r>
            <w:r w:rsidRPr="006D41E3">
              <w:rPr>
                <w:b/>
              </w:rPr>
              <w:t>Property Manual</w:t>
            </w:r>
            <w:r>
              <w:t>"</w:t>
            </w:r>
          </w:p>
          <w:p w14:paraId="1B9DE77D" w14:textId="77777777" w:rsidR="00FB7CCD" w:rsidRPr="006D41E3" w:rsidRDefault="00FB7CCD" w:rsidP="006D41E3">
            <w:pPr>
              <w:pStyle w:val="Defs"/>
              <w:jc w:val="left"/>
              <w:rPr>
                <w:b/>
              </w:rPr>
            </w:pPr>
          </w:p>
        </w:tc>
        <w:tc>
          <w:tcPr>
            <w:tcW w:w="6303" w:type="dxa"/>
          </w:tcPr>
          <w:p w14:paraId="13C67098" w14:textId="091C6340" w:rsidR="00FB7CCD" w:rsidRPr="008D194B" w:rsidRDefault="00FB7CCD" w:rsidP="006D41E3">
            <w:pPr>
              <w:pStyle w:val="Defs"/>
            </w:pPr>
            <w:r w:rsidRPr="008D194B">
              <w:t>means the building owner</w:t>
            </w:r>
            <w:r>
              <w:t>'</w:t>
            </w:r>
            <w:r w:rsidRPr="008D194B">
              <w:t>s manual which shall include where applicable details in relation to:</w:t>
            </w:r>
            <w:r>
              <w:noBreakHyphen/>
            </w:r>
          </w:p>
          <w:p w14:paraId="3EDA23F4" w14:textId="38BE43D7" w:rsidR="00FB7CCD" w:rsidRPr="008D194B" w:rsidRDefault="00FB7CCD" w:rsidP="007B6C85">
            <w:pPr>
              <w:pStyle w:val="Defs1"/>
            </w:pPr>
            <w:r w:rsidRPr="008D194B">
              <w:t>instructions for its operation and maintenance including health and safety information and manufacturers</w:t>
            </w:r>
            <w:r>
              <w:t>'</w:t>
            </w:r>
            <w:r w:rsidRPr="008D194B">
              <w:t xml:space="preserve"> instructions for efficient and proper operation</w:t>
            </w:r>
          </w:p>
          <w:p w14:paraId="51A20BF9" w14:textId="77777777" w:rsidR="00FB7CCD" w:rsidRPr="008D194B" w:rsidRDefault="00FB7CCD" w:rsidP="007B6C85">
            <w:pPr>
              <w:pStyle w:val="Defs1"/>
            </w:pPr>
            <w:r w:rsidRPr="008D194B">
              <w:t>an asset register of plant and equipment</w:t>
            </w:r>
          </w:p>
          <w:p w14:paraId="50B24279" w14:textId="77777777" w:rsidR="00FB7CCD" w:rsidRPr="008D194B" w:rsidRDefault="00FB7CCD" w:rsidP="007B6C85">
            <w:pPr>
              <w:pStyle w:val="Defs1"/>
            </w:pPr>
            <w:r w:rsidRPr="008D194B">
              <w:t>commissioning and testing results and</w:t>
            </w:r>
          </w:p>
          <w:p w14:paraId="61ACEED3" w14:textId="77777777" w:rsidR="00FB7CCD" w:rsidRPr="008D194B" w:rsidRDefault="00FB7CCD" w:rsidP="007B6C85">
            <w:pPr>
              <w:pStyle w:val="Defs1"/>
            </w:pPr>
            <w:r w:rsidRPr="008D194B">
              <w:t>guarantees, warranties and certificates</w:t>
            </w:r>
          </w:p>
        </w:tc>
      </w:tr>
      <w:tr w:rsidR="00FB7CCD" w:rsidRPr="008D194B" w14:paraId="3B188AB9" w14:textId="77777777" w:rsidTr="00541DDD">
        <w:trPr>
          <w:cantSplit/>
        </w:trPr>
        <w:tc>
          <w:tcPr>
            <w:tcW w:w="2736" w:type="dxa"/>
          </w:tcPr>
          <w:p w14:paraId="2C14E04E" w14:textId="1E0359CD" w:rsidR="00FB7CCD" w:rsidRPr="008D7940" w:rsidRDefault="00FB7CCD" w:rsidP="006D41E3">
            <w:pPr>
              <w:pStyle w:val="Defs"/>
              <w:jc w:val="left"/>
              <w:rPr>
                <w:b/>
              </w:rPr>
            </w:pPr>
            <w:r>
              <w:rPr>
                <w:b/>
              </w:rPr>
              <w:t>"</w:t>
            </w:r>
            <w:r w:rsidRPr="008D7940">
              <w:rPr>
                <w:b/>
              </w:rPr>
              <w:t>Protected Characteristics</w:t>
            </w:r>
            <w:r>
              <w:rPr>
                <w:b/>
              </w:rPr>
              <w:t>"</w:t>
            </w:r>
          </w:p>
        </w:tc>
        <w:tc>
          <w:tcPr>
            <w:tcW w:w="6303" w:type="dxa"/>
          </w:tcPr>
          <w:p w14:paraId="37EDDBDD" w14:textId="41C0DB9B" w:rsidR="00FB7CCD" w:rsidRPr="008D194B" w:rsidRDefault="00FB7CCD" w:rsidP="00CF3DA8">
            <w:pPr>
              <w:pStyle w:val="Defs"/>
            </w:pPr>
            <w:r w:rsidRPr="00CF3DA8">
              <w:t>means as defined in the Equalities Act 2010</w:t>
            </w:r>
          </w:p>
        </w:tc>
      </w:tr>
      <w:tr w:rsidR="00FB7CCD" w:rsidRPr="008D194B" w14:paraId="4C7FD0ED" w14:textId="77777777" w:rsidTr="008225F5">
        <w:trPr>
          <w:cantSplit/>
        </w:trPr>
        <w:tc>
          <w:tcPr>
            <w:tcW w:w="2736" w:type="dxa"/>
            <w:shd w:val="clear" w:color="auto" w:fill="auto"/>
          </w:tcPr>
          <w:p w14:paraId="07B8AE38" w14:textId="2B89D3AA" w:rsidR="00FB7CCD" w:rsidRPr="006D41E3" w:rsidRDefault="00FB7CCD" w:rsidP="008225F5">
            <w:pPr>
              <w:pStyle w:val="Defs"/>
              <w:jc w:val="left"/>
              <w:rPr>
                <w:b/>
              </w:rPr>
            </w:pPr>
            <w:r>
              <w:rPr>
                <w:rFonts w:eastAsiaTheme="minorHAnsi"/>
              </w:rPr>
              <w:t>"</w:t>
            </w:r>
            <w:r w:rsidRPr="006D41E3">
              <w:rPr>
                <w:rFonts w:eastAsiaTheme="minorHAnsi"/>
                <w:b/>
              </w:rPr>
              <w:t>Protective Measures</w:t>
            </w:r>
            <w:r>
              <w:rPr>
                <w:rFonts w:eastAsiaTheme="minorHAnsi"/>
              </w:rPr>
              <w:t>"</w:t>
            </w:r>
          </w:p>
        </w:tc>
        <w:tc>
          <w:tcPr>
            <w:tcW w:w="6303" w:type="dxa"/>
            <w:shd w:val="clear" w:color="auto" w:fill="auto"/>
          </w:tcPr>
          <w:p w14:paraId="530045BA" w14:textId="77777777" w:rsidR="00FB7CCD" w:rsidRPr="008D194B" w:rsidRDefault="00FB7CCD" w:rsidP="008225F5">
            <w:pPr>
              <w:pStyle w:val="Defs"/>
            </w:pPr>
            <w:r w:rsidRPr="008D194B">
              <w:t xml:space="preserve">means appropriate technical and </w:t>
            </w:r>
            <w:proofErr w:type="spellStart"/>
            <w:r w:rsidRPr="008D194B">
              <w:t>organisational</w:t>
            </w:r>
            <w:proofErr w:type="spellEnd"/>
            <w:r w:rsidRPr="008D194B">
              <w:t xml:space="preserve"> measures which may include: </w:t>
            </w:r>
            <w:proofErr w:type="spellStart"/>
            <w:r w:rsidRPr="008D194B">
              <w:t>pseudonymising</w:t>
            </w:r>
            <w:proofErr w:type="spellEnd"/>
            <w:r w:rsidRPr="008D194B">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FB7CCD" w:rsidRPr="008D194B" w14:paraId="0A48794C" w14:textId="77777777" w:rsidTr="00541DDD">
        <w:trPr>
          <w:cantSplit/>
        </w:trPr>
        <w:tc>
          <w:tcPr>
            <w:tcW w:w="2736" w:type="dxa"/>
          </w:tcPr>
          <w:p w14:paraId="5E7F0490" w14:textId="2C171FA6" w:rsidR="00FB7CCD" w:rsidRPr="006D41E3" w:rsidRDefault="00FB7CCD" w:rsidP="006D41E3">
            <w:pPr>
              <w:pStyle w:val="Defs"/>
              <w:jc w:val="left"/>
              <w:rPr>
                <w:b/>
              </w:rPr>
            </w:pPr>
            <w:r>
              <w:t>"</w:t>
            </w:r>
            <w:r w:rsidRPr="006D41E3">
              <w:rPr>
                <w:b/>
              </w:rPr>
              <w:t>Public Sector Dependent Supplier</w:t>
            </w:r>
            <w:r>
              <w:t>"</w:t>
            </w:r>
          </w:p>
        </w:tc>
        <w:tc>
          <w:tcPr>
            <w:tcW w:w="6303" w:type="dxa"/>
          </w:tcPr>
          <w:p w14:paraId="49DEFACD" w14:textId="2C85825F" w:rsidR="00FB7CCD" w:rsidRPr="008D194B" w:rsidRDefault="00FB7CCD" w:rsidP="006D41E3">
            <w:pPr>
              <w:pStyle w:val="Defs"/>
            </w:pPr>
            <w:r w:rsidRPr="008D194B">
              <w:t>means a supplier where that Supplier, or that Supplier</w:t>
            </w:r>
            <w:r>
              <w:t>'</w:t>
            </w:r>
            <w:r w:rsidRPr="008D194B">
              <w:t>s Group has annual revenue of £50,000,000 (fifty million pounds) or more of which over</w:t>
            </w:r>
            <w:r>
              <w:t> </w:t>
            </w:r>
            <w:r w:rsidRPr="008D194B">
              <w:t>50% is generated from UK Public Sector Business</w:t>
            </w:r>
          </w:p>
        </w:tc>
      </w:tr>
      <w:tr w:rsidR="00FB7CCD" w:rsidRPr="008D194B" w14:paraId="215D69F0" w14:textId="77777777" w:rsidTr="00541DDD">
        <w:trPr>
          <w:cantSplit/>
        </w:trPr>
        <w:tc>
          <w:tcPr>
            <w:tcW w:w="2736" w:type="dxa"/>
          </w:tcPr>
          <w:p w14:paraId="1961FE87" w14:textId="2B8EDD6B" w:rsidR="00FB7CCD" w:rsidRPr="006D41E3" w:rsidRDefault="00FB7CCD" w:rsidP="006D41E3">
            <w:pPr>
              <w:pStyle w:val="Defs"/>
              <w:jc w:val="left"/>
              <w:rPr>
                <w:b/>
              </w:rPr>
            </w:pPr>
            <w:r>
              <w:rPr>
                <w:rFonts w:eastAsiaTheme="minorHAnsi"/>
              </w:rPr>
              <w:t>"</w:t>
            </w:r>
            <w:r w:rsidRPr="006D41E3">
              <w:rPr>
                <w:rFonts w:eastAsiaTheme="minorHAnsi"/>
                <w:b/>
              </w:rPr>
              <w:t>Quality Measure</w:t>
            </w:r>
            <w:r>
              <w:rPr>
                <w:rFonts w:eastAsiaTheme="minorHAnsi"/>
              </w:rPr>
              <w:t>"</w:t>
            </w:r>
          </w:p>
        </w:tc>
        <w:tc>
          <w:tcPr>
            <w:tcW w:w="6303" w:type="dxa"/>
          </w:tcPr>
          <w:p w14:paraId="5F6E3112" w14:textId="773E60F3" w:rsidR="00FB7CCD" w:rsidRPr="008D194B" w:rsidRDefault="00FB7CCD" w:rsidP="006D41E3">
            <w:pPr>
              <w:pStyle w:val="Defs"/>
            </w:pPr>
            <w:r w:rsidRPr="008D194B">
              <w:rPr>
                <w:rFonts w:eastAsiaTheme="minorHAnsi"/>
              </w:rPr>
              <w:t>means the Call</w:t>
            </w:r>
            <w:r>
              <w:rPr>
                <w:rFonts w:eastAsiaTheme="minorHAnsi"/>
              </w:rPr>
              <w:noBreakHyphen/>
            </w:r>
            <w:r w:rsidRPr="008D194B">
              <w:rPr>
                <w:rFonts w:eastAsiaTheme="minorHAnsi"/>
              </w:rPr>
              <w:t>Off</w:t>
            </w:r>
            <w:r>
              <w:t xml:space="preserve"> Contract</w:t>
            </w:r>
            <w:r w:rsidRPr="008D194B">
              <w:rPr>
                <w:rFonts w:eastAsiaTheme="minorHAnsi"/>
              </w:rPr>
              <w:t xml:space="preserve"> Performance Indicators titled QM1</w:t>
            </w:r>
            <w:r>
              <w:rPr>
                <w:rFonts w:eastAsiaTheme="minorHAnsi"/>
              </w:rPr>
              <w:t> </w:t>
            </w:r>
            <w:r w:rsidRPr="008D194B">
              <w:rPr>
                <w:rFonts w:eastAsiaTheme="minorHAnsi"/>
              </w:rPr>
              <w:t>and QM2</w:t>
            </w:r>
            <w:r>
              <w:rPr>
                <w:rFonts w:eastAsiaTheme="minorHAnsi"/>
              </w:rPr>
              <w:t> </w:t>
            </w:r>
            <w:r w:rsidRPr="008D194B">
              <w:rPr>
                <w:rFonts w:eastAsiaTheme="minorHAnsi"/>
              </w:rPr>
              <w:t>as set out in Schedule</w:t>
            </w:r>
            <w:r>
              <w:rPr>
                <w:rFonts w:eastAsiaTheme="minorHAnsi"/>
              </w:rPr>
              <w:t> </w:t>
            </w:r>
            <w:r w:rsidRPr="008D194B">
              <w:rPr>
                <w:rFonts w:eastAsiaTheme="minorHAnsi"/>
              </w:rPr>
              <w:t>2.2 (</w:t>
            </w:r>
            <w:r w:rsidRPr="007B6C85">
              <w:rPr>
                <w:rFonts w:eastAsiaTheme="minorHAnsi"/>
                <w:i/>
              </w:rPr>
              <w:t>Call</w:t>
            </w:r>
            <w:r w:rsidRPr="007B6C85">
              <w:rPr>
                <w:rFonts w:eastAsiaTheme="minorHAnsi"/>
                <w:i/>
              </w:rPr>
              <w:noBreakHyphen/>
              <w:t>Off Performance Levels</w:t>
            </w:r>
            <w:r w:rsidRPr="008D194B">
              <w:rPr>
                <w:rFonts w:eastAsiaTheme="minorHAnsi"/>
              </w:rPr>
              <w:t>)</w:t>
            </w:r>
          </w:p>
        </w:tc>
      </w:tr>
      <w:tr w:rsidR="00FB7CCD" w:rsidRPr="008D194B" w14:paraId="7AA7FF4E" w14:textId="77777777" w:rsidTr="00541DDD">
        <w:trPr>
          <w:cantSplit/>
        </w:trPr>
        <w:tc>
          <w:tcPr>
            <w:tcW w:w="2736" w:type="dxa"/>
          </w:tcPr>
          <w:p w14:paraId="17B5F355" w14:textId="4C490471" w:rsidR="00FB7CCD" w:rsidRPr="006D41E3" w:rsidRDefault="00FB7CCD" w:rsidP="006D41E3">
            <w:pPr>
              <w:pStyle w:val="Defs"/>
              <w:jc w:val="left"/>
              <w:rPr>
                <w:b/>
              </w:rPr>
            </w:pPr>
            <w:r>
              <w:t>"</w:t>
            </w:r>
            <w:r w:rsidRPr="006D41E3">
              <w:rPr>
                <w:b/>
              </w:rPr>
              <w:t>Quarter</w:t>
            </w:r>
            <w:r>
              <w:t>"</w:t>
            </w:r>
          </w:p>
        </w:tc>
        <w:tc>
          <w:tcPr>
            <w:tcW w:w="6303" w:type="dxa"/>
          </w:tcPr>
          <w:p w14:paraId="3A44C0DF" w14:textId="2F1A3E6B" w:rsidR="00FB7CCD" w:rsidRPr="008D194B" w:rsidRDefault="00FB7CCD" w:rsidP="006D41E3">
            <w:pPr>
              <w:pStyle w:val="Defs"/>
            </w:pPr>
            <w:r w:rsidRPr="008D194B">
              <w:t>means each three (3) Month period beginning on one of the quarter days being</w:t>
            </w:r>
            <w:r>
              <w:t> </w:t>
            </w:r>
            <w:r w:rsidRPr="008D194B">
              <w:t>1</w:t>
            </w:r>
            <w:r>
              <w:t> </w:t>
            </w:r>
            <w:r w:rsidRPr="008D194B">
              <w:t>January</w:t>
            </w:r>
            <w:r>
              <w:t> </w:t>
            </w:r>
            <w:r w:rsidRPr="008D194B">
              <w:t>1</w:t>
            </w:r>
            <w:r>
              <w:t> </w:t>
            </w:r>
            <w:r w:rsidRPr="008D194B">
              <w:t>April</w:t>
            </w:r>
            <w:r>
              <w:t> </w:t>
            </w:r>
            <w:r w:rsidRPr="008D194B">
              <w:t>1</w:t>
            </w:r>
            <w:r>
              <w:t> </w:t>
            </w:r>
            <w:r w:rsidRPr="008D194B">
              <w:t>July and</w:t>
            </w:r>
            <w:r>
              <w:t> </w:t>
            </w:r>
            <w:r w:rsidRPr="008D194B">
              <w:t>1</w:t>
            </w:r>
            <w:r>
              <w:t> </w:t>
            </w:r>
            <w:r w:rsidRPr="008D194B">
              <w:t>October</w:t>
            </w:r>
          </w:p>
        </w:tc>
      </w:tr>
      <w:tr w:rsidR="00FB7CCD" w:rsidRPr="008D194B" w14:paraId="42DE74DA" w14:textId="77777777" w:rsidTr="00541DDD">
        <w:trPr>
          <w:cantSplit/>
        </w:trPr>
        <w:tc>
          <w:tcPr>
            <w:tcW w:w="2736" w:type="dxa"/>
          </w:tcPr>
          <w:p w14:paraId="19FA3A71" w14:textId="18E8B554" w:rsidR="00FB7CCD" w:rsidRPr="006D41E3" w:rsidRDefault="00FB7CCD" w:rsidP="006D41E3">
            <w:pPr>
              <w:pStyle w:val="Defs"/>
              <w:jc w:val="left"/>
              <w:rPr>
                <w:b/>
              </w:rPr>
            </w:pPr>
            <w:r>
              <w:lastRenderedPageBreak/>
              <w:t>"</w:t>
            </w:r>
            <w:r w:rsidRPr="006D41E3">
              <w:rPr>
                <w:b/>
              </w:rPr>
              <w:t>Quarterly Performance Report</w:t>
            </w:r>
            <w:r>
              <w:t>"</w:t>
            </w:r>
          </w:p>
        </w:tc>
        <w:tc>
          <w:tcPr>
            <w:tcW w:w="6303" w:type="dxa"/>
          </w:tcPr>
          <w:p w14:paraId="2FA0B221" w14:textId="041583C2" w:rsidR="00FB7CCD" w:rsidRPr="008D194B" w:rsidRDefault="00FB7CCD" w:rsidP="006D41E3">
            <w:pPr>
              <w:pStyle w:val="Defs"/>
            </w:pPr>
            <w:r w:rsidRPr="008D194B">
              <w:t xml:space="preserve">has the meaning given in </w:t>
            </w:r>
            <w:r>
              <w:t>Paragraph </w:t>
            </w:r>
            <w:r w:rsidRPr="008D194B">
              <w:t>2.1.3</w:t>
            </w:r>
            <w:r>
              <w:t xml:space="preserve"> </w:t>
            </w:r>
            <w:r w:rsidRPr="008D194B">
              <w:t>of Part</w:t>
            </w:r>
            <w:r>
              <w:t> </w:t>
            </w:r>
            <w:r w:rsidRPr="008D194B">
              <w:t>2</w:t>
            </w:r>
            <w:r>
              <w:t> </w:t>
            </w:r>
            <w:r w:rsidRPr="008D194B">
              <w:t>of Schedule</w:t>
            </w:r>
            <w:r>
              <w:t> </w:t>
            </w:r>
            <w:r w:rsidRPr="008D194B">
              <w:t>2.2 (</w:t>
            </w:r>
            <w:r w:rsidRPr="007B6C85">
              <w:rPr>
                <w:i/>
              </w:rPr>
              <w:t>Performance Levels</w:t>
            </w:r>
            <w:r w:rsidRPr="008D194B">
              <w:t>)</w:t>
            </w:r>
          </w:p>
        </w:tc>
      </w:tr>
      <w:tr w:rsidR="00FB7CCD" w:rsidRPr="008D194B" w14:paraId="536F161B" w14:textId="77777777" w:rsidTr="00541DDD">
        <w:trPr>
          <w:cantSplit/>
        </w:trPr>
        <w:tc>
          <w:tcPr>
            <w:tcW w:w="2736" w:type="dxa"/>
          </w:tcPr>
          <w:p w14:paraId="6B35B95E" w14:textId="52320203" w:rsidR="00FB7CCD" w:rsidRPr="006D41E3" w:rsidRDefault="00FB7CCD" w:rsidP="006D41E3">
            <w:pPr>
              <w:pStyle w:val="Defs"/>
              <w:jc w:val="left"/>
              <w:rPr>
                <w:b/>
              </w:rPr>
            </w:pPr>
            <w:r>
              <w:t>"</w:t>
            </w:r>
            <w:proofErr w:type="spellStart"/>
            <w:r w:rsidRPr="006D41E3">
              <w:rPr>
                <w:b/>
              </w:rPr>
              <w:t>RAR</w:t>
            </w:r>
            <w:proofErr w:type="spellEnd"/>
            <w:r w:rsidRPr="006D41E3">
              <w:rPr>
                <w:b/>
              </w:rPr>
              <w:t xml:space="preserve"> Activity Day</w:t>
            </w:r>
            <w:r>
              <w:t>"</w:t>
            </w:r>
          </w:p>
        </w:tc>
        <w:tc>
          <w:tcPr>
            <w:tcW w:w="6303" w:type="dxa"/>
          </w:tcPr>
          <w:p w14:paraId="071533C1" w14:textId="77777777" w:rsidR="00FB7CCD" w:rsidRPr="008D194B" w:rsidRDefault="00FB7CCD" w:rsidP="006D41E3">
            <w:pPr>
              <w:pStyle w:val="Defs"/>
            </w:pPr>
            <w:proofErr w:type="gramStart"/>
            <w:r w:rsidRPr="008D194B">
              <w:t>means</w:t>
            </w:r>
            <w:proofErr w:type="gramEnd"/>
            <w:r w:rsidRPr="008D194B">
              <w:t xml:space="preserve"> a Rehabilitation Activity Day which is made up of one (1) or more Sessions that occur on a single day</w:t>
            </w:r>
            <w:r>
              <w:t xml:space="preserve">.  </w:t>
            </w:r>
            <w:r w:rsidRPr="008D194B">
              <w:t xml:space="preserve">A Session of any length would count as one (1) </w:t>
            </w:r>
            <w:proofErr w:type="spellStart"/>
            <w:r w:rsidRPr="008D194B">
              <w:t>RAR</w:t>
            </w:r>
            <w:proofErr w:type="spellEnd"/>
            <w:r w:rsidRPr="008D194B">
              <w:t xml:space="preserve"> Activity Day for the purposes of calculating the number of </w:t>
            </w:r>
            <w:proofErr w:type="spellStart"/>
            <w:r w:rsidRPr="008D194B">
              <w:t>RAR</w:t>
            </w:r>
            <w:proofErr w:type="spellEnd"/>
            <w:r w:rsidRPr="008D194B">
              <w:t xml:space="preserve"> Activity Days undertaken by a Service User</w:t>
            </w:r>
            <w:r>
              <w:t xml:space="preserve">.  </w:t>
            </w:r>
            <w:r w:rsidRPr="008D194B">
              <w:t xml:space="preserve">Equally if a Service User undertakes two (2) separate Sessions which occur on the same day, this would also only count as one (1) </w:t>
            </w:r>
            <w:proofErr w:type="spellStart"/>
            <w:r w:rsidRPr="008D194B">
              <w:t>RAR</w:t>
            </w:r>
            <w:proofErr w:type="spellEnd"/>
            <w:r w:rsidRPr="008D194B">
              <w:t xml:space="preserve"> Activity Day for the purposes of calculating the number of </w:t>
            </w:r>
            <w:proofErr w:type="spellStart"/>
            <w:r w:rsidRPr="008D194B">
              <w:t>RAR</w:t>
            </w:r>
            <w:proofErr w:type="spellEnd"/>
            <w:r w:rsidRPr="008D194B">
              <w:t xml:space="preserve"> Activity Days undertaken by a Service User</w:t>
            </w:r>
            <w:r>
              <w:t xml:space="preserve">.  </w:t>
            </w:r>
            <w:r w:rsidRPr="008D194B">
              <w:t xml:space="preserve">Sessions undertaken as </w:t>
            </w:r>
            <w:proofErr w:type="spellStart"/>
            <w:r w:rsidRPr="008D194B">
              <w:t>RAR</w:t>
            </w:r>
            <w:proofErr w:type="spellEnd"/>
            <w:r w:rsidRPr="008D194B">
              <w:t xml:space="preserve"> Activity Days are Enforceable</w:t>
            </w:r>
          </w:p>
        </w:tc>
      </w:tr>
      <w:tr w:rsidR="00FB7CCD" w:rsidRPr="008D194B" w14:paraId="5A5F07F1" w14:textId="77777777" w:rsidTr="00541DDD">
        <w:trPr>
          <w:cantSplit/>
        </w:trPr>
        <w:tc>
          <w:tcPr>
            <w:tcW w:w="2736" w:type="dxa"/>
          </w:tcPr>
          <w:p w14:paraId="67AFDCFA" w14:textId="6E334D5C" w:rsidR="00FB7CCD" w:rsidRPr="006D41E3" w:rsidRDefault="00FB7CCD" w:rsidP="006D41E3">
            <w:pPr>
              <w:pStyle w:val="Defs"/>
              <w:jc w:val="left"/>
              <w:rPr>
                <w:b/>
              </w:rPr>
            </w:pPr>
            <w:r>
              <w:t>"</w:t>
            </w:r>
            <w:r w:rsidRPr="006D41E3">
              <w:rPr>
                <w:b/>
              </w:rPr>
              <w:t>Rating Agency</w:t>
            </w:r>
            <w:r>
              <w:t>"</w:t>
            </w:r>
          </w:p>
        </w:tc>
        <w:tc>
          <w:tcPr>
            <w:tcW w:w="6303" w:type="dxa"/>
          </w:tcPr>
          <w:p w14:paraId="60BD547C" w14:textId="06A57A2C" w:rsidR="00FB7CCD" w:rsidRPr="008D194B" w:rsidRDefault="00FB7CCD" w:rsidP="00DE04F9">
            <w:pPr>
              <w:pStyle w:val="Defs"/>
            </w:pPr>
            <w:r w:rsidRPr="008D194B">
              <w:t>the rating agencies listed in Appendix</w:t>
            </w:r>
            <w:r>
              <w:t> </w:t>
            </w:r>
            <w:r w:rsidRPr="008D194B">
              <w:t>1</w:t>
            </w:r>
            <w:r>
              <w:t xml:space="preserve"> of </w:t>
            </w:r>
            <w:r w:rsidRPr="008D194B">
              <w:t>Schedule</w:t>
            </w:r>
            <w:r>
              <w:t> </w:t>
            </w:r>
            <w:r w:rsidRPr="008D194B">
              <w:t>7.4 (</w:t>
            </w:r>
            <w:r w:rsidRPr="007B6C85">
              <w:rPr>
                <w:i/>
              </w:rPr>
              <w:t>Call</w:t>
            </w:r>
            <w:r w:rsidRPr="007B6C85">
              <w:rPr>
                <w:i/>
              </w:rPr>
              <w:noBreakHyphen/>
              <w:t>Off Financial Distress</w:t>
            </w:r>
            <w:r w:rsidRPr="008D194B">
              <w:t>)</w:t>
            </w:r>
          </w:p>
        </w:tc>
      </w:tr>
      <w:tr w:rsidR="003062E0" w:rsidRPr="008D194B" w14:paraId="7A309363" w14:textId="77777777" w:rsidTr="00541DDD">
        <w:trPr>
          <w:cantSplit/>
        </w:trPr>
        <w:tc>
          <w:tcPr>
            <w:tcW w:w="2736" w:type="dxa"/>
          </w:tcPr>
          <w:p w14:paraId="0113B136" w14:textId="4907D389" w:rsidR="003062E0" w:rsidRDefault="003062E0" w:rsidP="006D41E3">
            <w:pPr>
              <w:pStyle w:val="Defs"/>
              <w:jc w:val="left"/>
            </w:pPr>
            <w:r w:rsidRPr="000E1EF3">
              <w:t>"</w:t>
            </w:r>
            <w:r w:rsidRPr="000E1EF3">
              <w:rPr>
                <w:b/>
              </w:rPr>
              <w:t>Recall"</w:t>
            </w:r>
          </w:p>
        </w:tc>
        <w:tc>
          <w:tcPr>
            <w:tcW w:w="6303" w:type="dxa"/>
          </w:tcPr>
          <w:p w14:paraId="6B8220C8" w14:textId="673117F7" w:rsidR="003062E0" w:rsidRPr="008D194B" w:rsidRDefault="003062E0" w:rsidP="00DE04F9">
            <w:pPr>
              <w:pStyle w:val="Defs"/>
            </w:pPr>
            <w:r w:rsidRPr="000A5311">
              <w:t>means when Service Users released on Licence who do not comply with the associated requirements have the</w:t>
            </w:r>
            <w:r>
              <w:t>ir Licence revoked through the court's r</w:t>
            </w:r>
            <w:r w:rsidRPr="000A5311">
              <w:t xml:space="preserve">ecall process, which will result in them being </w:t>
            </w:r>
            <w:r w:rsidR="005F5438">
              <w:t>returned to custody</w:t>
            </w:r>
          </w:p>
        </w:tc>
      </w:tr>
      <w:tr w:rsidR="003062E0" w:rsidRPr="008D194B" w14:paraId="3BA65B03" w14:textId="77777777" w:rsidTr="00541DDD">
        <w:trPr>
          <w:cantSplit/>
        </w:trPr>
        <w:tc>
          <w:tcPr>
            <w:tcW w:w="2736" w:type="dxa"/>
          </w:tcPr>
          <w:p w14:paraId="0AC07BCD" w14:textId="3C43E28D" w:rsidR="003062E0" w:rsidRPr="006D41E3" w:rsidRDefault="003062E0" w:rsidP="006D41E3">
            <w:pPr>
              <w:pStyle w:val="Defs"/>
              <w:jc w:val="left"/>
              <w:rPr>
                <w:b/>
              </w:rPr>
            </w:pPr>
            <w:r>
              <w:t>"</w:t>
            </w:r>
            <w:r w:rsidRPr="006D41E3">
              <w:rPr>
                <w:b/>
              </w:rPr>
              <w:t>Receiving Party</w:t>
            </w:r>
            <w:r>
              <w:t>"</w:t>
            </w:r>
          </w:p>
        </w:tc>
        <w:tc>
          <w:tcPr>
            <w:tcW w:w="6303" w:type="dxa"/>
          </w:tcPr>
          <w:p w14:paraId="155A1362" w14:textId="77777777" w:rsidR="003062E0" w:rsidRPr="008D194B" w:rsidRDefault="003062E0" w:rsidP="006D41E3">
            <w:pPr>
              <w:pStyle w:val="Defs"/>
            </w:pPr>
            <w:r w:rsidRPr="008D194B">
              <w:t xml:space="preserve">means the entity which receives a proposed Contract Change </w:t>
            </w:r>
          </w:p>
        </w:tc>
      </w:tr>
      <w:tr w:rsidR="003062E0" w:rsidRPr="008D194B" w14:paraId="52271BE4" w14:textId="77777777" w:rsidTr="00541DDD">
        <w:trPr>
          <w:cantSplit/>
        </w:trPr>
        <w:tc>
          <w:tcPr>
            <w:tcW w:w="2736" w:type="dxa"/>
          </w:tcPr>
          <w:p w14:paraId="77FE55B5" w14:textId="06907037" w:rsidR="003062E0" w:rsidRPr="006D41E3" w:rsidRDefault="003062E0" w:rsidP="006D41E3">
            <w:pPr>
              <w:pStyle w:val="Defs"/>
              <w:jc w:val="left"/>
              <w:rPr>
                <w:b/>
              </w:rPr>
            </w:pPr>
            <w:r>
              <w:t>"</w:t>
            </w:r>
            <w:r w:rsidRPr="006D41E3">
              <w:rPr>
                <w:b/>
              </w:rPr>
              <w:t>Recipient</w:t>
            </w:r>
            <w:r>
              <w:t>"</w:t>
            </w:r>
          </w:p>
        </w:tc>
        <w:tc>
          <w:tcPr>
            <w:tcW w:w="6303" w:type="dxa"/>
          </w:tcPr>
          <w:p w14:paraId="732AF5DD" w14:textId="77777777" w:rsidR="003062E0" w:rsidRPr="008D194B" w:rsidRDefault="003062E0" w:rsidP="006D41E3">
            <w:pPr>
              <w:pStyle w:val="Defs"/>
            </w:pPr>
            <w:r w:rsidRPr="008D194B">
              <w:t xml:space="preserve">has the meaning given in Clause 24.1 </w:t>
            </w:r>
          </w:p>
        </w:tc>
      </w:tr>
      <w:tr w:rsidR="003062E0" w:rsidRPr="008D194B" w14:paraId="2188E134" w14:textId="77777777" w:rsidTr="00541DDD">
        <w:trPr>
          <w:cantSplit/>
        </w:trPr>
        <w:tc>
          <w:tcPr>
            <w:tcW w:w="2736" w:type="dxa"/>
          </w:tcPr>
          <w:p w14:paraId="4165D65D" w14:textId="55827482" w:rsidR="003062E0" w:rsidRPr="006D41E3" w:rsidRDefault="003062E0" w:rsidP="006D41E3">
            <w:pPr>
              <w:pStyle w:val="Defs"/>
              <w:jc w:val="left"/>
              <w:rPr>
                <w:b/>
              </w:rPr>
            </w:pPr>
            <w:r>
              <w:rPr>
                <w:rFonts w:eastAsiaTheme="minorHAnsi"/>
              </w:rPr>
              <w:t>"</w:t>
            </w:r>
            <w:r w:rsidRPr="006D41E3">
              <w:rPr>
                <w:rFonts w:eastAsiaTheme="minorHAnsi"/>
                <w:b/>
              </w:rPr>
              <w:t>Records</w:t>
            </w:r>
            <w:r>
              <w:rPr>
                <w:rFonts w:eastAsiaTheme="minorHAnsi"/>
              </w:rPr>
              <w:t>"</w:t>
            </w:r>
          </w:p>
        </w:tc>
        <w:tc>
          <w:tcPr>
            <w:tcW w:w="6303" w:type="dxa"/>
          </w:tcPr>
          <w:p w14:paraId="7ADD9422" w14:textId="77777777" w:rsidR="003062E0" w:rsidRPr="008D194B" w:rsidRDefault="003062E0" w:rsidP="006D41E3">
            <w:pPr>
              <w:pStyle w:val="Defs"/>
            </w:pPr>
            <w:r w:rsidRPr="008D194B">
              <w:t>has the meaning given in Schedule</w:t>
            </w:r>
            <w:r>
              <w:t> </w:t>
            </w:r>
            <w:r w:rsidRPr="008D194B">
              <w:t>7.5 (</w:t>
            </w:r>
            <w:r w:rsidRPr="007B6C85">
              <w:rPr>
                <w:i/>
              </w:rPr>
              <w:t>Reports, Records and Audit Rights</w:t>
            </w:r>
            <w:r w:rsidRPr="008D194B">
              <w:t>)</w:t>
            </w:r>
          </w:p>
        </w:tc>
      </w:tr>
      <w:tr w:rsidR="003062E0" w:rsidRPr="008D194B" w14:paraId="15F450D7" w14:textId="77777777" w:rsidTr="00541DDD">
        <w:trPr>
          <w:cantSplit/>
        </w:trPr>
        <w:tc>
          <w:tcPr>
            <w:tcW w:w="2736" w:type="dxa"/>
          </w:tcPr>
          <w:p w14:paraId="1B343D51" w14:textId="752E9324" w:rsidR="003062E0" w:rsidRPr="006D41E3" w:rsidRDefault="003062E0" w:rsidP="006D41E3">
            <w:pPr>
              <w:pStyle w:val="Defs"/>
              <w:jc w:val="left"/>
              <w:rPr>
                <w:b/>
              </w:rPr>
            </w:pPr>
            <w:r>
              <w:t>"</w:t>
            </w:r>
            <w:r w:rsidRPr="006D41E3">
              <w:rPr>
                <w:b/>
              </w:rPr>
              <w:t>Rectification Plan</w:t>
            </w:r>
            <w:r>
              <w:t>"</w:t>
            </w:r>
          </w:p>
        </w:tc>
        <w:tc>
          <w:tcPr>
            <w:tcW w:w="6303" w:type="dxa"/>
          </w:tcPr>
          <w:p w14:paraId="3E211375" w14:textId="77777777" w:rsidR="003062E0" w:rsidRPr="008D194B" w:rsidRDefault="003062E0" w:rsidP="006D41E3">
            <w:pPr>
              <w:pStyle w:val="Defs"/>
            </w:pPr>
            <w:r w:rsidRPr="008D194B">
              <w:t>means a plan to address the impact of, and prevent the reoccurrence of, a Notifiable Default</w:t>
            </w:r>
          </w:p>
        </w:tc>
      </w:tr>
      <w:tr w:rsidR="003062E0" w:rsidRPr="008D194B" w14:paraId="4C28EF73" w14:textId="77777777" w:rsidTr="009E2B17">
        <w:tc>
          <w:tcPr>
            <w:tcW w:w="2736" w:type="dxa"/>
          </w:tcPr>
          <w:p w14:paraId="58CDF9B5" w14:textId="7A5ED5EB" w:rsidR="003062E0" w:rsidRPr="006D41E3" w:rsidRDefault="003062E0" w:rsidP="006D41E3">
            <w:pPr>
              <w:pStyle w:val="Defs"/>
              <w:jc w:val="left"/>
              <w:rPr>
                <w:b/>
              </w:rPr>
            </w:pPr>
            <w:r>
              <w:t>"</w:t>
            </w:r>
            <w:r w:rsidRPr="006D41E3">
              <w:rPr>
                <w:b/>
              </w:rPr>
              <w:t>Rectification Plan Failure</w:t>
            </w:r>
            <w:r>
              <w:t>"</w:t>
            </w:r>
            <w:r w:rsidRPr="006D41E3">
              <w:rPr>
                <w:b/>
              </w:rPr>
              <w:t xml:space="preserve"> </w:t>
            </w:r>
          </w:p>
        </w:tc>
        <w:tc>
          <w:tcPr>
            <w:tcW w:w="6303" w:type="dxa"/>
          </w:tcPr>
          <w:p w14:paraId="70F17808" w14:textId="77777777" w:rsidR="003062E0" w:rsidRDefault="003062E0" w:rsidP="00541DDD">
            <w:pPr>
              <w:pStyle w:val="Defs"/>
              <w:keepNext/>
            </w:pPr>
            <w:r w:rsidRPr="008D194B">
              <w:t>means</w:t>
            </w:r>
            <w:r>
              <w:t>:-</w:t>
            </w:r>
          </w:p>
          <w:p w14:paraId="7A96BE98" w14:textId="77777777" w:rsidR="003062E0" w:rsidRPr="008D194B" w:rsidRDefault="003062E0" w:rsidP="007B6C85">
            <w:pPr>
              <w:pStyle w:val="Defs1"/>
            </w:pPr>
            <w:r w:rsidRPr="008D194B">
              <w:t>the Supplier failing to submit or resubmit a draft Rectification Plan to the Authority or Customer (as appropriate) within the timescales specified in Clauses 32.5</w:t>
            </w:r>
            <w:r>
              <w:t> </w:t>
            </w:r>
            <w:r w:rsidRPr="008D194B">
              <w:t>or</w:t>
            </w:r>
            <w:r>
              <w:t> </w:t>
            </w:r>
            <w:r w:rsidRPr="008D194B">
              <w:t>32.9</w:t>
            </w:r>
          </w:p>
          <w:p w14:paraId="041AB872" w14:textId="77777777" w:rsidR="003062E0" w:rsidRDefault="003062E0" w:rsidP="007B6C85">
            <w:pPr>
              <w:pStyle w:val="Defs1"/>
            </w:pPr>
            <w:r w:rsidRPr="008D194B">
              <w:t>the Authority or Customer (as appropriate), acting reasonably, rejecting a revised draft of the Rectification Plan submitted by the Supplier pursuant to Clause 32.8</w:t>
            </w:r>
          </w:p>
          <w:p w14:paraId="10229E32" w14:textId="77777777" w:rsidR="003062E0" w:rsidRDefault="003062E0" w:rsidP="007B6C85">
            <w:pPr>
              <w:pStyle w:val="Defs1"/>
            </w:pPr>
            <w:r w:rsidRPr="008D194B">
              <w:t>the Supplier failing to rectify a material Default within the later of</w:t>
            </w:r>
            <w:r>
              <w:t>:-</w:t>
            </w:r>
          </w:p>
          <w:p w14:paraId="1B1BA129" w14:textId="77777777" w:rsidR="003062E0" w:rsidRPr="008D194B" w:rsidRDefault="003062E0" w:rsidP="00083245">
            <w:pPr>
              <w:pStyle w:val="Defs2"/>
            </w:pPr>
            <w:r w:rsidRPr="008D194B">
              <w:t>30 Working Days of a notification made pursuant to Clause 32.3</w:t>
            </w:r>
            <w:r>
              <w:t> </w:t>
            </w:r>
            <w:r w:rsidRPr="008D194B">
              <w:t>and</w:t>
            </w:r>
          </w:p>
          <w:p w14:paraId="0E024FD4" w14:textId="77777777" w:rsidR="003062E0" w:rsidRPr="008D194B" w:rsidRDefault="003062E0" w:rsidP="00083245">
            <w:pPr>
              <w:pStyle w:val="Defs2"/>
            </w:pPr>
            <w:r w:rsidRPr="008D194B">
              <w:t>where the Parties have agreed a Rectification Plan in respect of that material Default and the Supplier can demonstrate that it is implementing the Rectification Plan in good faith, the date specified in the Rectification Plan by which the Supplier must rectify the material Default</w:t>
            </w:r>
          </w:p>
          <w:p w14:paraId="09BD38C2" w14:textId="358C9D33" w:rsidR="003062E0" w:rsidRPr="008D194B" w:rsidRDefault="003062E0" w:rsidP="00083245">
            <w:pPr>
              <w:pStyle w:val="Defs1"/>
            </w:pPr>
            <w:r w:rsidRPr="008D194B">
              <w:t>Material PI Failure</w:t>
            </w:r>
            <w:r>
              <w:t xml:space="preserve"> and</w:t>
            </w:r>
          </w:p>
          <w:p w14:paraId="3B371B8E" w14:textId="77777777" w:rsidR="003062E0" w:rsidRPr="008D194B" w:rsidRDefault="003062E0" w:rsidP="00083245">
            <w:pPr>
              <w:pStyle w:val="Defs1"/>
            </w:pPr>
            <w:r w:rsidRPr="008D194B">
              <w:t xml:space="preserve">the Supplier not Achieving a Key Milestone by the Milestone Date and/or following the successful implementation of a Rectification Plan, the same Notifiable </w:t>
            </w:r>
            <w:r w:rsidRPr="008D194B">
              <w:lastRenderedPageBreak/>
              <w:t>Default recurring within a period of six (6) months for the same (or substantially the same) root cause as that of the original Notifiable Default</w:t>
            </w:r>
          </w:p>
        </w:tc>
      </w:tr>
      <w:tr w:rsidR="003062E0" w:rsidRPr="008D194B" w14:paraId="69C60317" w14:textId="77777777" w:rsidTr="00541DDD">
        <w:trPr>
          <w:cantSplit/>
        </w:trPr>
        <w:tc>
          <w:tcPr>
            <w:tcW w:w="2736" w:type="dxa"/>
          </w:tcPr>
          <w:p w14:paraId="5976F8F3" w14:textId="3C2FAC63" w:rsidR="003062E0" w:rsidRPr="006D41E3" w:rsidRDefault="003062E0" w:rsidP="006D41E3">
            <w:pPr>
              <w:pStyle w:val="Defs"/>
              <w:jc w:val="left"/>
              <w:rPr>
                <w:b/>
              </w:rPr>
            </w:pPr>
            <w:r>
              <w:lastRenderedPageBreak/>
              <w:t>"</w:t>
            </w:r>
            <w:r w:rsidRPr="006D41E3">
              <w:rPr>
                <w:b/>
              </w:rPr>
              <w:t>Rectification Plan Process</w:t>
            </w:r>
            <w:r>
              <w:t>"</w:t>
            </w:r>
          </w:p>
        </w:tc>
        <w:tc>
          <w:tcPr>
            <w:tcW w:w="6303" w:type="dxa"/>
          </w:tcPr>
          <w:p w14:paraId="44396AE1" w14:textId="77777777" w:rsidR="003062E0" w:rsidRPr="008D194B" w:rsidRDefault="003062E0" w:rsidP="006D41E3">
            <w:pPr>
              <w:pStyle w:val="Defs"/>
            </w:pPr>
            <w:r w:rsidRPr="008D194B">
              <w:t>means the process set out in Clauses 32.5</w:t>
            </w:r>
            <w:r>
              <w:t> </w:t>
            </w:r>
            <w:r w:rsidRPr="008D194B">
              <w:t>to</w:t>
            </w:r>
            <w:r>
              <w:t> </w:t>
            </w:r>
            <w:r w:rsidRPr="008D194B">
              <w:t>32.10</w:t>
            </w:r>
          </w:p>
        </w:tc>
      </w:tr>
      <w:tr w:rsidR="003062E0" w:rsidRPr="008D194B" w14:paraId="5919AF7E" w14:textId="77777777" w:rsidTr="00541DDD">
        <w:trPr>
          <w:cantSplit/>
        </w:trPr>
        <w:tc>
          <w:tcPr>
            <w:tcW w:w="2736" w:type="dxa"/>
          </w:tcPr>
          <w:p w14:paraId="6C7182E3" w14:textId="64C73675" w:rsidR="003062E0" w:rsidRPr="006D41E3" w:rsidRDefault="003062E0" w:rsidP="006D41E3">
            <w:pPr>
              <w:pStyle w:val="Defs"/>
              <w:jc w:val="left"/>
              <w:rPr>
                <w:b/>
              </w:rPr>
            </w:pPr>
            <w:r>
              <w:t>"</w:t>
            </w:r>
            <w:r w:rsidRPr="006D41E3">
              <w:rPr>
                <w:b/>
              </w:rPr>
              <w:t>Redundancy Costs</w:t>
            </w:r>
            <w:r>
              <w:t>"</w:t>
            </w:r>
          </w:p>
        </w:tc>
        <w:tc>
          <w:tcPr>
            <w:tcW w:w="6303" w:type="dxa"/>
          </w:tcPr>
          <w:p w14:paraId="59B73021" w14:textId="77777777" w:rsidR="003062E0" w:rsidRDefault="003062E0" w:rsidP="00541DDD">
            <w:pPr>
              <w:pStyle w:val="Defs"/>
              <w:keepNext/>
            </w:pPr>
            <w:r w:rsidRPr="008D194B">
              <w:t>means the total sum of any of the following sums paid to Applicable Supplier Personnel, each amount apportioned between the Supplier and the Customer based on the time spent by such employee on the Services as a proportion of the total Service duration</w:t>
            </w:r>
            <w:r>
              <w:t>:-</w:t>
            </w:r>
          </w:p>
          <w:p w14:paraId="63BE50F5" w14:textId="77777777" w:rsidR="003062E0" w:rsidRPr="008D194B" w:rsidRDefault="003062E0" w:rsidP="00083245">
            <w:pPr>
              <w:pStyle w:val="Defs1"/>
            </w:pPr>
            <w:r w:rsidRPr="008D194B">
              <w:t>any statutory redundancy payment and</w:t>
            </w:r>
          </w:p>
          <w:p w14:paraId="1734A138" w14:textId="486C5AC7" w:rsidR="003062E0" w:rsidRPr="008D194B" w:rsidRDefault="003062E0" w:rsidP="005F55CF">
            <w:pPr>
              <w:pStyle w:val="Defs1"/>
            </w:pPr>
            <w:r w:rsidRPr="008D194B">
              <w:t>in respect of an employee who was a Transferring Former Supplier Employee, any contractual redundancy payment (or where such a contractual benefit on redundancy is a benefit payable from a pension scheme, the increase in cost to the Supplier as a net present value compared to the benefit payable on termination of employment without redundancy), provided that such employee was entitled to such contractual redundancy payment immediately prior to their transfer to the Supplier via a Relevant Transfer on the Relevant Transfer Date</w:t>
            </w:r>
          </w:p>
        </w:tc>
      </w:tr>
      <w:tr w:rsidR="003062E0" w:rsidRPr="008D194B" w14:paraId="13C41523" w14:textId="77777777" w:rsidTr="009E2B17">
        <w:tc>
          <w:tcPr>
            <w:tcW w:w="2736" w:type="dxa"/>
          </w:tcPr>
          <w:p w14:paraId="20405022" w14:textId="6B2E643B" w:rsidR="003062E0" w:rsidRPr="006D41E3" w:rsidRDefault="003062E0" w:rsidP="006D41E3">
            <w:pPr>
              <w:pStyle w:val="Defs"/>
              <w:jc w:val="left"/>
            </w:pPr>
            <w:r>
              <w:rPr>
                <w:b/>
              </w:rPr>
              <w:t>"</w:t>
            </w:r>
            <w:r w:rsidRPr="00CD553C">
              <w:rPr>
                <w:b/>
              </w:rPr>
              <w:t>Redundancy Payment</w:t>
            </w:r>
            <w:r>
              <w:rPr>
                <w:b/>
              </w:rPr>
              <w:t>"</w:t>
            </w:r>
          </w:p>
        </w:tc>
        <w:tc>
          <w:tcPr>
            <w:tcW w:w="6303" w:type="dxa"/>
          </w:tcPr>
          <w:p w14:paraId="61D42393" w14:textId="77777777" w:rsidR="003062E0" w:rsidRPr="005B2566" w:rsidRDefault="003062E0" w:rsidP="00C50DA9">
            <w:pPr>
              <w:pStyle w:val="Defs"/>
              <w:numPr>
                <w:ilvl w:val="0"/>
                <w:numId w:val="18"/>
              </w:numPr>
              <w:adjustRightInd/>
            </w:pPr>
            <w:r w:rsidRPr="00CD553C">
              <w:t xml:space="preserve">means the total sum of any of the following sums payable </w:t>
            </w:r>
            <w:r>
              <w:t>in respect of each</w:t>
            </w:r>
            <w:r w:rsidRPr="00BB52BA">
              <w:t xml:space="preserve"> Surplus Supplier Personnel</w:t>
            </w:r>
            <w:r w:rsidRPr="005B2566">
              <w:t xml:space="preserve">: </w:t>
            </w:r>
          </w:p>
          <w:p w14:paraId="22659DA3" w14:textId="1615CCE7" w:rsidR="003062E0" w:rsidRPr="005B2566" w:rsidRDefault="003062E0" w:rsidP="00C50DA9">
            <w:pPr>
              <w:pStyle w:val="Defs1"/>
              <w:numPr>
                <w:ilvl w:val="1"/>
                <w:numId w:val="18"/>
              </w:numPr>
              <w:adjustRightInd/>
            </w:pPr>
            <w:r w:rsidRPr="005B2566">
              <w:t>any statutory redundancy payment made in accordance with section 162 of</w:t>
            </w:r>
            <w:r>
              <w:t xml:space="preserve"> the Employment Rights Act 1996</w:t>
            </w:r>
          </w:p>
          <w:p w14:paraId="2F5D4AE3" w14:textId="64259488" w:rsidR="003062E0" w:rsidRPr="00403DBB" w:rsidRDefault="003062E0" w:rsidP="00C50DA9">
            <w:pPr>
              <w:pStyle w:val="Defs1"/>
              <w:numPr>
                <w:ilvl w:val="1"/>
                <w:numId w:val="18"/>
              </w:numPr>
              <w:adjustRightInd/>
            </w:pPr>
            <w:r w:rsidRPr="005B2566">
              <w:t>any contractual redundancy payment,</w:t>
            </w:r>
            <w:r w:rsidRPr="005B2566" w:rsidDel="00152B0E">
              <w:t xml:space="preserve"> </w:t>
            </w:r>
            <w:r w:rsidRPr="005B2566">
              <w:t>(or where such a contractual benefit on redundancy is a benefit payable from a pension scheme, the increase in cost to the Supplier</w:t>
            </w:r>
            <w:r>
              <w:t xml:space="preserve"> (or Notified Sub-contractor)</w:t>
            </w:r>
            <w:r w:rsidRPr="005B2566">
              <w:t xml:space="preserve"> as a net present value compared to the benefit payable on termination of employment without redundancy</w:t>
            </w:r>
            <w:r w:rsidRPr="00FC3BA7">
              <w:t>), pr</w:t>
            </w:r>
            <w:r w:rsidRPr="00CD553C">
              <w:t>ovided that such Transferring Former Supplier Employee</w:t>
            </w:r>
            <w:r w:rsidRPr="00662DCA">
              <w:t xml:space="preserve"> </w:t>
            </w:r>
            <w:r w:rsidRPr="00394A71">
              <w:t xml:space="preserve">was entitled to such contractual redundancy payment immediately prior to their transfer to the Supplier </w:t>
            </w:r>
            <w:r>
              <w:t xml:space="preserve">(or Notified Sub-contractor) </w:t>
            </w:r>
            <w:r w:rsidRPr="00394A71">
              <w:t>pursuant to the Relevant Transfer</w:t>
            </w:r>
          </w:p>
          <w:p w14:paraId="290EA3AF" w14:textId="77777777" w:rsidR="003062E0" w:rsidRPr="005B2566" w:rsidRDefault="003062E0" w:rsidP="00C50DA9">
            <w:pPr>
              <w:pStyle w:val="Defs1"/>
              <w:numPr>
                <w:ilvl w:val="1"/>
                <w:numId w:val="18"/>
              </w:numPr>
              <w:adjustRightInd/>
            </w:pPr>
            <w:r w:rsidRPr="00A84119">
              <w:t xml:space="preserve">where it is not reasonably practicable to require the </w:t>
            </w:r>
            <w:r w:rsidRPr="00E70920">
              <w:t>Transferring Former Supplier</w:t>
            </w:r>
            <w:r w:rsidRPr="005B2566">
              <w:t xml:space="preserve"> Employee to work their notice period, in respect of each such employee, either: </w:t>
            </w:r>
          </w:p>
          <w:p w14:paraId="31AA3369" w14:textId="6E93D2D9" w:rsidR="003062E0" w:rsidRPr="001979F1" w:rsidRDefault="003062E0" w:rsidP="00C50DA9">
            <w:pPr>
              <w:pStyle w:val="Defs2"/>
              <w:numPr>
                <w:ilvl w:val="2"/>
                <w:numId w:val="18"/>
              </w:numPr>
              <w:adjustRightInd/>
              <w:ind w:left="1702" w:hanging="851"/>
            </w:pPr>
            <w:r w:rsidRPr="001979F1">
              <w:t xml:space="preserve">payment of damages for breach of the applicable statutory notice entitlement or, if higher, the notice entitlement under the terms and conditions of employment to which the relevant employee was entitled at the </w:t>
            </w:r>
            <w:r>
              <w:t>Relevant Transfer Date</w:t>
            </w:r>
            <w:r w:rsidRPr="001979F1">
              <w:t xml:space="preserve"> or</w:t>
            </w:r>
          </w:p>
          <w:p w14:paraId="69831DE1" w14:textId="53F1836B" w:rsidR="003062E0" w:rsidRPr="001979F1" w:rsidRDefault="003062E0" w:rsidP="00C50DA9">
            <w:pPr>
              <w:pStyle w:val="Defs2"/>
              <w:numPr>
                <w:ilvl w:val="2"/>
                <w:numId w:val="18"/>
              </w:numPr>
              <w:adjustRightInd/>
              <w:ind w:left="1702" w:hanging="851"/>
            </w:pPr>
            <w:r w:rsidRPr="001979F1">
              <w:t>a payment in lieu of any such notice entitlement, made pursuant to such terms and conditions of employment to which the employee was entitled as at the</w:t>
            </w:r>
            <w:r>
              <w:t xml:space="preserve"> Relevant Transfer Date</w:t>
            </w:r>
          </w:p>
          <w:p w14:paraId="661E3FAA" w14:textId="77777777" w:rsidR="003062E0" w:rsidRDefault="003062E0" w:rsidP="00C50DA9">
            <w:pPr>
              <w:pStyle w:val="Defs1"/>
              <w:numPr>
                <w:ilvl w:val="1"/>
                <w:numId w:val="18"/>
              </w:numPr>
              <w:adjustRightInd/>
            </w:pPr>
            <w:r w:rsidRPr="002D2F50">
              <w:t xml:space="preserve">the </w:t>
            </w:r>
            <w:r>
              <w:t>Direct Employment C</w:t>
            </w:r>
            <w:r w:rsidRPr="002D2F50">
              <w:t>ost</w:t>
            </w:r>
            <w:r>
              <w:t>s</w:t>
            </w:r>
            <w:r w:rsidRPr="002D2F50">
              <w:t xml:space="preserve"> of employing the Transferring Former Supplier Employee up to the date on which their employment is terminated for reason of </w:t>
            </w:r>
            <w:r w:rsidRPr="002D2F50">
              <w:lastRenderedPageBreak/>
              <w:t>redundancy in accordance with this Part B</w:t>
            </w:r>
            <w:r>
              <w:t xml:space="preserve"> of Appendix 1 to Schedule 7.1 (Charges and Invoicing)</w:t>
            </w:r>
          </w:p>
          <w:p w14:paraId="5E4EE56B" w14:textId="317D516C" w:rsidR="003062E0" w:rsidRPr="008D194B" w:rsidRDefault="003062E0" w:rsidP="00541DDD">
            <w:pPr>
              <w:pStyle w:val="Defs"/>
              <w:keepNext/>
            </w:pPr>
            <w:r w:rsidRPr="00264F03">
              <w:rPr>
                <w:color w:val="000000" w:themeColor="text1"/>
              </w:rPr>
              <w:t xml:space="preserve">For the avoidance of doubt, </w:t>
            </w:r>
            <w:r w:rsidRPr="00264F03">
              <w:t>nothing</w:t>
            </w:r>
            <w:r w:rsidRPr="00264F03">
              <w:rPr>
                <w:color w:val="000000" w:themeColor="text1"/>
              </w:rPr>
              <w:t xml:space="preserve"> in this </w:t>
            </w:r>
            <w:r>
              <w:rPr>
                <w:color w:val="000000" w:themeColor="text1"/>
              </w:rPr>
              <w:t>definition</w:t>
            </w:r>
            <w:r w:rsidRPr="00264F03">
              <w:rPr>
                <w:color w:val="000000" w:themeColor="text1"/>
              </w:rPr>
              <w:t xml:space="preserve"> shall affect the liability in respect of Pensions Related Discretionary Actions as set out </w:t>
            </w:r>
            <w:r w:rsidRPr="00264F03">
              <w:rPr>
                <w:rFonts w:eastAsia="Times New Roman"/>
                <w:color w:val="000000" w:themeColor="text1"/>
              </w:rPr>
              <w:t xml:space="preserve">Annex D2 </w:t>
            </w:r>
            <w:r>
              <w:rPr>
                <w:rFonts w:eastAsia="Times New Roman"/>
                <w:color w:val="000000" w:themeColor="text1"/>
              </w:rPr>
              <w:t xml:space="preserve">of Part D (Pensions) </w:t>
            </w:r>
            <w:r w:rsidRPr="00264F03">
              <w:rPr>
                <w:rFonts w:eastAsia="Times New Roman"/>
                <w:color w:val="000000" w:themeColor="text1"/>
              </w:rPr>
              <w:t xml:space="preserve">of the Relevant Staff Transfer Schedule in any situation otherwise than </w:t>
            </w:r>
            <w:r>
              <w:rPr>
                <w:rFonts w:eastAsia="Times New Roman"/>
                <w:color w:val="000000" w:themeColor="text1"/>
              </w:rPr>
              <w:t>the calculation of Redundancy Payment</w:t>
            </w:r>
            <w:r w:rsidRPr="00264F03">
              <w:rPr>
                <w:rFonts w:eastAsia="Times New Roman"/>
                <w:color w:val="000000" w:themeColor="text1"/>
              </w:rPr>
              <w:t xml:space="preserve"> in accordance with Schedule 7.</w:t>
            </w:r>
            <w:r>
              <w:rPr>
                <w:rFonts w:eastAsia="Times New Roman"/>
                <w:color w:val="000000" w:themeColor="text1"/>
              </w:rPr>
              <w:t>1 (Charges and Invoicing)</w:t>
            </w:r>
          </w:p>
        </w:tc>
      </w:tr>
      <w:tr w:rsidR="003062E0" w:rsidRPr="008D194B" w14:paraId="02782840" w14:textId="77777777" w:rsidTr="00541DDD">
        <w:trPr>
          <w:cantSplit/>
        </w:trPr>
        <w:tc>
          <w:tcPr>
            <w:tcW w:w="2736" w:type="dxa"/>
          </w:tcPr>
          <w:p w14:paraId="24BC4E1C" w14:textId="08214AE7" w:rsidR="003062E0" w:rsidRPr="006D41E3" w:rsidRDefault="003062E0" w:rsidP="006D41E3">
            <w:pPr>
              <w:pStyle w:val="Defs"/>
              <w:jc w:val="left"/>
            </w:pPr>
            <w:r>
              <w:rPr>
                <w:b/>
              </w:rPr>
              <w:lastRenderedPageBreak/>
              <w:t>"</w:t>
            </w:r>
            <w:r w:rsidRPr="00CD553C">
              <w:rPr>
                <w:b/>
              </w:rPr>
              <w:t>Redundancy Surcharge</w:t>
            </w:r>
            <w:r>
              <w:rPr>
                <w:b/>
              </w:rPr>
              <w:t>"</w:t>
            </w:r>
          </w:p>
        </w:tc>
        <w:tc>
          <w:tcPr>
            <w:tcW w:w="6303" w:type="dxa"/>
          </w:tcPr>
          <w:p w14:paraId="670D40B4" w14:textId="6C257F12" w:rsidR="003062E0" w:rsidRPr="008D194B" w:rsidRDefault="003062E0" w:rsidP="00DE04F9">
            <w:pPr>
              <w:pStyle w:val="Defs"/>
            </w:pPr>
            <w:r w:rsidRPr="00394A71">
              <w:t xml:space="preserve">means the sum calculated as the Redundancy Payments </w:t>
            </w:r>
            <w:r>
              <w:t>actually paid by the Supplier and/or Notified Sub</w:t>
            </w:r>
            <w:r w:rsidR="00680EF5">
              <w:t>-</w:t>
            </w:r>
            <w:r>
              <w:t xml:space="preserve">contractor in respect </w:t>
            </w:r>
            <w:r w:rsidRPr="00394A71">
              <w:t xml:space="preserve">of those </w:t>
            </w:r>
            <w:r w:rsidRPr="00BB52BA">
              <w:t>Surplus Supplier Personnel</w:t>
            </w:r>
            <w:r>
              <w:t xml:space="preserve"> provided they have been made redundant in accordance with the terms of Part B of Appendix 1 to Schedule 7.1 (Charges and Invoicing)</w:t>
            </w:r>
            <w:r w:rsidRPr="00A84119">
              <w:t xml:space="preserve"> </w:t>
            </w:r>
            <w:r>
              <w:t>less any Priced Redundancy Cost</w:t>
            </w:r>
          </w:p>
        </w:tc>
      </w:tr>
      <w:tr w:rsidR="003062E0" w:rsidRPr="008D194B" w14:paraId="2726BBE3" w14:textId="77777777" w:rsidTr="00541DDD">
        <w:trPr>
          <w:cantSplit/>
        </w:trPr>
        <w:tc>
          <w:tcPr>
            <w:tcW w:w="2736" w:type="dxa"/>
          </w:tcPr>
          <w:p w14:paraId="496E5FEC" w14:textId="7BA8CB4A" w:rsidR="003062E0" w:rsidRPr="006D41E3" w:rsidRDefault="003062E0" w:rsidP="006D41E3">
            <w:pPr>
              <w:pStyle w:val="Defs"/>
              <w:jc w:val="left"/>
              <w:rPr>
                <w:b/>
              </w:rPr>
            </w:pPr>
            <w:r>
              <w:t>"</w:t>
            </w:r>
            <w:r w:rsidRPr="006D41E3">
              <w:rPr>
                <w:b/>
              </w:rPr>
              <w:t>Referral</w:t>
            </w:r>
            <w:r>
              <w:t>"</w:t>
            </w:r>
          </w:p>
        </w:tc>
        <w:tc>
          <w:tcPr>
            <w:tcW w:w="6303" w:type="dxa"/>
          </w:tcPr>
          <w:p w14:paraId="2A62B0D6" w14:textId="570ADACB" w:rsidR="003062E0" w:rsidRPr="008D194B" w:rsidRDefault="003062E0" w:rsidP="00DE04F9">
            <w:pPr>
              <w:pStyle w:val="Defs"/>
            </w:pPr>
            <w:r w:rsidRPr="008D194B">
              <w:t>means the process of Referral as established in as set out in Part B of Schedule</w:t>
            </w:r>
            <w:r>
              <w:t> </w:t>
            </w:r>
            <w:r w:rsidRPr="008D194B">
              <w:t>2.1 (</w:t>
            </w:r>
            <w:r w:rsidRPr="0075722C">
              <w:rPr>
                <w:i/>
              </w:rPr>
              <w:t>Services Description</w:t>
            </w:r>
            <w:r w:rsidRPr="008D194B">
              <w:t>) as may be amended pursuant to the terms of the Call</w:t>
            </w:r>
            <w:r>
              <w:noBreakHyphen/>
            </w:r>
            <w:r w:rsidRPr="008D194B">
              <w:t>Off Contract within Schedule</w:t>
            </w:r>
            <w:r>
              <w:t> </w:t>
            </w:r>
            <w:r w:rsidRPr="008D194B">
              <w:t>2.1 (</w:t>
            </w:r>
            <w:r w:rsidRPr="00C95EC0">
              <w:rPr>
                <w:i/>
              </w:rPr>
              <w:t>Call</w:t>
            </w:r>
            <w:r w:rsidRPr="00C95EC0">
              <w:rPr>
                <w:i/>
              </w:rPr>
              <w:noBreakHyphen/>
              <w:t>Off Services Description</w:t>
            </w:r>
            <w:r w:rsidRPr="008D194B">
              <w:t>)</w:t>
            </w:r>
          </w:p>
        </w:tc>
      </w:tr>
      <w:tr w:rsidR="003062E0" w:rsidRPr="008D194B" w14:paraId="7A3267BD" w14:textId="77777777" w:rsidTr="00541DDD">
        <w:trPr>
          <w:cantSplit/>
        </w:trPr>
        <w:tc>
          <w:tcPr>
            <w:tcW w:w="2736" w:type="dxa"/>
          </w:tcPr>
          <w:p w14:paraId="1402CB82" w14:textId="12108F34" w:rsidR="003062E0" w:rsidRPr="006D41E3" w:rsidRDefault="003062E0" w:rsidP="006D41E3">
            <w:pPr>
              <w:pStyle w:val="Defs"/>
              <w:jc w:val="left"/>
              <w:rPr>
                <w:b/>
              </w:rPr>
            </w:pPr>
            <w:r>
              <w:t>"</w:t>
            </w:r>
            <w:r w:rsidRPr="006D41E3">
              <w:rPr>
                <w:b/>
              </w:rPr>
              <w:t>Registers</w:t>
            </w:r>
            <w:r>
              <w:t>"</w:t>
            </w:r>
          </w:p>
        </w:tc>
        <w:tc>
          <w:tcPr>
            <w:tcW w:w="6303" w:type="dxa"/>
          </w:tcPr>
          <w:p w14:paraId="4A45FE1C" w14:textId="5868A98B" w:rsidR="003062E0" w:rsidRPr="008D194B" w:rsidRDefault="003062E0" w:rsidP="006D41E3">
            <w:pPr>
              <w:pStyle w:val="Defs"/>
            </w:pPr>
            <w:r w:rsidRPr="008D194B">
              <w:t xml:space="preserve">means the register and configuration database referred to in </w:t>
            </w:r>
            <w:r>
              <w:t>Paragraph</w:t>
            </w:r>
            <w:r w:rsidRPr="008D194B">
              <w:t>s</w:t>
            </w:r>
            <w:r>
              <w:t> </w:t>
            </w:r>
            <w:r w:rsidRPr="008D194B">
              <w:t>2.1(b) and</w:t>
            </w:r>
            <w:r>
              <w:t> </w:t>
            </w:r>
            <w:r w:rsidRPr="008D194B">
              <w:t>2.1(c) of Schedule</w:t>
            </w:r>
            <w:r>
              <w:t> </w:t>
            </w:r>
            <w:r w:rsidRPr="008D194B">
              <w:t>8.5 (</w:t>
            </w:r>
            <w:r w:rsidRPr="00083245">
              <w:rPr>
                <w:i/>
              </w:rPr>
              <w:t>Exit Management</w:t>
            </w:r>
            <w:r w:rsidRPr="008D194B">
              <w:t>)</w:t>
            </w:r>
          </w:p>
        </w:tc>
      </w:tr>
      <w:tr w:rsidR="003062E0" w:rsidRPr="008D194B" w14:paraId="0227088A" w14:textId="77777777" w:rsidTr="00541DDD">
        <w:trPr>
          <w:cantSplit/>
        </w:trPr>
        <w:tc>
          <w:tcPr>
            <w:tcW w:w="2736" w:type="dxa"/>
          </w:tcPr>
          <w:p w14:paraId="7AC2A941" w14:textId="38F71940" w:rsidR="003062E0" w:rsidRPr="006D41E3" w:rsidRDefault="003062E0" w:rsidP="006D41E3">
            <w:pPr>
              <w:pStyle w:val="Defs"/>
              <w:jc w:val="left"/>
              <w:rPr>
                <w:b/>
              </w:rPr>
            </w:pPr>
            <w:r>
              <w:t>"</w:t>
            </w:r>
            <w:r w:rsidRPr="006D41E3">
              <w:rPr>
                <w:b/>
              </w:rPr>
              <w:t>Rehabilitation Activity Requirement</w:t>
            </w:r>
            <w:r>
              <w:t>"</w:t>
            </w:r>
            <w:r w:rsidRPr="006D41E3">
              <w:rPr>
                <w:b/>
              </w:rPr>
              <w:t xml:space="preserve"> </w:t>
            </w:r>
            <w:r w:rsidRPr="00091F3B">
              <w:t>or</w:t>
            </w:r>
            <w:r w:rsidRPr="006D41E3">
              <w:rPr>
                <w:b/>
              </w:rPr>
              <w:t xml:space="preserve"> </w:t>
            </w:r>
            <w:r>
              <w:t>"</w:t>
            </w:r>
            <w:proofErr w:type="spellStart"/>
            <w:r w:rsidRPr="006D41E3">
              <w:rPr>
                <w:b/>
              </w:rPr>
              <w:t>RAR</w:t>
            </w:r>
            <w:proofErr w:type="spellEnd"/>
            <w:r>
              <w:t>"</w:t>
            </w:r>
          </w:p>
        </w:tc>
        <w:tc>
          <w:tcPr>
            <w:tcW w:w="6303" w:type="dxa"/>
          </w:tcPr>
          <w:p w14:paraId="18E41C86" w14:textId="7CCEA0B1" w:rsidR="003062E0" w:rsidRPr="008D194B" w:rsidDel="002437F5" w:rsidRDefault="003062E0" w:rsidP="006D41E3">
            <w:pPr>
              <w:pStyle w:val="Defs"/>
            </w:pPr>
            <w:proofErr w:type="gramStart"/>
            <w:r w:rsidRPr="008D194B">
              <w:t>has</w:t>
            </w:r>
            <w:proofErr w:type="gramEnd"/>
            <w:r w:rsidRPr="008D194B">
              <w:t xml:space="preserve"> the meaning given in section</w:t>
            </w:r>
            <w:r>
              <w:t> </w:t>
            </w:r>
            <w:r w:rsidRPr="008D194B">
              <w:t xml:space="preserve">200A of the </w:t>
            </w:r>
            <w:proofErr w:type="spellStart"/>
            <w:r w:rsidRPr="008D194B">
              <w:t>CJA</w:t>
            </w:r>
            <w:proofErr w:type="spellEnd"/>
            <w:r>
              <w:t xml:space="preserve">.  </w:t>
            </w:r>
            <w:r w:rsidRPr="008D194B">
              <w:t xml:space="preserve">The </w:t>
            </w:r>
            <w:proofErr w:type="spellStart"/>
            <w:r w:rsidRPr="008D194B">
              <w:t>RAR</w:t>
            </w:r>
            <w:proofErr w:type="spellEnd"/>
            <w:r w:rsidRPr="008D194B">
              <w:t xml:space="preserve"> is one of the requirements that can be included within a Community Order or Suspended Sentence Order</w:t>
            </w:r>
            <w:r>
              <w:t xml:space="preserve">.  </w:t>
            </w:r>
            <w:r w:rsidRPr="008D194B">
              <w:t>The main purpose is to secure someone</w:t>
            </w:r>
            <w:r>
              <w:t>'</w:t>
            </w:r>
            <w:r w:rsidRPr="008D194B">
              <w:t>s rehabilitation, restoring Service Users to a purposeful life in which they do not reoffend</w:t>
            </w:r>
          </w:p>
        </w:tc>
      </w:tr>
      <w:tr w:rsidR="003062E0" w:rsidRPr="008D194B" w14:paraId="31EEB831" w14:textId="77777777" w:rsidTr="00541DDD">
        <w:trPr>
          <w:cantSplit/>
        </w:trPr>
        <w:tc>
          <w:tcPr>
            <w:tcW w:w="2736" w:type="dxa"/>
          </w:tcPr>
          <w:p w14:paraId="52EB64AC" w14:textId="4FA3BE6B" w:rsidR="003062E0" w:rsidRDefault="003062E0" w:rsidP="006D41E3">
            <w:pPr>
              <w:pStyle w:val="Defs"/>
              <w:jc w:val="left"/>
            </w:pPr>
            <w:r w:rsidRPr="000E1EF3">
              <w:rPr>
                <w:b/>
              </w:rPr>
              <w:t>"Release on Temporary Licence</w:t>
            </w:r>
            <w:r w:rsidRPr="004E138C">
              <w:rPr>
                <w:b/>
              </w:rPr>
              <w:t>"</w:t>
            </w:r>
          </w:p>
        </w:tc>
        <w:tc>
          <w:tcPr>
            <w:tcW w:w="6303" w:type="dxa"/>
          </w:tcPr>
          <w:p w14:paraId="2B81E9AF" w14:textId="53E0F92E" w:rsidR="003062E0" w:rsidRPr="008D194B" w:rsidRDefault="003062E0" w:rsidP="006D41E3">
            <w:pPr>
              <w:pStyle w:val="Defs"/>
            </w:pPr>
            <w:r w:rsidRPr="000E1EF3">
              <w:t xml:space="preserve">means the temporary release of a prisoner in accordance with </w:t>
            </w:r>
            <w:r w:rsidR="005F5438">
              <w:t>Rule 9 of the Prison Rules 1999</w:t>
            </w:r>
          </w:p>
        </w:tc>
      </w:tr>
      <w:tr w:rsidR="003062E0" w:rsidRPr="008D194B" w14:paraId="6DBC8E89" w14:textId="77777777" w:rsidTr="00541DDD">
        <w:trPr>
          <w:cantSplit/>
        </w:trPr>
        <w:tc>
          <w:tcPr>
            <w:tcW w:w="2736" w:type="dxa"/>
          </w:tcPr>
          <w:p w14:paraId="2E7F5107" w14:textId="630A24AA" w:rsidR="003062E0" w:rsidRPr="006D41E3" w:rsidRDefault="003062E0" w:rsidP="006D41E3">
            <w:pPr>
              <w:pStyle w:val="Defs"/>
              <w:jc w:val="left"/>
              <w:rPr>
                <w:b/>
              </w:rPr>
            </w:pPr>
            <w:r>
              <w:t>"</w:t>
            </w:r>
            <w:r w:rsidRPr="006D41E3">
              <w:rPr>
                <w:b/>
              </w:rPr>
              <w:t>Related Service Provider</w:t>
            </w:r>
            <w:r>
              <w:t>"</w:t>
            </w:r>
          </w:p>
        </w:tc>
        <w:tc>
          <w:tcPr>
            <w:tcW w:w="6303" w:type="dxa"/>
          </w:tcPr>
          <w:p w14:paraId="65544A8A" w14:textId="77777777" w:rsidR="003062E0" w:rsidRPr="008D194B" w:rsidRDefault="003062E0" w:rsidP="006D41E3">
            <w:pPr>
              <w:pStyle w:val="Defs"/>
            </w:pPr>
            <w:r w:rsidRPr="008D194B">
              <w:t>means any person who provides services to the Customer in relation to the Call</w:t>
            </w:r>
            <w:r>
              <w:noBreakHyphen/>
            </w:r>
            <w:r w:rsidRPr="008D194B">
              <w:t>Off Contract from time to time</w:t>
            </w:r>
          </w:p>
        </w:tc>
      </w:tr>
      <w:tr w:rsidR="003062E0" w:rsidRPr="008D194B" w14:paraId="7B5F783A" w14:textId="77777777" w:rsidTr="008225F5">
        <w:trPr>
          <w:cantSplit/>
        </w:trPr>
        <w:tc>
          <w:tcPr>
            <w:tcW w:w="2736" w:type="dxa"/>
          </w:tcPr>
          <w:p w14:paraId="75B50804" w14:textId="61A1B15E" w:rsidR="003062E0" w:rsidRPr="006D41E3" w:rsidRDefault="003062E0" w:rsidP="008225F5">
            <w:pPr>
              <w:pStyle w:val="Defs"/>
              <w:jc w:val="left"/>
              <w:rPr>
                <w:b/>
              </w:rPr>
            </w:pPr>
            <w:r>
              <w:t>"</w:t>
            </w:r>
            <w:r w:rsidRPr="006D41E3">
              <w:rPr>
                <w:b/>
              </w:rPr>
              <w:t>Related Third Party(</w:t>
            </w:r>
            <w:proofErr w:type="spellStart"/>
            <w:r w:rsidRPr="006D41E3">
              <w:rPr>
                <w:b/>
              </w:rPr>
              <w:t>ies</w:t>
            </w:r>
            <w:proofErr w:type="spellEnd"/>
            <w:r w:rsidRPr="006D41E3">
              <w:rPr>
                <w:b/>
              </w:rPr>
              <w:t>)</w:t>
            </w:r>
            <w:r>
              <w:t>"</w:t>
            </w:r>
            <w:r w:rsidRPr="006D41E3">
              <w:rPr>
                <w:b/>
              </w:rPr>
              <w:t xml:space="preserve"> </w:t>
            </w:r>
          </w:p>
        </w:tc>
        <w:tc>
          <w:tcPr>
            <w:tcW w:w="6303" w:type="dxa"/>
          </w:tcPr>
          <w:p w14:paraId="3D01712C" w14:textId="18C525E7" w:rsidR="003062E0" w:rsidRPr="008D194B" w:rsidRDefault="003062E0" w:rsidP="00672A82">
            <w:pPr>
              <w:pStyle w:val="Defs"/>
            </w:pPr>
            <w:r w:rsidRPr="008D194B">
              <w:t xml:space="preserve">means any third parties that a Customer and/or the Supplier shall be required to liaise with from time to time in the provision of the Services from time to time including any Government or statutory agency, the National Offender Management Service, </w:t>
            </w:r>
            <w:proofErr w:type="spellStart"/>
            <w:r w:rsidRPr="008D194B">
              <w:t>HMPS</w:t>
            </w:r>
            <w:proofErr w:type="spellEnd"/>
            <w:r w:rsidRPr="008D194B">
              <w:t xml:space="preserve"> (including its public and private Prisons), Police Authorities &amp; Services, Her Majesty</w:t>
            </w:r>
            <w:r>
              <w:t>'</w:t>
            </w:r>
            <w:r w:rsidRPr="008D194B">
              <w:t>s Courts and Tribunals Service (</w:t>
            </w:r>
            <w:proofErr w:type="spellStart"/>
            <w:r w:rsidRPr="008D194B">
              <w:t>HMCTS</w:t>
            </w:r>
            <w:proofErr w:type="spellEnd"/>
            <w:r w:rsidRPr="008D194B">
              <w:t>), Magistrates</w:t>
            </w:r>
            <w:r>
              <w:t>'</w:t>
            </w:r>
            <w:r w:rsidRPr="008D194B">
              <w:t xml:space="preserve"> Courts Committees, Civilian Enforcement Officers, Bailiffs and accredited offices of a Court HM Revenue &amp; Customs UK Border Agency HM Coroners, Probation Community Rehabilitation Companies, the National Probation Service, Youth Justice Board (including Youth Offending Teams), the Other Suppliers and other contractors providing the same or similar services to the Services in a different area or for other contracting authorities and the National Health Service (for mental health hospitals) </w:t>
            </w:r>
            <w:r>
              <w:t>or such other parties as set out in the relevant Call-Off Contract</w:t>
            </w:r>
            <w:r w:rsidRPr="008D194B">
              <w:t xml:space="preserve"> </w:t>
            </w:r>
          </w:p>
        </w:tc>
      </w:tr>
      <w:tr w:rsidR="003062E0" w:rsidRPr="008D194B" w14:paraId="23D2BB9F" w14:textId="77777777" w:rsidTr="008225F5">
        <w:trPr>
          <w:cantSplit/>
        </w:trPr>
        <w:tc>
          <w:tcPr>
            <w:tcW w:w="2736" w:type="dxa"/>
          </w:tcPr>
          <w:p w14:paraId="189441B5" w14:textId="5CCF02BC" w:rsidR="003062E0" w:rsidRPr="006D41E3" w:rsidRDefault="003062E0" w:rsidP="008225F5">
            <w:pPr>
              <w:pStyle w:val="Defs"/>
              <w:jc w:val="left"/>
              <w:rPr>
                <w:b/>
              </w:rPr>
            </w:pPr>
            <w:r>
              <w:t>"</w:t>
            </w:r>
            <w:r w:rsidRPr="006D41E3">
              <w:rPr>
                <w:b/>
              </w:rPr>
              <w:t>Relevant Authority</w:t>
            </w:r>
            <w:r>
              <w:t>"</w:t>
            </w:r>
          </w:p>
        </w:tc>
        <w:tc>
          <w:tcPr>
            <w:tcW w:w="6303" w:type="dxa"/>
          </w:tcPr>
          <w:p w14:paraId="0AA98151" w14:textId="77777777" w:rsidR="003062E0" w:rsidRPr="008D194B" w:rsidRDefault="003062E0" w:rsidP="008225F5">
            <w:pPr>
              <w:pStyle w:val="Defs"/>
            </w:pPr>
            <w:r w:rsidRPr="008D194B">
              <w:t>means the Customer or, where the Supplier is a Strategic Supplier, the Cabinet Office Markets and Suppliers Team</w:t>
            </w:r>
          </w:p>
        </w:tc>
      </w:tr>
      <w:tr w:rsidR="003062E0" w:rsidRPr="008D194B" w14:paraId="52B11139" w14:textId="77777777" w:rsidTr="008225F5">
        <w:trPr>
          <w:cantSplit/>
        </w:trPr>
        <w:tc>
          <w:tcPr>
            <w:tcW w:w="2736" w:type="dxa"/>
          </w:tcPr>
          <w:p w14:paraId="66748944" w14:textId="4A0689C7" w:rsidR="003062E0" w:rsidRPr="006D41E3" w:rsidRDefault="003062E0" w:rsidP="008225F5">
            <w:pPr>
              <w:pStyle w:val="Defs"/>
              <w:jc w:val="left"/>
              <w:rPr>
                <w:b/>
              </w:rPr>
            </w:pPr>
            <w:r>
              <w:lastRenderedPageBreak/>
              <w:t>"</w:t>
            </w:r>
            <w:r w:rsidRPr="006D41E3">
              <w:rPr>
                <w:b/>
              </w:rPr>
              <w:t>Relevant Exclusion Person</w:t>
            </w:r>
            <w:r>
              <w:t>"</w:t>
            </w:r>
          </w:p>
        </w:tc>
        <w:tc>
          <w:tcPr>
            <w:tcW w:w="6303" w:type="dxa"/>
          </w:tcPr>
          <w:p w14:paraId="1FC2F2FC" w14:textId="77777777" w:rsidR="003062E0" w:rsidRDefault="003062E0" w:rsidP="008225F5">
            <w:pPr>
              <w:pStyle w:val="Defs"/>
              <w:keepNext/>
            </w:pPr>
            <w:r w:rsidRPr="008D194B">
              <w:t>means a person (which shall include any Affiliate or Parent Undertaking of the Supplier) who is a member of the administrative, management or supervisory body of the Supplier or has powers of representation, decision or control in the Supplier, who in either case</w:t>
            </w:r>
            <w:r>
              <w:t>:-</w:t>
            </w:r>
          </w:p>
          <w:p w14:paraId="14F07C00" w14:textId="77777777" w:rsidR="003062E0" w:rsidRPr="008D194B" w:rsidRDefault="003062E0" w:rsidP="008225F5">
            <w:pPr>
              <w:pStyle w:val="Defs1"/>
            </w:pPr>
            <w:r w:rsidRPr="008D194B">
              <w:t>for the purposes of Clause</w:t>
            </w:r>
            <w:r>
              <w:t> </w:t>
            </w:r>
            <w:r w:rsidRPr="008D194B">
              <w:t>34.8.1.4(a), has been convicted of an offence referred to in Regulation</w:t>
            </w:r>
            <w:r>
              <w:t> </w:t>
            </w:r>
            <w:r w:rsidRPr="008D194B">
              <w:t>57(1)(a) to (n) of the Public Contracts Regulations</w:t>
            </w:r>
            <w:r>
              <w:t> </w:t>
            </w:r>
            <w:r w:rsidRPr="008D194B">
              <w:t>2015</w:t>
            </w:r>
            <w:r>
              <w:t> </w:t>
            </w:r>
            <w:r w:rsidRPr="008D194B">
              <w:t>or</w:t>
            </w:r>
          </w:p>
          <w:p w14:paraId="68D1C64B" w14:textId="77777777" w:rsidR="003062E0" w:rsidRPr="008D194B" w:rsidRDefault="003062E0" w:rsidP="008225F5">
            <w:pPr>
              <w:pStyle w:val="Defs1"/>
            </w:pPr>
            <w:r w:rsidRPr="008D194B">
              <w:t>for the purposes of Clause</w:t>
            </w:r>
            <w:r>
              <w:t> </w:t>
            </w:r>
            <w:r w:rsidRPr="008D194B">
              <w:t>38.1.4(b), is (or continues to be) or was in one (or more) of the situations specified in Regulation</w:t>
            </w:r>
            <w:r>
              <w:t> </w:t>
            </w:r>
            <w:r w:rsidRPr="008D194B">
              <w:t>57(8) of the Public Contracts Regulations</w:t>
            </w:r>
            <w:r>
              <w:t> </w:t>
            </w:r>
            <w:r w:rsidRPr="008D194B">
              <w:t>2015</w:t>
            </w:r>
          </w:p>
        </w:tc>
      </w:tr>
      <w:tr w:rsidR="003062E0" w:rsidRPr="008D194B" w14:paraId="0F0845F5" w14:textId="77777777" w:rsidTr="008225F5">
        <w:trPr>
          <w:cantSplit/>
        </w:trPr>
        <w:tc>
          <w:tcPr>
            <w:tcW w:w="2736" w:type="dxa"/>
          </w:tcPr>
          <w:p w14:paraId="6DEE99B6" w14:textId="38105734" w:rsidR="003062E0" w:rsidRPr="006D41E3" w:rsidRDefault="003062E0" w:rsidP="008225F5">
            <w:pPr>
              <w:pStyle w:val="Defs"/>
              <w:jc w:val="left"/>
              <w:rPr>
                <w:b/>
              </w:rPr>
            </w:pPr>
            <w:r>
              <w:t>"</w:t>
            </w:r>
            <w:r w:rsidRPr="006D41E3">
              <w:rPr>
                <w:b/>
              </w:rPr>
              <w:t xml:space="preserve">Relevant </w:t>
            </w:r>
            <w:proofErr w:type="spellStart"/>
            <w:r w:rsidRPr="006D41E3">
              <w:rPr>
                <w:b/>
              </w:rPr>
              <w:t>IPRs</w:t>
            </w:r>
            <w:proofErr w:type="spellEnd"/>
            <w:r>
              <w:t>"</w:t>
            </w:r>
            <w:r w:rsidRPr="006D41E3">
              <w:rPr>
                <w:b/>
              </w:rPr>
              <w:t xml:space="preserve"> </w:t>
            </w:r>
          </w:p>
        </w:tc>
        <w:tc>
          <w:tcPr>
            <w:tcW w:w="6303" w:type="dxa"/>
          </w:tcPr>
          <w:p w14:paraId="758BCB6F" w14:textId="1D3C398B" w:rsidR="003062E0" w:rsidRPr="008D194B" w:rsidRDefault="003062E0" w:rsidP="008225F5">
            <w:pPr>
              <w:pStyle w:val="Defs"/>
            </w:pPr>
            <w:r w:rsidRPr="008D194B">
              <w:t xml:space="preserve">means </w:t>
            </w:r>
            <w:proofErr w:type="spellStart"/>
            <w:r w:rsidRPr="008D194B">
              <w:t>IPRs</w:t>
            </w:r>
            <w:proofErr w:type="spellEnd"/>
            <w:r w:rsidRPr="008D194B">
              <w:t xml:space="preserve"> used to provide the Services or as otherwise provided and/or licensed by the Supplier and/or a Sub</w:t>
            </w:r>
            <w:r>
              <w:noBreakHyphen/>
            </w:r>
            <w:r w:rsidRPr="008D194B">
              <w:t>contractor (or to which the Supplier and/or a Sub</w:t>
            </w:r>
            <w:r>
              <w:noBreakHyphen/>
            </w:r>
            <w:r w:rsidRPr="008D194B">
              <w:t>contractor has provided access) to the Authority, a Customer and/or a third party in the fulfilment of the Supplier</w:t>
            </w:r>
            <w:r>
              <w:t>'</w:t>
            </w:r>
            <w:r w:rsidRPr="008D194B">
              <w:t>s obligations under this Framework Agreement and/or any Call</w:t>
            </w:r>
            <w:r>
              <w:noBreakHyphen/>
            </w:r>
            <w:r w:rsidRPr="008D194B">
              <w:t xml:space="preserve">Off Contract, including the Project Specific </w:t>
            </w:r>
            <w:proofErr w:type="spellStart"/>
            <w:r w:rsidRPr="008D194B">
              <w:t>IPRs</w:t>
            </w:r>
            <w:proofErr w:type="spellEnd"/>
            <w:r w:rsidRPr="008D194B">
              <w:t xml:space="preserve">, the Probation Improvement Processes, the Supplier Software, the Supplier Background </w:t>
            </w:r>
            <w:proofErr w:type="spellStart"/>
            <w:r w:rsidRPr="008D194B">
              <w:t>IPRs</w:t>
            </w:r>
            <w:proofErr w:type="spellEnd"/>
            <w:r w:rsidRPr="008D194B">
              <w:t xml:space="preserve">, the Third Party Software, the Third Party </w:t>
            </w:r>
            <w:proofErr w:type="spellStart"/>
            <w:r w:rsidRPr="008D194B">
              <w:t>IPRs</w:t>
            </w:r>
            <w:proofErr w:type="spellEnd"/>
            <w:r w:rsidRPr="008D194B">
              <w:t xml:space="preserve">, and in each case, any update, upgrade, modification or enhancement, but excluding any Intellectual Property Rights in the Customer Software, the Customer Approved Systems, the Customer Background </w:t>
            </w:r>
            <w:proofErr w:type="spellStart"/>
            <w:r w:rsidRPr="008D194B">
              <w:t>IPRs</w:t>
            </w:r>
            <w:proofErr w:type="spellEnd"/>
            <w:r w:rsidRPr="008D194B">
              <w:t xml:space="preserve">, Customer Project Specific </w:t>
            </w:r>
            <w:proofErr w:type="spellStart"/>
            <w:r w:rsidRPr="008D194B">
              <w:t>IPRs</w:t>
            </w:r>
            <w:proofErr w:type="spellEnd"/>
            <w:r w:rsidRPr="008D194B">
              <w:t xml:space="preserve"> and Software and/or Customer Data</w:t>
            </w:r>
          </w:p>
        </w:tc>
      </w:tr>
      <w:tr w:rsidR="003062E0" w:rsidRPr="008D194B" w14:paraId="1460BA83" w14:textId="77777777" w:rsidTr="00541DDD">
        <w:trPr>
          <w:cantSplit/>
        </w:trPr>
        <w:tc>
          <w:tcPr>
            <w:tcW w:w="2736" w:type="dxa"/>
          </w:tcPr>
          <w:p w14:paraId="4B707962" w14:textId="52D40468" w:rsidR="003062E0" w:rsidRPr="006D41E3" w:rsidRDefault="003062E0" w:rsidP="006D41E3">
            <w:pPr>
              <w:pStyle w:val="Defs"/>
              <w:jc w:val="left"/>
              <w:rPr>
                <w:b/>
              </w:rPr>
            </w:pPr>
            <w:r>
              <w:t>"</w:t>
            </w:r>
            <w:r w:rsidRPr="006D41E3">
              <w:rPr>
                <w:b/>
              </w:rPr>
              <w:t>Relevant Requirements</w:t>
            </w:r>
            <w:r>
              <w:t>"</w:t>
            </w:r>
          </w:p>
        </w:tc>
        <w:tc>
          <w:tcPr>
            <w:tcW w:w="6303" w:type="dxa"/>
          </w:tcPr>
          <w:p w14:paraId="34ED72FA" w14:textId="77777777" w:rsidR="003062E0" w:rsidRPr="008D194B" w:rsidRDefault="003062E0" w:rsidP="006D41E3">
            <w:pPr>
              <w:pStyle w:val="Defs"/>
            </w:pPr>
            <w:r w:rsidRPr="008D194B">
              <w:t>means all applicable Law relating to bribery, corruption and fraud, including the Bribery Act 2010</w:t>
            </w:r>
            <w:r>
              <w:t> </w:t>
            </w:r>
            <w:r w:rsidRPr="008D194B">
              <w:t>and any guidance issued by the Secretary of State for Justice pursuant to section 9</w:t>
            </w:r>
            <w:r>
              <w:t> </w:t>
            </w:r>
            <w:r w:rsidRPr="008D194B">
              <w:t>of the Bribery Act 2010</w:t>
            </w:r>
          </w:p>
        </w:tc>
      </w:tr>
      <w:tr w:rsidR="003062E0" w:rsidRPr="008D194B" w14:paraId="3572EAE8" w14:textId="77777777" w:rsidTr="00541DDD">
        <w:trPr>
          <w:cantSplit/>
        </w:trPr>
        <w:tc>
          <w:tcPr>
            <w:tcW w:w="2736" w:type="dxa"/>
          </w:tcPr>
          <w:p w14:paraId="5DDFF753" w14:textId="1EF91734" w:rsidR="003062E0" w:rsidRPr="006D41E3" w:rsidRDefault="003062E0" w:rsidP="006D41E3">
            <w:pPr>
              <w:pStyle w:val="Defs"/>
              <w:jc w:val="left"/>
              <w:rPr>
                <w:b/>
              </w:rPr>
            </w:pPr>
            <w:r>
              <w:t>"</w:t>
            </w:r>
            <w:r w:rsidRPr="006D41E3">
              <w:rPr>
                <w:b/>
              </w:rPr>
              <w:t>Relevant Staff Transfer Schedule</w:t>
            </w:r>
            <w:r>
              <w:t>"</w:t>
            </w:r>
          </w:p>
          <w:p w14:paraId="74200CC8" w14:textId="77777777" w:rsidR="003062E0" w:rsidRPr="006D41E3" w:rsidRDefault="003062E0" w:rsidP="006D41E3">
            <w:pPr>
              <w:pStyle w:val="Defs"/>
              <w:jc w:val="left"/>
              <w:rPr>
                <w:b/>
              </w:rPr>
            </w:pPr>
          </w:p>
        </w:tc>
        <w:tc>
          <w:tcPr>
            <w:tcW w:w="6303" w:type="dxa"/>
          </w:tcPr>
          <w:p w14:paraId="0C974880" w14:textId="77777777" w:rsidR="003062E0" w:rsidRDefault="003062E0" w:rsidP="00541DDD">
            <w:pPr>
              <w:pStyle w:val="Defs"/>
              <w:keepNext/>
            </w:pPr>
            <w:r w:rsidRPr="008D194B">
              <w:t>means in respect of each Call</w:t>
            </w:r>
            <w:r>
              <w:noBreakHyphen/>
            </w:r>
            <w:r w:rsidRPr="008D194B">
              <w:t>Off Contract the relevant staff transfer schedule which is stated to apply in the Call</w:t>
            </w:r>
            <w:r>
              <w:noBreakHyphen/>
            </w:r>
            <w:r w:rsidRPr="008D194B">
              <w:t>Off Order Form (if any) which may be</w:t>
            </w:r>
            <w:r>
              <w:t>:-</w:t>
            </w:r>
          </w:p>
          <w:p w14:paraId="22C50316" w14:textId="77777777" w:rsidR="003062E0" w:rsidRPr="008D194B" w:rsidRDefault="003062E0" w:rsidP="00083245">
            <w:pPr>
              <w:pStyle w:val="Defs1"/>
            </w:pPr>
            <w:r w:rsidRPr="008D194B">
              <w:t>Schedule</w:t>
            </w:r>
            <w:r>
              <w:t> </w:t>
            </w:r>
            <w:r w:rsidRPr="008D194B">
              <w:t>9.1A (</w:t>
            </w:r>
            <w:r w:rsidRPr="00083245">
              <w:rPr>
                <w:i/>
              </w:rPr>
              <w:t>Staff Transfer – Day 1 Services</w:t>
            </w:r>
            <w:r w:rsidRPr="008D194B">
              <w:t>)</w:t>
            </w:r>
          </w:p>
          <w:p w14:paraId="7B141963" w14:textId="77777777" w:rsidR="003062E0" w:rsidRPr="008D194B" w:rsidRDefault="003062E0" w:rsidP="00083245">
            <w:pPr>
              <w:pStyle w:val="Defs1"/>
            </w:pPr>
            <w:r w:rsidRPr="008D194B">
              <w:t>Schedule</w:t>
            </w:r>
            <w:r>
              <w:t> </w:t>
            </w:r>
            <w:r w:rsidRPr="008D194B">
              <w:t>9.1B (</w:t>
            </w:r>
            <w:r w:rsidRPr="00083245">
              <w:rPr>
                <w:i/>
              </w:rPr>
              <w:t>Staff Transfer – Re</w:t>
            </w:r>
            <w:r w:rsidRPr="00083245">
              <w:rPr>
                <w:i/>
              </w:rPr>
              <w:noBreakHyphen/>
              <w:t>let</w:t>
            </w:r>
            <w:r w:rsidRPr="008D194B">
              <w:t>) or</w:t>
            </w:r>
          </w:p>
          <w:p w14:paraId="4D1EE639" w14:textId="77777777" w:rsidR="003062E0" w:rsidRPr="008D194B" w:rsidRDefault="003062E0" w:rsidP="00083245">
            <w:pPr>
              <w:pStyle w:val="Defs1"/>
            </w:pPr>
            <w:r w:rsidRPr="008D194B">
              <w:t>such other schedule as the Customer applies in respect of the relevant Call</w:t>
            </w:r>
            <w:r>
              <w:noBreakHyphen/>
              <w:t>Off Contract</w:t>
            </w:r>
          </w:p>
        </w:tc>
      </w:tr>
      <w:tr w:rsidR="003062E0" w:rsidRPr="008D194B" w14:paraId="57E563A7" w14:textId="77777777" w:rsidTr="00541DDD">
        <w:trPr>
          <w:cantSplit/>
        </w:trPr>
        <w:tc>
          <w:tcPr>
            <w:tcW w:w="2736" w:type="dxa"/>
          </w:tcPr>
          <w:p w14:paraId="14AA83BA" w14:textId="33B5189D" w:rsidR="003062E0" w:rsidRPr="006D41E3" w:rsidRDefault="003062E0" w:rsidP="006D41E3">
            <w:pPr>
              <w:pStyle w:val="Defs"/>
              <w:jc w:val="left"/>
              <w:rPr>
                <w:b/>
              </w:rPr>
            </w:pPr>
            <w:r>
              <w:t>"</w:t>
            </w:r>
            <w:r w:rsidRPr="006D41E3">
              <w:rPr>
                <w:b/>
              </w:rPr>
              <w:t>Relevant Tax Authority</w:t>
            </w:r>
            <w:r>
              <w:t>"</w:t>
            </w:r>
          </w:p>
        </w:tc>
        <w:tc>
          <w:tcPr>
            <w:tcW w:w="6303" w:type="dxa"/>
          </w:tcPr>
          <w:p w14:paraId="6C8C27F2" w14:textId="77777777" w:rsidR="003062E0" w:rsidRPr="008D194B" w:rsidRDefault="003062E0" w:rsidP="006D41E3">
            <w:pPr>
              <w:pStyle w:val="Defs"/>
            </w:pPr>
            <w:r w:rsidRPr="008D194B">
              <w:t>means HMRC, or, if applicable, a tax authority in the jurisdiction in which the Supplier is established</w:t>
            </w:r>
          </w:p>
        </w:tc>
      </w:tr>
      <w:tr w:rsidR="003062E0" w:rsidRPr="008D194B" w14:paraId="2E22BBF2" w14:textId="77777777" w:rsidTr="00541DDD">
        <w:trPr>
          <w:cantSplit/>
        </w:trPr>
        <w:tc>
          <w:tcPr>
            <w:tcW w:w="2736" w:type="dxa"/>
          </w:tcPr>
          <w:p w14:paraId="162CD783" w14:textId="241FEFD0" w:rsidR="003062E0" w:rsidRPr="006D41E3" w:rsidRDefault="003062E0" w:rsidP="006D41E3">
            <w:pPr>
              <w:pStyle w:val="Defs"/>
              <w:jc w:val="left"/>
              <w:rPr>
                <w:b/>
              </w:rPr>
            </w:pPr>
            <w:r>
              <w:t>"</w:t>
            </w:r>
            <w:r w:rsidRPr="006D41E3">
              <w:rPr>
                <w:b/>
              </w:rPr>
              <w:t>Relevant Transfer</w:t>
            </w:r>
            <w:r>
              <w:t>"</w:t>
            </w:r>
          </w:p>
        </w:tc>
        <w:tc>
          <w:tcPr>
            <w:tcW w:w="6303" w:type="dxa"/>
          </w:tcPr>
          <w:p w14:paraId="515467E6" w14:textId="77777777" w:rsidR="003062E0" w:rsidRPr="008D194B" w:rsidRDefault="003062E0" w:rsidP="006D41E3">
            <w:pPr>
              <w:pStyle w:val="Defs"/>
            </w:pPr>
            <w:r w:rsidRPr="008D194B">
              <w:t>has the meaning set out in the Relevant Staff Transfer Schedule</w:t>
            </w:r>
          </w:p>
        </w:tc>
      </w:tr>
      <w:tr w:rsidR="003062E0" w:rsidRPr="008D194B" w14:paraId="4F7EF05B" w14:textId="77777777" w:rsidTr="00541DDD">
        <w:trPr>
          <w:cantSplit/>
        </w:trPr>
        <w:tc>
          <w:tcPr>
            <w:tcW w:w="2736" w:type="dxa"/>
          </w:tcPr>
          <w:p w14:paraId="05910125" w14:textId="0F021BF5" w:rsidR="003062E0" w:rsidRPr="006D41E3" w:rsidRDefault="003062E0" w:rsidP="006D41E3">
            <w:pPr>
              <w:pStyle w:val="Defs"/>
              <w:jc w:val="left"/>
              <w:rPr>
                <w:b/>
              </w:rPr>
            </w:pPr>
            <w:r>
              <w:t>"</w:t>
            </w:r>
            <w:r w:rsidRPr="006D41E3">
              <w:rPr>
                <w:b/>
              </w:rPr>
              <w:t>Relevant Transfer Date</w:t>
            </w:r>
            <w:r>
              <w:t>"</w:t>
            </w:r>
          </w:p>
        </w:tc>
        <w:tc>
          <w:tcPr>
            <w:tcW w:w="6303" w:type="dxa"/>
          </w:tcPr>
          <w:p w14:paraId="26E58DD5" w14:textId="77777777" w:rsidR="003062E0" w:rsidRPr="008D194B" w:rsidRDefault="003062E0" w:rsidP="006D41E3">
            <w:pPr>
              <w:pStyle w:val="Defs"/>
            </w:pPr>
            <w:r w:rsidRPr="008D194B">
              <w:t>has the meaning set out in the Relevant Staff Transfer Schedule</w:t>
            </w:r>
          </w:p>
        </w:tc>
      </w:tr>
      <w:tr w:rsidR="003062E0" w:rsidRPr="008D194B" w14:paraId="6045FD2E" w14:textId="77777777" w:rsidTr="00541DDD">
        <w:trPr>
          <w:cantSplit/>
        </w:trPr>
        <w:tc>
          <w:tcPr>
            <w:tcW w:w="2736" w:type="dxa"/>
          </w:tcPr>
          <w:p w14:paraId="53D7B3F1" w14:textId="5D6711BF" w:rsidR="003062E0" w:rsidRPr="006D41E3" w:rsidRDefault="003062E0" w:rsidP="006D41E3">
            <w:pPr>
              <w:pStyle w:val="Defs"/>
              <w:jc w:val="left"/>
              <w:rPr>
                <w:b/>
              </w:rPr>
            </w:pPr>
            <w:r>
              <w:t>"</w:t>
            </w:r>
            <w:r w:rsidRPr="006D41E3">
              <w:rPr>
                <w:b/>
              </w:rPr>
              <w:t>Relief Notice</w:t>
            </w:r>
            <w:r>
              <w:t>"</w:t>
            </w:r>
            <w:r w:rsidRPr="006D41E3">
              <w:rPr>
                <w:b/>
              </w:rPr>
              <w:t xml:space="preserve"> </w:t>
            </w:r>
          </w:p>
        </w:tc>
        <w:tc>
          <w:tcPr>
            <w:tcW w:w="6303" w:type="dxa"/>
          </w:tcPr>
          <w:p w14:paraId="151EF913" w14:textId="77777777" w:rsidR="003062E0" w:rsidRPr="008D194B" w:rsidRDefault="003062E0" w:rsidP="006D41E3">
            <w:pPr>
              <w:pStyle w:val="Defs"/>
            </w:pPr>
            <w:r w:rsidRPr="008D194B">
              <w:t xml:space="preserve">has the meaning given in Clause 36.2 </w:t>
            </w:r>
          </w:p>
        </w:tc>
      </w:tr>
      <w:tr w:rsidR="003062E0" w:rsidRPr="008D194B" w14:paraId="15099E93" w14:textId="77777777" w:rsidTr="00541DDD">
        <w:trPr>
          <w:cantSplit/>
        </w:trPr>
        <w:tc>
          <w:tcPr>
            <w:tcW w:w="2736" w:type="dxa"/>
          </w:tcPr>
          <w:p w14:paraId="2ECE3D0A" w14:textId="496A121B" w:rsidR="003062E0" w:rsidRPr="006D41E3" w:rsidRDefault="003062E0" w:rsidP="006D41E3">
            <w:pPr>
              <w:pStyle w:val="Defs"/>
              <w:jc w:val="left"/>
              <w:rPr>
                <w:b/>
              </w:rPr>
            </w:pPr>
            <w:r>
              <w:t>"</w:t>
            </w:r>
            <w:r w:rsidRPr="006D41E3">
              <w:rPr>
                <w:b/>
              </w:rPr>
              <w:t>Replacement Services</w:t>
            </w:r>
            <w:r>
              <w:t>"</w:t>
            </w:r>
          </w:p>
        </w:tc>
        <w:tc>
          <w:tcPr>
            <w:tcW w:w="6303" w:type="dxa"/>
          </w:tcPr>
          <w:p w14:paraId="390878A8" w14:textId="77777777" w:rsidR="003062E0" w:rsidRPr="008D194B" w:rsidRDefault="003062E0" w:rsidP="006D41E3">
            <w:pPr>
              <w:pStyle w:val="Defs"/>
            </w:pPr>
            <w:r w:rsidRPr="008D194B">
              <w:t>means any services which are the same as or substantially similar to any of the Services and which the Authority or a Customer receives in substitution for any of the Services following the expiry or termination or Partial Termination of the Framework Agreement or any Call</w:t>
            </w:r>
            <w:r>
              <w:noBreakHyphen/>
            </w:r>
            <w:r w:rsidRPr="008D194B">
              <w:t>Off Contract, whether those services are provided by the Authority or Customer internally and/or by any third party</w:t>
            </w:r>
          </w:p>
        </w:tc>
      </w:tr>
      <w:tr w:rsidR="003062E0" w:rsidRPr="008D194B" w14:paraId="1C174D26" w14:textId="77777777" w:rsidTr="00541DDD">
        <w:trPr>
          <w:cantSplit/>
        </w:trPr>
        <w:tc>
          <w:tcPr>
            <w:tcW w:w="2736" w:type="dxa"/>
          </w:tcPr>
          <w:p w14:paraId="2D152334" w14:textId="1A777B19" w:rsidR="003062E0" w:rsidRPr="006D41E3" w:rsidRDefault="003062E0" w:rsidP="006D41E3">
            <w:pPr>
              <w:pStyle w:val="Defs"/>
              <w:jc w:val="left"/>
              <w:rPr>
                <w:b/>
              </w:rPr>
            </w:pPr>
            <w:r>
              <w:lastRenderedPageBreak/>
              <w:t>"</w:t>
            </w:r>
            <w:r w:rsidRPr="006D41E3">
              <w:rPr>
                <w:b/>
              </w:rPr>
              <w:t>Replacement Sub</w:t>
            </w:r>
            <w:r>
              <w:rPr>
                <w:b/>
              </w:rPr>
              <w:noBreakHyphen/>
            </w:r>
            <w:r w:rsidRPr="006D41E3">
              <w:rPr>
                <w:b/>
              </w:rPr>
              <w:t>contractor</w:t>
            </w:r>
            <w:r>
              <w:t>"</w:t>
            </w:r>
          </w:p>
        </w:tc>
        <w:tc>
          <w:tcPr>
            <w:tcW w:w="6303" w:type="dxa"/>
          </w:tcPr>
          <w:p w14:paraId="1EF44567" w14:textId="77777777" w:rsidR="003062E0" w:rsidRPr="008D194B" w:rsidRDefault="003062E0" w:rsidP="006D41E3">
            <w:pPr>
              <w:pStyle w:val="Defs"/>
            </w:pPr>
            <w:r w:rsidRPr="008D194B">
              <w:t>has the meaning set out in the R</w:t>
            </w:r>
            <w:r>
              <w:t>elevant Staff Transfer Schedule</w:t>
            </w:r>
          </w:p>
        </w:tc>
      </w:tr>
      <w:tr w:rsidR="003062E0" w:rsidRPr="008D194B" w14:paraId="5C60BB67" w14:textId="77777777" w:rsidTr="00541DDD">
        <w:trPr>
          <w:cantSplit/>
        </w:trPr>
        <w:tc>
          <w:tcPr>
            <w:tcW w:w="2736" w:type="dxa"/>
          </w:tcPr>
          <w:p w14:paraId="44F75E48" w14:textId="3521576A" w:rsidR="003062E0" w:rsidRPr="006D41E3" w:rsidRDefault="003062E0" w:rsidP="006D41E3">
            <w:pPr>
              <w:pStyle w:val="Defs"/>
              <w:jc w:val="left"/>
              <w:rPr>
                <w:b/>
              </w:rPr>
            </w:pPr>
            <w:r>
              <w:t>"</w:t>
            </w:r>
            <w:r w:rsidRPr="006D41E3">
              <w:rPr>
                <w:b/>
              </w:rPr>
              <w:t>Replacement Supplier</w:t>
            </w:r>
            <w:r>
              <w:t>"</w:t>
            </w:r>
          </w:p>
        </w:tc>
        <w:tc>
          <w:tcPr>
            <w:tcW w:w="6303" w:type="dxa"/>
          </w:tcPr>
          <w:p w14:paraId="60E8C1D4" w14:textId="77777777" w:rsidR="003062E0" w:rsidRPr="008D194B" w:rsidRDefault="003062E0" w:rsidP="006D41E3">
            <w:pPr>
              <w:pStyle w:val="Defs"/>
            </w:pPr>
            <w:r w:rsidRPr="008D194B">
              <w:t>means any third party service provider of Replacement Services appointed by the Authority or Customer from time to time (or where the Authority or Customer is providing replacement Services for its own account, the Authority or Customer (as appropriate))</w:t>
            </w:r>
          </w:p>
        </w:tc>
      </w:tr>
      <w:tr w:rsidR="003062E0" w:rsidRPr="008D194B" w14:paraId="3C8B1DA9" w14:textId="77777777" w:rsidTr="00541DDD">
        <w:trPr>
          <w:cantSplit/>
        </w:trPr>
        <w:tc>
          <w:tcPr>
            <w:tcW w:w="2736" w:type="dxa"/>
          </w:tcPr>
          <w:p w14:paraId="06025303" w14:textId="56300073" w:rsidR="003062E0" w:rsidRPr="006D41E3" w:rsidRDefault="003062E0" w:rsidP="006D41E3">
            <w:pPr>
              <w:pStyle w:val="Defs"/>
              <w:jc w:val="left"/>
              <w:rPr>
                <w:b/>
              </w:rPr>
            </w:pPr>
            <w:r>
              <w:t>"</w:t>
            </w:r>
            <w:r w:rsidRPr="006D41E3">
              <w:rPr>
                <w:b/>
              </w:rPr>
              <w:t>Report</w:t>
            </w:r>
            <w:r>
              <w:t>"</w:t>
            </w:r>
          </w:p>
        </w:tc>
        <w:tc>
          <w:tcPr>
            <w:tcW w:w="6303" w:type="dxa"/>
          </w:tcPr>
          <w:p w14:paraId="22373F7B" w14:textId="3CFCCC22" w:rsidR="003062E0" w:rsidRPr="008D194B" w:rsidRDefault="003062E0" w:rsidP="006D41E3">
            <w:pPr>
              <w:pStyle w:val="Defs"/>
            </w:pPr>
            <w:r w:rsidRPr="008D194B">
              <w:t>the reports set out in Schedule</w:t>
            </w:r>
            <w:r>
              <w:t> </w:t>
            </w:r>
            <w:r w:rsidRPr="008D194B">
              <w:t>7.5 (</w:t>
            </w:r>
            <w:r w:rsidRPr="00083245">
              <w:rPr>
                <w:i/>
              </w:rPr>
              <w:t>Call</w:t>
            </w:r>
            <w:r w:rsidRPr="00083245">
              <w:rPr>
                <w:i/>
              </w:rPr>
              <w:noBreakHyphen/>
              <w:t>Off Reports, Records and Audit Rights</w:t>
            </w:r>
            <w:r w:rsidRPr="008D194B">
              <w:t>)</w:t>
            </w:r>
            <w:r>
              <w:t xml:space="preserve"> or such other reports as the Customer may request from the Supplier from time to time</w:t>
            </w:r>
          </w:p>
        </w:tc>
      </w:tr>
      <w:tr w:rsidR="003062E0" w:rsidRPr="008D194B" w14:paraId="0431CFB6" w14:textId="77777777" w:rsidTr="00541DDD">
        <w:trPr>
          <w:cantSplit/>
        </w:trPr>
        <w:tc>
          <w:tcPr>
            <w:tcW w:w="2736" w:type="dxa"/>
          </w:tcPr>
          <w:p w14:paraId="3FFDBD47" w14:textId="2B1A8092" w:rsidR="003062E0" w:rsidRPr="006D41E3" w:rsidRDefault="003062E0" w:rsidP="006D41E3">
            <w:pPr>
              <w:pStyle w:val="Defs"/>
              <w:jc w:val="left"/>
              <w:rPr>
                <w:b/>
              </w:rPr>
            </w:pPr>
            <w:r>
              <w:t>"</w:t>
            </w:r>
            <w:r w:rsidRPr="006D41E3">
              <w:rPr>
                <w:b/>
              </w:rPr>
              <w:t>Request for Information</w:t>
            </w:r>
            <w:r>
              <w:t>"</w:t>
            </w:r>
          </w:p>
        </w:tc>
        <w:tc>
          <w:tcPr>
            <w:tcW w:w="6303" w:type="dxa"/>
          </w:tcPr>
          <w:p w14:paraId="04532151" w14:textId="77777777" w:rsidR="003062E0" w:rsidRPr="008D194B" w:rsidRDefault="003062E0" w:rsidP="006D41E3">
            <w:pPr>
              <w:pStyle w:val="Defs"/>
            </w:pPr>
            <w:r w:rsidRPr="008D194B">
              <w:t xml:space="preserve">means a Request for Information under the </w:t>
            </w:r>
            <w:proofErr w:type="spellStart"/>
            <w:r w:rsidRPr="008D194B">
              <w:t>FOIA</w:t>
            </w:r>
            <w:proofErr w:type="spellEnd"/>
            <w:r w:rsidRPr="008D194B">
              <w:t xml:space="preserve"> or the </w:t>
            </w:r>
            <w:proofErr w:type="spellStart"/>
            <w:r w:rsidRPr="008D194B">
              <w:t>EIRs</w:t>
            </w:r>
            <w:proofErr w:type="spellEnd"/>
          </w:p>
        </w:tc>
      </w:tr>
      <w:tr w:rsidR="003062E0" w:rsidRPr="008D194B" w14:paraId="1B664BC2" w14:textId="77777777" w:rsidTr="00541DDD">
        <w:trPr>
          <w:cantSplit/>
        </w:trPr>
        <w:tc>
          <w:tcPr>
            <w:tcW w:w="2736" w:type="dxa"/>
          </w:tcPr>
          <w:p w14:paraId="05FA1DD6" w14:textId="50619014" w:rsidR="003062E0" w:rsidRPr="006D41E3" w:rsidRDefault="003062E0" w:rsidP="006D41E3">
            <w:pPr>
              <w:pStyle w:val="Defs"/>
              <w:jc w:val="left"/>
              <w:rPr>
                <w:b/>
              </w:rPr>
            </w:pPr>
            <w:r>
              <w:t>"</w:t>
            </w:r>
            <w:r w:rsidRPr="006D41E3">
              <w:rPr>
                <w:b/>
              </w:rPr>
              <w:t>Required Action</w:t>
            </w:r>
            <w:r>
              <w:t>"</w:t>
            </w:r>
          </w:p>
        </w:tc>
        <w:tc>
          <w:tcPr>
            <w:tcW w:w="6303" w:type="dxa"/>
          </w:tcPr>
          <w:p w14:paraId="67574E5E" w14:textId="77777777" w:rsidR="003062E0" w:rsidRPr="008D194B" w:rsidRDefault="003062E0" w:rsidP="006D41E3">
            <w:pPr>
              <w:pStyle w:val="Defs"/>
            </w:pPr>
            <w:r w:rsidRPr="008D194B">
              <w:t>has the meaning given in Clause 35.2.1</w:t>
            </w:r>
            <w:r w:rsidRPr="008D194B">
              <w:rPr>
                <w:rFonts w:eastAsiaTheme="minorHAnsi"/>
              </w:rPr>
              <w:t xml:space="preserve"> </w:t>
            </w:r>
          </w:p>
        </w:tc>
      </w:tr>
      <w:tr w:rsidR="003062E0" w:rsidRPr="008D194B" w14:paraId="409E2BB5" w14:textId="77777777" w:rsidTr="00541DDD">
        <w:trPr>
          <w:cantSplit/>
        </w:trPr>
        <w:tc>
          <w:tcPr>
            <w:tcW w:w="2736" w:type="dxa"/>
          </w:tcPr>
          <w:p w14:paraId="49BDD314" w14:textId="3D93C9C3" w:rsidR="003062E0" w:rsidRDefault="003062E0" w:rsidP="006D41E3">
            <w:pPr>
              <w:pStyle w:val="Defs"/>
              <w:jc w:val="left"/>
            </w:pPr>
            <w:r w:rsidRPr="000E1EF3">
              <w:rPr>
                <w:b/>
              </w:rPr>
              <w:t>"Resettlement Prisons"</w:t>
            </w:r>
          </w:p>
        </w:tc>
        <w:tc>
          <w:tcPr>
            <w:tcW w:w="6303" w:type="dxa"/>
          </w:tcPr>
          <w:p w14:paraId="125777DE" w14:textId="69B020F8" w:rsidR="003062E0" w:rsidRPr="008D194B" w:rsidRDefault="003062E0" w:rsidP="006D41E3">
            <w:pPr>
              <w:pStyle w:val="Defs"/>
            </w:pPr>
            <w:r>
              <w:t>means is a prison that has the specific role of preparing prisoners for release who have served three (3) or more years and who have an identified resettlement need</w:t>
            </w:r>
          </w:p>
        </w:tc>
      </w:tr>
      <w:tr w:rsidR="003062E0" w:rsidRPr="008D194B" w14:paraId="59C0DD92" w14:textId="77777777" w:rsidTr="00541DDD">
        <w:trPr>
          <w:cantSplit/>
        </w:trPr>
        <w:tc>
          <w:tcPr>
            <w:tcW w:w="2736" w:type="dxa"/>
          </w:tcPr>
          <w:p w14:paraId="4C8D4E6A" w14:textId="0875B48F" w:rsidR="003062E0" w:rsidRPr="006D41E3" w:rsidRDefault="003062E0" w:rsidP="006D41E3">
            <w:pPr>
              <w:pStyle w:val="Defs"/>
              <w:jc w:val="left"/>
            </w:pPr>
            <w:r>
              <w:rPr>
                <w:lang w:eastAsia="en-US"/>
              </w:rPr>
              <w:t>"</w:t>
            </w:r>
            <w:r>
              <w:rPr>
                <w:b/>
                <w:bCs/>
                <w:lang w:eastAsia="en-US"/>
              </w:rPr>
              <w:t>Responsible Officer</w:t>
            </w:r>
            <w:r>
              <w:rPr>
                <w:lang w:eastAsia="en-US"/>
              </w:rPr>
              <w:t>"</w:t>
            </w:r>
            <w:r>
              <w:rPr>
                <w:b/>
                <w:bCs/>
                <w:lang w:eastAsia="en-US"/>
              </w:rPr>
              <w:t xml:space="preserve"> </w:t>
            </w:r>
          </w:p>
        </w:tc>
        <w:tc>
          <w:tcPr>
            <w:tcW w:w="6303" w:type="dxa"/>
          </w:tcPr>
          <w:p w14:paraId="64061E2F" w14:textId="0BD7F57B" w:rsidR="003062E0" w:rsidRPr="008D194B" w:rsidRDefault="003062E0" w:rsidP="009E2B17">
            <w:pPr>
              <w:pStyle w:val="Defs"/>
            </w:pPr>
            <w:r>
              <w:rPr>
                <w:lang w:eastAsia="en-US"/>
              </w:rPr>
              <w:t xml:space="preserve">has the meaning given in section 197 of the </w:t>
            </w:r>
            <w:proofErr w:type="spellStart"/>
            <w:r>
              <w:rPr>
                <w:lang w:eastAsia="en-US"/>
              </w:rPr>
              <w:t>CJA</w:t>
            </w:r>
            <w:proofErr w:type="spellEnd"/>
            <w:r>
              <w:rPr>
                <w:lang w:eastAsia="en-US"/>
              </w:rPr>
              <w:t xml:space="preserve"> </w:t>
            </w:r>
          </w:p>
        </w:tc>
      </w:tr>
      <w:tr w:rsidR="003062E0" w:rsidRPr="008D194B" w14:paraId="4F556127" w14:textId="77777777" w:rsidTr="00541DDD">
        <w:trPr>
          <w:cantSplit/>
        </w:trPr>
        <w:tc>
          <w:tcPr>
            <w:tcW w:w="2736" w:type="dxa"/>
          </w:tcPr>
          <w:p w14:paraId="3E7522A0" w14:textId="17CC0064" w:rsidR="003062E0" w:rsidRPr="006D41E3" w:rsidRDefault="003062E0" w:rsidP="006D41E3">
            <w:pPr>
              <w:pStyle w:val="Defs"/>
              <w:jc w:val="left"/>
              <w:rPr>
                <w:b/>
              </w:rPr>
            </w:pPr>
            <w:r>
              <w:t>"</w:t>
            </w:r>
            <w:r w:rsidRPr="006D41E3">
              <w:rPr>
                <w:b/>
              </w:rPr>
              <w:t>Restricted Country</w:t>
            </w:r>
            <w:r>
              <w:t>"</w:t>
            </w:r>
          </w:p>
        </w:tc>
        <w:tc>
          <w:tcPr>
            <w:tcW w:w="6303" w:type="dxa"/>
          </w:tcPr>
          <w:p w14:paraId="2EBE231A" w14:textId="77777777" w:rsidR="003062E0" w:rsidRPr="008D194B" w:rsidRDefault="003062E0" w:rsidP="006D41E3">
            <w:pPr>
              <w:pStyle w:val="Defs"/>
            </w:pPr>
            <w:r w:rsidRPr="008D194B">
              <w:t>means a country, territory or jurisdiction outside the United Kingdom</w:t>
            </w:r>
          </w:p>
        </w:tc>
      </w:tr>
      <w:tr w:rsidR="003062E0" w:rsidRPr="008D194B" w14:paraId="530CA5F0" w14:textId="77777777" w:rsidTr="00541DDD">
        <w:trPr>
          <w:cantSplit/>
        </w:trPr>
        <w:tc>
          <w:tcPr>
            <w:tcW w:w="2736" w:type="dxa"/>
          </w:tcPr>
          <w:p w14:paraId="2D688156" w14:textId="2C5DA850" w:rsidR="003062E0" w:rsidRDefault="003062E0" w:rsidP="006D41E3">
            <w:pPr>
              <w:pStyle w:val="Defs"/>
              <w:jc w:val="left"/>
            </w:pPr>
            <w:r w:rsidRPr="000E1EF3">
              <w:rPr>
                <w:b/>
              </w:rPr>
              <w:t>"Restorative Justice Services"</w:t>
            </w:r>
          </w:p>
        </w:tc>
        <w:tc>
          <w:tcPr>
            <w:tcW w:w="6303" w:type="dxa"/>
          </w:tcPr>
          <w:p w14:paraId="1D369C08" w14:textId="42052837" w:rsidR="003062E0" w:rsidRPr="008D194B" w:rsidRDefault="003062E0" w:rsidP="006D41E3">
            <w:pPr>
              <w:pStyle w:val="Defs"/>
            </w:pPr>
            <w:r w:rsidRPr="000E1EF3">
              <w:t xml:space="preserve">means the Framework Service Category </w:t>
            </w:r>
            <w:r>
              <w:t>"Restorative Justice (Probation</w:t>
            </w:r>
            <w:r w:rsidR="003B4B79">
              <w:t xml:space="preserve"> </w:t>
            </w:r>
            <w:r>
              <w:t>DF</w:t>
            </w:r>
            <w:r w:rsidR="00612825">
              <w:t xml:space="preserve"> </w:t>
            </w:r>
            <w:r>
              <w:t xml:space="preserve">0.12)" </w:t>
            </w:r>
            <w:r w:rsidRPr="000E1EF3">
              <w:t>as set out in Schedule 2.1 (</w:t>
            </w:r>
            <w:r w:rsidRPr="00B671FB">
              <w:rPr>
                <w:i/>
              </w:rPr>
              <w:t>Services Description</w:t>
            </w:r>
            <w:r w:rsidRPr="000E1EF3">
              <w:t>) and which shall apply and form the Services to a Call</w:t>
            </w:r>
            <w:r w:rsidRPr="000E1EF3">
              <w:noBreakHyphen/>
              <w:t>Off Contract when selected in such Call</w:t>
            </w:r>
            <w:r w:rsidRPr="000E1EF3">
              <w:noBreakHyphen/>
              <w:t>Off Contract and which shall be as more particularly set out in Schedule 2.1 (</w:t>
            </w:r>
            <w:r w:rsidRPr="00B671FB">
              <w:rPr>
                <w:i/>
              </w:rPr>
              <w:t>Call-Off Services Description</w:t>
            </w:r>
            <w:r w:rsidRPr="000E1EF3">
              <w:t>)</w:t>
            </w:r>
          </w:p>
        </w:tc>
      </w:tr>
      <w:tr w:rsidR="003062E0" w:rsidRPr="008D194B" w14:paraId="6F5C39D8" w14:textId="77777777" w:rsidTr="00541DDD">
        <w:trPr>
          <w:cantSplit/>
        </w:trPr>
        <w:tc>
          <w:tcPr>
            <w:tcW w:w="2736" w:type="dxa"/>
          </w:tcPr>
          <w:p w14:paraId="197D04AA" w14:textId="299DE396" w:rsidR="003062E0" w:rsidRPr="006D41E3" w:rsidRDefault="003062E0" w:rsidP="006D41E3">
            <w:pPr>
              <w:pStyle w:val="Defs"/>
              <w:jc w:val="left"/>
              <w:rPr>
                <w:b/>
              </w:rPr>
            </w:pPr>
            <w:r>
              <w:t>"</w:t>
            </w:r>
            <w:r w:rsidRPr="006D41E3">
              <w:rPr>
                <w:b/>
              </w:rPr>
              <w:t>Retained Amount</w:t>
            </w:r>
            <w:r>
              <w:t>"</w:t>
            </w:r>
          </w:p>
        </w:tc>
        <w:tc>
          <w:tcPr>
            <w:tcW w:w="6303" w:type="dxa"/>
          </w:tcPr>
          <w:p w14:paraId="6C28AC05" w14:textId="0C3F3A92" w:rsidR="003062E0" w:rsidRPr="008D194B" w:rsidRDefault="003062E0" w:rsidP="006D41E3">
            <w:pPr>
              <w:pStyle w:val="Defs"/>
            </w:pPr>
            <w:r w:rsidRPr="008D194B">
              <w:t xml:space="preserve">means the amount calculated in accordance with </w:t>
            </w:r>
            <w:r>
              <w:t>Paragraph </w:t>
            </w:r>
            <w:r w:rsidRPr="008D194B">
              <w:t>3</w:t>
            </w:r>
            <w:r>
              <w:t> </w:t>
            </w:r>
            <w:r w:rsidRPr="008D194B">
              <w:t>of Part</w:t>
            </w:r>
            <w:r>
              <w:t> </w:t>
            </w:r>
            <w:r w:rsidRPr="008D194B">
              <w:t>1</w:t>
            </w:r>
            <w:r>
              <w:t> </w:t>
            </w:r>
            <w:r w:rsidRPr="008D194B">
              <w:t>of Schedule</w:t>
            </w:r>
            <w:r>
              <w:t> </w:t>
            </w:r>
            <w:r w:rsidRPr="008D194B">
              <w:t>2.2 (</w:t>
            </w:r>
            <w:r w:rsidRPr="002902DC">
              <w:rPr>
                <w:i/>
              </w:rPr>
              <w:t>Performance Levels</w:t>
            </w:r>
            <w:r w:rsidRPr="008D194B">
              <w:t>)</w:t>
            </w:r>
          </w:p>
        </w:tc>
      </w:tr>
      <w:tr w:rsidR="003062E0" w:rsidRPr="008D194B" w14:paraId="42E7ED78" w14:textId="77777777" w:rsidTr="00541DDD">
        <w:trPr>
          <w:cantSplit/>
        </w:trPr>
        <w:tc>
          <w:tcPr>
            <w:tcW w:w="2736" w:type="dxa"/>
          </w:tcPr>
          <w:p w14:paraId="40240164" w14:textId="55209DC5" w:rsidR="003062E0" w:rsidRPr="006D41E3" w:rsidRDefault="003062E0" w:rsidP="006D41E3">
            <w:pPr>
              <w:pStyle w:val="Defs"/>
              <w:jc w:val="left"/>
              <w:rPr>
                <w:b/>
              </w:rPr>
            </w:pPr>
            <w:r>
              <w:t>"</w:t>
            </w:r>
            <w:r w:rsidRPr="006D41E3">
              <w:rPr>
                <w:b/>
              </w:rPr>
              <w:t>Retained Percentage</w:t>
            </w:r>
            <w:r>
              <w:t>"</w:t>
            </w:r>
          </w:p>
        </w:tc>
        <w:tc>
          <w:tcPr>
            <w:tcW w:w="6303" w:type="dxa"/>
          </w:tcPr>
          <w:p w14:paraId="40561EC9" w14:textId="6EA75036" w:rsidR="003062E0" w:rsidRPr="008D194B" w:rsidRDefault="003062E0" w:rsidP="006D41E3">
            <w:pPr>
              <w:pStyle w:val="Defs"/>
            </w:pPr>
            <w:r w:rsidRPr="008D194B">
              <w:t xml:space="preserve">means the percentage to be retained as set out in the </w:t>
            </w:r>
            <w:r>
              <w:t>"</w:t>
            </w:r>
            <w:r w:rsidRPr="006D41E3">
              <w:rPr>
                <w:b/>
              </w:rPr>
              <w:t>Retained Percentage</w:t>
            </w:r>
            <w:r>
              <w:t>"</w:t>
            </w:r>
            <w:r w:rsidRPr="008D194B">
              <w:t xml:space="preserve"> of Appendix</w:t>
            </w:r>
            <w:r>
              <w:t> </w:t>
            </w:r>
            <w:r w:rsidRPr="008D194B">
              <w:t>1</w:t>
            </w:r>
            <w:r>
              <w:t> </w:t>
            </w:r>
            <w:r w:rsidRPr="008D194B">
              <w:t>of Schedule</w:t>
            </w:r>
            <w:r>
              <w:t> </w:t>
            </w:r>
            <w:r w:rsidRPr="008D194B">
              <w:t>2.2 (</w:t>
            </w:r>
            <w:r w:rsidRPr="00083245">
              <w:rPr>
                <w:i/>
              </w:rPr>
              <w:t>Call</w:t>
            </w:r>
            <w:r w:rsidRPr="00083245">
              <w:rPr>
                <w:i/>
              </w:rPr>
              <w:noBreakHyphen/>
              <w:t>Off Performance Levels</w:t>
            </w:r>
            <w:r w:rsidRPr="008D194B">
              <w:t>)</w:t>
            </w:r>
          </w:p>
        </w:tc>
      </w:tr>
      <w:tr w:rsidR="003062E0" w:rsidRPr="008D194B" w14:paraId="4D458D70" w14:textId="77777777" w:rsidTr="00541DDD">
        <w:trPr>
          <w:cantSplit/>
        </w:trPr>
        <w:tc>
          <w:tcPr>
            <w:tcW w:w="2736" w:type="dxa"/>
          </w:tcPr>
          <w:p w14:paraId="568DF660" w14:textId="27F819AE" w:rsidR="003062E0" w:rsidRPr="006D41E3" w:rsidRDefault="003062E0" w:rsidP="006D41E3">
            <w:pPr>
              <w:pStyle w:val="Defs"/>
              <w:jc w:val="left"/>
              <w:rPr>
                <w:b/>
              </w:rPr>
            </w:pPr>
            <w:r>
              <w:t>"</w:t>
            </w:r>
            <w:r w:rsidRPr="006D41E3">
              <w:rPr>
                <w:b/>
              </w:rPr>
              <w:t>Review Report</w:t>
            </w:r>
            <w:r>
              <w:t>"</w:t>
            </w:r>
            <w:r w:rsidRPr="006D41E3">
              <w:rPr>
                <w:b/>
              </w:rPr>
              <w:t xml:space="preserve"> </w:t>
            </w:r>
          </w:p>
        </w:tc>
        <w:tc>
          <w:tcPr>
            <w:tcW w:w="6303" w:type="dxa"/>
          </w:tcPr>
          <w:p w14:paraId="1F319C4A" w14:textId="70B6B666" w:rsidR="003062E0" w:rsidRPr="008D194B" w:rsidRDefault="003062E0" w:rsidP="006D41E3">
            <w:pPr>
              <w:pStyle w:val="Defs"/>
            </w:pPr>
            <w:r w:rsidRPr="008D194B">
              <w:t xml:space="preserve">has the meaning given in </w:t>
            </w:r>
            <w:r>
              <w:t>Paragraph </w:t>
            </w:r>
            <w:r w:rsidRPr="008D194B">
              <w:t>6.2</w:t>
            </w:r>
            <w:r>
              <w:t xml:space="preserve"> of Part 1 </w:t>
            </w:r>
            <w:r w:rsidRPr="008D194B">
              <w:t>of Schedule</w:t>
            </w:r>
            <w:r>
              <w:t> </w:t>
            </w:r>
            <w:r w:rsidRPr="008D194B">
              <w:t>8.6 (</w:t>
            </w:r>
            <w:r w:rsidRPr="00083245">
              <w:rPr>
                <w:i/>
              </w:rPr>
              <w:t>Service Continuity Plan and Corporate Resolution Planning</w:t>
            </w:r>
            <w:r w:rsidRPr="008D194B">
              <w:t>)</w:t>
            </w:r>
          </w:p>
        </w:tc>
      </w:tr>
      <w:tr w:rsidR="003062E0" w:rsidRPr="008D194B" w14:paraId="72A4E9D9" w14:textId="77777777" w:rsidTr="00541DDD">
        <w:trPr>
          <w:cantSplit/>
        </w:trPr>
        <w:tc>
          <w:tcPr>
            <w:tcW w:w="2736" w:type="dxa"/>
          </w:tcPr>
          <w:p w14:paraId="004FD144" w14:textId="6BA0F71B" w:rsidR="003062E0" w:rsidRPr="006D41E3" w:rsidRDefault="003062E0" w:rsidP="006D41E3">
            <w:pPr>
              <w:pStyle w:val="Defs"/>
              <w:jc w:val="left"/>
              <w:rPr>
                <w:b/>
              </w:rPr>
            </w:pPr>
            <w:r>
              <w:t>"</w:t>
            </w:r>
            <w:r w:rsidRPr="006D41E3">
              <w:rPr>
                <w:b/>
              </w:rPr>
              <w:t>Revised Actual Performance</w:t>
            </w:r>
            <w:r>
              <w:t>"</w:t>
            </w:r>
          </w:p>
        </w:tc>
        <w:tc>
          <w:tcPr>
            <w:tcW w:w="6303" w:type="dxa"/>
          </w:tcPr>
          <w:p w14:paraId="111BCD70" w14:textId="7FE3720F" w:rsidR="003062E0" w:rsidRPr="008D194B" w:rsidRDefault="003062E0" w:rsidP="006D41E3">
            <w:pPr>
              <w:pStyle w:val="Defs"/>
            </w:pPr>
            <w:r w:rsidRPr="008D194B">
              <w:t xml:space="preserve">has the meaning given in </w:t>
            </w:r>
            <w:r>
              <w:t>Paragraph </w:t>
            </w:r>
            <w:r w:rsidRPr="008D194B">
              <w:t>3.2</w:t>
            </w:r>
            <w:r w:rsidR="003B4B79">
              <w:t>.2</w:t>
            </w:r>
            <w:r w:rsidRPr="008D194B">
              <w:t xml:space="preserve"> of Part</w:t>
            </w:r>
            <w:r>
              <w:t> </w:t>
            </w:r>
            <w:r w:rsidRPr="008D194B">
              <w:t>2</w:t>
            </w:r>
            <w:r>
              <w:t> </w:t>
            </w:r>
            <w:r w:rsidRPr="008D194B">
              <w:t>of Schedule</w:t>
            </w:r>
            <w:r>
              <w:t> </w:t>
            </w:r>
            <w:r w:rsidRPr="008D194B">
              <w:t>2.2 (</w:t>
            </w:r>
            <w:r w:rsidRPr="002902DC">
              <w:rPr>
                <w:i/>
              </w:rPr>
              <w:t>Performance Levels</w:t>
            </w:r>
            <w:r w:rsidRPr="008D194B">
              <w:t>)</w:t>
            </w:r>
          </w:p>
        </w:tc>
      </w:tr>
      <w:tr w:rsidR="003062E0" w:rsidRPr="008D194B" w14:paraId="23C80F4F" w14:textId="77777777" w:rsidTr="00541DDD">
        <w:trPr>
          <w:cantSplit/>
        </w:trPr>
        <w:tc>
          <w:tcPr>
            <w:tcW w:w="2736" w:type="dxa"/>
          </w:tcPr>
          <w:p w14:paraId="3BAC1FD3" w14:textId="5445DE72" w:rsidR="003062E0" w:rsidRPr="006D41E3" w:rsidRDefault="003062E0" w:rsidP="006D41E3">
            <w:pPr>
              <w:pStyle w:val="Defs"/>
              <w:jc w:val="left"/>
              <w:rPr>
                <w:b/>
              </w:rPr>
            </w:pPr>
            <w:r>
              <w:t>"</w:t>
            </w:r>
            <w:r w:rsidRPr="006D41E3">
              <w:rPr>
                <w:b/>
              </w:rPr>
              <w:t>Revised Performance Report</w:t>
            </w:r>
            <w:r>
              <w:t>"</w:t>
            </w:r>
          </w:p>
        </w:tc>
        <w:tc>
          <w:tcPr>
            <w:tcW w:w="6303" w:type="dxa"/>
          </w:tcPr>
          <w:p w14:paraId="554DC694" w14:textId="539BAD9F" w:rsidR="003062E0" w:rsidRPr="008D194B" w:rsidRDefault="003062E0" w:rsidP="006D41E3">
            <w:pPr>
              <w:pStyle w:val="Defs"/>
            </w:pPr>
            <w:r w:rsidRPr="008D194B">
              <w:t xml:space="preserve">has the meaning given in </w:t>
            </w:r>
            <w:r>
              <w:t>Paragraph </w:t>
            </w:r>
            <w:r w:rsidRPr="008D194B">
              <w:t>3.2</w:t>
            </w:r>
            <w:r w:rsidR="003B4B79">
              <w:t>.4</w:t>
            </w:r>
            <w:r w:rsidRPr="008D194B">
              <w:t xml:space="preserve"> of Part</w:t>
            </w:r>
            <w:r>
              <w:t> </w:t>
            </w:r>
            <w:r w:rsidRPr="008D194B">
              <w:t>2</w:t>
            </w:r>
            <w:r>
              <w:t> </w:t>
            </w:r>
            <w:r w:rsidRPr="008D194B">
              <w:t>of Schedule</w:t>
            </w:r>
            <w:r>
              <w:t> </w:t>
            </w:r>
            <w:r w:rsidRPr="008D194B">
              <w:t>2.2 (</w:t>
            </w:r>
            <w:r w:rsidRPr="00083245">
              <w:rPr>
                <w:i/>
              </w:rPr>
              <w:t>Performance Levels</w:t>
            </w:r>
            <w:r w:rsidRPr="008D194B">
              <w:t>)</w:t>
            </w:r>
          </w:p>
        </w:tc>
      </w:tr>
      <w:tr w:rsidR="003062E0" w:rsidRPr="008D194B" w14:paraId="5EF6952D" w14:textId="77777777" w:rsidTr="00541DDD">
        <w:trPr>
          <w:cantSplit/>
        </w:trPr>
        <w:tc>
          <w:tcPr>
            <w:tcW w:w="2736" w:type="dxa"/>
          </w:tcPr>
          <w:p w14:paraId="4D00009F" w14:textId="29B22506" w:rsidR="003062E0" w:rsidRPr="006D41E3" w:rsidRDefault="003062E0" w:rsidP="006D41E3">
            <w:pPr>
              <w:pStyle w:val="Defs"/>
              <w:jc w:val="left"/>
              <w:rPr>
                <w:b/>
              </w:rPr>
            </w:pPr>
            <w:r>
              <w:t>"</w:t>
            </w:r>
            <w:r w:rsidRPr="006D41E3">
              <w:rPr>
                <w:b/>
              </w:rPr>
              <w:t>Revised Retained Amount</w:t>
            </w:r>
            <w:r>
              <w:t>"</w:t>
            </w:r>
          </w:p>
        </w:tc>
        <w:tc>
          <w:tcPr>
            <w:tcW w:w="6303" w:type="dxa"/>
          </w:tcPr>
          <w:p w14:paraId="1424B313" w14:textId="1660967D" w:rsidR="003062E0" w:rsidRPr="008D194B" w:rsidRDefault="003062E0" w:rsidP="006D41E3">
            <w:pPr>
              <w:pStyle w:val="Defs"/>
            </w:pPr>
            <w:r w:rsidRPr="008D194B">
              <w:t xml:space="preserve">has the meaning given in </w:t>
            </w:r>
            <w:r>
              <w:t>Paragraph </w:t>
            </w:r>
            <w:r w:rsidRPr="008D194B">
              <w:t>3.2</w:t>
            </w:r>
            <w:r w:rsidR="0033325A">
              <w:t>.3</w:t>
            </w:r>
            <w:r w:rsidRPr="008D194B">
              <w:t xml:space="preserve"> of Part</w:t>
            </w:r>
            <w:r>
              <w:t> </w:t>
            </w:r>
            <w:r w:rsidRPr="008D194B">
              <w:t>2</w:t>
            </w:r>
            <w:r>
              <w:t> </w:t>
            </w:r>
            <w:r w:rsidRPr="008D194B">
              <w:t>of Schedule</w:t>
            </w:r>
            <w:r>
              <w:t> </w:t>
            </w:r>
            <w:r w:rsidRPr="008D194B">
              <w:t>2.2 (</w:t>
            </w:r>
            <w:r w:rsidRPr="00083245">
              <w:rPr>
                <w:i/>
              </w:rPr>
              <w:t>Performance Levels</w:t>
            </w:r>
            <w:r w:rsidRPr="008D194B">
              <w:t>)</w:t>
            </w:r>
          </w:p>
        </w:tc>
      </w:tr>
      <w:tr w:rsidR="003062E0" w:rsidRPr="008D194B" w14:paraId="283C695D" w14:textId="77777777" w:rsidTr="00541DDD">
        <w:trPr>
          <w:cantSplit/>
        </w:trPr>
        <w:tc>
          <w:tcPr>
            <w:tcW w:w="2736" w:type="dxa"/>
          </w:tcPr>
          <w:p w14:paraId="34C5BECF" w14:textId="3BA235D3" w:rsidR="003062E0" w:rsidRPr="006D41E3" w:rsidRDefault="003062E0" w:rsidP="006D41E3">
            <w:pPr>
              <w:pStyle w:val="Defs"/>
              <w:jc w:val="left"/>
              <w:rPr>
                <w:b/>
              </w:rPr>
            </w:pPr>
            <w:r>
              <w:t>"</w:t>
            </w:r>
            <w:r w:rsidRPr="006D41E3">
              <w:rPr>
                <w:b/>
              </w:rPr>
              <w:t>Risk and Needs Assessment</w:t>
            </w:r>
            <w:r>
              <w:t>"</w:t>
            </w:r>
          </w:p>
        </w:tc>
        <w:tc>
          <w:tcPr>
            <w:tcW w:w="6303" w:type="dxa"/>
          </w:tcPr>
          <w:p w14:paraId="2135CE69" w14:textId="1A372C73" w:rsidR="003062E0" w:rsidRPr="008D194B" w:rsidRDefault="003062E0" w:rsidP="006D41E3">
            <w:pPr>
              <w:pStyle w:val="Defs"/>
            </w:pPr>
            <w:r>
              <w:rPr>
                <w:color w:val="000000"/>
              </w:rPr>
              <w:t>means the risk and needs assessment carried out by the Responsible Officer, identifying a Service User's Risk of Serious Harm, risk of further offending and an assessment of those needs which need to be addressed to support each Service User's individual journey out of offending</w:t>
            </w:r>
          </w:p>
        </w:tc>
      </w:tr>
      <w:tr w:rsidR="003062E0" w:rsidRPr="008D194B" w14:paraId="30FD406D" w14:textId="77777777" w:rsidTr="00541DDD">
        <w:trPr>
          <w:cantSplit/>
        </w:trPr>
        <w:tc>
          <w:tcPr>
            <w:tcW w:w="2736" w:type="dxa"/>
          </w:tcPr>
          <w:p w14:paraId="30A2D8BF" w14:textId="168B8F0C" w:rsidR="003062E0" w:rsidRPr="006D41E3" w:rsidRDefault="003062E0" w:rsidP="006D41E3">
            <w:pPr>
              <w:pStyle w:val="Defs"/>
              <w:jc w:val="left"/>
              <w:rPr>
                <w:b/>
              </w:rPr>
            </w:pPr>
            <w:r>
              <w:t>"</w:t>
            </w:r>
            <w:r w:rsidRPr="006D41E3">
              <w:rPr>
                <w:b/>
              </w:rPr>
              <w:t>Risk of Serious Harm</w:t>
            </w:r>
            <w:r>
              <w:t>"</w:t>
            </w:r>
          </w:p>
        </w:tc>
        <w:tc>
          <w:tcPr>
            <w:tcW w:w="6303" w:type="dxa"/>
          </w:tcPr>
          <w:p w14:paraId="7261E78F" w14:textId="77777777" w:rsidR="003062E0" w:rsidRPr="008D194B" w:rsidRDefault="003062E0" w:rsidP="006D41E3">
            <w:pPr>
              <w:pStyle w:val="Defs"/>
            </w:pPr>
            <w:r w:rsidRPr="008D194B">
              <w:t>means a risk which is life threatening and/or traumatic and from which recovery, whether physical or psychological, can be expected to be difficult or impossible</w:t>
            </w:r>
          </w:p>
        </w:tc>
      </w:tr>
      <w:tr w:rsidR="003062E0" w:rsidRPr="008D194B" w14:paraId="35D27857" w14:textId="77777777" w:rsidTr="00541DDD">
        <w:trPr>
          <w:cantSplit/>
        </w:trPr>
        <w:tc>
          <w:tcPr>
            <w:tcW w:w="2736" w:type="dxa"/>
          </w:tcPr>
          <w:p w14:paraId="7E9D6997" w14:textId="3B606C81" w:rsidR="003062E0" w:rsidRPr="006D41E3" w:rsidRDefault="003062E0" w:rsidP="006D41E3">
            <w:pPr>
              <w:pStyle w:val="Defs"/>
              <w:jc w:val="left"/>
              <w:rPr>
                <w:b/>
              </w:rPr>
            </w:pPr>
            <w:r>
              <w:lastRenderedPageBreak/>
              <w:t>"</w:t>
            </w:r>
            <w:r w:rsidRPr="006D41E3">
              <w:rPr>
                <w:b/>
              </w:rPr>
              <w:t>Rough Sleepers</w:t>
            </w:r>
            <w:r>
              <w:t>"</w:t>
            </w:r>
          </w:p>
        </w:tc>
        <w:tc>
          <w:tcPr>
            <w:tcW w:w="6303" w:type="dxa"/>
          </w:tcPr>
          <w:p w14:paraId="77E8B772" w14:textId="77777777" w:rsidR="003062E0" w:rsidRPr="008D194B" w:rsidRDefault="003062E0" w:rsidP="006D41E3">
            <w:pPr>
              <w:pStyle w:val="Defs"/>
            </w:pPr>
            <w:r w:rsidRPr="008D194B">
              <w:t>means Service User who is homeless and sleeping in the open air or in other places not intended for habitation </w:t>
            </w:r>
          </w:p>
        </w:tc>
      </w:tr>
      <w:tr w:rsidR="003062E0" w:rsidRPr="008D194B" w14:paraId="403066E1" w14:textId="77777777" w:rsidTr="00541DDD">
        <w:trPr>
          <w:cantSplit/>
        </w:trPr>
        <w:tc>
          <w:tcPr>
            <w:tcW w:w="2736" w:type="dxa"/>
          </w:tcPr>
          <w:p w14:paraId="665F790B" w14:textId="1EFC7A03" w:rsidR="003062E0" w:rsidRPr="006D41E3" w:rsidRDefault="003062E0" w:rsidP="006D41E3">
            <w:pPr>
              <w:pStyle w:val="Defs"/>
              <w:jc w:val="left"/>
              <w:rPr>
                <w:b/>
              </w:rPr>
            </w:pPr>
            <w:r>
              <w:t>"</w:t>
            </w:r>
            <w:r w:rsidRPr="006D41E3">
              <w:rPr>
                <w:b/>
              </w:rPr>
              <w:t>Security Event</w:t>
            </w:r>
            <w:r>
              <w:t>"</w:t>
            </w:r>
          </w:p>
        </w:tc>
        <w:tc>
          <w:tcPr>
            <w:tcW w:w="6303" w:type="dxa"/>
          </w:tcPr>
          <w:p w14:paraId="77B39A39" w14:textId="0549C603" w:rsidR="003062E0" w:rsidRPr="008D194B" w:rsidRDefault="003062E0" w:rsidP="006D41E3">
            <w:pPr>
              <w:pStyle w:val="Defs"/>
            </w:pPr>
            <w:r w:rsidRPr="008D194B">
              <w:t xml:space="preserve">has the meaning given in </w:t>
            </w:r>
            <w:r>
              <w:t>Paragraph </w:t>
            </w:r>
            <w:r w:rsidRPr="008D194B">
              <w:t>2.8.1</w:t>
            </w:r>
            <w:r>
              <w:t> </w:t>
            </w:r>
            <w:r w:rsidRPr="008D194B">
              <w:t>of Schedule</w:t>
            </w:r>
            <w:r>
              <w:t> </w:t>
            </w:r>
            <w:r w:rsidRPr="008D194B">
              <w:t>2.4 (</w:t>
            </w:r>
            <w:r w:rsidRPr="00083245">
              <w:rPr>
                <w:i/>
              </w:rPr>
              <w:t>Information Security and Assurance</w:t>
            </w:r>
            <w:r w:rsidRPr="008D194B">
              <w:t>)</w:t>
            </w:r>
          </w:p>
        </w:tc>
      </w:tr>
      <w:tr w:rsidR="003062E0" w:rsidRPr="008D194B" w14:paraId="7D63026D" w14:textId="77777777" w:rsidTr="00541DDD">
        <w:trPr>
          <w:cantSplit/>
        </w:trPr>
        <w:tc>
          <w:tcPr>
            <w:tcW w:w="2736" w:type="dxa"/>
          </w:tcPr>
          <w:p w14:paraId="1BE7AE6A" w14:textId="3A37BAE5" w:rsidR="003062E0" w:rsidRPr="006D41E3" w:rsidRDefault="003062E0" w:rsidP="006D41E3">
            <w:pPr>
              <w:pStyle w:val="Defs"/>
              <w:jc w:val="left"/>
              <w:rPr>
                <w:b/>
              </w:rPr>
            </w:pPr>
            <w:r>
              <w:t>"</w:t>
            </w:r>
            <w:r w:rsidRPr="006D41E3">
              <w:rPr>
                <w:b/>
              </w:rPr>
              <w:t>Security Requirements</w:t>
            </w:r>
            <w:r>
              <w:t>"</w:t>
            </w:r>
          </w:p>
        </w:tc>
        <w:tc>
          <w:tcPr>
            <w:tcW w:w="6303" w:type="dxa"/>
          </w:tcPr>
          <w:p w14:paraId="221AE8D5" w14:textId="77777777" w:rsidR="003062E0" w:rsidRPr="008D194B" w:rsidRDefault="003062E0" w:rsidP="006D41E3">
            <w:pPr>
              <w:pStyle w:val="Defs"/>
            </w:pPr>
            <w:r w:rsidRPr="008D194B">
              <w:t>means the security requirements relevant to the Call</w:t>
            </w:r>
            <w:r>
              <w:noBreakHyphen/>
            </w:r>
            <w:r w:rsidRPr="008D194B">
              <w:t>Off Contract as set out in Schedule</w:t>
            </w:r>
            <w:r>
              <w:t> </w:t>
            </w:r>
            <w:r w:rsidRPr="008D194B">
              <w:t>2.4 (</w:t>
            </w:r>
            <w:r w:rsidRPr="00083245">
              <w:rPr>
                <w:i/>
              </w:rPr>
              <w:t>Security Management</w:t>
            </w:r>
            <w:r w:rsidRPr="008D194B">
              <w:t>)</w:t>
            </w:r>
          </w:p>
        </w:tc>
      </w:tr>
      <w:tr w:rsidR="003062E0" w:rsidRPr="008D194B" w14:paraId="6D1C8A3D" w14:textId="77777777" w:rsidTr="00541DDD">
        <w:trPr>
          <w:cantSplit/>
        </w:trPr>
        <w:tc>
          <w:tcPr>
            <w:tcW w:w="2736" w:type="dxa"/>
          </w:tcPr>
          <w:p w14:paraId="4FA5D014" w14:textId="18B99FF9" w:rsidR="003062E0" w:rsidRDefault="003062E0" w:rsidP="006D41E3">
            <w:pPr>
              <w:pStyle w:val="Defs"/>
              <w:jc w:val="left"/>
            </w:pPr>
            <w:r w:rsidRPr="000E1EF3">
              <w:rPr>
                <w:b/>
                <w:bCs/>
              </w:rPr>
              <w:t>"Sentence End Date"</w:t>
            </w:r>
          </w:p>
        </w:tc>
        <w:tc>
          <w:tcPr>
            <w:tcW w:w="6303" w:type="dxa"/>
          </w:tcPr>
          <w:p w14:paraId="272C649C" w14:textId="3DA029A1" w:rsidR="003062E0" w:rsidRPr="008D194B" w:rsidRDefault="003062E0" w:rsidP="006D41E3">
            <w:pPr>
              <w:pStyle w:val="Defs"/>
            </w:pPr>
            <w:proofErr w:type="gramStart"/>
            <w:r>
              <w:t>means</w:t>
            </w:r>
            <w:proofErr w:type="gramEnd"/>
            <w:r>
              <w:t xml:space="preserve"> </w:t>
            </w:r>
            <w:r w:rsidRPr="00555AAD">
              <w:t>the date at which the cu</w:t>
            </w:r>
            <w:r w:rsidR="0033325A">
              <w:t>stodial sentence ends.</w:t>
            </w:r>
            <w:r w:rsidRPr="00555AAD">
              <w:t xml:space="preserve"> Some Service Users serve their entire sentence in custody and others are released on Licence and are at risk of Recall until their Sentence End Date</w:t>
            </w:r>
          </w:p>
        </w:tc>
      </w:tr>
      <w:tr w:rsidR="003062E0" w:rsidRPr="008D194B" w14:paraId="4C4ECC94" w14:textId="77777777" w:rsidTr="00541DDD">
        <w:trPr>
          <w:cantSplit/>
        </w:trPr>
        <w:tc>
          <w:tcPr>
            <w:tcW w:w="2736" w:type="dxa"/>
          </w:tcPr>
          <w:p w14:paraId="2510608C" w14:textId="7E646B31" w:rsidR="003062E0" w:rsidRDefault="003062E0" w:rsidP="006D41E3">
            <w:pPr>
              <w:pStyle w:val="Defs"/>
              <w:jc w:val="left"/>
            </w:pPr>
            <w:r w:rsidRPr="000E1EF3">
              <w:rPr>
                <w:b/>
                <w:bCs/>
              </w:rPr>
              <w:t>"Sentence Plan"</w:t>
            </w:r>
          </w:p>
        </w:tc>
        <w:tc>
          <w:tcPr>
            <w:tcW w:w="6303" w:type="dxa"/>
          </w:tcPr>
          <w:p w14:paraId="0054B274" w14:textId="7ABFC3A7" w:rsidR="003062E0" w:rsidRPr="008D194B" w:rsidRDefault="003062E0" w:rsidP="006D41E3">
            <w:pPr>
              <w:pStyle w:val="Defs"/>
            </w:pPr>
            <w:r w:rsidRPr="000E1EF3">
              <w:t xml:space="preserve">means with respect to a Service User a document that comprises:  </w:t>
            </w:r>
            <w:r w:rsidR="0033325A">
              <w:t xml:space="preserve">(i) </w:t>
            </w:r>
            <w:r w:rsidRPr="000E1EF3">
              <w:t xml:space="preserve">the identification of the present risk of harm of that Service User; </w:t>
            </w:r>
            <w:r w:rsidR="0033325A">
              <w:t>(</w:t>
            </w:r>
            <w:r w:rsidRPr="000E1EF3">
              <w:t>ii</w:t>
            </w:r>
            <w:r w:rsidR="0033325A">
              <w:t>)</w:t>
            </w:r>
            <w:r w:rsidRPr="000E1EF3">
              <w:t xml:space="preserve"> the proposed management and mitigation of the present risk of harm; </w:t>
            </w:r>
            <w:r w:rsidR="0033325A">
              <w:t>(</w:t>
            </w:r>
            <w:r w:rsidRPr="000E1EF3">
              <w:t>iii</w:t>
            </w:r>
            <w:r w:rsidR="0033325A">
              <w:t>)</w:t>
            </w:r>
            <w:r w:rsidRPr="000E1EF3">
              <w:t xml:space="preserve"> the needs of the Service User in the context of the delivery of the Services and identification of the likelihood of that Service User reoffending; and </w:t>
            </w:r>
            <w:r w:rsidR="0033325A">
              <w:t>(</w:t>
            </w:r>
            <w:r w:rsidRPr="000E1EF3">
              <w:t>iv</w:t>
            </w:r>
            <w:r w:rsidR="0033325A">
              <w:t>)</w:t>
            </w:r>
            <w:r w:rsidRPr="000E1EF3">
              <w:t xml:space="preserve">  the activity to be undertaken with the Service User relevant to the Services </w:t>
            </w:r>
          </w:p>
        </w:tc>
      </w:tr>
      <w:tr w:rsidR="003062E0" w:rsidRPr="008D194B" w14:paraId="55B0E03C" w14:textId="77777777" w:rsidTr="00541DDD">
        <w:trPr>
          <w:cantSplit/>
        </w:trPr>
        <w:tc>
          <w:tcPr>
            <w:tcW w:w="2736" w:type="dxa"/>
          </w:tcPr>
          <w:p w14:paraId="5A6101A3" w14:textId="440FD53C" w:rsidR="003062E0" w:rsidRPr="006D41E3" w:rsidDel="002437F5" w:rsidRDefault="003062E0" w:rsidP="006D41E3">
            <w:pPr>
              <w:pStyle w:val="Defs"/>
              <w:jc w:val="left"/>
              <w:rPr>
                <w:b/>
              </w:rPr>
            </w:pPr>
            <w:r>
              <w:t>"</w:t>
            </w:r>
            <w:r w:rsidRPr="006D41E3">
              <w:rPr>
                <w:b/>
              </w:rPr>
              <w:t>Serious Case Review</w:t>
            </w:r>
            <w:r>
              <w:t>"</w:t>
            </w:r>
          </w:p>
        </w:tc>
        <w:tc>
          <w:tcPr>
            <w:tcW w:w="6303" w:type="dxa"/>
          </w:tcPr>
          <w:p w14:paraId="5688B5BC" w14:textId="77777777" w:rsidR="003062E0" w:rsidRPr="008D194B" w:rsidRDefault="003062E0" w:rsidP="006D41E3">
            <w:pPr>
              <w:pStyle w:val="Defs"/>
            </w:pPr>
            <w:r w:rsidRPr="008D194B">
              <w:t>means a child practice review or safeguarding practice review (as applicable) into serious child safeguarding cases (as defined in the Children and Social Work Act</w:t>
            </w:r>
            <w:r>
              <w:t> </w:t>
            </w:r>
            <w:r w:rsidRPr="008D194B">
              <w:t>2017)</w:t>
            </w:r>
          </w:p>
        </w:tc>
      </w:tr>
      <w:tr w:rsidR="003062E0" w:rsidRPr="008D194B" w14:paraId="34EA6B36" w14:textId="77777777" w:rsidTr="00541DDD">
        <w:trPr>
          <w:cantSplit/>
        </w:trPr>
        <w:tc>
          <w:tcPr>
            <w:tcW w:w="2736" w:type="dxa"/>
          </w:tcPr>
          <w:p w14:paraId="7D97500F" w14:textId="37F7CBFC" w:rsidR="003062E0" w:rsidRPr="006D41E3" w:rsidDel="002437F5" w:rsidRDefault="003062E0" w:rsidP="006D41E3">
            <w:pPr>
              <w:pStyle w:val="Defs"/>
              <w:jc w:val="left"/>
              <w:rPr>
                <w:b/>
              </w:rPr>
            </w:pPr>
            <w:r>
              <w:t>"</w:t>
            </w:r>
            <w:r w:rsidRPr="006D41E3">
              <w:rPr>
                <w:b/>
              </w:rPr>
              <w:t>Serious Further Offence Review</w:t>
            </w:r>
            <w:r>
              <w:t>"</w:t>
            </w:r>
            <w:r w:rsidRPr="006D41E3">
              <w:rPr>
                <w:b/>
              </w:rPr>
              <w:t xml:space="preserve"> </w:t>
            </w:r>
          </w:p>
        </w:tc>
        <w:tc>
          <w:tcPr>
            <w:tcW w:w="6303" w:type="dxa"/>
          </w:tcPr>
          <w:p w14:paraId="30E74FBA" w14:textId="77777777" w:rsidR="003062E0" w:rsidRPr="008D194B" w:rsidRDefault="003062E0" w:rsidP="006D41E3">
            <w:pPr>
              <w:pStyle w:val="Defs"/>
            </w:pPr>
            <w:r w:rsidRPr="008D194B">
              <w:t>means a review into a specified violent or sexual offence committed by a Service User who at the time of the offence were under probation supervision</w:t>
            </w:r>
          </w:p>
        </w:tc>
      </w:tr>
      <w:tr w:rsidR="003062E0" w:rsidRPr="008D194B" w14:paraId="15395E69" w14:textId="77777777" w:rsidTr="00541DDD">
        <w:trPr>
          <w:cantSplit/>
        </w:trPr>
        <w:tc>
          <w:tcPr>
            <w:tcW w:w="2736" w:type="dxa"/>
          </w:tcPr>
          <w:p w14:paraId="201FCBE3" w14:textId="2C4464B5" w:rsidR="003062E0" w:rsidRPr="006D41E3" w:rsidDel="002437F5" w:rsidRDefault="003062E0" w:rsidP="006D41E3">
            <w:pPr>
              <w:pStyle w:val="Defs"/>
              <w:jc w:val="left"/>
              <w:rPr>
                <w:b/>
              </w:rPr>
            </w:pPr>
            <w:r>
              <w:t>"</w:t>
            </w:r>
            <w:r w:rsidRPr="006D41E3">
              <w:rPr>
                <w:b/>
              </w:rPr>
              <w:t>Serious Further Offence</w:t>
            </w:r>
            <w:r>
              <w:t>"</w:t>
            </w:r>
            <w:r w:rsidRPr="006D41E3">
              <w:rPr>
                <w:b/>
              </w:rPr>
              <w:t xml:space="preserve"> </w:t>
            </w:r>
          </w:p>
        </w:tc>
        <w:tc>
          <w:tcPr>
            <w:tcW w:w="6303" w:type="dxa"/>
          </w:tcPr>
          <w:p w14:paraId="7EDD9210" w14:textId="77777777" w:rsidR="003062E0" w:rsidRPr="008D194B" w:rsidRDefault="003062E0" w:rsidP="006D41E3">
            <w:pPr>
              <w:pStyle w:val="Defs"/>
            </w:pPr>
            <w:r w:rsidRPr="008D194B">
              <w:t>means a serious specified violent or sexual offence committed by a Service User whilst under the supervision of the Probation Service</w:t>
            </w:r>
          </w:p>
        </w:tc>
      </w:tr>
      <w:tr w:rsidR="003062E0" w:rsidRPr="008D194B" w14:paraId="1C0DEC08" w14:textId="77777777" w:rsidTr="008225F5">
        <w:trPr>
          <w:cantSplit/>
        </w:trPr>
        <w:tc>
          <w:tcPr>
            <w:tcW w:w="2736" w:type="dxa"/>
          </w:tcPr>
          <w:p w14:paraId="54E79984" w14:textId="22E8A999" w:rsidR="003062E0" w:rsidRPr="006D41E3" w:rsidRDefault="003062E0" w:rsidP="008225F5">
            <w:pPr>
              <w:pStyle w:val="Defs"/>
              <w:jc w:val="left"/>
              <w:rPr>
                <w:b/>
              </w:rPr>
            </w:pPr>
            <w:r>
              <w:t>"</w:t>
            </w:r>
            <w:r w:rsidRPr="006D41E3">
              <w:rPr>
                <w:b/>
              </w:rPr>
              <w:t>Service Category</w:t>
            </w:r>
            <w:r>
              <w:t>"</w:t>
            </w:r>
          </w:p>
        </w:tc>
        <w:tc>
          <w:tcPr>
            <w:tcW w:w="6303" w:type="dxa"/>
          </w:tcPr>
          <w:p w14:paraId="53F93FB5" w14:textId="19A2C15F" w:rsidR="003062E0" w:rsidRPr="008D194B" w:rsidRDefault="003062E0" w:rsidP="008225F5">
            <w:pPr>
              <w:pStyle w:val="Defs"/>
            </w:pPr>
            <w:r w:rsidRPr="008D194B">
              <w:t>means the service categories set out in Schedule</w:t>
            </w:r>
            <w:r>
              <w:t> </w:t>
            </w:r>
            <w:r w:rsidRPr="008D194B">
              <w:t>2.1 (</w:t>
            </w:r>
            <w:r w:rsidRPr="00083245">
              <w:rPr>
                <w:i/>
              </w:rPr>
              <w:t>Services Description</w:t>
            </w:r>
            <w:r w:rsidRPr="008D194B">
              <w:t xml:space="preserve">) </w:t>
            </w:r>
            <w:r>
              <w:t>and which shall include the Cohort Service Categories</w:t>
            </w:r>
          </w:p>
        </w:tc>
      </w:tr>
      <w:tr w:rsidR="003062E0" w:rsidRPr="008D194B" w14:paraId="4F79D457" w14:textId="77777777" w:rsidTr="00541DDD">
        <w:trPr>
          <w:cantSplit/>
        </w:trPr>
        <w:tc>
          <w:tcPr>
            <w:tcW w:w="2736" w:type="dxa"/>
          </w:tcPr>
          <w:p w14:paraId="5D24AA3F" w14:textId="0BAA0B7B" w:rsidR="003062E0" w:rsidRPr="006D41E3" w:rsidRDefault="003062E0" w:rsidP="006D41E3">
            <w:pPr>
              <w:pStyle w:val="Defs"/>
              <w:jc w:val="left"/>
              <w:rPr>
                <w:b/>
              </w:rPr>
            </w:pPr>
            <w:r>
              <w:t>"</w:t>
            </w:r>
            <w:r w:rsidRPr="006D41E3">
              <w:rPr>
                <w:b/>
              </w:rPr>
              <w:t>Service Continuity Plan</w:t>
            </w:r>
            <w:r>
              <w:t>"</w:t>
            </w:r>
          </w:p>
        </w:tc>
        <w:tc>
          <w:tcPr>
            <w:tcW w:w="6303" w:type="dxa"/>
          </w:tcPr>
          <w:p w14:paraId="62A42DB1" w14:textId="7A3E0A72" w:rsidR="003062E0" w:rsidRPr="008D194B" w:rsidRDefault="003062E0" w:rsidP="006D41E3">
            <w:pPr>
              <w:pStyle w:val="Defs"/>
            </w:pPr>
            <w:r w:rsidRPr="008D194B">
              <w:t xml:space="preserve">means the plan prepared pursuant to </w:t>
            </w:r>
            <w:r>
              <w:t>Paragraph </w:t>
            </w:r>
            <w:r w:rsidRPr="008D194B">
              <w:t>1</w:t>
            </w:r>
            <w:r>
              <w:t xml:space="preserve"> of Part 1 </w:t>
            </w:r>
            <w:r w:rsidRPr="008D194B">
              <w:t>of Schedule</w:t>
            </w:r>
            <w:r>
              <w:t> </w:t>
            </w:r>
            <w:r w:rsidRPr="008D194B">
              <w:t>8.6 (</w:t>
            </w:r>
            <w:r w:rsidRPr="00083245">
              <w:rPr>
                <w:i/>
              </w:rPr>
              <w:t>Service Continuity Plan and Corporate Resolution Planning</w:t>
            </w:r>
            <w:r w:rsidRPr="008D194B">
              <w:t>) which incorporates the Business Continuity Plan, Disaster Recovery Plan and the Insolvency Continuity Plan</w:t>
            </w:r>
          </w:p>
        </w:tc>
      </w:tr>
      <w:tr w:rsidR="003062E0" w:rsidRPr="008D194B" w14:paraId="7213B2E8" w14:textId="77777777" w:rsidTr="00541DDD">
        <w:trPr>
          <w:cantSplit/>
        </w:trPr>
        <w:tc>
          <w:tcPr>
            <w:tcW w:w="2736" w:type="dxa"/>
          </w:tcPr>
          <w:p w14:paraId="0FD3DCCF" w14:textId="4A5E23DF" w:rsidR="003062E0" w:rsidRPr="006D41E3" w:rsidRDefault="003062E0" w:rsidP="006D41E3">
            <w:pPr>
              <w:pStyle w:val="Defs"/>
              <w:jc w:val="left"/>
              <w:rPr>
                <w:b/>
              </w:rPr>
            </w:pPr>
            <w:r>
              <w:t>"</w:t>
            </w:r>
            <w:r w:rsidRPr="006D41E3">
              <w:rPr>
                <w:b/>
              </w:rPr>
              <w:t>Service Continuity Services</w:t>
            </w:r>
            <w:r>
              <w:t>"</w:t>
            </w:r>
          </w:p>
        </w:tc>
        <w:tc>
          <w:tcPr>
            <w:tcW w:w="6303" w:type="dxa"/>
          </w:tcPr>
          <w:p w14:paraId="4DCAA473" w14:textId="2E0B486F" w:rsidR="003062E0" w:rsidRPr="008D194B" w:rsidRDefault="003062E0" w:rsidP="006D41E3">
            <w:pPr>
              <w:pStyle w:val="Defs"/>
            </w:pPr>
            <w:r w:rsidRPr="008D194B">
              <w:t xml:space="preserve">means the business continuity, disaster recovery and insolvency continuity services set out in </w:t>
            </w:r>
            <w:r>
              <w:t xml:space="preserve">Part 1 of </w:t>
            </w:r>
            <w:r w:rsidRPr="008D194B">
              <w:t>Schedule</w:t>
            </w:r>
            <w:r>
              <w:t> </w:t>
            </w:r>
            <w:r w:rsidRPr="008D194B">
              <w:t>8.6 (</w:t>
            </w:r>
            <w:r w:rsidRPr="00083245">
              <w:rPr>
                <w:i/>
              </w:rPr>
              <w:t>Service Continuity Plan and Corporate Resolution Planning</w:t>
            </w:r>
            <w:r w:rsidRPr="008D194B">
              <w:t>)</w:t>
            </w:r>
          </w:p>
        </w:tc>
      </w:tr>
      <w:tr w:rsidR="003062E0" w:rsidRPr="008D194B" w14:paraId="3B4994A5" w14:textId="77777777" w:rsidTr="00541DDD">
        <w:trPr>
          <w:cantSplit/>
        </w:trPr>
        <w:tc>
          <w:tcPr>
            <w:tcW w:w="2736" w:type="dxa"/>
          </w:tcPr>
          <w:p w14:paraId="78C35408" w14:textId="6F04EDFD" w:rsidR="003062E0" w:rsidRPr="006D41E3" w:rsidRDefault="003062E0" w:rsidP="006D41E3">
            <w:pPr>
              <w:pStyle w:val="Defs"/>
              <w:jc w:val="left"/>
              <w:rPr>
                <w:b/>
              </w:rPr>
            </w:pPr>
            <w:r>
              <w:t>"</w:t>
            </w:r>
            <w:r w:rsidRPr="006D41E3">
              <w:rPr>
                <w:b/>
              </w:rPr>
              <w:t>Service Element Unit</w:t>
            </w:r>
            <w:r>
              <w:t>"</w:t>
            </w:r>
          </w:p>
        </w:tc>
        <w:tc>
          <w:tcPr>
            <w:tcW w:w="6303" w:type="dxa"/>
          </w:tcPr>
          <w:p w14:paraId="787BAA84" w14:textId="77777777" w:rsidR="003062E0" w:rsidRPr="008D194B" w:rsidRDefault="003062E0" w:rsidP="006D41E3">
            <w:pPr>
              <w:pStyle w:val="Defs"/>
            </w:pPr>
            <w:r w:rsidRPr="008D194B">
              <w:t>means a single unit as set out in Schedule</w:t>
            </w:r>
            <w:r>
              <w:t> </w:t>
            </w:r>
            <w:r w:rsidRPr="008D194B">
              <w:t>7.1 (</w:t>
            </w:r>
            <w:r w:rsidRPr="00083245">
              <w:rPr>
                <w:i/>
              </w:rPr>
              <w:t>Call</w:t>
            </w:r>
            <w:r w:rsidRPr="00083245">
              <w:rPr>
                <w:i/>
              </w:rPr>
              <w:noBreakHyphen/>
              <w:t>Off Charges and Invoicing</w:t>
            </w:r>
            <w:r w:rsidRPr="008D194B">
              <w:t>) of the relevant Call</w:t>
            </w:r>
            <w:r>
              <w:noBreakHyphen/>
            </w:r>
            <w:r w:rsidRPr="008D194B">
              <w:t xml:space="preserve">Off Contract </w:t>
            </w:r>
          </w:p>
        </w:tc>
      </w:tr>
      <w:tr w:rsidR="003062E0" w:rsidRPr="008D194B" w14:paraId="419DA2C8" w14:textId="77777777" w:rsidTr="00541DDD">
        <w:trPr>
          <w:cantSplit/>
        </w:trPr>
        <w:tc>
          <w:tcPr>
            <w:tcW w:w="2736" w:type="dxa"/>
          </w:tcPr>
          <w:p w14:paraId="7D5B0302" w14:textId="191B348B" w:rsidR="003062E0" w:rsidRPr="008D7940" w:rsidRDefault="003062E0" w:rsidP="006D41E3">
            <w:pPr>
              <w:pStyle w:val="Defs"/>
              <w:jc w:val="left"/>
              <w:rPr>
                <w:b/>
              </w:rPr>
            </w:pPr>
            <w:r>
              <w:rPr>
                <w:b/>
              </w:rPr>
              <w:t>"</w:t>
            </w:r>
            <w:r w:rsidRPr="008D7940">
              <w:rPr>
                <w:b/>
              </w:rPr>
              <w:t>Service Delivery Methods</w:t>
            </w:r>
            <w:r>
              <w:rPr>
                <w:b/>
              </w:rPr>
              <w:t>"</w:t>
            </w:r>
          </w:p>
        </w:tc>
        <w:tc>
          <w:tcPr>
            <w:tcW w:w="6303" w:type="dxa"/>
          </w:tcPr>
          <w:p w14:paraId="278F5ADD" w14:textId="37C56A5A" w:rsidR="003062E0" w:rsidRPr="008D194B" w:rsidRDefault="003062E0" w:rsidP="006D41E3">
            <w:pPr>
              <w:pStyle w:val="Defs"/>
            </w:pPr>
            <w:r>
              <w:t>means the specific service delivery methods as may be applicable and which shall be set out in Schedule 2.1 (</w:t>
            </w:r>
            <w:r w:rsidRPr="008D7940">
              <w:rPr>
                <w:i/>
              </w:rPr>
              <w:t>Call-Off Service</w:t>
            </w:r>
            <w:r w:rsidR="00612825">
              <w:rPr>
                <w:i/>
              </w:rPr>
              <w:t>s</w:t>
            </w:r>
            <w:r w:rsidRPr="008D7940">
              <w:rPr>
                <w:i/>
              </w:rPr>
              <w:t xml:space="preserve"> Description</w:t>
            </w:r>
            <w:r>
              <w:t>)</w:t>
            </w:r>
          </w:p>
        </w:tc>
      </w:tr>
      <w:tr w:rsidR="003062E0" w:rsidRPr="008D194B" w14:paraId="6D8674A8" w14:textId="77777777" w:rsidTr="00541DDD">
        <w:trPr>
          <w:cantSplit/>
        </w:trPr>
        <w:tc>
          <w:tcPr>
            <w:tcW w:w="2736" w:type="dxa"/>
            <w:shd w:val="clear" w:color="auto" w:fill="auto"/>
          </w:tcPr>
          <w:p w14:paraId="10D8602D" w14:textId="086FC32C" w:rsidR="003062E0" w:rsidRPr="006D41E3" w:rsidRDefault="003062E0" w:rsidP="006D41E3">
            <w:pPr>
              <w:pStyle w:val="Defs"/>
              <w:jc w:val="left"/>
              <w:rPr>
                <w:b/>
              </w:rPr>
            </w:pPr>
            <w:r>
              <w:rPr>
                <w:rFonts w:eastAsiaTheme="minorHAnsi"/>
              </w:rPr>
              <w:t>"</w:t>
            </w:r>
            <w:r w:rsidRPr="006D41E3">
              <w:rPr>
                <w:rFonts w:eastAsiaTheme="minorHAnsi"/>
                <w:b/>
              </w:rPr>
              <w:t>Service Level</w:t>
            </w:r>
            <w:r>
              <w:rPr>
                <w:rFonts w:eastAsiaTheme="minorHAnsi"/>
              </w:rPr>
              <w:t>"</w:t>
            </w:r>
          </w:p>
        </w:tc>
        <w:tc>
          <w:tcPr>
            <w:tcW w:w="6303" w:type="dxa"/>
            <w:shd w:val="clear" w:color="auto" w:fill="auto"/>
          </w:tcPr>
          <w:p w14:paraId="57EE56D8" w14:textId="3923C1CF" w:rsidR="003062E0" w:rsidRPr="008D194B" w:rsidRDefault="003062E0" w:rsidP="006D41E3">
            <w:pPr>
              <w:pStyle w:val="Defs"/>
            </w:pPr>
            <w:r w:rsidRPr="008D194B">
              <w:t>means the Call</w:t>
            </w:r>
            <w:r>
              <w:noBreakHyphen/>
            </w:r>
            <w:r w:rsidRPr="008D194B">
              <w:t>Off</w:t>
            </w:r>
            <w:r>
              <w:t xml:space="preserve"> Contract</w:t>
            </w:r>
            <w:r w:rsidRPr="008D194B">
              <w:t xml:space="preserve"> Performance Indicators titled SL1</w:t>
            </w:r>
            <w:r>
              <w:t> </w:t>
            </w:r>
            <w:r w:rsidRPr="008D194B">
              <w:t>and SL2</w:t>
            </w:r>
            <w:r>
              <w:t> </w:t>
            </w:r>
            <w:r w:rsidRPr="008D194B">
              <w:t>as set out in Schedule</w:t>
            </w:r>
            <w:r>
              <w:t> </w:t>
            </w:r>
            <w:r w:rsidRPr="008D194B">
              <w:t>2.2 (</w:t>
            </w:r>
            <w:r w:rsidRPr="00083245">
              <w:rPr>
                <w:i/>
              </w:rPr>
              <w:t>Call</w:t>
            </w:r>
            <w:r w:rsidRPr="00083245">
              <w:rPr>
                <w:i/>
              </w:rPr>
              <w:noBreakHyphen/>
              <w:t>Off Performance Levels</w:t>
            </w:r>
            <w:r w:rsidRPr="008D194B">
              <w:t>)</w:t>
            </w:r>
          </w:p>
        </w:tc>
      </w:tr>
      <w:tr w:rsidR="003062E0" w:rsidRPr="008D194B" w14:paraId="74C95EAE" w14:textId="77777777" w:rsidTr="00541DDD">
        <w:trPr>
          <w:cantSplit/>
        </w:trPr>
        <w:tc>
          <w:tcPr>
            <w:tcW w:w="2736" w:type="dxa"/>
          </w:tcPr>
          <w:p w14:paraId="5A364937" w14:textId="60BF1F39" w:rsidR="003062E0" w:rsidRPr="006D41E3" w:rsidRDefault="003062E0" w:rsidP="006D41E3">
            <w:pPr>
              <w:pStyle w:val="Defs"/>
              <w:jc w:val="left"/>
              <w:rPr>
                <w:b/>
              </w:rPr>
            </w:pPr>
            <w:r>
              <w:t>"</w:t>
            </w:r>
            <w:r w:rsidRPr="006D41E3">
              <w:rPr>
                <w:b/>
              </w:rPr>
              <w:t>Service Management Board</w:t>
            </w:r>
            <w:r>
              <w:t>"</w:t>
            </w:r>
          </w:p>
        </w:tc>
        <w:tc>
          <w:tcPr>
            <w:tcW w:w="6303" w:type="dxa"/>
          </w:tcPr>
          <w:p w14:paraId="6FA3AA4E" w14:textId="2BCEE88F" w:rsidR="003062E0" w:rsidRPr="008D194B" w:rsidRDefault="003062E0" w:rsidP="006D41E3">
            <w:pPr>
              <w:pStyle w:val="Defs"/>
            </w:pPr>
            <w:r w:rsidRPr="008D194B">
              <w:t xml:space="preserve">means the body described in </w:t>
            </w:r>
            <w:r>
              <w:t>Paragraph</w:t>
            </w:r>
            <w:r w:rsidRPr="008D194B">
              <w:t> 3</w:t>
            </w:r>
            <w:r>
              <w:t> </w:t>
            </w:r>
            <w:r w:rsidRPr="008D194B">
              <w:t>of Schedule</w:t>
            </w:r>
            <w:r>
              <w:t> </w:t>
            </w:r>
            <w:r w:rsidRPr="008D194B">
              <w:t>8.1 (</w:t>
            </w:r>
            <w:r w:rsidRPr="00083245">
              <w:rPr>
                <w:i/>
              </w:rPr>
              <w:t>Governance</w:t>
            </w:r>
            <w:r w:rsidRPr="008D194B">
              <w:t>)</w:t>
            </w:r>
          </w:p>
        </w:tc>
      </w:tr>
      <w:tr w:rsidR="003062E0" w:rsidRPr="008D194B" w14:paraId="51E6F64A" w14:textId="77777777" w:rsidTr="00541DDD">
        <w:trPr>
          <w:cantSplit/>
        </w:trPr>
        <w:tc>
          <w:tcPr>
            <w:tcW w:w="2736" w:type="dxa"/>
          </w:tcPr>
          <w:p w14:paraId="6C422C39" w14:textId="45AB193E" w:rsidR="003062E0" w:rsidRPr="006D41E3" w:rsidRDefault="003062E0" w:rsidP="006D41E3">
            <w:pPr>
              <w:pStyle w:val="Defs"/>
              <w:jc w:val="left"/>
              <w:rPr>
                <w:b/>
              </w:rPr>
            </w:pPr>
            <w:r>
              <w:lastRenderedPageBreak/>
              <w:t>"</w:t>
            </w:r>
            <w:r w:rsidRPr="006D41E3">
              <w:rPr>
                <w:b/>
              </w:rPr>
              <w:t>Service Managers</w:t>
            </w:r>
            <w:r>
              <w:t>"</w:t>
            </w:r>
          </w:p>
        </w:tc>
        <w:tc>
          <w:tcPr>
            <w:tcW w:w="6303" w:type="dxa"/>
          </w:tcPr>
          <w:p w14:paraId="41A78004" w14:textId="3BBC7EEE" w:rsidR="003062E0" w:rsidRPr="008D194B" w:rsidRDefault="003062E0" w:rsidP="006D41E3">
            <w:pPr>
              <w:pStyle w:val="Defs"/>
            </w:pPr>
            <w:r w:rsidRPr="008D194B">
              <w:t xml:space="preserve">means the individuals appointed as such by the Customer and the Supplier in accordance with </w:t>
            </w:r>
            <w:r>
              <w:t>Paragraph</w:t>
            </w:r>
            <w:r w:rsidRPr="008D194B">
              <w:t> 1.1</w:t>
            </w:r>
            <w:r>
              <w:t> </w:t>
            </w:r>
            <w:r w:rsidRPr="008D194B">
              <w:t>of Schedule</w:t>
            </w:r>
            <w:r>
              <w:t> </w:t>
            </w:r>
            <w:r w:rsidRPr="008D194B">
              <w:t>8.1 (</w:t>
            </w:r>
            <w:r w:rsidRPr="00083245">
              <w:rPr>
                <w:i/>
              </w:rPr>
              <w:t>Governance</w:t>
            </w:r>
            <w:r w:rsidRPr="008D194B">
              <w:t>)</w:t>
            </w:r>
          </w:p>
        </w:tc>
      </w:tr>
      <w:tr w:rsidR="003062E0" w:rsidRPr="008D194B" w14:paraId="02CAB9C6" w14:textId="77777777" w:rsidTr="00541DDD">
        <w:trPr>
          <w:cantSplit/>
        </w:trPr>
        <w:tc>
          <w:tcPr>
            <w:tcW w:w="2736" w:type="dxa"/>
          </w:tcPr>
          <w:p w14:paraId="248350BF" w14:textId="2F7677E4" w:rsidR="003062E0" w:rsidRPr="006D41E3" w:rsidRDefault="003062E0" w:rsidP="006D41E3">
            <w:pPr>
              <w:pStyle w:val="Defs"/>
              <w:jc w:val="left"/>
              <w:rPr>
                <w:b/>
              </w:rPr>
            </w:pPr>
            <w:r>
              <w:t>"</w:t>
            </w:r>
            <w:r w:rsidRPr="006D41E3">
              <w:rPr>
                <w:b/>
              </w:rPr>
              <w:t>Service Period</w:t>
            </w:r>
            <w:r>
              <w:t>"</w:t>
            </w:r>
          </w:p>
        </w:tc>
        <w:tc>
          <w:tcPr>
            <w:tcW w:w="6303" w:type="dxa"/>
          </w:tcPr>
          <w:p w14:paraId="5CBD7D63" w14:textId="77777777" w:rsidR="003062E0" w:rsidRDefault="003062E0" w:rsidP="00541DDD">
            <w:pPr>
              <w:pStyle w:val="Defs"/>
              <w:keepNext/>
            </w:pPr>
            <w:r w:rsidRPr="008D194B">
              <w:t>means a calendar month, save that</w:t>
            </w:r>
            <w:r>
              <w:t>:-</w:t>
            </w:r>
          </w:p>
          <w:p w14:paraId="6C801C2C" w14:textId="77777777" w:rsidR="003062E0" w:rsidRPr="008D194B" w:rsidRDefault="003062E0" w:rsidP="00083245">
            <w:pPr>
              <w:pStyle w:val="Defs1"/>
            </w:pPr>
            <w:r w:rsidRPr="008D194B">
              <w:t>the first (1) service period shall begin on the Call</w:t>
            </w:r>
            <w:r>
              <w:noBreakHyphen/>
            </w:r>
            <w:r w:rsidRPr="008D194B">
              <w:t>Off Commencement Date and shall expire at the end of the calendar month in which the Call</w:t>
            </w:r>
            <w:r>
              <w:noBreakHyphen/>
            </w:r>
            <w:r w:rsidRPr="008D194B">
              <w:t>Off Commencement Date falls and</w:t>
            </w:r>
          </w:p>
          <w:p w14:paraId="09C5C2B1" w14:textId="40DC8314" w:rsidR="003062E0" w:rsidRPr="008D194B" w:rsidRDefault="003062E0" w:rsidP="0043051E">
            <w:pPr>
              <w:pStyle w:val="Defs1"/>
            </w:pPr>
            <w:r w:rsidRPr="008D194B">
              <w:t>the final service period shall commence on the first (1) day of the calendar month in which the Call</w:t>
            </w:r>
            <w:r>
              <w:noBreakHyphen/>
            </w:r>
            <w:r w:rsidRPr="008D194B">
              <w:t>Off Term expires or terminates and shall end on the expiry or termination of the Call</w:t>
            </w:r>
            <w:r>
              <w:noBreakHyphen/>
            </w:r>
            <w:r w:rsidRPr="008D194B">
              <w:t xml:space="preserve">Off Term  </w:t>
            </w:r>
          </w:p>
        </w:tc>
      </w:tr>
      <w:tr w:rsidR="003062E0" w:rsidRPr="008D194B" w14:paraId="49745DB6" w14:textId="77777777" w:rsidTr="00541DDD">
        <w:trPr>
          <w:cantSplit/>
        </w:trPr>
        <w:tc>
          <w:tcPr>
            <w:tcW w:w="2736" w:type="dxa"/>
          </w:tcPr>
          <w:p w14:paraId="3645A09F" w14:textId="44D6B1E7" w:rsidR="003062E0" w:rsidRPr="006D41E3" w:rsidRDefault="003062E0" w:rsidP="006D41E3">
            <w:pPr>
              <w:pStyle w:val="Defs"/>
              <w:jc w:val="left"/>
              <w:rPr>
                <w:b/>
              </w:rPr>
            </w:pPr>
            <w:r>
              <w:t>"</w:t>
            </w:r>
            <w:r w:rsidRPr="006D41E3">
              <w:rPr>
                <w:b/>
              </w:rPr>
              <w:t>Service Transfer</w:t>
            </w:r>
            <w:r>
              <w:t>"</w:t>
            </w:r>
          </w:p>
        </w:tc>
        <w:tc>
          <w:tcPr>
            <w:tcW w:w="6303" w:type="dxa"/>
          </w:tcPr>
          <w:p w14:paraId="282FB661" w14:textId="77777777" w:rsidR="003062E0" w:rsidRPr="008D194B" w:rsidRDefault="003062E0" w:rsidP="006D41E3">
            <w:pPr>
              <w:pStyle w:val="Defs"/>
            </w:pPr>
            <w:r w:rsidRPr="008D194B">
              <w:t>has the meaning set out in the Relevant Staff Transfer Schedule</w:t>
            </w:r>
          </w:p>
        </w:tc>
      </w:tr>
      <w:tr w:rsidR="003062E0" w:rsidRPr="008D194B" w14:paraId="0913814A" w14:textId="77777777" w:rsidTr="00541DDD">
        <w:trPr>
          <w:cantSplit/>
        </w:trPr>
        <w:tc>
          <w:tcPr>
            <w:tcW w:w="2736" w:type="dxa"/>
          </w:tcPr>
          <w:p w14:paraId="103BEAFC" w14:textId="75858280" w:rsidR="003062E0" w:rsidRPr="006D41E3" w:rsidRDefault="003062E0" w:rsidP="006D41E3">
            <w:pPr>
              <w:pStyle w:val="Defs"/>
              <w:jc w:val="left"/>
              <w:rPr>
                <w:b/>
              </w:rPr>
            </w:pPr>
            <w:r>
              <w:t>"</w:t>
            </w:r>
            <w:r w:rsidRPr="006D41E3">
              <w:rPr>
                <w:b/>
              </w:rPr>
              <w:t>Service Transfer Date</w:t>
            </w:r>
            <w:r>
              <w:t>"</w:t>
            </w:r>
          </w:p>
        </w:tc>
        <w:tc>
          <w:tcPr>
            <w:tcW w:w="6303" w:type="dxa"/>
          </w:tcPr>
          <w:p w14:paraId="65B26D2F" w14:textId="77777777" w:rsidR="003062E0" w:rsidRPr="008D194B" w:rsidRDefault="003062E0" w:rsidP="006D41E3">
            <w:pPr>
              <w:pStyle w:val="Defs"/>
            </w:pPr>
            <w:r w:rsidRPr="008D194B">
              <w:t xml:space="preserve"> has the meaning set out in the Relevant Staff Transfer Schedule</w:t>
            </w:r>
          </w:p>
        </w:tc>
      </w:tr>
      <w:tr w:rsidR="003062E0" w:rsidRPr="008D194B" w14:paraId="12359A4C" w14:textId="77777777" w:rsidTr="00541DDD">
        <w:trPr>
          <w:cantSplit/>
        </w:trPr>
        <w:tc>
          <w:tcPr>
            <w:tcW w:w="2736" w:type="dxa"/>
          </w:tcPr>
          <w:p w14:paraId="4C53A5DC" w14:textId="2F183F34" w:rsidR="003062E0" w:rsidRPr="006D41E3" w:rsidRDefault="003062E0" w:rsidP="006D41E3">
            <w:pPr>
              <w:pStyle w:val="Defs"/>
              <w:jc w:val="left"/>
              <w:rPr>
                <w:b/>
              </w:rPr>
            </w:pPr>
            <w:r>
              <w:t>"</w:t>
            </w:r>
            <w:r w:rsidRPr="006D41E3">
              <w:rPr>
                <w:b/>
              </w:rPr>
              <w:t>Service User</w:t>
            </w:r>
            <w:r>
              <w:t>"</w:t>
            </w:r>
          </w:p>
        </w:tc>
        <w:tc>
          <w:tcPr>
            <w:tcW w:w="6303" w:type="dxa"/>
          </w:tcPr>
          <w:p w14:paraId="400EC8AE" w14:textId="37005347" w:rsidR="003062E0" w:rsidRPr="008D194B" w:rsidRDefault="003062E0" w:rsidP="00CD4A58">
            <w:pPr>
              <w:pStyle w:val="Defs"/>
            </w:pPr>
            <w:r w:rsidRPr="008D194B">
              <w:t xml:space="preserve">means </w:t>
            </w:r>
            <w:r>
              <w:t xml:space="preserve">a person who receives the Services, in line with any referral processes or eligibility requirements specified in each Call-off Contract </w:t>
            </w:r>
          </w:p>
        </w:tc>
      </w:tr>
      <w:tr w:rsidR="003062E0" w:rsidRPr="008D194B" w14:paraId="6A403B0C" w14:textId="77777777" w:rsidTr="00541DDD">
        <w:trPr>
          <w:cantSplit/>
        </w:trPr>
        <w:tc>
          <w:tcPr>
            <w:tcW w:w="2736" w:type="dxa"/>
          </w:tcPr>
          <w:p w14:paraId="2D6D1C58" w14:textId="720258F1" w:rsidR="003062E0" w:rsidRPr="006D41E3" w:rsidRDefault="003062E0" w:rsidP="006D41E3">
            <w:pPr>
              <w:pStyle w:val="Defs"/>
              <w:jc w:val="left"/>
              <w:rPr>
                <w:b/>
              </w:rPr>
            </w:pPr>
            <w:r>
              <w:t>"</w:t>
            </w:r>
            <w:r w:rsidRPr="006D41E3">
              <w:rPr>
                <w:b/>
              </w:rPr>
              <w:t>Service User Action Plan</w:t>
            </w:r>
            <w:r>
              <w:t>"</w:t>
            </w:r>
          </w:p>
        </w:tc>
        <w:tc>
          <w:tcPr>
            <w:tcW w:w="6303" w:type="dxa"/>
          </w:tcPr>
          <w:p w14:paraId="4DE5216D" w14:textId="2287A9F4" w:rsidR="003062E0" w:rsidRPr="008D194B" w:rsidRDefault="003062E0" w:rsidP="00E764BD">
            <w:pPr>
              <w:pStyle w:val="Defs"/>
            </w:pPr>
            <w:r w:rsidRPr="008D194B">
              <w:t>means the plan agreed with the Service User which is prepared by the Supplier at the commencement of each Intervention and which shall as a minimum contain the Complexity Level of the Service User, the date of the Intervention Commencement Appointment, the planned number of Sessions, the intended Activities to be undertaken, the Agreed Outcomes and the planned end date of the Intervention</w:t>
            </w:r>
          </w:p>
        </w:tc>
      </w:tr>
      <w:tr w:rsidR="003062E0" w:rsidRPr="008D194B" w14:paraId="230853D4" w14:textId="77777777" w:rsidTr="00541DDD">
        <w:trPr>
          <w:cantSplit/>
        </w:trPr>
        <w:tc>
          <w:tcPr>
            <w:tcW w:w="2736" w:type="dxa"/>
          </w:tcPr>
          <w:p w14:paraId="420E61C6" w14:textId="18811A66" w:rsidR="003062E0" w:rsidRDefault="003062E0" w:rsidP="006D41E3">
            <w:pPr>
              <w:pStyle w:val="Defs"/>
              <w:jc w:val="left"/>
            </w:pPr>
            <w:r>
              <w:rPr>
                <w:b/>
              </w:rPr>
              <w:t>"Service User Involvement</w:t>
            </w:r>
            <w:r w:rsidRPr="004E138C">
              <w:rPr>
                <w:b/>
              </w:rPr>
              <w:t xml:space="preserve"> Services"</w:t>
            </w:r>
          </w:p>
        </w:tc>
        <w:tc>
          <w:tcPr>
            <w:tcW w:w="6303" w:type="dxa"/>
          </w:tcPr>
          <w:p w14:paraId="3CC9C145" w14:textId="7A021911" w:rsidR="003062E0" w:rsidRPr="008D194B" w:rsidRDefault="003062E0" w:rsidP="00E764BD">
            <w:pPr>
              <w:pStyle w:val="Defs"/>
            </w:pPr>
            <w:r w:rsidRPr="000E1EF3">
              <w:t xml:space="preserve">means the Framework Service Category </w:t>
            </w:r>
            <w:r>
              <w:t>"Service User Involvement (Probation</w:t>
            </w:r>
            <w:r w:rsidR="0033325A">
              <w:t xml:space="preserve"> </w:t>
            </w:r>
            <w:r>
              <w:t>DF</w:t>
            </w:r>
            <w:r w:rsidR="0033325A">
              <w:t xml:space="preserve"> 0.</w:t>
            </w:r>
            <w:r>
              <w:t xml:space="preserve">14)" </w:t>
            </w:r>
            <w:r w:rsidRPr="000E1EF3">
              <w:t>as set out in Schedule 2.1 (</w:t>
            </w:r>
            <w:r w:rsidRPr="00B671FB">
              <w:rPr>
                <w:i/>
              </w:rPr>
              <w:t>Services Description</w:t>
            </w:r>
            <w:r w:rsidRPr="000E1EF3">
              <w:t>) and which shall apply and form the Services to a Call</w:t>
            </w:r>
            <w:r w:rsidRPr="000E1EF3">
              <w:noBreakHyphen/>
              <w:t>Off Contract when selected in such Call</w:t>
            </w:r>
            <w:r w:rsidRPr="000E1EF3">
              <w:noBreakHyphen/>
              <w:t>Off Contract and which shall be as more particularly set out in Schedule 2.1 (</w:t>
            </w:r>
            <w:r w:rsidRPr="00B671FB">
              <w:rPr>
                <w:i/>
              </w:rPr>
              <w:t>Call-Off Services Description</w:t>
            </w:r>
            <w:r w:rsidRPr="000E1EF3">
              <w:t>)</w:t>
            </w:r>
          </w:p>
        </w:tc>
      </w:tr>
      <w:tr w:rsidR="003062E0" w:rsidRPr="008D194B" w14:paraId="357A0711" w14:textId="77777777" w:rsidTr="00541DDD">
        <w:trPr>
          <w:cantSplit/>
        </w:trPr>
        <w:tc>
          <w:tcPr>
            <w:tcW w:w="2736" w:type="dxa"/>
          </w:tcPr>
          <w:p w14:paraId="3D261D24" w14:textId="1A63E0AD" w:rsidR="003062E0" w:rsidRPr="006D41E3" w:rsidRDefault="003062E0" w:rsidP="006D41E3">
            <w:pPr>
              <w:pStyle w:val="Defs"/>
              <w:jc w:val="left"/>
              <w:rPr>
                <w:b/>
              </w:rPr>
            </w:pPr>
            <w:r>
              <w:t>"</w:t>
            </w:r>
            <w:r w:rsidRPr="006D41E3">
              <w:rPr>
                <w:b/>
              </w:rPr>
              <w:t>Services</w:t>
            </w:r>
            <w:r>
              <w:t>"</w:t>
            </w:r>
          </w:p>
        </w:tc>
        <w:tc>
          <w:tcPr>
            <w:tcW w:w="6303" w:type="dxa"/>
          </w:tcPr>
          <w:p w14:paraId="7A38C97D" w14:textId="77777777" w:rsidR="003062E0" w:rsidRDefault="003062E0" w:rsidP="00541DDD">
            <w:pPr>
              <w:pStyle w:val="Defs"/>
              <w:keepNext/>
            </w:pPr>
            <w:r w:rsidRPr="008D194B">
              <w:t>means any and all of the services to be provided by the Supplier under the relevant Call</w:t>
            </w:r>
            <w:r>
              <w:noBreakHyphen/>
            </w:r>
            <w:r w:rsidRPr="008D194B">
              <w:t>Off Contract including</w:t>
            </w:r>
            <w:r>
              <w:t>:-</w:t>
            </w:r>
          </w:p>
          <w:p w14:paraId="6F96B153" w14:textId="77777777" w:rsidR="003062E0" w:rsidRPr="008D194B" w:rsidRDefault="003062E0" w:rsidP="00083245">
            <w:pPr>
              <w:pStyle w:val="Defs1"/>
            </w:pPr>
            <w:r w:rsidRPr="008D194B">
              <w:t>the Implementation Services (if any)</w:t>
            </w:r>
          </w:p>
          <w:p w14:paraId="031DB32B" w14:textId="77777777" w:rsidR="003062E0" w:rsidRDefault="003062E0" w:rsidP="00083245">
            <w:pPr>
              <w:pStyle w:val="Defs1"/>
            </w:pPr>
            <w:r w:rsidRPr="008D194B">
              <w:t>the Operational Services and</w:t>
            </w:r>
          </w:p>
          <w:p w14:paraId="256F2F65" w14:textId="77777777" w:rsidR="003062E0" w:rsidRPr="008D194B" w:rsidRDefault="003062E0" w:rsidP="00083245">
            <w:pPr>
              <w:pStyle w:val="Defs1"/>
            </w:pPr>
            <w:r w:rsidRPr="008D194B">
              <w:t>the Termination Services</w:t>
            </w:r>
          </w:p>
        </w:tc>
      </w:tr>
      <w:tr w:rsidR="003062E0" w:rsidRPr="008D194B" w14:paraId="017E775B" w14:textId="77777777" w:rsidTr="00541DDD">
        <w:trPr>
          <w:cantSplit/>
        </w:trPr>
        <w:tc>
          <w:tcPr>
            <w:tcW w:w="2736" w:type="dxa"/>
          </w:tcPr>
          <w:p w14:paraId="256DEBB2" w14:textId="02106F3C" w:rsidR="003062E0" w:rsidRPr="006D41E3" w:rsidRDefault="003062E0" w:rsidP="006D41E3">
            <w:pPr>
              <w:pStyle w:val="Defs"/>
              <w:jc w:val="left"/>
              <w:rPr>
                <w:b/>
              </w:rPr>
            </w:pPr>
            <w:r>
              <w:t>"</w:t>
            </w:r>
            <w:r w:rsidRPr="006D41E3">
              <w:rPr>
                <w:b/>
              </w:rPr>
              <w:t>Services Description</w:t>
            </w:r>
            <w:r>
              <w:t>"</w:t>
            </w:r>
          </w:p>
        </w:tc>
        <w:tc>
          <w:tcPr>
            <w:tcW w:w="6303" w:type="dxa"/>
          </w:tcPr>
          <w:p w14:paraId="04F7E150" w14:textId="77777777" w:rsidR="003062E0" w:rsidRDefault="003062E0" w:rsidP="00541DDD">
            <w:pPr>
              <w:pStyle w:val="Defs"/>
              <w:keepNext/>
            </w:pPr>
            <w:r w:rsidRPr="008D194B">
              <w:t>means the services description which shall be</w:t>
            </w:r>
            <w:r>
              <w:t>:-</w:t>
            </w:r>
          </w:p>
          <w:p w14:paraId="348B5EC7" w14:textId="2B8DD996" w:rsidR="003062E0" w:rsidRPr="008D194B" w:rsidRDefault="003062E0" w:rsidP="00083245">
            <w:pPr>
              <w:pStyle w:val="Defs1"/>
            </w:pPr>
            <w:r w:rsidRPr="008D194B">
              <w:t>for each Service Category the services description as set out in Schedule</w:t>
            </w:r>
            <w:r>
              <w:t> </w:t>
            </w:r>
            <w:r w:rsidRPr="008D194B">
              <w:t>2.1 (</w:t>
            </w:r>
            <w:r w:rsidRPr="00083245">
              <w:rPr>
                <w:i/>
              </w:rPr>
              <w:t>Service</w:t>
            </w:r>
            <w:r w:rsidR="00612825">
              <w:rPr>
                <w:i/>
              </w:rPr>
              <w:t>s</w:t>
            </w:r>
            <w:r w:rsidRPr="00083245">
              <w:rPr>
                <w:i/>
              </w:rPr>
              <w:t xml:space="preserve"> Description</w:t>
            </w:r>
            <w:r w:rsidRPr="008D194B">
              <w:t>) of this Framework Agreement and</w:t>
            </w:r>
          </w:p>
          <w:p w14:paraId="61BFD248" w14:textId="7BE10FA1" w:rsidR="003062E0" w:rsidRPr="008D194B" w:rsidRDefault="003062E0" w:rsidP="00083245">
            <w:pPr>
              <w:pStyle w:val="Defs1"/>
            </w:pPr>
            <w:r w:rsidRPr="008D194B">
              <w:t>as amended</w:t>
            </w:r>
            <w:r>
              <w:t xml:space="preserve"> or supplemented</w:t>
            </w:r>
            <w:r w:rsidRPr="008D194B">
              <w:t xml:space="preserve"> for each Call</w:t>
            </w:r>
            <w:r>
              <w:noBreakHyphen/>
            </w:r>
            <w:r w:rsidRPr="008D194B">
              <w:t>Off Contract by the Call</w:t>
            </w:r>
            <w:r>
              <w:noBreakHyphen/>
              <w:t>Off Service</w:t>
            </w:r>
            <w:r w:rsidR="00612825">
              <w:t>s</w:t>
            </w:r>
            <w:r>
              <w:t xml:space="preserve"> Description</w:t>
            </w:r>
          </w:p>
          <w:p w14:paraId="16F2F3C5" w14:textId="77777777" w:rsidR="003062E0" w:rsidRPr="008D194B" w:rsidRDefault="003062E0" w:rsidP="006D41E3">
            <w:pPr>
              <w:pStyle w:val="Defs"/>
            </w:pPr>
            <w:r w:rsidRPr="008D194B">
              <w:t>and (b) shall take precedence to the extent of any conflict or in</w:t>
            </w:r>
            <w:r>
              <w:t>consistency between the two (2)</w:t>
            </w:r>
          </w:p>
        </w:tc>
      </w:tr>
      <w:tr w:rsidR="003062E0" w:rsidRPr="008D194B" w14:paraId="402B07E9" w14:textId="77777777" w:rsidTr="00541DDD">
        <w:trPr>
          <w:cantSplit/>
        </w:trPr>
        <w:tc>
          <w:tcPr>
            <w:tcW w:w="2736" w:type="dxa"/>
          </w:tcPr>
          <w:p w14:paraId="6BB586AB" w14:textId="3AB0D672" w:rsidR="003062E0" w:rsidRPr="006D41E3" w:rsidRDefault="003062E0" w:rsidP="006D41E3">
            <w:pPr>
              <w:pStyle w:val="Defs"/>
              <w:jc w:val="left"/>
              <w:rPr>
                <w:b/>
              </w:rPr>
            </w:pPr>
            <w:r>
              <w:lastRenderedPageBreak/>
              <w:t>"</w:t>
            </w:r>
            <w:r w:rsidRPr="006D41E3">
              <w:rPr>
                <w:b/>
              </w:rPr>
              <w:t>Session</w:t>
            </w:r>
            <w:r>
              <w:t>"</w:t>
            </w:r>
          </w:p>
        </w:tc>
        <w:tc>
          <w:tcPr>
            <w:tcW w:w="6303" w:type="dxa"/>
          </w:tcPr>
          <w:p w14:paraId="2DFC3932" w14:textId="77777777" w:rsidR="003062E0" w:rsidRPr="008D194B" w:rsidRDefault="003062E0" w:rsidP="006D41E3">
            <w:pPr>
              <w:pStyle w:val="Defs"/>
            </w:pPr>
            <w:r w:rsidRPr="008D194B">
              <w:t>means each occasion a Supplier Personnel or volunteer delivers planned Activities to either a Service User individually (1</w:t>
            </w:r>
            <w:r>
              <w:noBreakHyphen/>
            </w:r>
            <w:r w:rsidRPr="008D194B">
              <w:t>to</w:t>
            </w:r>
            <w:r>
              <w:noBreakHyphen/>
            </w:r>
            <w:r w:rsidRPr="008D194B">
              <w:t xml:space="preserve">1), or a group of Service Users </w:t>
            </w:r>
          </w:p>
        </w:tc>
      </w:tr>
      <w:tr w:rsidR="003062E0" w:rsidRPr="008D194B" w14:paraId="1CBAF6D6" w14:textId="77777777" w:rsidTr="00541DDD">
        <w:trPr>
          <w:cantSplit/>
        </w:trPr>
        <w:tc>
          <w:tcPr>
            <w:tcW w:w="2736" w:type="dxa"/>
          </w:tcPr>
          <w:p w14:paraId="4DDB39D4" w14:textId="4007456D" w:rsidR="003062E0" w:rsidRPr="006D41E3" w:rsidRDefault="003062E0" w:rsidP="006D41E3">
            <w:pPr>
              <w:pStyle w:val="Defs"/>
              <w:jc w:val="left"/>
              <w:rPr>
                <w:b/>
              </w:rPr>
            </w:pPr>
            <w:r>
              <w:t>"</w:t>
            </w:r>
            <w:r w:rsidRPr="006D41E3">
              <w:rPr>
                <w:b/>
              </w:rPr>
              <w:t>Short Notice</w:t>
            </w:r>
            <w:r>
              <w:t>"</w:t>
            </w:r>
          </w:p>
        </w:tc>
        <w:tc>
          <w:tcPr>
            <w:tcW w:w="6303" w:type="dxa"/>
          </w:tcPr>
          <w:p w14:paraId="6E465F17" w14:textId="6C339E9B" w:rsidR="003062E0" w:rsidRPr="008D194B" w:rsidRDefault="003062E0" w:rsidP="006D41E3">
            <w:pPr>
              <w:pStyle w:val="Defs"/>
            </w:pPr>
            <w:r w:rsidRPr="008D194B">
              <w:t>means less than24 hours</w:t>
            </w:r>
            <w:r>
              <w:t>'</w:t>
            </w:r>
            <w:r w:rsidRPr="008D194B">
              <w:t xml:space="preserve"> notice</w:t>
            </w:r>
          </w:p>
        </w:tc>
      </w:tr>
      <w:tr w:rsidR="003062E0" w:rsidRPr="008D194B" w14:paraId="469A12D7" w14:textId="77777777" w:rsidTr="00541DDD">
        <w:trPr>
          <w:cantSplit/>
        </w:trPr>
        <w:tc>
          <w:tcPr>
            <w:tcW w:w="2736" w:type="dxa"/>
          </w:tcPr>
          <w:p w14:paraId="4B9C1E6C" w14:textId="73B45F0A" w:rsidR="003062E0" w:rsidRPr="006D41E3" w:rsidRDefault="003062E0" w:rsidP="006D41E3">
            <w:pPr>
              <w:pStyle w:val="Defs"/>
              <w:jc w:val="left"/>
              <w:rPr>
                <w:b/>
              </w:rPr>
            </w:pPr>
            <w:r>
              <w:t>"</w:t>
            </w:r>
            <w:r w:rsidRPr="006D41E3">
              <w:rPr>
                <w:b/>
              </w:rPr>
              <w:t>Shortfall Period</w:t>
            </w:r>
            <w:r>
              <w:t>"</w:t>
            </w:r>
          </w:p>
        </w:tc>
        <w:tc>
          <w:tcPr>
            <w:tcW w:w="6303" w:type="dxa"/>
          </w:tcPr>
          <w:p w14:paraId="3F47F54B" w14:textId="498FC357" w:rsidR="003062E0" w:rsidRPr="008D194B" w:rsidRDefault="003062E0" w:rsidP="006D41E3">
            <w:pPr>
              <w:pStyle w:val="Defs"/>
            </w:pPr>
            <w:r w:rsidRPr="008D194B">
              <w:t xml:space="preserve">has the meaning given in </w:t>
            </w:r>
            <w:r>
              <w:t>Paragraph</w:t>
            </w:r>
            <w:r w:rsidRPr="008D194B">
              <w:t> 5.2</w:t>
            </w:r>
            <w:r>
              <w:t> </w:t>
            </w:r>
            <w:r w:rsidRPr="008D194B">
              <w:t>of Schedule</w:t>
            </w:r>
            <w:r>
              <w:t> </w:t>
            </w:r>
            <w:r w:rsidRPr="008D194B">
              <w:t>7.2 (</w:t>
            </w:r>
            <w:r w:rsidRPr="00083245">
              <w:rPr>
                <w:i/>
              </w:rPr>
              <w:t>Payments on Termination</w:t>
            </w:r>
            <w:r w:rsidRPr="008D194B">
              <w:t>)</w:t>
            </w:r>
          </w:p>
        </w:tc>
      </w:tr>
      <w:tr w:rsidR="003062E0" w:rsidRPr="008D194B" w14:paraId="57013E23" w14:textId="77777777" w:rsidTr="00541DDD">
        <w:trPr>
          <w:cantSplit/>
        </w:trPr>
        <w:tc>
          <w:tcPr>
            <w:tcW w:w="2736" w:type="dxa"/>
          </w:tcPr>
          <w:p w14:paraId="1FD19EB8" w14:textId="251437E0" w:rsidR="003062E0" w:rsidRPr="006D41E3" w:rsidRDefault="003062E0" w:rsidP="006D41E3">
            <w:pPr>
              <w:pStyle w:val="Defs"/>
              <w:jc w:val="left"/>
              <w:rPr>
                <w:b/>
              </w:rPr>
            </w:pPr>
            <w:r>
              <w:t>"</w:t>
            </w:r>
            <w:r w:rsidRPr="006D41E3">
              <w:rPr>
                <w:b/>
              </w:rPr>
              <w:t>Sites</w:t>
            </w:r>
            <w:r>
              <w:t>"</w:t>
            </w:r>
          </w:p>
        </w:tc>
        <w:tc>
          <w:tcPr>
            <w:tcW w:w="6303" w:type="dxa"/>
          </w:tcPr>
          <w:p w14:paraId="47C2BFCD" w14:textId="64DAD088" w:rsidR="003062E0" w:rsidRDefault="003062E0" w:rsidP="00541DDD">
            <w:pPr>
              <w:pStyle w:val="Defs"/>
              <w:keepNext/>
            </w:pPr>
            <w:r w:rsidRPr="008D194B">
              <w:t>means any premises (including the Customer Premises, the Supplier</w:t>
            </w:r>
            <w:r>
              <w:t>'</w:t>
            </w:r>
            <w:r w:rsidRPr="008D194B">
              <w:t>s premises or third party premises)</w:t>
            </w:r>
            <w:r>
              <w:t>:-</w:t>
            </w:r>
          </w:p>
          <w:p w14:paraId="1544F5D7" w14:textId="77777777" w:rsidR="003062E0" w:rsidRDefault="003062E0" w:rsidP="00083245">
            <w:pPr>
              <w:pStyle w:val="Defs1"/>
            </w:pPr>
            <w:r w:rsidRPr="008D194B">
              <w:t>from, to or at which</w:t>
            </w:r>
            <w:r>
              <w:t>:-</w:t>
            </w:r>
          </w:p>
          <w:p w14:paraId="1197EED5" w14:textId="77777777" w:rsidR="003062E0" w:rsidRPr="008D194B" w:rsidRDefault="003062E0" w:rsidP="00083245">
            <w:pPr>
              <w:pStyle w:val="Defs2"/>
            </w:pPr>
            <w:r w:rsidRPr="008D194B">
              <w:t>the Services are (or are to be) provided or</w:t>
            </w:r>
          </w:p>
          <w:p w14:paraId="0CB21DED" w14:textId="77777777" w:rsidR="003062E0" w:rsidRPr="008D194B" w:rsidRDefault="003062E0" w:rsidP="00083245">
            <w:pPr>
              <w:pStyle w:val="Defs2"/>
            </w:pPr>
            <w:r w:rsidRPr="008D194B">
              <w:t xml:space="preserve">the Supplier manages, </w:t>
            </w:r>
            <w:proofErr w:type="spellStart"/>
            <w:r w:rsidRPr="008D194B">
              <w:t>organises</w:t>
            </w:r>
            <w:proofErr w:type="spellEnd"/>
            <w:r w:rsidRPr="008D194B">
              <w:t xml:space="preserve"> or otherwise directs the provision or the use of the Services or</w:t>
            </w:r>
          </w:p>
          <w:p w14:paraId="2832B795" w14:textId="77777777" w:rsidR="003062E0" w:rsidRDefault="003062E0" w:rsidP="00083245">
            <w:pPr>
              <w:pStyle w:val="Defs1"/>
            </w:pPr>
            <w:r w:rsidRPr="008D194B">
              <w:t>where</w:t>
            </w:r>
            <w:r>
              <w:t>:-</w:t>
            </w:r>
          </w:p>
          <w:p w14:paraId="3CB9A898" w14:textId="77777777" w:rsidR="003062E0" w:rsidRPr="008D194B" w:rsidRDefault="003062E0" w:rsidP="00083245">
            <w:pPr>
              <w:pStyle w:val="Defs2"/>
            </w:pPr>
            <w:r w:rsidRPr="008D194B">
              <w:t>any part of the Supplier System is situated or</w:t>
            </w:r>
          </w:p>
          <w:p w14:paraId="3985A46A" w14:textId="77777777" w:rsidR="003062E0" w:rsidRPr="008D194B" w:rsidRDefault="003062E0" w:rsidP="00083245">
            <w:pPr>
              <w:pStyle w:val="Defs2"/>
            </w:pPr>
            <w:r w:rsidRPr="008D194B">
              <w:t>any physical interface with the Customer Approved System takes place</w:t>
            </w:r>
          </w:p>
        </w:tc>
      </w:tr>
      <w:tr w:rsidR="003062E0" w:rsidRPr="008D194B" w14:paraId="7A5018F6" w14:textId="77777777" w:rsidTr="00541DDD">
        <w:trPr>
          <w:cantSplit/>
        </w:trPr>
        <w:tc>
          <w:tcPr>
            <w:tcW w:w="2736" w:type="dxa"/>
          </w:tcPr>
          <w:p w14:paraId="21C37650" w14:textId="5E064BB9" w:rsidR="003062E0" w:rsidRPr="006D41E3" w:rsidRDefault="003062E0" w:rsidP="006D41E3">
            <w:pPr>
              <w:pStyle w:val="Defs"/>
              <w:jc w:val="left"/>
            </w:pPr>
            <w:r>
              <w:t>"</w:t>
            </w:r>
            <w:r w:rsidRPr="00702D83">
              <w:rPr>
                <w:b/>
              </w:rPr>
              <w:t>Shortfall</w:t>
            </w:r>
            <w:r>
              <w:t>"</w:t>
            </w:r>
          </w:p>
        </w:tc>
        <w:tc>
          <w:tcPr>
            <w:tcW w:w="6303" w:type="dxa"/>
          </w:tcPr>
          <w:p w14:paraId="629E9F3F" w14:textId="6DDA96D7" w:rsidR="003062E0" w:rsidRPr="008D194B" w:rsidRDefault="003062E0" w:rsidP="00541DDD">
            <w:pPr>
              <w:pStyle w:val="Defs"/>
              <w:keepNext/>
            </w:pPr>
            <w:r w:rsidRPr="008D194B">
              <w:t>has the meaning set out in the Relevant Staff Transfer Schedule</w:t>
            </w:r>
          </w:p>
        </w:tc>
      </w:tr>
      <w:tr w:rsidR="003062E0" w:rsidRPr="008D194B" w14:paraId="0A3AD312" w14:textId="77777777" w:rsidTr="00541DDD">
        <w:trPr>
          <w:cantSplit/>
        </w:trPr>
        <w:tc>
          <w:tcPr>
            <w:tcW w:w="2736" w:type="dxa"/>
          </w:tcPr>
          <w:p w14:paraId="4B9465F2" w14:textId="1EE9F040" w:rsidR="003062E0" w:rsidRDefault="003062E0" w:rsidP="006D41E3">
            <w:pPr>
              <w:pStyle w:val="Defs"/>
              <w:jc w:val="left"/>
            </w:pPr>
            <w:r w:rsidRPr="000E1EF3">
              <w:rPr>
                <w:b/>
                <w:bCs/>
              </w:rPr>
              <w:t>"Social Inclusion Services"</w:t>
            </w:r>
          </w:p>
        </w:tc>
        <w:tc>
          <w:tcPr>
            <w:tcW w:w="6303" w:type="dxa"/>
          </w:tcPr>
          <w:p w14:paraId="1717E1B6" w14:textId="0432FB35" w:rsidR="003062E0" w:rsidRPr="008D194B" w:rsidRDefault="003062E0" w:rsidP="00541DDD">
            <w:pPr>
              <w:pStyle w:val="Defs"/>
              <w:keepNext/>
            </w:pPr>
            <w:r w:rsidRPr="000E1EF3">
              <w:t xml:space="preserve">means the Framework Service Category </w:t>
            </w:r>
            <w:r>
              <w:t>"Social Inclusion (Probation</w:t>
            </w:r>
            <w:r w:rsidR="0033325A">
              <w:t xml:space="preserve"> </w:t>
            </w:r>
            <w:r>
              <w:t>DF</w:t>
            </w:r>
            <w:r w:rsidR="0033325A">
              <w:t xml:space="preserve"> </w:t>
            </w:r>
            <w:r>
              <w:t xml:space="preserve">0.8)" </w:t>
            </w:r>
            <w:r w:rsidRPr="000E1EF3">
              <w:t>as set out in Schedule 2.1 (</w:t>
            </w:r>
            <w:r w:rsidRPr="00B671FB">
              <w:rPr>
                <w:i/>
              </w:rPr>
              <w:t>Services Description</w:t>
            </w:r>
            <w:r w:rsidRPr="000E1EF3">
              <w:t>) and which shall apply and form the Services to a Call</w:t>
            </w:r>
            <w:r w:rsidRPr="000E1EF3">
              <w:noBreakHyphen/>
              <w:t>Off Contract when selected in such Call</w:t>
            </w:r>
            <w:r w:rsidRPr="000E1EF3">
              <w:noBreakHyphen/>
              <w:t>Off Contract and which shall be as more particularly set out in Schedule 2.1 (</w:t>
            </w:r>
            <w:r w:rsidRPr="00B671FB">
              <w:rPr>
                <w:i/>
              </w:rPr>
              <w:t>Call-Off Services Description</w:t>
            </w:r>
            <w:r w:rsidRPr="000E1EF3">
              <w:t>)</w:t>
            </w:r>
          </w:p>
        </w:tc>
      </w:tr>
      <w:tr w:rsidR="003062E0" w:rsidRPr="008D194B" w14:paraId="53E43411" w14:textId="77777777" w:rsidTr="00541DDD">
        <w:trPr>
          <w:cantSplit/>
        </w:trPr>
        <w:tc>
          <w:tcPr>
            <w:tcW w:w="2736" w:type="dxa"/>
          </w:tcPr>
          <w:p w14:paraId="65B9B76E" w14:textId="5BDB7AC1" w:rsidR="003062E0" w:rsidRPr="006D41E3" w:rsidRDefault="003062E0" w:rsidP="006D41E3">
            <w:pPr>
              <w:pStyle w:val="Defs"/>
              <w:jc w:val="left"/>
              <w:rPr>
                <w:b/>
              </w:rPr>
            </w:pPr>
            <w:r>
              <w:t>"</w:t>
            </w:r>
            <w:r w:rsidRPr="006D41E3">
              <w:rPr>
                <w:b/>
              </w:rPr>
              <w:t>Software</w:t>
            </w:r>
            <w:r>
              <w:t>"</w:t>
            </w:r>
          </w:p>
        </w:tc>
        <w:tc>
          <w:tcPr>
            <w:tcW w:w="6303" w:type="dxa"/>
          </w:tcPr>
          <w:p w14:paraId="20BED453" w14:textId="77777777" w:rsidR="003062E0" w:rsidRPr="008D194B" w:rsidRDefault="003062E0" w:rsidP="006D41E3">
            <w:pPr>
              <w:pStyle w:val="Defs"/>
            </w:pPr>
            <w:r w:rsidRPr="008D194B">
              <w:t>means Project Specific Software, Supplier Software and Third Party Software</w:t>
            </w:r>
          </w:p>
        </w:tc>
      </w:tr>
      <w:tr w:rsidR="003062E0" w:rsidRPr="008D194B" w14:paraId="11C6CB7B" w14:textId="77777777" w:rsidTr="00541DDD">
        <w:trPr>
          <w:cantSplit/>
        </w:trPr>
        <w:tc>
          <w:tcPr>
            <w:tcW w:w="2736" w:type="dxa"/>
          </w:tcPr>
          <w:p w14:paraId="74AE47B0" w14:textId="16DD6953" w:rsidR="003062E0" w:rsidRPr="006D41E3" w:rsidRDefault="003062E0" w:rsidP="006D41E3">
            <w:pPr>
              <w:pStyle w:val="Defs"/>
              <w:jc w:val="left"/>
              <w:rPr>
                <w:b/>
              </w:rPr>
            </w:pPr>
            <w:r>
              <w:t>"</w:t>
            </w:r>
            <w:r w:rsidRPr="006D41E3">
              <w:rPr>
                <w:b/>
              </w:rPr>
              <w:t>Software Supporting Materials</w:t>
            </w:r>
            <w:r>
              <w:t>"</w:t>
            </w:r>
          </w:p>
        </w:tc>
        <w:tc>
          <w:tcPr>
            <w:tcW w:w="6303" w:type="dxa"/>
          </w:tcPr>
          <w:p w14:paraId="5D013122" w14:textId="77777777" w:rsidR="003062E0" w:rsidRPr="008D194B" w:rsidRDefault="003062E0" w:rsidP="006D41E3">
            <w:pPr>
              <w:pStyle w:val="Defs"/>
            </w:pPr>
            <w:r w:rsidRPr="008D194B">
              <w:t>means build instructions, test instructions, test scripts, test data, operating instructions and other documents and tools necessary for maintaining and supporting Software</w:t>
            </w:r>
          </w:p>
        </w:tc>
      </w:tr>
      <w:tr w:rsidR="003062E0" w:rsidRPr="008D194B" w14:paraId="72B3A0CF" w14:textId="77777777" w:rsidTr="00541DDD">
        <w:trPr>
          <w:cantSplit/>
        </w:trPr>
        <w:tc>
          <w:tcPr>
            <w:tcW w:w="2736" w:type="dxa"/>
          </w:tcPr>
          <w:p w14:paraId="1278F744" w14:textId="0C8B7AE5" w:rsidR="003062E0" w:rsidRPr="006D41E3" w:rsidRDefault="003062E0" w:rsidP="006D41E3">
            <w:pPr>
              <w:pStyle w:val="Defs"/>
              <w:jc w:val="left"/>
              <w:rPr>
                <w:b/>
              </w:rPr>
            </w:pPr>
            <w:r>
              <w:t>"</w:t>
            </w:r>
            <w:r w:rsidRPr="006D41E3">
              <w:rPr>
                <w:b/>
              </w:rPr>
              <w:t>Source Code</w:t>
            </w:r>
            <w:r>
              <w:t>"</w:t>
            </w:r>
          </w:p>
        </w:tc>
        <w:tc>
          <w:tcPr>
            <w:tcW w:w="6303" w:type="dxa"/>
          </w:tcPr>
          <w:p w14:paraId="45B2AD6A" w14:textId="77777777" w:rsidR="003062E0" w:rsidRPr="008D194B" w:rsidRDefault="003062E0" w:rsidP="006D41E3">
            <w:pPr>
              <w:pStyle w:val="Defs"/>
            </w:pPr>
            <w:r w:rsidRPr="008D194B">
              <w:t>means computer programs and/or data in eye</w:t>
            </w:r>
            <w:r>
              <w:noBreakHyphen/>
            </w:r>
            <w:r w:rsidRPr="008D194B">
              <w:t>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tc>
      </w:tr>
      <w:tr w:rsidR="003062E0" w:rsidRPr="008D194B" w14:paraId="6545ED24" w14:textId="77777777" w:rsidTr="00541DDD">
        <w:trPr>
          <w:cantSplit/>
        </w:trPr>
        <w:tc>
          <w:tcPr>
            <w:tcW w:w="2736" w:type="dxa"/>
          </w:tcPr>
          <w:p w14:paraId="1A120C94" w14:textId="0F2BFC14" w:rsidR="003062E0" w:rsidRPr="006D41E3" w:rsidRDefault="003062E0" w:rsidP="006D41E3">
            <w:pPr>
              <w:pStyle w:val="Defs"/>
              <w:jc w:val="left"/>
              <w:rPr>
                <w:b/>
              </w:rPr>
            </w:pPr>
            <w:r>
              <w:t>"</w:t>
            </w:r>
            <w:r w:rsidRPr="006D41E3">
              <w:rPr>
                <w:b/>
              </w:rPr>
              <w:t>Special Category Data</w:t>
            </w:r>
            <w:r>
              <w:t>"</w:t>
            </w:r>
          </w:p>
        </w:tc>
        <w:tc>
          <w:tcPr>
            <w:tcW w:w="6303" w:type="dxa"/>
          </w:tcPr>
          <w:p w14:paraId="41794B2E" w14:textId="77777777" w:rsidR="003062E0" w:rsidRPr="008D194B" w:rsidRDefault="003062E0" w:rsidP="006D41E3">
            <w:pPr>
              <w:pStyle w:val="Defs"/>
            </w:pPr>
            <w:r w:rsidRPr="008D194B">
              <w:t>means special categories of Personal Data, as described in Article</w:t>
            </w:r>
            <w:r>
              <w:t> </w:t>
            </w:r>
            <w:r w:rsidRPr="008D194B">
              <w:t>9</w:t>
            </w:r>
            <w:r>
              <w:t> </w:t>
            </w:r>
            <w:r w:rsidRPr="008D194B">
              <w:t xml:space="preserve">of the </w:t>
            </w:r>
            <w:proofErr w:type="spellStart"/>
            <w:r w:rsidRPr="008D194B">
              <w:t>GDPR</w:t>
            </w:r>
            <w:proofErr w:type="spellEnd"/>
            <w:r w:rsidRPr="008D194B">
              <w:t xml:space="preserve"> and personal data relating to criminal convictions and offences, as described in Article</w:t>
            </w:r>
            <w:r>
              <w:t> </w:t>
            </w:r>
            <w:r w:rsidRPr="008D194B">
              <w:t>10</w:t>
            </w:r>
            <w:r>
              <w:t> </w:t>
            </w:r>
            <w:r w:rsidRPr="008D194B">
              <w:t xml:space="preserve">of the </w:t>
            </w:r>
            <w:proofErr w:type="spellStart"/>
            <w:r w:rsidRPr="008D194B">
              <w:t>GDPR</w:t>
            </w:r>
            <w:proofErr w:type="spellEnd"/>
          </w:p>
        </w:tc>
      </w:tr>
      <w:tr w:rsidR="003062E0" w:rsidRPr="008D194B" w14:paraId="438FBAF3" w14:textId="77777777" w:rsidTr="00541DDD">
        <w:trPr>
          <w:cantSplit/>
        </w:trPr>
        <w:tc>
          <w:tcPr>
            <w:tcW w:w="2736" w:type="dxa"/>
          </w:tcPr>
          <w:p w14:paraId="46A75837" w14:textId="63356C97" w:rsidR="003062E0" w:rsidRPr="006D41E3" w:rsidRDefault="003062E0" w:rsidP="006D41E3">
            <w:pPr>
              <w:pStyle w:val="Defs"/>
              <w:jc w:val="left"/>
              <w:rPr>
                <w:b/>
              </w:rPr>
            </w:pPr>
            <w:r>
              <w:t>"</w:t>
            </w:r>
            <w:r w:rsidRPr="006D41E3">
              <w:rPr>
                <w:b/>
              </w:rPr>
              <w:t>Specific Change in Law</w:t>
            </w:r>
            <w:r>
              <w:t>"</w:t>
            </w:r>
          </w:p>
        </w:tc>
        <w:tc>
          <w:tcPr>
            <w:tcW w:w="6303" w:type="dxa"/>
          </w:tcPr>
          <w:p w14:paraId="1CF02387" w14:textId="77777777" w:rsidR="003062E0" w:rsidRPr="008D194B" w:rsidRDefault="003062E0" w:rsidP="006D41E3">
            <w:pPr>
              <w:pStyle w:val="Defs"/>
            </w:pPr>
            <w:r w:rsidRPr="008D194B">
              <w:t>means a Change in Law that relates specifically to the business of the Customer and which would not affect a Comparable Supply</w:t>
            </w:r>
          </w:p>
        </w:tc>
      </w:tr>
      <w:tr w:rsidR="003062E0" w:rsidRPr="008D194B" w14:paraId="392BF944" w14:textId="77777777" w:rsidTr="00541DDD">
        <w:trPr>
          <w:cantSplit/>
        </w:trPr>
        <w:tc>
          <w:tcPr>
            <w:tcW w:w="2736" w:type="dxa"/>
          </w:tcPr>
          <w:p w14:paraId="7C03CBFF" w14:textId="5F09E94C" w:rsidR="003062E0" w:rsidRPr="006D41E3" w:rsidRDefault="003062E0" w:rsidP="006D41E3">
            <w:pPr>
              <w:pStyle w:val="Defs"/>
              <w:jc w:val="left"/>
              <w:rPr>
                <w:b/>
              </w:rPr>
            </w:pPr>
            <w:r>
              <w:t>"</w:t>
            </w:r>
            <w:r w:rsidRPr="006D41E3">
              <w:rPr>
                <w:b/>
              </w:rPr>
              <w:t>SQ Response</w:t>
            </w:r>
            <w:r>
              <w:t>"</w:t>
            </w:r>
          </w:p>
        </w:tc>
        <w:tc>
          <w:tcPr>
            <w:tcW w:w="6303" w:type="dxa"/>
          </w:tcPr>
          <w:p w14:paraId="38B60008" w14:textId="6DF511F7" w:rsidR="003062E0" w:rsidRPr="008D194B" w:rsidRDefault="003062E0" w:rsidP="006D41E3">
            <w:pPr>
              <w:pStyle w:val="Defs"/>
            </w:pPr>
            <w:r w:rsidRPr="008D194B">
              <w:t>means the Supplier</w:t>
            </w:r>
            <w:r>
              <w:t>'</w:t>
            </w:r>
            <w:r w:rsidRPr="008D194B">
              <w:t>s response to the Authority</w:t>
            </w:r>
            <w:r>
              <w:t>'</w:t>
            </w:r>
            <w:r w:rsidRPr="008D194B">
              <w:t>s selection questionnaire to qualify for this Framework Agreement</w:t>
            </w:r>
          </w:p>
        </w:tc>
      </w:tr>
      <w:tr w:rsidR="003062E0" w:rsidRPr="008D194B" w14:paraId="79EA3E9C" w14:textId="77777777" w:rsidTr="00541DDD">
        <w:trPr>
          <w:cantSplit/>
        </w:trPr>
        <w:tc>
          <w:tcPr>
            <w:tcW w:w="2736" w:type="dxa"/>
          </w:tcPr>
          <w:p w14:paraId="67066EAE" w14:textId="7DEB065E" w:rsidR="003062E0" w:rsidRPr="006D41E3" w:rsidRDefault="003062E0" w:rsidP="006D41E3">
            <w:pPr>
              <w:pStyle w:val="Defs"/>
              <w:jc w:val="left"/>
              <w:rPr>
                <w:b/>
              </w:rPr>
            </w:pPr>
            <w:r>
              <w:rPr>
                <w:color w:val="000000"/>
              </w:rPr>
              <w:t>"</w:t>
            </w:r>
            <w:proofErr w:type="spellStart"/>
            <w:r w:rsidRPr="006D41E3">
              <w:rPr>
                <w:b/>
                <w:color w:val="000000"/>
              </w:rPr>
              <w:t>SSCBA</w:t>
            </w:r>
            <w:proofErr w:type="spellEnd"/>
            <w:r>
              <w:rPr>
                <w:color w:val="000000"/>
              </w:rPr>
              <w:t>"</w:t>
            </w:r>
          </w:p>
        </w:tc>
        <w:tc>
          <w:tcPr>
            <w:tcW w:w="6303" w:type="dxa"/>
          </w:tcPr>
          <w:p w14:paraId="7CD10643" w14:textId="77777777" w:rsidR="003062E0" w:rsidRPr="008D194B" w:rsidRDefault="003062E0" w:rsidP="006D41E3">
            <w:pPr>
              <w:pStyle w:val="Defs"/>
            </w:pPr>
            <w:r w:rsidRPr="008D194B">
              <w:t>means the Social Security Contributions and Benefits Act</w:t>
            </w:r>
            <w:r>
              <w:t> </w:t>
            </w:r>
            <w:r w:rsidRPr="008D194B">
              <w:t>1992</w:t>
            </w:r>
          </w:p>
        </w:tc>
      </w:tr>
      <w:tr w:rsidR="003062E0" w:rsidRPr="008D194B" w14:paraId="5DA62E9C" w14:textId="77777777" w:rsidTr="00541DDD">
        <w:trPr>
          <w:cantSplit/>
        </w:trPr>
        <w:tc>
          <w:tcPr>
            <w:tcW w:w="2736" w:type="dxa"/>
          </w:tcPr>
          <w:p w14:paraId="2A70D3B2" w14:textId="791FFF1E" w:rsidR="003062E0" w:rsidRPr="006D41E3" w:rsidRDefault="003062E0" w:rsidP="006D41E3">
            <w:pPr>
              <w:pStyle w:val="Defs"/>
              <w:jc w:val="left"/>
              <w:rPr>
                <w:b/>
              </w:rPr>
            </w:pPr>
            <w:r>
              <w:lastRenderedPageBreak/>
              <w:t>"</w:t>
            </w:r>
            <w:r w:rsidRPr="006D41E3">
              <w:rPr>
                <w:b/>
              </w:rPr>
              <w:t>Staffing Information</w:t>
            </w:r>
            <w:r>
              <w:t>"</w:t>
            </w:r>
          </w:p>
        </w:tc>
        <w:tc>
          <w:tcPr>
            <w:tcW w:w="6303" w:type="dxa"/>
          </w:tcPr>
          <w:p w14:paraId="4576123B" w14:textId="2B45C84F" w:rsidR="003062E0" w:rsidRPr="008D194B" w:rsidRDefault="003062E0" w:rsidP="006D41E3">
            <w:pPr>
              <w:pStyle w:val="Defs"/>
            </w:pPr>
            <w:r w:rsidRPr="008D194B">
              <w:t>has the meaning set out in the Relevant Staff Transfer Schedule</w:t>
            </w:r>
          </w:p>
        </w:tc>
      </w:tr>
      <w:tr w:rsidR="003062E0" w:rsidRPr="008D194B" w14:paraId="7E0C21B2" w14:textId="77777777" w:rsidTr="00541DDD">
        <w:trPr>
          <w:cantSplit/>
        </w:trPr>
        <w:tc>
          <w:tcPr>
            <w:tcW w:w="2736" w:type="dxa"/>
          </w:tcPr>
          <w:p w14:paraId="4B56F3F5" w14:textId="51028168" w:rsidR="003062E0" w:rsidRPr="006D41E3" w:rsidRDefault="003062E0" w:rsidP="006D41E3">
            <w:pPr>
              <w:pStyle w:val="Defs"/>
              <w:jc w:val="left"/>
              <w:rPr>
                <w:b/>
              </w:rPr>
            </w:pPr>
            <w:r>
              <w:t>"</w:t>
            </w:r>
            <w:r w:rsidRPr="006D41E3">
              <w:rPr>
                <w:b/>
              </w:rPr>
              <w:t>Staff Transfer Scheme</w:t>
            </w:r>
            <w:r>
              <w:t>"</w:t>
            </w:r>
          </w:p>
        </w:tc>
        <w:tc>
          <w:tcPr>
            <w:tcW w:w="6303" w:type="dxa"/>
          </w:tcPr>
          <w:p w14:paraId="61D9DD50" w14:textId="77777777" w:rsidR="003062E0" w:rsidRPr="008D194B" w:rsidRDefault="003062E0" w:rsidP="006D41E3">
            <w:pPr>
              <w:pStyle w:val="Defs"/>
            </w:pPr>
            <w:r w:rsidRPr="008D194B">
              <w:t>has the meaning set out in the Relevant Staff Transfer Schedule</w:t>
            </w:r>
          </w:p>
        </w:tc>
      </w:tr>
      <w:tr w:rsidR="003062E0" w:rsidRPr="008D194B" w14:paraId="33E897B8" w14:textId="77777777" w:rsidTr="00541DDD">
        <w:trPr>
          <w:cantSplit/>
        </w:trPr>
        <w:tc>
          <w:tcPr>
            <w:tcW w:w="2736" w:type="dxa"/>
          </w:tcPr>
          <w:p w14:paraId="3275AF7D" w14:textId="6966AB7A" w:rsidR="003062E0" w:rsidRPr="006D41E3" w:rsidRDefault="003062E0" w:rsidP="006D41E3">
            <w:pPr>
              <w:pStyle w:val="Defs"/>
              <w:jc w:val="left"/>
              <w:rPr>
                <w:b/>
              </w:rPr>
            </w:pPr>
            <w:r>
              <w:t>"</w:t>
            </w:r>
            <w:r w:rsidRPr="006D41E3">
              <w:rPr>
                <w:b/>
              </w:rPr>
              <w:t>Standards</w:t>
            </w:r>
            <w:r>
              <w:t>"</w:t>
            </w:r>
          </w:p>
        </w:tc>
        <w:tc>
          <w:tcPr>
            <w:tcW w:w="6303" w:type="dxa"/>
          </w:tcPr>
          <w:p w14:paraId="67DA11C5" w14:textId="77777777" w:rsidR="003062E0" w:rsidRPr="008D194B" w:rsidRDefault="003062E0" w:rsidP="006D41E3">
            <w:pPr>
              <w:pStyle w:val="Defs"/>
            </w:pPr>
            <w:r w:rsidRPr="008D194B">
              <w:t>means the standards, polices and/or procedures identified in Schedule</w:t>
            </w:r>
            <w:r>
              <w:t> </w:t>
            </w:r>
            <w:r w:rsidRPr="008D194B">
              <w:t>2.3 (</w:t>
            </w:r>
            <w:r w:rsidRPr="00083245">
              <w:rPr>
                <w:i/>
              </w:rPr>
              <w:t>Standards</w:t>
            </w:r>
            <w:r w:rsidRPr="008D194B">
              <w:t>) to the extent they are stated to apply to the applicable Call</w:t>
            </w:r>
            <w:r>
              <w:noBreakHyphen/>
            </w:r>
            <w:r w:rsidRPr="008D194B">
              <w:t>Off Contract</w:t>
            </w:r>
          </w:p>
        </w:tc>
      </w:tr>
      <w:tr w:rsidR="003062E0" w:rsidRPr="008D194B" w14:paraId="13248841" w14:textId="77777777" w:rsidTr="00541DDD">
        <w:trPr>
          <w:cantSplit/>
        </w:trPr>
        <w:tc>
          <w:tcPr>
            <w:tcW w:w="2736" w:type="dxa"/>
          </w:tcPr>
          <w:p w14:paraId="7D114FEC" w14:textId="21C7A9EB" w:rsidR="003062E0" w:rsidRPr="006D41E3" w:rsidRDefault="003062E0" w:rsidP="006D41E3">
            <w:pPr>
              <w:pStyle w:val="Defs"/>
              <w:jc w:val="left"/>
              <w:rPr>
                <w:b/>
              </w:rPr>
            </w:pPr>
            <w:r>
              <w:t>"</w:t>
            </w:r>
            <w:r w:rsidRPr="006D41E3">
              <w:rPr>
                <w:b/>
              </w:rPr>
              <w:t>Statutory Schemes</w:t>
            </w:r>
            <w:r>
              <w:t>"</w:t>
            </w:r>
          </w:p>
        </w:tc>
        <w:tc>
          <w:tcPr>
            <w:tcW w:w="6303" w:type="dxa"/>
          </w:tcPr>
          <w:p w14:paraId="1C340806" w14:textId="77777777" w:rsidR="003062E0" w:rsidRPr="008D194B" w:rsidRDefault="003062E0" w:rsidP="006D41E3">
            <w:pPr>
              <w:pStyle w:val="Defs"/>
            </w:pPr>
            <w:r w:rsidRPr="008D194B">
              <w:t>has the meaning set out in the Relevant Staff Transfer Schedule</w:t>
            </w:r>
          </w:p>
        </w:tc>
      </w:tr>
      <w:tr w:rsidR="003062E0" w:rsidRPr="008D194B" w14:paraId="41D7719D" w14:textId="77777777" w:rsidTr="00541DDD">
        <w:trPr>
          <w:cantSplit/>
        </w:trPr>
        <w:tc>
          <w:tcPr>
            <w:tcW w:w="2736" w:type="dxa"/>
          </w:tcPr>
          <w:p w14:paraId="76A74C17" w14:textId="4287B42B" w:rsidR="003062E0" w:rsidRPr="006D41E3" w:rsidRDefault="003062E0" w:rsidP="006D41E3">
            <w:pPr>
              <w:pStyle w:val="Defs"/>
              <w:jc w:val="left"/>
            </w:pPr>
            <w:r>
              <w:t>"</w:t>
            </w:r>
            <w:r w:rsidRPr="008D7940">
              <w:rPr>
                <w:b/>
              </w:rPr>
              <w:t>Statutory Services</w:t>
            </w:r>
            <w:r>
              <w:t>"</w:t>
            </w:r>
          </w:p>
        </w:tc>
        <w:tc>
          <w:tcPr>
            <w:tcW w:w="6303" w:type="dxa"/>
          </w:tcPr>
          <w:p w14:paraId="0B1F10E2" w14:textId="52BD3FB7" w:rsidR="003062E0" w:rsidRPr="008D194B" w:rsidRDefault="003062E0" w:rsidP="00CF3DA8">
            <w:pPr>
              <w:pStyle w:val="Defs"/>
            </w:pPr>
            <w:r w:rsidRPr="00CF3DA8">
              <w:t>means services paid for and provided by UK national or local government which meet the general or specific needs of the population</w:t>
            </w:r>
          </w:p>
        </w:tc>
      </w:tr>
      <w:tr w:rsidR="003062E0" w:rsidRPr="008D194B" w14:paraId="1AE295CD" w14:textId="77777777" w:rsidTr="00541DDD">
        <w:trPr>
          <w:cantSplit/>
        </w:trPr>
        <w:tc>
          <w:tcPr>
            <w:tcW w:w="2736" w:type="dxa"/>
          </w:tcPr>
          <w:p w14:paraId="7B8BD052" w14:textId="3F64EC4C" w:rsidR="003062E0" w:rsidRPr="006D41E3" w:rsidRDefault="003062E0" w:rsidP="006D41E3">
            <w:pPr>
              <w:pStyle w:val="Defs"/>
              <w:jc w:val="left"/>
              <w:rPr>
                <w:b/>
              </w:rPr>
            </w:pPr>
            <w:r>
              <w:t>"</w:t>
            </w:r>
            <w:r w:rsidRPr="006D41E3">
              <w:rPr>
                <w:b/>
              </w:rPr>
              <w:t>Step</w:t>
            </w:r>
            <w:r>
              <w:rPr>
                <w:b/>
              </w:rPr>
              <w:noBreakHyphen/>
            </w:r>
            <w:r w:rsidRPr="006D41E3">
              <w:rPr>
                <w:b/>
              </w:rPr>
              <w:t>In Notice</w:t>
            </w:r>
            <w:r>
              <w:t>"</w:t>
            </w:r>
          </w:p>
        </w:tc>
        <w:tc>
          <w:tcPr>
            <w:tcW w:w="6303" w:type="dxa"/>
          </w:tcPr>
          <w:p w14:paraId="3DC3C829" w14:textId="77777777" w:rsidR="003062E0" w:rsidRPr="008D194B" w:rsidRDefault="003062E0" w:rsidP="006D41E3">
            <w:pPr>
              <w:pStyle w:val="Defs"/>
            </w:pPr>
            <w:r w:rsidRPr="008D194B">
              <w:t xml:space="preserve">has the meaning given in Clause 35.2 </w:t>
            </w:r>
          </w:p>
        </w:tc>
      </w:tr>
      <w:tr w:rsidR="003062E0" w:rsidRPr="008D194B" w14:paraId="5A571A9F" w14:textId="77777777" w:rsidTr="00541DDD">
        <w:trPr>
          <w:cantSplit/>
        </w:trPr>
        <w:tc>
          <w:tcPr>
            <w:tcW w:w="2736" w:type="dxa"/>
          </w:tcPr>
          <w:p w14:paraId="0199A933" w14:textId="118E6102" w:rsidR="003062E0" w:rsidRPr="006D41E3" w:rsidRDefault="003062E0" w:rsidP="006D41E3">
            <w:pPr>
              <w:pStyle w:val="Defs"/>
              <w:jc w:val="left"/>
              <w:rPr>
                <w:b/>
              </w:rPr>
            </w:pPr>
            <w:r>
              <w:t>"</w:t>
            </w:r>
            <w:r w:rsidRPr="006D41E3">
              <w:rPr>
                <w:b/>
              </w:rPr>
              <w:t>Step</w:t>
            </w:r>
            <w:r>
              <w:rPr>
                <w:b/>
              </w:rPr>
              <w:noBreakHyphen/>
            </w:r>
            <w:r w:rsidRPr="006D41E3">
              <w:rPr>
                <w:b/>
              </w:rPr>
              <w:t>In Trigger Event</w:t>
            </w:r>
            <w:r>
              <w:t>"</w:t>
            </w:r>
            <w:r w:rsidRPr="006D41E3">
              <w:rPr>
                <w:b/>
              </w:rPr>
              <w:t xml:space="preserve"> </w:t>
            </w:r>
          </w:p>
        </w:tc>
        <w:tc>
          <w:tcPr>
            <w:tcW w:w="6303" w:type="dxa"/>
          </w:tcPr>
          <w:p w14:paraId="7EFCC731" w14:textId="77777777" w:rsidR="003062E0" w:rsidRDefault="003062E0" w:rsidP="00541DDD">
            <w:pPr>
              <w:pStyle w:val="Defs"/>
              <w:keepNext/>
            </w:pPr>
            <w:r w:rsidRPr="008D194B">
              <w:t>means under a Call</w:t>
            </w:r>
            <w:r>
              <w:noBreakHyphen/>
            </w:r>
            <w:r w:rsidRPr="008D194B">
              <w:t>Off Contract</w:t>
            </w:r>
            <w:r>
              <w:t>:-</w:t>
            </w:r>
          </w:p>
          <w:p w14:paraId="42728F73" w14:textId="77777777" w:rsidR="003062E0" w:rsidRPr="008D194B" w:rsidRDefault="003062E0" w:rsidP="00083245">
            <w:pPr>
              <w:pStyle w:val="Defs1"/>
            </w:pPr>
            <w:r w:rsidRPr="008D194B">
              <w:t>any event falling within the definition of a Supplier Termination Event</w:t>
            </w:r>
          </w:p>
          <w:p w14:paraId="3FF5FC54" w14:textId="77777777" w:rsidR="003062E0" w:rsidRPr="008D194B" w:rsidRDefault="003062E0" w:rsidP="00083245">
            <w:pPr>
              <w:pStyle w:val="Defs1"/>
            </w:pPr>
            <w:r w:rsidRPr="008D194B">
              <w:t>a Default by the Supplier that is materially preventing or materially delaying the performance of the Services or any material part of the Services</w:t>
            </w:r>
          </w:p>
          <w:p w14:paraId="5ADDFC47" w14:textId="77777777" w:rsidR="003062E0" w:rsidRPr="008D194B" w:rsidRDefault="003062E0" w:rsidP="00083245">
            <w:pPr>
              <w:pStyle w:val="Defs1"/>
            </w:pPr>
            <w:r w:rsidRPr="008D194B">
              <w:t>the Customer considers that the circumstances constitute an emergency despite the Supplier not being in breach of its obligations under the Call</w:t>
            </w:r>
            <w:r>
              <w:noBreakHyphen/>
            </w:r>
            <w:r w:rsidRPr="008D194B">
              <w:t>Off Contract</w:t>
            </w:r>
          </w:p>
          <w:p w14:paraId="112420DD" w14:textId="77777777" w:rsidR="003062E0" w:rsidRPr="008D194B" w:rsidRDefault="003062E0" w:rsidP="00083245">
            <w:pPr>
              <w:pStyle w:val="Defs1"/>
            </w:pPr>
            <w:r w:rsidRPr="008D194B">
              <w:t>the Customer being advised by a regulatory body that the exercise by the Customer of its rights under Clause 35</w:t>
            </w:r>
            <w:r>
              <w:t> </w:t>
            </w:r>
            <w:r w:rsidRPr="008D194B">
              <w:t>is necessary</w:t>
            </w:r>
          </w:p>
          <w:p w14:paraId="320D756F" w14:textId="77777777" w:rsidR="003062E0" w:rsidRPr="008D194B" w:rsidRDefault="003062E0" w:rsidP="00083245">
            <w:pPr>
              <w:pStyle w:val="Defs1"/>
            </w:pPr>
            <w:r w:rsidRPr="008D194B">
              <w:t>the existence of a serious risk to the health or safety of persons, property or the environment in connection with the Services and/or</w:t>
            </w:r>
          </w:p>
          <w:p w14:paraId="495EF12D" w14:textId="77777777" w:rsidR="003062E0" w:rsidRPr="008D194B" w:rsidRDefault="003062E0" w:rsidP="00083245">
            <w:pPr>
              <w:pStyle w:val="Defs1"/>
            </w:pPr>
            <w:r w:rsidRPr="008D194B">
              <w:t>a need by the Customer to take action to discharge a statutory duty</w:t>
            </w:r>
          </w:p>
        </w:tc>
      </w:tr>
      <w:tr w:rsidR="003062E0" w:rsidRPr="008D194B" w14:paraId="447648F3" w14:textId="77777777" w:rsidTr="00541DDD">
        <w:trPr>
          <w:cantSplit/>
        </w:trPr>
        <w:tc>
          <w:tcPr>
            <w:tcW w:w="2736" w:type="dxa"/>
          </w:tcPr>
          <w:p w14:paraId="5AA52658" w14:textId="7698AF9A" w:rsidR="003062E0" w:rsidRPr="006D41E3" w:rsidRDefault="003062E0" w:rsidP="006D41E3">
            <w:pPr>
              <w:pStyle w:val="Defs"/>
              <w:jc w:val="left"/>
              <w:rPr>
                <w:b/>
              </w:rPr>
            </w:pPr>
            <w:r>
              <w:t>"</w:t>
            </w:r>
            <w:r w:rsidRPr="006D41E3">
              <w:rPr>
                <w:b/>
              </w:rPr>
              <w:t>Step</w:t>
            </w:r>
            <w:r>
              <w:rPr>
                <w:b/>
              </w:rPr>
              <w:noBreakHyphen/>
            </w:r>
            <w:r w:rsidRPr="006D41E3">
              <w:rPr>
                <w:b/>
              </w:rPr>
              <w:t>Out Date</w:t>
            </w:r>
            <w:r>
              <w:t>"</w:t>
            </w:r>
          </w:p>
        </w:tc>
        <w:tc>
          <w:tcPr>
            <w:tcW w:w="6303" w:type="dxa"/>
          </w:tcPr>
          <w:p w14:paraId="0CBCDCFB" w14:textId="77777777" w:rsidR="003062E0" w:rsidRPr="008D194B" w:rsidRDefault="003062E0" w:rsidP="006D41E3">
            <w:pPr>
              <w:pStyle w:val="Defs"/>
            </w:pPr>
            <w:r w:rsidRPr="008D194B">
              <w:t>has the meaning given in Clause 35.6.2</w:t>
            </w:r>
          </w:p>
        </w:tc>
      </w:tr>
      <w:tr w:rsidR="003062E0" w:rsidRPr="008D194B" w14:paraId="140ED428" w14:textId="77777777" w:rsidTr="00541DDD">
        <w:trPr>
          <w:cantSplit/>
        </w:trPr>
        <w:tc>
          <w:tcPr>
            <w:tcW w:w="2736" w:type="dxa"/>
          </w:tcPr>
          <w:p w14:paraId="08D95BDC" w14:textId="71AAAFF1" w:rsidR="003062E0" w:rsidRPr="006D41E3" w:rsidRDefault="003062E0" w:rsidP="006D41E3">
            <w:pPr>
              <w:pStyle w:val="Defs"/>
              <w:jc w:val="left"/>
              <w:rPr>
                <w:b/>
              </w:rPr>
            </w:pPr>
            <w:r>
              <w:t>"</w:t>
            </w:r>
            <w:r w:rsidRPr="006D41E3">
              <w:rPr>
                <w:b/>
              </w:rPr>
              <w:t>Step</w:t>
            </w:r>
            <w:r>
              <w:rPr>
                <w:b/>
              </w:rPr>
              <w:noBreakHyphen/>
            </w:r>
            <w:r w:rsidRPr="006D41E3">
              <w:rPr>
                <w:b/>
              </w:rPr>
              <w:t>Out Notice</w:t>
            </w:r>
            <w:r>
              <w:t>"</w:t>
            </w:r>
          </w:p>
        </w:tc>
        <w:tc>
          <w:tcPr>
            <w:tcW w:w="6303" w:type="dxa"/>
          </w:tcPr>
          <w:p w14:paraId="15A5C8A3" w14:textId="77777777" w:rsidR="003062E0" w:rsidRPr="008D194B" w:rsidRDefault="003062E0" w:rsidP="006D41E3">
            <w:pPr>
              <w:pStyle w:val="Defs"/>
            </w:pPr>
            <w:r w:rsidRPr="008D194B">
              <w:t>has the meaning given in Clause</w:t>
            </w:r>
            <w:r>
              <w:t> </w:t>
            </w:r>
            <w:r w:rsidRPr="008D194B">
              <w:rPr>
                <w:rFonts w:eastAsiaTheme="minorHAnsi"/>
              </w:rPr>
              <w:t>35.6</w:t>
            </w:r>
          </w:p>
        </w:tc>
      </w:tr>
      <w:tr w:rsidR="003062E0" w:rsidRPr="008D194B" w14:paraId="75C05E14" w14:textId="77777777" w:rsidTr="00541DDD">
        <w:trPr>
          <w:cantSplit/>
        </w:trPr>
        <w:tc>
          <w:tcPr>
            <w:tcW w:w="2736" w:type="dxa"/>
          </w:tcPr>
          <w:p w14:paraId="17EDCC30" w14:textId="71BC0510" w:rsidR="003062E0" w:rsidRPr="006D41E3" w:rsidRDefault="003062E0" w:rsidP="006D41E3">
            <w:pPr>
              <w:pStyle w:val="Defs"/>
              <w:jc w:val="left"/>
              <w:rPr>
                <w:b/>
              </w:rPr>
            </w:pPr>
            <w:r>
              <w:t>"</w:t>
            </w:r>
            <w:r w:rsidRPr="006D41E3">
              <w:rPr>
                <w:b/>
              </w:rPr>
              <w:t>Step</w:t>
            </w:r>
            <w:r>
              <w:rPr>
                <w:b/>
              </w:rPr>
              <w:noBreakHyphen/>
            </w:r>
            <w:r w:rsidRPr="006D41E3">
              <w:rPr>
                <w:b/>
              </w:rPr>
              <w:t>Out Plan</w:t>
            </w:r>
            <w:r>
              <w:t>"</w:t>
            </w:r>
          </w:p>
        </w:tc>
        <w:tc>
          <w:tcPr>
            <w:tcW w:w="6303" w:type="dxa"/>
          </w:tcPr>
          <w:p w14:paraId="18BF161F" w14:textId="77777777" w:rsidR="003062E0" w:rsidRPr="008D194B" w:rsidRDefault="003062E0" w:rsidP="006D41E3">
            <w:pPr>
              <w:pStyle w:val="Defs"/>
            </w:pPr>
            <w:r w:rsidRPr="008D194B">
              <w:t>has the meaning given in Clause </w:t>
            </w:r>
            <w:r w:rsidRPr="008D194B">
              <w:rPr>
                <w:rFonts w:eastAsiaTheme="minorHAnsi"/>
              </w:rPr>
              <w:t>35.7</w:t>
            </w:r>
          </w:p>
        </w:tc>
      </w:tr>
      <w:tr w:rsidR="003062E0" w:rsidRPr="008D194B" w14:paraId="03B0493E" w14:textId="77777777" w:rsidTr="00541DDD">
        <w:trPr>
          <w:cantSplit/>
        </w:trPr>
        <w:tc>
          <w:tcPr>
            <w:tcW w:w="2736" w:type="dxa"/>
          </w:tcPr>
          <w:p w14:paraId="6FE615A8" w14:textId="7CA05A61" w:rsidR="003062E0" w:rsidRPr="006D41E3" w:rsidRDefault="003062E0" w:rsidP="006D41E3">
            <w:pPr>
              <w:pStyle w:val="Defs"/>
              <w:jc w:val="left"/>
              <w:rPr>
                <w:b/>
              </w:rPr>
            </w:pPr>
            <w:r>
              <w:t>"</w:t>
            </w:r>
            <w:r w:rsidRPr="006D41E3">
              <w:rPr>
                <w:b/>
              </w:rPr>
              <w:t>Strategic Supplier</w:t>
            </w:r>
            <w:r>
              <w:t>"</w:t>
            </w:r>
          </w:p>
        </w:tc>
        <w:tc>
          <w:tcPr>
            <w:tcW w:w="6303" w:type="dxa"/>
          </w:tcPr>
          <w:p w14:paraId="68D9B98D" w14:textId="77777777" w:rsidR="003062E0" w:rsidRPr="008D194B" w:rsidRDefault="003062E0" w:rsidP="006D41E3">
            <w:pPr>
              <w:pStyle w:val="Defs"/>
            </w:pPr>
            <w:r w:rsidRPr="008D194B">
              <w:t>means those suppliers to government listed at https://www.gov.uk/government/publications/strategic</w:t>
            </w:r>
            <w:r>
              <w:noBreakHyphen/>
            </w:r>
            <w:r w:rsidRPr="008D194B">
              <w:t>suppliers</w:t>
            </w:r>
          </w:p>
        </w:tc>
      </w:tr>
      <w:tr w:rsidR="003062E0" w:rsidRPr="008D194B" w14:paraId="3F83F00B" w14:textId="77777777" w:rsidTr="00541DDD">
        <w:trPr>
          <w:cantSplit/>
        </w:trPr>
        <w:tc>
          <w:tcPr>
            <w:tcW w:w="2736" w:type="dxa"/>
          </w:tcPr>
          <w:p w14:paraId="1CF67C09" w14:textId="6530037F" w:rsidR="003062E0" w:rsidRPr="006D41E3" w:rsidRDefault="003062E0" w:rsidP="006D41E3">
            <w:pPr>
              <w:pStyle w:val="Defs"/>
              <w:jc w:val="left"/>
              <w:rPr>
                <w:b/>
              </w:rPr>
            </w:pPr>
            <w:r>
              <w:t>"</w:t>
            </w:r>
            <w:r w:rsidRPr="006D41E3">
              <w:rPr>
                <w:b/>
              </w:rPr>
              <w:t>Strength</w:t>
            </w:r>
            <w:r>
              <w:rPr>
                <w:b/>
              </w:rPr>
              <w:noBreakHyphen/>
            </w:r>
            <w:r w:rsidRPr="006D41E3">
              <w:rPr>
                <w:b/>
              </w:rPr>
              <w:t>based Approaches</w:t>
            </w:r>
            <w:r>
              <w:t>"</w:t>
            </w:r>
          </w:p>
        </w:tc>
        <w:tc>
          <w:tcPr>
            <w:tcW w:w="6303" w:type="dxa"/>
          </w:tcPr>
          <w:p w14:paraId="370114B3" w14:textId="5B7D0A4B" w:rsidR="003062E0" w:rsidRPr="008D194B" w:rsidRDefault="003062E0" w:rsidP="006D41E3">
            <w:pPr>
              <w:pStyle w:val="Defs"/>
            </w:pPr>
            <w:r w:rsidRPr="008D194B">
              <w:t>means focus on a Service User</w:t>
            </w:r>
            <w:r>
              <w:t>'</w:t>
            </w:r>
            <w:r w:rsidRPr="008D194B">
              <w:t>s capacity, skills, knowledge, connections and potential </w:t>
            </w:r>
          </w:p>
        </w:tc>
      </w:tr>
      <w:tr w:rsidR="003062E0" w:rsidRPr="008D194B" w14:paraId="72A0EDB4" w14:textId="77777777" w:rsidTr="00541DDD">
        <w:trPr>
          <w:cantSplit/>
        </w:trPr>
        <w:tc>
          <w:tcPr>
            <w:tcW w:w="2736" w:type="dxa"/>
          </w:tcPr>
          <w:p w14:paraId="439CA7BE" w14:textId="07ED1703" w:rsidR="003062E0" w:rsidRPr="006D41E3" w:rsidRDefault="003062E0" w:rsidP="006D41E3">
            <w:pPr>
              <w:pStyle w:val="Defs"/>
              <w:jc w:val="left"/>
              <w:rPr>
                <w:b/>
              </w:rPr>
            </w:pPr>
            <w:r>
              <w:lastRenderedPageBreak/>
              <w:t>"</w:t>
            </w:r>
            <w:r w:rsidRPr="006D41E3">
              <w:rPr>
                <w:b/>
              </w:rPr>
              <w:t>Sub</w:t>
            </w:r>
            <w:r>
              <w:rPr>
                <w:b/>
              </w:rPr>
              <w:noBreakHyphen/>
            </w:r>
            <w:r w:rsidRPr="006D41E3">
              <w:rPr>
                <w:b/>
              </w:rPr>
              <w:t>contract</w:t>
            </w:r>
            <w:r>
              <w:t>"</w:t>
            </w:r>
          </w:p>
        </w:tc>
        <w:tc>
          <w:tcPr>
            <w:tcW w:w="6303" w:type="dxa"/>
          </w:tcPr>
          <w:p w14:paraId="6BDC0461" w14:textId="1550FD9E" w:rsidR="003062E0" w:rsidRPr="008D194B" w:rsidRDefault="003062E0" w:rsidP="003F1053">
            <w:pPr>
              <w:pStyle w:val="Defs"/>
            </w:pPr>
            <w:r w:rsidRPr="008D194B">
              <w:t>means any contract or agreement (or proposed contract or agreement) between the Supplier (or a Sub</w:t>
            </w:r>
            <w:r>
              <w:noBreakHyphen/>
            </w:r>
            <w:r w:rsidRPr="008D194B">
              <w:t>contractor) and any third party whereby that third party agrees to provide to the Supplier (or the Sub</w:t>
            </w:r>
            <w:r>
              <w:noBreakHyphen/>
            </w:r>
            <w:r w:rsidRPr="008D194B">
              <w:t>contractor) all or any part of the Services or facilities or services which are material for the provision of the Services or any part thereof or necessary for the management, direction or control of the Services or any part thereof</w:t>
            </w:r>
            <w:r>
              <w:t>.  For the avoidance of doubt any general supply contracts that the Supplier enters into (such as cleaning services, consumables supply) shall not be Sub-contracts for the purposes of this Framework Agreement or a Call-Off Contract</w:t>
            </w:r>
          </w:p>
        </w:tc>
      </w:tr>
      <w:tr w:rsidR="003062E0" w:rsidRPr="008D194B" w14:paraId="3B2E1245" w14:textId="77777777" w:rsidTr="00541DDD">
        <w:trPr>
          <w:cantSplit/>
        </w:trPr>
        <w:tc>
          <w:tcPr>
            <w:tcW w:w="2736" w:type="dxa"/>
          </w:tcPr>
          <w:p w14:paraId="22CC04F5" w14:textId="0455BC10" w:rsidR="003062E0" w:rsidRPr="006D41E3" w:rsidRDefault="003062E0" w:rsidP="006D41E3">
            <w:pPr>
              <w:pStyle w:val="Defs"/>
              <w:jc w:val="left"/>
              <w:rPr>
                <w:b/>
              </w:rPr>
            </w:pPr>
            <w:r>
              <w:t>"</w:t>
            </w:r>
            <w:r w:rsidRPr="006D41E3">
              <w:rPr>
                <w:b/>
              </w:rPr>
              <w:t>Sub</w:t>
            </w:r>
            <w:r>
              <w:rPr>
                <w:b/>
              </w:rPr>
              <w:noBreakHyphen/>
            </w:r>
            <w:r w:rsidRPr="006D41E3">
              <w:rPr>
                <w:b/>
              </w:rPr>
              <w:t>contractor</w:t>
            </w:r>
            <w:r>
              <w:t>"</w:t>
            </w:r>
          </w:p>
        </w:tc>
        <w:tc>
          <w:tcPr>
            <w:tcW w:w="6303" w:type="dxa"/>
          </w:tcPr>
          <w:p w14:paraId="07E6FA82" w14:textId="77777777" w:rsidR="003062E0" w:rsidRDefault="003062E0" w:rsidP="00541DDD">
            <w:pPr>
              <w:pStyle w:val="Defs"/>
              <w:keepNext/>
            </w:pPr>
            <w:r w:rsidRPr="008D194B">
              <w:t>means any third party with whom</w:t>
            </w:r>
            <w:r>
              <w:t>:-</w:t>
            </w:r>
          </w:p>
          <w:p w14:paraId="4324F5FD" w14:textId="77777777" w:rsidR="003062E0" w:rsidRPr="008D194B" w:rsidRDefault="003062E0" w:rsidP="00083245">
            <w:pPr>
              <w:pStyle w:val="Defs1"/>
            </w:pPr>
            <w:bookmarkStart w:id="18" w:name="_Ref41677126"/>
            <w:r w:rsidRPr="008D194B">
              <w:t>the Supplier enters into a Sub</w:t>
            </w:r>
            <w:r>
              <w:noBreakHyphen/>
            </w:r>
            <w:r w:rsidRPr="008D194B">
              <w:t>contract or</w:t>
            </w:r>
            <w:bookmarkEnd w:id="18"/>
          </w:p>
          <w:p w14:paraId="7BFDBD8D" w14:textId="77777777" w:rsidR="003062E0" w:rsidRPr="008D194B" w:rsidRDefault="003062E0" w:rsidP="00083245">
            <w:pPr>
              <w:pStyle w:val="Defs1"/>
            </w:pPr>
            <w:r w:rsidRPr="008D194B">
              <w:t xml:space="preserve">a third party under </w:t>
            </w:r>
            <w:r>
              <w:fldChar w:fldCharType="begin"/>
            </w:r>
            <w:r>
              <w:instrText xml:space="preserve"> REF _Ref41677126 \n \h </w:instrText>
            </w:r>
            <w:r>
              <w:fldChar w:fldCharType="separate"/>
            </w:r>
            <w:r w:rsidR="008C08C0">
              <w:t>(a)</w:t>
            </w:r>
            <w:r>
              <w:fldChar w:fldCharType="end"/>
            </w:r>
            <w:r>
              <w:t xml:space="preserve"> </w:t>
            </w:r>
            <w:r w:rsidRPr="008D194B">
              <w:t>above enters into a Sub</w:t>
            </w:r>
            <w:r>
              <w:noBreakHyphen/>
            </w:r>
            <w:r w:rsidRPr="008D194B">
              <w:t>contract,</w:t>
            </w:r>
          </w:p>
          <w:p w14:paraId="505DD7D6" w14:textId="77777777" w:rsidR="003062E0" w:rsidRPr="008D194B" w:rsidRDefault="003062E0" w:rsidP="006D41E3">
            <w:pPr>
              <w:pStyle w:val="Defs"/>
            </w:pPr>
            <w:r w:rsidRPr="008D194B">
              <w:t>or the servants or agents of that third party</w:t>
            </w:r>
          </w:p>
        </w:tc>
      </w:tr>
      <w:tr w:rsidR="003062E0" w:rsidRPr="008D194B" w14:paraId="5E87A437" w14:textId="77777777" w:rsidTr="00541DDD">
        <w:trPr>
          <w:cantSplit/>
        </w:trPr>
        <w:tc>
          <w:tcPr>
            <w:tcW w:w="2736" w:type="dxa"/>
          </w:tcPr>
          <w:p w14:paraId="717FBFA0" w14:textId="33F3F0FF" w:rsidR="003062E0" w:rsidRPr="006D41E3" w:rsidRDefault="003062E0" w:rsidP="006D41E3">
            <w:pPr>
              <w:pStyle w:val="Defs"/>
              <w:jc w:val="left"/>
              <w:rPr>
                <w:b/>
              </w:rPr>
            </w:pPr>
            <w:r>
              <w:rPr>
                <w:rFonts w:eastAsiaTheme="minorHAnsi"/>
              </w:rPr>
              <w:t>"</w:t>
            </w:r>
            <w:r w:rsidRPr="006D41E3">
              <w:rPr>
                <w:rFonts w:eastAsiaTheme="minorHAnsi"/>
                <w:b/>
              </w:rPr>
              <w:t>Sub</w:t>
            </w:r>
            <w:r>
              <w:rPr>
                <w:rFonts w:eastAsiaTheme="minorHAnsi"/>
                <w:b/>
              </w:rPr>
              <w:noBreakHyphen/>
            </w:r>
            <w:r w:rsidRPr="006D41E3">
              <w:rPr>
                <w:rFonts w:eastAsiaTheme="minorHAnsi"/>
                <w:b/>
              </w:rPr>
              <w:t>processor</w:t>
            </w:r>
            <w:r>
              <w:rPr>
                <w:rFonts w:eastAsiaTheme="minorHAnsi"/>
              </w:rPr>
              <w:t>"</w:t>
            </w:r>
          </w:p>
        </w:tc>
        <w:tc>
          <w:tcPr>
            <w:tcW w:w="6303" w:type="dxa"/>
          </w:tcPr>
          <w:p w14:paraId="4CE73FCE" w14:textId="77777777" w:rsidR="003062E0" w:rsidRPr="008D194B" w:rsidRDefault="003062E0" w:rsidP="006D41E3">
            <w:pPr>
              <w:pStyle w:val="Defs"/>
            </w:pPr>
            <w:r w:rsidRPr="008D194B">
              <w:t>any third party appointed to process Personal Data on behalf of the Supplier related to this Framework Agreement or a Call</w:t>
            </w:r>
            <w:r>
              <w:noBreakHyphen/>
            </w:r>
            <w:r w:rsidRPr="008D194B">
              <w:t>Off Contract</w:t>
            </w:r>
          </w:p>
        </w:tc>
      </w:tr>
      <w:tr w:rsidR="003062E0" w:rsidRPr="008D194B" w14:paraId="04052519" w14:textId="77777777" w:rsidTr="00541DDD">
        <w:trPr>
          <w:cantSplit/>
        </w:trPr>
        <w:tc>
          <w:tcPr>
            <w:tcW w:w="2736" w:type="dxa"/>
          </w:tcPr>
          <w:p w14:paraId="14B3BEC8" w14:textId="7BD4CC53" w:rsidR="003062E0" w:rsidRPr="006D41E3" w:rsidRDefault="003062E0" w:rsidP="006D41E3">
            <w:pPr>
              <w:pStyle w:val="Defs"/>
              <w:jc w:val="left"/>
              <w:rPr>
                <w:b/>
              </w:rPr>
            </w:pPr>
            <w:r>
              <w:t>"</w:t>
            </w:r>
            <w:r w:rsidRPr="006D41E3">
              <w:rPr>
                <w:b/>
              </w:rPr>
              <w:t>Subsidiary Undertaking</w:t>
            </w:r>
            <w:r>
              <w:t>"</w:t>
            </w:r>
          </w:p>
        </w:tc>
        <w:tc>
          <w:tcPr>
            <w:tcW w:w="6303" w:type="dxa"/>
          </w:tcPr>
          <w:p w14:paraId="4EAAA83E" w14:textId="77777777" w:rsidR="003062E0" w:rsidRPr="008D194B" w:rsidRDefault="003062E0" w:rsidP="006D41E3">
            <w:pPr>
              <w:pStyle w:val="Defs"/>
            </w:pPr>
            <w:r w:rsidRPr="008D194B">
              <w:t>has the meaning given to it pursuant to section</w:t>
            </w:r>
            <w:r>
              <w:t> </w:t>
            </w:r>
            <w:r w:rsidRPr="008D194B">
              <w:t>1162</w:t>
            </w:r>
            <w:r>
              <w:t> </w:t>
            </w:r>
            <w:r w:rsidRPr="008D194B">
              <w:t>of the Companies Act</w:t>
            </w:r>
            <w:r>
              <w:t> </w:t>
            </w:r>
            <w:r w:rsidRPr="008D194B">
              <w:t>2006</w:t>
            </w:r>
          </w:p>
        </w:tc>
      </w:tr>
      <w:tr w:rsidR="003062E0" w:rsidRPr="008D194B" w14:paraId="21AC5DC0" w14:textId="77777777" w:rsidTr="00541DDD">
        <w:trPr>
          <w:cantSplit/>
        </w:trPr>
        <w:tc>
          <w:tcPr>
            <w:tcW w:w="2736" w:type="dxa"/>
          </w:tcPr>
          <w:p w14:paraId="546CEA00" w14:textId="4074441E" w:rsidR="003062E0" w:rsidRPr="006D41E3" w:rsidRDefault="003062E0" w:rsidP="006D41E3">
            <w:pPr>
              <w:pStyle w:val="Defs"/>
              <w:jc w:val="left"/>
              <w:rPr>
                <w:b/>
              </w:rPr>
            </w:pPr>
            <w:r>
              <w:t>"</w:t>
            </w:r>
            <w:r w:rsidRPr="006D41E3">
              <w:rPr>
                <w:b/>
              </w:rPr>
              <w:t>Successor Body</w:t>
            </w:r>
            <w:r>
              <w:t>"</w:t>
            </w:r>
          </w:p>
        </w:tc>
        <w:tc>
          <w:tcPr>
            <w:tcW w:w="6303" w:type="dxa"/>
          </w:tcPr>
          <w:p w14:paraId="7159EB7F" w14:textId="77777777" w:rsidR="003062E0" w:rsidRPr="008D194B" w:rsidRDefault="003062E0" w:rsidP="006D41E3">
            <w:pPr>
              <w:pStyle w:val="Defs"/>
            </w:pPr>
            <w:r w:rsidRPr="008D194B">
              <w:t xml:space="preserve">has the meaning given in Clause 41.5 </w:t>
            </w:r>
          </w:p>
        </w:tc>
      </w:tr>
      <w:tr w:rsidR="003062E0" w:rsidRPr="008D194B" w14:paraId="381A8863" w14:textId="77777777" w:rsidTr="00541DDD">
        <w:trPr>
          <w:cantSplit/>
        </w:trPr>
        <w:tc>
          <w:tcPr>
            <w:tcW w:w="2736" w:type="dxa"/>
          </w:tcPr>
          <w:p w14:paraId="6C9556E7" w14:textId="4093CAF1" w:rsidR="003062E0" w:rsidRPr="006D41E3" w:rsidRDefault="003062E0" w:rsidP="006D41E3">
            <w:pPr>
              <w:pStyle w:val="Defs"/>
              <w:jc w:val="left"/>
              <w:rPr>
                <w:b/>
              </w:rPr>
            </w:pPr>
            <w:r>
              <w:t>"</w:t>
            </w:r>
            <w:r w:rsidRPr="006D41E3">
              <w:rPr>
                <w:b/>
              </w:rPr>
              <w:t>Supplier Assessment Appointment</w:t>
            </w:r>
            <w:r>
              <w:t>"</w:t>
            </w:r>
          </w:p>
        </w:tc>
        <w:tc>
          <w:tcPr>
            <w:tcW w:w="6303" w:type="dxa"/>
          </w:tcPr>
          <w:p w14:paraId="3833D90D" w14:textId="77777777" w:rsidR="003062E0" w:rsidRPr="008D194B" w:rsidRDefault="003062E0" w:rsidP="006D41E3">
            <w:pPr>
              <w:pStyle w:val="Defs"/>
            </w:pPr>
            <w:r w:rsidRPr="008D194B">
              <w:t>means the one to one appointment between the Supplier and the Service User to review the information contained in the Referral, to gather additional information needed to inform the Service User Action Plan and to agree the content of the Service User Action Plan with the Service User</w:t>
            </w:r>
          </w:p>
        </w:tc>
      </w:tr>
      <w:tr w:rsidR="003062E0" w:rsidRPr="008D194B" w14:paraId="7191EBAF" w14:textId="77777777" w:rsidTr="00541DDD">
        <w:trPr>
          <w:cantSplit/>
        </w:trPr>
        <w:tc>
          <w:tcPr>
            <w:tcW w:w="2736" w:type="dxa"/>
          </w:tcPr>
          <w:p w14:paraId="6CEF0E6F" w14:textId="7D8E2BAC" w:rsidR="003062E0" w:rsidRPr="006D41E3" w:rsidRDefault="003062E0" w:rsidP="006D41E3">
            <w:pPr>
              <w:pStyle w:val="Defs"/>
              <w:jc w:val="left"/>
              <w:rPr>
                <w:b/>
              </w:rPr>
            </w:pPr>
            <w:r>
              <w:t>"</w:t>
            </w:r>
            <w:r w:rsidRPr="006D41E3">
              <w:rPr>
                <w:b/>
              </w:rPr>
              <w:t xml:space="preserve">Supplier Background </w:t>
            </w:r>
            <w:proofErr w:type="spellStart"/>
            <w:r w:rsidRPr="006D41E3">
              <w:rPr>
                <w:b/>
              </w:rPr>
              <w:t>IPRs</w:t>
            </w:r>
            <w:proofErr w:type="spellEnd"/>
            <w:r>
              <w:t>"</w:t>
            </w:r>
          </w:p>
        </w:tc>
        <w:tc>
          <w:tcPr>
            <w:tcW w:w="6303" w:type="dxa"/>
          </w:tcPr>
          <w:p w14:paraId="2A09BBAD" w14:textId="77777777" w:rsidR="003062E0" w:rsidRDefault="003062E0" w:rsidP="00541DDD">
            <w:pPr>
              <w:pStyle w:val="Defs"/>
              <w:keepNext/>
            </w:pPr>
            <w:r w:rsidRPr="008D194B">
              <w:t>means Intellectual Property Rights</w:t>
            </w:r>
            <w:r>
              <w:t>:-</w:t>
            </w:r>
          </w:p>
          <w:p w14:paraId="52719F5B" w14:textId="16B23C6A" w:rsidR="003062E0" w:rsidRDefault="003062E0" w:rsidP="00083245">
            <w:pPr>
              <w:pStyle w:val="Defs1"/>
            </w:pPr>
            <w:r w:rsidRPr="008D194B">
              <w:t>owned by the Supplier and/or a Sub</w:t>
            </w:r>
            <w:r>
              <w:noBreakHyphen/>
            </w:r>
            <w:r w:rsidRPr="008D194B">
              <w:t>contractor (and/or an Affiliate of the Supplier or a Sub</w:t>
            </w:r>
            <w:r>
              <w:noBreakHyphen/>
            </w:r>
            <w:r w:rsidRPr="008D194B">
              <w:t>contractor) whether before, on or after the relevant Call</w:t>
            </w:r>
            <w:r>
              <w:noBreakHyphen/>
            </w:r>
            <w:r w:rsidRPr="008D194B">
              <w:t>Off Effective Date, including those subsisting in the Supplier</w:t>
            </w:r>
            <w:r>
              <w:t>'</w:t>
            </w:r>
            <w:r w:rsidRPr="008D194B">
              <w:t>s and/or a Sub</w:t>
            </w:r>
            <w:r>
              <w:noBreakHyphen/>
            </w:r>
            <w:r w:rsidRPr="008D194B">
              <w:t>contractor</w:t>
            </w:r>
            <w:r>
              <w:t>'</w:t>
            </w:r>
            <w:r w:rsidRPr="008D194B">
              <w:t>s standard development tools, program components or standard code used in computer programming or in physical or electronic media containing the Supplier</w:t>
            </w:r>
            <w:r>
              <w:t>'</w:t>
            </w:r>
            <w:r w:rsidRPr="008D194B">
              <w:t>s and/or a Sub</w:t>
            </w:r>
            <w:r>
              <w:noBreakHyphen/>
            </w:r>
            <w:r w:rsidRPr="008D194B">
              <w:t>contractor</w:t>
            </w:r>
            <w:r>
              <w:t>'</w:t>
            </w:r>
            <w:r w:rsidRPr="008D194B">
              <w:t>s Know</w:t>
            </w:r>
            <w:r>
              <w:noBreakHyphen/>
            </w:r>
            <w:r w:rsidRPr="008D194B">
              <w:t>How or</w:t>
            </w:r>
            <w:r>
              <w:t xml:space="preserve"> generic business methodologies</w:t>
            </w:r>
            <w:r w:rsidRPr="008D194B">
              <w:t xml:space="preserve"> and</w:t>
            </w:r>
          </w:p>
          <w:p w14:paraId="6BFB5925" w14:textId="77777777" w:rsidR="003062E0" w:rsidRPr="008D194B" w:rsidRDefault="003062E0" w:rsidP="00083245">
            <w:pPr>
              <w:pStyle w:val="Defs1"/>
            </w:pPr>
            <w:r w:rsidRPr="008D194B">
              <w:t>in each case which are created by the Supplier and/or a Sub</w:t>
            </w:r>
            <w:r>
              <w:noBreakHyphen/>
            </w:r>
            <w:r w:rsidRPr="008D194B">
              <w:t>contractor (and/or an Affiliate of the Supplier or a Sub</w:t>
            </w:r>
            <w:r>
              <w:noBreakHyphen/>
            </w:r>
            <w:r w:rsidRPr="008D194B">
              <w:t>contractor) independently of this Framework Agreement and/or a Call</w:t>
            </w:r>
            <w:r>
              <w:noBreakHyphen/>
              <w:t>Off Contract (as appropriate)</w:t>
            </w:r>
          </w:p>
          <w:p w14:paraId="2497E0A5" w14:textId="77777777" w:rsidR="003062E0" w:rsidRPr="008D194B" w:rsidRDefault="003062E0" w:rsidP="006D41E3">
            <w:pPr>
              <w:pStyle w:val="Defs"/>
            </w:pPr>
            <w:r w:rsidRPr="008D194B">
              <w:t>and in each case which are or will be used before or during the Call</w:t>
            </w:r>
            <w:r>
              <w:noBreakHyphen/>
            </w:r>
            <w:r w:rsidRPr="008D194B">
              <w:t xml:space="preserve">Off Term for designing, testing implementing or providing the Services, including in any Deliverables and/or which are incorporated into or are used or required to be used to use or exploit the Project Specific </w:t>
            </w:r>
            <w:proofErr w:type="spellStart"/>
            <w:r w:rsidRPr="008D194B">
              <w:t>IPRs</w:t>
            </w:r>
            <w:proofErr w:type="spellEnd"/>
            <w:r w:rsidRPr="008D194B">
              <w:t xml:space="preserve"> and/or Project Specific Software, including Intellectual Property Rights owned by the Supplier and/or a Sub</w:t>
            </w:r>
            <w:r>
              <w:noBreakHyphen/>
            </w:r>
            <w:r w:rsidRPr="008D194B">
              <w:t>contractor (and/or an Affiliate of the Supplier or a Sub</w:t>
            </w:r>
            <w:r>
              <w:noBreakHyphen/>
            </w:r>
            <w:r w:rsidRPr="008D194B">
              <w:t>contractor)  subsisting in the Supplier Software</w:t>
            </w:r>
          </w:p>
        </w:tc>
      </w:tr>
      <w:tr w:rsidR="003062E0" w:rsidRPr="008D194B" w14:paraId="7E272858" w14:textId="77777777" w:rsidTr="00541DDD">
        <w:trPr>
          <w:cantSplit/>
        </w:trPr>
        <w:tc>
          <w:tcPr>
            <w:tcW w:w="2736" w:type="dxa"/>
          </w:tcPr>
          <w:p w14:paraId="060B9F4D" w14:textId="60F60CE0" w:rsidR="003062E0" w:rsidRPr="006D41E3" w:rsidRDefault="003062E0" w:rsidP="006D41E3">
            <w:pPr>
              <w:pStyle w:val="Defs"/>
              <w:jc w:val="left"/>
              <w:rPr>
                <w:b/>
              </w:rPr>
            </w:pPr>
            <w:r>
              <w:lastRenderedPageBreak/>
              <w:t>"</w:t>
            </w:r>
            <w:r w:rsidRPr="006D41E3">
              <w:rPr>
                <w:b/>
              </w:rPr>
              <w:t>Supplier Board</w:t>
            </w:r>
            <w:r>
              <w:t>"</w:t>
            </w:r>
          </w:p>
        </w:tc>
        <w:tc>
          <w:tcPr>
            <w:tcW w:w="6303" w:type="dxa"/>
          </w:tcPr>
          <w:p w14:paraId="06EAF0DE" w14:textId="62F2040C" w:rsidR="003062E0" w:rsidRPr="008D194B" w:rsidRDefault="003062E0" w:rsidP="006D41E3">
            <w:pPr>
              <w:pStyle w:val="Defs"/>
            </w:pPr>
            <w:r w:rsidRPr="008D194B">
              <w:t>means the Supplier</w:t>
            </w:r>
            <w:r>
              <w:t>'</w:t>
            </w:r>
            <w:r w:rsidRPr="008D194B">
              <w:t>s board of directors</w:t>
            </w:r>
          </w:p>
        </w:tc>
      </w:tr>
      <w:tr w:rsidR="003062E0" w:rsidRPr="008D194B" w14:paraId="31A5750A" w14:textId="77777777" w:rsidTr="006401D5">
        <w:trPr>
          <w:cantSplit/>
        </w:trPr>
        <w:tc>
          <w:tcPr>
            <w:tcW w:w="2736" w:type="dxa"/>
            <w:shd w:val="clear" w:color="auto" w:fill="auto"/>
          </w:tcPr>
          <w:p w14:paraId="3732AEBF" w14:textId="41830ED8" w:rsidR="003062E0" w:rsidRPr="006D41E3" w:rsidRDefault="003062E0" w:rsidP="006401D5">
            <w:pPr>
              <w:pStyle w:val="Defs"/>
              <w:jc w:val="left"/>
              <w:rPr>
                <w:b/>
              </w:rPr>
            </w:pPr>
            <w:r>
              <w:t>"</w:t>
            </w:r>
            <w:r w:rsidRPr="0043051E">
              <w:rPr>
                <w:b/>
              </w:rPr>
              <w:t>Supplier</w:t>
            </w:r>
            <w:r>
              <w:t xml:space="preserve"> </w:t>
            </w:r>
            <w:r w:rsidRPr="006D41E3">
              <w:rPr>
                <w:b/>
              </w:rPr>
              <w:t>Board Confirmation</w:t>
            </w:r>
            <w:r>
              <w:t>"</w:t>
            </w:r>
          </w:p>
        </w:tc>
        <w:tc>
          <w:tcPr>
            <w:tcW w:w="6303" w:type="dxa"/>
            <w:shd w:val="clear" w:color="auto" w:fill="auto"/>
          </w:tcPr>
          <w:p w14:paraId="2E669D18" w14:textId="3C7BC79F" w:rsidR="003062E0" w:rsidRPr="008D194B" w:rsidRDefault="003062E0" w:rsidP="006401D5">
            <w:pPr>
              <w:pStyle w:val="Defs"/>
            </w:pPr>
            <w:r w:rsidRPr="008D194B">
              <w:t xml:space="preserve">means written confirmation from the Supplier Board in accordance with </w:t>
            </w:r>
            <w:r>
              <w:t>Paragraph </w:t>
            </w:r>
            <w:r w:rsidRPr="008D194B">
              <w:t>9</w:t>
            </w:r>
            <w:r>
              <w:t> </w:t>
            </w:r>
            <w:r w:rsidRPr="008D194B">
              <w:t>of Schedule</w:t>
            </w:r>
            <w:r>
              <w:t> </w:t>
            </w:r>
            <w:r w:rsidRPr="008D194B">
              <w:t>7.4 (</w:t>
            </w:r>
            <w:r w:rsidRPr="00C95EC0">
              <w:rPr>
                <w:i/>
              </w:rPr>
              <w:t>Financial Distress</w:t>
            </w:r>
            <w:r w:rsidRPr="008D194B">
              <w:t>)</w:t>
            </w:r>
          </w:p>
        </w:tc>
      </w:tr>
      <w:tr w:rsidR="003062E0" w:rsidRPr="008D194B" w14:paraId="0091D4B5" w14:textId="77777777" w:rsidTr="00541DDD">
        <w:trPr>
          <w:cantSplit/>
        </w:trPr>
        <w:tc>
          <w:tcPr>
            <w:tcW w:w="2736" w:type="dxa"/>
          </w:tcPr>
          <w:p w14:paraId="3F43C4E9" w14:textId="7DB095EC" w:rsidR="003062E0" w:rsidRPr="006D41E3" w:rsidRDefault="003062E0" w:rsidP="006D41E3">
            <w:pPr>
              <w:pStyle w:val="Defs"/>
              <w:jc w:val="left"/>
              <w:rPr>
                <w:b/>
              </w:rPr>
            </w:pPr>
            <w:r>
              <w:t>"</w:t>
            </w:r>
            <w:r w:rsidRPr="006D41E3">
              <w:rPr>
                <w:b/>
              </w:rPr>
              <w:t>Supplier Change Manager</w:t>
            </w:r>
            <w:r>
              <w:t>"</w:t>
            </w:r>
          </w:p>
        </w:tc>
        <w:tc>
          <w:tcPr>
            <w:tcW w:w="6303" w:type="dxa"/>
          </w:tcPr>
          <w:p w14:paraId="25E5EBBF" w14:textId="77777777" w:rsidR="003062E0" w:rsidRPr="008D194B" w:rsidRDefault="003062E0" w:rsidP="006D41E3">
            <w:pPr>
              <w:pStyle w:val="Defs"/>
            </w:pPr>
            <w:r w:rsidRPr="008D194B">
              <w:t>means the person appointed to that position by the Supplier from time to time and notified in writing to the Authority and any Customer or, if no person is notified, the Supplier Representative</w:t>
            </w:r>
          </w:p>
        </w:tc>
      </w:tr>
      <w:tr w:rsidR="003062E0" w:rsidRPr="008D194B" w14:paraId="23D84DCB" w14:textId="77777777" w:rsidTr="00541DDD">
        <w:trPr>
          <w:cantSplit/>
        </w:trPr>
        <w:tc>
          <w:tcPr>
            <w:tcW w:w="2736" w:type="dxa"/>
          </w:tcPr>
          <w:p w14:paraId="7599E0D1" w14:textId="5AB06188" w:rsidR="003062E0" w:rsidRPr="006D41E3" w:rsidRDefault="003062E0" w:rsidP="006D41E3">
            <w:pPr>
              <w:pStyle w:val="Defs"/>
              <w:jc w:val="left"/>
              <w:rPr>
                <w:b/>
              </w:rPr>
            </w:pPr>
            <w:r>
              <w:rPr>
                <w:rFonts w:eastAsiaTheme="minorHAnsi"/>
              </w:rPr>
              <w:t>"</w:t>
            </w:r>
            <w:r w:rsidRPr="006D41E3">
              <w:rPr>
                <w:rFonts w:eastAsiaTheme="minorHAnsi"/>
                <w:b/>
              </w:rPr>
              <w:t>Supplier Code of Conduct</w:t>
            </w:r>
            <w:r>
              <w:rPr>
                <w:rFonts w:eastAsiaTheme="minorHAnsi"/>
              </w:rPr>
              <w:t>"</w:t>
            </w:r>
          </w:p>
        </w:tc>
        <w:tc>
          <w:tcPr>
            <w:tcW w:w="6303" w:type="dxa"/>
          </w:tcPr>
          <w:p w14:paraId="2B52B38E" w14:textId="78AFDDE8" w:rsidR="003062E0" w:rsidRDefault="003062E0" w:rsidP="00541DDD">
            <w:pPr>
              <w:pStyle w:val="Defs"/>
              <w:keepNext/>
            </w:pPr>
            <w:r w:rsidRPr="008D194B">
              <w:t>means Her Majesty</w:t>
            </w:r>
            <w:r>
              <w:t>'</w:t>
            </w:r>
            <w:r w:rsidRPr="008D194B">
              <w:t xml:space="preserve">s Government code setting out the standards and </w:t>
            </w:r>
            <w:proofErr w:type="spellStart"/>
            <w:r w:rsidRPr="008D194B">
              <w:t>behaviours</w:t>
            </w:r>
            <w:proofErr w:type="spellEnd"/>
            <w:r w:rsidRPr="008D194B">
              <w:t xml:space="preserve"> expected of suppliers who work with government, found online at</w:t>
            </w:r>
            <w:r>
              <w:t>:-</w:t>
            </w:r>
          </w:p>
          <w:p w14:paraId="1EBF16BF" w14:textId="77777777" w:rsidR="003062E0" w:rsidRPr="008D194B" w:rsidRDefault="003062E0" w:rsidP="006D41E3">
            <w:pPr>
              <w:pStyle w:val="Defs"/>
            </w:pPr>
            <w:r w:rsidRPr="008D194B">
              <w:t>https://assets.publishing.service.gov.uk/government/uploads/system/uploads/attachment_data/file/779660/20190220</w:t>
            </w:r>
            <w:r>
              <w:noBreakHyphen/>
            </w:r>
            <w:r w:rsidRPr="008D194B">
              <w:t>Supplier_Code_of_Conduct.pdf</w:t>
            </w:r>
          </w:p>
        </w:tc>
      </w:tr>
      <w:tr w:rsidR="003062E0" w:rsidRPr="008D194B" w14:paraId="03819F9B" w14:textId="77777777" w:rsidTr="00541DDD">
        <w:trPr>
          <w:cantSplit/>
        </w:trPr>
        <w:tc>
          <w:tcPr>
            <w:tcW w:w="2736" w:type="dxa"/>
          </w:tcPr>
          <w:p w14:paraId="3C2D2543" w14:textId="1E551A9F" w:rsidR="003062E0" w:rsidRPr="006D41E3" w:rsidRDefault="003062E0" w:rsidP="006D41E3">
            <w:pPr>
              <w:pStyle w:val="Defs"/>
              <w:jc w:val="left"/>
              <w:rPr>
                <w:b/>
              </w:rPr>
            </w:pPr>
            <w:r>
              <w:t>"</w:t>
            </w:r>
            <w:r w:rsidRPr="006D41E3">
              <w:rPr>
                <w:b/>
              </w:rPr>
              <w:t>Supplier Effective Date</w:t>
            </w:r>
            <w:r>
              <w:t>"</w:t>
            </w:r>
          </w:p>
        </w:tc>
        <w:tc>
          <w:tcPr>
            <w:tcW w:w="6303" w:type="dxa"/>
          </w:tcPr>
          <w:p w14:paraId="2AFB3DE1" w14:textId="0D05E8DA" w:rsidR="003062E0" w:rsidRPr="008D194B" w:rsidRDefault="003062E0" w:rsidP="006D41E3">
            <w:pPr>
              <w:pStyle w:val="Defs"/>
            </w:pPr>
            <w:r w:rsidRPr="008D194B">
              <w:t>means the date on which the Supplier</w:t>
            </w:r>
            <w:r>
              <w:t>'</w:t>
            </w:r>
            <w:r w:rsidRPr="008D194B">
              <w:t>s Data Sheet relating to this Framework Agreement is signed by both Parties</w:t>
            </w:r>
          </w:p>
        </w:tc>
      </w:tr>
      <w:tr w:rsidR="003062E0" w:rsidRPr="008D194B" w14:paraId="5624B77E" w14:textId="77777777" w:rsidTr="00541DDD">
        <w:trPr>
          <w:cantSplit/>
        </w:trPr>
        <w:tc>
          <w:tcPr>
            <w:tcW w:w="2736" w:type="dxa"/>
          </w:tcPr>
          <w:p w14:paraId="1ED4BFFF" w14:textId="0F616A6C" w:rsidR="003062E0" w:rsidRPr="006D41E3" w:rsidRDefault="003062E0" w:rsidP="006D41E3">
            <w:pPr>
              <w:pStyle w:val="Defs"/>
              <w:jc w:val="left"/>
              <w:rPr>
                <w:b/>
              </w:rPr>
            </w:pPr>
            <w:r>
              <w:t>"</w:t>
            </w:r>
            <w:r w:rsidRPr="006D41E3">
              <w:rPr>
                <w:b/>
              </w:rPr>
              <w:t>Supplier Equipment</w:t>
            </w:r>
            <w:r>
              <w:t>"</w:t>
            </w:r>
          </w:p>
        </w:tc>
        <w:tc>
          <w:tcPr>
            <w:tcW w:w="6303" w:type="dxa"/>
          </w:tcPr>
          <w:p w14:paraId="62D66670" w14:textId="77777777" w:rsidR="003062E0" w:rsidRPr="008D194B" w:rsidRDefault="003062E0" w:rsidP="006D41E3">
            <w:pPr>
              <w:pStyle w:val="Defs"/>
            </w:pPr>
            <w:r w:rsidRPr="008D194B">
              <w:t>means the hardware, computer and telecoms devices and equipment used by the Supplier or its Sub</w:t>
            </w:r>
            <w:r>
              <w:noBreakHyphen/>
            </w:r>
            <w:r w:rsidRPr="008D194B">
              <w:t>contractors (but not hired, leased or loaned from the Authority or any Customer) for the provision of the Services</w:t>
            </w:r>
          </w:p>
        </w:tc>
      </w:tr>
      <w:tr w:rsidR="003062E0" w:rsidRPr="008D194B" w14:paraId="34CC4918" w14:textId="77777777" w:rsidTr="00541DDD">
        <w:trPr>
          <w:cantSplit/>
        </w:trPr>
        <w:tc>
          <w:tcPr>
            <w:tcW w:w="2736" w:type="dxa"/>
          </w:tcPr>
          <w:p w14:paraId="59A050B0" w14:textId="53806266" w:rsidR="003062E0" w:rsidRPr="006D41E3" w:rsidRDefault="003062E0" w:rsidP="006D41E3">
            <w:pPr>
              <w:pStyle w:val="Defs"/>
              <w:jc w:val="left"/>
              <w:rPr>
                <w:b/>
              </w:rPr>
            </w:pPr>
            <w:r>
              <w:t>"</w:t>
            </w:r>
            <w:r w:rsidRPr="006D41E3">
              <w:rPr>
                <w:b/>
              </w:rPr>
              <w:t>Supplier Framework Representative</w:t>
            </w:r>
            <w:r>
              <w:t>"</w:t>
            </w:r>
          </w:p>
        </w:tc>
        <w:tc>
          <w:tcPr>
            <w:tcW w:w="6303" w:type="dxa"/>
          </w:tcPr>
          <w:p w14:paraId="764449B3" w14:textId="77777777" w:rsidR="003062E0" w:rsidRPr="008D194B" w:rsidRDefault="003062E0" w:rsidP="006D41E3">
            <w:pPr>
              <w:pStyle w:val="Defs"/>
            </w:pPr>
            <w:r w:rsidRPr="008D194B">
              <w:t>means the representative appointed by the Supplier pursuant to Clause 13.4</w:t>
            </w:r>
            <w:r>
              <w:t> </w:t>
            </w:r>
            <w:r w:rsidRPr="008D194B">
              <w:t>and as set out in the Data Sheet</w:t>
            </w:r>
          </w:p>
        </w:tc>
      </w:tr>
      <w:tr w:rsidR="003062E0" w:rsidRPr="008D194B" w14:paraId="53C92DAF" w14:textId="77777777" w:rsidTr="00541DDD">
        <w:trPr>
          <w:cantSplit/>
        </w:trPr>
        <w:tc>
          <w:tcPr>
            <w:tcW w:w="2736" w:type="dxa"/>
          </w:tcPr>
          <w:p w14:paraId="1C1CFB4F" w14:textId="073FDD4B" w:rsidR="003062E0" w:rsidRPr="006D41E3" w:rsidRDefault="003062E0" w:rsidP="006D41E3">
            <w:pPr>
              <w:pStyle w:val="Defs"/>
              <w:jc w:val="left"/>
              <w:rPr>
                <w:b/>
              </w:rPr>
            </w:pPr>
            <w:r>
              <w:t>"</w:t>
            </w:r>
            <w:r w:rsidRPr="006D41E3">
              <w:rPr>
                <w:b/>
              </w:rPr>
              <w:t>Supplier Group</w:t>
            </w:r>
            <w:r>
              <w:t>"</w:t>
            </w:r>
          </w:p>
        </w:tc>
        <w:tc>
          <w:tcPr>
            <w:tcW w:w="6303" w:type="dxa"/>
          </w:tcPr>
          <w:p w14:paraId="1EE1B428" w14:textId="77777777" w:rsidR="003062E0" w:rsidRPr="008D194B" w:rsidRDefault="003062E0" w:rsidP="006D41E3">
            <w:pPr>
              <w:pStyle w:val="Defs"/>
            </w:pPr>
            <w:r w:rsidRPr="008D194B">
              <w:t>means the Supplier, its Dependent Parent Undertakings and all Subsidiary Undertakings and Associates of such Dependent Parent Undertakings</w:t>
            </w:r>
          </w:p>
        </w:tc>
      </w:tr>
      <w:tr w:rsidR="003062E0" w:rsidRPr="008D194B" w14:paraId="41930D59" w14:textId="77777777" w:rsidTr="00083245">
        <w:tc>
          <w:tcPr>
            <w:tcW w:w="2736" w:type="dxa"/>
          </w:tcPr>
          <w:p w14:paraId="67EA7388" w14:textId="38FF097C" w:rsidR="003062E0" w:rsidRPr="006D41E3" w:rsidRDefault="003062E0" w:rsidP="006D41E3">
            <w:pPr>
              <w:pStyle w:val="Defs"/>
              <w:jc w:val="left"/>
              <w:rPr>
                <w:b/>
              </w:rPr>
            </w:pPr>
            <w:r>
              <w:t>"</w:t>
            </w:r>
            <w:r w:rsidRPr="006D41E3">
              <w:rPr>
                <w:b/>
              </w:rPr>
              <w:t>Supplier Information</w:t>
            </w:r>
            <w:r>
              <w:t>"</w:t>
            </w:r>
          </w:p>
        </w:tc>
        <w:tc>
          <w:tcPr>
            <w:tcW w:w="6303" w:type="dxa"/>
          </w:tcPr>
          <w:p w14:paraId="285F03E5" w14:textId="77777777" w:rsidR="003062E0" w:rsidRDefault="003062E0" w:rsidP="00541DDD">
            <w:pPr>
              <w:pStyle w:val="Defs"/>
              <w:keepNext/>
            </w:pPr>
            <w:r w:rsidRPr="008D194B">
              <w:t>means all information of whatever nature, however conveyed and in whatever form, including in writing, orally, by demonstration, electronically and in a tangible, visual or machine</w:t>
            </w:r>
            <w:r>
              <w:noBreakHyphen/>
            </w:r>
            <w:r w:rsidRPr="008D194B">
              <w:t>readable medium (including CD</w:t>
            </w:r>
            <w:r>
              <w:noBreakHyphen/>
            </w:r>
            <w:r w:rsidRPr="008D194B">
              <w:t>ROM, magnetic and digital form) prepared and/or created pursuant to the terms of any Call</w:t>
            </w:r>
            <w:r>
              <w:noBreakHyphen/>
            </w:r>
            <w:r w:rsidRPr="008D194B">
              <w:t>Off Contract by the Supplier or any of its Sub</w:t>
            </w:r>
            <w:r>
              <w:noBreakHyphen/>
            </w:r>
            <w:r w:rsidRPr="008D194B">
              <w:t>contractors in connection with the provision of Services pursuant to the terms of any Call</w:t>
            </w:r>
            <w:r>
              <w:noBreakHyphen/>
            </w:r>
            <w:r w:rsidRPr="008D194B">
              <w:t>Off Contract that relates to</w:t>
            </w:r>
            <w:r>
              <w:t>:-</w:t>
            </w:r>
          </w:p>
          <w:p w14:paraId="602539B6" w14:textId="77777777" w:rsidR="003062E0" w:rsidRPr="008D194B" w:rsidRDefault="003062E0" w:rsidP="00083245">
            <w:pPr>
              <w:pStyle w:val="Defs1"/>
            </w:pPr>
            <w:r>
              <w:t>a</w:t>
            </w:r>
            <w:r w:rsidRPr="008D194B">
              <w:t xml:space="preserve"> Service User or Service Users</w:t>
            </w:r>
          </w:p>
          <w:p w14:paraId="0F23ECF0" w14:textId="77777777" w:rsidR="003062E0" w:rsidRDefault="003062E0" w:rsidP="00083245">
            <w:pPr>
              <w:pStyle w:val="Defs1"/>
            </w:pPr>
            <w:r w:rsidRPr="008D194B">
              <w:t>the Interventions provided to/for the benefit of a Service User(s)</w:t>
            </w:r>
          </w:p>
          <w:p w14:paraId="7045634A" w14:textId="77777777" w:rsidR="003062E0" w:rsidRPr="008D194B" w:rsidRDefault="003062E0" w:rsidP="00083245">
            <w:pPr>
              <w:pStyle w:val="Defs1"/>
            </w:pPr>
            <w:r w:rsidRPr="008D194B">
              <w:t>the provision of Services pursuant to the terms of any Call</w:t>
            </w:r>
            <w:r>
              <w:noBreakHyphen/>
            </w:r>
            <w:r w:rsidRPr="008D194B">
              <w:t>Off Contract, including but not limited to: the Service User Action Plan including the Agreed Outcomes, the Activities and actions undertaken with and on behalf of a Service User (which includes direct work with the Service User and non</w:t>
            </w:r>
            <w:r>
              <w:noBreakHyphen/>
            </w:r>
            <w:r w:rsidRPr="008D194B">
              <w:t>contact activity such as liaison with third party providers), the End of Service Report and Ongoing Support Plan including Move on Steps</w:t>
            </w:r>
            <w:r>
              <w:t xml:space="preserve"> and</w:t>
            </w:r>
          </w:p>
          <w:p w14:paraId="30FEFF40" w14:textId="77777777" w:rsidR="003062E0" w:rsidRPr="008D194B" w:rsidRDefault="003062E0" w:rsidP="006D41E3">
            <w:pPr>
              <w:pStyle w:val="Defs1"/>
            </w:pPr>
            <w:r w:rsidRPr="008D194B">
              <w:t>discussions, negotiations, and correspondence between the Supplier and/or Sub</w:t>
            </w:r>
            <w:r>
              <w:noBreakHyphen/>
            </w:r>
            <w:r w:rsidRPr="008D194B">
              <w:t>contractors and/or any of their directors, officers, employees, consultants or professional advisers in connection with the Service User(s) and/or the provision of Services pursuant to the terms of any Call</w:t>
            </w:r>
            <w:r>
              <w:noBreakHyphen/>
            </w:r>
            <w:r w:rsidRPr="008D194B">
              <w:t xml:space="preserve">Off </w:t>
            </w:r>
            <w:r w:rsidRPr="008D194B">
              <w:lastRenderedPageBreak/>
              <w:t>Contract and r</w:t>
            </w:r>
            <w:r>
              <w:t>elating to the Service User(s)</w:t>
            </w:r>
          </w:p>
        </w:tc>
      </w:tr>
      <w:tr w:rsidR="003062E0" w:rsidRPr="008D194B" w14:paraId="7FDF65CC" w14:textId="77777777" w:rsidTr="00541DDD">
        <w:trPr>
          <w:cantSplit/>
        </w:trPr>
        <w:tc>
          <w:tcPr>
            <w:tcW w:w="2736" w:type="dxa"/>
          </w:tcPr>
          <w:p w14:paraId="4173D3AB" w14:textId="59E99095" w:rsidR="003062E0" w:rsidRPr="006D41E3" w:rsidRDefault="003062E0" w:rsidP="006D41E3">
            <w:pPr>
              <w:pStyle w:val="Defs"/>
              <w:jc w:val="left"/>
              <w:rPr>
                <w:b/>
              </w:rPr>
            </w:pPr>
            <w:r>
              <w:rPr>
                <w:rFonts w:eastAsiaTheme="minorHAnsi"/>
              </w:rPr>
              <w:lastRenderedPageBreak/>
              <w:t>"</w:t>
            </w:r>
            <w:r w:rsidRPr="006D41E3">
              <w:rPr>
                <w:rFonts w:eastAsiaTheme="minorHAnsi"/>
                <w:b/>
              </w:rPr>
              <w:t>Supplier Non</w:t>
            </w:r>
            <w:r>
              <w:rPr>
                <w:rFonts w:eastAsiaTheme="minorHAnsi"/>
                <w:b/>
              </w:rPr>
              <w:noBreakHyphen/>
            </w:r>
            <w:r w:rsidRPr="006D41E3">
              <w:rPr>
                <w:rFonts w:eastAsiaTheme="minorHAnsi"/>
                <w:b/>
              </w:rPr>
              <w:t>Performance</w:t>
            </w:r>
            <w:r>
              <w:rPr>
                <w:rFonts w:eastAsiaTheme="minorHAnsi"/>
              </w:rPr>
              <w:t>"</w:t>
            </w:r>
          </w:p>
        </w:tc>
        <w:tc>
          <w:tcPr>
            <w:tcW w:w="6303" w:type="dxa"/>
          </w:tcPr>
          <w:p w14:paraId="138C13C7" w14:textId="77777777" w:rsidR="003062E0" w:rsidRPr="008D194B" w:rsidRDefault="003062E0" w:rsidP="006D41E3">
            <w:pPr>
              <w:pStyle w:val="Defs"/>
            </w:pPr>
            <w:r w:rsidRPr="008D194B">
              <w:t xml:space="preserve">has the meaning given in Clause 36.1 </w:t>
            </w:r>
          </w:p>
        </w:tc>
      </w:tr>
      <w:tr w:rsidR="003062E0" w:rsidRPr="008D194B" w14:paraId="122D0077" w14:textId="77777777" w:rsidTr="00541DDD">
        <w:trPr>
          <w:cantSplit/>
        </w:trPr>
        <w:tc>
          <w:tcPr>
            <w:tcW w:w="2736" w:type="dxa"/>
          </w:tcPr>
          <w:p w14:paraId="38513F44" w14:textId="2DF01857" w:rsidR="003062E0" w:rsidRPr="006D41E3" w:rsidRDefault="003062E0" w:rsidP="006D41E3">
            <w:pPr>
              <w:pStyle w:val="Defs"/>
              <w:jc w:val="left"/>
              <w:rPr>
                <w:b/>
              </w:rPr>
            </w:pPr>
            <w:r>
              <w:t>"</w:t>
            </w:r>
            <w:r w:rsidRPr="006D41E3">
              <w:rPr>
                <w:b/>
              </w:rPr>
              <w:t>Supplier Personnel</w:t>
            </w:r>
            <w:r>
              <w:t>"</w:t>
            </w:r>
          </w:p>
        </w:tc>
        <w:tc>
          <w:tcPr>
            <w:tcW w:w="6303" w:type="dxa"/>
          </w:tcPr>
          <w:p w14:paraId="1FF4ECCC" w14:textId="62B7DAB8" w:rsidR="003062E0" w:rsidRPr="008D194B" w:rsidRDefault="003062E0" w:rsidP="006D41E3">
            <w:pPr>
              <w:pStyle w:val="Defs"/>
            </w:pPr>
            <w:r w:rsidRPr="008D194B">
              <w:t>means all directors, officers, employees, agents, consultants and contractors of the Supplier and/or of any Sub</w:t>
            </w:r>
            <w:r>
              <w:noBreakHyphen/>
            </w:r>
            <w:r w:rsidRPr="008D194B">
              <w:t>contractor engaged in the performance of the Supplier</w:t>
            </w:r>
            <w:r>
              <w:t>'</w:t>
            </w:r>
            <w:r w:rsidRPr="008D194B">
              <w:t>s obligations under this Framework Agreement or Call</w:t>
            </w:r>
            <w:r>
              <w:noBreakHyphen/>
            </w:r>
            <w:r w:rsidRPr="008D194B">
              <w:t>Off Contract</w:t>
            </w:r>
          </w:p>
        </w:tc>
      </w:tr>
      <w:tr w:rsidR="003062E0" w:rsidRPr="008D194B" w14:paraId="7F74C07C" w14:textId="77777777" w:rsidTr="00541DDD">
        <w:trPr>
          <w:cantSplit/>
        </w:trPr>
        <w:tc>
          <w:tcPr>
            <w:tcW w:w="2736" w:type="dxa"/>
          </w:tcPr>
          <w:p w14:paraId="63778B1A" w14:textId="487B0223" w:rsidR="003062E0" w:rsidRPr="006D41E3" w:rsidRDefault="003062E0" w:rsidP="006D41E3">
            <w:pPr>
              <w:pStyle w:val="Defs"/>
              <w:jc w:val="left"/>
              <w:rPr>
                <w:b/>
              </w:rPr>
            </w:pPr>
            <w:r>
              <w:t>"</w:t>
            </w:r>
            <w:r w:rsidRPr="006D41E3">
              <w:rPr>
                <w:b/>
              </w:rPr>
              <w:t>Supplier Profit/Surplus</w:t>
            </w:r>
            <w:r>
              <w:t>"</w:t>
            </w:r>
          </w:p>
        </w:tc>
        <w:tc>
          <w:tcPr>
            <w:tcW w:w="6303" w:type="dxa"/>
          </w:tcPr>
          <w:p w14:paraId="7C205549" w14:textId="77777777" w:rsidR="003062E0" w:rsidRPr="008D194B" w:rsidRDefault="003062E0" w:rsidP="006D41E3">
            <w:pPr>
              <w:pStyle w:val="Defs"/>
            </w:pPr>
            <w:r w:rsidRPr="008D194B">
              <w:t>means the difference between the total Charges (in nominal cash flow terms but excluding any Deductions) and total Costs (in nominal cash flow terms) for the relevant period or in respect of the relevant activity or resource</w:t>
            </w:r>
          </w:p>
        </w:tc>
      </w:tr>
      <w:tr w:rsidR="003062E0" w:rsidRPr="008D194B" w14:paraId="16821757" w14:textId="77777777" w:rsidTr="008225F5">
        <w:trPr>
          <w:cantSplit/>
        </w:trPr>
        <w:tc>
          <w:tcPr>
            <w:tcW w:w="2736" w:type="dxa"/>
          </w:tcPr>
          <w:p w14:paraId="3D0955B3" w14:textId="0E303CFC" w:rsidR="003062E0" w:rsidRPr="006D41E3" w:rsidRDefault="003062E0" w:rsidP="008225F5">
            <w:pPr>
              <w:pStyle w:val="Defs"/>
              <w:jc w:val="left"/>
              <w:rPr>
                <w:b/>
              </w:rPr>
            </w:pPr>
            <w:r>
              <w:t>"</w:t>
            </w:r>
            <w:r w:rsidRPr="006D41E3">
              <w:rPr>
                <w:b/>
              </w:rPr>
              <w:t>Supplier Representative</w:t>
            </w:r>
            <w:r>
              <w:t>"</w:t>
            </w:r>
            <w:r w:rsidRPr="006D41E3">
              <w:rPr>
                <w:b/>
              </w:rPr>
              <w:t xml:space="preserve"> </w:t>
            </w:r>
          </w:p>
        </w:tc>
        <w:tc>
          <w:tcPr>
            <w:tcW w:w="6303" w:type="dxa"/>
          </w:tcPr>
          <w:p w14:paraId="2A298939" w14:textId="77777777" w:rsidR="003062E0" w:rsidRPr="008D194B" w:rsidRDefault="003062E0" w:rsidP="008225F5">
            <w:pPr>
              <w:pStyle w:val="Defs"/>
            </w:pPr>
            <w:r w:rsidRPr="008D194B">
              <w:t>means the representative appointed by the Supplier in respect of a Call</w:t>
            </w:r>
            <w:r>
              <w:noBreakHyphen/>
            </w:r>
            <w:r w:rsidRPr="008D194B">
              <w:t>Off Contract pursuant to Clause 13.6</w:t>
            </w:r>
            <w:r>
              <w:t> </w:t>
            </w:r>
            <w:r w:rsidRPr="008D194B">
              <w:t>and as set out in the Call</w:t>
            </w:r>
            <w:r>
              <w:noBreakHyphen/>
            </w:r>
            <w:r w:rsidRPr="008D194B">
              <w:t>Off Contract</w:t>
            </w:r>
          </w:p>
        </w:tc>
      </w:tr>
      <w:tr w:rsidR="003062E0" w:rsidRPr="008D194B" w14:paraId="24214A10" w14:textId="77777777" w:rsidTr="008225F5">
        <w:trPr>
          <w:cantSplit/>
        </w:trPr>
        <w:tc>
          <w:tcPr>
            <w:tcW w:w="2736" w:type="dxa"/>
          </w:tcPr>
          <w:p w14:paraId="17C630F6" w14:textId="7EF1B795" w:rsidR="003062E0" w:rsidRPr="006D41E3" w:rsidRDefault="003062E0" w:rsidP="008225F5">
            <w:pPr>
              <w:pStyle w:val="Defs"/>
              <w:jc w:val="left"/>
              <w:rPr>
                <w:b/>
              </w:rPr>
            </w:pPr>
            <w:r>
              <w:t>"</w:t>
            </w:r>
            <w:r w:rsidRPr="006D41E3">
              <w:rPr>
                <w:b/>
              </w:rPr>
              <w:t>Supplier Request</w:t>
            </w:r>
            <w:r>
              <w:t>"</w:t>
            </w:r>
          </w:p>
        </w:tc>
        <w:tc>
          <w:tcPr>
            <w:tcW w:w="6303" w:type="dxa"/>
          </w:tcPr>
          <w:p w14:paraId="2951045E" w14:textId="77777777" w:rsidR="003062E0" w:rsidRPr="008D194B" w:rsidRDefault="003062E0" w:rsidP="008225F5">
            <w:pPr>
              <w:pStyle w:val="Defs"/>
            </w:pPr>
            <w:r w:rsidRPr="008D194B">
              <w:t>means a notice served by the Supplier requesting that the Dispute be treated as a Multi</w:t>
            </w:r>
            <w:r>
              <w:noBreakHyphen/>
            </w:r>
            <w:r w:rsidRPr="008D194B">
              <w:t>Party Dispute, setting out its grounds for that request and specifying each Ancillary Third Party that it believes should be involved in the Multi</w:t>
            </w:r>
            <w:r>
              <w:noBreakHyphen/>
            </w:r>
            <w:r w:rsidRPr="008D194B">
              <w:t>Party Dispute Resolution Procedure in respect of that Dispute</w:t>
            </w:r>
          </w:p>
        </w:tc>
      </w:tr>
      <w:tr w:rsidR="003062E0" w:rsidRPr="008D194B" w14:paraId="71547162" w14:textId="77777777" w:rsidTr="008225F5">
        <w:trPr>
          <w:cantSplit/>
        </w:trPr>
        <w:tc>
          <w:tcPr>
            <w:tcW w:w="2736" w:type="dxa"/>
          </w:tcPr>
          <w:p w14:paraId="2C231F55" w14:textId="36AA0371" w:rsidR="003062E0" w:rsidRPr="006D41E3" w:rsidRDefault="003062E0" w:rsidP="008225F5">
            <w:pPr>
              <w:pStyle w:val="Defs"/>
              <w:jc w:val="left"/>
              <w:rPr>
                <w:b/>
              </w:rPr>
            </w:pPr>
            <w:r>
              <w:t>"</w:t>
            </w:r>
            <w:r w:rsidRPr="006D41E3">
              <w:rPr>
                <w:b/>
              </w:rPr>
              <w:t>Supplier Software</w:t>
            </w:r>
            <w:r>
              <w:t>"</w:t>
            </w:r>
          </w:p>
        </w:tc>
        <w:tc>
          <w:tcPr>
            <w:tcW w:w="6303" w:type="dxa"/>
          </w:tcPr>
          <w:p w14:paraId="5A75B959" w14:textId="502AA027" w:rsidR="003062E0" w:rsidRPr="008D194B" w:rsidRDefault="003062E0" w:rsidP="0043051E">
            <w:pPr>
              <w:pStyle w:val="Defs"/>
            </w:pPr>
            <w:r w:rsidRPr="008D194B">
              <w:t>means software, including algorithms, which is proprietary to the Supplier and/or a Sub</w:t>
            </w:r>
            <w:r>
              <w:noBreakHyphen/>
            </w:r>
            <w:r w:rsidRPr="008D194B">
              <w:t>contractor (and/or an Affiliate of the Supplier and/or a Sub</w:t>
            </w:r>
            <w:r>
              <w:noBreakHyphen/>
            </w:r>
            <w:r w:rsidRPr="008D194B">
              <w:t>contractor) and which is or will be used by the Supplier and/or a Sub</w:t>
            </w:r>
            <w:r>
              <w:noBreakHyphen/>
            </w:r>
            <w:r w:rsidRPr="008D194B">
              <w:t>contractor for the purposes of providing the Services, including the software specified as such in Schedule</w:t>
            </w:r>
            <w:r>
              <w:t> 6.2</w:t>
            </w:r>
            <w:r w:rsidRPr="008D194B">
              <w:t xml:space="preserve"> (</w:t>
            </w:r>
            <w:r w:rsidRPr="00083245">
              <w:rPr>
                <w:i/>
              </w:rPr>
              <w:t>Call</w:t>
            </w:r>
            <w:r w:rsidRPr="00083245">
              <w:rPr>
                <w:i/>
              </w:rPr>
              <w:noBreakHyphen/>
              <w:t>Off Software</w:t>
            </w:r>
            <w:r w:rsidRPr="008D194B">
              <w:t>) of relevant Call</w:t>
            </w:r>
            <w:r>
              <w:noBreakHyphen/>
            </w:r>
            <w:r w:rsidRPr="008D194B">
              <w:t>Off Contract</w:t>
            </w:r>
          </w:p>
        </w:tc>
      </w:tr>
      <w:tr w:rsidR="003062E0" w:rsidRPr="008D194B" w14:paraId="08BB8663" w14:textId="77777777" w:rsidTr="008225F5">
        <w:trPr>
          <w:cantSplit/>
        </w:trPr>
        <w:tc>
          <w:tcPr>
            <w:tcW w:w="2736" w:type="dxa"/>
          </w:tcPr>
          <w:p w14:paraId="4F8EA593" w14:textId="4E018325" w:rsidR="003062E0" w:rsidRPr="006D41E3" w:rsidRDefault="003062E0" w:rsidP="008225F5">
            <w:pPr>
              <w:pStyle w:val="Defs"/>
              <w:jc w:val="left"/>
              <w:rPr>
                <w:b/>
              </w:rPr>
            </w:pPr>
            <w:r>
              <w:t>"</w:t>
            </w:r>
            <w:r w:rsidRPr="006D41E3">
              <w:rPr>
                <w:b/>
              </w:rPr>
              <w:t>Supplier Solution</w:t>
            </w:r>
            <w:r>
              <w:t>"</w:t>
            </w:r>
          </w:p>
        </w:tc>
        <w:tc>
          <w:tcPr>
            <w:tcW w:w="6303" w:type="dxa"/>
          </w:tcPr>
          <w:p w14:paraId="2E72E4AD" w14:textId="5D8F0CB8" w:rsidR="003062E0" w:rsidRPr="008D194B" w:rsidRDefault="003062E0" w:rsidP="008225F5">
            <w:pPr>
              <w:pStyle w:val="Defs"/>
            </w:pPr>
            <w:r w:rsidRPr="008D194B">
              <w:t>means for each Call</w:t>
            </w:r>
            <w:r>
              <w:noBreakHyphen/>
            </w:r>
            <w:r w:rsidRPr="008D194B">
              <w:t>Off Contract the Supplier</w:t>
            </w:r>
            <w:r>
              <w:t>'</w:t>
            </w:r>
            <w:r w:rsidRPr="008D194B">
              <w:t>s solution for the Services as set out in Schedule</w:t>
            </w:r>
            <w:r>
              <w:t> </w:t>
            </w:r>
            <w:r w:rsidRPr="008D194B">
              <w:t>4.1 (</w:t>
            </w:r>
            <w:r w:rsidRPr="00083245">
              <w:rPr>
                <w:i/>
              </w:rPr>
              <w:t>Call</w:t>
            </w:r>
            <w:r w:rsidRPr="00083245">
              <w:rPr>
                <w:i/>
              </w:rPr>
              <w:noBreakHyphen/>
              <w:t>Off Supplier Solution</w:t>
            </w:r>
            <w:r w:rsidRPr="008D194B">
              <w:t>) of the relevant Call</w:t>
            </w:r>
            <w:r>
              <w:noBreakHyphen/>
            </w:r>
            <w:r w:rsidRPr="008D194B">
              <w:t>Off Contract</w:t>
            </w:r>
          </w:p>
        </w:tc>
      </w:tr>
      <w:tr w:rsidR="003062E0" w:rsidRPr="008D194B" w14:paraId="53F7DA16" w14:textId="77777777" w:rsidTr="008225F5">
        <w:trPr>
          <w:cantSplit/>
        </w:trPr>
        <w:tc>
          <w:tcPr>
            <w:tcW w:w="2736" w:type="dxa"/>
          </w:tcPr>
          <w:p w14:paraId="1D1F26A9" w14:textId="29708F1C" w:rsidR="003062E0" w:rsidRPr="006D41E3" w:rsidRDefault="003062E0" w:rsidP="008225F5">
            <w:pPr>
              <w:pStyle w:val="Defs"/>
              <w:jc w:val="left"/>
              <w:rPr>
                <w:b/>
              </w:rPr>
            </w:pPr>
            <w:r>
              <w:t>"</w:t>
            </w:r>
            <w:r w:rsidRPr="006D41E3">
              <w:rPr>
                <w:b/>
              </w:rPr>
              <w:t>Supplier System</w:t>
            </w:r>
            <w:r>
              <w:t>"</w:t>
            </w:r>
          </w:p>
        </w:tc>
        <w:tc>
          <w:tcPr>
            <w:tcW w:w="6303" w:type="dxa"/>
          </w:tcPr>
          <w:p w14:paraId="4F1AD8B1" w14:textId="77777777" w:rsidR="003062E0" w:rsidRPr="008D194B" w:rsidRDefault="003062E0" w:rsidP="008225F5">
            <w:pPr>
              <w:pStyle w:val="Defs"/>
            </w:pPr>
            <w:r w:rsidRPr="008D194B">
              <w:t>means the information and communications technology system used by the Supplier in implementing and performing the Services including the Software, the Supplier Equipment, configuration and management utilities, calibration and testing tools and related cabling (but excluding the Customer Approved System or any other system of the Customer)</w:t>
            </w:r>
          </w:p>
        </w:tc>
      </w:tr>
      <w:tr w:rsidR="003062E0" w:rsidRPr="008D194B" w14:paraId="12E20112" w14:textId="77777777" w:rsidTr="008225F5">
        <w:tc>
          <w:tcPr>
            <w:tcW w:w="2736" w:type="dxa"/>
            <w:tcBorders>
              <w:bottom w:val="nil"/>
            </w:tcBorders>
          </w:tcPr>
          <w:p w14:paraId="66766B63" w14:textId="41DBB7EE" w:rsidR="003062E0" w:rsidRPr="006D41E3" w:rsidRDefault="003062E0" w:rsidP="008225F5">
            <w:pPr>
              <w:pStyle w:val="Defs"/>
              <w:jc w:val="left"/>
              <w:rPr>
                <w:b/>
              </w:rPr>
            </w:pPr>
            <w:r>
              <w:t>"</w:t>
            </w:r>
            <w:r w:rsidRPr="006D41E3">
              <w:rPr>
                <w:b/>
              </w:rPr>
              <w:t>Supplier Termination Event</w:t>
            </w:r>
            <w:r>
              <w:t>"</w:t>
            </w:r>
            <w:r w:rsidRPr="006D41E3">
              <w:rPr>
                <w:b/>
              </w:rPr>
              <w:t xml:space="preserve"> </w:t>
            </w:r>
          </w:p>
        </w:tc>
        <w:tc>
          <w:tcPr>
            <w:tcW w:w="6303" w:type="dxa"/>
          </w:tcPr>
          <w:p w14:paraId="6802964B" w14:textId="77777777" w:rsidR="003062E0" w:rsidRDefault="003062E0" w:rsidP="008225F5">
            <w:pPr>
              <w:pStyle w:val="Defs"/>
              <w:keepNext/>
            </w:pPr>
            <w:r w:rsidRPr="008D194B">
              <w:t>means under a relevant Call</w:t>
            </w:r>
            <w:r>
              <w:noBreakHyphen/>
            </w:r>
            <w:r w:rsidRPr="008D194B">
              <w:t>Off Contract</w:t>
            </w:r>
            <w:r>
              <w:t>:-</w:t>
            </w:r>
          </w:p>
          <w:p w14:paraId="464CB993" w14:textId="7F5B041D" w:rsidR="003062E0" w:rsidRPr="008D194B" w:rsidRDefault="003062E0" w:rsidP="008225F5">
            <w:pPr>
              <w:pStyle w:val="Defs1"/>
            </w:pPr>
            <w:bookmarkStart w:id="19" w:name="_Ref41676795"/>
            <w:r w:rsidRPr="008D194B">
              <w:t>the Supplier</w:t>
            </w:r>
            <w:r>
              <w:t>'</w:t>
            </w:r>
            <w:r w:rsidRPr="008D194B">
              <w:t>s level of performance constituting a Critical Performance Failure</w:t>
            </w:r>
            <w:bookmarkEnd w:id="19"/>
          </w:p>
          <w:p w14:paraId="08781FB0" w14:textId="77777777" w:rsidR="003062E0" w:rsidRPr="008D194B" w:rsidRDefault="003062E0" w:rsidP="008225F5">
            <w:pPr>
              <w:pStyle w:val="Defs1"/>
            </w:pPr>
            <w:bookmarkStart w:id="20" w:name="_Ref41676802"/>
            <w:r w:rsidRPr="008D194B">
              <w:t>the Supplier committing a material Default which is irremediable</w:t>
            </w:r>
            <w:bookmarkEnd w:id="20"/>
          </w:p>
          <w:p w14:paraId="036449E7" w14:textId="2C9A86BE" w:rsidR="003062E0" w:rsidRDefault="003062E0" w:rsidP="008225F5">
            <w:pPr>
              <w:pStyle w:val="Defs1"/>
            </w:pPr>
            <w:bookmarkStart w:id="21" w:name="_Ref41676808"/>
            <w:r w:rsidRPr="008D194B">
              <w:t>as a result of the Supplier</w:t>
            </w:r>
            <w:r>
              <w:t>'</w:t>
            </w:r>
            <w:r w:rsidRPr="008D194B">
              <w:t>s Default, the Customer incurring Losses in any Call</w:t>
            </w:r>
            <w:r>
              <w:noBreakHyphen/>
            </w:r>
            <w:r w:rsidRPr="008D194B">
              <w:t>Off Contract Year which exceed 80% of the value of the aggregate annual liability cap for that Call</w:t>
            </w:r>
            <w:r>
              <w:noBreakHyphen/>
            </w:r>
            <w:r w:rsidRPr="008D194B">
              <w:t>Off Contract Year as set out in Clause 28.4.3</w:t>
            </w:r>
            <w:bookmarkEnd w:id="21"/>
          </w:p>
          <w:p w14:paraId="3973E7C7" w14:textId="0E4EE558" w:rsidR="003062E0" w:rsidRPr="008D194B" w:rsidRDefault="003062E0" w:rsidP="008225F5">
            <w:pPr>
              <w:pStyle w:val="Defs1"/>
            </w:pPr>
            <w:r w:rsidRPr="008D194B">
              <w:t>not used</w:t>
            </w:r>
          </w:p>
          <w:p w14:paraId="2E8F945C" w14:textId="77777777" w:rsidR="003062E0" w:rsidRPr="008D194B" w:rsidRDefault="003062E0" w:rsidP="008225F5">
            <w:pPr>
              <w:pStyle w:val="Defs1"/>
            </w:pPr>
            <w:bookmarkStart w:id="22" w:name="_Ref41676813"/>
            <w:r w:rsidRPr="008D194B">
              <w:t>a Rectification Plan Failure</w:t>
            </w:r>
            <w:bookmarkEnd w:id="22"/>
          </w:p>
          <w:p w14:paraId="553B69CF" w14:textId="77777777" w:rsidR="003062E0" w:rsidRDefault="003062E0" w:rsidP="008225F5">
            <w:pPr>
              <w:pStyle w:val="Defs1"/>
            </w:pPr>
            <w:bookmarkStart w:id="23" w:name="_Ref41676818"/>
            <w:r w:rsidRPr="008D194B">
              <w:lastRenderedPageBreak/>
              <w:t>where a right of termination is expressly reserved, including pursuant to</w:t>
            </w:r>
            <w:r>
              <w:t>:-</w:t>
            </w:r>
            <w:bookmarkEnd w:id="23"/>
          </w:p>
          <w:p w14:paraId="6357029D" w14:textId="77777777" w:rsidR="003062E0" w:rsidRDefault="003062E0" w:rsidP="008225F5">
            <w:pPr>
              <w:pStyle w:val="Defs2"/>
            </w:pPr>
            <w:r w:rsidRPr="008D194B">
              <w:t>Clause 21 (</w:t>
            </w:r>
            <w:proofErr w:type="spellStart"/>
            <w:r w:rsidRPr="00B35AD5">
              <w:rPr>
                <w:i/>
              </w:rPr>
              <w:t>IPRs</w:t>
            </w:r>
            <w:proofErr w:type="spellEnd"/>
            <w:r w:rsidRPr="00B35AD5">
              <w:rPr>
                <w:i/>
              </w:rPr>
              <w:t xml:space="preserve"> indemnity</w:t>
            </w:r>
            <w:r w:rsidRPr="008D194B">
              <w:t>)</w:t>
            </w:r>
          </w:p>
          <w:p w14:paraId="1C0C27C4" w14:textId="77777777" w:rsidR="003062E0" w:rsidRPr="008D194B" w:rsidRDefault="003062E0" w:rsidP="008225F5">
            <w:pPr>
              <w:pStyle w:val="Defs2"/>
            </w:pPr>
            <w:r w:rsidRPr="008D194B">
              <w:t>Clause 44.6.2 (</w:t>
            </w:r>
            <w:r w:rsidRPr="00B35AD5">
              <w:rPr>
                <w:i/>
              </w:rPr>
              <w:t>Prevention of Fraud and Bribers</w:t>
            </w:r>
            <w:r>
              <w:t xml:space="preserve">) </w:t>
            </w:r>
          </w:p>
          <w:p w14:paraId="195E3ECE" w14:textId="77777777" w:rsidR="003062E0" w:rsidRDefault="003062E0" w:rsidP="008225F5">
            <w:pPr>
              <w:pStyle w:val="Defs2"/>
            </w:pPr>
            <w:r w:rsidRPr="008D194B">
              <w:t>Clause</w:t>
            </w:r>
            <w:r>
              <w:t> </w:t>
            </w:r>
            <w:r w:rsidRPr="008D194B">
              <w:t>40.13.2 (</w:t>
            </w:r>
            <w:r w:rsidRPr="00B35AD5">
              <w:rPr>
                <w:i/>
              </w:rPr>
              <w:t>Modern Slavery</w:t>
            </w:r>
            <w:r w:rsidRPr="008D194B">
              <w:t>)</w:t>
            </w:r>
          </w:p>
          <w:p w14:paraId="4F9C2BF1" w14:textId="03C10709" w:rsidR="003062E0" w:rsidRPr="008D194B" w:rsidRDefault="003062E0" w:rsidP="008225F5">
            <w:pPr>
              <w:pStyle w:val="Defs2"/>
            </w:pPr>
            <w:r>
              <w:t>Paragraph</w:t>
            </w:r>
            <w:r w:rsidRPr="008D194B">
              <w:t> 7</w:t>
            </w:r>
            <w:r>
              <w:t> </w:t>
            </w:r>
            <w:r w:rsidRPr="008D194B">
              <w:t>of Schedule 7.4 (</w:t>
            </w:r>
            <w:r w:rsidRPr="00B35AD5">
              <w:rPr>
                <w:i/>
              </w:rPr>
              <w:t>Financial Distress</w:t>
            </w:r>
            <w:r w:rsidRPr="008D194B">
              <w:t>) of the Framework Agreement and/or</w:t>
            </w:r>
          </w:p>
          <w:p w14:paraId="354EA4DA" w14:textId="1F37A23D" w:rsidR="003062E0" w:rsidRDefault="003062E0" w:rsidP="008225F5">
            <w:pPr>
              <w:pStyle w:val="Defs2"/>
            </w:pPr>
            <w:r>
              <w:t>Paragraph </w:t>
            </w:r>
            <w:r w:rsidRPr="008D194B">
              <w:t>3</w:t>
            </w:r>
            <w:r>
              <w:t> </w:t>
            </w:r>
            <w:r w:rsidRPr="008D194B">
              <w:t>of Part</w:t>
            </w:r>
            <w:r>
              <w:t> </w:t>
            </w:r>
            <w:r w:rsidRPr="008D194B">
              <w:t>2</w:t>
            </w:r>
            <w:r>
              <w:t> </w:t>
            </w:r>
            <w:r w:rsidRPr="008D194B">
              <w:t>to Schedule</w:t>
            </w:r>
            <w:r>
              <w:t> </w:t>
            </w:r>
            <w:r w:rsidRPr="008D194B">
              <w:t>8.6 (</w:t>
            </w:r>
            <w:r w:rsidRPr="00B35AD5">
              <w:rPr>
                <w:i/>
              </w:rPr>
              <w:t>Service Continuity Plan and Corporate Resolution Planning</w:t>
            </w:r>
            <w:r w:rsidRPr="008D194B">
              <w:t>) of the Framework Agreement</w:t>
            </w:r>
            <w:r>
              <w:t xml:space="preserve"> and/or</w:t>
            </w:r>
          </w:p>
          <w:p w14:paraId="2517130B" w14:textId="3457B9F4" w:rsidR="003062E0" w:rsidRPr="008D194B" w:rsidRDefault="003062E0" w:rsidP="008225F5">
            <w:pPr>
              <w:pStyle w:val="Defs2"/>
            </w:pPr>
            <w:r>
              <w:t>Paragraph </w:t>
            </w:r>
            <w:r w:rsidRPr="008D194B">
              <w:t>4.4(c) of Schedule</w:t>
            </w:r>
            <w:r>
              <w:t> </w:t>
            </w:r>
            <w:r w:rsidRPr="008D194B">
              <w:t>6.1 (</w:t>
            </w:r>
            <w:r w:rsidRPr="00B35AD5">
              <w:rPr>
                <w:i/>
              </w:rPr>
              <w:t>Call</w:t>
            </w:r>
            <w:r w:rsidRPr="00B35AD5">
              <w:rPr>
                <w:i/>
              </w:rPr>
              <w:noBreakHyphen/>
              <w:t>Off Implementation</w:t>
            </w:r>
            <w:r w:rsidRPr="008D194B">
              <w:t>)</w:t>
            </w:r>
          </w:p>
          <w:p w14:paraId="01424A4B" w14:textId="77777777" w:rsidR="003062E0" w:rsidRPr="008D194B" w:rsidRDefault="003062E0" w:rsidP="008225F5">
            <w:pPr>
              <w:pStyle w:val="Defs1"/>
            </w:pPr>
            <w:bookmarkStart w:id="24" w:name="_Ref41676824"/>
            <w:r w:rsidRPr="008D194B">
              <w:t>the representation and warranty given by the Supplier pursuant to Clause 3.2.9</w:t>
            </w:r>
            <w:r>
              <w:t> </w:t>
            </w:r>
            <w:r w:rsidRPr="008D194B">
              <w:t>being materially untrue or misleading</w:t>
            </w:r>
            <w:bookmarkEnd w:id="24"/>
          </w:p>
          <w:p w14:paraId="6728C2AF" w14:textId="77777777" w:rsidR="003062E0" w:rsidRPr="008D194B" w:rsidRDefault="003062E0" w:rsidP="008225F5">
            <w:pPr>
              <w:pStyle w:val="Defs1"/>
            </w:pPr>
            <w:r w:rsidRPr="008D194B">
              <w:t>the Supplier committing a material Default under Clause 12.8</w:t>
            </w:r>
            <w:r>
              <w:t> </w:t>
            </w:r>
            <w:r w:rsidRPr="008D194B">
              <w:t>or failing to provide details of steps being taken and mitigating factors pursuant to Clause 12.8</w:t>
            </w:r>
            <w:r>
              <w:t> </w:t>
            </w:r>
            <w:r w:rsidRPr="008D194B">
              <w:t>which in the reasonable opinion of the Authority or Customer (as applicable) are acceptable</w:t>
            </w:r>
          </w:p>
          <w:p w14:paraId="21C1B08F" w14:textId="77777777" w:rsidR="003062E0" w:rsidRDefault="003062E0" w:rsidP="008225F5">
            <w:pPr>
              <w:pStyle w:val="Defs1"/>
            </w:pPr>
            <w:r w:rsidRPr="008D194B">
              <w:t>the Supplier committing a material Default under any of the following Clauses</w:t>
            </w:r>
            <w:r>
              <w:t>:-</w:t>
            </w:r>
          </w:p>
          <w:p w14:paraId="1E9F1BFE" w14:textId="77777777" w:rsidR="003062E0" w:rsidRDefault="003062E0" w:rsidP="008225F5">
            <w:pPr>
              <w:pStyle w:val="Defs2"/>
            </w:pPr>
            <w:r w:rsidRPr="008D194B">
              <w:t>Clause 8.6.10 (</w:t>
            </w:r>
            <w:r w:rsidRPr="00B35AD5">
              <w:rPr>
                <w:i/>
              </w:rPr>
              <w:t>Services</w:t>
            </w:r>
            <w:r w:rsidRPr="008D194B">
              <w:t>)</w:t>
            </w:r>
          </w:p>
          <w:p w14:paraId="5901A209" w14:textId="77777777" w:rsidR="003062E0" w:rsidRDefault="003062E0" w:rsidP="008225F5">
            <w:pPr>
              <w:pStyle w:val="Defs2"/>
            </w:pPr>
            <w:r w:rsidRPr="008D194B">
              <w:t>Clause 26 (</w:t>
            </w:r>
            <w:r w:rsidRPr="00B35AD5">
              <w:rPr>
                <w:i/>
              </w:rPr>
              <w:t>Protection of Personal Data</w:t>
            </w:r>
            <w:r w:rsidRPr="008D194B">
              <w:t>)</w:t>
            </w:r>
          </w:p>
          <w:p w14:paraId="2EB2070A" w14:textId="77777777" w:rsidR="003062E0" w:rsidRDefault="003062E0" w:rsidP="008225F5">
            <w:pPr>
              <w:pStyle w:val="Defs2"/>
            </w:pPr>
            <w:r w:rsidRPr="008D194B">
              <w:t>Clause 25 (</w:t>
            </w:r>
            <w:r w:rsidRPr="00B35AD5">
              <w:rPr>
                <w:i/>
              </w:rPr>
              <w:t>Transparency and Freedom of Information</w:t>
            </w:r>
            <w:r w:rsidRPr="008D194B">
              <w:t>)</w:t>
            </w:r>
          </w:p>
          <w:p w14:paraId="7EC4E751" w14:textId="77777777" w:rsidR="003062E0" w:rsidRPr="008D194B" w:rsidRDefault="003062E0" w:rsidP="008225F5">
            <w:pPr>
              <w:pStyle w:val="Defs2"/>
            </w:pPr>
            <w:r w:rsidRPr="008D194B">
              <w:t>Clause 24 (</w:t>
            </w:r>
            <w:r w:rsidRPr="00B35AD5">
              <w:rPr>
                <w:i/>
              </w:rPr>
              <w:t>Confidentiality</w:t>
            </w:r>
            <w:r w:rsidRPr="008D194B">
              <w:t xml:space="preserve">) </w:t>
            </w:r>
          </w:p>
          <w:p w14:paraId="62EB02B6" w14:textId="77777777" w:rsidR="003062E0" w:rsidRPr="008D194B" w:rsidRDefault="003062E0" w:rsidP="008225F5">
            <w:pPr>
              <w:pStyle w:val="Defs2"/>
            </w:pPr>
            <w:r w:rsidRPr="008D194B">
              <w:t>Clause 40 (</w:t>
            </w:r>
            <w:r w:rsidRPr="00B35AD5">
              <w:rPr>
                <w:i/>
              </w:rPr>
              <w:t>Compliance</w:t>
            </w:r>
            <w:r>
              <w:t>)</w:t>
            </w:r>
          </w:p>
          <w:p w14:paraId="6CD3FCB8" w14:textId="1434E131" w:rsidR="003062E0" w:rsidRPr="008D194B" w:rsidRDefault="003062E0" w:rsidP="008225F5">
            <w:pPr>
              <w:pStyle w:val="Defs2"/>
            </w:pPr>
            <w:r w:rsidRPr="008D194B">
              <w:t>in respect of any security requirements set out in Schedule</w:t>
            </w:r>
            <w:r>
              <w:t> </w:t>
            </w:r>
            <w:r w:rsidRPr="008D194B">
              <w:t>2.1 (</w:t>
            </w:r>
            <w:r w:rsidRPr="00B35AD5">
              <w:rPr>
                <w:i/>
              </w:rPr>
              <w:t>Service</w:t>
            </w:r>
            <w:r w:rsidR="00612825">
              <w:rPr>
                <w:i/>
              </w:rPr>
              <w:t>s</w:t>
            </w:r>
            <w:r w:rsidRPr="00B35AD5">
              <w:rPr>
                <w:i/>
              </w:rPr>
              <w:t xml:space="preserve"> Description</w:t>
            </w:r>
            <w:r w:rsidRPr="008D194B">
              <w:t>), Schedule</w:t>
            </w:r>
            <w:r>
              <w:t> </w:t>
            </w:r>
            <w:r w:rsidRPr="008D194B">
              <w:t>2.1 (</w:t>
            </w:r>
            <w:r w:rsidRPr="00B35AD5">
              <w:rPr>
                <w:i/>
              </w:rPr>
              <w:t>Call</w:t>
            </w:r>
            <w:r w:rsidRPr="00B35AD5">
              <w:rPr>
                <w:i/>
              </w:rPr>
              <w:noBreakHyphen/>
              <w:t>Off Service</w:t>
            </w:r>
            <w:r w:rsidR="00612825">
              <w:rPr>
                <w:i/>
              </w:rPr>
              <w:t>s</w:t>
            </w:r>
            <w:r w:rsidRPr="00B35AD5">
              <w:rPr>
                <w:i/>
              </w:rPr>
              <w:t xml:space="preserve"> Description</w:t>
            </w:r>
            <w:r w:rsidRPr="008D194B">
              <w:t>)</w:t>
            </w:r>
            <w:r>
              <w:t xml:space="preserve"> </w:t>
            </w:r>
            <w:r w:rsidRPr="008D194B">
              <w:t>Schedule</w:t>
            </w:r>
            <w:r>
              <w:t> </w:t>
            </w:r>
            <w:r w:rsidRPr="008D194B">
              <w:t>2.4 (</w:t>
            </w:r>
            <w:r w:rsidRPr="00B35AD5">
              <w:rPr>
                <w:i/>
              </w:rPr>
              <w:t>Information Security and Assurance</w:t>
            </w:r>
            <w:r w:rsidRPr="008D194B">
              <w:t>) or the Baseline Security Requirements and/or</w:t>
            </w:r>
          </w:p>
          <w:p w14:paraId="1B9321AC" w14:textId="77777777" w:rsidR="003062E0" w:rsidRPr="008D194B" w:rsidRDefault="003062E0" w:rsidP="008225F5">
            <w:pPr>
              <w:pStyle w:val="Defs2"/>
            </w:pPr>
            <w:r w:rsidRPr="008D194B">
              <w:t>in respect of any requirements set out in the Relevant Staff Transfer Schedule</w:t>
            </w:r>
          </w:p>
          <w:p w14:paraId="767F7CA7" w14:textId="77777777" w:rsidR="003062E0" w:rsidRPr="008D194B" w:rsidRDefault="003062E0" w:rsidP="008225F5">
            <w:pPr>
              <w:pStyle w:val="Defs1"/>
            </w:pPr>
            <w:r w:rsidRPr="008D194B">
              <w:t>an Insolvency Event occurring in respect of the Supplier or the Guarantor</w:t>
            </w:r>
          </w:p>
          <w:p w14:paraId="13DE0337" w14:textId="77777777" w:rsidR="003062E0" w:rsidRPr="008D194B" w:rsidRDefault="003062E0" w:rsidP="008225F5">
            <w:pPr>
              <w:pStyle w:val="Defs1"/>
            </w:pPr>
            <w:r w:rsidRPr="008D194B">
              <w:t xml:space="preserve">the Guarantee ceasing to be valid or enforceable for any reason (without the Guarantee being replaced with a comparable guarantee to the satisfaction of the Customer with the Guarantor or with another guarantor which is </w:t>
            </w:r>
            <w:r w:rsidRPr="008D194B">
              <w:lastRenderedPageBreak/>
              <w:t>acceptable to the Customer)</w:t>
            </w:r>
          </w:p>
          <w:p w14:paraId="472E01DD" w14:textId="77777777" w:rsidR="003062E0" w:rsidRPr="008D194B" w:rsidRDefault="003062E0" w:rsidP="008225F5">
            <w:pPr>
              <w:pStyle w:val="Defs1"/>
            </w:pPr>
            <w:r w:rsidRPr="008D194B">
              <w:t>a change of Control of the Supplier or a Guarantor unless</w:t>
            </w:r>
            <w:r>
              <w:t>:-</w:t>
            </w:r>
          </w:p>
          <w:p w14:paraId="4B0A4D8E" w14:textId="77777777" w:rsidR="003062E0" w:rsidRPr="008D194B" w:rsidRDefault="003062E0" w:rsidP="008225F5">
            <w:pPr>
              <w:pStyle w:val="Defs2"/>
            </w:pPr>
            <w:r w:rsidRPr="008D194B">
              <w:t>the Customer has given its prior written consent to the particular Change of Control, which subsequently takes place as proposed or</w:t>
            </w:r>
          </w:p>
          <w:p w14:paraId="654E2B5B" w14:textId="77777777" w:rsidR="003062E0" w:rsidRPr="008D194B" w:rsidRDefault="003062E0" w:rsidP="008225F5">
            <w:pPr>
              <w:pStyle w:val="Defs2"/>
            </w:pPr>
            <w:r w:rsidRPr="008D194B">
              <w:t>the Customer has not served its notice of objection within six (6) months of the later of the date on which the Change of Control took place or the date on which the Customer was given notice of the Change of Control</w:t>
            </w:r>
          </w:p>
          <w:p w14:paraId="02E23C0C" w14:textId="77777777" w:rsidR="003062E0" w:rsidRPr="008D194B" w:rsidRDefault="003062E0" w:rsidP="008225F5">
            <w:pPr>
              <w:pStyle w:val="Defs1"/>
            </w:pPr>
            <w:r w:rsidRPr="008D194B">
              <w:t>a change of Control of a Key Sub</w:t>
            </w:r>
            <w:r>
              <w:noBreakHyphen/>
            </w:r>
            <w:r w:rsidRPr="008D194B">
              <w:t>contractor unless, within six (6) months of being notified by the Customer that it objects to such change of Control, the Supplier terminates the relevant Key Sub</w:t>
            </w:r>
            <w:r>
              <w:noBreakHyphen/>
            </w:r>
            <w:r w:rsidRPr="008D194B">
              <w:t>contract and replaces it with a comparable Key Sub</w:t>
            </w:r>
            <w:r>
              <w:noBreakHyphen/>
            </w:r>
            <w:r w:rsidRPr="008D194B">
              <w:t>contract which is approved by the Customer pursuant to Clause</w:t>
            </w:r>
            <w:r>
              <w:t> </w:t>
            </w:r>
            <w:r w:rsidRPr="008D194B">
              <w:t>17</w:t>
            </w:r>
          </w:p>
          <w:p w14:paraId="3C2640BF" w14:textId="77777777" w:rsidR="003062E0" w:rsidRPr="008D194B" w:rsidRDefault="003062E0" w:rsidP="008225F5">
            <w:pPr>
              <w:pStyle w:val="Defs1"/>
            </w:pPr>
            <w:r w:rsidRPr="008D194B">
              <w:t>any failure by the Supplier to enter into or to comply with an Admission Agreement under the Relevant Staff Transfer Schedule</w:t>
            </w:r>
          </w:p>
          <w:p w14:paraId="228EB58F" w14:textId="77777777" w:rsidR="003062E0" w:rsidRPr="008D194B" w:rsidRDefault="003062E0" w:rsidP="008225F5">
            <w:pPr>
              <w:pStyle w:val="Defs1"/>
            </w:pPr>
            <w:r w:rsidRPr="008D194B">
              <w:t>the Authority and/or Customer (as appropriate) has become aware that the Supplier should have been excluded under regulation 57(1) or (2) of the Public Contracts Regulations 2015 from the procurement procedure leading to the award of this Framework Agreement or</w:t>
            </w:r>
          </w:p>
          <w:p w14:paraId="57D7F515" w14:textId="77777777" w:rsidR="003062E0" w:rsidRPr="008D194B" w:rsidRDefault="003062E0" w:rsidP="008225F5">
            <w:pPr>
              <w:pStyle w:val="Defs1"/>
            </w:pPr>
            <w:r w:rsidRPr="008D194B">
              <w:t xml:space="preserve">a failure by the Supplier to comply in the performance of the Services with legal obligations in the fields of environmental, social or </w:t>
            </w:r>
            <w:proofErr w:type="spellStart"/>
            <w:r w:rsidRPr="008D194B">
              <w:t>labour</w:t>
            </w:r>
            <w:proofErr w:type="spellEnd"/>
            <w:r w:rsidRPr="008D194B">
              <w:t xml:space="preserve"> law</w:t>
            </w:r>
          </w:p>
        </w:tc>
      </w:tr>
      <w:tr w:rsidR="003062E0" w:rsidRPr="008D194B" w14:paraId="623F7F91" w14:textId="77777777" w:rsidTr="008225F5">
        <w:trPr>
          <w:cantSplit/>
        </w:trPr>
        <w:tc>
          <w:tcPr>
            <w:tcW w:w="2736" w:type="dxa"/>
          </w:tcPr>
          <w:p w14:paraId="034FCC3C" w14:textId="104B0158" w:rsidR="003062E0" w:rsidRPr="006D41E3" w:rsidRDefault="003062E0" w:rsidP="008225F5">
            <w:pPr>
              <w:pStyle w:val="Defs"/>
              <w:jc w:val="left"/>
              <w:rPr>
                <w:b/>
              </w:rPr>
            </w:pPr>
            <w:r>
              <w:lastRenderedPageBreak/>
              <w:t>"</w:t>
            </w:r>
            <w:r w:rsidRPr="006D41E3">
              <w:rPr>
                <w:b/>
              </w:rPr>
              <w:t>Supplier</w:t>
            </w:r>
            <w:r>
              <w:rPr>
                <w:b/>
              </w:rPr>
              <w:t>'</w:t>
            </w:r>
            <w:r w:rsidRPr="006D41E3">
              <w:rPr>
                <w:b/>
              </w:rPr>
              <w:t>s Final Supplier Personnel List</w:t>
            </w:r>
            <w:r>
              <w:t>"</w:t>
            </w:r>
          </w:p>
        </w:tc>
        <w:tc>
          <w:tcPr>
            <w:tcW w:w="6303" w:type="dxa"/>
          </w:tcPr>
          <w:p w14:paraId="275AD238" w14:textId="77777777" w:rsidR="003062E0" w:rsidRPr="008D194B" w:rsidRDefault="003062E0" w:rsidP="008225F5">
            <w:pPr>
              <w:pStyle w:val="Defs"/>
            </w:pPr>
            <w:r w:rsidRPr="008D194B">
              <w:t>has the meaning set out in the Relevant Staff Transfer Schedule</w:t>
            </w:r>
          </w:p>
        </w:tc>
      </w:tr>
      <w:tr w:rsidR="003062E0" w:rsidRPr="008D194B" w14:paraId="19B591A3" w14:textId="77777777" w:rsidTr="00541DDD">
        <w:trPr>
          <w:cantSplit/>
        </w:trPr>
        <w:tc>
          <w:tcPr>
            <w:tcW w:w="2736" w:type="dxa"/>
          </w:tcPr>
          <w:p w14:paraId="390DCA9F" w14:textId="62094C2F" w:rsidR="003062E0" w:rsidRPr="006D41E3" w:rsidRDefault="003062E0" w:rsidP="006D41E3">
            <w:pPr>
              <w:pStyle w:val="Defs"/>
              <w:jc w:val="left"/>
              <w:rPr>
                <w:b/>
              </w:rPr>
            </w:pPr>
            <w:r>
              <w:t>"</w:t>
            </w:r>
            <w:r w:rsidRPr="006D41E3">
              <w:rPr>
                <w:b/>
              </w:rPr>
              <w:t>Supplier</w:t>
            </w:r>
            <w:r>
              <w:rPr>
                <w:b/>
              </w:rPr>
              <w:t>'</w:t>
            </w:r>
            <w:r w:rsidRPr="006D41E3">
              <w:rPr>
                <w:b/>
              </w:rPr>
              <w:t>s Proposals</w:t>
            </w:r>
            <w:r>
              <w:t>"</w:t>
            </w:r>
          </w:p>
        </w:tc>
        <w:tc>
          <w:tcPr>
            <w:tcW w:w="6303" w:type="dxa"/>
          </w:tcPr>
          <w:p w14:paraId="612313A5" w14:textId="24859D89" w:rsidR="003062E0" w:rsidRPr="008D194B" w:rsidRDefault="003062E0" w:rsidP="006D41E3">
            <w:pPr>
              <w:pStyle w:val="Defs"/>
            </w:pPr>
            <w:r w:rsidRPr="008D194B">
              <w:t xml:space="preserve">has the meaning given in </w:t>
            </w:r>
            <w:r>
              <w:t>Paragraph </w:t>
            </w:r>
            <w:r w:rsidRPr="008D194B">
              <w:t>6.2.3</w:t>
            </w:r>
            <w:r>
              <w:t xml:space="preserve"> of Part 1 </w:t>
            </w:r>
            <w:r w:rsidRPr="008D194B">
              <w:t>of Schedule</w:t>
            </w:r>
            <w:r>
              <w:t> </w:t>
            </w:r>
            <w:r w:rsidRPr="008D194B">
              <w:t>8.6 (</w:t>
            </w:r>
            <w:r w:rsidRPr="00083245">
              <w:rPr>
                <w:i/>
              </w:rPr>
              <w:t>Service Continuity Plan and Corporate Resolution Planning</w:t>
            </w:r>
            <w:r w:rsidRPr="008D194B">
              <w:t>)</w:t>
            </w:r>
          </w:p>
        </w:tc>
      </w:tr>
      <w:tr w:rsidR="003062E0" w:rsidRPr="008D194B" w14:paraId="1F686F5A" w14:textId="77777777" w:rsidTr="00541DDD">
        <w:trPr>
          <w:cantSplit/>
        </w:trPr>
        <w:tc>
          <w:tcPr>
            <w:tcW w:w="2736" w:type="dxa"/>
          </w:tcPr>
          <w:p w14:paraId="65A0D4E2" w14:textId="69EFE072" w:rsidR="003062E0" w:rsidRPr="006D41E3" w:rsidRDefault="003062E0" w:rsidP="006D41E3">
            <w:pPr>
              <w:pStyle w:val="Defs"/>
              <w:jc w:val="left"/>
              <w:rPr>
                <w:b/>
              </w:rPr>
            </w:pPr>
            <w:r>
              <w:t>"</w:t>
            </w:r>
            <w:r w:rsidRPr="006D41E3">
              <w:rPr>
                <w:b/>
              </w:rPr>
              <w:t>Supplier</w:t>
            </w:r>
            <w:r>
              <w:rPr>
                <w:b/>
              </w:rPr>
              <w:t>'</w:t>
            </w:r>
            <w:r w:rsidRPr="006D41E3">
              <w:rPr>
                <w:b/>
              </w:rPr>
              <w:t>s Provisional Supplier Personnel List</w:t>
            </w:r>
            <w:r>
              <w:t>"</w:t>
            </w:r>
          </w:p>
        </w:tc>
        <w:tc>
          <w:tcPr>
            <w:tcW w:w="6303" w:type="dxa"/>
          </w:tcPr>
          <w:p w14:paraId="6613C48E" w14:textId="77777777" w:rsidR="003062E0" w:rsidRPr="008D194B" w:rsidRDefault="003062E0" w:rsidP="006D41E3">
            <w:pPr>
              <w:pStyle w:val="Defs"/>
            </w:pPr>
            <w:r w:rsidRPr="008D194B">
              <w:t>has the meaning set out in the R</w:t>
            </w:r>
            <w:r>
              <w:t>elevant Staff Transfer Schedule</w:t>
            </w:r>
          </w:p>
        </w:tc>
      </w:tr>
      <w:tr w:rsidR="003062E0" w:rsidRPr="008D194B" w14:paraId="76A858FB" w14:textId="77777777" w:rsidTr="00541DDD">
        <w:trPr>
          <w:cantSplit/>
        </w:trPr>
        <w:tc>
          <w:tcPr>
            <w:tcW w:w="2736" w:type="dxa"/>
          </w:tcPr>
          <w:p w14:paraId="5063FD82" w14:textId="0398173B" w:rsidR="003062E0" w:rsidRPr="006D41E3" w:rsidRDefault="003062E0" w:rsidP="006D41E3">
            <w:pPr>
              <w:pStyle w:val="Defs"/>
              <w:jc w:val="left"/>
              <w:rPr>
                <w:b/>
              </w:rPr>
            </w:pPr>
            <w:r>
              <w:t>"</w:t>
            </w:r>
            <w:r w:rsidRPr="006D41E3">
              <w:rPr>
                <w:b/>
              </w:rPr>
              <w:t>Supporting Documentation</w:t>
            </w:r>
            <w:r>
              <w:t>"</w:t>
            </w:r>
          </w:p>
        </w:tc>
        <w:tc>
          <w:tcPr>
            <w:tcW w:w="6303" w:type="dxa"/>
          </w:tcPr>
          <w:p w14:paraId="2701445D" w14:textId="13589799" w:rsidR="003062E0" w:rsidRPr="008D194B" w:rsidRDefault="003062E0" w:rsidP="005F55CF">
            <w:pPr>
              <w:pStyle w:val="Defs"/>
            </w:pPr>
            <w:r w:rsidRPr="008D194B">
              <w:t>means sufficient information in writing to enable the Customer reasonably to assess whether the Charges and other sums due from the Customer detailed in the information are properly payable</w:t>
            </w:r>
          </w:p>
        </w:tc>
      </w:tr>
      <w:tr w:rsidR="003062E0" w:rsidRPr="008D194B" w14:paraId="32CE29FA" w14:textId="77777777" w:rsidTr="00D33F1B">
        <w:tc>
          <w:tcPr>
            <w:tcW w:w="2736" w:type="dxa"/>
          </w:tcPr>
          <w:p w14:paraId="1039CB5A" w14:textId="4A50049E" w:rsidR="003062E0" w:rsidRPr="006D41E3" w:rsidRDefault="003062E0" w:rsidP="006D41E3">
            <w:pPr>
              <w:pStyle w:val="Defs"/>
              <w:jc w:val="left"/>
            </w:pPr>
            <w:r>
              <w:rPr>
                <w:b/>
              </w:rPr>
              <w:t>"</w:t>
            </w:r>
            <w:r w:rsidRPr="00CD553C">
              <w:rPr>
                <w:b/>
              </w:rPr>
              <w:t xml:space="preserve">Surplus </w:t>
            </w:r>
            <w:r w:rsidRPr="00662DCA">
              <w:rPr>
                <w:b/>
              </w:rPr>
              <w:t>Supplier Personnel</w:t>
            </w:r>
            <w:r>
              <w:rPr>
                <w:b/>
              </w:rPr>
              <w:t>"</w:t>
            </w:r>
          </w:p>
        </w:tc>
        <w:tc>
          <w:tcPr>
            <w:tcW w:w="6303" w:type="dxa"/>
          </w:tcPr>
          <w:p w14:paraId="314030E7" w14:textId="77777777" w:rsidR="003062E0" w:rsidRPr="005B2566" w:rsidRDefault="003062E0" w:rsidP="00C50DA9">
            <w:pPr>
              <w:pStyle w:val="Defs"/>
              <w:numPr>
                <w:ilvl w:val="0"/>
                <w:numId w:val="18"/>
              </w:numPr>
              <w:adjustRightInd/>
            </w:pPr>
            <w:r w:rsidRPr="005B2566">
              <w:t>means any Transferring Former Supplier Employees who:</w:t>
            </w:r>
          </w:p>
          <w:p w14:paraId="06A0DB3F" w14:textId="1AF5492C" w:rsidR="003062E0" w:rsidRPr="005B2566" w:rsidRDefault="003062E0" w:rsidP="00C50DA9">
            <w:pPr>
              <w:pStyle w:val="Defs1"/>
              <w:numPr>
                <w:ilvl w:val="1"/>
                <w:numId w:val="18"/>
              </w:numPr>
              <w:adjustRightInd/>
            </w:pPr>
            <w:bookmarkStart w:id="25" w:name="_Ref70000014"/>
            <w:r>
              <w:t>are made redundant as a result of the Actual Transferred Headcount being greater than the Anticipated Total Headcount</w:t>
            </w:r>
          </w:p>
          <w:p w14:paraId="6407C4BE" w14:textId="4E7D9991" w:rsidR="003062E0" w:rsidRPr="005B2566" w:rsidRDefault="003062E0" w:rsidP="00C50DA9">
            <w:pPr>
              <w:pStyle w:val="Defs1"/>
              <w:numPr>
                <w:ilvl w:val="1"/>
                <w:numId w:val="18"/>
              </w:numPr>
              <w:adjustRightInd/>
            </w:pPr>
            <w:r w:rsidRPr="005B2566">
              <w:t xml:space="preserve">have not resigned or given notice of resignation prior to the date of </w:t>
            </w:r>
            <w:r>
              <w:t>their dismissal by the Supplier</w:t>
            </w:r>
            <w:r w:rsidRPr="005B2566">
              <w:t xml:space="preserve"> and</w:t>
            </w:r>
            <w:bookmarkEnd w:id="25"/>
          </w:p>
          <w:p w14:paraId="1913AA75" w14:textId="77777777" w:rsidR="003062E0" w:rsidRPr="005B2566" w:rsidRDefault="003062E0" w:rsidP="00C50DA9">
            <w:pPr>
              <w:pStyle w:val="Defs1"/>
              <w:numPr>
                <w:ilvl w:val="1"/>
                <w:numId w:val="18"/>
              </w:numPr>
              <w:adjustRightInd/>
            </w:pPr>
            <w:r w:rsidRPr="005B2566">
              <w:t xml:space="preserve">the Supplier can demonstrate to the satisfaction of the </w:t>
            </w:r>
            <w:r>
              <w:lastRenderedPageBreak/>
              <w:t>Customer</w:t>
            </w:r>
            <w:r w:rsidRPr="005B2566">
              <w:t>:</w:t>
            </w:r>
          </w:p>
          <w:p w14:paraId="227F0088" w14:textId="68C9A20B" w:rsidR="003062E0" w:rsidRPr="005B2566" w:rsidRDefault="003062E0" w:rsidP="00C50DA9">
            <w:pPr>
              <w:pStyle w:val="Defs2"/>
              <w:numPr>
                <w:ilvl w:val="2"/>
                <w:numId w:val="18"/>
              </w:numPr>
              <w:adjustRightInd/>
            </w:pPr>
            <w:r w:rsidRPr="005B2566">
              <w:t>are surplus to the Supplier</w:t>
            </w:r>
            <w:r>
              <w:t>'</w:t>
            </w:r>
            <w:r w:rsidRPr="005B2566">
              <w:t>s</w:t>
            </w:r>
            <w:r>
              <w:t xml:space="preserve"> (or its Notified Sub-contractors)</w:t>
            </w:r>
            <w:r w:rsidRPr="005B2566">
              <w:t xml:space="preserve"> requirements as identified within the Supplier</w:t>
            </w:r>
            <w:r>
              <w:t>'</w:t>
            </w:r>
            <w:r w:rsidRPr="005B2566">
              <w:t xml:space="preserve">s Anticipated </w:t>
            </w:r>
            <w:r>
              <w:t xml:space="preserve">Total </w:t>
            </w:r>
            <w:r w:rsidRPr="005B2566">
              <w:t>Headcount figures or otherwise in the Supplier</w:t>
            </w:r>
            <w:r>
              <w:t>'</w:t>
            </w:r>
            <w:r w:rsidRPr="005B2566">
              <w:t xml:space="preserve">s Tender Response to a Call-Off Competition prepared and submitted pursuant </w:t>
            </w:r>
            <w:r>
              <w:t>to the Call-Off Procedure</w:t>
            </w:r>
          </w:p>
          <w:p w14:paraId="7D441374" w14:textId="656E3439" w:rsidR="003062E0" w:rsidRPr="005B2566" w:rsidRDefault="003062E0" w:rsidP="00C50DA9">
            <w:pPr>
              <w:pStyle w:val="Defs2"/>
              <w:numPr>
                <w:ilvl w:val="2"/>
                <w:numId w:val="18"/>
              </w:numPr>
              <w:adjustRightInd/>
            </w:pPr>
            <w:r w:rsidRPr="005B2566">
              <w:t>are not otherwise counted in the calculation of the Employment Costs Uplift</w:t>
            </w:r>
            <w:r>
              <w:t>/Reduction</w:t>
            </w:r>
            <w:r w:rsidRPr="005B2566">
              <w:t xml:space="preserve"> or </w:t>
            </w:r>
            <w:r>
              <w:t>Headcount</w:t>
            </w:r>
            <w:r w:rsidRPr="005B2566">
              <w:t xml:space="preserve"> Cost </w:t>
            </w:r>
            <w:r>
              <w:t>Uplift/</w:t>
            </w:r>
            <w:r w:rsidRPr="005B2566">
              <w:t xml:space="preserve">Reduction in accordance with the mechanism as set out in Part A of </w:t>
            </w:r>
            <w:r>
              <w:t xml:space="preserve">Appendix 1 to </w:t>
            </w:r>
            <w:r w:rsidRPr="005B2566">
              <w:t>Schedule 7.1</w:t>
            </w:r>
            <w:r>
              <w:t xml:space="preserve"> (</w:t>
            </w:r>
            <w:r w:rsidRPr="00B671FB">
              <w:rPr>
                <w:i/>
              </w:rPr>
              <w:t>Charges and Invoicing</w:t>
            </w:r>
            <w:r>
              <w:t>) and</w:t>
            </w:r>
          </w:p>
          <w:p w14:paraId="143AE775" w14:textId="37AB563B" w:rsidR="003062E0" w:rsidRPr="008D194B" w:rsidRDefault="003062E0" w:rsidP="00C50DA9">
            <w:pPr>
              <w:pStyle w:val="Defs2"/>
              <w:numPr>
                <w:ilvl w:val="2"/>
                <w:numId w:val="18"/>
              </w:numPr>
              <w:adjustRightInd/>
            </w:pPr>
            <w:r w:rsidRPr="005B2566">
              <w:t>are genuinely at risk of being dismissed by reason of redundancy (as such term is defined in section 139 of the Employment Rights Act 1996)</w:t>
            </w:r>
            <w:r>
              <w:t xml:space="preserve"> as a result of an economic technical or </w:t>
            </w:r>
            <w:proofErr w:type="spellStart"/>
            <w:r>
              <w:t>organisational</w:t>
            </w:r>
            <w:proofErr w:type="spellEnd"/>
            <w:r>
              <w:t xml:space="preserve"> reason entailing changes to the workforce</w:t>
            </w:r>
            <w:r w:rsidRPr="005B2566">
              <w:t xml:space="preserve"> </w:t>
            </w:r>
          </w:p>
        </w:tc>
      </w:tr>
      <w:tr w:rsidR="003062E0" w:rsidRPr="000A3046" w14:paraId="1D740C48" w14:textId="77777777" w:rsidTr="00D33F1B">
        <w:tc>
          <w:tcPr>
            <w:tcW w:w="2736" w:type="dxa"/>
          </w:tcPr>
          <w:p w14:paraId="4A83ACE9" w14:textId="19F2CDCA" w:rsidR="003062E0" w:rsidRPr="000A3046" w:rsidRDefault="003062E0" w:rsidP="006D41E3">
            <w:pPr>
              <w:pStyle w:val="Defs"/>
              <w:jc w:val="left"/>
              <w:rPr>
                <w:b/>
              </w:rPr>
            </w:pPr>
            <w:r w:rsidRPr="000A3046">
              <w:rPr>
                <w:b/>
                <w:bCs/>
              </w:rPr>
              <w:lastRenderedPageBreak/>
              <w:t>"Suspended Sentence"</w:t>
            </w:r>
          </w:p>
        </w:tc>
        <w:tc>
          <w:tcPr>
            <w:tcW w:w="6303" w:type="dxa"/>
          </w:tcPr>
          <w:p w14:paraId="388D3D43" w14:textId="62401726" w:rsidR="003062E0" w:rsidRPr="000A3046" w:rsidRDefault="00E8755A" w:rsidP="00C50DA9">
            <w:pPr>
              <w:pStyle w:val="Defs"/>
              <w:numPr>
                <w:ilvl w:val="0"/>
                <w:numId w:val="18"/>
              </w:numPr>
              <w:adjustRightInd/>
            </w:pPr>
            <w:proofErr w:type="gramStart"/>
            <w:r w:rsidRPr="000A3046">
              <w:t>means</w:t>
            </w:r>
            <w:proofErr w:type="gramEnd"/>
            <w:r w:rsidR="003062E0" w:rsidRPr="000A3046">
              <w:t xml:space="preserve"> where a</w:t>
            </w:r>
            <w:r w:rsidR="003062E0" w:rsidRPr="000A3046">
              <w:rPr>
                <w:b/>
              </w:rPr>
              <w:t xml:space="preserve"> </w:t>
            </w:r>
            <w:r w:rsidR="003062E0" w:rsidRPr="000A3046">
              <w:rPr>
                <w:rStyle w:val="Strong"/>
                <w:b w:val="0"/>
              </w:rPr>
              <w:t>prison sentence is imposed by the court</w:t>
            </w:r>
            <w:r w:rsidR="003062E0" w:rsidRPr="000A3046">
              <w:t xml:space="preserve">, and then suspended to allow the Service User to remain in the community and meet certain conditions. </w:t>
            </w:r>
            <w:r w:rsidR="003062E0" w:rsidRPr="000A3046">
              <w:rPr>
                <w:color w:val="0B0C0C"/>
              </w:rPr>
              <w:t>If the offender breaks the conditions of their sentence they can be sent to prison</w:t>
            </w:r>
          </w:p>
        </w:tc>
      </w:tr>
      <w:tr w:rsidR="003062E0" w:rsidRPr="008D194B" w14:paraId="587718B5" w14:textId="77777777" w:rsidTr="00541DDD">
        <w:trPr>
          <w:cantSplit/>
        </w:trPr>
        <w:tc>
          <w:tcPr>
            <w:tcW w:w="2736" w:type="dxa"/>
          </w:tcPr>
          <w:p w14:paraId="137944C7" w14:textId="2B3B4506" w:rsidR="003062E0" w:rsidRPr="006D41E3" w:rsidRDefault="003062E0" w:rsidP="006D41E3">
            <w:pPr>
              <w:pStyle w:val="Defs"/>
              <w:jc w:val="left"/>
              <w:rPr>
                <w:b/>
              </w:rPr>
            </w:pPr>
            <w:r>
              <w:t>"</w:t>
            </w:r>
            <w:r w:rsidRPr="006D41E3">
              <w:rPr>
                <w:b/>
              </w:rPr>
              <w:t>Target Performance Level</w:t>
            </w:r>
            <w:r>
              <w:t>"</w:t>
            </w:r>
          </w:p>
        </w:tc>
        <w:tc>
          <w:tcPr>
            <w:tcW w:w="6303" w:type="dxa"/>
          </w:tcPr>
          <w:p w14:paraId="2E504516" w14:textId="323567E3" w:rsidR="003062E0" w:rsidRPr="008D194B" w:rsidRDefault="003062E0" w:rsidP="006D41E3">
            <w:pPr>
              <w:pStyle w:val="Defs"/>
            </w:pPr>
            <w:r w:rsidRPr="008D194B">
              <w:t>means the minimum level of performance for a Call</w:t>
            </w:r>
            <w:r>
              <w:noBreakHyphen/>
            </w:r>
            <w:r w:rsidRPr="008D194B">
              <w:t>Off</w:t>
            </w:r>
            <w:r>
              <w:t xml:space="preserve"> Contract</w:t>
            </w:r>
            <w:r w:rsidRPr="008D194B">
              <w:t xml:space="preserve"> Performance Indicator which is required under a Call</w:t>
            </w:r>
            <w:r>
              <w:noBreakHyphen/>
            </w:r>
            <w:r w:rsidRPr="008D194B">
              <w:t>Off Contract, as set out against the relevant Call</w:t>
            </w:r>
            <w:r>
              <w:noBreakHyphen/>
            </w:r>
            <w:r w:rsidRPr="008D194B">
              <w:t>Off Contract Performance Indicator in Schedule</w:t>
            </w:r>
            <w:r>
              <w:t> </w:t>
            </w:r>
            <w:r w:rsidRPr="008D194B">
              <w:t>2.2 (</w:t>
            </w:r>
            <w:r w:rsidRPr="00B35AD5">
              <w:rPr>
                <w:i/>
              </w:rPr>
              <w:t>Call</w:t>
            </w:r>
            <w:r w:rsidRPr="00B35AD5">
              <w:rPr>
                <w:i/>
              </w:rPr>
              <w:noBreakHyphen/>
              <w:t>Off Performance Levels</w:t>
            </w:r>
            <w:r w:rsidRPr="008D194B">
              <w:t>)</w:t>
            </w:r>
          </w:p>
        </w:tc>
      </w:tr>
      <w:tr w:rsidR="003062E0" w:rsidRPr="008D194B" w14:paraId="3310C453" w14:textId="77777777" w:rsidTr="00541DDD">
        <w:trPr>
          <w:cantSplit/>
        </w:trPr>
        <w:tc>
          <w:tcPr>
            <w:tcW w:w="2736" w:type="dxa"/>
          </w:tcPr>
          <w:p w14:paraId="6BFBCF0A" w14:textId="3B29FFE3" w:rsidR="003062E0" w:rsidRPr="006D41E3" w:rsidRDefault="003062E0" w:rsidP="006D41E3">
            <w:pPr>
              <w:pStyle w:val="Defs"/>
              <w:jc w:val="left"/>
              <w:rPr>
                <w:b/>
              </w:rPr>
            </w:pPr>
            <w:r>
              <w:t>"</w:t>
            </w:r>
            <w:r w:rsidRPr="006D41E3">
              <w:rPr>
                <w:b/>
              </w:rPr>
              <w:t>Technical Note</w:t>
            </w:r>
            <w:r>
              <w:t>"</w:t>
            </w:r>
          </w:p>
        </w:tc>
        <w:tc>
          <w:tcPr>
            <w:tcW w:w="6303" w:type="dxa"/>
          </w:tcPr>
          <w:p w14:paraId="36429311" w14:textId="77777777" w:rsidR="003062E0" w:rsidRPr="008D194B" w:rsidRDefault="003062E0" w:rsidP="006D41E3">
            <w:pPr>
              <w:pStyle w:val="Defs"/>
            </w:pPr>
            <w:r w:rsidRPr="008D194B">
              <w:t>means a Service Level or Quality Measure technical note issued by the Authority or Customer from time to time</w:t>
            </w:r>
          </w:p>
        </w:tc>
      </w:tr>
      <w:tr w:rsidR="003062E0" w:rsidRPr="008D194B" w14:paraId="44D1DA85" w14:textId="77777777" w:rsidTr="00541DDD">
        <w:trPr>
          <w:cantSplit/>
        </w:trPr>
        <w:tc>
          <w:tcPr>
            <w:tcW w:w="2736" w:type="dxa"/>
          </w:tcPr>
          <w:p w14:paraId="15726618" w14:textId="627F017F" w:rsidR="003062E0" w:rsidRPr="006D41E3" w:rsidRDefault="003062E0" w:rsidP="006D41E3">
            <w:pPr>
              <w:pStyle w:val="Defs"/>
              <w:jc w:val="left"/>
            </w:pPr>
            <w:r>
              <w:t>"</w:t>
            </w:r>
            <w:r>
              <w:rPr>
                <w:b/>
                <w:bCs/>
              </w:rPr>
              <w:t>Template Call-Off Contract"</w:t>
            </w:r>
          </w:p>
        </w:tc>
        <w:tc>
          <w:tcPr>
            <w:tcW w:w="6303" w:type="dxa"/>
          </w:tcPr>
          <w:p w14:paraId="60C370F9" w14:textId="5FA240E8" w:rsidR="003062E0" w:rsidRPr="008D194B" w:rsidRDefault="003062E0" w:rsidP="006D41E3">
            <w:pPr>
              <w:pStyle w:val="Defs"/>
            </w:pPr>
            <w:r>
              <w:t>means the template call-off contract as set out in Annex 3 to Schedule 5 (</w:t>
            </w:r>
            <w:r w:rsidRPr="009E2B17">
              <w:rPr>
                <w:i/>
              </w:rPr>
              <w:t>Call-Off Procedure</w:t>
            </w:r>
            <w:r>
              <w:t>)</w:t>
            </w:r>
          </w:p>
        </w:tc>
      </w:tr>
      <w:tr w:rsidR="003062E0" w:rsidRPr="008D194B" w14:paraId="21640529" w14:textId="77777777" w:rsidTr="008225F5">
        <w:trPr>
          <w:cantSplit/>
        </w:trPr>
        <w:tc>
          <w:tcPr>
            <w:tcW w:w="2736" w:type="dxa"/>
          </w:tcPr>
          <w:p w14:paraId="25487321" w14:textId="70EE771B" w:rsidR="003062E0" w:rsidRPr="006D41E3" w:rsidRDefault="003062E0" w:rsidP="008225F5">
            <w:pPr>
              <w:pStyle w:val="Defs"/>
              <w:jc w:val="left"/>
              <w:rPr>
                <w:b/>
              </w:rPr>
            </w:pPr>
            <w:r>
              <w:t>"</w:t>
            </w:r>
            <w:r w:rsidRPr="006D41E3">
              <w:rPr>
                <w:b/>
              </w:rPr>
              <w:t>Tender Response</w:t>
            </w:r>
            <w:r>
              <w:t>"</w:t>
            </w:r>
            <w:r w:rsidRPr="006D41E3">
              <w:rPr>
                <w:b/>
              </w:rPr>
              <w:t xml:space="preserve"> </w:t>
            </w:r>
          </w:p>
        </w:tc>
        <w:tc>
          <w:tcPr>
            <w:tcW w:w="6303" w:type="dxa"/>
          </w:tcPr>
          <w:p w14:paraId="67757DB2" w14:textId="77777777" w:rsidR="003062E0" w:rsidRPr="008D194B" w:rsidRDefault="003062E0" w:rsidP="008225F5">
            <w:pPr>
              <w:pStyle w:val="Defs"/>
            </w:pPr>
            <w:r w:rsidRPr="008D194B">
              <w:t>means the stage of a Call</w:t>
            </w:r>
            <w:r>
              <w:noBreakHyphen/>
            </w:r>
            <w:r w:rsidRPr="008D194B">
              <w:t>Off Competition under which the Supplier is required to provide its response to the Authority or Participating Bodies requirements under the Call</w:t>
            </w:r>
            <w:r>
              <w:noBreakHyphen/>
            </w:r>
            <w:r w:rsidRPr="008D194B">
              <w:t>Off Competition as further detailed in the Call</w:t>
            </w:r>
            <w:r>
              <w:noBreakHyphen/>
            </w:r>
            <w:r w:rsidRPr="008D194B">
              <w:t>Off Invitation to Tender</w:t>
            </w:r>
          </w:p>
        </w:tc>
      </w:tr>
      <w:tr w:rsidR="003062E0" w:rsidRPr="008D194B" w14:paraId="3CB73BB8" w14:textId="77777777" w:rsidTr="00541DDD">
        <w:trPr>
          <w:cantSplit/>
        </w:trPr>
        <w:tc>
          <w:tcPr>
            <w:tcW w:w="2736" w:type="dxa"/>
          </w:tcPr>
          <w:p w14:paraId="1526B42A" w14:textId="5E4D4B7F" w:rsidR="003062E0" w:rsidRPr="006D41E3" w:rsidRDefault="003062E0" w:rsidP="006D41E3">
            <w:pPr>
              <w:pStyle w:val="Defs"/>
              <w:jc w:val="left"/>
              <w:rPr>
                <w:b/>
              </w:rPr>
            </w:pPr>
            <w:r>
              <w:t>"</w:t>
            </w:r>
            <w:r w:rsidRPr="006D41E3">
              <w:rPr>
                <w:b/>
              </w:rPr>
              <w:t>Termination Assistance Notice</w:t>
            </w:r>
            <w:r>
              <w:t>"</w:t>
            </w:r>
          </w:p>
        </w:tc>
        <w:tc>
          <w:tcPr>
            <w:tcW w:w="6303" w:type="dxa"/>
          </w:tcPr>
          <w:p w14:paraId="08DA6090" w14:textId="34F946B8" w:rsidR="003062E0" w:rsidRPr="008D194B" w:rsidRDefault="003062E0" w:rsidP="006D41E3">
            <w:pPr>
              <w:pStyle w:val="Defs"/>
            </w:pPr>
            <w:r w:rsidRPr="008D194B">
              <w:t xml:space="preserve">has the meaning given in </w:t>
            </w:r>
            <w:r>
              <w:t>Paragraph </w:t>
            </w:r>
            <w:r w:rsidRPr="008D194B">
              <w:t>5.1</w:t>
            </w:r>
            <w:r>
              <w:t> </w:t>
            </w:r>
            <w:r w:rsidRPr="008D194B">
              <w:t>of Schedule</w:t>
            </w:r>
            <w:r>
              <w:t> </w:t>
            </w:r>
            <w:r w:rsidRPr="008D194B">
              <w:t>8.5 (</w:t>
            </w:r>
            <w:r w:rsidRPr="00B35AD5">
              <w:rPr>
                <w:i/>
              </w:rPr>
              <w:t>Exit Management</w:t>
            </w:r>
            <w:r w:rsidRPr="008D194B">
              <w:t>)</w:t>
            </w:r>
          </w:p>
        </w:tc>
      </w:tr>
      <w:tr w:rsidR="003062E0" w:rsidRPr="008D194B" w14:paraId="4DA0287B" w14:textId="77777777" w:rsidTr="00541DDD">
        <w:trPr>
          <w:cantSplit/>
        </w:trPr>
        <w:tc>
          <w:tcPr>
            <w:tcW w:w="2736" w:type="dxa"/>
          </w:tcPr>
          <w:p w14:paraId="5C7ADFA7" w14:textId="3B4F27A8" w:rsidR="003062E0" w:rsidRPr="006D41E3" w:rsidRDefault="003062E0" w:rsidP="006D41E3">
            <w:pPr>
              <w:pStyle w:val="Defs"/>
              <w:jc w:val="left"/>
              <w:rPr>
                <w:b/>
              </w:rPr>
            </w:pPr>
            <w:r>
              <w:t>"</w:t>
            </w:r>
            <w:r w:rsidRPr="006D41E3">
              <w:rPr>
                <w:b/>
              </w:rPr>
              <w:t>Termination Assistance Period</w:t>
            </w:r>
            <w:r>
              <w:t>"</w:t>
            </w:r>
          </w:p>
        </w:tc>
        <w:tc>
          <w:tcPr>
            <w:tcW w:w="6303" w:type="dxa"/>
          </w:tcPr>
          <w:p w14:paraId="70E2F364" w14:textId="5A1AD24A" w:rsidR="003062E0" w:rsidRPr="008D194B" w:rsidRDefault="003062E0" w:rsidP="006D41E3">
            <w:pPr>
              <w:pStyle w:val="Defs"/>
            </w:pPr>
            <w:r w:rsidRPr="008D194B">
              <w:t xml:space="preserve">means in relation to a Termination Assistance Notice, the period specified in the Termination Assistance Notice for which the Supplier is required to provide the Termination Services as such period may be extended pursuant to </w:t>
            </w:r>
            <w:r>
              <w:t>Paragraph </w:t>
            </w:r>
            <w:r w:rsidRPr="008D194B">
              <w:t>5.2</w:t>
            </w:r>
            <w:r>
              <w:t> </w:t>
            </w:r>
            <w:r w:rsidRPr="008D194B">
              <w:t>of Schedule</w:t>
            </w:r>
            <w:r>
              <w:t> </w:t>
            </w:r>
            <w:r w:rsidRPr="008D194B">
              <w:t>8.5 (</w:t>
            </w:r>
            <w:r w:rsidRPr="00B35AD5">
              <w:rPr>
                <w:i/>
              </w:rPr>
              <w:t>Exit Management</w:t>
            </w:r>
            <w:r w:rsidRPr="008D194B">
              <w:t>)</w:t>
            </w:r>
          </w:p>
        </w:tc>
      </w:tr>
      <w:tr w:rsidR="003062E0" w:rsidRPr="008D194B" w14:paraId="4E1887D7" w14:textId="77777777" w:rsidTr="00541DDD">
        <w:trPr>
          <w:cantSplit/>
        </w:trPr>
        <w:tc>
          <w:tcPr>
            <w:tcW w:w="2736" w:type="dxa"/>
          </w:tcPr>
          <w:p w14:paraId="143DD8EB" w14:textId="74AC1FEC" w:rsidR="003062E0" w:rsidRPr="006D41E3" w:rsidRDefault="003062E0" w:rsidP="006D41E3">
            <w:pPr>
              <w:pStyle w:val="Defs"/>
              <w:jc w:val="left"/>
              <w:rPr>
                <w:b/>
              </w:rPr>
            </w:pPr>
            <w:r>
              <w:t>"</w:t>
            </w:r>
            <w:r w:rsidRPr="006D41E3">
              <w:rPr>
                <w:b/>
              </w:rPr>
              <w:t>Termination Date</w:t>
            </w:r>
            <w:r>
              <w:t>"</w:t>
            </w:r>
          </w:p>
        </w:tc>
        <w:tc>
          <w:tcPr>
            <w:tcW w:w="6303" w:type="dxa"/>
          </w:tcPr>
          <w:p w14:paraId="23B767DE" w14:textId="77777777" w:rsidR="003062E0" w:rsidRPr="008D194B" w:rsidRDefault="003062E0" w:rsidP="006D41E3">
            <w:pPr>
              <w:pStyle w:val="Defs"/>
            </w:pPr>
            <w:r w:rsidRPr="008D194B">
              <w:t>means the date set out in a Termination Notice on which this Framework Agreement (or a part of it as the case may be) or a Call</w:t>
            </w:r>
            <w:r>
              <w:noBreakHyphen/>
            </w:r>
            <w:r w:rsidRPr="008D194B">
              <w:t>Off Contract (or a part of it as the case may be) is to terminate</w:t>
            </w:r>
          </w:p>
        </w:tc>
      </w:tr>
      <w:tr w:rsidR="003062E0" w:rsidRPr="008D194B" w14:paraId="6D89AE94" w14:textId="77777777" w:rsidTr="00541DDD">
        <w:trPr>
          <w:cantSplit/>
        </w:trPr>
        <w:tc>
          <w:tcPr>
            <w:tcW w:w="2736" w:type="dxa"/>
          </w:tcPr>
          <w:p w14:paraId="1E2014EE" w14:textId="59EEC3D8" w:rsidR="003062E0" w:rsidRPr="006D41E3" w:rsidRDefault="003062E0" w:rsidP="006D41E3">
            <w:pPr>
              <w:pStyle w:val="Defs"/>
              <w:jc w:val="left"/>
              <w:rPr>
                <w:b/>
              </w:rPr>
            </w:pPr>
            <w:r>
              <w:lastRenderedPageBreak/>
              <w:t>"</w:t>
            </w:r>
            <w:r w:rsidRPr="006D41E3">
              <w:rPr>
                <w:b/>
              </w:rPr>
              <w:t>Termination Notice</w:t>
            </w:r>
            <w:r>
              <w:t>"</w:t>
            </w:r>
          </w:p>
        </w:tc>
        <w:tc>
          <w:tcPr>
            <w:tcW w:w="6303" w:type="dxa"/>
          </w:tcPr>
          <w:p w14:paraId="4FCFAF6C" w14:textId="77777777" w:rsidR="003062E0" w:rsidRPr="008D194B" w:rsidRDefault="003062E0" w:rsidP="006D41E3">
            <w:pPr>
              <w:pStyle w:val="Defs"/>
            </w:pPr>
            <w:r w:rsidRPr="008D194B">
              <w:t>means a written notice of termination given by one (1) Party to the other, notifying the Party receiving the notice of the intention of the Party giving the notice to terminate this Framework Agreement or Call</w:t>
            </w:r>
            <w:r>
              <w:noBreakHyphen/>
            </w:r>
            <w:r w:rsidRPr="008D194B">
              <w:t>Off Contract (as appropriate) on a specified date and setting out the grounds for termination</w:t>
            </w:r>
          </w:p>
        </w:tc>
      </w:tr>
      <w:tr w:rsidR="003062E0" w:rsidRPr="008D194B" w14:paraId="321961ED" w14:textId="77777777" w:rsidTr="00541DDD">
        <w:trPr>
          <w:cantSplit/>
        </w:trPr>
        <w:tc>
          <w:tcPr>
            <w:tcW w:w="2736" w:type="dxa"/>
          </w:tcPr>
          <w:p w14:paraId="55FB56A1" w14:textId="4136C915" w:rsidR="003062E0" w:rsidRPr="006D41E3" w:rsidRDefault="003062E0" w:rsidP="006D41E3">
            <w:pPr>
              <w:pStyle w:val="Defs"/>
              <w:jc w:val="left"/>
              <w:rPr>
                <w:b/>
              </w:rPr>
            </w:pPr>
            <w:r>
              <w:t>"</w:t>
            </w:r>
            <w:r w:rsidRPr="006D41E3">
              <w:rPr>
                <w:b/>
              </w:rPr>
              <w:t>Termination Payment</w:t>
            </w:r>
            <w:r>
              <w:t>"</w:t>
            </w:r>
          </w:p>
        </w:tc>
        <w:tc>
          <w:tcPr>
            <w:tcW w:w="6303" w:type="dxa"/>
          </w:tcPr>
          <w:p w14:paraId="263749DD" w14:textId="52024BBB" w:rsidR="003062E0" w:rsidRPr="008D194B" w:rsidRDefault="003062E0" w:rsidP="006D41E3">
            <w:pPr>
              <w:pStyle w:val="Defs"/>
            </w:pPr>
            <w:r w:rsidRPr="008D194B">
              <w:t xml:space="preserve">means the payment determined in accordance with </w:t>
            </w:r>
            <w:r>
              <w:t>Paragraph </w:t>
            </w:r>
            <w:r w:rsidRPr="008D194B">
              <w:t>2</w:t>
            </w:r>
            <w:r>
              <w:t> </w:t>
            </w:r>
            <w:r w:rsidRPr="008D194B">
              <w:t>of Schedule</w:t>
            </w:r>
            <w:r>
              <w:t> </w:t>
            </w:r>
            <w:r w:rsidRPr="008D194B">
              <w:t>7.2 (</w:t>
            </w:r>
            <w:r w:rsidRPr="00B35AD5">
              <w:rPr>
                <w:i/>
              </w:rPr>
              <w:t>Payments on Termination</w:t>
            </w:r>
            <w:r w:rsidRPr="008D194B">
              <w:t>)</w:t>
            </w:r>
          </w:p>
        </w:tc>
      </w:tr>
      <w:tr w:rsidR="003062E0" w:rsidRPr="008D194B" w14:paraId="2E97F39F" w14:textId="77777777" w:rsidTr="00541DDD">
        <w:trPr>
          <w:cantSplit/>
        </w:trPr>
        <w:tc>
          <w:tcPr>
            <w:tcW w:w="2736" w:type="dxa"/>
          </w:tcPr>
          <w:p w14:paraId="12CE953F" w14:textId="36C1C560" w:rsidR="003062E0" w:rsidRPr="006D41E3" w:rsidRDefault="003062E0" w:rsidP="006D41E3">
            <w:pPr>
              <w:pStyle w:val="Defs"/>
              <w:jc w:val="left"/>
              <w:rPr>
                <w:b/>
              </w:rPr>
            </w:pPr>
            <w:r>
              <w:t>"</w:t>
            </w:r>
            <w:r w:rsidRPr="006D41E3">
              <w:rPr>
                <w:b/>
              </w:rPr>
              <w:t>Termination Services</w:t>
            </w:r>
            <w:r>
              <w:t>"</w:t>
            </w:r>
          </w:p>
        </w:tc>
        <w:tc>
          <w:tcPr>
            <w:tcW w:w="6303" w:type="dxa"/>
          </w:tcPr>
          <w:p w14:paraId="1A4044B1" w14:textId="3D201F86" w:rsidR="003062E0" w:rsidRPr="008D194B" w:rsidRDefault="003062E0" w:rsidP="0043051E">
            <w:pPr>
              <w:pStyle w:val="Defs"/>
            </w:pPr>
            <w:r w:rsidRPr="008D194B">
              <w:t xml:space="preserve">means the services and activities to be performed by the Supplier pursuant to the Exit Plan, including those activities listed in </w:t>
            </w:r>
            <w:r>
              <w:t>Annex </w:t>
            </w:r>
            <w:r w:rsidRPr="008D194B">
              <w:t>1</w:t>
            </w:r>
            <w:r>
              <w:t> </w:t>
            </w:r>
            <w:r w:rsidRPr="008D194B">
              <w:t>of Schedule</w:t>
            </w:r>
            <w:r>
              <w:t> </w:t>
            </w:r>
            <w:r w:rsidRPr="008D194B">
              <w:t>8.5 (</w:t>
            </w:r>
            <w:r w:rsidRPr="00B35AD5">
              <w:rPr>
                <w:i/>
              </w:rPr>
              <w:t>Exit Management</w:t>
            </w:r>
            <w:r w:rsidRPr="008D194B">
              <w:t>), and any other services required pursuant to the Termination Assistance Notice</w:t>
            </w:r>
          </w:p>
        </w:tc>
      </w:tr>
      <w:tr w:rsidR="003062E0" w:rsidRPr="008D194B" w14:paraId="412DC84E" w14:textId="77777777" w:rsidTr="00541DDD">
        <w:trPr>
          <w:cantSplit/>
        </w:trPr>
        <w:tc>
          <w:tcPr>
            <w:tcW w:w="2736" w:type="dxa"/>
          </w:tcPr>
          <w:p w14:paraId="1669F2E1" w14:textId="362D3346" w:rsidR="003062E0" w:rsidRPr="006D41E3" w:rsidRDefault="003062E0" w:rsidP="006D41E3">
            <w:pPr>
              <w:pStyle w:val="Defs"/>
              <w:jc w:val="left"/>
              <w:rPr>
                <w:b/>
              </w:rPr>
            </w:pPr>
            <w:r>
              <w:t>"</w:t>
            </w:r>
            <w:r w:rsidRPr="006D41E3">
              <w:rPr>
                <w:b/>
              </w:rPr>
              <w:t>Third Party Beneficiary</w:t>
            </w:r>
            <w:r>
              <w:t>"</w:t>
            </w:r>
          </w:p>
        </w:tc>
        <w:tc>
          <w:tcPr>
            <w:tcW w:w="6303" w:type="dxa"/>
          </w:tcPr>
          <w:p w14:paraId="79976C97" w14:textId="77777777" w:rsidR="003062E0" w:rsidRPr="008D194B" w:rsidRDefault="003062E0" w:rsidP="006D41E3">
            <w:pPr>
              <w:pStyle w:val="Defs"/>
            </w:pPr>
            <w:r w:rsidRPr="008D194B">
              <w:t xml:space="preserve">has the meaning given in Clause 48.1 </w:t>
            </w:r>
          </w:p>
        </w:tc>
      </w:tr>
      <w:tr w:rsidR="003062E0" w:rsidRPr="008D194B" w14:paraId="7D0D69BC" w14:textId="77777777" w:rsidTr="00541DDD">
        <w:trPr>
          <w:cantSplit/>
        </w:trPr>
        <w:tc>
          <w:tcPr>
            <w:tcW w:w="2736" w:type="dxa"/>
          </w:tcPr>
          <w:p w14:paraId="146A1E19" w14:textId="3358966A" w:rsidR="003062E0" w:rsidRPr="006D41E3" w:rsidRDefault="003062E0" w:rsidP="006D41E3">
            <w:pPr>
              <w:pStyle w:val="Defs"/>
              <w:jc w:val="left"/>
              <w:rPr>
                <w:b/>
              </w:rPr>
            </w:pPr>
            <w:r>
              <w:t>"</w:t>
            </w:r>
            <w:r w:rsidRPr="006D41E3">
              <w:rPr>
                <w:b/>
              </w:rPr>
              <w:t xml:space="preserve">Third Party COTS </w:t>
            </w:r>
            <w:proofErr w:type="spellStart"/>
            <w:r w:rsidRPr="006D41E3">
              <w:rPr>
                <w:b/>
              </w:rPr>
              <w:t>IPRs</w:t>
            </w:r>
            <w:proofErr w:type="spellEnd"/>
            <w:r w:rsidRPr="006D41E3">
              <w:rPr>
                <w:b/>
              </w:rPr>
              <w:t xml:space="preserve"> and Software</w:t>
            </w:r>
            <w:r>
              <w:t>"</w:t>
            </w:r>
          </w:p>
          <w:p w14:paraId="46115CAE" w14:textId="77777777" w:rsidR="003062E0" w:rsidRPr="006D41E3" w:rsidRDefault="003062E0" w:rsidP="006D41E3">
            <w:pPr>
              <w:pStyle w:val="Defs"/>
              <w:jc w:val="left"/>
              <w:rPr>
                <w:b/>
              </w:rPr>
            </w:pPr>
          </w:p>
        </w:tc>
        <w:tc>
          <w:tcPr>
            <w:tcW w:w="6303" w:type="dxa"/>
          </w:tcPr>
          <w:p w14:paraId="231D5083" w14:textId="77777777" w:rsidR="003062E0" w:rsidRDefault="003062E0" w:rsidP="00541DDD">
            <w:pPr>
              <w:pStyle w:val="Defs"/>
              <w:keepNext/>
            </w:pPr>
            <w:r w:rsidRPr="008D194B">
              <w:t xml:space="preserve">means Third Party </w:t>
            </w:r>
            <w:proofErr w:type="spellStart"/>
            <w:r w:rsidRPr="008D194B">
              <w:t>IPRs</w:t>
            </w:r>
            <w:proofErr w:type="spellEnd"/>
            <w:r w:rsidRPr="008D194B">
              <w:t xml:space="preserve"> and/or Third Party Software (including open source software) that</w:t>
            </w:r>
            <w:r>
              <w:t>:-</w:t>
            </w:r>
          </w:p>
          <w:p w14:paraId="36A66823" w14:textId="77777777" w:rsidR="003062E0" w:rsidRPr="008D194B" w:rsidRDefault="003062E0" w:rsidP="00B35AD5">
            <w:pPr>
              <w:pStyle w:val="Defs1"/>
            </w:pPr>
            <w:r w:rsidRPr="008D194B">
              <w:t>the third party supplier makes generally available commercially prior to the relevant Call</w:t>
            </w:r>
            <w:r>
              <w:noBreakHyphen/>
            </w:r>
            <w:r w:rsidRPr="008D194B">
              <w:t xml:space="preserve">Off Effective Date (whether by way of sale, lease or </w:t>
            </w:r>
            <w:proofErr w:type="spellStart"/>
            <w:r w:rsidRPr="008D194B">
              <w:t>licence</w:t>
            </w:r>
            <w:proofErr w:type="spellEnd"/>
            <w:r w:rsidRPr="008D194B">
              <w:t>) on standard terms which are not typically negotiated by the supplier save as to price and</w:t>
            </w:r>
          </w:p>
          <w:p w14:paraId="28F5E98C" w14:textId="4A4E1D9E" w:rsidR="003062E0" w:rsidRPr="008D194B" w:rsidRDefault="003062E0" w:rsidP="00E16F8A">
            <w:pPr>
              <w:pStyle w:val="Defs1"/>
            </w:pPr>
            <w:r w:rsidRPr="008D194B">
              <w:t xml:space="preserve">has a </w:t>
            </w:r>
            <w:r>
              <w:t>N</w:t>
            </w:r>
            <w:r w:rsidRPr="008D194B">
              <w:t>on</w:t>
            </w:r>
            <w:r>
              <w:noBreakHyphen/>
            </w:r>
            <w:r w:rsidRPr="008D194B">
              <w:t xml:space="preserve">trivial </w:t>
            </w:r>
            <w:r>
              <w:t>C</w:t>
            </w:r>
            <w:r w:rsidRPr="008D194B">
              <w:t xml:space="preserve">ustomer </w:t>
            </w:r>
            <w:r>
              <w:t>B</w:t>
            </w:r>
            <w:r w:rsidRPr="008D194B">
              <w:t>ase</w:t>
            </w:r>
          </w:p>
        </w:tc>
      </w:tr>
      <w:tr w:rsidR="003062E0" w:rsidRPr="008D194B" w14:paraId="429198C7" w14:textId="77777777" w:rsidTr="00541DDD">
        <w:trPr>
          <w:cantSplit/>
        </w:trPr>
        <w:tc>
          <w:tcPr>
            <w:tcW w:w="2736" w:type="dxa"/>
          </w:tcPr>
          <w:p w14:paraId="069E5540" w14:textId="4C0B640F" w:rsidR="003062E0" w:rsidRPr="006D41E3" w:rsidRDefault="003062E0" w:rsidP="006D41E3">
            <w:pPr>
              <w:pStyle w:val="Defs"/>
              <w:jc w:val="left"/>
              <w:rPr>
                <w:b/>
              </w:rPr>
            </w:pPr>
            <w:r>
              <w:t>"</w:t>
            </w:r>
            <w:r w:rsidRPr="006D41E3">
              <w:rPr>
                <w:b/>
              </w:rPr>
              <w:t xml:space="preserve">Third Party </w:t>
            </w:r>
            <w:proofErr w:type="spellStart"/>
            <w:r w:rsidRPr="006D41E3">
              <w:rPr>
                <w:b/>
              </w:rPr>
              <w:t>IPRs</w:t>
            </w:r>
            <w:proofErr w:type="spellEnd"/>
            <w:r>
              <w:t>"</w:t>
            </w:r>
          </w:p>
        </w:tc>
        <w:tc>
          <w:tcPr>
            <w:tcW w:w="6303" w:type="dxa"/>
          </w:tcPr>
          <w:p w14:paraId="033926C9" w14:textId="77777777" w:rsidR="003062E0" w:rsidRPr="008D194B" w:rsidRDefault="003062E0" w:rsidP="006D41E3">
            <w:pPr>
              <w:pStyle w:val="Defs"/>
            </w:pPr>
            <w:r w:rsidRPr="008D194B">
              <w:t>means Intellectual Property Rights owned by a third party (other than an Affiliate of the Supplier, a Sub</w:t>
            </w:r>
            <w:r>
              <w:noBreakHyphen/>
            </w:r>
            <w:r w:rsidRPr="008D194B">
              <w:t>contractor and/or an Affiliate of a Sub</w:t>
            </w:r>
            <w:r>
              <w:noBreakHyphen/>
            </w:r>
            <w:r w:rsidRPr="008D194B">
              <w:t>contractor) which will be or is proposed to be used by the Supplier and/or a Sub</w:t>
            </w:r>
            <w:r>
              <w:noBreakHyphen/>
            </w:r>
            <w:r w:rsidRPr="008D194B">
              <w:t>contractor for the purposes of providing the Services, including Intellectual Property Rights owned by the third party subsisting in any Third Party Software</w:t>
            </w:r>
          </w:p>
        </w:tc>
      </w:tr>
      <w:tr w:rsidR="003062E0" w:rsidRPr="008D194B" w14:paraId="54D3C97E" w14:textId="77777777" w:rsidTr="00541DDD">
        <w:trPr>
          <w:cantSplit/>
        </w:trPr>
        <w:tc>
          <w:tcPr>
            <w:tcW w:w="2736" w:type="dxa"/>
          </w:tcPr>
          <w:p w14:paraId="669EE721" w14:textId="0989E517" w:rsidR="003062E0" w:rsidRPr="006D41E3" w:rsidRDefault="003062E0" w:rsidP="006D41E3">
            <w:pPr>
              <w:pStyle w:val="Defs"/>
              <w:jc w:val="left"/>
              <w:rPr>
                <w:b/>
              </w:rPr>
            </w:pPr>
            <w:r>
              <w:t>"</w:t>
            </w:r>
            <w:r w:rsidRPr="006D41E3">
              <w:rPr>
                <w:b/>
              </w:rPr>
              <w:t>Third Party Non</w:t>
            </w:r>
            <w:r>
              <w:rPr>
                <w:b/>
              </w:rPr>
              <w:noBreakHyphen/>
            </w:r>
            <w:r w:rsidRPr="006D41E3">
              <w:rPr>
                <w:b/>
              </w:rPr>
              <w:t xml:space="preserve">COTS </w:t>
            </w:r>
            <w:proofErr w:type="spellStart"/>
            <w:r w:rsidRPr="006D41E3">
              <w:rPr>
                <w:b/>
              </w:rPr>
              <w:t>IPRs</w:t>
            </w:r>
            <w:proofErr w:type="spellEnd"/>
            <w:r w:rsidRPr="006D41E3">
              <w:rPr>
                <w:b/>
              </w:rPr>
              <w:t xml:space="preserve"> and Software</w:t>
            </w:r>
            <w:r>
              <w:t>"</w:t>
            </w:r>
          </w:p>
        </w:tc>
        <w:tc>
          <w:tcPr>
            <w:tcW w:w="6303" w:type="dxa"/>
          </w:tcPr>
          <w:p w14:paraId="7915CFDA" w14:textId="77777777" w:rsidR="003062E0" w:rsidRPr="008D194B" w:rsidRDefault="003062E0" w:rsidP="006D41E3">
            <w:pPr>
              <w:pStyle w:val="Defs"/>
            </w:pPr>
            <w:r w:rsidRPr="008D194B">
              <w:t xml:space="preserve">means Third Party </w:t>
            </w:r>
            <w:proofErr w:type="spellStart"/>
            <w:r w:rsidRPr="008D194B">
              <w:t>IPRs</w:t>
            </w:r>
            <w:proofErr w:type="spellEnd"/>
            <w:r w:rsidRPr="008D194B">
              <w:t xml:space="preserve"> and/or Third Party Software that is not Third Party COTS </w:t>
            </w:r>
            <w:proofErr w:type="spellStart"/>
            <w:r w:rsidRPr="008D194B">
              <w:t>IPRs</w:t>
            </w:r>
            <w:proofErr w:type="spellEnd"/>
            <w:r w:rsidRPr="008D194B">
              <w:t xml:space="preserve"> and Software</w:t>
            </w:r>
          </w:p>
        </w:tc>
      </w:tr>
      <w:tr w:rsidR="003062E0" w:rsidRPr="008D194B" w14:paraId="01F6DB06" w14:textId="77777777" w:rsidTr="00541DDD">
        <w:trPr>
          <w:cantSplit/>
        </w:trPr>
        <w:tc>
          <w:tcPr>
            <w:tcW w:w="2736" w:type="dxa"/>
          </w:tcPr>
          <w:p w14:paraId="5BE5C4CF" w14:textId="33268816" w:rsidR="003062E0" w:rsidRPr="006D41E3" w:rsidRDefault="003062E0" w:rsidP="006D41E3">
            <w:pPr>
              <w:pStyle w:val="Defs"/>
              <w:jc w:val="left"/>
              <w:rPr>
                <w:b/>
              </w:rPr>
            </w:pPr>
            <w:r>
              <w:t>"</w:t>
            </w:r>
            <w:r w:rsidRPr="006D41E3">
              <w:rPr>
                <w:b/>
              </w:rPr>
              <w:t>Third Party Provisions</w:t>
            </w:r>
            <w:r>
              <w:t>"</w:t>
            </w:r>
          </w:p>
        </w:tc>
        <w:tc>
          <w:tcPr>
            <w:tcW w:w="6303" w:type="dxa"/>
          </w:tcPr>
          <w:p w14:paraId="18BC1178" w14:textId="77777777" w:rsidR="003062E0" w:rsidRPr="008D194B" w:rsidRDefault="003062E0" w:rsidP="006D41E3">
            <w:pPr>
              <w:pStyle w:val="Defs"/>
            </w:pPr>
            <w:r w:rsidRPr="008D194B">
              <w:t xml:space="preserve">has the meaning given in Clause 48.1 </w:t>
            </w:r>
          </w:p>
        </w:tc>
      </w:tr>
      <w:tr w:rsidR="003062E0" w:rsidRPr="008D194B" w14:paraId="48974C1E" w14:textId="77777777" w:rsidTr="00541DDD">
        <w:trPr>
          <w:cantSplit/>
        </w:trPr>
        <w:tc>
          <w:tcPr>
            <w:tcW w:w="2736" w:type="dxa"/>
          </w:tcPr>
          <w:p w14:paraId="763D3205" w14:textId="7584AA53" w:rsidR="003062E0" w:rsidRPr="006D41E3" w:rsidRDefault="003062E0" w:rsidP="006D41E3">
            <w:pPr>
              <w:pStyle w:val="Defs"/>
              <w:jc w:val="left"/>
              <w:rPr>
                <w:b/>
              </w:rPr>
            </w:pPr>
            <w:r>
              <w:t>"</w:t>
            </w:r>
            <w:r w:rsidRPr="006D41E3">
              <w:rPr>
                <w:b/>
              </w:rPr>
              <w:t>Third Party Software</w:t>
            </w:r>
            <w:r>
              <w:t>"</w:t>
            </w:r>
          </w:p>
        </w:tc>
        <w:tc>
          <w:tcPr>
            <w:tcW w:w="6303" w:type="dxa"/>
          </w:tcPr>
          <w:p w14:paraId="24B4D68B" w14:textId="6605A77E" w:rsidR="003062E0" w:rsidRPr="008D194B" w:rsidRDefault="003062E0" w:rsidP="0043051E">
            <w:pPr>
              <w:pStyle w:val="Defs"/>
            </w:pPr>
            <w:r w:rsidRPr="008D194B">
              <w:t>means software which is proprietary to any third party (other than an Affiliate of the Supplier, a Sub</w:t>
            </w:r>
            <w:r>
              <w:noBreakHyphen/>
            </w:r>
            <w:r w:rsidRPr="008D194B">
              <w:t>contractor and/or Affiliate of a Sub</w:t>
            </w:r>
            <w:r>
              <w:noBreakHyphen/>
            </w:r>
            <w:r w:rsidRPr="008D194B">
              <w:t>contractor) or any Open Source software which in any case is, will be or is proposed to be used by the Supplier and/or a Sub</w:t>
            </w:r>
            <w:r>
              <w:noBreakHyphen/>
            </w:r>
            <w:r w:rsidRPr="008D194B">
              <w:t>contractor for the purposes of providing the Services, including the software specified as such in Schedule</w:t>
            </w:r>
            <w:r>
              <w:t> 6.2</w:t>
            </w:r>
            <w:r w:rsidRPr="008D194B">
              <w:t xml:space="preserve"> (</w:t>
            </w:r>
            <w:r w:rsidRPr="002902DC">
              <w:rPr>
                <w:i/>
              </w:rPr>
              <w:t>Call</w:t>
            </w:r>
            <w:r w:rsidRPr="002902DC">
              <w:rPr>
                <w:i/>
              </w:rPr>
              <w:noBreakHyphen/>
              <w:t>Off Software</w:t>
            </w:r>
            <w:r w:rsidRPr="008D194B">
              <w:t>) of relevant Call</w:t>
            </w:r>
            <w:r>
              <w:noBreakHyphen/>
            </w:r>
            <w:r w:rsidRPr="008D194B">
              <w:t>Off Contract</w:t>
            </w:r>
          </w:p>
        </w:tc>
      </w:tr>
      <w:tr w:rsidR="003062E0" w:rsidRPr="008D194B" w14:paraId="5678D22A" w14:textId="77777777" w:rsidTr="00541DDD">
        <w:trPr>
          <w:cantSplit/>
        </w:trPr>
        <w:tc>
          <w:tcPr>
            <w:tcW w:w="2736" w:type="dxa"/>
          </w:tcPr>
          <w:p w14:paraId="6F4FE886" w14:textId="57FB7573" w:rsidR="003062E0" w:rsidRPr="006D41E3" w:rsidRDefault="003062E0" w:rsidP="006D41E3">
            <w:pPr>
              <w:pStyle w:val="Defs"/>
              <w:jc w:val="left"/>
              <w:rPr>
                <w:b/>
              </w:rPr>
            </w:pPr>
            <w:r>
              <w:t>"</w:t>
            </w:r>
            <w:r w:rsidRPr="006D41E3">
              <w:rPr>
                <w:b/>
              </w:rPr>
              <w:t>Tiering Matrix</w:t>
            </w:r>
            <w:r>
              <w:t>"</w:t>
            </w:r>
          </w:p>
        </w:tc>
        <w:tc>
          <w:tcPr>
            <w:tcW w:w="6303" w:type="dxa"/>
          </w:tcPr>
          <w:p w14:paraId="67983D69" w14:textId="10C9BF6C" w:rsidR="003062E0" w:rsidRPr="008D194B" w:rsidRDefault="003062E0" w:rsidP="00FD0B3E">
            <w:pPr>
              <w:pStyle w:val="Defs"/>
            </w:pPr>
            <w:r w:rsidRPr="008D194B">
              <w:t xml:space="preserve">means the </w:t>
            </w:r>
            <w:proofErr w:type="spellStart"/>
            <w:r w:rsidRPr="008D194B">
              <w:t>tiering</w:t>
            </w:r>
            <w:proofErr w:type="spellEnd"/>
            <w:r w:rsidRPr="008D194B">
              <w:t xml:space="preserve"> matrix set out in the Call</w:t>
            </w:r>
            <w:r>
              <w:noBreakHyphen/>
            </w:r>
            <w:r w:rsidRPr="008D194B">
              <w:t>Off Order Form</w:t>
            </w:r>
          </w:p>
        </w:tc>
      </w:tr>
      <w:tr w:rsidR="003062E0" w:rsidRPr="008D194B" w14:paraId="61C20A81" w14:textId="77777777" w:rsidTr="00541DDD">
        <w:trPr>
          <w:cantSplit/>
        </w:trPr>
        <w:tc>
          <w:tcPr>
            <w:tcW w:w="2736" w:type="dxa"/>
          </w:tcPr>
          <w:p w14:paraId="74237A1C" w14:textId="47C5848A" w:rsidR="003062E0" w:rsidRPr="00B35AD5" w:rsidRDefault="003062E0" w:rsidP="006D41E3">
            <w:pPr>
              <w:pStyle w:val="Defs"/>
              <w:jc w:val="left"/>
              <w:rPr>
                <w:b/>
              </w:rPr>
            </w:pPr>
            <w:r>
              <w:t>"</w:t>
            </w:r>
            <w:r w:rsidRPr="006D41E3">
              <w:rPr>
                <w:b/>
              </w:rPr>
              <w:t>Transferable Assets</w:t>
            </w:r>
            <w:r>
              <w:t>"</w:t>
            </w:r>
          </w:p>
        </w:tc>
        <w:tc>
          <w:tcPr>
            <w:tcW w:w="6303" w:type="dxa"/>
          </w:tcPr>
          <w:p w14:paraId="101070BF" w14:textId="77777777" w:rsidR="003062E0" w:rsidRPr="008D194B" w:rsidRDefault="003062E0" w:rsidP="006D41E3">
            <w:pPr>
              <w:pStyle w:val="Defs"/>
            </w:pPr>
            <w:r w:rsidRPr="008D194B">
              <w:t>means those of the Exclusive Assets which are capable of legal transfer to the Customer</w:t>
            </w:r>
          </w:p>
        </w:tc>
      </w:tr>
      <w:tr w:rsidR="003062E0" w:rsidRPr="008D194B" w14:paraId="59C2E6AC" w14:textId="77777777" w:rsidTr="00541DDD">
        <w:trPr>
          <w:cantSplit/>
        </w:trPr>
        <w:tc>
          <w:tcPr>
            <w:tcW w:w="2736" w:type="dxa"/>
          </w:tcPr>
          <w:p w14:paraId="6C19DCC3" w14:textId="78412062" w:rsidR="003062E0" w:rsidRPr="006D41E3" w:rsidRDefault="003062E0" w:rsidP="006D41E3">
            <w:pPr>
              <w:pStyle w:val="Defs"/>
              <w:jc w:val="left"/>
              <w:rPr>
                <w:b/>
              </w:rPr>
            </w:pPr>
            <w:r>
              <w:t>"</w:t>
            </w:r>
            <w:r w:rsidRPr="006D41E3">
              <w:rPr>
                <w:b/>
              </w:rPr>
              <w:t>Transferable Contracts</w:t>
            </w:r>
            <w:r>
              <w:t>"</w:t>
            </w:r>
          </w:p>
        </w:tc>
        <w:tc>
          <w:tcPr>
            <w:tcW w:w="6303" w:type="dxa"/>
          </w:tcPr>
          <w:p w14:paraId="3737263E" w14:textId="1A545477" w:rsidR="003062E0" w:rsidRPr="008D194B" w:rsidRDefault="003062E0" w:rsidP="006D41E3">
            <w:pPr>
              <w:pStyle w:val="Defs"/>
            </w:pPr>
            <w:r w:rsidRPr="008D194B">
              <w:t>means the Sub</w:t>
            </w:r>
            <w:r>
              <w:noBreakHyphen/>
            </w:r>
            <w:r w:rsidRPr="008D194B">
              <w:t xml:space="preserve">contracts, </w:t>
            </w:r>
            <w:proofErr w:type="spellStart"/>
            <w:r w:rsidRPr="008D194B">
              <w:t>licences</w:t>
            </w:r>
            <w:proofErr w:type="spellEnd"/>
            <w:r w:rsidRPr="008D194B">
              <w:t xml:space="preserve"> for Supplier</w:t>
            </w:r>
            <w:r>
              <w:t>'</w:t>
            </w:r>
            <w:r w:rsidRPr="008D194B">
              <w:t xml:space="preserve">s Software, </w:t>
            </w:r>
            <w:proofErr w:type="spellStart"/>
            <w:r w:rsidRPr="008D194B">
              <w:t>licences</w:t>
            </w:r>
            <w:proofErr w:type="spellEnd"/>
            <w:r w:rsidRPr="008D194B">
              <w:t xml:space="preserve"> for Third Party Software or other agreements which are necessary to enable the Customer or any Replacement Supplier to perform the Services or the Replacement Services, including in relation to </w:t>
            </w:r>
            <w:proofErr w:type="spellStart"/>
            <w:r w:rsidRPr="008D194B">
              <w:t>licences</w:t>
            </w:r>
            <w:proofErr w:type="spellEnd"/>
            <w:r w:rsidRPr="008D194B">
              <w:t xml:space="preserve"> all relevant Documentation</w:t>
            </w:r>
          </w:p>
        </w:tc>
      </w:tr>
      <w:tr w:rsidR="003062E0" w:rsidRPr="008D194B" w14:paraId="007ABFCA" w14:textId="77777777" w:rsidTr="00541DDD">
        <w:trPr>
          <w:cantSplit/>
        </w:trPr>
        <w:tc>
          <w:tcPr>
            <w:tcW w:w="2736" w:type="dxa"/>
          </w:tcPr>
          <w:p w14:paraId="25183FA2" w14:textId="7A68D709" w:rsidR="003062E0" w:rsidRPr="006D41E3" w:rsidRDefault="003062E0" w:rsidP="006D41E3">
            <w:pPr>
              <w:pStyle w:val="Defs"/>
              <w:jc w:val="left"/>
              <w:rPr>
                <w:b/>
              </w:rPr>
            </w:pPr>
            <w:r>
              <w:lastRenderedPageBreak/>
              <w:t>"</w:t>
            </w:r>
            <w:r w:rsidRPr="006D41E3">
              <w:rPr>
                <w:b/>
              </w:rPr>
              <w:t>Transferring Assets</w:t>
            </w:r>
            <w:r>
              <w:t>"</w:t>
            </w:r>
          </w:p>
        </w:tc>
        <w:tc>
          <w:tcPr>
            <w:tcW w:w="6303" w:type="dxa"/>
          </w:tcPr>
          <w:p w14:paraId="2E4DF9F4" w14:textId="01F7820A" w:rsidR="003062E0" w:rsidRPr="008D194B" w:rsidRDefault="003062E0" w:rsidP="006D41E3">
            <w:pPr>
              <w:pStyle w:val="Defs"/>
            </w:pPr>
            <w:r w:rsidRPr="008D194B">
              <w:t xml:space="preserve">has the meaning given in </w:t>
            </w:r>
            <w:r>
              <w:t>Paragraph </w:t>
            </w:r>
            <w:r w:rsidRPr="008D194B">
              <w:t>6.2(a) of Schedule</w:t>
            </w:r>
            <w:r>
              <w:t> </w:t>
            </w:r>
            <w:r w:rsidRPr="008D194B">
              <w:t>8.5 (</w:t>
            </w:r>
            <w:r w:rsidRPr="00B35AD5">
              <w:rPr>
                <w:i/>
              </w:rPr>
              <w:t>Exit Management</w:t>
            </w:r>
            <w:r w:rsidRPr="008D194B">
              <w:t>)</w:t>
            </w:r>
          </w:p>
        </w:tc>
      </w:tr>
      <w:tr w:rsidR="003062E0" w:rsidRPr="008D194B" w14:paraId="5A7436BB" w14:textId="77777777" w:rsidTr="00541DDD">
        <w:trPr>
          <w:cantSplit/>
        </w:trPr>
        <w:tc>
          <w:tcPr>
            <w:tcW w:w="2736" w:type="dxa"/>
          </w:tcPr>
          <w:p w14:paraId="001C5A11" w14:textId="53CFD6F5" w:rsidR="003062E0" w:rsidRPr="006D41E3" w:rsidRDefault="003062E0" w:rsidP="006D41E3">
            <w:pPr>
              <w:pStyle w:val="Defs"/>
              <w:jc w:val="left"/>
              <w:rPr>
                <w:b/>
              </w:rPr>
            </w:pPr>
            <w:r>
              <w:t>"</w:t>
            </w:r>
            <w:r w:rsidRPr="006D41E3">
              <w:rPr>
                <w:b/>
              </w:rPr>
              <w:t>Transferring Contracts</w:t>
            </w:r>
            <w:r>
              <w:t>"</w:t>
            </w:r>
          </w:p>
        </w:tc>
        <w:tc>
          <w:tcPr>
            <w:tcW w:w="6303" w:type="dxa"/>
          </w:tcPr>
          <w:p w14:paraId="5AB7DBB3" w14:textId="0F447761" w:rsidR="003062E0" w:rsidRPr="008D194B" w:rsidRDefault="003062E0" w:rsidP="006D41E3">
            <w:pPr>
              <w:pStyle w:val="Defs"/>
            </w:pPr>
            <w:r w:rsidRPr="008D194B">
              <w:t xml:space="preserve">has the meaning given in </w:t>
            </w:r>
            <w:r>
              <w:t>Paragraph </w:t>
            </w:r>
            <w:r w:rsidRPr="008D194B">
              <w:t>6.2(c) of Schedule</w:t>
            </w:r>
            <w:r>
              <w:t> </w:t>
            </w:r>
            <w:r w:rsidRPr="008D194B">
              <w:t>8.5 (</w:t>
            </w:r>
            <w:r w:rsidRPr="00B35AD5">
              <w:rPr>
                <w:i/>
              </w:rPr>
              <w:t>Exit Management</w:t>
            </w:r>
            <w:r w:rsidRPr="008D194B">
              <w:t>)</w:t>
            </w:r>
          </w:p>
        </w:tc>
      </w:tr>
      <w:tr w:rsidR="003062E0" w:rsidRPr="008D194B" w14:paraId="5E6C5167" w14:textId="77777777" w:rsidTr="00541DDD">
        <w:trPr>
          <w:cantSplit/>
        </w:trPr>
        <w:tc>
          <w:tcPr>
            <w:tcW w:w="2736" w:type="dxa"/>
            <w:shd w:val="clear" w:color="auto" w:fill="FFFFFF" w:themeFill="background1"/>
          </w:tcPr>
          <w:p w14:paraId="37648A10" w14:textId="3B52AA56" w:rsidR="003062E0" w:rsidRPr="006D41E3" w:rsidRDefault="003062E0" w:rsidP="006D41E3">
            <w:pPr>
              <w:pStyle w:val="Defs"/>
              <w:jc w:val="left"/>
              <w:rPr>
                <w:b/>
              </w:rPr>
            </w:pPr>
            <w:r>
              <w:t>"</w:t>
            </w:r>
            <w:r w:rsidRPr="006D41E3">
              <w:rPr>
                <w:b/>
              </w:rPr>
              <w:t>Transferring Former Supplier Employees</w:t>
            </w:r>
            <w:r>
              <w:t>"</w:t>
            </w:r>
          </w:p>
        </w:tc>
        <w:tc>
          <w:tcPr>
            <w:tcW w:w="6303" w:type="dxa"/>
            <w:shd w:val="clear" w:color="auto" w:fill="FFFFFF" w:themeFill="background1"/>
          </w:tcPr>
          <w:p w14:paraId="27115165" w14:textId="77777777" w:rsidR="003062E0" w:rsidRPr="008D194B" w:rsidRDefault="003062E0" w:rsidP="006D41E3">
            <w:pPr>
              <w:pStyle w:val="Defs"/>
            </w:pPr>
            <w:r w:rsidRPr="008D194B">
              <w:t>has the meaning set out in the Relevant Staff Transfer Schedule</w:t>
            </w:r>
          </w:p>
        </w:tc>
      </w:tr>
      <w:tr w:rsidR="003062E0" w:rsidRPr="008D194B" w14:paraId="15D8AA0B" w14:textId="77777777" w:rsidTr="00541DDD">
        <w:trPr>
          <w:cantSplit/>
        </w:trPr>
        <w:tc>
          <w:tcPr>
            <w:tcW w:w="2736" w:type="dxa"/>
            <w:shd w:val="clear" w:color="auto" w:fill="FFFFFF" w:themeFill="background1"/>
          </w:tcPr>
          <w:p w14:paraId="7C7BC1B8" w14:textId="4DD82014" w:rsidR="003062E0" w:rsidRPr="006D41E3" w:rsidRDefault="003062E0" w:rsidP="006D41E3">
            <w:pPr>
              <w:pStyle w:val="Defs"/>
              <w:jc w:val="left"/>
              <w:rPr>
                <w:b/>
              </w:rPr>
            </w:pPr>
            <w:r>
              <w:t>"</w:t>
            </w:r>
            <w:r w:rsidRPr="006D41E3">
              <w:rPr>
                <w:b/>
              </w:rPr>
              <w:t>Transferring Supplier Employees</w:t>
            </w:r>
            <w:r>
              <w:t>"</w:t>
            </w:r>
          </w:p>
        </w:tc>
        <w:tc>
          <w:tcPr>
            <w:tcW w:w="6303" w:type="dxa"/>
            <w:shd w:val="clear" w:color="auto" w:fill="FFFFFF" w:themeFill="background1"/>
          </w:tcPr>
          <w:p w14:paraId="32C39FDD" w14:textId="77777777" w:rsidR="003062E0" w:rsidRPr="008D194B" w:rsidRDefault="003062E0" w:rsidP="006D41E3">
            <w:pPr>
              <w:pStyle w:val="Defs"/>
            </w:pPr>
            <w:r w:rsidRPr="008D194B">
              <w:t>has the meaning set out in the Relevant Staff Transfer Schedule</w:t>
            </w:r>
          </w:p>
        </w:tc>
      </w:tr>
      <w:tr w:rsidR="003062E0" w:rsidRPr="008D194B" w14:paraId="610274FE" w14:textId="77777777" w:rsidTr="00541DDD">
        <w:trPr>
          <w:cantSplit/>
        </w:trPr>
        <w:tc>
          <w:tcPr>
            <w:tcW w:w="2736" w:type="dxa"/>
          </w:tcPr>
          <w:p w14:paraId="340029C9" w14:textId="33B4E4F4" w:rsidR="003062E0" w:rsidRPr="006D41E3" w:rsidRDefault="003062E0" w:rsidP="006D41E3">
            <w:pPr>
              <w:pStyle w:val="Defs"/>
              <w:jc w:val="left"/>
              <w:rPr>
                <w:b/>
              </w:rPr>
            </w:pPr>
            <w:r>
              <w:t>"</w:t>
            </w:r>
            <w:r w:rsidRPr="006D41E3">
              <w:rPr>
                <w:b/>
              </w:rPr>
              <w:t>Transparency Information</w:t>
            </w:r>
            <w:r>
              <w:t>"</w:t>
            </w:r>
          </w:p>
        </w:tc>
        <w:tc>
          <w:tcPr>
            <w:tcW w:w="6303" w:type="dxa"/>
          </w:tcPr>
          <w:p w14:paraId="054FC9EE" w14:textId="77777777" w:rsidR="003062E0" w:rsidRPr="008D194B" w:rsidRDefault="003062E0" w:rsidP="006D41E3">
            <w:pPr>
              <w:pStyle w:val="Defs"/>
            </w:pPr>
            <w:r w:rsidRPr="008D194B">
              <w:t xml:space="preserve">has the meaning given in Clause 25.1 </w:t>
            </w:r>
          </w:p>
        </w:tc>
      </w:tr>
      <w:tr w:rsidR="003062E0" w:rsidRPr="008D194B" w14:paraId="7F2C2B27" w14:textId="77777777" w:rsidTr="00541DDD">
        <w:trPr>
          <w:cantSplit/>
        </w:trPr>
        <w:tc>
          <w:tcPr>
            <w:tcW w:w="2736" w:type="dxa"/>
          </w:tcPr>
          <w:p w14:paraId="364F23B1" w14:textId="2C0B7F07" w:rsidR="003062E0" w:rsidRPr="006D41E3" w:rsidRDefault="003062E0" w:rsidP="006D41E3">
            <w:pPr>
              <w:pStyle w:val="Defs"/>
              <w:jc w:val="left"/>
              <w:rPr>
                <w:b/>
              </w:rPr>
            </w:pPr>
            <w:r>
              <w:t>"</w:t>
            </w:r>
            <w:r w:rsidRPr="006D41E3">
              <w:rPr>
                <w:b/>
              </w:rPr>
              <w:t>Transparency Reports</w:t>
            </w:r>
            <w:r>
              <w:t>"</w:t>
            </w:r>
          </w:p>
        </w:tc>
        <w:tc>
          <w:tcPr>
            <w:tcW w:w="6303" w:type="dxa"/>
          </w:tcPr>
          <w:p w14:paraId="15191AF7" w14:textId="38F107DF" w:rsidR="003062E0" w:rsidRPr="008D194B" w:rsidRDefault="003062E0" w:rsidP="005B36E3">
            <w:pPr>
              <w:pStyle w:val="Defs"/>
            </w:pPr>
            <w:r w:rsidRPr="008D194B">
              <w:t xml:space="preserve">has the meaning given to it in </w:t>
            </w:r>
            <w:r>
              <w:t>Paragraph </w:t>
            </w:r>
            <w:r w:rsidRPr="008D194B">
              <w:t>1.2</w:t>
            </w:r>
            <w:r>
              <w:t> </w:t>
            </w:r>
            <w:r w:rsidRPr="008D194B">
              <w:t>of Schedule</w:t>
            </w:r>
            <w:r>
              <w:t> </w:t>
            </w:r>
            <w:r w:rsidRPr="008D194B">
              <w:t>7.5 (</w:t>
            </w:r>
            <w:r w:rsidRPr="00B35AD5">
              <w:rPr>
                <w:i/>
              </w:rPr>
              <w:t>Reports, Records and Audit Rights</w:t>
            </w:r>
            <w:r w:rsidRPr="008D194B">
              <w:t>)</w:t>
            </w:r>
          </w:p>
        </w:tc>
      </w:tr>
      <w:tr w:rsidR="003062E0" w:rsidRPr="008D194B" w14:paraId="1AAA96E9" w14:textId="77777777" w:rsidTr="00541DDD">
        <w:trPr>
          <w:cantSplit/>
        </w:trPr>
        <w:tc>
          <w:tcPr>
            <w:tcW w:w="2736" w:type="dxa"/>
          </w:tcPr>
          <w:p w14:paraId="5C806490" w14:textId="6A92076A" w:rsidR="003062E0" w:rsidRPr="00D94916" w:rsidRDefault="003062E0" w:rsidP="006D41E3">
            <w:pPr>
              <w:pStyle w:val="Defs"/>
              <w:jc w:val="left"/>
            </w:pPr>
            <w:r>
              <w:t>"</w:t>
            </w:r>
            <w:r w:rsidRPr="00D94916">
              <w:rPr>
                <w:b/>
              </w:rPr>
              <w:t>Trauma Informed Approach</w:t>
            </w:r>
            <w:r>
              <w:t>"</w:t>
            </w:r>
          </w:p>
        </w:tc>
        <w:tc>
          <w:tcPr>
            <w:tcW w:w="6303" w:type="dxa"/>
          </w:tcPr>
          <w:p w14:paraId="449EC9A5" w14:textId="77777777" w:rsidR="003062E0" w:rsidRPr="008D194B" w:rsidDel="00285731" w:rsidRDefault="003062E0" w:rsidP="006D41E3">
            <w:pPr>
              <w:pStyle w:val="Defs"/>
            </w:pPr>
            <w:r w:rsidRPr="008D194B">
              <w:t xml:space="preserve">means having an understanding of the impact of trauma on physical, emotional, and mental health as well as on </w:t>
            </w:r>
            <w:proofErr w:type="spellStart"/>
            <w:r w:rsidRPr="008D194B">
              <w:t>behavi</w:t>
            </w:r>
            <w:r>
              <w:t>ours</w:t>
            </w:r>
            <w:proofErr w:type="spellEnd"/>
            <w:r>
              <w:t xml:space="preserve"> and engagement to services</w:t>
            </w:r>
          </w:p>
        </w:tc>
      </w:tr>
      <w:tr w:rsidR="003062E0" w:rsidRPr="008D194B" w14:paraId="205E79C2" w14:textId="77777777" w:rsidTr="00541DDD">
        <w:trPr>
          <w:cantSplit/>
        </w:trPr>
        <w:tc>
          <w:tcPr>
            <w:tcW w:w="2736" w:type="dxa"/>
          </w:tcPr>
          <w:p w14:paraId="1D6C2590" w14:textId="6920F7E5" w:rsidR="003062E0" w:rsidRPr="00D94916" w:rsidRDefault="003062E0" w:rsidP="006D41E3">
            <w:pPr>
              <w:pStyle w:val="Defs"/>
              <w:jc w:val="left"/>
            </w:pPr>
            <w:r>
              <w:t>"</w:t>
            </w:r>
            <w:r w:rsidRPr="00D94916">
              <w:rPr>
                <w:b/>
              </w:rPr>
              <w:t>Trauma Responsive Approach</w:t>
            </w:r>
            <w:r>
              <w:t>"</w:t>
            </w:r>
          </w:p>
          <w:p w14:paraId="58E9D2A3" w14:textId="77777777" w:rsidR="003062E0" w:rsidRPr="006D41E3" w:rsidRDefault="003062E0" w:rsidP="006D41E3">
            <w:pPr>
              <w:pStyle w:val="Defs"/>
              <w:jc w:val="left"/>
              <w:rPr>
                <w:b/>
              </w:rPr>
            </w:pPr>
            <w:r w:rsidRPr="006D41E3">
              <w:rPr>
                <w:b/>
              </w:rPr>
              <w:t> </w:t>
            </w:r>
          </w:p>
        </w:tc>
        <w:tc>
          <w:tcPr>
            <w:tcW w:w="6303" w:type="dxa"/>
          </w:tcPr>
          <w:p w14:paraId="1D42A271" w14:textId="26C14AF5" w:rsidR="003062E0" w:rsidRPr="008D194B" w:rsidDel="00285731" w:rsidRDefault="003062E0" w:rsidP="006D41E3">
            <w:pPr>
              <w:pStyle w:val="Defs"/>
            </w:pPr>
            <w:r w:rsidRPr="008D194B">
              <w:t xml:space="preserve">understands potential pathways for recovery, seeking to ensure that an </w:t>
            </w:r>
            <w:proofErr w:type="spellStart"/>
            <w:r w:rsidRPr="008D194B">
              <w:t>organisation</w:t>
            </w:r>
            <w:r>
              <w:t>'</w:t>
            </w:r>
            <w:r w:rsidRPr="008D194B">
              <w:t>s</w:t>
            </w:r>
            <w:proofErr w:type="spellEnd"/>
            <w:r w:rsidRPr="008D194B">
              <w:t xml:space="preserve"> activity, environment, language, and values are focused on meeting the needs of Service Users who have experienced trauma and seeks to actively resist re</w:t>
            </w:r>
            <w:r>
              <w:noBreakHyphen/>
            </w:r>
            <w:proofErr w:type="spellStart"/>
            <w:r w:rsidRPr="008D194B">
              <w:t>traumatisation</w:t>
            </w:r>
            <w:proofErr w:type="spellEnd"/>
            <w:r w:rsidRPr="008D194B">
              <w:t xml:space="preserve"> in delivery of the Services</w:t>
            </w:r>
          </w:p>
        </w:tc>
      </w:tr>
      <w:tr w:rsidR="003062E0" w:rsidRPr="008D194B" w14:paraId="468C8ABC" w14:textId="77777777" w:rsidTr="00541DDD">
        <w:trPr>
          <w:cantSplit/>
        </w:trPr>
        <w:tc>
          <w:tcPr>
            <w:tcW w:w="2736" w:type="dxa"/>
          </w:tcPr>
          <w:p w14:paraId="6371BD7F" w14:textId="004B1FF0" w:rsidR="003062E0" w:rsidRPr="006D41E3" w:rsidRDefault="003062E0" w:rsidP="006D41E3">
            <w:pPr>
              <w:pStyle w:val="Defs"/>
              <w:jc w:val="left"/>
              <w:rPr>
                <w:b/>
              </w:rPr>
            </w:pPr>
            <w:r>
              <w:t>"</w:t>
            </w:r>
            <w:r w:rsidRPr="006D41E3">
              <w:rPr>
                <w:b/>
              </w:rPr>
              <w:t>Trigger Level</w:t>
            </w:r>
            <w:r>
              <w:t>"</w:t>
            </w:r>
          </w:p>
        </w:tc>
        <w:tc>
          <w:tcPr>
            <w:tcW w:w="6303" w:type="dxa"/>
          </w:tcPr>
          <w:p w14:paraId="1D7FAFEB" w14:textId="19185E96" w:rsidR="003062E0" w:rsidRPr="008D194B" w:rsidRDefault="003062E0" w:rsidP="006D41E3">
            <w:pPr>
              <w:pStyle w:val="Defs"/>
            </w:pPr>
            <w:r w:rsidRPr="008D194B">
              <w:t>means in relation to Call</w:t>
            </w:r>
            <w:r>
              <w:noBreakHyphen/>
            </w:r>
            <w:r w:rsidRPr="008D194B">
              <w:t xml:space="preserve">Off Contract Performance Indicator the </w:t>
            </w:r>
            <w:r>
              <w:t>'</w:t>
            </w:r>
            <w:r w:rsidRPr="008D194B">
              <w:t>Trigger Level</w:t>
            </w:r>
            <w:r>
              <w:t>'</w:t>
            </w:r>
            <w:r w:rsidRPr="008D194B">
              <w:t xml:space="preserve"> set out in Appendix</w:t>
            </w:r>
            <w:r>
              <w:t> </w:t>
            </w:r>
            <w:r w:rsidRPr="008D194B">
              <w:t>1</w:t>
            </w:r>
            <w:r>
              <w:t> </w:t>
            </w:r>
            <w:r w:rsidRPr="008D194B">
              <w:t>of Schedule</w:t>
            </w:r>
            <w:r>
              <w:t> </w:t>
            </w:r>
            <w:r w:rsidRPr="008D194B">
              <w:t>2.2 (</w:t>
            </w:r>
            <w:r w:rsidRPr="00B35AD5">
              <w:rPr>
                <w:i/>
              </w:rPr>
              <w:t>Call</w:t>
            </w:r>
            <w:r w:rsidRPr="00B35AD5">
              <w:rPr>
                <w:i/>
              </w:rPr>
              <w:noBreakHyphen/>
              <w:t>Off Performance Levels</w:t>
            </w:r>
            <w:r w:rsidRPr="008D194B">
              <w:t>) of the Call</w:t>
            </w:r>
            <w:r>
              <w:noBreakHyphen/>
            </w:r>
            <w:r w:rsidRPr="008D194B">
              <w:t>Off Contract</w:t>
            </w:r>
          </w:p>
        </w:tc>
      </w:tr>
      <w:tr w:rsidR="003062E0" w:rsidRPr="008D194B" w14:paraId="356C4304" w14:textId="77777777" w:rsidTr="00541DDD">
        <w:trPr>
          <w:cantSplit/>
        </w:trPr>
        <w:tc>
          <w:tcPr>
            <w:tcW w:w="2736" w:type="dxa"/>
          </w:tcPr>
          <w:p w14:paraId="59E35DCA" w14:textId="5B677F8D" w:rsidR="003062E0" w:rsidRPr="006D41E3" w:rsidRDefault="003062E0" w:rsidP="006D41E3">
            <w:pPr>
              <w:pStyle w:val="Defs"/>
              <w:jc w:val="left"/>
            </w:pPr>
            <w:r>
              <w:t>"</w:t>
            </w:r>
            <w:r>
              <w:rPr>
                <w:b/>
                <w:bCs/>
              </w:rPr>
              <w:t>Two Stage Procurement Route</w:t>
            </w:r>
            <w:r>
              <w:t>"</w:t>
            </w:r>
          </w:p>
        </w:tc>
        <w:tc>
          <w:tcPr>
            <w:tcW w:w="6303" w:type="dxa"/>
          </w:tcPr>
          <w:p w14:paraId="0291FB8F" w14:textId="087368CA" w:rsidR="003062E0" w:rsidRPr="008D194B" w:rsidRDefault="003062E0" w:rsidP="006D41E3">
            <w:pPr>
              <w:pStyle w:val="Defs"/>
            </w:pPr>
            <w:r>
              <w:t>means the procurement route as set out in Paragraph 5 of Schedule 5 (</w:t>
            </w:r>
            <w:r w:rsidRPr="009E2B17">
              <w:rPr>
                <w:i/>
              </w:rPr>
              <w:t>Call-Off Procedure</w:t>
            </w:r>
            <w:r>
              <w:t>), consisting of two (2) stages which shall be a further qualification and invitation to tender stage</w:t>
            </w:r>
          </w:p>
        </w:tc>
      </w:tr>
      <w:tr w:rsidR="003062E0" w:rsidRPr="008D194B" w14:paraId="165E1BB8" w14:textId="77777777" w:rsidTr="00541DDD">
        <w:trPr>
          <w:cantSplit/>
        </w:trPr>
        <w:tc>
          <w:tcPr>
            <w:tcW w:w="2736" w:type="dxa"/>
          </w:tcPr>
          <w:p w14:paraId="18B32943" w14:textId="5F3194E4" w:rsidR="003062E0" w:rsidRPr="006D41E3" w:rsidRDefault="003062E0" w:rsidP="006D41E3">
            <w:pPr>
              <w:pStyle w:val="Defs"/>
              <w:jc w:val="left"/>
              <w:rPr>
                <w:b/>
              </w:rPr>
            </w:pPr>
            <w:r>
              <w:rPr>
                <w:rFonts w:eastAsiaTheme="minorHAnsi"/>
              </w:rPr>
              <w:t>"</w:t>
            </w:r>
            <w:r w:rsidRPr="006D41E3">
              <w:rPr>
                <w:rFonts w:eastAsiaTheme="minorHAnsi"/>
                <w:b/>
              </w:rPr>
              <w:t>UK</w:t>
            </w:r>
            <w:r>
              <w:rPr>
                <w:rFonts w:eastAsiaTheme="minorHAnsi"/>
              </w:rPr>
              <w:t>"</w:t>
            </w:r>
          </w:p>
        </w:tc>
        <w:tc>
          <w:tcPr>
            <w:tcW w:w="6303" w:type="dxa"/>
          </w:tcPr>
          <w:p w14:paraId="2C42B673" w14:textId="77777777" w:rsidR="003062E0" w:rsidRPr="008D194B" w:rsidRDefault="003062E0" w:rsidP="006D41E3">
            <w:pPr>
              <w:pStyle w:val="Defs"/>
            </w:pPr>
            <w:r w:rsidRPr="008D194B">
              <w:t>means the United Kingdom</w:t>
            </w:r>
          </w:p>
        </w:tc>
      </w:tr>
      <w:tr w:rsidR="003062E0" w:rsidRPr="008D194B" w14:paraId="3579BD01" w14:textId="77777777" w:rsidTr="00541DDD">
        <w:trPr>
          <w:cantSplit/>
        </w:trPr>
        <w:tc>
          <w:tcPr>
            <w:tcW w:w="2736" w:type="dxa"/>
          </w:tcPr>
          <w:p w14:paraId="335A0F54" w14:textId="7A616C52" w:rsidR="003062E0" w:rsidRPr="006D41E3" w:rsidRDefault="003062E0" w:rsidP="006D41E3">
            <w:pPr>
              <w:pStyle w:val="Defs"/>
              <w:jc w:val="left"/>
              <w:rPr>
                <w:b/>
              </w:rPr>
            </w:pPr>
            <w:r>
              <w:t>"</w:t>
            </w:r>
            <w:r w:rsidRPr="006D41E3">
              <w:rPr>
                <w:b/>
              </w:rPr>
              <w:t xml:space="preserve">UK Public Sector / </w:t>
            </w:r>
            <w:proofErr w:type="spellStart"/>
            <w:r w:rsidRPr="006D41E3">
              <w:rPr>
                <w:b/>
              </w:rPr>
              <w:t>CNI</w:t>
            </w:r>
            <w:proofErr w:type="spellEnd"/>
            <w:r w:rsidRPr="006D41E3">
              <w:rPr>
                <w:b/>
              </w:rPr>
              <w:t xml:space="preserve"> Contract Information</w:t>
            </w:r>
            <w:r>
              <w:t>"</w:t>
            </w:r>
          </w:p>
        </w:tc>
        <w:tc>
          <w:tcPr>
            <w:tcW w:w="6303" w:type="dxa"/>
          </w:tcPr>
          <w:p w14:paraId="210AC6CF" w14:textId="4D11A562" w:rsidR="003062E0" w:rsidRPr="008D194B" w:rsidRDefault="003062E0" w:rsidP="006D41E3">
            <w:pPr>
              <w:pStyle w:val="Defs"/>
            </w:pPr>
            <w:r w:rsidRPr="008D194B">
              <w:t xml:space="preserve">means the information relating to the Supplier Group to be provided by the Supplier in accordance with </w:t>
            </w:r>
            <w:r>
              <w:t>Paragraph</w:t>
            </w:r>
            <w:r w:rsidRPr="008D194B">
              <w:t>s</w:t>
            </w:r>
            <w:r>
              <w:t> </w:t>
            </w:r>
            <w:r w:rsidRPr="008D194B">
              <w:t>2</w:t>
            </w:r>
            <w:r>
              <w:t> </w:t>
            </w:r>
            <w:r w:rsidRPr="008D194B">
              <w:t>to</w:t>
            </w:r>
            <w:r>
              <w:t> </w:t>
            </w:r>
            <w:r w:rsidRPr="008D194B">
              <w:t>4</w:t>
            </w:r>
            <w:r>
              <w:t> </w:t>
            </w:r>
            <w:r w:rsidRPr="008D194B">
              <w:t>and Appendix II of Part</w:t>
            </w:r>
            <w:r>
              <w:t> </w:t>
            </w:r>
            <w:r w:rsidRPr="008D194B">
              <w:t>2</w:t>
            </w:r>
            <w:r>
              <w:t> </w:t>
            </w:r>
            <w:r w:rsidRPr="008D194B">
              <w:t>of Schedule</w:t>
            </w:r>
            <w:r>
              <w:t> </w:t>
            </w:r>
            <w:r w:rsidRPr="008D194B">
              <w:t>8.6 (</w:t>
            </w:r>
            <w:r w:rsidRPr="00B35AD5">
              <w:rPr>
                <w:i/>
              </w:rPr>
              <w:t>Service Continuity Plan and Corporate Resolution Planning</w:t>
            </w:r>
            <w:r w:rsidRPr="008D194B">
              <w:t>)</w:t>
            </w:r>
          </w:p>
        </w:tc>
      </w:tr>
      <w:tr w:rsidR="003062E0" w:rsidRPr="008D194B" w14:paraId="3F310167" w14:textId="77777777" w:rsidTr="00541DDD">
        <w:trPr>
          <w:cantSplit/>
        </w:trPr>
        <w:tc>
          <w:tcPr>
            <w:tcW w:w="2736" w:type="dxa"/>
          </w:tcPr>
          <w:p w14:paraId="1A54A5FC" w14:textId="3F1B6740" w:rsidR="003062E0" w:rsidRPr="006D41E3" w:rsidRDefault="003062E0" w:rsidP="006D41E3">
            <w:pPr>
              <w:pStyle w:val="Defs"/>
              <w:jc w:val="left"/>
              <w:rPr>
                <w:b/>
              </w:rPr>
            </w:pPr>
            <w:r>
              <w:t>"</w:t>
            </w:r>
            <w:r w:rsidRPr="006D41E3">
              <w:rPr>
                <w:b/>
              </w:rPr>
              <w:t>UK Public Sector Business</w:t>
            </w:r>
            <w:r>
              <w:t>"</w:t>
            </w:r>
          </w:p>
        </w:tc>
        <w:tc>
          <w:tcPr>
            <w:tcW w:w="6303" w:type="dxa"/>
          </w:tcPr>
          <w:p w14:paraId="3C706720" w14:textId="04F54E56" w:rsidR="003062E0" w:rsidRPr="008D194B" w:rsidRDefault="003062E0" w:rsidP="006D41E3">
            <w:pPr>
              <w:pStyle w:val="Defs"/>
            </w:pPr>
            <w:r w:rsidRPr="008D194B">
              <w:t>means any goods, service or works provision to UK public sector bodies, including Central Government Bodies and their arm</w:t>
            </w:r>
            <w:r>
              <w:t>'</w:t>
            </w:r>
            <w:r w:rsidRPr="008D194B">
              <w:t>s length bodies and agencies, non</w:t>
            </w:r>
            <w:r>
              <w:noBreakHyphen/>
            </w:r>
            <w:r w:rsidRPr="008D194B">
              <w:t>departmental public bodies, NHS bodies, local authorities, health bodies, police, fire and rescue, education bodies and devolved administrations</w:t>
            </w:r>
          </w:p>
        </w:tc>
      </w:tr>
      <w:tr w:rsidR="003062E0" w:rsidRPr="008D194B" w14:paraId="76298D2A" w14:textId="77777777" w:rsidTr="008225F5">
        <w:trPr>
          <w:cantSplit/>
        </w:trPr>
        <w:tc>
          <w:tcPr>
            <w:tcW w:w="2736" w:type="dxa"/>
          </w:tcPr>
          <w:p w14:paraId="560FB0E5" w14:textId="53F90C29" w:rsidR="003062E0" w:rsidRPr="006D41E3" w:rsidRDefault="003062E0" w:rsidP="008225F5">
            <w:pPr>
              <w:pStyle w:val="Defs"/>
              <w:jc w:val="left"/>
              <w:rPr>
                <w:b/>
              </w:rPr>
            </w:pPr>
            <w:r>
              <w:t>"</w:t>
            </w:r>
            <w:r w:rsidRPr="006D41E3">
              <w:rPr>
                <w:b/>
              </w:rPr>
              <w:t xml:space="preserve">Unacceptable </w:t>
            </w:r>
            <w:proofErr w:type="spellStart"/>
            <w:r w:rsidRPr="006D41E3">
              <w:rPr>
                <w:b/>
              </w:rPr>
              <w:t>Behaviour</w:t>
            </w:r>
            <w:proofErr w:type="spellEnd"/>
            <w:r>
              <w:t>"</w:t>
            </w:r>
          </w:p>
        </w:tc>
        <w:tc>
          <w:tcPr>
            <w:tcW w:w="6303" w:type="dxa"/>
          </w:tcPr>
          <w:p w14:paraId="33023149" w14:textId="43B5B3CE" w:rsidR="003062E0" w:rsidRPr="008D194B" w:rsidRDefault="003062E0" w:rsidP="00F6502A">
            <w:pPr>
              <w:pStyle w:val="Defs"/>
            </w:pPr>
            <w:r w:rsidRPr="008D194B">
              <w:t xml:space="preserve">means any form of </w:t>
            </w:r>
            <w:proofErr w:type="spellStart"/>
            <w:r w:rsidRPr="008D194B">
              <w:t>behaviour</w:t>
            </w:r>
            <w:proofErr w:type="spellEnd"/>
            <w:r w:rsidRPr="008D194B">
              <w:t xml:space="preserve"> that is overtly or implicitly threatening and causes a person to feel afraid for their personal safety or that of other people or property</w:t>
            </w:r>
            <w:r>
              <w:rPr>
                <w:rFonts w:eastAsia="Times New Roman"/>
              </w:rPr>
              <w:t>, or a refusal to engage with an Activity, Session or the Services generally</w:t>
            </w:r>
          </w:p>
        </w:tc>
      </w:tr>
      <w:tr w:rsidR="003062E0" w:rsidRPr="008D194B" w14:paraId="738C348F" w14:textId="77777777" w:rsidTr="00541DDD">
        <w:trPr>
          <w:cantSplit/>
        </w:trPr>
        <w:tc>
          <w:tcPr>
            <w:tcW w:w="2736" w:type="dxa"/>
          </w:tcPr>
          <w:p w14:paraId="331987AF" w14:textId="727AC4E7" w:rsidR="003062E0" w:rsidRPr="006D41E3" w:rsidRDefault="003062E0" w:rsidP="006D41E3">
            <w:pPr>
              <w:pStyle w:val="Defs"/>
              <w:jc w:val="left"/>
              <w:rPr>
                <w:b/>
              </w:rPr>
            </w:pPr>
            <w:r>
              <w:t>"</w:t>
            </w:r>
            <w:r w:rsidRPr="006D41E3">
              <w:rPr>
                <w:b/>
              </w:rPr>
              <w:t>Unit Price</w:t>
            </w:r>
            <w:r>
              <w:t>"</w:t>
            </w:r>
          </w:p>
        </w:tc>
        <w:tc>
          <w:tcPr>
            <w:tcW w:w="6303" w:type="dxa"/>
          </w:tcPr>
          <w:p w14:paraId="75770F20" w14:textId="77777777" w:rsidR="003062E0" w:rsidRPr="008D194B" w:rsidRDefault="003062E0" w:rsidP="006D41E3">
            <w:pPr>
              <w:pStyle w:val="Defs"/>
            </w:pPr>
            <w:r w:rsidRPr="008D194B">
              <w:t>means the unit price payable for each Service Element Unit as set out in Schedule</w:t>
            </w:r>
            <w:r>
              <w:t> </w:t>
            </w:r>
            <w:r w:rsidRPr="008D194B">
              <w:t>7.1 (</w:t>
            </w:r>
            <w:r w:rsidRPr="00B35AD5">
              <w:rPr>
                <w:i/>
              </w:rPr>
              <w:t>Call</w:t>
            </w:r>
            <w:r w:rsidRPr="00B35AD5">
              <w:rPr>
                <w:i/>
              </w:rPr>
              <w:noBreakHyphen/>
              <w:t>Off Charges and Invoicing</w:t>
            </w:r>
            <w:r w:rsidRPr="008D194B">
              <w:t>) of the relevant Call</w:t>
            </w:r>
            <w:r>
              <w:noBreakHyphen/>
            </w:r>
            <w:r w:rsidRPr="008D194B">
              <w:t>Off Contract</w:t>
            </w:r>
          </w:p>
        </w:tc>
      </w:tr>
      <w:tr w:rsidR="003062E0" w:rsidRPr="008D194B" w14:paraId="7A74DD9C" w14:textId="77777777" w:rsidTr="00541DDD">
        <w:trPr>
          <w:cantSplit/>
        </w:trPr>
        <w:tc>
          <w:tcPr>
            <w:tcW w:w="2736" w:type="dxa"/>
          </w:tcPr>
          <w:p w14:paraId="64C94E8E" w14:textId="06ECE688" w:rsidR="003062E0" w:rsidRPr="006D41E3" w:rsidRDefault="003062E0" w:rsidP="006D41E3">
            <w:pPr>
              <w:pStyle w:val="Defs"/>
              <w:jc w:val="left"/>
              <w:rPr>
                <w:b/>
              </w:rPr>
            </w:pPr>
            <w:r>
              <w:lastRenderedPageBreak/>
              <w:t>"</w:t>
            </w:r>
            <w:r w:rsidRPr="006D41E3">
              <w:rPr>
                <w:b/>
              </w:rPr>
              <w:t>Unit Price Report</w:t>
            </w:r>
            <w:r>
              <w:t>"</w:t>
            </w:r>
          </w:p>
        </w:tc>
        <w:tc>
          <w:tcPr>
            <w:tcW w:w="6303" w:type="dxa"/>
          </w:tcPr>
          <w:p w14:paraId="19D77A20" w14:textId="3902890D" w:rsidR="003062E0" w:rsidRPr="008D194B" w:rsidRDefault="003062E0" w:rsidP="006D41E3">
            <w:pPr>
              <w:pStyle w:val="Defs"/>
            </w:pPr>
            <w:r w:rsidRPr="008D194B">
              <w:t xml:space="preserve">has the meaning set out in </w:t>
            </w:r>
            <w:r>
              <w:t>Paragraph </w:t>
            </w:r>
            <w:r w:rsidRPr="008D194B">
              <w:t>4.3</w:t>
            </w:r>
            <w:r>
              <w:t> </w:t>
            </w:r>
            <w:r w:rsidRPr="008D194B">
              <w:t>of Schedule</w:t>
            </w:r>
            <w:r>
              <w:t> </w:t>
            </w:r>
            <w:r w:rsidRPr="008D194B">
              <w:t>7.1 (</w:t>
            </w:r>
            <w:r w:rsidRPr="00B35AD5">
              <w:rPr>
                <w:i/>
              </w:rPr>
              <w:t>Charges and Invoicing</w:t>
            </w:r>
            <w:r w:rsidRPr="008D194B">
              <w:t xml:space="preserve">) </w:t>
            </w:r>
          </w:p>
        </w:tc>
      </w:tr>
      <w:tr w:rsidR="003062E0" w:rsidRPr="008D194B" w14:paraId="350AD2EB" w14:textId="77777777" w:rsidTr="008225F5">
        <w:trPr>
          <w:cantSplit/>
        </w:trPr>
        <w:tc>
          <w:tcPr>
            <w:tcW w:w="2736" w:type="dxa"/>
          </w:tcPr>
          <w:p w14:paraId="7066AE84" w14:textId="11EFE6A0" w:rsidR="003062E0" w:rsidRPr="006D41E3" w:rsidRDefault="003062E0" w:rsidP="008225F5">
            <w:pPr>
              <w:pStyle w:val="Defs"/>
              <w:jc w:val="left"/>
              <w:rPr>
                <w:b/>
              </w:rPr>
            </w:pPr>
            <w:r>
              <w:t>"</w:t>
            </w:r>
            <w:r w:rsidRPr="006D41E3">
              <w:rPr>
                <w:b/>
              </w:rPr>
              <w:t>Updates</w:t>
            </w:r>
            <w:r>
              <w:t>"</w:t>
            </w:r>
          </w:p>
        </w:tc>
        <w:tc>
          <w:tcPr>
            <w:tcW w:w="6303" w:type="dxa"/>
          </w:tcPr>
          <w:p w14:paraId="2E42001B" w14:textId="77777777" w:rsidR="003062E0" w:rsidRPr="008D194B" w:rsidRDefault="003062E0" w:rsidP="008225F5">
            <w:pPr>
              <w:pStyle w:val="Defs"/>
            </w:pPr>
            <w:r w:rsidRPr="008D194B">
              <w:t>means in relation to any Software and/or any Deliverable means a version of such item which has been produced primarily to overcome Defects in, or to improve the operation of, that item</w:t>
            </w:r>
          </w:p>
        </w:tc>
      </w:tr>
      <w:tr w:rsidR="003062E0" w:rsidRPr="008D194B" w14:paraId="3A19153A" w14:textId="77777777" w:rsidTr="00541DDD">
        <w:trPr>
          <w:cantSplit/>
        </w:trPr>
        <w:tc>
          <w:tcPr>
            <w:tcW w:w="2736" w:type="dxa"/>
          </w:tcPr>
          <w:p w14:paraId="7B4A434E" w14:textId="209DE308" w:rsidR="003062E0" w:rsidRPr="006D41E3" w:rsidRDefault="003062E0" w:rsidP="006D41E3">
            <w:pPr>
              <w:pStyle w:val="Defs"/>
              <w:jc w:val="left"/>
              <w:rPr>
                <w:b/>
              </w:rPr>
            </w:pPr>
            <w:r>
              <w:t>"</w:t>
            </w:r>
            <w:r w:rsidRPr="006D41E3">
              <w:rPr>
                <w:b/>
              </w:rPr>
              <w:t>Upgrades</w:t>
            </w:r>
            <w:r>
              <w:t>"</w:t>
            </w:r>
          </w:p>
        </w:tc>
        <w:tc>
          <w:tcPr>
            <w:tcW w:w="6303" w:type="dxa"/>
          </w:tcPr>
          <w:p w14:paraId="6B05018B" w14:textId="77777777" w:rsidR="003062E0" w:rsidRPr="008D194B" w:rsidRDefault="003062E0" w:rsidP="006D41E3">
            <w:pPr>
              <w:pStyle w:val="Defs"/>
            </w:pPr>
            <w:r w:rsidRPr="008D194B">
              <w:t>means any patch, New Release or upgrade of Software and/or a Deliverable, including standard upgrades, product enhancements, and any modifications, but excluding any Update which the Supplier or a third party software supplier (or any Affiliate of the Supplier or any third party) releases during the Call</w:t>
            </w:r>
            <w:r>
              <w:noBreakHyphen/>
            </w:r>
            <w:r w:rsidRPr="008D194B">
              <w:t>Off Term</w:t>
            </w:r>
          </w:p>
        </w:tc>
      </w:tr>
      <w:tr w:rsidR="003062E0" w:rsidRPr="008D194B" w14:paraId="0B076917" w14:textId="77777777" w:rsidTr="00541DDD">
        <w:trPr>
          <w:cantSplit/>
        </w:trPr>
        <w:tc>
          <w:tcPr>
            <w:tcW w:w="2736" w:type="dxa"/>
          </w:tcPr>
          <w:p w14:paraId="6F5022EA" w14:textId="322BE5D1" w:rsidR="003062E0" w:rsidRPr="006D41E3" w:rsidRDefault="003062E0" w:rsidP="006D41E3">
            <w:pPr>
              <w:pStyle w:val="Defs"/>
              <w:jc w:val="left"/>
              <w:rPr>
                <w:b/>
              </w:rPr>
            </w:pPr>
            <w:r>
              <w:t>"</w:t>
            </w:r>
            <w:r w:rsidRPr="006D41E3">
              <w:rPr>
                <w:b/>
              </w:rPr>
              <w:t>Valid</w:t>
            </w:r>
            <w:r>
              <w:t>"</w:t>
            </w:r>
          </w:p>
        </w:tc>
        <w:tc>
          <w:tcPr>
            <w:tcW w:w="6303" w:type="dxa"/>
          </w:tcPr>
          <w:p w14:paraId="70586AD5" w14:textId="31509981" w:rsidR="003062E0" w:rsidRPr="008D194B" w:rsidRDefault="003062E0" w:rsidP="006D41E3">
            <w:pPr>
              <w:pStyle w:val="Defs"/>
            </w:pPr>
            <w:r w:rsidRPr="008D194B">
              <w:t xml:space="preserve">means in respect of an Assurance, has the meaning given in </w:t>
            </w:r>
            <w:r>
              <w:t>Paragraph </w:t>
            </w:r>
            <w:r w:rsidRPr="008D194B">
              <w:t>2.7</w:t>
            </w:r>
            <w:r>
              <w:t> </w:t>
            </w:r>
            <w:r w:rsidRPr="008D194B">
              <w:t>of Part</w:t>
            </w:r>
            <w:r>
              <w:t> </w:t>
            </w:r>
            <w:r w:rsidRPr="008D194B">
              <w:t>2</w:t>
            </w:r>
            <w:r>
              <w:t> </w:t>
            </w:r>
            <w:r w:rsidRPr="008D194B">
              <w:t>to Schedule</w:t>
            </w:r>
            <w:r>
              <w:t> </w:t>
            </w:r>
            <w:r w:rsidRPr="008D194B">
              <w:t>8.6 (</w:t>
            </w:r>
            <w:r w:rsidRPr="00B35AD5">
              <w:rPr>
                <w:i/>
              </w:rPr>
              <w:t>Service Continuity Plan and Corporate Resolution Planning</w:t>
            </w:r>
            <w:r w:rsidRPr="008D194B">
              <w:t>)</w:t>
            </w:r>
          </w:p>
        </w:tc>
      </w:tr>
      <w:tr w:rsidR="003062E0" w:rsidRPr="008D194B" w14:paraId="5121653C" w14:textId="77777777" w:rsidTr="00541DDD">
        <w:trPr>
          <w:cantSplit/>
        </w:trPr>
        <w:tc>
          <w:tcPr>
            <w:tcW w:w="2736" w:type="dxa"/>
          </w:tcPr>
          <w:p w14:paraId="365746A3" w14:textId="733465AC" w:rsidR="003062E0" w:rsidRPr="006D41E3" w:rsidRDefault="003062E0" w:rsidP="006D41E3">
            <w:pPr>
              <w:pStyle w:val="Defs"/>
              <w:jc w:val="left"/>
              <w:rPr>
                <w:b/>
              </w:rPr>
            </w:pPr>
            <w:r>
              <w:t>"</w:t>
            </w:r>
            <w:r w:rsidRPr="006D41E3">
              <w:rPr>
                <w:b/>
              </w:rPr>
              <w:t>VAT</w:t>
            </w:r>
            <w:r>
              <w:t>"</w:t>
            </w:r>
          </w:p>
        </w:tc>
        <w:tc>
          <w:tcPr>
            <w:tcW w:w="6303" w:type="dxa"/>
          </w:tcPr>
          <w:p w14:paraId="4D3DA64B" w14:textId="77777777" w:rsidR="003062E0" w:rsidRPr="008D194B" w:rsidRDefault="003062E0" w:rsidP="006D41E3">
            <w:pPr>
              <w:pStyle w:val="Defs"/>
            </w:pPr>
            <w:r w:rsidRPr="008D194B">
              <w:t xml:space="preserve">means value added tax as provided for in the Value Added Tax Act 1994 </w:t>
            </w:r>
          </w:p>
        </w:tc>
      </w:tr>
      <w:tr w:rsidR="003062E0" w:rsidRPr="008D194B" w14:paraId="13089FFC" w14:textId="77777777" w:rsidTr="00541DDD">
        <w:trPr>
          <w:cantSplit/>
        </w:trPr>
        <w:tc>
          <w:tcPr>
            <w:tcW w:w="2736" w:type="dxa"/>
          </w:tcPr>
          <w:p w14:paraId="22E89D58" w14:textId="411A51D4" w:rsidR="003062E0" w:rsidRPr="008D7940" w:rsidRDefault="003062E0" w:rsidP="006D41E3">
            <w:pPr>
              <w:pStyle w:val="Defs"/>
              <w:jc w:val="left"/>
              <w:rPr>
                <w:b/>
              </w:rPr>
            </w:pPr>
            <w:r>
              <w:rPr>
                <w:b/>
              </w:rPr>
              <w:t>"</w:t>
            </w:r>
            <w:r w:rsidRPr="008D7940">
              <w:rPr>
                <w:b/>
              </w:rPr>
              <w:t>Veteran</w:t>
            </w:r>
            <w:r>
              <w:rPr>
                <w:b/>
              </w:rPr>
              <w:t>"</w:t>
            </w:r>
          </w:p>
        </w:tc>
        <w:tc>
          <w:tcPr>
            <w:tcW w:w="6303" w:type="dxa"/>
          </w:tcPr>
          <w:p w14:paraId="50E8EE3E" w14:textId="52E6AF57" w:rsidR="003062E0" w:rsidRPr="008D194B" w:rsidRDefault="003062E0" w:rsidP="00CF3DA8">
            <w:pPr>
              <w:pStyle w:val="Defs"/>
            </w:pPr>
            <w:r w:rsidRPr="00CF3DA8">
              <w:t>means an ex-member of the armed forces</w:t>
            </w:r>
          </w:p>
        </w:tc>
      </w:tr>
      <w:tr w:rsidR="003062E0" w:rsidRPr="008D194B" w14:paraId="74D9DA53" w14:textId="77777777" w:rsidTr="00541DDD">
        <w:trPr>
          <w:cantSplit/>
        </w:trPr>
        <w:tc>
          <w:tcPr>
            <w:tcW w:w="2736" w:type="dxa"/>
          </w:tcPr>
          <w:p w14:paraId="33E4DAD5" w14:textId="7F4C02B0" w:rsidR="003062E0" w:rsidRPr="006D41E3" w:rsidRDefault="003062E0" w:rsidP="006D41E3">
            <w:pPr>
              <w:pStyle w:val="Defs"/>
              <w:jc w:val="left"/>
            </w:pPr>
            <w:r>
              <w:t>"</w:t>
            </w:r>
            <w:r>
              <w:rPr>
                <w:b/>
                <w:bCs/>
              </w:rPr>
              <w:t>Victim</w:t>
            </w:r>
            <w:r>
              <w:t>"</w:t>
            </w:r>
          </w:p>
        </w:tc>
        <w:tc>
          <w:tcPr>
            <w:tcW w:w="6303" w:type="dxa"/>
          </w:tcPr>
          <w:p w14:paraId="65682867" w14:textId="68D35581" w:rsidR="003062E0" w:rsidRDefault="003062E0" w:rsidP="00D94539">
            <w:pPr>
              <w:pStyle w:val="Defs"/>
              <w:rPr>
                <w:rFonts w:ascii="Calibri" w:eastAsiaTheme="minorHAnsi" w:hAnsi="Calibri" w:cs="Calibri"/>
                <w:sz w:val="22"/>
                <w:szCs w:val="22"/>
                <w:lang w:eastAsia="en-US"/>
              </w:rPr>
            </w:pPr>
            <w:proofErr w:type="gramStart"/>
            <w:r>
              <w:t>means</w:t>
            </w:r>
            <w:proofErr w:type="gramEnd"/>
            <w:r>
              <w:t xml:space="preserve"> an individual who is a victim of a crime.  This includes a person who has suffered harm (including physical, mental or emotional harm) or economic loss which was directly caused by the crime.  The following people are also to be treated as a 'Victim' pursuant to the Code of Practice for Victims of Crime (as may be amended or updated from time to time), either instead of or in addition to the Victim: </w:t>
            </w:r>
          </w:p>
          <w:p w14:paraId="67E2D84C" w14:textId="0E84304D" w:rsidR="003062E0" w:rsidRPr="00D94539" w:rsidRDefault="003062E0" w:rsidP="00D94539">
            <w:pPr>
              <w:pStyle w:val="Defs1"/>
            </w:pPr>
            <w:proofErr w:type="gramStart"/>
            <w:r w:rsidRPr="00D94539">
              <w:t>a</w:t>
            </w:r>
            <w:proofErr w:type="gramEnd"/>
            <w:r w:rsidRPr="00D94539">
              <w:t xml:space="preserve"> family member of the Victim, where the Victim dies (whether directly as a result of the crime or not). </w:t>
            </w:r>
            <w:r>
              <w:t xml:space="preserve"> </w:t>
            </w:r>
            <w:r w:rsidRPr="00D94539">
              <w:t>This includes a person who has suffered harm as a</w:t>
            </w:r>
            <w:r>
              <w:t xml:space="preserve"> result of that person's death</w:t>
            </w:r>
          </w:p>
          <w:p w14:paraId="0490D67F" w14:textId="0E2BA141" w:rsidR="003062E0" w:rsidRPr="00D94539" w:rsidRDefault="003062E0" w:rsidP="00D94539">
            <w:pPr>
              <w:pStyle w:val="Defs1"/>
            </w:pPr>
            <w:r w:rsidRPr="00D94539">
              <w:t>a family member of the Victim, where the Victim could not reasonably be expected to act for themselves, due to their physical or mental</w:t>
            </w:r>
            <w:r>
              <w:t xml:space="preserve"> state</w:t>
            </w:r>
            <w:r w:rsidRPr="00D94539">
              <w:t xml:space="preserve"> </w:t>
            </w:r>
          </w:p>
          <w:p w14:paraId="4381756B" w14:textId="003DA5CF" w:rsidR="003062E0" w:rsidRPr="00D94539" w:rsidRDefault="003062E0" w:rsidP="00D94539">
            <w:pPr>
              <w:pStyle w:val="Defs1"/>
            </w:pPr>
            <w:proofErr w:type="gramStart"/>
            <w:r w:rsidRPr="00D94539">
              <w:t>a</w:t>
            </w:r>
            <w:proofErr w:type="gramEnd"/>
            <w:r w:rsidRPr="00D94539">
              <w:t xml:space="preserve"> representative where the Victim dies (whether directly as a result of the crime or not) or could not reasonably be expected to act for themselves, due to their physical or mental state.</w:t>
            </w:r>
            <w:r>
              <w:t xml:space="preserve"> </w:t>
            </w:r>
            <w:r w:rsidRPr="00D94539">
              <w:t xml:space="preserve"> This would apply where there is no family member to be treated as a Victim; the family member cannot be agreed upon; or a representative is reasona</w:t>
            </w:r>
            <w:r>
              <w:t>bly considered more appropriate</w:t>
            </w:r>
            <w:r w:rsidRPr="00D94539">
              <w:t xml:space="preserve"> and </w:t>
            </w:r>
          </w:p>
          <w:p w14:paraId="6DABDA12" w14:textId="580EB3A4" w:rsidR="003062E0" w:rsidRPr="008D194B" w:rsidRDefault="003062E0" w:rsidP="009E2B17">
            <w:pPr>
              <w:pStyle w:val="Defs1"/>
            </w:pPr>
            <w:proofErr w:type="gramStart"/>
            <w:r w:rsidRPr="00D94539">
              <w:t>a</w:t>
            </w:r>
            <w:proofErr w:type="gramEnd"/>
            <w:r w:rsidRPr="00D94539">
              <w:t xml:space="preserve"> parent</w:t>
            </w:r>
            <w:r>
              <w:rPr>
                <w:rFonts w:eastAsia="Times New Roman"/>
              </w:rPr>
              <w:t xml:space="preserve"> of the Victim (or person with parental responsibility for them) where the Victim is a child or young person (under the age of 18).  The child or young person will still be treated as a Victim in their own right</w:t>
            </w:r>
          </w:p>
        </w:tc>
      </w:tr>
      <w:tr w:rsidR="003062E0" w:rsidRPr="008D194B" w14:paraId="6288056F" w14:textId="77777777" w:rsidTr="00541DDD">
        <w:trPr>
          <w:cantSplit/>
        </w:trPr>
        <w:tc>
          <w:tcPr>
            <w:tcW w:w="2736" w:type="dxa"/>
          </w:tcPr>
          <w:p w14:paraId="09358E69" w14:textId="6780D70F" w:rsidR="003062E0" w:rsidRPr="006D41E3" w:rsidRDefault="003062E0" w:rsidP="006D41E3">
            <w:pPr>
              <w:pStyle w:val="Defs"/>
              <w:jc w:val="left"/>
              <w:rPr>
                <w:b/>
              </w:rPr>
            </w:pPr>
            <w:r>
              <w:t>"</w:t>
            </w:r>
            <w:r w:rsidRPr="006D41E3">
              <w:rPr>
                <w:b/>
              </w:rPr>
              <w:t>Volume Band</w:t>
            </w:r>
            <w:r>
              <w:t>"</w:t>
            </w:r>
          </w:p>
        </w:tc>
        <w:tc>
          <w:tcPr>
            <w:tcW w:w="6303" w:type="dxa"/>
          </w:tcPr>
          <w:p w14:paraId="66A4FCED" w14:textId="77777777" w:rsidR="003062E0" w:rsidRPr="008D194B" w:rsidRDefault="003062E0" w:rsidP="006D41E3">
            <w:pPr>
              <w:pStyle w:val="Defs"/>
            </w:pPr>
            <w:r w:rsidRPr="008D194B">
              <w:t>means the relevant volume bands as set out in Schedule</w:t>
            </w:r>
            <w:r>
              <w:t> </w:t>
            </w:r>
            <w:r w:rsidRPr="008D194B">
              <w:t>7.1 (Call</w:t>
            </w:r>
            <w:r w:rsidRPr="00B35AD5">
              <w:rPr>
                <w:i/>
              </w:rPr>
              <w:noBreakHyphen/>
              <w:t>Off Charges and Invoicing</w:t>
            </w:r>
            <w:r w:rsidRPr="008D194B">
              <w:t>) of the relevant call</w:t>
            </w:r>
            <w:r>
              <w:noBreakHyphen/>
            </w:r>
            <w:r w:rsidRPr="008D194B">
              <w:t>Off Contract and determined in accordance with Schedule</w:t>
            </w:r>
            <w:r>
              <w:t> </w:t>
            </w:r>
            <w:r w:rsidRPr="008D194B">
              <w:t>7.1 (</w:t>
            </w:r>
            <w:r w:rsidRPr="00B35AD5">
              <w:rPr>
                <w:i/>
              </w:rPr>
              <w:t>Charges and Invoicing</w:t>
            </w:r>
            <w:r w:rsidRPr="008D194B">
              <w:t>) of the Framework Agreement to reflect the Services actually provided by the Supplier to the Customer under the relevant Call</w:t>
            </w:r>
            <w:r>
              <w:noBreakHyphen/>
            </w:r>
            <w:r w:rsidRPr="008D194B">
              <w:t>Off Contract</w:t>
            </w:r>
          </w:p>
        </w:tc>
      </w:tr>
      <w:tr w:rsidR="003062E0" w:rsidRPr="008D194B" w14:paraId="3CCF47B4" w14:textId="77777777" w:rsidTr="00541DDD">
        <w:trPr>
          <w:cantSplit/>
        </w:trPr>
        <w:tc>
          <w:tcPr>
            <w:tcW w:w="2736" w:type="dxa"/>
          </w:tcPr>
          <w:p w14:paraId="17455E66" w14:textId="62A233E7" w:rsidR="003062E0" w:rsidRPr="006D41E3" w:rsidRDefault="003062E0" w:rsidP="006D41E3">
            <w:pPr>
              <w:pStyle w:val="Defs"/>
              <w:jc w:val="left"/>
              <w:rPr>
                <w:b/>
              </w:rPr>
            </w:pPr>
            <w:r>
              <w:lastRenderedPageBreak/>
              <w:t>"</w:t>
            </w:r>
            <w:r w:rsidRPr="006D41E3">
              <w:rPr>
                <w:b/>
              </w:rPr>
              <w:t>Volume Report</w:t>
            </w:r>
            <w:r>
              <w:t>"</w:t>
            </w:r>
          </w:p>
        </w:tc>
        <w:tc>
          <w:tcPr>
            <w:tcW w:w="6303" w:type="dxa"/>
          </w:tcPr>
          <w:p w14:paraId="5B43382F" w14:textId="77777777" w:rsidR="003062E0" w:rsidRPr="008D194B" w:rsidRDefault="003062E0" w:rsidP="006D41E3">
            <w:pPr>
              <w:pStyle w:val="Defs"/>
            </w:pPr>
            <w:r w:rsidRPr="008D194B">
              <w:t>means the report on volumes of Services provided by the Supplier to the Customer and which may be required to be provided by the Customer in accordance with the Fixed Price by Volume Bands pricing methodology</w:t>
            </w:r>
          </w:p>
        </w:tc>
      </w:tr>
      <w:tr w:rsidR="003062E0" w:rsidRPr="008D194B" w14:paraId="63C334BE" w14:textId="77777777" w:rsidTr="00541DDD">
        <w:trPr>
          <w:cantSplit/>
        </w:trPr>
        <w:tc>
          <w:tcPr>
            <w:tcW w:w="2736" w:type="dxa"/>
          </w:tcPr>
          <w:p w14:paraId="76FE9C0E" w14:textId="0E686F88" w:rsidR="003062E0" w:rsidRPr="006D41E3" w:rsidRDefault="003062E0" w:rsidP="006D41E3">
            <w:pPr>
              <w:pStyle w:val="Defs"/>
              <w:jc w:val="left"/>
              <w:rPr>
                <w:b/>
              </w:rPr>
            </w:pPr>
            <w:r>
              <w:rPr>
                <w:color w:val="000000" w:themeColor="text1"/>
              </w:rPr>
              <w:t>"</w:t>
            </w:r>
            <w:r w:rsidRPr="006D41E3">
              <w:rPr>
                <w:b/>
                <w:color w:val="000000" w:themeColor="text1"/>
              </w:rPr>
              <w:t>Welsh Language Scheme</w:t>
            </w:r>
            <w:r>
              <w:rPr>
                <w:color w:val="000000" w:themeColor="text1"/>
              </w:rPr>
              <w:t>"</w:t>
            </w:r>
          </w:p>
        </w:tc>
        <w:tc>
          <w:tcPr>
            <w:tcW w:w="6303" w:type="dxa"/>
          </w:tcPr>
          <w:p w14:paraId="20B5B2DC" w14:textId="61C37F1F" w:rsidR="003062E0" w:rsidRDefault="003062E0" w:rsidP="00541DDD">
            <w:pPr>
              <w:pStyle w:val="Defs"/>
              <w:keepNext/>
              <w:rPr>
                <w:color w:val="000000"/>
              </w:rPr>
            </w:pPr>
            <w:r w:rsidRPr="008D194B">
              <w:rPr>
                <w:color w:val="000000"/>
              </w:rPr>
              <w:t>means the Authority</w:t>
            </w:r>
            <w:r>
              <w:rPr>
                <w:color w:val="000000"/>
              </w:rPr>
              <w:t>'</w:t>
            </w:r>
            <w:r w:rsidRPr="008D194B">
              <w:rPr>
                <w:color w:val="000000"/>
              </w:rPr>
              <w:t>s Welsh language scheme as amended from time to time and available at</w:t>
            </w:r>
            <w:r>
              <w:rPr>
                <w:color w:val="000000"/>
              </w:rPr>
              <w:t>:-</w:t>
            </w:r>
          </w:p>
          <w:p w14:paraId="759B5971" w14:textId="77777777" w:rsidR="003062E0" w:rsidRPr="00B35AD5" w:rsidRDefault="008C08C0" w:rsidP="006D41E3">
            <w:pPr>
              <w:pStyle w:val="Defs"/>
              <w:rPr>
                <w:color w:val="000000"/>
              </w:rPr>
            </w:pPr>
            <w:hyperlink r:id="rId13" w:history="1">
              <w:r w:rsidR="003062E0" w:rsidRPr="008D194B">
                <w:rPr>
                  <w:rFonts w:eastAsiaTheme="minorHAnsi"/>
                  <w:color w:val="0000FF" w:themeColor="hyperlink"/>
                  <w:u w:val="single"/>
                </w:rPr>
                <w:t>http://www.justice.gov.uk/publications/corporate</w:t>
              </w:r>
              <w:r w:rsidR="003062E0">
                <w:rPr>
                  <w:rFonts w:eastAsiaTheme="minorHAnsi"/>
                  <w:color w:val="0000FF" w:themeColor="hyperlink"/>
                  <w:u w:val="single"/>
                </w:rPr>
                <w:noBreakHyphen/>
              </w:r>
              <w:r w:rsidR="003062E0" w:rsidRPr="008D194B">
                <w:rPr>
                  <w:rFonts w:eastAsiaTheme="minorHAnsi"/>
                  <w:color w:val="0000FF" w:themeColor="hyperlink"/>
                  <w:u w:val="single"/>
                </w:rPr>
                <w:t>reports/moj/2010/welsh</w:t>
              </w:r>
              <w:r w:rsidR="003062E0">
                <w:rPr>
                  <w:rFonts w:eastAsiaTheme="minorHAnsi"/>
                  <w:color w:val="0000FF" w:themeColor="hyperlink"/>
                  <w:u w:val="single"/>
                </w:rPr>
                <w:noBreakHyphen/>
              </w:r>
              <w:r w:rsidR="003062E0" w:rsidRPr="008D194B">
                <w:rPr>
                  <w:rFonts w:eastAsiaTheme="minorHAnsi"/>
                  <w:color w:val="0000FF" w:themeColor="hyperlink"/>
                  <w:u w:val="single"/>
                </w:rPr>
                <w:t>language</w:t>
              </w:r>
              <w:r w:rsidR="003062E0">
                <w:rPr>
                  <w:rFonts w:eastAsiaTheme="minorHAnsi"/>
                  <w:color w:val="0000FF" w:themeColor="hyperlink"/>
                  <w:u w:val="single"/>
                </w:rPr>
                <w:noBreakHyphen/>
              </w:r>
              <w:r w:rsidR="003062E0" w:rsidRPr="008D194B">
                <w:rPr>
                  <w:rFonts w:eastAsiaTheme="minorHAnsi"/>
                  <w:color w:val="0000FF" w:themeColor="hyperlink"/>
                  <w:u w:val="single"/>
                </w:rPr>
                <w:t>scheme</w:t>
              </w:r>
            </w:hyperlink>
          </w:p>
        </w:tc>
      </w:tr>
      <w:tr w:rsidR="003062E0" w:rsidRPr="008D194B" w14:paraId="4B5ABDC9" w14:textId="77777777" w:rsidTr="00541DDD">
        <w:trPr>
          <w:cantSplit/>
        </w:trPr>
        <w:tc>
          <w:tcPr>
            <w:tcW w:w="2736" w:type="dxa"/>
          </w:tcPr>
          <w:p w14:paraId="52CB3E0E" w14:textId="74E3B779" w:rsidR="003062E0" w:rsidRPr="006D41E3" w:rsidRDefault="003062E0" w:rsidP="006D41E3">
            <w:pPr>
              <w:pStyle w:val="Defs"/>
              <w:jc w:val="left"/>
              <w:rPr>
                <w:b/>
              </w:rPr>
            </w:pPr>
            <w:r>
              <w:t>"</w:t>
            </w:r>
            <w:r w:rsidRPr="006D41E3">
              <w:rPr>
                <w:b/>
              </w:rPr>
              <w:t>Wider Public Sector Body</w:t>
            </w:r>
            <w:r>
              <w:t>"</w:t>
            </w:r>
          </w:p>
        </w:tc>
        <w:tc>
          <w:tcPr>
            <w:tcW w:w="6303" w:type="dxa"/>
          </w:tcPr>
          <w:p w14:paraId="5A18818A" w14:textId="77777777" w:rsidR="003062E0" w:rsidRDefault="003062E0" w:rsidP="00541DDD">
            <w:pPr>
              <w:pStyle w:val="Defs"/>
              <w:keepNext/>
            </w:pPr>
            <w:r w:rsidRPr="008D194B">
              <w:t>means any organisation that falls into one (1) or more of the following categories</w:t>
            </w:r>
            <w:r>
              <w:t>:-</w:t>
            </w:r>
          </w:p>
          <w:p w14:paraId="792E7EE5" w14:textId="77777777" w:rsidR="003062E0" w:rsidRPr="008D194B" w:rsidRDefault="003062E0" w:rsidP="00B35AD5">
            <w:pPr>
              <w:pStyle w:val="Defs1"/>
            </w:pPr>
            <w:r w:rsidRPr="008D194B">
              <w:t>Central Government Body</w:t>
            </w:r>
          </w:p>
          <w:p w14:paraId="07C70963" w14:textId="77777777" w:rsidR="003062E0" w:rsidRPr="008D194B" w:rsidRDefault="003062E0" w:rsidP="00B35AD5">
            <w:pPr>
              <w:pStyle w:val="Defs1"/>
            </w:pPr>
            <w:r w:rsidRPr="008D194B">
              <w:t>Police forces and/or office of police and crime commissioners</w:t>
            </w:r>
          </w:p>
          <w:p w14:paraId="79BFC78B" w14:textId="77777777" w:rsidR="003062E0" w:rsidRPr="008D194B" w:rsidRDefault="003062E0" w:rsidP="00B35AD5">
            <w:pPr>
              <w:pStyle w:val="Defs1"/>
            </w:pPr>
            <w:r w:rsidRPr="008D194B">
              <w:t>NHS bodies</w:t>
            </w:r>
          </w:p>
          <w:p w14:paraId="4D57229F" w14:textId="77777777" w:rsidR="003062E0" w:rsidRDefault="003062E0" w:rsidP="00B35AD5">
            <w:pPr>
              <w:pStyle w:val="Defs1"/>
            </w:pPr>
            <w:r w:rsidRPr="008D194B">
              <w:t>Educational bodies or establishments including state schools (nursery schools, primary schools, middle or high schools, secondary schools, special schools), academies, colleges, Pupil Referral Unit (</w:t>
            </w:r>
            <w:proofErr w:type="spellStart"/>
            <w:r w:rsidRPr="008D194B">
              <w:t>PRU</w:t>
            </w:r>
            <w:proofErr w:type="spellEnd"/>
            <w:r w:rsidRPr="008D194B">
              <w:t>), further education colleges and universities</w:t>
            </w:r>
          </w:p>
          <w:p w14:paraId="22D802CF" w14:textId="77777777" w:rsidR="003062E0" w:rsidRPr="008D194B" w:rsidRDefault="003062E0" w:rsidP="00B35AD5">
            <w:pPr>
              <w:pStyle w:val="Defs1"/>
            </w:pPr>
            <w:r w:rsidRPr="008D194B">
              <w:t>Councils, including county councils, district councils, county borough councils, community councils, London borough councils, unitary councils, metropolitan councils, parish councils and</w:t>
            </w:r>
          </w:p>
          <w:p w14:paraId="53F078E5" w14:textId="77777777" w:rsidR="003062E0" w:rsidRPr="008D194B" w:rsidRDefault="003062E0" w:rsidP="00B35AD5">
            <w:pPr>
              <w:pStyle w:val="Defs1"/>
            </w:pPr>
            <w:r w:rsidRPr="008D194B">
              <w:t>any organisation or entity in which the Authority, Customer or any other Central Government Body holds an ownership interest in respect of or exerts control or influence over (to the extent such organisation or entity does not fall under any other category above)</w:t>
            </w:r>
          </w:p>
        </w:tc>
      </w:tr>
      <w:tr w:rsidR="003062E0" w:rsidRPr="008D194B" w14:paraId="79AD2DE2" w14:textId="77777777" w:rsidTr="00541DDD">
        <w:trPr>
          <w:cantSplit/>
        </w:trPr>
        <w:tc>
          <w:tcPr>
            <w:tcW w:w="2736" w:type="dxa"/>
          </w:tcPr>
          <w:p w14:paraId="7413B8FB" w14:textId="44A22BA4" w:rsidR="003062E0" w:rsidRDefault="003062E0" w:rsidP="006D41E3">
            <w:pPr>
              <w:pStyle w:val="Defs"/>
              <w:jc w:val="left"/>
            </w:pPr>
            <w:r w:rsidRPr="004E138C">
              <w:rPr>
                <w:b/>
              </w:rPr>
              <w:t>"Women's Specific Services"</w:t>
            </w:r>
          </w:p>
        </w:tc>
        <w:tc>
          <w:tcPr>
            <w:tcW w:w="6303" w:type="dxa"/>
          </w:tcPr>
          <w:p w14:paraId="33AC7264" w14:textId="6C8BBD5F" w:rsidR="003062E0" w:rsidRPr="008D194B" w:rsidRDefault="003062E0" w:rsidP="00FD0B3E">
            <w:pPr>
              <w:pStyle w:val="Defs"/>
              <w:keepNext/>
            </w:pPr>
            <w:r w:rsidRPr="000E1EF3">
              <w:t xml:space="preserve">means the Cohort Service Category </w:t>
            </w:r>
            <w:r>
              <w:t xml:space="preserve">"Women's </w:t>
            </w:r>
            <w:r w:rsidR="00FD0B3E">
              <w:t>(</w:t>
            </w:r>
            <w:r>
              <w:t>Probation</w:t>
            </w:r>
            <w:r w:rsidR="00160CFF">
              <w:t xml:space="preserve"> </w:t>
            </w:r>
            <w:r>
              <w:t>DF</w:t>
            </w:r>
            <w:r w:rsidR="00B671FB">
              <w:t xml:space="preserve"> </w:t>
            </w:r>
            <w:r>
              <w:t>0.9</w:t>
            </w:r>
            <w:r w:rsidR="00FD0B3E">
              <w:t>)</w:t>
            </w:r>
            <w:r>
              <w:t xml:space="preserve">" </w:t>
            </w:r>
            <w:r w:rsidRPr="000E1EF3">
              <w:t>as set out in Schedule 2.1 (</w:t>
            </w:r>
            <w:r w:rsidRPr="00B671FB">
              <w:rPr>
                <w:i/>
              </w:rPr>
              <w:t>Services Description</w:t>
            </w:r>
            <w:r w:rsidRPr="000E1EF3">
              <w:t>) and which shall apply and form the Services to a Call</w:t>
            </w:r>
            <w:r w:rsidRPr="000E1EF3">
              <w:noBreakHyphen/>
              <w:t>Off Contract when selected in such Call</w:t>
            </w:r>
            <w:r w:rsidRPr="000E1EF3">
              <w:noBreakHyphen/>
              <w:t>Off Contract and which shall be as more particularly set out in Schedule 2.1 (</w:t>
            </w:r>
            <w:r w:rsidRPr="00B671FB">
              <w:rPr>
                <w:i/>
              </w:rPr>
              <w:t>Call-Off Services Description</w:t>
            </w:r>
            <w:r w:rsidRPr="000E1EF3">
              <w:t>)</w:t>
            </w:r>
          </w:p>
        </w:tc>
      </w:tr>
      <w:tr w:rsidR="003062E0" w:rsidRPr="008D194B" w14:paraId="700B5CA3" w14:textId="77777777" w:rsidTr="00541DDD">
        <w:trPr>
          <w:cantSplit/>
        </w:trPr>
        <w:tc>
          <w:tcPr>
            <w:tcW w:w="2736" w:type="dxa"/>
          </w:tcPr>
          <w:p w14:paraId="732FA4A1" w14:textId="120DB726" w:rsidR="003062E0" w:rsidRPr="006D41E3" w:rsidRDefault="003062E0" w:rsidP="006D41E3">
            <w:pPr>
              <w:pStyle w:val="Defs"/>
              <w:jc w:val="left"/>
              <w:rPr>
                <w:b/>
              </w:rPr>
            </w:pPr>
            <w:r>
              <w:t>"</w:t>
            </w:r>
            <w:r w:rsidRPr="006D41E3">
              <w:rPr>
                <w:b/>
              </w:rPr>
              <w:t>Working Day</w:t>
            </w:r>
            <w:r>
              <w:t>"</w:t>
            </w:r>
          </w:p>
        </w:tc>
        <w:tc>
          <w:tcPr>
            <w:tcW w:w="6303" w:type="dxa"/>
          </w:tcPr>
          <w:p w14:paraId="05CBA1D0" w14:textId="77777777" w:rsidR="003062E0" w:rsidRPr="008D194B" w:rsidRDefault="003062E0" w:rsidP="006D41E3">
            <w:pPr>
              <w:pStyle w:val="Defs"/>
            </w:pPr>
            <w:r w:rsidRPr="008D194B">
              <w:t>means any day other than a Saturday, Sunday or public holiday in England and Wales</w:t>
            </w:r>
          </w:p>
        </w:tc>
      </w:tr>
      <w:tr w:rsidR="003062E0" w:rsidRPr="008D194B" w14:paraId="7B302036" w14:textId="77777777" w:rsidTr="008D7940">
        <w:trPr>
          <w:cantSplit/>
        </w:trPr>
        <w:tc>
          <w:tcPr>
            <w:tcW w:w="2736" w:type="dxa"/>
          </w:tcPr>
          <w:p w14:paraId="08C7A6E0" w14:textId="7F57E114" w:rsidR="003062E0" w:rsidRPr="006D41E3" w:rsidRDefault="003062E0" w:rsidP="006D41E3">
            <w:pPr>
              <w:pStyle w:val="Defs"/>
              <w:jc w:val="left"/>
            </w:pPr>
            <w:r>
              <w:t>"</w:t>
            </w:r>
            <w:r>
              <w:rPr>
                <w:b/>
              </w:rPr>
              <w:t>Workforce Information</w:t>
            </w:r>
            <w:r>
              <w:t>"</w:t>
            </w:r>
          </w:p>
        </w:tc>
        <w:tc>
          <w:tcPr>
            <w:tcW w:w="6303" w:type="dxa"/>
            <w:vAlign w:val="center"/>
          </w:tcPr>
          <w:p w14:paraId="1E619F7E" w14:textId="77777777" w:rsidR="003062E0" w:rsidRDefault="003062E0" w:rsidP="00E83E31">
            <w:pPr>
              <w:pStyle w:val="Body"/>
            </w:pPr>
            <w:r>
              <w:t>means information relating to the:</w:t>
            </w:r>
          </w:p>
          <w:p w14:paraId="22306F41" w14:textId="0261ADC9" w:rsidR="003062E0" w:rsidRDefault="003062E0" w:rsidP="00E83E31">
            <w:pPr>
              <w:pStyle w:val="Body"/>
            </w:pPr>
            <w:r>
              <w:t>(a)  annual salary</w:t>
            </w:r>
          </w:p>
          <w:p w14:paraId="3728D938" w14:textId="7829061A" w:rsidR="003062E0" w:rsidRDefault="003062E0" w:rsidP="00E83E31">
            <w:pPr>
              <w:pStyle w:val="Body"/>
            </w:pPr>
            <w:r>
              <w:t>(b)  national insurance cost</w:t>
            </w:r>
          </w:p>
          <w:p w14:paraId="3522138F" w14:textId="52569A38" w:rsidR="003062E0" w:rsidRDefault="003062E0" w:rsidP="00E83E31">
            <w:pPr>
              <w:pStyle w:val="Body"/>
              <w:ind w:left="60"/>
            </w:pPr>
            <w:r>
              <w:t>(c) Employer Pension Contributions and</w:t>
            </w:r>
          </w:p>
          <w:p w14:paraId="6E59842A" w14:textId="77552319" w:rsidR="003062E0" w:rsidRPr="008D194B" w:rsidRDefault="003062E0" w:rsidP="006D41E3">
            <w:pPr>
              <w:pStyle w:val="Defs"/>
            </w:pPr>
            <w:r>
              <w:t>(d) contractual allowances and other contractual employment benefits</w:t>
            </w:r>
          </w:p>
        </w:tc>
      </w:tr>
      <w:tr w:rsidR="00433B71" w:rsidRPr="008D194B" w14:paraId="505BC631" w14:textId="77777777" w:rsidTr="00A507DD">
        <w:trPr>
          <w:cantSplit/>
        </w:trPr>
        <w:tc>
          <w:tcPr>
            <w:tcW w:w="2736" w:type="dxa"/>
          </w:tcPr>
          <w:p w14:paraId="6A4117C0" w14:textId="4B4AF428" w:rsidR="00433B71" w:rsidRPr="006D41E3" w:rsidRDefault="00433B71" w:rsidP="00433B71">
            <w:pPr>
              <w:pStyle w:val="Defs"/>
              <w:jc w:val="left"/>
              <w:rPr>
                <w:b/>
              </w:rPr>
            </w:pPr>
            <w:r>
              <w:lastRenderedPageBreak/>
              <w:t>"</w:t>
            </w:r>
            <w:r w:rsidRPr="006D41E3">
              <w:rPr>
                <w:b/>
              </w:rPr>
              <w:t xml:space="preserve">Young Adult </w:t>
            </w:r>
            <w:r>
              <w:rPr>
                <w:b/>
              </w:rPr>
              <w:t xml:space="preserve">Female </w:t>
            </w:r>
            <w:r w:rsidRPr="006D41E3">
              <w:rPr>
                <w:b/>
              </w:rPr>
              <w:t>Service Users</w:t>
            </w:r>
            <w:r>
              <w:t>"</w:t>
            </w:r>
          </w:p>
        </w:tc>
        <w:tc>
          <w:tcPr>
            <w:tcW w:w="6303" w:type="dxa"/>
          </w:tcPr>
          <w:p w14:paraId="5E391EB4" w14:textId="1E12AEF4" w:rsidR="00433B71" w:rsidRPr="008D194B" w:rsidRDefault="00433B71" w:rsidP="00A507DD">
            <w:pPr>
              <w:pStyle w:val="Defs"/>
            </w:pPr>
            <w:r w:rsidRPr="008D194B">
              <w:t xml:space="preserve">means those </w:t>
            </w:r>
            <w:r>
              <w:t xml:space="preserve">Female </w:t>
            </w:r>
            <w:r w:rsidRPr="008D194B">
              <w:t>Service Users aged between</w:t>
            </w:r>
            <w:r>
              <w:t> </w:t>
            </w:r>
            <w:r w:rsidRPr="008D194B">
              <w:t>18</w:t>
            </w:r>
            <w:r>
              <w:t> </w:t>
            </w:r>
            <w:r w:rsidRPr="008D194B">
              <w:t>and</w:t>
            </w:r>
            <w:r>
              <w:t> </w:t>
            </w:r>
            <w:r w:rsidRPr="008D194B">
              <w:t>25</w:t>
            </w:r>
            <w:r>
              <w:t> </w:t>
            </w:r>
            <w:r w:rsidRPr="008D194B">
              <w:t>years of age</w:t>
            </w:r>
          </w:p>
        </w:tc>
      </w:tr>
      <w:tr w:rsidR="003062E0" w:rsidRPr="008D194B" w14:paraId="54F4193C" w14:textId="77777777" w:rsidTr="00541DDD">
        <w:trPr>
          <w:cantSplit/>
        </w:trPr>
        <w:tc>
          <w:tcPr>
            <w:tcW w:w="2736" w:type="dxa"/>
          </w:tcPr>
          <w:p w14:paraId="7EEDBC44" w14:textId="4BB0E84A" w:rsidR="003062E0" w:rsidRPr="006D41E3" w:rsidRDefault="003062E0" w:rsidP="006D41E3">
            <w:pPr>
              <w:pStyle w:val="Defs"/>
              <w:jc w:val="left"/>
              <w:rPr>
                <w:b/>
              </w:rPr>
            </w:pPr>
            <w:r>
              <w:t>"</w:t>
            </w:r>
            <w:r w:rsidRPr="006D41E3">
              <w:rPr>
                <w:b/>
              </w:rPr>
              <w:t xml:space="preserve">Young Adult </w:t>
            </w:r>
            <w:r w:rsidR="00433B71">
              <w:rPr>
                <w:b/>
              </w:rPr>
              <w:t xml:space="preserve">Male </w:t>
            </w:r>
            <w:r w:rsidRPr="006D41E3">
              <w:rPr>
                <w:b/>
              </w:rPr>
              <w:t>Service Users</w:t>
            </w:r>
            <w:r>
              <w:t>"</w:t>
            </w:r>
          </w:p>
        </w:tc>
        <w:tc>
          <w:tcPr>
            <w:tcW w:w="6303" w:type="dxa"/>
          </w:tcPr>
          <w:p w14:paraId="015C8201" w14:textId="4695C0CA" w:rsidR="003062E0" w:rsidRPr="008D194B" w:rsidRDefault="003062E0" w:rsidP="006D41E3">
            <w:pPr>
              <w:pStyle w:val="Defs"/>
            </w:pPr>
            <w:r w:rsidRPr="008D194B">
              <w:t xml:space="preserve">means those </w:t>
            </w:r>
            <w:r w:rsidR="00433B71">
              <w:t xml:space="preserve">Male </w:t>
            </w:r>
            <w:r w:rsidRPr="008D194B">
              <w:t>Service Users aged between</w:t>
            </w:r>
            <w:r>
              <w:t> </w:t>
            </w:r>
            <w:r w:rsidRPr="008D194B">
              <w:t>18</w:t>
            </w:r>
            <w:r>
              <w:t> </w:t>
            </w:r>
            <w:r w:rsidRPr="008D194B">
              <w:t>and</w:t>
            </w:r>
            <w:r>
              <w:t> </w:t>
            </w:r>
            <w:r w:rsidRPr="008D194B">
              <w:t>25</w:t>
            </w:r>
            <w:r>
              <w:t> </w:t>
            </w:r>
            <w:r w:rsidRPr="008D194B">
              <w:t>years of age</w:t>
            </w:r>
          </w:p>
        </w:tc>
      </w:tr>
      <w:tr w:rsidR="003062E0" w:rsidRPr="008D194B" w14:paraId="31062688" w14:textId="77777777" w:rsidTr="00541DDD">
        <w:trPr>
          <w:cantSplit/>
        </w:trPr>
        <w:tc>
          <w:tcPr>
            <w:tcW w:w="2736" w:type="dxa"/>
          </w:tcPr>
          <w:p w14:paraId="60FE6E92" w14:textId="1799B4C6" w:rsidR="003062E0" w:rsidRDefault="003062E0" w:rsidP="006D41E3">
            <w:pPr>
              <w:pStyle w:val="Defs"/>
              <w:jc w:val="left"/>
            </w:pPr>
            <w:r w:rsidRPr="000E1EF3">
              <w:rPr>
                <w:b/>
                <w:bCs/>
              </w:rPr>
              <w:t>"Young Adult Specific Services"</w:t>
            </w:r>
          </w:p>
        </w:tc>
        <w:tc>
          <w:tcPr>
            <w:tcW w:w="6303" w:type="dxa"/>
          </w:tcPr>
          <w:p w14:paraId="1BE4BBD2" w14:textId="27BB4B06" w:rsidR="003062E0" w:rsidRPr="008D194B" w:rsidRDefault="003062E0" w:rsidP="00FD0B3E">
            <w:pPr>
              <w:pStyle w:val="Defs"/>
            </w:pPr>
            <w:r w:rsidRPr="000E1EF3">
              <w:t xml:space="preserve">means the Cohort Service Category </w:t>
            </w:r>
            <w:r>
              <w:t xml:space="preserve">"Young Adults (18-25 year olds) </w:t>
            </w:r>
            <w:r w:rsidR="00FD0B3E">
              <w:t>(</w:t>
            </w:r>
            <w:r>
              <w:t>Probation</w:t>
            </w:r>
            <w:r w:rsidR="00B671FB">
              <w:t xml:space="preserve"> </w:t>
            </w:r>
            <w:r>
              <w:t>DF</w:t>
            </w:r>
            <w:r w:rsidR="00B671FB">
              <w:t xml:space="preserve"> </w:t>
            </w:r>
            <w:r>
              <w:t>0.10</w:t>
            </w:r>
            <w:r w:rsidR="00612825">
              <w:t>)</w:t>
            </w:r>
            <w:r>
              <w:t xml:space="preserve">" </w:t>
            </w:r>
            <w:r w:rsidRPr="000E1EF3">
              <w:t>as set out in Schedule 2.1 (</w:t>
            </w:r>
            <w:r w:rsidRPr="00B671FB">
              <w:rPr>
                <w:i/>
              </w:rPr>
              <w:t>Services Description</w:t>
            </w:r>
            <w:r w:rsidRPr="000E1EF3">
              <w:t>) and which shall apply and form the Services to a Call</w:t>
            </w:r>
            <w:r w:rsidRPr="000E1EF3">
              <w:noBreakHyphen/>
              <w:t>Off Contract when selected in such Call</w:t>
            </w:r>
            <w:r w:rsidRPr="000E1EF3">
              <w:noBreakHyphen/>
              <w:t>Off Contract and which shall be as more particularly set out in Schedule 2.1 (</w:t>
            </w:r>
            <w:r w:rsidRPr="00B671FB">
              <w:rPr>
                <w:i/>
              </w:rPr>
              <w:t>Call-Off Services Description</w:t>
            </w:r>
            <w:r w:rsidRPr="000E1EF3">
              <w:t>)</w:t>
            </w:r>
          </w:p>
        </w:tc>
      </w:tr>
    </w:tbl>
    <w:p w14:paraId="3378E778" w14:textId="77777777" w:rsidR="002E5939" w:rsidRPr="008D194B" w:rsidRDefault="002E5939" w:rsidP="00285731">
      <w:pPr>
        <w:rPr>
          <w:b/>
          <w:highlight w:val="yellow"/>
        </w:rPr>
      </w:pPr>
    </w:p>
    <w:sectPr w:rsidR="002E5939" w:rsidRPr="008D194B" w:rsidSect="00D01361">
      <w:headerReference w:type="default" r:id="rId14"/>
      <w:footerReference w:type="default" r:id="rId15"/>
      <w:pgSz w:w="11904" w:h="16843"/>
      <w:pgMar w:top="1418" w:right="1134" w:bottom="1418" w:left="1134" w:header="709" w:footer="709" w:gutter="0"/>
      <w:paperSrc w:first="261" w:other="261"/>
      <w:cols w:space="720"/>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48F200B" w16cex:dateUtc="2020-05-19T15:04:27.574Z"/>
  <w16cex:commentExtensible w16cex:durableId="02051170" w16cex:dateUtc="2020-05-19T16:14:45.953Z"/>
</w16cex:commentsExtensible>
</file>

<file path=word/commentsIds.xml><?xml version="1.0" encoding="utf-8"?>
<w16cid:commentsIds xmlns:mc="http://schemas.openxmlformats.org/markup-compatibility/2006" xmlns:w16cid="http://schemas.microsoft.com/office/word/2016/wordml/cid" mc:Ignorable="w16cid">
  <w16cid:commentId w16cid:paraId="79400764" w16cid:durableId="48BE1A48"/>
  <w16cid:commentId w16cid:paraId="77BC83B8" w16cid:durableId="02B50B0C"/>
  <w16cid:commentId w16cid:paraId="516E031F" w16cid:durableId="6540286A"/>
  <w16cid:commentId w16cid:paraId="0B95AF7A" w16cid:durableId="548F200B"/>
  <w16cid:commentId w16cid:paraId="065D7586" w16cid:durableId="020511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F665C" w14:textId="77777777" w:rsidR="006C7711" w:rsidRDefault="006C7711" w:rsidP="007248C0">
      <w:pPr>
        <w:pStyle w:val="EndnoteText"/>
      </w:pPr>
      <w:r>
        <w:separator/>
      </w:r>
    </w:p>
  </w:endnote>
  <w:endnote w:type="continuationSeparator" w:id="0">
    <w:p w14:paraId="15722E22" w14:textId="77777777" w:rsidR="006C7711" w:rsidRDefault="006C7711" w:rsidP="007248C0">
      <w:pPr>
        <w:pStyle w:val="Endnot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rebuchet MS">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402862"/>
      <w:docPartObj>
        <w:docPartGallery w:val="Page Numbers (Bottom of Page)"/>
        <w:docPartUnique/>
      </w:docPartObj>
    </w:sdtPr>
    <w:sdtEndPr>
      <w:rPr>
        <w:noProof/>
      </w:rPr>
    </w:sdtEndPr>
    <w:sdtContent>
      <w:p w14:paraId="7E85BE26" w14:textId="2744A18B" w:rsidR="006C7711" w:rsidRDefault="006C7711" w:rsidP="007D4F90">
        <w:pPr>
          <w:pStyle w:val="Footer"/>
          <w:jc w:val="left"/>
        </w:pPr>
        <w:r>
          <w:rPr>
            <w:b/>
          </w:rPr>
          <w:t xml:space="preserve">DF AGREEMENT SCHEDULE </w:t>
        </w:r>
        <w:r w:rsidRPr="001F1565">
          <w:rPr>
            <w:b/>
          </w:rPr>
          <w:t>1 –</w:t>
        </w:r>
        <w:r>
          <w:rPr>
            <w:b/>
          </w:rPr>
          <w:t xml:space="preserve"> DEFINITIONS</w:t>
        </w:r>
        <w:r>
          <w:rPr>
            <w:b/>
          </w:rPr>
          <w:tab/>
        </w:r>
        <w:r>
          <w:fldChar w:fldCharType="begin"/>
        </w:r>
        <w:r>
          <w:instrText xml:space="preserve"> PAGE   \* MERGEFORMAT </w:instrText>
        </w:r>
        <w:r>
          <w:fldChar w:fldCharType="separate"/>
        </w:r>
        <w:r w:rsidR="008C08C0">
          <w:rPr>
            <w:noProof/>
          </w:rPr>
          <w:t>45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3572D" w14:textId="77777777" w:rsidR="006C7711" w:rsidRDefault="006C7711" w:rsidP="007248C0">
      <w:pPr>
        <w:pStyle w:val="FootnoteText"/>
      </w:pPr>
      <w:r>
        <w:separator/>
      </w:r>
    </w:p>
  </w:footnote>
  <w:footnote w:type="continuationSeparator" w:id="0">
    <w:p w14:paraId="68E22AA4" w14:textId="77777777" w:rsidR="006C7711" w:rsidRDefault="006C7711" w:rsidP="007248C0">
      <w:pPr>
        <w:pStyle w:val="Footnote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61FB8" w14:textId="77777777" w:rsidR="006C7711" w:rsidRPr="001829D3" w:rsidRDefault="006C7711" w:rsidP="007D4F90">
    <w:pPr>
      <w:pStyle w:val="MainHeading"/>
      <w:rPr>
        <w:sz w:val="16"/>
        <w:szCs w:val="16"/>
      </w:rPr>
    </w:pPr>
    <w:r w:rsidRPr="7D9B417A">
      <w:rPr>
        <w:sz w:val="16"/>
        <w:szCs w:val="16"/>
      </w:rPr>
      <w:t>OFFICIAL SUBJECT TO CONTRACT</w:t>
    </w:r>
  </w:p>
  <w:p w14:paraId="6B0B887E" w14:textId="77777777" w:rsidR="006C7711" w:rsidRPr="007D4F90" w:rsidRDefault="006C7711" w:rsidP="007D4F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C5B89" w14:textId="77777777" w:rsidR="006C7711" w:rsidRPr="001829D3" w:rsidRDefault="006C7711" w:rsidP="007D4F90">
    <w:pPr>
      <w:pStyle w:val="MainHeading"/>
      <w:rPr>
        <w:sz w:val="16"/>
        <w:szCs w:val="16"/>
      </w:rPr>
    </w:pPr>
    <w:r w:rsidRPr="7D9B417A">
      <w:rPr>
        <w:sz w:val="16"/>
        <w:szCs w:val="16"/>
      </w:rPr>
      <w:t>OFFICIAL SUBJECT TO CONTRACT</w:t>
    </w:r>
  </w:p>
  <w:p w14:paraId="530067D7" w14:textId="77777777" w:rsidR="006C7711" w:rsidRPr="00776D09" w:rsidRDefault="006C7711" w:rsidP="00D013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8E869B"/>
    <w:multiLevelType w:val="multilevel"/>
    <w:tmpl w:val="4E255D6A"/>
    <w:lvl w:ilvl="0">
      <w:start w:val="1"/>
      <w:numFmt w:val="none"/>
      <w:pStyle w:val="Main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851"/>
        </w:tabs>
        <w:ind w:left="851" w:hanging="851"/>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702"/>
        </w:tabs>
        <w:ind w:left="1702" w:hanging="851"/>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553"/>
        </w:tabs>
        <w:ind w:left="2553" w:hanging="851"/>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404"/>
        </w:tabs>
        <w:ind w:left="3404" w:hanging="851"/>
      </w:pPr>
      <w:rPr>
        <w:b w:val="0"/>
        <w:i w:val="0"/>
        <w:caps w:val="0"/>
        <w:smallCaps w:val="0"/>
        <w:strike w:val="0"/>
        <w:dstrike w:val="0"/>
        <w:outline w:val="0"/>
        <w:shadow w:val="0"/>
        <w:emboss w:val="0"/>
        <w:imprint w:val="0"/>
        <w:vanish w:val="0"/>
        <w:u w:val="none"/>
        <w:effect w:val="none"/>
        <w:vertAlign w:val="baseline"/>
      </w:rPr>
    </w:lvl>
    <w:lvl w:ilvl="5">
      <w:start w:val="1"/>
      <w:numFmt w:val="decimal"/>
      <w:pStyle w:val="Level6"/>
      <w:lvlText w:val="(%6)"/>
      <w:lvlJc w:val="left"/>
      <w:pPr>
        <w:tabs>
          <w:tab w:val="num" w:pos="4255"/>
        </w:tabs>
        <w:ind w:left="4255" w:hanging="851"/>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
    <w:nsid w:val="0090FB0B"/>
    <w:multiLevelType w:val="multilevel"/>
    <w:tmpl w:val="67840D94"/>
    <w:lvl w:ilvl="0">
      <w:start w:val="1"/>
      <w:numFmt w:val="none"/>
      <w:pStyle w:val="Sub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4">
    <w:nsid w:val="07BA1A6D"/>
    <w:multiLevelType w:val="multilevel"/>
    <w:tmpl w:val="057CD356"/>
    <w:lvl w:ilvl="0">
      <w:start w:val="1"/>
      <w:numFmt w:val="decimal"/>
      <w:lvlRestart w:val="0"/>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hint="default"/>
        <w:b w:val="0"/>
        <w:i w:val="0"/>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160"/>
        </w:tabs>
        <w:ind w:left="2160" w:hanging="720"/>
      </w:pPr>
      <w:rPr>
        <w:rFonts w:hint="default"/>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nsid w:val="081D6107"/>
    <w:multiLevelType w:val="hybridMultilevel"/>
    <w:tmpl w:val="FA10D1D4"/>
    <w:lvl w:ilvl="0" w:tplc="A6664A7A">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nsid w:val="2F2C60F4"/>
    <w:multiLevelType w:val="multilevel"/>
    <w:tmpl w:val="2263C1A1"/>
    <w:lvl w:ilvl="0">
      <w:start w:val="1"/>
      <w:numFmt w:val="decimal"/>
      <w:pStyle w:val="Schedule"/>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Appendix"/>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Part"/>
      <w:suff w:val="nothing"/>
      <w:lvlText w:val="Part %3"/>
      <w:lvlJc w:val="left"/>
      <w:rPr>
        <w:b/>
        <w:i w:val="0"/>
        <w:caps/>
        <w:smallCaps w:val="0"/>
        <w:strike w:val="0"/>
        <w:dstrike w:val="0"/>
        <w:outline w:val="0"/>
        <w:shadow w:val="0"/>
        <w:emboss w:val="0"/>
        <w:imprint w:val="0"/>
        <w:vanish w:val="0"/>
        <w:u w:val="none"/>
        <w:effect w:val="none"/>
        <w:vertAlign w:val="base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7">
    <w:nsid w:val="52F26534"/>
    <w:multiLevelType w:val="hybridMultilevel"/>
    <w:tmpl w:val="DD9AF27A"/>
    <w:lvl w:ilvl="0" w:tplc="2938C186">
      <w:start w:val="1"/>
      <w:numFmt w:val="lowerLetter"/>
      <w:lvlText w:val="%1)"/>
      <w:lvlJc w:val="left"/>
      <w:pPr>
        <w:ind w:left="2061" w:hanging="360"/>
      </w:pPr>
    </w:lvl>
    <w:lvl w:ilvl="1" w:tplc="08090019">
      <w:start w:val="1"/>
      <w:numFmt w:val="lowerLetter"/>
      <w:lvlText w:val="%2."/>
      <w:lvlJc w:val="left"/>
      <w:pPr>
        <w:ind w:left="2781" w:hanging="360"/>
      </w:pPr>
    </w:lvl>
    <w:lvl w:ilvl="2" w:tplc="0809001B">
      <w:start w:val="1"/>
      <w:numFmt w:val="lowerRoman"/>
      <w:lvlText w:val="%3."/>
      <w:lvlJc w:val="right"/>
      <w:pPr>
        <w:ind w:left="3501" w:hanging="180"/>
      </w:pPr>
    </w:lvl>
    <w:lvl w:ilvl="3" w:tplc="0809000F">
      <w:start w:val="1"/>
      <w:numFmt w:val="decimal"/>
      <w:lvlText w:val="%4."/>
      <w:lvlJc w:val="left"/>
      <w:pPr>
        <w:ind w:left="4221" w:hanging="360"/>
      </w:pPr>
    </w:lvl>
    <w:lvl w:ilvl="4" w:tplc="08090019">
      <w:start w:val="1"/>
      <w:numFmt w:val="lowerLetter"/>
      <w:lvlText w:val="%5."/>
      <w:lvlJc w:val="left"/>
      <w:pPr>
        <w:ind w:left="4941" w:hanging="360"/>
      </w:pPr>
    </w:lvl>
    <w:lvl w:ilvl="5" w:tplc="0809001B">
      <w:start w:val="1"/>
      <w:numFmt w:val="lowerRoman"/>
      <w:lvlText w:val="%6."/>
      <w:lvlJc w:val="right"/>
      <w:pPr>
        <w:ind w:left="5661" w:hanging="180"/>
      </w:pPr>
    </w:lvl>
    <w:lvl w:ilvl="6" w:tplc="0809000F">
      <w:start w:val="1"/>
      <w:numFmt w:val="decimal"/>
      <w:lvlText w:val="%7."/>
      <w:lvlJc w:val="left"/>
      <w:pPr>
        <w:ind w:left="6381" w:hanging="360"/>
      </w:pPr>
    </w:lvl>
    <w:lvl w:ilvl="7" w:tplc="08090019">
      <w:start w:val="1"/>
      <w:numFmt w:val="lowerLetter"/>
      <w:lvlText w:val="%8."/>
      <w:lvlJc w:val="left"/>
      <w:pPr>
        <w:ind w:left="7101" w:hanging="360"/>
      </w:pPr>
    </w:lvl>
    <w:lvl w:ilvl="8" w:tplc="0809001B">
      <w:start w:val="1"/>
      <w:numFmt w:val="lowerRoman"/>
      <w:lvlText w:val="%9."/>
      <w:lvlJc w:val="right"/>
      <w:pPr>
        <w:ind w:left="7821" w:hanging="180"/>
      </w:pPr>
    </w:lvl>
  </w:abstractNum>
  <w:abstractNum w:abstractNumId="8">
    <w:nsid w:val="57506364"/>
    <w:multiLevelType w:val="multilevel"/>
    <w:tmpl w:val="24320B28"/>
    <w:name w:val="Bullets"/>
    <w:styleLink w:val="Bullets"/>
    <w:lvl w:ilvl="0">
      <w:start w:val="1"/>
      <w:numFmt w:val="bullet"/>
      <w:lvlText w:val=""/>
      <w:lvlJc w:val="left"/>
      <w:pPr>
        <w:ind w:left="850" w:hanging="850"/>
      </w:pPr>
      <w:rPr>
        <w:rFonts w:ascii="Symbol" w:hAnsi="Symbol" w:hint="default"/>
        <w:color w:val="auto"/>
      </w:rPr>
    </w:lvl>
    <w:lvl w:ilvl="1">
      <w:start w:val="1"/>
      <w:numFmt w:val="bullet"/>
      <w:lvlText w:val=""/>
      <w:lvlJc w:val="left"/>
      <w:pPr>
        <w:ind w:left="1701" w:hanging="851"/>
      </w:pPr>
      <w:rPr>
        <w:rFonts w:ascii="Symbol" w:hAnsi="Symbol" w:hint="default"/>
        <w:color w:val="auto"/>
      </w:rPr>
    </w:lvl>
    <w:lvl w:ilvl="2">
      <w:start w:val="1"/>
      <w:numFmt w:val="bullet"/>
      <w:lvlText w:val=""/>
      <w:lvlJc w:val="left"/>
      <w:pPr>
        <w:ind w:left="2551" w:hanging="850"/>
      </w:pPr>
      <w:rPr>
        <w:rFonts w:ascii="Symbol" w:hAnsi="Symbol" w:hint="default"/>
        <w:color w:val="auto"/>
      </w:rPr>
    </w:lvl>
    <w:lvl w:ilvl="3">
      <w:start w:val="1"/>
      <w:numFmt w:val="bullet"/>
      <w:lvlText w:val=""/>
      <w:lvlJc w:val="left"/>
      <w:pPr>
        <w:ind w:left="3402" w:hanging="851"/>
      </w:pPr>
      <w:rPr>
        <w:rFonts w:ascii="Symbol" w:hAnsi="Symbol" w:hint="default"/>
        <w:color w:val="auto"/>
      </w:rPr>
    </w:lvl>
    <w:lvl w:ilvl="4">
      <w:start w:val="1"/>
      <w:numFmt w:val="bullet"/>
      <w:suff w:val="nothing"/>
      <w:lvlText w:val=""/>
      <w:lvlJc w:val="left"/>
      <w:pPr>
        <w:ind w:left="3969" w:hanging="567"/>
      </w:pPr>
      <w:rPr>
        <w:rFonts w:ascii="Symbol" w:hAnsi="Symbol" w:hint="default"/>
        <w:color w:val="auto"/>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6E2130AA"/>
    <w:multiLevelType w:val="multilevel"/>
    <w:tmpl w:val="F3048C84"/>
    <w:lvl w:ilvl="0">
      <w:start w:val="1"/>
      <w:numFmt w:val="none"/>
      <w:pStyle w:val="Defs"/>
      <w:lvlText w:val=""/>
      <w:lvlJc w:val="left"/>
      <w:pPr>
        <w:tabs>
          <w:tab w:val="num" w:pos="0"/>
        </w:tabs>
        <w:ind w:left="0" w:firstLine="0"/>
      </w:pPr>
      <w:rPr>
        <w:rFonts w:hint="default"/>
      </w:rPr>
    </w:lvl>
    <w:lvl w:ilvl="1">
      <w:start w:val="1"/>
      <w:numFmt w:val="lowerLetter"/>
      <w:pStyle w:val="Defs1"/>
      <w:lvlText w:val="(%2)"/>
      <w:lvlJc w:val="left"/>
      <w:pPr>
        <w:tabs>
          <w:tab w:val="num" w:pos="851"/>
        </w:tabs>
        <w:ind w:left="851" w:hanging="851"/>
      </w:pPr>
      <w:rPr>
        <w:rFonts w:hint="default"/>
      </w:rPr>
    </w:lvl>
    <w:lvl w:ilvl="2">
      <w:start w:val="1"/>
      <w:numFmt w:val="lowerRoman"/>
      <w:pStyle w:val="Defs2"/>
      <w:lvlText w:val="(%3)"/>
      <w:lvlJc w:val="left"/>
      <w:pPr>
        <w:tabs>
          <w:tab w:val="num" w:pos="1701"/>
        </w:tabs>
        <w:ind w:left="1701" w:hanging="850"/>
      </w:pPr>
      <w:rPr>
        <w:rFonts w:hint="default"/>
      </w:rPr>
    </w:lvl>
    <w:lvl w:ilvl="3">
      <w:start w:val="1"/>
      <w:numFmt w:val="lowerLetter"/>
      <w:pStyle w:val="Defs3"/>
      <w:lvlText w:val="(%4)"/>
      <w:lvlJc w:val="left"/>
      <w:pPr>
        <w:tabs>
          <w:tab w:val="num" w:pos="2552"/>
        </w:tabs>
        <w:ind w:left="2552" w:hanging="851"/>
      </w:pPr>
      <w:rPr>
        <w:rFonts w:hint="default"/>
      </w:rPr>
    </w:lvl>
    <w:lvl w:ilvl="4">
      <w:start w:val="1"/>
      <w:numFmt w:val="upperLetter"/>
      <w:pStyle w:val="Defs4"/>
      <w:lvlText w:val="(%5)"/>
      <w:lvlJc w:val="left"/>
      <w:pPr>
        <w:tabs>
          <w:tab w:val="num" w:pos="3402"/>
        </w:tabs>
        <w:ind w:left="3402" w:hanging="85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EDB2569"/>
    <w:multiLevelType w:val="multilevel"/>
    <w:tmpl w:val="EB5CA7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761544F7"/>
    <w:multiLevelType w:val="multilevel"/>
    <w:tmpl w:val="B60EBB0E"/>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Roman"/>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Arial" w:hAnsi="Arial" w:cs="Arial" w:hint="default"/>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2">
    <w:nsid w:val="77C8143B"/>
    <w:multiLevelType w:val="multilevel"/>
    <w:tmpl w:val="8724E0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
  </w:num>
  <w:num w:numId="8">
    <w:abstractNumId w:val="1"/>
  </w:num>
  <w:num w:numId="9">
    <w:abstractNumId w:val="1"/>
  </w:num>
  <w:num w:numId="10">
    <w:abstractNumId w:val="1"/>
  </w:num>
  <w:num w:numId="11">
    <w:abstractNumId w:val="6"/>
  </w:num>
  <w:num w:numId="12">
    <w:abstractNumId w:val="0"/>
  </w:num>
  <w:num w:numId="13">
    <w:abstractNumId w:val="6"/>
  </w:num>
  <w:num w:numId="14">
    <w:abstractNumId w:val="6"/>
  </w:num>
  <w:num w:numId="15">
    <w:abstractNumId w:val="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9"/>
  </w:num>
  <w:num w:numId="20">
    <w:abstractNumId w:val="9"/>
  </w:num>
  <w:num w:numId="21">
    <w:abstractNumId w:val="9"/>
  </w:num>
  <w:num w:numId="22">
    <w:abstractNumId w:val="9"/>
  </w:num>
  <w:num w:numId="23">
    <w:abstractNumId w:val="9"/>
    <w:lvlOverride w:ilvl="0">
      <w:startOverride w:val="30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9"/>
  </w:num>
  <w:num w:numId="28">
    <w:abstractNumId w:val="12"/>
  </w:num>
  <w:num w:numId="29">
    <w:abstractNumId w:val="9"/>
  </w:num>
  <w:num w:numId="30">
    <w:abstractNumId w:val="9"/>
  </w:num>
  <w:num w:numId="31">
    <w:abstractNumId w:val="10"/>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4"/>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11"/>
  </w:num>
  <w:num w:numId="47">
    <w:abstractNumId w:val="11"/>
  </w:num>
  <w:num w:numId="48">
    <w:abstractNumId w:val="11"/>
  </w:num>
  <w:num w:numId="4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50"/>
  <w:characterSpacingControl w:val="doNotCompress"/>
  <w:hdrShapeDefaults>
    <o:shapedefaults v:ext="edit" spidmax="100353"/>
  </w:hdrShapeDefaults>
  <w:footnotePr>
    <w:footnote w:id="-1"/>
    <w:footnote w:id="0"/>
  </w:footnotePr>
  <w:endnotePr>
    <w:endnote w:id="-1"/>
    <w:endnote w:id="0"/>
  </w:endnotePr>
  <w:compat>
    <w:doNotUseHTMLParagraphAutoSpacing/>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M_Brand" w:val="9"/>
    <w:docVar w:name="SJ_Brand" w:val="1"/>
  </w:docVars>
  <w:rsids>
    <w:rsidRoot w:val="00503E00"/>
    <w:rsid w:val="00003DEC"/>
    <w:rsid w:val="00020EDD"/>
    <w:rsid w:val="000221EE"/>
    <w:rsid w:val="0003256D"/>
    <w:rsid w:val="00032A26"/>
    <w:rsid w:val="0004452F"/>
    <w:rsid w:val="00062EBC"/>
    <w:rsid w:val="000633B8"/>
    <w:rsid w:val="00077E84"/>
    <w:rsid w:val="00083245"/>
    <w:rsid w:val="00091F3B"/>
    <w:rsid w:val="0009723D"/>
    <w:rsid w:val="00097D97"/>
    <w:rsid w:val="000A3046"/>
    <w:rsid w:val="000A4433"/>
    <w:rsid w:val="000A6DC0"/>
    <w:rsid w:val="000A755F"/>
    <w:rsid w:val="000B1EB9"/>
    <w:rsid w:val="000B68AA"/>
    <w:rsid w:val="000C23EC"/>
    <w:rsid w:val="000C24AF"/>
    <w:rsid w:val="000D5BC0"/>
    <w:rsid w:val="000E0BC9"/>
    <w:rsid w:val="000E799C"/>
    <w:rsid w:val="000F28BC"/>
    <w:rsid w:val="001001D3"/>
    <w:rsid w:val="00102074"/>
    <w:rsid w:val="00106E70"/>
    <w:rsid w:val="0013041F"/>
    <w:rsid w:val="00130A9A"/>
    <w:rsid w:val="001314E4"/>
    <w:rsid w:val="0013397A"/>
    <w:rsid w:val="00144E2D"/>
    <w:rsid w:val="00147494"/>
    <w:rsid w:val="001516E9"/>
    <w:rsid w:val="001552D9"/>
    <w:rsid w:val="00160CFF"/>
    <w:rsid w:val="00166ABB"/>
    <w:rsid w:val="00180970"/>
    <w:rsid w:val="001812B0"/>
    <w:rsid w:val="00181EB4"/>
    <w:rsid w:val="001829D3"/>
    <w:rsid w:val="00187294"/>
    <w:rsid w:val="001A09E0"/>
    <w:rsid w:val="001A6703"/>
    <w:rsid w:val="001A70F0"/>
    <w:rsid w:val="001B6903"/>
    <w:rsid w:val="001E3540"/>
    <w:rsid w:val="001E5A07"/>
    <w:rsid w:val="001F10B6"/>
    <w:rsid w:val="001F1565"/>
    <w:rsid w:val="001F1DD1"/>
    <w:rsid w:val="001F491B"/>
    <w:rsid w:val="00201D36"/>
    <w:rsid w:val="00202475"/>
    <w:rsid w:val="0020334C"/>
    <w:rsid w:val="002170A5"/>
    <w:rsid w:val="00221199"/>
    <w:rsid w:val="00223CBC"/>
    <w:rsid w:val="0022BF82"/>
    <w:rsid w:val="00241598"/>
    <w:rsid w:val="002437F5"/>
    <w:rsid w:val="002466E6"/>
    <w:rsid w:val="00251B48"/>
    <w:rsid w:val="0026002B"/>
    <w:rsid w:val="0026092C"/>
    <w:rsid w:val="00261472"/>
    <w:rsid w:val="00262686"/>
    <w:rsid w:val="0027178A"/>
    <w:rsid w:val="002725EC"/>
    <w:rsid w:val="002744D2"/>
    <w:rsid w:val="00274E26"/>
    <w:rsid w:val="002802F4"/>
    <w:rsid w:val="00285731"/>
    <w:rsid w:val="002902DC"/>
    <w:rsid w:val="00293E49"/>
    <w:rsid w:val="00294260"/>
    <w:rsid w:val="002A323B"/>
    <w:rsid w:val="002A37C6"/>
    <w:rsid w:val="002B2A74"/>
    <w:rsid w:val="002E19EF"/>
    <w:rsid w:val="002E217B"/>
    <w:rsid w:val="002E21C5"/>
    <w:rsid w:val="002E5939"/>
    <w:rsid w:val="003012BE"/>
    <w:rsid w:val="003062E0"/>
    <w:rsid w:val="00306AC6"/>
    <w:rsid w:val="00317002"/>
    <w:rsid w:val="0032106B"/>
    <w:rsid w:val="003235F4"/>
    <w:rsid w:val="0032414E"/>
    <w:rsid w:val="00326F7E"/>
    <w:rsid w:val="0033325A"/>
    <w:rsid w:val="00334CED"/>
    <w:rsid w:val="0033799B"/>
    <w:rsid w:val="00351997"/>
    <w:rsid w:val="0035400B"/>
    <w:rsid w:val="0035438E"/>
    <w:rsid w:val="003568B3"/>
    <w:rsid w:val="0036072A"/>
    <w:rsid w:val="00382378"/>
    <w:rsid w:val="00382FCB"/>
    <w:rsid w:val="00383AA9"/>
    <w:rsid w:val="003B0487"/>
    <w:rsid w:val="003B4B79"/>
    <w:rsid w:val="003B610B"/>
    <w:rsid w:val="003B767D"/>
    <w:rsid w:val="003D08F8"/>
    <w:rsid w:val="003D0DC3"/>
    <w:rsid w:val="003D7AB2"/>
    <w:rsid w:val="003F0E03"/>
    <w:rsid w:val="003F1053"/>
    <w:rsid w:val="003F38B7"/>
    <w:rsid w:val="003F5862"/>
    <w:rsid w:val="003F5DDA"/>
    <w:rsid w:val="00405A79"/>
    <w:rsid w:val="004201A1"/>
    <w:rsid w:val="004277D9"/>
    <w:rsid w:val="00427B70"/>
    <w:rsid w:val="0043051E"/>
    <w:rsid w:val="00433B71"/>
    <w:rsid w:val="004409EF"/>
    <w:rsid w:val="004478A4"/>
    <w:rsid w:val="00450769"/>
    <w:rsid w:val="00454363"/>
    <w:rsid w:val="00455CE9"/>
    <w:rsid w:val="00464437"/>
    <w:rsid w:val="00467CBC"/>
    <w:rsid w:val="004700CB"/>
    <w:rsid w:val="0048265E"/>
    <w:rsid w:val="004829D2"/>
    <w:rsid w:val="00485D84"/>
    <w:rsid w:val="00496F1C"/>
    <w:rsid w:val="004A6AAF"/>
    <w:rsid w:val="004B44A4"/>
    <w:rsid w:val="004C24A0"/>
    <w:rsid w:val="004C48C0"/>
    <w:rsid w:val="004E0ACA"/>
    <w:rsid w:val="005025AE"/>
    <w:rsid w:val="00503E00"/>
    <w:rsid w:val="00504EA8"/>
    <w:rsid w:val="00517DB4"/>
    <w:rsid w:val="00524ED7"/>
    <w:rsid w:val="005267CA"/>
    <w:rsid w:val="00526B0E"/>
    <w:rsid w:val="00537DAD"/>
    <w:rsid w:val="00541DDD"/>
    <w:rsid w:val="005637D2"/>
    <w:rsid w:val="005778EC"/>
    <w:rsid w:val="0059367B"/>
    <w:rsid w:val="005A0B98"/>
    <w:rsid w:val="005A4F9C"/>
    <w:rsid w:val="005A7D16"/>
    <w:rsid w:val="005B36E3"/>
    <w:rsid w:val="005C09BA"/>
    <w:rsid w:val="005C36FF"/>
    <w:rsid w:val="005C7808"/>
    <w:rsid w:val="005C7DBB"/>
    <w:rsid w:val="005D2E69"/>
    <w:rsid w:val="005D7269"/>
    <w:rsid w:val="005E191D"/>
    <w:rsid w:val="005EE026"/>
    <w:rsid w:val="005F0856"/>
    <w:rsid w:val="005F333D"/>
    <w:rsid w:val="005F5438"/>
    <w:rsid w:val="005F55CF"/>
    <w:rsid w:val="005F6AD2"/>
    <w:rsid w:val="005F6C61"/>
    <w:rsid w:val="00600727"/>
    <w:rsid w:val="00605AE9"/>
    <w:rsid w:val="00612825"/>
    <w:rsid w:val="006131B2"/>
    <w:rsid w:val="0061708F"/>
    <w:rsid w:val="00617E7D"/>
    <w:rsid w:val="00627863"/>
    <w:rsid w:val="0063624D"/>
    <w:rsid w:val="006401D5"/>
    <w:rsid w:val="006437F9"/>
    <w:rsid w:val="00643C80"/>
    <w:rsid w:val="0064459D"/>
    <w:rsid w:val="006449A6"/>
    <w:rsid w:val="00645E48"/>
    <w:rsid w:val="0065267F"/>
    <w:rsid w:val="0066016D"/>
    <w:rsid w:val="00660507"/>
    <w:rsid w:val="00662FFA"/>
    <w:rsid w:val="00663EB1"/>
    <w:rsid w:val="00664C2E"/>
    <w:rsid w:val="00665540"/>
    <w:rsid w:val="00672A82"/>
    <w:rsid w:val="00672FB0"/>
    <w:rsid w:val="00675299"/>
    <w:rsid w:val="00680B90"/>
    <w:rsid w:val="00680EF5"/>
    <w:rsid w:val="0068461F"/>
    <w:rsid w:val="006867A0"/>
    <w:rsid w:val="0069082C"/>
    <w:rsid w:val="0069357D"/>
    <w:rsid w:val="006A70C9"/>
    <w:rsid w:val="006A72C6"/>
    <w:rsid w:val="006B5C8B"/>
    <w:rsid w:val="006BFD85"/>
    <w:rsid w:val="006C0AEB"/>
    <w:rsid w:val="006C0C55"/>
    <w:rsid w:val="006C4891"/>
    <w:rsid w:val="006C5160"/>
    <w:rsid w:val="006C7711"/>
    <w:rsid w:val="006D3AC9"/>
    <w:rsid w:val="006D41E3"/>
    <w:rsid w:val="006E343E"/>
    <w:rsid w:val="006F6E86"/>
    <w:rsid w:val="00702D83"/>
    <w:rsid w:val="00703967"/>
    <w:rsid w:val="00717D66"/>
    <w:rsid w:val="00720CE4"/>
    <w:rsid w:val="007243CC"/>
    <w:rsid w:val="007248C0"/>
    <w:rsid w:val="00725943"/>
    <w:rsid w:val="007260EE"/>
    <w:rsid w:val="0073218A"/>
    <w:rsid w:val="00743B4E"/>
    <w:rsid w:val="0075620D"/>
    <w:rsid w:val="0075722C"/>
    <w:rsid w:val="00762FB8"/>
    <w:rsid w:val="007710CA"/>
    <w:rsid w:val="00772F78"/>
    <w:rsid w:val="00773747"/>
    <w:rsid w:val="00776802"/>
    <w:rsid w:val="007779E6"/>
    <w:rsid w:val="00785270"/>
    <w:rsid w:val="00786C4D"/>
    <w:rsid w:val="00790CA4"/>
    <w:rsid w:val="00793A6A"/>
    <w:rsid w:val="007A56B5"/>
    <w:rsid w:val="007B0792"/>
    <w:rsid w:val="007B4C58"/>
    <w:rsid w:val="007B6C85"/>
    <w:rsid w:val="007C1335"/>
    <w:rsid w:val="007C592F"/>
    <w:rsid w:val="007C5EC7"/>
    <w:rsid w:val="007D0910"/>
    <w:rsid w:val="007D2E76"/>
    <w:rsid w:val="007D4F90"/>
    <w:rsid w:val="007D5A72"/>
    <w:rsid w:val="007E03F3"/>
    <w:rsid w:val="007E331E"/>
    <w:rsid w:val="007E368A"/>
    <w:rsid w:val="007E426B"/>
    <w:rsid w:val="008030F9"/>
    <w:rsid w:val="00804561"/>
    <w:rsid w:val="008102BF"/>
    <w:rsid w:val="008117D0"/>
    <w:rsid w:val="008141A0"/>
    <w:rsid w:val="0081AE5A"/>
    <w:rsid w:val="00820598"/>
    <w:rsid w:val="00820687"/>
    <w:rsid w:val="008225F5"/>
    <w:rsid w:val="00830430"/>
    <w:rsid w:val="008312F0"/>
    <w:rsid w:val="0083540B"/>
    <w:rsid w:val="00846A2C"/>
    <w:rsid w:val="0085437F"/>
    <w:rsid w:val="008772F0"/>
    <w:rsid w:val="0088007F"/>
    <w:rsid w:val="00893250"/>
    <w:rsid w:val="008A07BE"/>
    <w:rsid w:val="008A6A85"/>
    <w:rsid w:val="008A7CE8"/>
    <w:rsid w:val="008B721F"/>
    <w:rsid w:val="008B770E"/>
    <w:rsid w:val="008C08C0"/>
    <w:rsid w:val="008C2A1E"/>
    <w:rsid w:val="008D194B"/>
    <w:rsid w:val="008D36D3"/>
    <w:rsid w:val="008D3770"/>
    <w:rsid w:val="008D410D"/>
    <w:rsid w:val="008D6542"/>
    <w:rsid w:val="008D7940"/>
    <w:rsid w:val="008E1607"/>
    <w:rsid w:val="008E23F4"/>
    <w:rsid w:val="008F0A94"/>
    <w:rsid w:val="008F0B70"/>
    <w:rsid w:val="008F5936"/>
    <w:rsid w:val="00912AC4"/>
    <w:rsid w:val="00914CA7"/>
    <w:rsid w:val="009236A1"/>
    <w:rsid w:val="009238E7"/>
    <w:rsid w:val="00924311"/>
    <w:rsid w:val="00932BD6"/>
    <w:rsid w:val="009342BA"/>
    <w:rsid w:val="0093430A"/>
    <w:rsid w:val="009368BC"/>
    <w:rsid w:val="009419E0"/>
    <w:rsid w:val="0094331A"/>
    <w:rsid w:val="00956566"/>
    <w:rsid w:val="009628A0"/>
    <w:rsid w:val="00967324"/>
    <w:rsid w:val="009743CF"/>
    <w:rsid w:val="00980188"/>
    <w:rsid w:val="0098385D"/>
    <w:rsid w:val="0098652B"/>
    <w:rsid w:val="00997C35"/>
    <w:rsid w:val="009A5D15"/>
    <w:rsid w:val="009B0CAA"/>
    <w:rsid w:val="009B2F28"/>
    <w:rsid w:val="009B3635"/>
    <w:rsid w:val="009B5597"/>
    <w:rsid w:val="009D7578"/>
    <w:rsid w:val="009E2B17"/>
    <w:rsid w:val="009F6A26"/>
    <w:rsid w:val="00A01143"/>
    <w:rsid w:val="00A019F9"/>
    <w:rsid w:val="00A0495D"/>
    <w:rsid w:val="00A06816"/>
    <w:rsid w:val="00A0784F"/>
    <w:rsid w:val="00A1128F"/>
    <w:rsid w:val="00A17859"/>
    <w:rsid w:val="00A21D2E"/>
    <w:rsid w:val="00A44DB0"/>
    <w:rsid w:val="00A451F2"/>
    <w:rsid w:val="00A45AC9"/>
    <w:rsid w:val="00A507DD"/>
    <w:rsid w:val="00A570A0"/>
    <w:rsid w:val="00A575CD"/>
    <w:rsid w:val="00A63682"/>
    <w:rsid w:val="00A64712"/>
    <w:rsid w:val="00A67E56"/>
    <w:rsid w:val="00A76DB1"/>
    <w:rsid w:val="00A80CF4"/>
    <w:rsid w:val="00AA0638"/>
    <w:rsid w:val="00AB2320"/>
    <w:rsid w:val="00AB2F1E"/>
    <w:rsid w:val="00AB47A5"/>
    <w:rsid w:val="00AB4F12"/>
    <w:rsid w:val="00AB6E76"/>
    <w:rsid w:val="00AB76EC"/>
    <w:rsid w:val="00AC0936"/>
    <w:rsid w:val="00AC1E5B"/>
    <w:rsid w:val="00AC5658"/>
    <w:rsid w:val="00AC5822"/>
    <w:rsid w:val="00AD2D1B"/>
    <w:rsid w:val="00AE4712"/>
    <w:rsid w:val="00AE514E"/>
    <w:rsid w:val="00AE6152"/>
    <w:rsid w:val="00AE7994"/>
    <w:rsid w:val="00AE9ED4"/>
    <w:rsid w:val="00AF1D9F"/>
    <w:rsid w:val="00AF4976"/>
    <w:rsid w:val="00AF756E"/>
    <w:rsid w:val="00B05B6E"/>
    <w:rsid w:val="00B1170F"/>
    <w:rsid w:val="00B23763"/>
    <w:rsid w:val="00B268B9"/>
    <w:rsid w:val="00B35AD5"/>
    <w:rsid w:val="00B410EB"/>
    <w:rsid w:val="00B539B3"/>
    <w:rsid w:val="00B54C36"/>
    <w:rsid w:val="00B5523E"/>
    <w:rsid w:val="00B565B8"/>
    <w:rsid w:val="00B61256"/>
    <w:rsid w:val="00B6181F"/>
    <w:rsid w:val="00B66BC3"/>
    <w:rsid w:val="00B671FB"/>
    <w:rsid w:val="00B77695"/>
    <w:rsid w:val="00B83DC3"/>
    <w:rsid w:val="00B844C4"/>
    <w:rsid w:val="00BA5098"/>
    <w:rsid w:val="00BC0BF5"/>
    <w:rsid w:val="00BC0F2B"/>
    <w:rsid w:val="00BC20B7"/>
    <w:rsid w:val="00BC32CA"/>
    <w:rsid w:val="00BC3528"/>
    <w:rsid w:val="00BD0EB2"/>
    <w:rsid w:val="00BD3BB1"/>
    <w:rsid w:val="00BD646B"/>
    <w:rsid w:val="00BE937F"/>
    <w:rsid w:val="00BF3F9F"/>
    <w:rsid w:val="00BF4B32"/>
    <w:rsid w:val="00C0772F"/>
    <w:rsid w:val="00C15C0C"/>
    <w:rsid w:val="00C201EC"/>
    <w:rsid w:val="00C26256"/>
    <w:rsid w:val="00C317EF"/>
    <w:rsid w:val="00C37902"/>
    <w:rsid w:val="00C4021A"/>
    <w:rsid w:val="00C456F6"/>
    <w:rsid w:val="00C50DA9"/>
    <w:rsid w:val="00C52C9A"/>
    <w:rsid w:val="00C56330"/>
    <w:rsid w:val="00C57785"/>
    <w:rsid w:val="00C60065"/>
    <w:rsid w:val="00C6425D"/>
    <w:rsid w:val="00C820AF"/>
    <w:rsid w:val="00C8360B"/>
    <w:rsid w:val="00C90F93"/>
    <w:rsid w:val="00C92E78"/>
    <w:rsid w:val="00C95EC0"/>
    <w:rsid w:val="00CA2346"/>
    <w:rsid w:val="00CA45E3"/>
    <w:rsid w:val="00CA54D4"/>
    <w:rsid w:val="00CB20AF"/>
    <w:rsid w:val="00CB3B22"/>
    <w:rsid w:val="00CC0D84"/>
    <w:rsid w:val="00CC0F84"/>
    <w:rsid w:val="00CC3B49"/>
    <w:rsid w:val="00CC4BE2"/>
    <w:rsid w:val="00CC5096"/>
    <w:rsid w:val="00CC55CA"/>
    <w:rsid w:val="00CD2F60"/>
    <w:rsid w:val="00CD3A3D"/>
    <w:rsid w:val="00CD4A58"/>
    <w:rsid w:val="00CE4039"/>
    <w:rsid w:val="00CE5234"/>
    <w:rsid w:val="00CF3DA8"/>
    <w:rsid w:val="00D01361"/>
    <w:rsid w:val="00D076E2"/>
    <w:rsid w:val="00D1248B"/>
    <w:rsid w:val="00D135E7"/>
    <w:rsid w:val="00D2024A"/>
    <w:rsid w:val="00D23BAC"/>
    <w:rsid w:val="00D24C9D"/>
    <w:rsid w:val="00D25745"/>
    <w:rsid w:val="00D260C3"/>
    <w:rsid w:val="00D27B72"/>
    <w:rsid w:val="00D318FC"/>
    <w:rsid w:val="00D32757"/>
    <w:rsid w:val="00D33F1B"/>
    <w:rsid w:val="00D42FB5"/>
    <w:rsid w:val="00D502E1"/>
    <w:rsid w:val="00D52F90"/>
    <w:rsid w:val="00D601B9"/>
    <w:rsid w:val="00D63BA6"/>
    <w:rsid w:val="00D72595"/>
    <w:rsid w:val="00D727FB"/>
    <w:rsid w:val="00D82074"/>
    <w:rsid w:val="00D83289"/>
    <w:rsid w:val="00D838F4"/>
    <w:rsid w:val="00D85071"/>
    <w:rsid w:val="00D92A39"/>
    <w:rsid w:val="00D94539"/>
    <w:rsid w:val="00D94916"/>
    <w:rsid w:val="00DA0DFD"/>
    <w:rsid w:val="00DA14A0"/>
    <w:rsid w:val="00DA3553"/>
    <w:rsid w:val="00DA3A84"/>
    <w:rsid w:val="00DA3BDE"/>
    <w:rsid w:val="00DA420E"/>
    <w:rsid w:val="00DA4495"/>
    <w:rsid w:val="00DB2ED4"/>
    <w:rsid w:val="00DE04F9"/>
    <w:rsid w:val="00DE1444"/>
    <w:rsid w:val="00DE21A4"/>
    <w:rsid w:val="00DF2351"/>
    <w:rsid w:val="00DF3C89"/>
    <w:rsid w:val="00E006DF"/>
    <w:rsid w:val="00E07861"/>
    <w:rsid w:val="00E16F8A"/>
    <w:rsid w:val="00E22E00"/>
    <w:rsid w:val="00E24B24"/>
    <w:rsid w:val="00E5231D"/>
    <w:rsid w:val="00E52EAF"/>
    <w:rsid w:val="00E70054"/>
    <w:rsid w:val="00E72DB8"/>
    <w:rsid w:val="00E764BD"/>
    <w:rsid w:val="00E77BD9"/>
    <w:rsid w:val="00E77FC6"/>
    <w:rsid w:val="00E80D96"/>
    <w:rsid w:val="00E838A5"/>
    <w:rsid w:val="00E83E31"/>
    <w:rsid w:val="00E87466"/>
    <w:rsid w:val="00E8755A"/>
    <w:rsid w:val="00E9534F"/>
    <w:rsid w:val="00E9779E"/>
    <w:rsid w:val="00EA0914"/>
    <w:rsid w:val="00EA21BE"/>
    <w:rsid w:val="00EC1098"/>
    <w:rsid w:val="00ED4CB6"/>
    <w:rsid w:val="00EE19C2"/>
    <w:rsid w:val="00EE27DD"/>
    <w:rsid w:val="00EF3486"/>
    <w:rsid w:val="00F01BA9"/>
    <w:rsid w:val="00F075C5"/>
    <w:rsid w:val="00F169BB"/>
    <w:rsid w:val="00F23DBE"/>
    <w:rsid w:val="00F25C82"/>
    <w:rsid w:val="00F26E93"/>
    <w:rsid w:val="00F27F16"/>
    <w:rsid w:val="00F30BAA"/>
    <w:rsid w:val="00F30CB7"/>
    <w:rsid w:val="00F43309"/>
    <w:rsid w:val="00F4474F"/>
    <w:rsid w:val="00F51328"/>
    <w:rsid w:val="00F6502A"/>
    <w:rsid w:val="00F67A41"/>
    <w:rsid w:val="00F97F0E"/>
    <w:rsid w:val="00FA157D"/>
    <w:rsid w:val="00FA2222"/>
    <w:rsid w:val="00FA5D33"/>
    <w:rsid w:val="00FA6F2D"/>
    <w:rsid w:val="00FB5E44"/>
    <w:rsid w:val="00FB6289"/>
    <w:rsid w:val="00FB6E01"/>
    <w:rsid w:val="00FB7CCD"/>
    <w:rsid w:val="00FC4457"/>
    <w:rsid w:val="00FC6163"/>
    <w:rsid w:val="00FD0B3E"/>
    <w:rsid w:val="00FD4EF4"/>
    <w:rsid w:val="00FE548E"/>
    <w:rsid w:val="00FF23E9"/>
    <w:rsid w:val="00FF5033"/>
    <w:rsid w:val="014A42AD"/>
    <w:rsid w:val="0165742B"/>
    <w:rsid w:val="01ADB34E"/>
    <w:rsid w:val="01C245F6"/>
    <w:rsid w:val="01ECF814"/>
    <w:rsid w:val="01F59994"/>
    <w:rsid w:val="02093D77"/>
    <w:rsid w:val="0257A08A"/>
    <w:rsid w:val="025D58D9"/>
    <w:rsid w:val="02636285"/>
    <w:rsid w:val="027AA95F"/>
    <w:rsid w:val="02A16A6B"/>
    <w:rsid w:val="02A6E88F"/>
    <w:rsid w:val="02D1625D"/>
    <w:rsid w:val="02D7FF65"/>
    <w:rsid w:val="02D8D1A4"/>
    <w:rsid w:val="02F3AB9C"/>
    <w:rsid w:val="0342E1AC"/>
    <w:rsid w:val="0352CCA0"/>
    <w:rsid w:val="036A4344"/>
    <w:rsid w:val="0380FE5A"/>
    <w:rsid w:val="0394B52D"/>
    <w:rsid w:val="03E82889"/>
    <w:rsid w:val="03F2CC48"/>
    <w:rsid w:val="03FF4037"/>
    <w:rsid w:val="04110FCD"/>
    <w:rsid w:val="041BA738"/>
    <w:rsid w:val="04284C73"/>
    <w:rsid w:val="0434794E"/>
    <w:rsid w:val="04482C33"/>
    <w:rsid w:val="0449B734"/>
    <w:rsid w:val="04C4B7CC"/>
    <w:rsid w:val="04E0D039"/>
    <w:rsid w:val="04E2968E"/>
    <w:rsid w:val="04EE9E2C"/>
    <w:rsid w:val="04F08FD3"/>
    <w:rsid w:val="0502B78A"/>
    <w:rsid w:val="0513A73C"/>
    <w:rsid w:val="052D6FCF"/>
    <w:rsid w:val="054F94E6"/>
    <w:rsid w:val="056D57C6"/>
    <w:rsid w:val="057E9EA0"/>
    <w:rsid w:val="05BCE7CE"/>
    <w:rsid w:val="05CFA554"/>
    <w:rsid w:val="05DFBAB2"/>
    <w:rsid w:val="06113534"/>
    <w:rsid w:val="0613AB8A"/>
    <w:rsid w:val="06157344"/>
    <w:rsid w:val="064E2550"/>
    <w:rsid w:val="065BD9A4"/>
    <w:rsid w:val="065D6793"/>
    <w:rsid w:val="065E58D1"/>
    <w:rsid w:val="066E9157"/>
    <w:rsid w:val="06749760"/>
    <w:rsid w:val="068692E5"/>
    <w:rsid w:val="06B495CE"/>
    <w:rsid w:val="06EE08CA"/>
    <w:rsid w:val="072D0452"/>
    <w:rsid w:val="073DB9B2"/>
    <w:rsid w:val="075F6E86"/>
    <w:rsid w:val="0770468B"/>
    <w:rsid w:val="079359BA"/>
    <w:rsid w:val="07961A55"/>
    <w:rsid w:val="079A9693"/>
    <w:rsid w:val="07A6CF77"/>
    <w:rsid w:val="07BFAF6C"/>
    <w:rsid w:val="07FAF49B"/>
    <w:rsid w:val="081FD5FF"/>
    <w:rsid w:val="084B8A94"/>
    <w:rsid w:val="085E872A"/>
    <w:rsid w:val="085F9FEF"/>
    <w:rsid w:val="08745E53"/>
    <w:rsid w:val="087DBBC3"/>
    <w:rsid w:val="0888CE00"/>
    <w:rsid w:val="088C9349"/>
    <w:rsid w:val="089CD350"/>
    <w:rsid w:val="08B8D89C"/>
    <w:rsid w:val="09012CCF"/>
    <w:rsid w:val="091A0357"/>
    <w:rsid w:val="0921E3C6"/>
    <w:rsid w:val="092F1AB3"/>
    <w:rsid w:val="093618E4"/>
    <w:rsid w:val="093BCBD7"/>
    <w:rsid w:val="0965AEC5"/>
    <w:rsid w:val="09C3582B"/>
    <w:rsid w:val="09EB4559"/>
    <w:rsid w:val="09F53E84"/>
    <w:rsid w:val="0A0E5992"/>
    <w:rsid w:val="0A39DEDD"/>
    <w:rsid w:val="0A408EBD"/>
    <w:rsid w:val="0A4DB8F2"/>
    <w:rsid w:val="0A9B17C4"/>
    <w:rsid w:val="0AAF2D0C"/>
    <w:rsid w:val="0AC0EBD7"/>
    <w:rsid w:val="0AC9BD28"/>
    <w:rsid w:val="0ACB5BD4"/>
    <w:rsid w:val="0AD97198"/>
    <w:rsid w:val="0AFC3CDC"/>
    <w:rsid w:val="0B1A2985"/>
    <w:rsid w:val="0B210E99"/>
    <w:rsid w:val="0B78482F"/>
    <w:rsid w:val="0B82BB78"/>
    <w:rsid w:val="0BADF1A5"/>
    <w:rsid w:val="0BBDFC77"/>
    <w:rsid w:val="0BE580D4"/>
    <w:rsid w:val="0C118035"/>
    <w:rsid w:val="0C187BD8"/>
    <w:rsid w:val="0C523877"/>
    <w:rsid w:val="0C5CDD0E"/>
    <w:rsid w:val="0C962B2A"/>
    <w:rsid w:val="0CF52B82"/>
    <w:rsid w:val="0CF70372"/>
    <w:rsid w:val="0D17B989"/>
    <w:rsid w:val="0D27D31E"/>
    <w:rsid w:val="0D4B4DF4"/>
    <w:rsid w:val="0D96406C"/>
    <w:rsid w:val="0D9AF6D4"/>
    <w:rsid w:val="0DA7EEBD"/>
    <w:rsid w:val="0E2AD431"/>
    <w:rsid w:val="0E445DDC"/>
    <w:rsid w:val="0E759790"/>
    <w:rsid w:val="0E7E356A"/>
    <w:rsid w:val="0EAA373E"/>
    <w:rsid w:val="0EF3AFE9"/>
    <w:rsid w:val="0F0A3E75"/>
    <w:rsid w:val="0F0E6959"/>
    <w:rsid w:val="0F5E29D2"/>
    <w:rsid w:val="0F916C89"/>
    <w:rsid w:val="0F9AAB59"/>
    <w:rsid w:val="0FBD1F15"/>
    <w:rsid w:val="0FC1A31C"/>
    <w:rsid w:val="0FC39CD8"/>
    <w:rsid w:val="0FD1C2A0"/>
    <w:rsid w:val="0FDBA434"/>
    <w:rsid w:val="10133BBF"/>
    <w:rsid w:val="102314F1"/>
    <w:rsid w:val="10266CA5"/>
    <w:rsid w:val="102CE1AC"/>
    <w:rsid w:val="10347BD5"/>
    <w:rsid w:val="103622E7"/>
    <w:rsid w:val="1051718D"/>
    <w:rsid w:val="105619E2"/>
    <w:rsid w:val="107E8365"/>
    <w:rsid w:val="10AAB082"/>
    <w:rsid w:val="111F8574"/>
    <w:rsid w:val="112BD7D9"/>
    <w:rsid w:val="112F4D99"/>
    <w:rsid w:val="1171CED7"/>
    <w:rsid w:val="117DC70E"/>
    <w:rsid w:val="11907BA3"/>
    <w:rsid w:val="11A47DD1"/>
    <w:rsid w:val="11A6B3D7"/>
    <w:rsid w:val="11A8BA6E"/>
    <w:rsid w:val="11AFF31B"/>
    <w:rsid w:val="11C1626C"/>
    <w:rsid w:val="1203ABD5"/>
    <w:rsid w:val="12151BA4"/>
    <w:rsid w:val="122D6CD9"/>
    <w:rsid w:val="123959BC"/>
    <w:rsid w:val="1261F979"/>
    <w:rsid w:val="129B373F"/>
    <w:rsid w:val="12E46466"/>
    <w:rsid w:val="1330C8FC"/>
    <w:rsid w:val="13580937"/>
    <w:rsid w:val="1393E85C"/>
    <w:rsid w:val="13AD54FF"/>
    <w:rsid w:val="13B786DB"/>
    <w:rsid w:val="13D799DC"/>
    <w:rsid w:val="13E1837D"/>
    <w:rsid w:val="13E7A3E4"/>
    <w:rsid w:val="13F4FE67"/>
    <w:rsid w:val="13F96A69"/>
    <w:rsid w:val="1420F93E"/>
    <w:rsid w:val="14421914"/>
    <w:rsid w:val="1444467E"/>
    <w:rsid w:val="145BE596"/>
    <w:rsid w:val="146D809B"/>
    <w:rsid w:val="14AF6884"/>
    <w:rsid w:val="14C557C3"/>
    <w:rsid w:val="15585886"/>
    <w:rsid w:val="155EE868"/>
    <w:rsid w:val="15A93FA9"/>
    <w:rsid w:val="15BDFE01"/>
    <w:rsid w:val="15C643AF"/>
    <w:rsid w:val="15DEB95C"/>
    <w:rsid w:val="15E57817"/>
    <w:rsid w:val="15EC0A99"/>
    <w:rsid w:val="15F2827B"/>
    <w:rsid w:val="15FE1106"/>
    <w:rsid w:val="1648C663"/>
    <w:rsid w:val="164F30F5"/>
    <w:rsid w:val="16564224"/>
    <w:rsid w:val="16576151"/>
    <w:rsid w:val="166624FB"/>
    <w:rsid w:val="167C0F1A"/>
    <w:rsid w:val="167D69EE"/>
    <w:rsid w:val="16907C9C"/>
    <w:rsid w:val="16B0764A"/>
    <w:rsid w:val="16BA5FF9"/>
    <w:rsid w:val="1702E9F0"/>
    <w:rsid w:val="1709C52A"/>
    <w:rsid w:val="172615AB"/>
    <w:rsid w:val="172EE9D6"/>
    <w:rsid w:val="1774385E"/>
    <w:rsid w:val="1783A6E7"/>
    <w:rsid w:val="17B273C3"/>
    <w:rsid w:val="17BA7FCA"/>
    <w:rsid w:val="17CD2B86"/>
    <w:rsid w:val="17D8AB9F"/>
    <w:rsid w:val="182A57BE"/>
    <w:rsid w:val="184FA96A"/>
    <w:rsid w:val="18713276"/>
    <w:rsid w:val="1888FC56"/>
    <w:rsid w:val="18A15155"/>
    <w:rsid w:val="18B497A7"/>
    <w:rsid w:val="18CB943E"/>
    <w:rsid w:val="191AB2BF"/>
    <w:rsid w:val="192C42A6"/>
    <w:rsid w:val="193E55D8"/>
    <w:rsid w:val="195A7535"/>
    <w:rsid w:val="19605D40"/>
    <w:rsid w:val="19670CE7"/>
    <w:rsid w:val="199AA88E"/>
    <w:rsid w:val="199D7229"/>
    <w:rsid w:val="19CFB49A"/>
    <w:rsid w:val="19D291A6"/>
    <w:rsid w:val="1A4E6F2B"/>
    <w:rsid w:val="1A775BB1"/>
    <w:rsid w:val="1A83402E"/>
    <w:rsid w:val="1B0E57AD"/>
    <w:rsid w:val="1B47A5A7"/>
    <w:rsid w:val="1B89D0DD"/>
    <w:rsid w:val="1C923E45"/>
    <w:rsid w:val="1CA8FA29"/>
    <w:rsid w:val="1CC9B1D0"/>
    <w:rsid w:val="1CF662DE"/>
    <w:rsid w:val="1D3D6419"/>
    <w:rsid w:val="1D57AE12"/>
    <w:rsid w:val="1D6EDADA"/>
    <w:rsid w:val="1D7DFBC8"/>
    <w:rsid w:val="1D7E149A"/>
    <w:rsid w:val="1D9BAE64"/>
    <w:rsid w:val="1D9CEEC3"/>
    <w:rsid w:val="1DC96167"/>
    <w:rsid w:val="1DD82E03"/>
    <w:rsid w:val="1DFAD8F3"/>
    <w:rsid w:val="1E067C8C"/>
    <w:rsid w:val="1E5CDF7F"/>
    <w:rsid w:val="1E6C7AEE"/>
    <w:rsid w:val="1E841713"/>
    <w:rsid w:val="1E86F760"/>
    <w:rsid w:val="1E897564"/>
    <w:rsid w:val="1EA7524E"/>
    <w:rsid w:val="1EACFC3C"/>
    <w:rsid w:val="1EC803E7"/>
    <w:rsid w:val="1ECF61F7"/>
    <w:rsid w:val="1EFA8CEA"/>
    <w:rsid w:val="1F3A2060"/>
    <w:rsid w:val="1F779E5C"/>
    <w:rsid w:val="1FCE36E4"/>
    <w:rsid w:val="1FECAD05"/>
    <w:rsid w:val="200DF032"/>
    <w:rsid w:val="20232D07"/>
    <w:rsid w:val="203F5DCC"/>
    <w:rsid w:val="204119DF"/>
    <w:rsid w:val="2047116C"/>
    <w:rsid w:val="2048251F"/>
    <w:rsid w:val="20650C09"/>
    <w:rsid w:val="20670EEE"/>
    <w:rsid w:val="206AD384"/>
    <w:rsid w:val="20702EFF"/>
    <w:rsid w:val="2073A6E2"/>
    <w:rsid w:val="208DF7F0"/>
    <w:rsid w:val="20BD0B51"/>
    <w:rsid w:val="21158C67"/>
    <w:rsid w:val="2120D51E"/>
    <w:rsid w:val="21346FC5"/>
    <w:rsid w:val="2153B355"/>
    <w:rsid w:val="21569AEC"/>
    <w:rsid w:val="21A8E44F"/>
    <w:rsid w:val="21DBF49C"/>
    <w:rsid w:val="21F5503A"/>
    <w:rsid w:val="2240E163"/>
    <w:rsid w:val="2254A412"/>
    <w:rsid w:val="2284A4FC"/>
    <w:rsid w:val="22AC5C30"/>
    <w:rsid w:val="22CF6E55"/>
    <w:rsid w:val="22ED1ACF"/>
    <w:rsid w:val="2381C2AB"/>
    <w:rsid w:val="2408B90E"/>
    <w:rsid w:val="245273FF"/>
    <w:rsid w:val="249C591E"/>
    <w:rsid w:val="24A9B3D9"/>
    <w:rsid w:val="24B2478C"/>
    <w:rsid w:val="24C31B5E"/>
    <w:rsid w:val="24F7619C"/>
    <w:rsid w:val="25718FE1"/>
    <w:rsid w:val="258DE935"/>
    <w:rsid w:val="2597F263"/>
    <w:rsid w:val="25CD644B"/>
    <w:rsid w:val="25E907A1"/>
    <w:rsid w:val="2600751E"/>
    <w:rsid w:val="2643C737"/>
    <w:rsid w:val="26523958"/>
    <w:rsid w:val="267A3E30"/>
    <w:rsid w:val="268CCCFD"/>
    <w:rsid w:val="26B6E7F7"/>
    <w:rsid w:val="26F32B9A"/>
    <w:rsid w:val="2721BFA6"/>
    <w:rsid w:val="273555A1"/>
    <w:rsid w:val="2761CB70"/>
    <w:rsid w:val="2764F29E"/>
    <w:rsid w:val="276EAAB7"/>
    <w:rsid w:val="27A85B8F"/>
    <w:rsid w:val="27C9132D"/>
    <w:rsid w:val="27FF0965"/>
    <w:rsid w:val="282B944F"/>
    <w:rsid w:val="28416D1B"/>
    <w:rsid w:val="2844D93F"/>
    <w:rsid w:val="284EC947"/>
    <w:rsid w:val="2862B1B0"/>
    <w:rsid w:val="2875BA5A"/>
    <w:rsid w:val="2876222E"/>
    <w:rsid w:val="288BB4FB"/>
    <w:rsid w:val="289C13EA"/>
    <w:rsid w:val="28C813D1"/>
    <w:rsid w:val="28CA4D65"/>
    <w:rsid w:val="292FB45F"/>
    <w:rsid w:val="2930644D"/>
    <w:rsid w:val="2942667F"/>
    <w:rsid w:val="297FD58E"/>
    <w:rsid w:val="29B56A33"/>
    <w:rsid w:val="29DCA5B1"/>
    <w:rsid w:val="29E83A97"/>
    <w:rsid w:val="2A26DAB6"/>
    <w:rsid w:val="2A52B651"/>
    <w:rsid w:val="2A716D5F"/>
    <w:rsid w:val="2A730C40"/>
    <w:rsid w:val="2AAE1F86"/>
    <w:rsid w:val="2AE39458"/>
    <w:rsid w:val="2AF112BE"/>
    <w:rsid w:val="2B140367"/>
    <w:rsid w:val="2B271433"/>
    <w:rsid w:val="2B2E48BF"/>
    <w:rsid w:val="2B688417"/>
    <w:rsid w:val="2BACC42D"/>
    <w:rsid w:val="2BF233A6"/>
    <w:rsid w:val="2BF81F47"/>
    <w:rsid w:val="2C1A1824"/>
    <w:rsid w:val="2C23D149"/>
    <w:rsid w:val="2C26DB7E"/>
    <w:rsid w:val="2CAD3D84"/>
    <w:rsid w:val="2CB989B0"/>
    <w:rsid w:val="2CE80463"/>
    <w:rsid w:val="2D083A15"/>
    <w:rsid w:val="2D0D5DFA"/>
    <w:rsid w:val="2D1AA4F7"/>
    <w:rsid w:val="2D1D0527"/>
    <w:rsid w:val="2D4E48D4"/>
    <w:rsid w:val="2D59706D"/>
    <w:rsid w:val="2D621D1D"/>
    <w:rsid w:val="2DAC4B1B"/>
    <w:rsid w:val="2DBC9051"/>
    <w:rsid w:val="2DD19FE5"/>
    <w:rsid w:val="2E150BFA"/>
    <w:rsid w:val="2E297BAB"/>
    <w:rsid w:val="2E2D0B69"/>
    <w:rsid w:val="2E612A60"/>
    <w:rsid w:val="2E6ED660"/>
    <w:rsid w:val="2E85AA80"/>
    <w:rsid w:val="2E903E13"/>
    <w:rsid w:val="2EC247A8"/>
    <w:rsid w:val="2EC2B4D1"/>
    <w:rsid w:val="2F61CA59"/>
    <w:rsid w:val="2F648178"/>
    <w:rsid w:val="2FC4E999"/>
    <w:rsid w:val="3009CE1E"/>
    <w:rsid w:val="3039EF50"/>
    <w:rsid w:val="30531899"/>
    <w:rsid w:val="3077CB55"/>
    <w:rsid w:val="30A68D8F"/>
    <w:rsid w:val="30C07E86"/>
    <w:rsid w:val="3126DE8B"/>
    <w:rsid w:val="312FAC40"/>
    <w:rsid w:val="3158FA46"/>
    <w:rsid w:val="315A23AF"/>
    <w:rsid w:val="31870376"/>
    <w:rsid w:val="32437C95"/>
    <w:rsid w:val="324ACA33"/>
    <w:rsid w:val="3266571A"/>
    <w:rsid w:val="32FC58E6"/>
    <w:rsid w:val="33218945"/>
    <w:rsid w:val="33293B6E"/>
    <w:rsid w:val="338F62E5"/>
    <w:rsid w:val="33C3F317"/>
    <w:rsid w:val="33D027F8"/>
    <w:rsid w:val="340D84CF"/>
    <w:rsid w:val="342E673D"/>
    <w:rsid w:val="3437DC15"/>
    <w:rsid w:val="3450370D"/>
    <w:rsid w:val="34562EA1"/>
    <w:rsid w:val="345ADE72"/>
    <w:rsid w:val="34653444"/>
    <w:rsid w:val="34657C02"/>
    <w:rsid w:val="34B1071C"/>
    <w:rsid w:val="34B2080E"/>
    <w:rsid w:val="34CA9F84"/>
    <w:rsid w:val="34CF7141"/>
    <w:rsid w:val="34F5273F"/>
    <w:rsid w:val="35523531"/>
    <w:rsid w:val="3567BBD1"/>
    <w:rsid w:val="356DDB8A"/>
    <w:rsid w:val="35A3B679"/>
    <w:rsid w:val="35A4C9E3"/>
    <w:rsid w:val="35A68C2E"/>
    <w:rsid w:val="35C70047"/>
    <w:rsid w:val="35EA1707"/>
    <w:rsid w:val="35FC8E9C"/>
    <w:rsid w:val="3613145D"/>
    <w:rsid w:val="36B09BE2"/>
    <w:rsid w:val="36F8AC5D"/>
    <w:rsid w:val="36FC6986"/>
    <w:rsid w:val="371F3C86"/>
    <w:rsid w:val="3722FF4F"/>
    <w:rsid w:val="37282BCD"/>
    <w:rsid w:val="37387C77"/>
    <w:rsid w:val="37460983"/>
    <w:rsid w:val="374C6F80"/>
    <w:rsid w:val="37681E5E"/>
    <w:rsid w:val="378CBFF2"/>
    <w:rsid w:val="379FE785"/>
    <w:rsid w:val="37CE01FF"/>
    <w:rsid w:val="37D6D9CF"/>
    <w:rsid w:val="37D91490"/>
    <w:rsid w:val="37DBEE0C"/>
    <w:rsid w:val="38084579"/>
    <w:rsid w:val="381B3966"/>
    <w:rsid w:val="381D1AA1"/>
    <w:rsid w:val="3841CD11"/>
    <w:rsid w:val="384A1BE5"/>
    <w:rsid w:val="386765D0"/>
    <w:rsid w:val="38ABBDD1"/>
    <w:rsid w:val="38B51AE2"/>
    <w:rsid w:val="38C7E422"/>
    <w:rsid w:val="38D3C83D"/>
    <w:rsid w:val="38DD3507"/>
    <w:rsid w:val="38F8E12A"/>
    <w:rsid w:val="38FB5B0C"/>
    <w:rsid w:val="39277D8E"/>
    <w:rsid w:val="39478364"/>
    <w:rsid w:val="3953ECE1"/>
    <w:rsid w:val="39910956"/>
    <w:rsid w:val="399795F8"/>
    <w:rsid w:val="399CA5CD"/>
    <w:rsid w:val="399F7170"/>
    <w:rsid w:val="3A127124"/>
    <w:rsid w:val="3A2452C7"/>
    <w:rsid w:val="3A41251B"/>
    <w:rsid w:val="3A514181"/>
    <w:rsid w:val="3A88F6EE"/>
    <w:rsid w:val="3AACE617"/>
    <w:rsid w:val="3AC2C70C"/>
    <w:rsid w:val="3AD5C4AC"/>
    <w:rsid w:val="3AE824FB"/>
    <w:rsid w:val="3B01273A"/>
    <w:rsid w:val="3B487C8F"/>
    <w:rsid w:val="3B5BCC21"/>
    <w:rsid w:val="3B8802C9"/>
    <w:rsid w:val="3BBAAE6F"/>
    <w:rsid w:val="3BF5AA94"/>
    <w:rsid w:val="3C0DE4A5"/>
    <w:rsid w:val="3C474A62"/>
    <w:rsid w:val="3C47DDBD"/>
    <w:rsid w:val="3C59598C"/>
    <w:rsid w:val="3C67845C"/>
    <w:rsid w:val="3C7290D6"/>
    <w:rsid w:val="3D349A70"/>
    <w:rsid w:val="3D41B5F0"/>
    <w:rsid w:val="3D4E7543"/>
    <w:rsid w:val="3D7AAC42"/>
    <w:rsid w:val="3D853727"/>
    <w:rsid w:val="3D966F9A"/>
    <w:rsid w:val="3DAED11B"/>
    <w:rsid w:val="3DB5C662"/>
    <w:rsid w:val="3DC5FB19"/>
    <w:rsid w:val="3E1FEA09"/>
    <w:rsid w:val="3E57A3EF"/>
    <w:rsid w:val="3E8421E3"/>
    <w:rsid w:val="3EC998C9"/>
    <w:rsid w:val="3EDB7345"/>
    <w:rsid w:val="3EFBC713"/>
    <w:rsid w:val="3F3ADD37"/>
    <w:rsid w:val="3F3FB8F7"/>
    <w:rsid w:val="3F42B46B"/>
    <w:rsid w:val="3F4E3161"/>
    <w:rsid w:val="3F662763"/>
    <w:rsid w:val="3FFE7665"/>
    <w:rsid w:val="4022CF9C"/>
    <w:rsid w:val="404701AB"/>
    <w:rsid w:val="404AB217"/>
    <w:rsid w:val="40540DFE"/>
    <w:rsid w:val="405B5974"/>
    <w:rsid w:val="408DB1C9"/>
    <w:rsid w:val="40BC042A"/>
    <w:rsid w:val="411BB546"/>
    <w:rsid w:val="4127C31C"/>
    <w:rsid w:val="4154254C"/>
    <w:rsid w:val="415E2FF0"/>
    <w:rsid w:val="4162C536"/>
    <w:rsid w:val="41713F0D"/>
    <w:rsid w:val="41767D58"/>
    <w:rsid w:val="4186AA67"/>
    <w:rsid w:val="418C7343"/>
    <w:rsid w:val="422684DB"/>
    <w:rsid w:val="422CE6C1"/>
    <w:rsid w:val="422E9EA7"/>
    <w:rsid w:val="42534B43"/>
    <w:rsid w:val="426EE5E7"/>
    <w:rsid w:val="427701A5"/>
    <w:rsid w:val="42B21E56"/>
    <w:rsid w:val="42B9B572"/>
    <w:rsid w:val="42BD6885"/>
    <w:rsid w:val="42C5C2EC"/>
    <w:rsid w:val="42D924A2"/>
    <w:rsid w:val="42D9712A"/>
    <w:rsid w:val="42D9AD65"/>
    <w:rsid w:val="43281096"/>
    <w:rsid w:val="433086E7"/>
    <w:rsid w:val="43450F89"/>
    <w:rsid w:val="434C758C"/>
    <w:rsid w:val="439091EE"/>
    <w:rsid w:val="43A4049A"/>
    <w:rsid w:val="43A966C7"/>
    <w:rsid w:val="43BE81AB"/>
    <w:rsid w:val="43FF1103"/>
    <w:rsid w:val="441D79D5"/>
    <w:rsid w:val="4422947C"/>
    <w:rsid w:val="442EA558"/>
    <w:rsid w:val="44687C92"/>
    <w:rsid w:val="447BB7C9"/>
    <w:rsid w:val="44880D0E"/>
    <w:rsid w:val="44AF003D"/>
    <w:rsid w:val="44CE66DC"/>
    <w:rsid w:val="44FE2310"/>
    <w:rsid w:val="45048958"/>
    <w:rsid w:val="4506B92D"/>
    <w:rsid w:val="450E1DFC"/>
    <w:rsid w:val="4521E3D5"/>
    <w:rsid w:val="4530F834"/>
    <w:rsid w:val="45894CC1"/>
    <w:rsid w:val="458B0F3F"/>
    <w:rsid w:val="45CDAD0A"/>
    <w:rsid w:val="45D47AC4"/>
    <w:rsid w:val="45EA03A7"/>
    <w:rsid w:val="45F1C1EB"/>
    <w:rsid w:val="462825AD"/>
    <w:rsid w:val="463CB3B2"/>
    <w:rsid w:val="4645C192"/>
    <w:rsid w:val="464A1122"/>
    <w:rsid w:val="4675B1CB"/>
    <w:rsid w:val="46823759"/>
    <w:rsid w:val="46926B0B"/>
    <w:rsid w:val="46A674B1"/>
    <w:rsid w:val="46B5B030"/>
    <w:rsid w:val="470BA6EB"/>
    <w:rsid w:val="47208000"/>
    <w:rsid w:val="47283A17"/>
    <w:rsid w:val="47482D2A"/>
    <w:rsid w:val="474C6F9F"/>
    <w:rsid w:val="47676B50"/>
    <w:rsid w:val="476EA7DE"/>
    <w:rsid w:val="4785B847"/>
    <w:rsid w:val="47B6FEF1"/>
    <w:rsid w:val="47D2B72B"/>
    <w:rsid w:val="47DAE06C"/>
    <w:rsid w:val="4827CD4B"/>
    <w:rsid w:val="483DB215"/>
    <w:rsid w:val="484BFCAE"/>
    <w:rsid w:val="4890191F"/>
    <w:rsid w:val="4893DAC1"/>
    <w:rsid w:val="4898808C"/>
    <w:rsid w:val="48B15EA2"/>
    <w:rsid w:val="491041BD"/>
    <w:rsid w:val="49122E35"/>
    <w:rsid w:val="4939DC24"/>
    <w:rsid w:val="494F9454"/>
    <w:rsid w:val="49612D9D"/>
    <w:rsid w:val="49A5AF4D"/>
    <w:rsid w:val="49A635FB"/>
    <w:rsid w:val="49BF178A"/>
    <w:rsid w:val="49D642C1"/>
    <w:rsid w:val="49D8A011"/>
    <w:rsid w:val="49E81DB9"/>
    <w:rsid w:val="49EEB2F6"/>
    <w:rsid w:val="49F25285"/>
    <w:rsid w:val="4A018728"/>
    <w:rsid w:val="4A0B63E8"/>
    <w:rsid w:val="4A1CB079"/>
    <w:rsid w:val="4A374F20"/>
    <w:rsid w:val="4A3BC485"/>
    <w:rsid w:val="4A754AF3"/>
    <w:rsid w:val="4AE11C0E"/>
    <w:rsid w:val="4AE4301F"/>
    <w:rsid w:val="4AE891F2"/>
    <w:rsid w:val="4AFD3569"/>
    <w:rsid w:val="4B0C3612"/>
    <w:rsid w:val="4B14D913"/>
    <w:rsid w:val="4B1E7513"/>
    <w:rsid w:val="4B1EF02D"/>
    <w:rsid w:val="4B350256"/>
    <w:rsid w:val="4B576033"/>
    <w:rsid w:val="4B82C23C"/>
    <w:rsid w:val="4BA05533"/>
    <w:rsid w:val="4BC9CB89"/>
    <w:rsid w:val="4BF2A790"/>
    <w:rsid w:val="4C05FAE6"/>
    <w:rsid w:val="4C1EA628"/>
    <w:rsid w:val="4C266D50"/>
    <w:rsid w:val="4C3643F1"/>
    <w:rsid w:val="4C5B2D7B"/>
    <w:rsid w:val="4C626485"/>
    <w:rsid w:val="4C715301"/>
    <w:rsid w:val="4C8E28EA"/>
    <w:rsid w:val="4C8ECA06"/>
    <w:rsid w:val="4C9F30E4"/>
    <w:rsid w:val="4C9FB1EE"/>
    <w:rsid w:val="4D2C914C"/>
    <w:rsid w:val="4D4D4841"/>
    <w:rsid w:val="4D767819"/>
    <w:rsid w:val="4DB4A1F6"/>
    <w:rsid w:val="4DBF4D2D"/>
    <w:rsid w:val="4DF04ADC"/>
    <w:rsid w:val="4DFD84B8"/>
    <w:rsid w:val="4E06F5B0"/>
    <w:rsid w:val="4E0B45D1"/>
    <w:rsid w:val="4E122D42"/>
    <w:rsid w:val="4E268232"/>
    <w:rsid w:val="4E5E2B0C"/>
    <w:rsid w:val="4E634E03"/>
    <w:rsid w:val="4EA11DA3"/>
    <w:rsid w:val="4EB05A4D"/>
    <w:rsid w:val="4EBCB27F"/>
    <w:rsid w:val="4EE40CF0"/>
    <w:rsid w:val="4F044B3A"/>
    <w:rsid w:val="4F0FA543"/>
    <w:rsid w:val="4F16E523"/>
    <w:rsid w:val="4F43D3CF"/>
    <w:rsid w:val="4F955379"/>
    <w:rsid w:val="4FACC705"/>
    <w:rsid w:val="4FC09869"/>
    <w:rsid w:val="4FE26D83"/>
    <w:rsid w:val="4FEDCC0A"/>
    <w:rsid w:val="4FEDEF6E"/>
    <w:rsid w:val="50048EF8"/>
    <w:rsid w:val="503836FE"/>
    <w:rsid w:val="50776A8E"/>
    <w:rsid w:val="509A8D23"/>
    <w:rsid w:val="50BE66DD"/>
    <w:rsid w:val="50DD5BED"/>
    <w:rsid w:val="5109476E"/>
    <w:rsid w:val="5128D60B"/>
    <w:rsid w:val="5135C357"/>
    <w:rsid w:val="515ABD9D"/>
    <w:rsid w:val="51632037"/>
    <w:rsid w:val="51858F3D"/>
    <w:rsid w:val="51937FD1"/>
    <w:rsid w:val="51C83040"/>
    <w:rsid w:val="51D37BE6"/>
    <w:rsid w:val="51E9D73C"/>
    <w:rsid w:val="51FF0ED9"/>
    <w:rsid w:val="523FAC9C"/>
    <w:rsid w:val="526112BD"/>
    <w:rsid w:val="5269F1E2"/>
    <w:rsid w:val="529684A5"/>
    <w:rsid w:val="52B789DD"/>
    <w:rsid w:val="52F13860"/>
    <w:rsid w:val="52F89CF0"/>
    <w:rsid w:val="5363A4D3"/>
    <w:rsid w:val="53747768"/>
    <w:rsid w:val="53BB96A9"/>
    <w:rsid w:val="53DBB5F0"/>
    <w:rsid w:val="53E9EA19"/>
    <w:rsid w:val="53EF1B4A"/>
    <w:rsid w:val="5414A6A0"/>
    <w:rsid w:val="5426399B"/>
    <w:rsid w:val="5428B24F"/>
    <w:rsid w:val="542D23F5"/>
    <w:rsid w:val="54377F66"/>
    <w:rsid w:val="54761028"/>
    <w:rsid w:val="549AE341"/>
    <w:rsid w:val="549F8665"/>
    <w:rsid w:val="54A57E9F"/>
    <w:rsid w:val="54B064E2"/>
    <w:rsid w:val="54BE9967"/>
    <w:rsid w:val="54C04D65"/>
    <w:rsid w:val="54C43646"/>
    <w:rsid w:val="54D6025D"/>
    <w:rsid w:val="54F5B326"/>
    <w:rsid w:val="551B10A2"/>
    <w:rsid w:val="5525DC0C"/>
    <w:rsid w:val="55357B12"/>
    <w:rsid w:val="5538BECD"/>
    <w:rsid w:val="5542F786"/>
    <w:rsid w:val="554CC54D"/>
    <w:rsid w:val="55A86960"/>
    <w:rsid w:val="55CE822B"/>
    <w:rsid w:val="563F03BA"/>
    <w:rsid w:val="56D84557"/>
    <w:rsid w:val="57215B1A"/>
    <w:rsid w:val="575A7FF6"/>
    <w:rsid w:val="575D3E72"/>
    <w:rsid w:val="576A129E"/>
    <w:rsid w:val="576B7839"/>
    <w:rsid w:val="57718AB3"/>
    <w:rsid w:val="57D02060"/>
    <w:rsid w:val="57EE4B0A"/>
    <w:rsid w:val="57F73470"/>
    <w:rsid w:val="581516B0"/>
    <w:rsid w:val="583317DB"/>
    <w:rsid w:val="5838997F"/>
    <w:rsid w:val="585893F4"/>
    <w:rsid w:val="5858F648"/>
    <w:rsid w:val="5861C37F"/>
    <w:rsid w:val="5863993B"/>
    <w:rsid w:val="58742916"/>
    <w:rsid w:val="58CAFDAA"/>
    <w:rsid w:val="58DC1B8C"/>
    <w:rsid w:val="5925AB1D"/>
    <w:rsid w:val="5928FF49"/>
    <w:rsid w:val="5971C895"/>
    <w:rsid w:val="5976DE56"/>
    <w:rsid w:val="599646D3"/>
    <w:rsid w:val="599CC184"/>
    <w:rsid w:val="59C5F6FC"/>
    <w:rsid w:val="59D197A1"/>
    <w:rsid w:val="59D58D33"/>
    <w:rsid w:val="59E74776"/>
    <w:rsid w:val="59EAE059"/>
    <w:rsid w:val="5A449E30"/>
    <w:rsid w:val="5A4667B5"/>
    <w:rsid w:val="5A5A69F4"/>
    <w:rsid w:val="5A96DA2C"/>
    <w:rsid w:val="5AA363B6"/>
    <w:rsid w:val="5AA93B5A"/>
    <w:rsid w:val="5AC47EBA"/>
    <w:rsid w:val="5AE27D4E"/>
    <w:rsid w:val="5AEFDA2F"/>
    <w:rsid w:val="5AF278D6"/>
    <w:rsid w:val="5AF3716C"/>
    <w:rsid w:val="5B3FF836"/>
    <w:rsid w:val="5B5E3D8A"/>
    <w:rsid w:val="5B6F9BDE"/>
    <w:rsid w:val="5B829F28"/>
    <w:rsid w:val="5B935981"/>
    <w:rsid w:val="5BACCEE8"/>
    <w:rsid w:val="5BD17CF2"/>
    <w:rsid w:val="5BEB3E2A"/>
    <w:rsid w:val="5BF5143E"/>
    <w:rsid w:val="5C23642D"/>
    <w:rsid w:val="5C2BA4E3"/>
    <w:rsid w:val="5C2FAC48"/>
    <w:rsid w:val="5C5C448B"/>
    <w:rsid w:val="5C5E86C7"/>
    <w:rsid w:val="5C70EC04"/>
    <w:rsid w:val="5CAD1262"/>
    <w:rsid w:val="5CB99B5F"/>
    <w:rsid w:val="5CE02506"/>
    <w:rsid w:val="5D299D57"/>
    <w:rsid w:val="5D36EDB8"/>
    <w:rsid w:val="5D62CE45"/>
    <w:rsid w:val="5D6444E2"/>
    <w:rsid w:val="5D7C5941"/>
    <w:rsid w:val="5DA1BF5E"/>
    <w:rsid w:val="5DB9AB63"/>
    <w:rsid w:val="5DC9FCBB"/>
    <w:rsid w:val="5DE68E9D"/>
    <w:rsid w:val="5E21B851"/>
    <w:rsid w:val="5E2656A0"/>
    <w:rsid w:val="5E2B08D6"/>
    <w:rsid w:val="5E3DAFB9"/>
    <w:rsid w:val="5E5237DC"/>
    <w:rsid w:val="5E7E63E2"/>
    <w:rsid w:val="5E8AB614"/>
    <w:rsid w:val="5E9455A9"/>
    <w:rsid w:val="5EEDF9CB"/>
    <w:rsid w:val="5F090ACC"/>
    <w:rsid w:val="5F183870"/>
    <w:rsid w:val="5F3949AB"/>
    <w:rsid w:val="5F729068"/>
    <w:rsid w:val="5F9CB391"/>
    <w:rsid w:val="5F9F3869"/>
    <w:rsid w:val="5FE044BB"/>
    <w:rsid w:val="5FEBC233"/>
    <w:rsid w:val="6025D86B"/>
    <w:rsid w:val="6030642C"/>
    <w:rsid w:val="604CEBDB"/>
    <w:rsid w:val="6066957F"/>
    <w:rsid w:val="606B997E"/>
    <w:rsid w:val="6075609A"/>
    <w:rsid w:val="6082EEAD"/>
    <w:rsid w:val="60AC82EF"/>
    <w:rsid w:val="60E9D227"/>
    <w:rsid w:val="61145FB3"/>
    <w:rsid w:val="6128742A"/>
    <w:rsid w:val="61737ADD"/>
    <w:rsid w:val="61B9230D"/>
    <w:rsid w:val="61C5A4A7"/>
    <w:rsid w:val="621608A9"/>
    <w:rsid w:val="62E3AED6"/>
    <w:rsid w:val="62ED802E"/>
    <w:rsid w:val="62FF8764"/>
    <w:rsid w:val="6307DD55"/>
    <w:rsid w:val="63203FFD"/>
    <w:rsid w:val="632B6592"/>
    <w:rsid w:val="6331CD09"/>
    <w:rsid w:val="634D0AD8"/>
    <w:rsid w:val="634D0F94"/>
    <w:rsid w:val="637B00FB"/>
    <w:rsid w:val="63848C62"/>
    <w:rsid w:val="63A79B95"/>
    <w:rsid w:val="63B1D9D6"/>
    <w:rsid w:val="63BFC2D4"/>
    <w:rsid w:val="63FFE92F"/>
    <w:rsid w:val="640E5EC5"/>
    <w:rsid w:val="6410C988"/>
    <w:rsid w:val="644A9F23"/>
    <w:rsid w:val="6454B8C8"/>
    <w:rsid w:val="6473BC0C"/>
    <w:rsid w:val="648E4027"/>
    <w:rsid w:val="64B099BB"/>
    <w:rsid w:val="65161465"/>
    <w:rsid w:val="65557533"/>
    <w:rsid w:val="655619A2"/>
    <w:rsid w:val="65667719"/>
    <w:rsid w:val="656AE58E"/>
    <w:rsid w:val="659CD487"/>
    <w:rsid w:val="65ED3323"/>
    <w:rsid w:val="661C9D1D"/>
    <w:rsid w:val="6620B537"/>
    <w:rsid w:val="663B2F5E"/>
    <w:rsid w:val="6664174D"/>
    <w:rsid w:val="6667B1DA"/>
    <w:rsid w:val="66853E0F"/>
    <w:rsid w:val="66BC357D"/>
    <w:rsid w:val="66C9519C"/>
    <w:rsid w:val="66E03AC1"/>
    <w:rsid w:val="671B10F4"/>
    <w:rsid w:val="671E8945"/>
    <w:rsid w:val="67225E16"/>
    <w:rsid w:val="67582D3E"/>
    <w:rsid w:val="6759D3BC"/>
    <w:rsid w:val="675AEA92"/>
    <w:rsid w:val="677014C6"/>
    <w:rsid w:val="6775EC99"/>
    <w:rsid w:val="678419BE"/>
    <w:rsid w:val="67D66AF5"/>
    <w:rsid w:val="680B2E1D"/>
    <w:rsid w:val="684A9DE0"/>
    <w:rsid w:val="68735401"/>
    <w:rsid w:val="6887403D"/>
    <w:rsid w:val="68957C8C"/>
    <w:rsid w:val="689EA83A"/>
    <w:rsid w:val="68CD62F4"/>
    <w:rsid w:val="68D2C50C"/>
    <w:rsid w:val="68E2A809"/>
    <w:rsid w:val="68E2AE71"/>
    <w:rsid w:val="68F13009"/>
    <w:rsid w:val="68F412EA"/>
    <w:rsid w:val="68F97FA7"/>
    <w:rsid w:val="690E86CB"/>
    <w:rsid w:val="691942CF"/>
    <w:rsid w:val="6923B5E0"/>
    <w:rsid w:val="692B8411"/>
    <w:rsid w:val="693DDEE0"/>
    <w:rsid w:val="693F46D9"/>
    <w:rsid w:val="694BB8E9"/>
    <w:rsid w:val="698CB64B"/>
    <w:rsid w:val="69A4B159"/>
    <w:rsid w:val="69D4F632"/>
    <w:rsid w:val="6A3802DE"/>
    <w:rsid w:val="6A4375F4"/>
    <w:rsid w:val="6A51EA27"/>
    <w:rsid w:val="6A55BD3D"/>
    <w:rsid w:val="6A900004"/>
    <w:rsid w:val="6AB8F05E"/>
    <w:rsid w:val="6AC9A28F"/>
    <w:rsid w:val="6AE2DE04"/>
    <w:rsid w:val="6AECCB08"/>
    <w:rsid w:val="6B250C41"/>
    <w:rsid w:val="6B31C378"/>
    <w:rsid w:val="6B4AA6C4"/>
    <w:rsid w:val="6B583E1F"/>
    <w:rsid w:val="6B641E64"/>
    <w:rsid w:val="6B64D5F4"/>
    <w:rsid w:val="6B791B37"/>
    <w:rsid w:val="6BD11EE5"/>
    <w:rsid w:val="6BEAD6FB"/>
    <w:rsid w:val="6C3C4218"/>
    <w:rsid w:val="6C4907F9"/>
    <w:rsid w:val="6C49B62C"/>
    <w:rsid w:val="6C67B40D"/>
    <w:rsid w:val="6C7D9A12"/>
    <w:rsid w:val="6CA3FBCB"/>
    <w:rsid w:val="6CBA4162"/>
    <w:rsid w:val="6CC5A32C"/>
    <w:rsid w:val="6CE3CE36"/>
    <w:rsid w:val="6D176EE4"/>
    <w:rsid w:val="6D36D564"/>
    <w:rsid w:val="6D9168BF"/>
    <w:rsid w:val="6DBB8C2C"/>
    <w:rsid w:val="6E1EDCE0"/>
    <w:rsid w:val="6E254BBF"/>
    <w:rsid w:val="6E2EB7B4"/>
    <w:rsid w:val="6E9EF4AF"/>
    <w:rsid w:val="6EBFCC4A"/>
    <w:rsid w:val="6EED0856"/>
    <w:rsid w:val="6EF94663"/>
    <w:rsid w:val="6F06BEC8"/>
    <w:rsid w:val="6F6A45D6"/>
    <w:rsid w:val="6F7B9E3C"/>
    <w:rsid w:val="6F9CCFFA"/>
    <w:rsid w:val="6FA0720D"/>
    <w:rsid w:val="6FAFBD7F"/>
    <w:rsid w:val="6FBC5DF8"/>
    <w:rsid w:val="706F2808"/>
    <w:rsid w:val="70700629"/>
    <w:rsid w:val="70D11050"/>
    <w:rsid w:val="70DF32E1"/>
    <w:rsid w:val="71070FF6"/>
    <w:rsid w:val="71621557"/>
    <w:rsid w:val="718B0849"/>
    <w:rsid w:val="71A368DD"/>
    <w:rsid w:val="71D660DF"/>
    <w:rsid w:val="71EF0A46"/>
    <w:rsid w:val="7213D00B"/>
    <w:rsid w:val="7214011A"/>
    <w:rsid w:val="721DFDD9"/>
    <w:rsid w:val="723B9C6F"/>
    <w:rsid w:val="72464BC4"/>
    <w:rsid w:val="725544CC"/>
    <w:rsid w:val="7265DE84"/>
    <w:rsid w:val="728A9019"/>
    <w:rsid w:val="728FEBC6"/>
    <w:rsid w:val="72F245BD"/>
    <w:rsid w:val="7307A682"/>
    <w:rsid w:val="731DFFC7"/>
    <w:rsid w:val="733E04E9"/>
    <w:rsid w:val="734FDC46"/>
    <w:rsid w:val="7372C518"/>
    <w:rsid w:val="73B5392E"/>
    <w:rsid w:val="741360F4"/>
    <w:rsid w:val="7426B0DE"/>
    <w:rsid w:val="74796BEC"/>
    <w:rsid w:val="74AF9D30"/>
    <w:rsid w:val="74D70219"/>
    <w:rsid w:val="74DE95F0"/>
    <w:rsid w:val="74E61B2F"/>
    <w:rsid w:val="7504F80C"/>
    <w:rsid w:val="7511834D"/>
    <w:rsid w:val="7515FC1A"/>
    <w:rsid w:val="75313FFA"/>
    <w:rsid w:val="75480155"/>
    <w:rsid w:val="755584E9"/>
    <w:rsid w:val="757EB050"/>
    <w:rsid w:val="759A02C5"/>
    <w:rsid w:val="75BC3FC6"/>
    <w:rsid w:val="75CBC1E3"/>
    <w:rsid w:val="75CCFA1F"/>
    <w:rsid w:val="75EABA3F"/>
    <w:rsid w:val="75F340F2"/>
    <w:rsid w:val="75FD1E37"/>
    <w:rsid w:val="760A30E1"/>
    <w:rsid w:val="761C153E"/>
    <w:rsid w:val="762F0918"/>
    <w:rsid w:val="767361B2"/>
    <w:rsid w:val="76749F89"/>
    <w:rsid w:val="76BDD2F3"/>
    <w:rsid w:val="7709CAA9"/>
    <w:rsid w:val="774B547E"/>
    <w:rsid w:val="776DA7B0"/>
    <w:rsid w:val="7790423E"/>
    <w:rsid w:val="7793A8EA"/>
    <w:rsid w:val="77AE83E2"/>
    <w:rsid w:val="77AECBD0"/>
    <w:rsid w:val="77C2300A"/>
    <w:rsid w:val="77F14476"/>
    <w:rsid w:val="780D1F78"/>
    <w:rsid w:val="7814C18F"/>
    <w:rsid w:val="7838942F"/>
    <w:rsid w:val="78438BB1"/>
    <w:rsid w:val="785632C8"/>
    <w:rsid w:val="78707A65"/>
    <w:rsid w:val="7877B3FA"/>
    <w:rsid w:val="78B998F7"/>
    <w:rsid w:val="78F9DC8F"/>
    <w:rsid w:val="7918ED08"/>
    <w:rsid w:val="793FA492"/>
    <w:rsid w:val="79403440"/>
    <w:rsid w:val="794088E8"/>
    <w:rsid w:val="798553EC"/>
    <w:rsid w:val="79ADE095"/>
    <w:rsid w:val="79D2B6F1"/>
    <w:rsid w:val="79DA65E6"/>
    <w:rsid w:val="79F49219"/>
    <w:rsid w:val="7A077318"/>
    <w:rsid w:val="7A1A6740"/>
    <w:rsid w:val="7A2F1930"/>
    <w:rsid w:val="7A2FAFE6"/>
    <w:rsid w:val="7A45FD99"/>
    <w:rsid w:val="7A6F8AFA"/>
    <w:rsid w:val="7A8B4CC9"/>
    <w:rsid w:val="7A911D12"/>
    <w:rsid w:val="7A9BF9DD"/>
    <w:rsid w:val="7A9CC8CF"/>
    <w:rsid w:val="7AA2E791"/>
    <w:rsid w:val="7AA76CAA"/>
    <w:rsid w:val="7AB9FBF0"/>
    <w:rsid w:val="7AD3AC0F"/>
    <w:rsid w:val="7AF42424"/>
    <w:rsid w:val="7B41A206"/>
    <w:rsid w:val="7B80504D"/>
    <w:rsid w:val="7B86AFA5"/>
    <w:rsid w:val="7B9EB452"/>
    <w:rsid w:val="7BD2B100"/>
    <w:rsid w:val="7BEAAC79"/>
    <w:rsid w:val="7BEACFEC"/>
    <w:rsid w:val="7BF7E492"/>
    <w:rsid w:val="7C00AFC7"/>
    <w:rsid w:val="7C0848D8"/>
    <w:rsid w:val="7C252C00"/>
    <w:rsid w:val="7C355A97"/>
    <w:rsid w:val="7C5145B6"/>
    <w:rsid w:val="7C966D73"/>
    <w:rsid w:val="7CA39159"/>
    <w:rsid w:val="7CB905A8"/>
    <w:rsid w:val="7CD17B92"/>
    <w:rsid w:val="7CD4FE4E"/>
    <w:rsid w:val="7D43CE9F"/>
    <w:rsid w:val="7D6CF5AA"/>
    <w:rsid w:val="7D75BC07"/>
    <w:rsid w:val="7D797CF5"/>
    <w:rsid w:val="7D9B417A"/>
    <w:rsid w:val="7D9CF101"/>
    <w:rsid w:val="7DA96E2C"/>
    <w:rsid w:val="7E0780C1"/>
    <w:rsid w:val="7E1472E2"/>
    <w:rsid w:val="7E1F633F"/>
    <w:rsid w:val="7E24F8AC"/>
    <w:rsid w:val="7E3E913F"/>
    <w:rsid w:val="7E519F44"/>
    <w:rsid w:val="7E59EB26"/>
    <w:rsid w:val="7E7885C3"/>
    <w:rsid w:val="7E8D1E2E"/>
    <w:rsid w:val="7E9B3951"/>
    <w:rsid w:val="7EA35150"/>
    <w:rsid w:val="7ECED871"/>
    <w:rsid w:val="7F0858B5"/>
    <w:rsid w:val="7F095BAB"/>
    <w:rsid w:val="7F48609B"/>
    <w:rsid w:val="7F4C2C36"/>
    <w:rsid w:val="7F8C32C4"/>
    <w:rsid w:val="7FC62A57"/>
    <w:rsid w:val="7FD66802"/>
    <w:rsid w:val="7FE14E32"/>
    <w:rsid w:val="7FFEE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754E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0"/>
    <w:lsdException w:name="toc 4" w:uiPriority="39"/>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caption" w:uiPriority="35"/>
    <w:lsdException w:name="footnote reference"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F0C60"/>
    <w:pPr>
      <w:adjustRightInd w:val="0"/>
      <w:jc w:val="both"/>
    </w:pPr>
    <w:rPr>
      <w:rFonts w:ascii="Arial" w:eastAsia="Arial" w:hAnsi="Arial" w:cs="Arial"/>
    </w:rPr>
  </w:style>
  <w:style w:type="paragraph" w:styleId="Heading1">
    <w:name w:val="heading 1"/>
    <w:basedOn w:val="Normal"/>
    <w:next w:val="Normal"/>
    <w:link w:val="Heading1Char"/>
    <w:uiPriority w:val="9"/>
    <w:semiHidden/>
    <w:rsid w:val="00D013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rsid w:val="00D0136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F0C60"/>
    <w:pPr>
      <w:tabs>
        <w:tab w:val="center" w:pos="4320"/>
        <w:tab w:val="right" w:pos="8640"/>
      </w:tabs>
      <w:adjustRightInd/>
    </w:pPr>
    <w:rPr>
      <w:rFonts w:eastAsia="Times New Roman"/>
      <w:sz w:val="16"/>
    </w:rPr>
  </w:style>
  <w:style w:type="character" w:customStyle="1" w:styleId="FooterChar">
    <w:name w:val="Footer Char"/>
    <w:basedOn w:val="DefaultParagraphFont"/>
    <w:link w:val="Footer"/>
    <w:uiPriority w:val="99"/>
    <w:rsid w:val="00DF0C60"/>
    <w:rPr>
      <w:rFonts w:ascii="Arial" w:hAnsi="Arial" w:cs="Arial"/>
      <w:sz w:val="16"/>
    </w:rPr>
  </w:style>
  <w:style w:type="paragraph" w:styleId="Header">
    <w:name w:val="header"/>
    <w:basedOn w:val="Normal"/>
    <w:link w:val="HeaderChar"/>
    <w:rsid w:val="00DF0C60"/>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DF0C60"/>
    <w:rPr>
      <w:rFonts w:ascii="Arial" w:hAnsi="Arial" w:cs="Arial"/>
      <w:sz w:val="16"/>
    </w:rPr>
  </w:style>
  <w:style w:type="character" w:styleId="PageNumber">
    <w:name w:val="page number"/>
    <w:basedOn w:val="DefaultParagraphFont"/>
    <w:uiPriority w:val="99"/>
    <w:semiHidden/>
    <w:rPr>
      <w:rFonts w:ascii="Arial" w:hAnsi="Arial"/>
      <w:sz w:val="22"/>
    </w:rPr>
  </w:style>
  <w:style w:type="paragraph" w:styleId="FootnoteText">
    <w:name w:val="footnote text"/>
    <w:basedOn w:val="Normal"/>
    <w:link w:val="FootnoteTextChar"/>
    <w:semiHidden/>
    <w:rsid w:val="00DF0C60"/>
    <w:pPr>
      <w:adjustRightInd/>
    </w:pPr>
    <w:rPr>
      <w:rFonts w:eastAsia="Times New Roman"/>
      <w:sz w:val="16"/>
    </w:rPr>
  </w:style>
  <w:style w:type="character" w:customStyle="1" w:styleId="FootnoteTextChar">
    <w:name w:val="Footnote Text Char"/>
    <w:basedOn w:val="DefaultParagraphFont"/>
    <w:link w:val="FootnoteText"/>
    <w:semiHidden/>
    <w:rsid w:val="00DF0C60"/>
    <w:rPr>
      <w:rFonts w:ascii="Arial" w:hAnsi="Arial" w:cs="Arial"/>
      <w:sz w:val="16"/>
    </w:rPr>
  </w:style>
  <w:style w:type="character" w:styleId="FootnoteReference">
    <w:name w:val="footnote reference"/>
    <w:basedOn w:val="DefaultParagraphFont"/>
    <w:semiHidden/>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customStyle="1" w:styleId="Body">
    <w:name w:val="Body"/>
    <w:basedOn w:val="Normal"/>
    <w:link w:val="BodyChar"/>
    <w:uiPriority w:val="99"/>
    <w:qFormat/>
    <w:rsid w:val="00DF0C60"/>
    <w:pPr>
      <w:spacing w:after="240"/>
    </w:pPr>
  </w:style>
  <w:style w:type="paragraph" w:customStyle="1" w:styleId="Body1">
    <w:name w:val="Body 1"/>
    <w:basedOn w:val="Body"/>
    <w:uiPriority w:val="99"/>
    <w:rsid w:val="00DF0C60"/>
    <w:pPr>
      <w:ind w:left="851"/>
    </w:pPr>
  </w:style>
  <w:style w:type="paragraph" w:customStyle="1" w:styleId="Level1">
    <w:name w:val="Level 1"/>
    <w:basedOn w:val="Body1"/>
    <w:uiPriority w:val="99"/>
    <w:rsid w:val="00DF0C60"/>
    <w:pPr>
      <w:numPr>
        <w:numId w:val="6"/>
      </w:numPr>
      <w:outlineLvl w:val="0"/>
    </w:pPr>
  </w:style>
  <w:style w:type="character" w:customStyle="1" w:styleId="Level1asHeadingtext">
    <w:name w:val="Level 1 as Heading (text)"/>
    <w:basedOn w:val="DefaultParagraphFont"/>
    <w:uiPriority w:val="99"/>
    <w:rsid w:val="00DF0C60"/>
    <w:rPr>
      <w:b/>
      <w:bCs/>
      <w:caps/>
    </w:rPr>
  </w:style>
  <w:style w:type="paragraph" w:customStyle="1" w:styleId="Body2">
    <w:name w:val="Body 2"/>
    <w:basedOn w:val="Body"/>
    <w:uiPriority w:val="99"/>
    <w:rsid w:val="00DF0C60"/>
    <w:pPr>
      <w:ind w:left="851"/>
    </w:pPr>
  </w:style>
  <w:style w:type="paragraph" w:customStyle="1" w:styleId="Level2">
    <w:name w:val="Level 2"/>
    <w:basedOn w:val="Body2"/>
    <w:uiPriority w:val="99"/>
    <w:rsid w:val="00DF0C60"/>
    <w:pPr>
      <w:numPr>
        <w:ilvl w:val="1"/>
        <w:numId w:val="6"/>
      </w:numPr>
      <w:outlineLvl w:val="1"/>
    </w:pPr>
  </w:style>
  <w:style w:type="character" w:customStyle="1" w:styleId="Level2asHeadingtext">
    <w:name w:val="Level 2 as Heading (text)"/>
    <w:basedOn w:val="DefaultParagraphFont"/>
    <w:uiPriority w:val="99"/>
    <w:rsid w:val="00DF0C60"/>
    <w:rPr>
      <w:b/>
      <w:bCs/>
    </w:rPr>
  </w:style>
  <w:style w:type="paragraph" w:customStyle="1" w:styleId="Body3">
    <w:name w:val="Body 3"/>
    <w:basedOn w:val="Body"/>
    <w:uiPriority w:val="99"/>
    <w:rsid w:val="00DF0C60"/>
    <w:pPr>
      <w:ind w:left="1702"/>
    </w:pPr>
  </w:style>
  <w:style w:type="paragraph" w:customStyle="1" w:styleId="Level3">
    <w:name w:val="Level 3"/>
    <w:basedOn w:val="Body3"/>
    <w:uiPriority w:val="99"/>
    <w:rsid w:val="00DF0C60"/>
    <w:pPr>
      <w:numPr>
        <w:ilvl w:val="2"/>
        <w:numId w:val="6"/>
      </w:numPr>
      <w:outlineLvl w:val="2"/>
    </w:pPr>
  </w:style>
  <w:style w:type="character" w:customStyle="1" w:styleId="Level3asHeadingtext">
    <w:name w:val="Level 3 as Heading (text)"/>
    <w:basedOn w:val="DefaultParagraphFont"/>
    <w:uiPriority w:val="99"/>
    <w:rsid w:val="00DF0C60"/>
    <w:rPr>
      <w:b/>
      <w:bCs/>
    </w:rPr>
  </w:style>
  <w:style w:type="paragraph" w:customStyle="1" w:styleId="Body4">
    <w:name w:val="Body 4"/>
    <w:basedOn w:val="Body"/>
    <w:uiPriority w:val="99"/>
    <w:rsid w:val="00DF0C60"/>
    <w:pPr>
      <w:ind w:left="2553"/>
    </w:pPr>
  </w:style>
  <w:style w:type="paragraph" w:customStyle="1" w:styleId="Level4">
    <w:name w:val="Level 4"/>
    <w:basedOn w:val="Body4"/>
    <w:uiPriority w:val="99"/>
    <w:rsid w:val="00DF0C60"/>
    <w:pPr>
      <w:numPr>
        <w:ilvl w:val="3"/>
        <w:numId w:val="6"/>
      </w:numPr>
      <w:outlineLvl w:val="3"/>
    </w:pPr>
  </w:style>
  <w:style w:type="paragraph" w:customStyle="1" w:styleId="Body5">
    <w:name w:val="Body 5"/>
    <w:basedOn w:val="Body"/>
    <w:uiPriority w:val="99"/>
    <w:rsid w:val="00DF0C60"/>
    <w:pPr>
      <w:ind w:left="3404"/>
    </w:pPr>
  </w:style>
  <w:style w:type="paragraph" w:customStyle="1" w:styleId="Level5">
    <w:name w:val="Level 5"/>
    <w:basedOn w:val="Body5"/>
    <w:uiPriority w:val="99"/>
    <w:rsid w:val="00DF0C60"/>
    <w:pPr>
      <w:numPr>
        <w:ilvl w:val="4"/>
        <w:numId w:val="6"/>
      </w:numPr>
      <w:outlineLvl w:val="4"/>
    </w:pPr>
  </w:style>
  <w:style w:type="paragraph" w:customStyle="1" w:styleId="Body6">
    <w:name w:val="Body 6"/>
    <w:basedOn w:val="Body"/>
    <w:uiPriority w:val="99"/>
    <w:rsid w:val="00DF0C60"/>
    <w:pPr>
      <w:ind w:left="4255"/>
    </w:pPr>
  </w:style>
  <w:style w:type="paragraph" w:customStyle="1" w:styleId="Level6">
    <w:name w:val="Level 6"/>
    <w:basedOn w:val="Body6"/>
    <w:uiPriority w:val="99"/>
    <w:rsid w:val="00DF0C60"/>
    <w:pPr>
      <w:numPr>
        <w:ilvl w:val="5"/>
        <w:numId w:val="6"/>
      </w:numPr>
      <w:outlineLvl w:val="5"/>
    </w:pPr>
  </w:style>
  <w:style w:type="paragraph" w:customStyle="1" w:styleId="Bullet1">
    <w:name w:val="Bullet 1"/>
    <w:basedOn w:val="Body"/>
    <w:uiPriority w:val="99"/>
    <w:rsid w:val="00DF0C60"/>
    <w:pPr>
      <w:numPr>
        <w:numId w:val="10"/>
      </w:numPr>
      <w:outlineLvl w:val="0"/>
    </w:pPr>
  </w:style>
  <w:style w:type="paragraph" w:customStyle="1" w:styleId="Bullet2">
    <w:name w:val="Bullet 2"/>
    <w:basedOn w:val="Body"/>
    <w:uiPriority w:val="99"/>
    <w:rsid w:val="00DF0C60"/>
    <w:pPr>
      <w:numPr>
        <w:ilvl w:val="1"/>
        <w:numId w:val="10"/>
      </w:numPr>
      <w:outlineLvl w:val="1"/>
    </w:pPr>
  </w:style>
  <w:style w:type="paragraph" w:customStyle="1" w:styleId="Bullet3">
    <w:name w:val="Bullet 3"/>
    <w:basedOn w:val="Body"/>
    <w:uiPriority w:val="99"/>
    <w:rsid w:val="00DF0C60"/>
    <w:pPr>
      <w:numPr>
        <w:ilvl w:val="2"/>
        <w:numId w:val="10"/>
      </w:numPr>
      <w:outlineLvl w:val="2"/>
    </w:pPr>
  </w:style>
  <w:style w:type="paragraph" w:customStyle="1" w:styleId="Bullet4">
    <w:name w:val="Bullet 4"/>
    <w:basedOn w:val="Body"/>
    <w:uiPriority w:val="99"/>
    <w:rsid w:val="00DF0C60"/>
    <w:pPr>
      <w:numPr>
        <w:ilvl w:val="3"/>
        <w:numId w:val="10"/>
      </w:numPr>
      <w:outlineLvl w:val="3"/>
    </w:pPr>
  </w:style>
  <w:style w:type="paragraph" w:customStyle="1" w:styleId="Appendix">
    <w:name w:val="Appendix #"/>
    <w:basedOn w:val="Body"/>
    <w:next w:val="SubHeading"/>
    <w:uiPriority w:val="99"/>
    <w:rsid w:val="00DF0C60"/>
    <w:pPr>
      <w:keepNext/>
      <w:keepLines/>
      <w:numPr>
        <w:ilvl w:val="1"/>
        <w:numId w:val="14"/>
      </w:numPr>
      <w:jc w:val="center"/>
    </w:pPr>
    <w:rPr>
      <w:b/>
      <w:bCs/>
    </w:rPr>
  </w:style>
  <w:style w:type="paragraph" w:customStyle="1" w:styleId="MainHeading">
    <w:name w:val="Main Heading"/>
    <w:basedOn w:val="Body"/>
    <w:uiPriority w:val="99"/>
    <w:rsid w:val="00DF0C60"/>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DF0C60"/>
    <w:pPr>
      <w:keepNext/>
      <w:keepLines/>
      <w:numPr>
        <w:ilvl w:val="2"/>
        <w:numId w:val="14"/>
      </w:numPr>
      <w:jc w:val="center"/>
    </w:pPr>
  </w:style>
  <w:style w:type="paragraph" w:customStyle="1" w:styleId="Schedule">
    <w:name w:val="Schedule #"/>
    <w:basedOn w:val="Body"/>
    <w:next w:val="SubHeading"/>
    <w:uiPriority w:val="99"/>
    <w:rsid w:val="00DF0C60"/>
    <w:pPr>
      <w:keepNext/>
      <w:keepLines/>
      <w:numPr>
        <w:numId w:val="14"/>
      </w:numPr>
      <w:jc w:val="center"/>
    </w:pPr>
    <w:rPr>
      <w:b/>
      <w:bCs/>
    </w:rPr>
  </w:style>
  <w:style w:type="paragraph" w:customStyle="1" w:styleId="SubHeading">
    <w:name w:val="Sub Heading"/>
    <w:basedOn w:val="Body"/>
    <w:next w:val="Body"/>
    <w:uiPriority w:val="99"/>
    <w:rsid w:val="00DF0C60"/>
    <w:pPr>
      <w:keepNext/>
      <w:keepLines/>
      <w:numPr>
        <w:numId w:val="15"/>
      </w:numPr>
      <w:jc w:val="center"/>
    </w:pPr>
    <w:rPr>
      <w:b/>
      <w:bCs/>
      <w:caps/>
    </w:rPr>
  </w:style>
  <w:style w:type="paragraph" w:styleId="EndnoteText">
    <w:name w:val="endnote text"/>
    <w:basedOn w:val="Normal"/>
    <w:link w:val="EndnoteTextChar"/>
    <w:semiHidden/>
    <w:rsid w:val="00DF0C60"/>
    <w:pPr>
      <w:adjustRightInd/>
    </w:pPr>
    <w:rPr>
      <w:rFonts w:eastAsia="Times New Roman"/>
      <w:sz w:val="16"/>
    </w:rPr>
  </w:style>
  <w:style w:type="character" w:customStyle="1" w:styleId="EndnoteTextChar">
    <w:name w:val="Endnote Text Char"/>
    <w:basedOn w:val="DefaultParagraphFont"/>
    <w:link w:val="EndnoteText"/>
    <w:semiHidden/>
    <w:rsid w:val="00DF0C60"/>
    <w:rPr>
      <w:rFonts w:ascii="Arial" w:hAnsi="Arial" w:cs="Arial"/>
      <w:sz w:val="16"/>
    </w:rPr>
  </w:style>
  <w:style w:type="character" w:styleId="EndnoteReference">
    <w:name w:val="endnote reference"/>
    <w:basedOn w:val="DefaultParagraphFont"/>
    <w:semiHidden/>
    <w:rsid w:val="00DF0C60"/>
    <w:rPr>
      <w:vertAlign w:val="superscript"/>
    </w:rPr>
  </w:style>
  <w:style w:type="paragraph" w:styleId="TOC1">
    <w:name w:val="toc 1"/>
    <w:basedOn w:val="Normal"/>
    <w:next w:val="Normal"/>
    <w:uiPriority w:val="39"/>
    <w:semiHidden/>
    <w:rsid w:val="00DF0C60"/>
    <w:pPr>
      <w:tabs>
        <w:tab w:val="right" w:pos="8500"/>
      </w:tabs>
      <w:adjustRightInd/>
      <w:spacing w:after="240"/>
      <w:ind w:left="851" w:right="567" w:hanging="851"/>
    </w:pPr>
    <w:rPr>
      <w:rFonts w:eastAsia="Times New Roman"/>
      <w:caps/>
    </w:rPr>
  </w:style>
  <w:style w:type="paragraph" w:styleId="TOC2">
    <w:name w:val="toc 2"/>
    <w:basedOn w:val="TOC1"/>
    <w:next w:val="Normal"/>
    <w:semiHidden/>
    <w:rsid w:val="00DF0C60"/>
    <w:pPr>
      <w:ind w:left="1702"/>
    </w:pPr>
  </w:style>
  <w:style w:type="paragraph" w:styleId="TOC3">
    <w:name w:val="toc 3"/>
    <w:basedOn w:val="TOC1"/>
    <w:next w:val="Normal"/>
    <w:semiHidden/>
    <w:rsid w:val="00DF0C60"/>
    <w:pPr>
      <w:ind w:left="2552"/>
    </w:pPr>
  </w:style>
  <w:style w:type="paragraph" w:styleId="TOC4">
    <w:name w:val="toc 4"/>
    <w:basedOn w:val="TOC1"/>
    <w:next w:val="Normal"/>
    <w:uiPriority w:val="39"/>
    <w:semiHidden/>
    <w:rsid w:val="00DF0C60"/>
    <w:pPr>
      <w:ind w:left="0" w:firstLine="0"/>
    </w:pPr>
  </w:style>
  <w:style w:type="paragraph" w:styleId="TOC5">
    <w:name w:val="toc 5"/>
    <w:basedOn w:val="TOC1"/>
    <w:next w:val="Normal"/>
    <w:semiHidden/>
    <w:rsid w:val="00DF0C60"/>
    <w:pPr>
      <w:ind w:firstLine="0"/>
    </w:pPr>
  </w:style>
  <w:style w:type="paragraph" w:styleId="TOC6">
    <w:name w:val="toc 6"/>
    <w:basedOn w:val="TOC1"/>
    <w:next w:val="Normal"/>
    <w:semiHidden/>
    <w:rsid w:val="00DF0C60"/>
    <w:pPr>
      <w:ind w:left="1701" w:firstLine="0"/>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Arial" w:eastAsia="Arial" w:hAnsi="Arial" w:cs="Arial"/>
    </w:rPr>
  </w:style>
  <w:style w:type="character" w:styleId="CommentReference">
    <w:name w:val="annotation reference"/>
    <w:basedOn w:val="DefaultParagraphFont"/>
    <w:uiPriority w:val="99"/>
    <w:semiHidden/>
    <w:unhideWhenUsed/>
    <w:rPr>
      <w:sz w:val="16"/>
      <w:szCs w:val="16"/>
    </w:rPr>
  </w:style>
  <w:style w:type="character" w:styleId="BookTitle">
    <w:name w:val="Book Title"/>
    <w:basedOn w:val="DefaultParagraphFont"/>
    <w:uiPriority w:val="33"/>
    <w:semiHidden/>
    <w:rsid w:val="00D01361"/>
    <w:rPr>
      <w:b/>
      <w:bCs/>
      <w:smallCaps/>
      <w:spacing w:val="5"/>
    </w:rPr>
  </w:style>
  <w:style w:type="character" w:styleId="Emphasis">
    <w:name w:val="Emphasis"/>
    <w:basedOn w:val="DefaultParagraphFont"/>
    <w:uiPriority w:val="20"/>
    <w:semiHidden/>
    <w:rsid w:val="00D01361"/>
    <w:rPr>
      <w:i/>
      <w:iCs/>
    </w:rPr>
  </w:style>
  <w:style w:type="character" w:customStyle="1" w:styleId="Heading1Char">
    <w:name w:val="Heading 1 Char"/>
    <w:basedOn w:val="DefaultParagraphFont"/>
    <w:link w:val="Heading1"/>
    <w:uiPriority w:val="9"/>
    <w:rsid w:val="00D013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1361"/>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semiHidden/>
    <w:rsid w:val="00D01361"/>
    <w:rPr>
      <w:b/>
      <w:bCs/>
      <w:i/>
      <w:iCs/>
      <w:color w:val="4F81BD" w:themeColor="accent1"/>
    </w:rPr>
  </w:style>
  <w:style w:type="paragraph" w:styleId="IntenseQuote">
    <w:name w:val="Intense Quote"/>
    <w:basedOn w:val="Normal"/>
    <w:next w:val="Normal"/>
    <w:link w:val="IntenseQuoteChar"/>
    <w:uiPriority w:val="30"/>
    <w:semiHidden/>
    <w:rsid w:val="00D0136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01361"/>
    <w:rPr>
      <w:rFonts w:ascii="Arial" w:eastAsia="Arial" w:hAnsi="Arial" w:cs="Arial"/>
      <w:b/>
      <w:bCs/>
      <w:i/>
      <w:iCs/>
      <w:color w:val="4F81BD" w:themeColor="accent1"/>
    </w:rPr>
  </w:style>
  <w:style w:type="character" w:styleId="IntenseReference">
    <w:name w:val="Intense Reference"/>
    <w:basedOn w:val="DefaultParagraphFont"/>
    <w:uiPriority w:val="32"/>
    <w:semiHidden/>
    <w:rsid w:val="00D01361"/>
    <w:rPr>
      <w:b/>
      <w:bCs/>
      <w:smallCaps/>
      <w:color w:val="C0504D" w:themeColor="accent2"/>
      <w:spacing w:val="5"/>
      <w:u w:val="single"/>
    </w:rPr>
  </w:style>
  <w:style w:type="paragraph" w:styleId="ListParagraph">
    <w:name w:val="List Paragraph"/>
    <w:basedOn w:val="Normal"/>
    <w:uiPriority w:val="34"/>
    <w:semiHidden/>
    <w:rsid w:val="00D01361"/>
    <w:pPr>
      <w:ind w:left="720"/>
      <w:contextualSpacing/>
    </w:pPr>
  </w:style>
  <w:style w:type="paragraph" w:styleId="NoSpacing">
    <w:name w:val="No Spacing"/>
    <w:uiPriority w:val="1"/>
    <w:semiHidden/>
    <w:rsid w:val="00D01361"/>
    <w:pPr>
      <w:adjustRightInd w:val="0"/>
      <w:jc w:val="both"/>
    </w:pPr>
    <w:rPr>
      <w:rFonts w:ascii="Arial" w:eastAsia="Arial" w:hAnsi="Arial" w:cs="Arial"/>
    </w:rPr>
  </w:style>
  <w:style w:type="paragraph" w:styleId="Quote">
    <w:name w:val="Quote"/>
    <w:basedOn w:val="Normal"/>
    <w:next w:val="Normal"/>
    <w:link w:val="QuoteChar"/>
    <w:uiPriority w:val="29"/>
    <w:semiHidden/>
    <w:rsid w:val="00D01361"/>
    <w:rPr>
      <w:i/>
      <w:iCs/>
      <w:color w:val="000000" w:themeColor="text1"/>
    </w:rPr>
  </w:style>
  <w:style w:type="character" w:customStyle="1" w:styleId="QuoteChar">
    <w:name w:val="Quote Char"/>
    <w:basedOn w:val="DefaultParagraphFont"/>
    <w:link w:val="Quote"/>
    <w:uiPriority w:val="29"/>
    <w:rsid w:val="00D01361"/>
    <w:rPr>
      <w:rFonts w:ascii="Arial" w:eastAsia="Arial" w:hAnsi="Arial" w:cs="Arial"/>
      <w:i/>
      <w:iCs/>
      <w:color w:val="000000" w:themeColor="text1"/>
    </w:rPr>
  </w:style>
  <w:style w:type="character" w:styleId="Strong">
    <w:name w:val="Strong"/>
    <w:basedOn w:val="DefaultParagraphFont"/>
    <w:uiPriority w:val="22"/>
    <w:qFormat/>
    <w:rsid w:val="00D01361"/>
    <w:rPr>
      <w:b/>
      <w:bCs/>
    </w:rPr>
  </w:style>
  <w:style w:type="paragraph" w:styleId="Subtitle">
    <w:name w:val="Subtitle"/>
    <w:basedOn w:val="Normal"/>
    <w:next w:val="Normal"/>
    <w:link w:val="SubtitleChar"/>
    <w:uiPriority w:val="11"/>
    <w:semiHidden/>
    <w:rsid w:val="00D013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0136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sid w:val="00D01361"/>
    <w:rPr>
      <w:i/>
      <w:iCs/>
      <w:color w:val="808080" w:themeColor="text1" w:themeTint="7F"/>
    </w:rPr>
  </w:style>
  <w:style w:type="character" w:styleId="SubtleReference">
    <w:name w:val="Subtle Reference"/>
    <w:basedOn w:val="DefaultParagraphFont"/>
    <w:uiPriority w:val="31"/>
    <w:semiHidden/>
    <w:rsid w:val="00D01361"/>
    <w:rPr>
      <w:smallCaps/>
      <w:color w:val="C0504D" w:themeColor="accent2"/>
      <w:u w:val="single"/>
    </w:rPr>
  </w:style>
  <w:style w:type="paragraph" w:styleId="Title">
    <w:name w:val="Title"/>
    <w:basedOn w:val="Normal"/>
    <w:next w:val="Normal"/>
    <w:link w:val="TitleChar"/>
    <w:uiPriority w:val="10"/>
    <w:semiHidden/>
    <w:rsid w:val="00D013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1361"/>
    <w:rPr>
      <w:rFonts w:asciiTheme="majorHAnsi" w:eastAsiaTheme="majorEastAsia" w:hAnsiTheme="majorHAnsi" w:cstheme="majorBidi"/>
      <w:color w:val="17365D" w:themeColor="text2" w:themeShade="BF"/>
      <w:spacing w:val="5"/>
      <w:kern w:val="28"/>
      <w:sz w:val="52"/>
      <w:szCs w:val="52"/>
    </w:rPr>
  </w:style>
  <w:style w:type="paragraph" w:styleId="TOC7">
    <w:name w:val="toc 7"/>
    <w:basedOn w:val="Normal"/>
    <w:next w:val="Normal"/>
    <w:uiPriority w:val="39"/>
    <w:semiHidden/>
    <w:unhideWhenUsed/>
    <w:rsid w:val="00D01361"/>
    <w:pPr>
      <w:spacing w:after="100"/>
      <w:ind w:left="1200"/>
    </w:pPr>
  </w:style>
  <w:style w:type="paragraph" w:styleId="TOC8">
    <w:name w:val="toc 8"/>
    <w:basedOn w:val="Normal"/>
    <w:next w:val="Normal"/>
    <w:uiPriority w:val="39"/>
    <w:semiHidden/>
    <w:unhideWhenUsed/>
    <w:rsid w:val="00D01361"/>
    <w:pPr>
      <w:spacing w:after="100"/>
      <w:ind w:left="1400"/>
    </w:pPr>
  </w:style>
  <w:style w:type="paragraph" w:styleId="TOC9">
    <w:name w:val="toc 9"/>
    <w:basedOn w:val="Normal"/>
    <w:next w:val="Normal"/>
    <w:uiPriority w:val="39"/>
    <w:semiHidden/>
    <w:unhideWhenUsed/>
    <w:rsid w:val="00D01361"/>
    <w:pPr>
      <w:spacing w:after="100"/>
      <w:ind w:left="1600"/>
    </w:pPr>
  </w:style>
  <w:style w:type="paragraph" w:styleId="Index1">
    <w:name w:val="index 1"/>
    <w:basedOn w:val="Normal"/>
    <w:next w:val="Normal"/>
    <w:uiPriority w:val="99"/>
    <w:semiHidden/>
    <w:unhideWhenUsed/>
    <w:rsid w:val="00D01361"/>
    <w:pPr>
      <w:ind w:left="200" w:hanging="200"/>
    </w:pPr>
  </w:style>
  <w:style w:type="paragraph" w:styleId="Index2">
    <w:name w:val="index 2"/>
    <w:basedOn w:val="Normal"/>
    <w:next w:val="Normal"/>
    <w:uiPriority w:val="99"/>
    <w:semiHidden/>
    <w:unhideWhenUsed/>
    <w:rsid w:val="00D01361"/>
    <w:pPr>
      <w:ind w:left="400" w:hanging="200"/>
    </w:pPr>
  </w:style>
  <w:style w:type="paragraph" w:styleId="Index3">
    <w:name w:val="index 3"/>
    <w:basedOn w:val="Normal"/>
    <w:next w:val="Normal"/>
    <w:uiPriority w:val="99"/>
    <w:semiHidden/>
    <w:unhideWhenUsed/>
    <w:rsid w:val="00D01361"/>
    <w:pPr>
      <w:ind w:left="600" w:hanging="200"/>
    </w:pPr>
  </w:style>
  <w:style w:type="paragraph" w:styleId="Index4">
    <w:name w:val="index 4"/>
    <w:basedOn w:val="Normal"/>
    <w:next w:val="Normal"/>
    <w:uiPriority w:val="99"/>
    <w:semiHidden/>
    <w:unhideWhenUsed/>
    <w:rsid w:val="00D01361"/>
    <w:pPr>
      <w:ind w:left="800" w:hanging="200"/>
    </w:pPr>
  </w:style>
  <w:style w:type="paragraph" w:styleId="Index5">
    <w:name w:val="index 5"/>
    <w:basedOn w:val="Normal"/>
    <w:next w:val="Normal"/>
    <w:uiPriority w:val="99"/>
    <w:semiHidden/>
    <w:unhideWhenUsed/>
    <w:rsid w:val="00D01361"/>
    <w:pPr>
      <w:ind w:left="1000" w:hanging="200"/>
    </w:pPr>
  </w:style>
  <w:style w:type="paragraph" w:styleId="Index6">
    <w:name w:val="index 6"/>
    <w:basedOn w:val="Normal"/>
    <w:next w:val="Normal"/>
    <w:uiPriority w:val="99"/>
    <w:semiHidden/>
    <w:unhideWhenUsed/>
    <w:rsid w:val="00D01361"/>
    <w:pPr>
      <w:ind w:left="1200" w:hanging="200"/>
    </w:pPr>
  </w:style>
  <w:style w:type="paragraph" w:styleId="Index7">
    <w:name w:val="index 7"/>
    <w:basedOn w:val="Normal"/>
    <w:next w:val="Normal"/>
    <w:uiPriority w:val="99"/>
    <w:semiHidden/>
    <w:unhideWhenUsed/>
    <w:rsid w:val="00D01361"/>
    <w:pPr>
      <w:ind w:left="1400" w:hanging="200"/>
    </w:pPr>
  </w:style>
  <w:style w:type="paragraph" w:styleId="Index8">
    <w:name w:val="index 8"/>
    <w:basedOn w:val="Normal"/>
    <w:next w:val="Normal"/>
    <w:uiPriority w:val="99"/>
    <w:semiHidden/>
    <w:unhideWhenUsed/>
    <w:rsid w:val="00D01361"/>
    <w:pPr>
      <w:ind w:left="1600" w:hanging="200"/>
    </w:pPr>
  </w:style>
  <w:style w:type="paragraph" w:styleId="Index9">
    <w:name w:val="index 9"/>
    <w:basedOn w:val="Normal"/>
    <w:next w:val="Normal"/>
    <w:uiPriority w:val="99"/>
    <w:semiHidden/>
    <w:unhideWhenUsed/>
    <w:rsid w:val="00D01361"/>
    <w:pPr>
      <w:ind w:left="1800" w:hanging="200"/>
    </w:pPr>
  </w:style>
  <w:style w:type="paragraph" w:customStyle="1" w:styleId="Defs">
    <w:name w:val="Defs"/>
    <w:basedOn w:val="Normal"/>
    <w:next w:val="Normal"/>
    <w:qFormat/>
    <w:rsid w:val="006D41E3"/>
    <w:pPr>
      <w:numPr>
        <w:numId w:val="22"/>
      </w:numPr>
      <w:spacing w:after="240"/>
    </w:pPr>
    <w:rPr>
      <w:lang w:val="en-US"/>
    </w:rPr>
  </w:style>
  <w:style w:type="paragraph" w:customStyle="1" w:styleId="Defs1">
    <w:name w:val="Defs 1"/>
    <w:basedOn w:val="Defs"/>
    <w:next w:val="Normal"/>
    <w:qFormat/>
    <w:rsid w:val="006D41E3"/>
    <w:pPr>
      <w:numPr>
        <w:ilvl w:val="1"/>
      </w:numPr>
    </w:pPr>
  </w:style>
  <w:style w:type="paragraph" w:customStyle="1" w:styleId="Defs2">
    <w:name w:val="Defs 2"/>
    <w:basedOn w:val="Defs1"/>
    <w:next w:val="Normal"/>
    <w:qFormat/>
    <w:rsid w:val="006D41E3"/>
    <w:pPr>
      <w:numPr>
        <w:ilvl w:val="2"/>
      </w:numPr>
    </w:pPr>
  </w:style>
  <w:style w:type="paragraph" w:customStyle="1" w:styleId="Defs3">
    <w:name w:val="Defs 3"/>
    <w:basedOn w:val="Defs2"/>
    <w:next w:val="Defs"/>
    <w:qFormat/>
    <w:rsid w:val="006D41E3"/>
    <w:pPr>
      <w:numPr>
        <w:ilvl w:val="3"/>
      </w:numPr>
    </w:pPr>
  </w:style>
  <w:style w:type="paragraph" w:customStyle="1" w:styleId="Defs4">
    <w:name w:val="Defs 4"/>
    <w:basedOn w:val="Defs3"/>
    <w:qFormat/>
    <w:rsid w:val="006D41E3"/>
    <w:pPr>
      <w:numPr>
        <w:ilvl w:val="4"/>
      </w:numPr>
    </w:pPr>
  </w:style>
  <w:style w:type="paragraph" w:styleId="BalloonText">
    <w:name w:val="Balloon Text"/>
    <w:basedOn w:val="Normal"/>
    <w:link w:val="BalloonTextChar"/>
    <w:uiPriority w:val="99"/>
    <w:semiHidden/>
    <w:unhideWhenUsed/>
    <w:rsid w:val="007D4F90"/>
    <w:rPr>
      <w:rFonts w:ascii="Tahoma" w:hAnsi="Tahoma" w:cs="Tahoma"/>
      <w:sz w:val="16"/>
      <w:szCs w:val="16"/>
    </w:rPr>
  </w:style>
  <w:style w:type="character" w:customStyle="1" w:styleId="BalloonTextChar">
    <w:name w:val="Balloon Text Char"/>
    <w:basedOn w:val="DefaultParagraphFont"/>
    <w:link w:val="BalloonText"/>
    <w:uiPriority w:val="99"/>
    <w:semiHidden/>
    <w:rsid w:val="007D4F90"/>
    <w:rPr>
      <w:rFonts w:ascii="Tahoma" w:eastAsia="Arial" w:hAnsi="Tahoma" w:cs="Tahoma"/>
      <w:sz w:val="16"/>
      <w:szCs w:val="16"/>
    </w:rPr>
  </w:style>
  <w:style w:type="numbering" w:customStyle="1" w:styleId="Bullets">
    <w:name w:val="Bullets"/>
    <w:basedOn w:val="NoList"/>
    <w:rsid w:val="007D4F90"/>
    <w:pPr>
      <w:numPr>
        <w:numId w:val="24"/>
      </w:numPr>
    </w:pPr>
  </w:style>
  <w:style w:type="paragraph" w:styleId="CommentSubject">
    <w:name w:val="annotation subject"/>
    <w:basedOn w:val="CommentText"/>
    <w:next w:val="CommentText"/>
    <w:link w:val="CommentSubjectChar"/>
    <w:uiPriority w:val="99"/>
    <w:semiHidden/>
    <w:unhideWhenUsed/>
    <w:rsid w:val="005F333D"/>
    <w:rPr>
      <w:b/>
      <w:bCs/>
    </w:rPr>
  </w:style>
  <w:style w:type="character" w:customStyle="1" w:styleId="CommentSubjectChar">
    <w:name w:val="Comment Subject Char"/>
    <w:basedOn w:val="CommentTextChar"/>
    <w:link w:val="CommentSubject"/>
    <w:uiPriority w:val="99"/>
    <w:semiHidden/>
    <w:rsid w:val="005F333D"/>
    <w:rPr>
      <w:rFonts w:ascii="Arial" w:eastAsia="Arial" w:hAnsi="Arial" w:cs="Arial"/>
      <w:b/>
      <w:bCs/>
    </w:rPr>
  </w:style>
  <w:style w:type="character" w:customStyle="1" w:styleId="BodyChar">
    <w:name w:val="Body Char"/>
    <w:link w:val="Body"/>
    <w:uiPriority w:val="99"/>
    <w:rsid w:val="005C7DBB"/>
    <w:rPr>
      <w:rFonts w:ascii="Arial" w:eastAsia="Arial" w:hAnsi="Arial" w:cs="Arial"/>
    </w:rPr>
  </w:style>
  <w:style w:type="paragraph" w:customStyle="1" w:styleId="AODocTxt">
    <w:name w:val="AODocTxt"/>
    <w:basedOn w:val="Normal"/>
    <w:rsid w:val="00956566"/>
    <w:pPr>
      <w:adjustRightInd/>
      <w:spacing w:before="240" w:line="260" w:lineRule="atLeast"/>
    </w:pPr>
    <w:rPr>
      <w:rFonts w:ascii="Times New Roman" w:eastAsia="Calibri" w:hAnsi="Times New Roman" w:cs="Times New Roman"/>
      <w:sz w:val="22"/>
      <w:szCs w:val="22"/>
      <w:lang w:eastAsia="en-US"/>
    </w:rPr>
  </w:style>
  <w:style w:type="paragraph" w:customStyle="1" w:styleId="AOHead1">
    <w:name w:val="AOHead1"/>
    <w:basedOn w:val="Normal"/>
    <w:next w:val="Normal"/>
    <w:rsid w:val="00956566"/>
    <w:pPr>
      <w:keepNext/>
      <w:numPr>
        <w:numId w:val="42"/>
      </w:numPr>
      <w:adjustRightInd/>
      <w:spacing w:before="240" w:line="260" w:lineRule="atLeast"/>
      <w:outlineLvl w:val="0"/>
    </w:pPr>
    <w:rPr>
      <w:rFonts w:ascii="Times New Roman" w:eastAsia="Calibri" w:hAnsi="Times New Roman" w:cs="Times New Roman"/>
      <w:b/>
      <w:caps/>
      <w:kern w:val="28"/>
      <w:sz w:val="22"/>
      <w:szCs w:val="22"/>
      <w:lang w:eastAsia="en-US"/>
    </w:rPr>
  </w:style>
  <w:style w:type="paragraph" w:customStyle="1" w:styleId="AOHead2">
    <w:name w:val="AOHead2"/>
    <w:basedOn w:val="Normal"/>
    <w:next w:val="Normal"/>
    <w:rsid w:val="00956566"/>
    <w:pPr>
      <w:keepNext/>
      <w:numPr>
        <w:ilvl w:val="1"/>
        <w:numId w:val="42"/>
      </w:numPr>
      <w:adjustRightInd/>
      <w:spacing w:before="240" w:line="260" w:lineRule="atLeast"/>
      <w:outlineLvl w:val="1"/>
    </w:pPr>
    <w:rPr>
      <w:rFonts w:ascii="Times New Roman" w:eastAsia="Calibri" w:hAnsi="Times New Roman" w:cs="Times New Roman"/>
      <w:b/>
      <w:sz w:val="22"/>
      <w:szCs w:val="22"/>
      <w:lang w:eastAsia="en-US"/>
    </w:rPr>
  </w:style>
  <w:style w:type="paragraph" w:customStyle="1" w:styleId="AOHead3">
    <w:name w:val="AOHead3"/>
    <w:basedOn w:val="Normal"/>
    <w:next w:val="Normal"/>
    <w:rsid w:val="00956566"/>
    <w:pPr>
      <w:numPr>
        <w:ilvl w:val="2"/>
        <w:numId w:val="42"/>
      </w:numPr>
      <w:adjustRightInd/>
      <w:spacing w:before="240" w:line="260" w:lineRule="atLeast"/>
      <w:outlineLvl w:val="2"/>
    </w:pPr>
    <w:rPr>
      <w:rFonts w:ascii="Times New Roman" w:eastAsia="Calibri" w:hAnsi="Times New Roman" w:cs="Times New Roman"/>
      <w:sz w:val="22"/>
      <w:szCs w:val="22"/>
      <w:lang w:eastAsia="en-US"/>
    </w:rPr>
  </w:style>
  <w:style w:type="paragraph" w:customStyle="1" w:styleId="AOHead4">
    <w:name w:val="AOHead4"/>
    <w:basedOn w:val="Normal"/>
    <w:next w:val="Normal"/>
    <w:rsid w:val="00956566"/>
    <w:pPr>
      <w:numPr>
        <w:ilvl w:val="3"/>
        <w:numId w:val="42"/>
      </w:numPr>
      <w:adjustRightInd/>
      <w:spacing w:before="240" w:line="260" w:lineRule="atLeast"/>
      <w:outlineLvl w:val="3"/>
    </w:pPr>
    <w:rPr>
      <w:rFonts w:ascii="Times New Roman" w:eastAsia="Calibri" w:hAnsi="Times New Roman" w:cs="Times New Roman"/>
      <w:sz w:val="22"/>
      <w:szCs w:val="22"/>
      <w:lang w:eastAsia="en-US"/>
    </w:rPr>
  </w:style>
  <w:style w:type="paragraph" w:customStyle="1" w:styleId="AOHead5">
    <w:name w:val="AOHead5"/>
    <w:basedOn w:val="Normal"/>
    <w:next w:val="Normal"/>
    <w:rsid w:val="00956566"/>
    <w:pPr>
      <w:numPr>
        <w:ilvl w:val="4"/>
        <w:numId w:val="42"/>
      </w:numPr>
      <w:adjustRightInd/>
      <w:spacing w:before="240" w:line="260" w:lineRule="atLeast"/>
      <w:outlineLvl w:val="4"/>
    </w:pPr>
    <w:rPr>
      <w:rFonts w:ascii="Times New Roman" w:eastAsia="Calibri" w:hAnsi="Times New Roman" w:cs="Times New Roman"/>
      <w:sz w:val="22"/>
      <w:szCs w:val="22"/>
      <w:lang w:eastAsia="en-US"/>
    </w:rPr>
  </w:style>
  <w:style w:type="paragraph" w:customStyle="1" w:styleId="AOHead6">
    <w:name w:val="AOHead6"/>
    <w:basedOn w:val="Normal"/>
    <w:next w:val="Normal"/>
    <w:rsid w:val="00956566"/>
    <w:pPr>
      <w:numPr>
        <w:ilvl w:val="5"/>
        <w:numId w:val="42"/>
      </w:numPr>
      <w:adjustRightInd/>
      <w:spacing w:before="240" w:line="260" w:lineRule="atLeast"/>
      <w:outlineLvl w:val="5"/>
    </w:pPr>
    <w:rPr>
      <w:rFonts w:ascii="Times New Roman" w:eastAsia="Calibri" w:hAnsi="Times New Roman" w:cs="Times New Roman"/>
      <w:sz w:val="22"/>
      <w:szCs w:val="22"/>
      <w:lang w:eastAsia="en-US"/>
    </w:rPr>
  </w:style>
  <w:style w:type="paragraph" w:customStyle="1" w:styleId="AOGenNum1">
    <w:name w:val="AOGenNum1"/>
    <w:basedOn w:val="Normal"/>
    <w:next w:val="AOGenNum1Para"/>
    <w:rsid w:val="00956566"/>
    <w:pPr>
      <w:keepNext/>
      <w:numPr>
        <w:numId w:val="43"/>
      </w:numPr>
      <w:adjustRightInd/>
      <w:spacing w:before="240" w:line="260" w:lineRule="atLeast"/>
    </w:pPr>
    <w:rPr>
      <w:rFonts w:ascii="Times New Roman" w:eastAsia="Calibri" w:hAnsi="Times New Roman" w:cs="Times New Roman"/>
      <w:b/>
      <w:caps/>
      <w:sz w:val="22"/>
      <w:szCs w:val="22"/>
      <w:lang w:eastAsia="en-US"/>
    </w:rPr>
  </w:style>
  <w:style w:type="paragraph" w:customStyle="1" w:styleId="AOGenNum1List">
    <w:name w:val="AOGenNum1List"/>
    <w:basedOn w:val="AOGenNum1"/>
    <w:rsid w:val="00956566"/>
    <w:pPr>
      <w:keepNext w:val="0"/>
      <w:numPr>
        <w:ilvl w:val="2"/>
      </w:numPr>
    </w:pPr>
    <w:rPr>
      <w:b w:val="0"/>
      <w:caps w:val="0"/>
    </w:rPr>
  </w:style>
  <w:style w:type="paragraph" w:customStyle="1" w:styleId="AOGenNum1Para">
    <w:name w:val="AOGenNum1Para"/>
    <w:basedOn w:val="AOGenNum1"/>
    <w:next w:val="AOGenNum1List"/>
    <w:rsid w:val="00956566"/>
    <w:pPr>
      <w:numPr>
        <w:ilvl w:val="1"/>
      </w:numPr>
    </w:pPr>
    <w:rPr>
      <w:caps w:val="0"/>
    </w:rPr>
  </w:style>
  <w:style w:type="paragraph" w:styleId="Revision">
    <w:name w:val="Revision"/>
    <w:hidden/>
    <w:uiPriority w:val="99"/>
    <w:semiHidden/>
    <w:rsid w:val="00F97F0E"/>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0"/>
    <w:lsdException w:name="toc 4" w:uiPriority="39"/>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caption" w:uiPriority="35"/>
    <w:lsdException w:name="footnote reference" w:uiPriority="0"/>
    <w:lsdException w:name="endnote reference" w:uiPriority="0"/>
    <w:lsdException w:name="endnote tex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F0C60"/>
    <w:pPr>
      <w:adjustRightInd w:val="0"/>
      <w:jc w:val="both"/>
    </w:pPr>
    <w:rPr>
      <w:rFonts w:ascii="Arial" w:eastAsia="Arial" w:hAnsi="Arial" w:cs="Arial"/>
    </w:rPr>
  </w:style>
  <w:style w:type="paragraph" w:styleId="Heading1">
    <w:name w:val="heading 1"/>
    <w:basedOn w:val="Normal"/>
    <w:next w:val="Normal"/>
    <w:link w:val="Heading1Char"/>
    <w:uiPriority w:val="9"/>
    <w:semiHidden/>
    <w:rsid w:val="00D013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rsid w:val="00D0136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F0C60"/>
    <w:pPr>
      <w:tabs>
        <w:tab w:val="center" w:pos="4320"/>
        <w:tab w:val="right" w:pos="8640"/>
      </w:tabs>
      <w:adjustRightInd/>
    </w:pPr>
    <w:rPr>
      <w:rFonts w:eastAsia="Times New Roman"/>
      <w:sz w:val="16"/>
    </w:rPr>
  </w:style>
  <w:style w:type="character" w:customStyle="1" w:styleId="FooterChar">
    <w:name w:val="Footer Char"/>
    <w:basedOn w:val="DefaultParagraphFont"/>
    <w:link w:val="Footer"/>
    <w:uiPriority w:val="99"/>
    <w:rsid w:val="00DF0C60"/>
    <w:rPr>
      <w:rFonts w:ascii="Arial" w:hAnsi="Arial" w:cs="Arial"/>
      <w:sz w:val="16"/>
    </w:rPr>
  </w:style>
  <w:style w:type="paragraph" w:styleId="Header">
    <w:name w:val="header"/>
    <w:basedOn w:val="Normal"/>
    <w:link w:val="HeaderChar"/>
    <w:rsid w:val="00DF0C60"/>
    <w:pPr>
      <w:tabs>
        <w:tab w:val="center" w:pos="4320"/>
        <w:tab w:val="right" w:pos="8640"/>
      </w:tabs>
      <w:adjustRightInd/>
    </w:pPr>
    <w:rPr>
      <w:rFonts w:eastAsia="Times New Roman"/>
      <w:sz w:val="16"/>
    </w:rPr>
  </w:style>
  <w:style w:type="character" w:customStyle="1" w:styleId="HeaderChar">
    <w:name w:val="Header Char"/>
    <w:basedOn w:val="DefaultParagraphFont"/>
    <w:link w:val="Header"/>
    <w:rsid w:val="00DF0C60"/>
    <w:rPr>
      <w:rFonts w:ascii="Arial" w:hAnsi="Arial" w:cs="Arial"/>
      <w:sz w:val="16"/>
    </w:rPr>
  </w:style>
  <w:style w:type="character" w:styleId="PageNumber">
    <w:name w:val="page number"/>
    <w:basedOn w:val="DefaultParagraphFont"/>
    <w:uiPriority w:val="99"/>
    <w:semiHidden/>
    <w:rPr>
      <w:rFonts w:ascii="Arial" w:hAnsi="Arial"/>
      <w:sz w:val="22"/>
    </w:rPr>
  </w:style>
  <w:style w:type="paragraph" w:styleId="FootnoteText">
    <w:name w:val="footnote text"/>
    <w:basedOn w:val="Normal"/>
    <w:link w:val="FootnoteTextChar"/>
    <w:semiHidden/>
    <w:rsid w:val="00DF0C60"/>
    <w:pPr>
      <w:adjustRightInd/>
    </w:pPr>
    <w:rPr>
      <w:rFonts w:eastAsia="Times New Roman"/>
      <w:sz w:val="16"/>
    </w:rPr>
  </w:style>
  <w:style w:type="character" w:customStyle="1" w:styleId="FootnoteTextChar">
    <w:name w:val="Footnote Text Char"/>
    <w:basedOn w:val="DefaultParagraphFont"/>
    <w:link w:val="FootnoteText"/>
    <w:semiHidden/>
    <w:rsid w:val="00DF0C60"/>
    <w:rPr>
      <w:rFonts w:ascii="Arial" w:hAnsi="Arial" w:cs="Arial"/>
      <w:sz w:val="16"/>
    </w:rPr>
  </w:style>
  <w:style w:type="character" w:styleId="FootnoteReference">
    <w:name w:val="footnote reference"/>
    <w:basedOn w:val="DefaultParagraphFont"/>
    <w:semiHidden/>
    <w:rsid w:val="00DF0C60"/>
    <w:rPr>
      <w:vertAlign w:val="superscript"/>
    </w:rPr>
  </w:style>
  <w:style w:type="character" w:styleId="Hyperlink">
    <w:name w:val="Hyperlink"/>
    <w:basedOn w:val="DefaultParagraphFont"/>
    <w:uiPriority w:val="99"/>
    <w:unhideWhenUsed/>
    <w:rsid w:val="00A4111F"/>
    <w:rPr>
      <w:color w:val="0000FF"/>
      <w:u w:val="single"/>
    </w:rPr>
  </w:style>
  <w:style w:type="paragraph" w:customStyle="1" w:styleId="Body">
    <w:name w:val="Body"/>
    <w:basedOn w:val="Normal"/>
    <w:link w:val="BodyChar"/>
    <w:uiPriority w:val="99"/>
    <w:qFormat/>
    <w:rsid w:val="00DF0C60"/>
    <w:pPr>
      <w:spacing w:after="240"/>
    </w:pPr>
  </w:style>
  <w:style w:type="paragraph" w:customStyle="1" w:styleId="Body1">
    <w:name w:val="Body 1"/>
    <w:basedOn w:val="Body"/>
    <w:uiPriority w:val="99"/>
    <w:rsid w:val="00DF0C60"/>
    <w:pPr>
      <w:ind w:left="851"/>
    </w:pPr>
  </w:style>
  <w:style w:type="paragraph" w:customStyle="1" w:styleId="Level1">
    <w:name w:val="Level 1"/>
    <w:basedOn w:val="Body1"/>
    <w:uiPriority w:val="99"/>
    <w:rsid w:val="00DF0C60"/>
    <w:pPr>
      <w:numPr>
        <w:numId w:val="6"/>
      </w:numPr>
      <w:outlineLvl w:val="0"/>
    </w:pPr>
  </w:style>
  <w:style w:type="character" w:customStyle="1" w:styleId="Level1asHeadingtext">
    <w:name w:val="Level 1 as Heading (text)"/>
    <w:basedOn w:val="DefaultParagraphFont"/>
    <w:uiPriority w:val="99"/>
    <w:rsid w:val="00DF0C60"/>
    <w:rPr>
      <w:b/>
      <w:bCs/>
      <w:caps/>
    </w:rPr>
  </w:style>
  <w:style w:type="paragraph" w:customStyle="1" w:styleId="Body2">
    <w:name w:val="Body 2"/>
    <w:basedOn w:val="Body"/>
    <w:uiPriority w:val="99"/>
    <w:rsid w:val="00DF0C60"/>
    <w:pPr>
      <w:ind w:left="851"/>
    </w:pPr>
  </w:style>
  <w:style w:type="paragraph" w:customStyle="1" w:styleId="Level2">
    <w:name w:val="Level 2"/>
    <w:basedOn w:val="Body2"/>
    <w:uiPriority w:val="99"/>
    <w:rsid w:val="00DF0C60"/>
    <w:pPr>
      <w:numPr>
        <w:ilvl w:val="1"/>
        <w:numId w:val="6"/>
      </w:numPr>
      <w:outlineLvl w:val="1"/>
    </w:pPr>
  </w:style>
  <w:style w:type="character" w:customStyle="1" w:styleId="Level2asHeadingtext">
    <w:name w:val="Level 2 as Heading (text)"/>
    <w:basedOn w:val="DefaultParagraphFont"/>
    <w:uiPriority w:val="99"/>
    <w:rsid w:val="00DF0C60"/>
    <w:rPr>
      <w:b/>
      <w:bCs/>
    </w:rPr>
  </w:style>
  <w:style w:type="paragraph" w:customStyle="1" w:styleId="Body3">
    <w:name w:val="Body 3"/>
    <w:basedOn w:val="Body"/>
    <w:uiPriority w:val="99"/>
    <w:rsid w:val="00DF0C60"/>
    <w:pPr>
      <w:ind w:left="1702"/>
    </w:pPr>
  </w:style>
  <w:style w:type="paragraph" w:customStyle="1" w:styleId="Level3">
    <w:name w:val="Level 3"/>
    <w:basedOn w:val="Body3"/>
    <w:uiPriority w:val="99"/>
    <w:rsid w:val="00DF0C60"/>
    <w:pPr>
      <w:numPr>
        <w:ilvl w:val="2"/>
        <w:numId w:val="6"/>
      </w:numPr>
      <w:outlineLvl w:val="2"/>
    </w:pPr>
  </w:style>
  <w:style w:type="character" w:customStyle="1" w:styleId="Level3asHeadingtext">
    <w:name w:val="Level 3 as Heading (text)"/>
    <w:basedOn w:val="DefaultParagraphFont"/>
    <w:uiPriority w:val="99"/>
    <w:rsid w:val="00DF0C60"/>
    <w:rPr>
      <w:b/>
      <w:bCs/>
    </w:rPr>
  </w:style>
  <w:style w:type="paragraph" w:customStyle="1" w:styleId="Body4">
    <w:name w:val="Body 4"/>
    <w:basedOn w:val="Body"/>
    <w:uiPriority w:val="99"/>
    <w:rsid w:val="00DF0C60"/>
    <w:pPr>
      <w:ind w:left="2553"/>
    </w:pPr>
  </w:style>
  <w:style w:type="paragraph" w:customStyle="1" w:styleId="Level4">
    <w:name w:val="Level 4"/>
    <w:basedOn w:val="Body4"/>
    <w:uiPriority w:val="99"/>
    <w:rsid w:val="00DF0C60"/>
    <w:pPr>
      <w:numPr>
        <w:ilvl w:val="3"/>
        <w:numId w:val="6"/>
      </w:numPr>
      <w:outlineLvl w:val="3"/>
    </w:pPr>
  </w:style>
  <w:style w:type="paragraph" w:customStyle="1" w:styleId="Body5">
    <w:name w:val="Body 5"/>
    <w:basedOn w:val="Body"/>
    <w:uiPriority w:val="99"/>
    <w:rsid w:val="00DF0C60"/>
    <w:pPr>
      <w:ind w:left="3404"/>
    </w:pPr>
  </w:style>
  <w:style w:type="paragraph" w:customStyle="1" w:styleId="Level5">
    <w:name w:val="Level 5"/>
    <w:basedOn w:val="Body5"/>
    <w:uiPriority w:val="99"/>
    <w:rsid w:val="00DF0C60"/>
    <w:pPr>
      <w:numPr>
        <w:ilvl w:val="4"/>
        <w:numId w:val="6"/>
      </w:numPr>
      <w:outlineLvl w:val="4"/>
    </w:pPr>
  </w:style>
  <w:style w:type="paragraph" w:customStyle="1" w:styleId="Body6">
    <w:name w:val="Body 6"/>
    <w:basedOn w:val="Body"/>
    <w:uiPriority w:val="99"/>
    <w:rsid w:val="00DF0C60"/>
    <w:pPr>
      <w:ind w:left="4255"/>
    </w:pPr>
  </w:style>
  <w:style w:type="paragraph" w:customStyle="1" w:styleId="Level6">
    <w:name w:val="Level 6"/>
    <w:basedOn w:val="Body6"/>
    <w:uiPriority w:val="99"/>
    <w:rsid w:val="00DF0C60"/>
    <w:pPr>
      <w:numPr>
        <w:ilvl w:val="5"/>
        <w:numId w:val="6"/>
      </w:numPr>
      <w:outlineLvl w:val="5"/>
    </w:pPr>
  </w:style>
  <w:style w:type="paragraph" w:customStyle="1" w:styleId="Bullet1">
    <w:name w:val="Bullet 1"/>
    <w:basedOn w:val="Body"/>
    <w:uiPriority w:val="99"/>
    <w:rsid w:val="00DF0C60"/>
    <w:pPr>
      <w:numPr>
        <w:numId w:val="10"/>
      </w:numPr>
      <w:outlineLvl w:val="0"/>
    </w:pPr>
  </w:style>
  <w:style w:type="paragraph" w:customStyle="1" w:styleId="Bullet2">
    <w:name w:val="Bullet 2"/>
    <w:basedOn w:val="Body"/>
    <w:uiPriority w:val="99"/>
    <w:rsid w:val="00DF0C60"/>
    <w:pPr>
      <w:numPr>
        <w:ilvl w:val="1"/>
        <w:numId w:val="10"/>
      </w:numPr>
      <w:outlineLvl w:val="1"/>
    </w:pPr>
  </w:style>
  <w:style w:type="paragraph" w:customStyle="1" w:styleId="Bullet3">
    <w:name w:val="Bullet 3"/>
    <w:basedOn w:val="Body"/>
    <w:uiPriority w:val="99"/>
    <w:rsid w:val="00DF0C60"/>
    <w:pPr>
      <w:numPr>
        <w:ilvl w:val="2"/>
        <w:numId w:val="10"/>
      </w:numPr>
      <w:outlineLvl w:val="2"/>
    </w:pPr>
  </w:style>
  <w:style w:type="paragraph" w:customStyle="1" w:styleId="Bullet4">
    <w:name w:val="Bullet 4"/>
    <w:basedOn w:val="Body"/>
    <w:uiPriority w:val="99"/>
    <w:rsid w:val="00DF0C60"/>
    <w:pPr>
      <w:numPr>
        <w:ilvl w:val="3"/>
        <w:numId w:val="10"/>
      </w:numPr>
      <w:outlineLvl w:val="3"/>
    </w:pPr>
  </w:style>
  <w:style w:type="paragraph" w:customStyle="1" w:styleId="Appendix">
    <w:name w:val="Appendix #"/>
    <w:basedOn w:val="Body"/>
    <w:next w:val="SubHeading"/>
    <w:uiPriority w:val="99"/>
    <w:rsid w:val="00DF0C60"/>
    <w:pPr>
      <w:keepNext/>
      <w:keepLines/>
      <w:numPr>
        <w:ilvl w:val="1"/>
        <w:numId w:val="14"/>
      </w:numPr>
      <w:jc w:val="center"/>
    </w:pPr>
    <w:rPr>
      <w:b/>
      <w:bCs/>
    </w:rPr>
  </w:style>
  <w:style w:type="paragraph" w:customStyle="1" w:styleId="MainHeading">
    <w:name w:val="Main Heading"/>
    <w:basedOn w:val="Body"/>
    <w:uiPriority w:val="99"/>
    <w:rsid w:val="00DF0C60"/>
    <w:pPr>
      <w:keepNext/>
      <w:keepLines/>
      <w:numPr>
        <w:numId w:val="12"/>
      </w:numPr>
      <w:jc w:val="center"/>
      <w:outlineLvl w:val="0"/>
    </w:pPr>
    <w:rPr>
      <w:b/>
      <w:bCs/>
      <w:caps/>
      <w:sz w:val="24"/>
      <w:szCs w:val="24"/>
    </w:rPr>
  </w:style>
  <w:style w:type="paragraph" w:customStyle="1" w:styleId="Part">
    <w:name w:val="Part #"/>
    <w:basedOn w:val="Body"/>
    <w:next w:val="SubHeading"/>
    <w:uiPriority w:val="99"/>
    <w:rsid w:val="00DF0C60"/>
    <w:pPr>
      <w:keepNext/>
      <w:keepLines/>
      <w:numPr>
        <w:ilvl w:val="2"/>
        <w:numId w:val="14"/>
      </w:numPr>
      <w:jc w:val="center"/>
    </w:pPr>
  </w:style>
  <w:style w:type="paragraph" w:customStyle="1" w:styleId="Schedule">
    <w:name w:val="Schedule #"/>
    <w:basedOn w:val="Body"/>
    <w:next w:val="SubHeading"/>
    <w:uiPriority w:val="99"/>
    <w:rsid w:val="00DF0C60"/>
    <w:pPr>
      <w:keepNext/>
      <w:keepLines/>
      <w:numPr>
        <w:numId w:val="14"/>
      </w:numPr>
      <w:jc w:val="center"/>
    </w:pPr>
    <w:rPr>
      <w:b/>
      <w:bCs/>
    </w:rPr>
  </w:style>
  <w:style w:type="paragraph" w:customStyle="1" w:styleId="SubHeading">
    <w:name w:val="Sub Heading"/>
    <w:basedOn w:val="Body"/>
    <w:next w:val="Body"/>
    <w:uiPriority w:val="99"/>
    <w:rsid w:val="00DF0C60"/>
    <w:pPr>
      <w:keepNext/>
      <w:keepLines/>
      <w:numPr>
        <w:numId w:val="15"/>
      </w:numPr>
      <w:jc w:val="center"/>
    </w:pPr>
    <w:rPr>
      <w:b/>
      <w:bCs/>
      <w:caps/>
    </w:rPr>
  </w:style>
  <w:style w:type="paragraph" w:styleId="EndnoteText">
    <w:name w:val="endnote text"/>
    <w:basedOn w:val="Normal"/>
    <w:link w:val="EndnoteTextChar"/>
    <w:semiHidden/>
    <w:rsid w:val="00DF0C60"/>
    <w:pPr>
      <w:adjustRightInd/>
    </w:pPr>
    <w:rPr>
      <w:rFonts w:eastAsia="Times New Roman"/>
      <w:sz w:val="16"/>
    </w:rPr>
  </w:style>
  <w:style w:type="character" w:customStyle="1" w:styleId="EndnoteTextChar">
    <w:name w:val="Endnote Text Char"/>
    <w:basedOn w:val="DefaultParagraphFont"/>
    <w:link w:val="EndnoteText"/>
    <w:semiHidden/>
    <w:rsid w:val="00DF0C60"/>
    <w:rPr>
      <w:rFonts w:ascii="Arial" w:hAnsi="Arial" w:cs="Arial"/>
      <w:sz w:val="16"/>
    </w:rPr>
  </w:style>
  <w:style w:type="character" w:styleId="EndnoteReference">
    <w:name w:val="endnote reference"/>
    <w:basedOn w:val="DefaultParagraphFont"/>
    <w:semiHidden/>
    <w:rsid w:val="00DF0C60"/>
    <w:rPr>
      <w:vertAlign w:val="superscript"/>
    </w:rPr>
  </w:style>
  <w:style w:type="paragraph" w:styleId="TOC1">
    <w:name w:val="toc 1"/>
    <w:basedOn w:val="Normal"/>
    <w:next w:val="Normal"/>
    <w:uiPriority w:val="39"/>
    <w:semiHidden/>
    <w:rsid w:val="00DF0C60"/>
    <w:pPr>
      <w:tabs>
        <w:tab w:val="right" w:pos="8500"/>
      </w:tabs>
      <w:adjustRightInd/>
      <w:spacing w:after="240"/>
      <w:ind w:left="851" w:right="567" w:hanging="851"/>
    </w:pPr>
    <w:rPr>
      <w:rFonts w:eastAsia="Times New Roman"/>
      <w:caps/>
    </w:rPr>
  </w:style>
  <w:style w:type="paragraph" w:styleId="TOC2">
    <w:name w:val="toc 2"/>
    <w:basedOn w:val="TOC1"/>
    <w:next w:val="Normal"/>
    <w:semiHidden/>
    <w:rsid w:val="00DF0C60"/>
    <w:pPr>
      <w:ind w:left="1702"/>
    </w:pPr>
  </w:style>
  <w:style w:type="paragraph" w:styleId="TOC3">
    <w:name w:val="toc 3"/>
    <w:basedOn w:val="TOC1"/>
    <w:next w:val="Normal"/>
    <w:semiHidden/>
    <w:rsid w:val="00DF0C60"/>
    <w:pPr>
      <w:ind w:left="2552"/>
    </w:pPr>
  </w:style>
  <w:style w:type="paragraph" w:styleId="TOC4">
    <w:name w:val="toc 4"/>
    <w:basedOn w:val="TOC1"/>
    <w:next w:val="Normal"/>
    <w:uiPriority w:val="39"/>
    <w:semiHidden/>
    <w:rsid w:val="00DF0C60"/>
    <w:pPr>
      <w:ind w:left="0" w:firstLine="0"/>
    </w:pPr>
  </w:style>
  <w:style w:type="paragraph" w:styleId="TOC5">
    <w:name w:val="toc 5"/>
    <w:basedOn w:val="TOC1"/>
    <w:next w:val="Normal"/>
    <w:semiHidden/>
    <w:rsid w:val="00DF0C60"/>
    <w:pPr>
      <w:ind w:firstLine="0"/>
    </w:pPr>
  </w:style>
  <w:style w:type="paragraph" w:styleId="TOC6">
    <w:name w:val="toc 6"/>
    <w:basedOn w:val="TOC1"/>
    <w:next w:val="Normal"/>
    <w:semiHidden/>
    <w:rsid w:val="00DF0C60"/>
    <w:pPr>
      <w:ind w:left="1701" w:firstLine="0"/>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Arial" w:eastAsia="Arial" w:hAnsi="Arial" w:cs="Arial"/>
    </w:rPr>
  </w:style>
  <w:style w:type="character" w:styleId="CommentReference">
    <w:name w:val="annotation reference"/>
    <w:basedOn w:val="DefaultParagraphFont"/>
    <w:uiPriority w:val="99"/>
    <w:semiHidden/>
    <w:unhideWhenUsed/>
    <w:rPr>
      <w:sz w:val="16"/>
      <w:szCs w:val="16"/>
    </w:rPr>
  </w:style>
  <w:style w:type="character" w:styleId="BookTitle">
    <w:name w:val="Book Title"/>
    <w:basedOn w:val="DefaultParagraphFont"/>
    <w:uiPriority w:val="33"/>
    <w:semiHidden/>
    <w:rsid w:val="00D01361"/>
    <w:rPr>
      <w:b/>
      <w:bCs/>
      <w:smallCaps/>
      <w:spacing w:val="5"/>
    </w:rPr>
  </w:style>
  <w:style w:type="character" w:styleId="Emphasis">
    <w:name w:val="Emphasis"/>
    <w:basedOn w:val="DefaultParagraphFont"/>
    <w:uiPriority w:val="20"/>
    <w:semiHidden/>
    <w:rsid w:val="00D01361"/>
    <w:rPr>
      <w:i/>
      <w:iCs/>
    </w:rPr>
  </w:style>
  <w:style w:type="character" w:customStyle="1" w:styleId="Heading1Char">
    <w:name w:val="Heading 1 Char"/>
    <w:basedOn w:val="DefaultParagraphFont"/>
    <w:link w:val="Heading1"/>
    <w:uiPriority w:val="9"/>
    <w:rsid w:val="00D013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1361"/>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semiHidden/>
    <w:rsid w:val="00D01361"/>
    <w:rPr>
      <w:b/>
      <w:bCs/>
      <w:i/>
      <w:iCs/>
      <w:color w:val="4F81BD" w:themeColor="accent1"/>
    </w:rPr>
  </w:style>
  <w:style w:type="paragraph" w:styleId="IntenseQuote">
    <w:name w:val="Intense Quote"/>
    <w:basedOn w:val="Normal"/>
    <w:next w:val="Normal"/>
    <w:link w:val="IntenseQuoteChar"/>
    <w:uiPriority w:val="30"/>
    <w:semiHidden/>
    <w:rsid w:val="00D0136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01361"/>
    <w:rPr>
      <w:rFonts w:ascii="Arial" w:eastAsia="Arial" w:hAnsi="Arial" w:cs="Arial"/>
      <w:b/>
      <w:bCs/>
      <w:i/>
      <w:iCs/>
      <w:color w:val="4F81BD" w:themeColor="accent1"/>
    </w:rPr>
  </w:style>
  <w:style w:type="character" w:styleId="IntenseReference">
    <w:name w:val="Intense Reference"/>
    <w:basedOn w:val="DefaultParagraphFont"/>
    <w:uiPriority w:val="32"/>
    <w:semiHidden/>
    <w:rsid w:val="00D01361"/>
    <w:rPr>
      <w:b/>
      <w:bCs/>
      <w:smallCaps/>
      <w:color w:val="C0504D" w:themeColor="accent2"/>
      <w:spacing w:val="5"/>
      <w:u w:val="single"/>
    </w:rPr>
  </w:style>
  <w:style w:type="paragraph" w:styleId="ListParagraph">
    <w:name w:val="List Paragraph"/>
    <w:basedOn w:val="Normal"/>
    <w:uiPriority w:val="34"/>
    <w:semiHidden/>
    <w:rsid w:val="00D01361"/>
    <w:pPr>
      <w:ind w:left="720"/>
      <w:contextualSpacing/>
    </w:pPr>
  </w:style>
  <w:style w:type="paragraph" w:styleId="NoSpacing">
    <w:name w:val="No Spacing"/>
    <w:uiPriority w:val="1"/>
    <w:semiHidden/>
    <w:rsid w:val="00D01361"/>
    <w:pPr>
      <w:adjustRightInd w:val="0"/>
      <w:jc w:val="both"/>
    </w:pPr>
    <w:rPr>
      <w:rFonts w:ascii="Arial" w:eastAsia="Arial" w:hAnsi="Arial" w:cs="Arial"/>
    </w:rPr>
  </w:style>
  <w:style w:type="paragraph" w:styleId="Quote">
    <w:name w:val="Quote"/>
    <w:basedOn w:val="Normal"/>
    <w:next w:val="Normal"/>
    <w:link w:val="QuoteChar"/>
    <w:uiPriority w:val="29"/>
    <w:semiHidden/>
    <w:rsid w:val="00D01361"/>
    <w:rPr>
      <w:i/>
      <w:iCs/>
      <w:color w:val="000000" w:themeColor="text1"/>
    </w:rPr>
  </w:style>
  <w:style w:type="character" w:customStyle="1" w:styleId="QuoteChar">
    <w:name w:val="Quote Char"/>
    <w:basedOn w:val="DefaultParagraphFont"/>
    <w:link w:val="Quote"/>
    <w:uiPriority w:val="29"/>
    <w:rsid w:val="00D01361"/>
    <w:rPr>
      <w:rFonts w:ascii="Arial" w:eastAsia="Arial" w:hAnsi="Arial" w:cs="Arial"/>
      <w:i/>
      <w:iCs/>
      <w:color w:val="000000" w:themeColor="text1"/>
    </w:rPr>
  </w:style>
  <w:style w:type="character" w:styleId="Strong">
    <w:name w:val="Strong"/>
    <w:basedOn w:val="DefaultParagraphFont"/>
    <w:uiPriority w:val="22"/>
    <w:qFormat/>
    <w:rsid w:val="00D01361"/>
    <w:rPr>
      <w:b/>
      <w:bCs/>
    </w:rPr>
  </w:style>
  <w:style w:type="paragraph" w:styleId="Subtitle">
    <w:name w:val="Subtitle"/>
    <w:basedOn w:val="Normal"/>
    <w:next w:val="Normal"/>
    <w:link w:val="SubtitleChar"/>
    <w:uiPriority w:val="11"/>
    <w:semiHidden/>
    <w:rsid w:val="00D013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0136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sid w:val="00D01361"/>
    <w:rPr>
      <w:i/>
      <w:iCs/>
      <w:color w:val="808080" w:themeColor="text1" w:themeTint="7F"/>
    </w:rPr>
  </w:style>
  <w:style w:type="character" w:styleId="SubtleReference">
    <w:name w:val="Subtle Reference"/>
    <w:basedOn w:val="DefaultParagraphFont"/>
    <w:uiPriority w:val="31"/>
    <w:semiHidden/>
    <w:rsid w:val="00D01361"/>
    <w:rPr>
      <w:smallCaps/>
      <w:color w:val="C0504D" w:themeColor="accent2"/>
      <w:u w:val="single"/>
    </w:rPr>
  </w:style>
  <w:style w:type="paragraph" w:styleId="Title">
    <w:name w:val="Title"/>
    <w:basedOn w:val="Normal"/>
    <w:next w:val="Normal"/>
    <w:link w:val="TitleChar"/>
    <w:uiPriority w:val="10"/>
    <w:semiHidden/>
    <w:rsid w:val="00D013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1361"/>
    <w:rPr>
      <w:rFonts w:asciiTheme="majorHAnsi" w:eastAsiaTheme="majorEastAsia" w:hAnsiTheme="majorHAnsi" w:cstheme="majorBidi"/>
      <w:color w:val="17365D" w:themeColor="text2" w:themeShade="BF"/>
      <w:spacing w:val="5"/>
      <w:kern w:val="28"/>
      <w:sz w:val="52"/>
      <w:szCs w:val="52"/>
    </w:rPr>
  </w:style>
  <w:style w:type="paragraph" w:styleId="TOC7">
    <w:name w:val="toc 7"/>
    <w:basedOn w:val="Normal"/>
    <w:next w:val="Normal"/>
    <w:uiPriority w:val="39"/>
    <w:semiHidden/>
    <w:unhideWhenUsed/>
    <w:rsid w:val="00D01361"/>
    <w:pPr>
      <w:spacing w:after="100"/>
      <w:ind w:left="1200"/>
    </w:pPr>
  </w:style>
  <w:style w:type="paragraph" w:styleId="TOC8">
    <w:name w:val="toc 8"/>
    <w:basedOn w:val="Normal"/>
    <w:next w:val="Normal"/>
    <w:uiPriority w:val="39"/>
    <w:semiHidden/>
    <w:unhideWhenUsed/>
    <w:rsid w:val="00D01361"/>
    <w:pPr>
      <w:spacing w:after="100"/>
      <w:ind w:left="1400"/>
    </w:pPr>
  </w:style>
  <w:style w:type="paragraph" w:styleId="TOC9">
    <w:name w:val="toc 9"/>
    <w:basedOn w:val="Normal"/>
    <w:next w:val="Normal"/>
    <w:uiPriority w:val="39"/>
    <w:semiHidden/>
    <w:unhideWhenUsed/>
    <w:rsid w:val="00D01361"/>
    <w:pPr>
      <w:spacing w:after="100"/>
      <w:ind w:left="1600"/>
    </w:pPr>
  </w:style>
  <w:style w:type="paragraph" w:styleId="Index1">
    <w:name w:val="index 1"/>
    <w:basedOn w:val="Normal"/>
    <w:next w:val="Normal"/>
    <w:uiPriority w:val="99"/>
    <w:semiHidden/>
    <w:unhideWhenUsed/>
    <w:rsid w:val="00D01361"/>
    <w:pPr>
      <w:ind w:left="200" w:hanging="200"/>
    </w:pPr>
  </w:style>
  <w:style w:type="paragraph" w:styleId="Index2">
    <w:name w:val="index 2"/>
    <w:basedOn w:val="Normal"/>
    <w:next w:val="Normal"/>
    <w:uiPriority w:val="99"/>
    <w:semiHidden/>
    <w:unhideWhenUsed/>
    <w:rsid w:val="00D01361"/>
    <w:pPr>
      <w:ind w:left="400" w:hanging="200"/>
    </w:pPr>
  </w:style>
  <w:style w:type="paragraph" w:styleId="Index3">
    <w:name w:val="index 3"/>
    <w:basedOn w:val="Normal"/>
    <w:next w:val="Normal"/>
    <w:uiPriority w:val="99"/>
    <w:semiHidden/>
    <w:unhideWhenUsed/>
    <w:rsid w:val="00D01361"/>
    <w:pPr>
      <w:ind w:left="600" w:hanging="200"/>
    </w:pPr>
  </w:style>
  <w:style w:type="paragraph" w:styleId="Index4">
    <w:name w:val="index 4"/>
    <w:basedOn w:val="Normal"/>
    <w:next w:val="Normal"/>
    <w:uiPriority w:val="99"/>
    <w:semiHidden/>
    <w:unhideWhenUsed/>
    <w:rsid w:val="00D01361"/>
    <w:pPr>
      <w:ind w:left="800" w:hanging="200"/>
    </w:pPr>
  </w:style>
  <w:style w:type="paragraph" w:styleId="Index5">
    <w:name w:val="index 5"/>
    <w:basedOn w:val="Normal"/>
    <w:next w:val="Normal"/>
    <w:uiPriority w:val="99"/>
    <w:semiHidden/>
    <w:unhideWhenUsed/>
    <w:rsid w:val="00D01361"/>
    <w:pPr>
      <w:ind w:left="1000" w:hanging="200"/>
    </w:pPr>
  </w:style>
  <w:style w:type="paragraph" w:styleId="Index6">
    <w:name w:val="index 6"/>
    <w:basedOn w:val="Normal"/>
    <w:next w:val="Normal"/>
    <w:uiPriority w:val="99"/>
    <w:semiHidden/>
    <w:unhideWhenUsed/>
    <w:rsid w:val="00D01361"/>
    <w:pPr>
      <w:ind w:left="1200" w:hanging="200"/>
    </w:pPr>
  </w:style>
  <w:style w:type="paragraph" w:styleId="Index7">
    <w:name w:val="index 7"/>
    <w:basedOn w:val="Normal"/>
    <w:next w:val="Normal"/>
    <w:uiPriority w:val="99"/>
    <w:semiHidden/>
    <w:unhideWhenUsed/>
    <w:rsid w:val="00D01361"/>
    <w:pPr>
      <w:ind w:left="1400" w:hanging="200"/>
    </w:pPr>
  </w:style>
  <w:style w:type="paragraph" w:styleId="Index8">
    <w:name w:val="index 8"/>
    <w:basedOn w:val="Normal"/>
    <w:next w:val="Normal"/>
    <w:uiPriority w:val="99"/>
    <w:semiHidden/>
    <w:unhideWhenUsed/>
    <w:rsid w:val="00D01361"/>
    <w:pPr>
      <w:ind w:left="1600" w:hanging="200"/>
    </w:pPr>
  </w:style>
  <w:style w:type="paragraph" w:styleId="Index9">
    <w:name w:val="index 9"/>
    <w:basedOn w:val="Normal"/>
    <w:next w:val="Normal"/>
    <w:uiPriority w:val="99"/>
    <w:semiHidden/>
    <w:unhideWhenUsed/>
    <w:rsid w:val="00D01361"/>
    <w:pPr>
      <w:ind w:left="1800" w:hanging="200"/>
    </w:pPr>
  </w:style>
  <w:style w:type="paragraph" w:customStyle="1" w:styleId="Defs">
    <w:name w:val="Defs"/>
    <w:basedOn w:val="Normal"/>
    <w:next w:val="Normal"/>
    <w:qFormat/>
    <w:rsid w:val="006D41E3"/>
    <w:pPr>
      <w:numPr>
        <w:numId w:val="22"/>
      </w:numPr>
      <w:spacing w:after="240"/>
    </w:pPr>
    <w:rPr>
      <w:lang w:val="en-US"/>
    </w:rPr>
  </w:style>
  <w:style w:type="paragraph" w:customStyle="1" w:styleId="Defs1">
    <w:name w:val="Defs 1"/>
    <w:basedOn w:val="Defs"/>
    <w:next w:val="Normal"/>
    <w:qFormat/>
    <w:rsid w:val="006D41E3"/>
    <w:pPr>
      <w:numPr>
        <w:ilvl w:val="1"/>
      </w:numPr>
    </w:pPr>
  </w:style>
  <w:style w:type="paragraph" w:customStyle="1" w:styleId="Defs2">
    <w:name w:val="Defs 2"/>
    <w:basedOn w:val="Defs1"/>
    <w:next w:val="Normal"/>
    <w:qFormat/>
    <w:rsid w:val="006D41E3"/>
    <w:pPr>
      <w:numPr>
        <w:ilvl w:val="2"/>
      </w:numPr>
    </w:pPr>
  </w:style>
  <w:style w:type="paragraph" w:customStyle="1" w:styleId="Defs3">
    <w:name w:val="Defs 3"/>
    <w:basedOn w:val="Defs2"/>
    <w:next w:val="Defs"/>
    <w:qFormat/>
    <w:rsid w:val="006D41E3"/>
    <w:pPr>
      <w:numPr>
        <w:ilvl w:val="3"/>
      </w:numPr>
    </w:pPr>
  </w:style>
  <w:style w:type="paragraph" w:customStyle="1" w:styleId="Defs4">
    <w:name w:val="Defs 4"/>
    <w:basedOn w:val="Defs3"/>
    <w:qFormat/>
    <w:rsid w:val="006D41E3"/>
    <w:pPr>
      <w:numPr>
        <w:ilvl w:val="4"/>
      </w:numPr>
    </w:pPr>
  </w:style>
  <w:style w:type="paragraph" w:styleId="BalloonText">
    <w:name w:val="Balloon Text"/>
    <w:basedOn w:val="Normal"/>
    <w:link w:val="BalloonTextChar"/>
    <w:uiPriority w:val="99"/>
    <w:semiHidden/>
    <w:unhideWhenUsed/>
    <w:rsid w:val="007D4F90"/>
    <w:rPr>
      <w:rFonts w:ascii="Tahoma" w:hAnsi="Tahoma" w:cs="Tahoma"/>
      <w:sz w:val="16"/>
      <w:szCs w:val="16"/>
    </w:rPr>
  </w:style>
  <w:style w:type="character" w:customStyle="1" w:styleId="BalloonTextChar">
    <w:name w:val="Balloon Text Char"/>
    <w:basedOn w:val="DefaultParagraphFont"/>
    <w:link w:val="BalloonText"/>
    <w:uiPriority w:val="99"/>
    <w:semiHidden/>
    <w:rsid w:val="007D4F90"/>
    <w:rPr>
      <w:rFonts w:ascii="Tahoma" w:eastAsia="Arial" w:hAnsi="Tahoma" w:cs="Tahoma"/>
      <w:sz w:val="16"/>
      <w:szCs w:val="16"/>
    </w:rPr>
  </w:style>
  <w:style w:type="numbering" w:customStyle="1" w:styleId="Bullets">
    <w:name w:val="Bullets"/>
    <w:basedOn w:val="NoList"/>
    <w:rsid w:val="007D4F90"/>
    <w:pPr>
      <w:numPr>
        <w:numId w:val="24"/>
      </w:numPr>
    </w:pPr>
  </w:style>
  <w:style w:type="paragraph" w:styleId="CommentSubject">
    <w:name w:val="annotation subject"/>
    <w:basedOn w:val="CommentText"/>
    <w:next w:val="CommentText"/>
    <w:link w:val="CommentSubjectChar"/>
    <w:uiPriority w:val="99"/>
    <w:semiHidden/>
    <w:unhideWhenUsed/>
    <w:rsid w:val="005F333D"/>
    <w:rPr>
      <w:b/>
      <w:bCs/>
    </w:rPr>
  </w:style>
  <w:style w:type="character" w:customStyle="1" w:styleId="CommentSubjectChar">
    <w:name w:val="Comment Subject Char"/>
    <w:basedOn w:val="CommentTextChar"/>
    <w:link w:val="CommentSubject"/>
    <w:uiPriority w:val="99"/>
    <w:semiHidden/>
    <w:rsid w:val="005F333D"/>
    <w:rPr>
      <w:rFonts w:ascii="Arial" w:eastAsia="Arial" w:hAnsi="Arial" w:cs="Arial"/>
      <w:b/>
      <w:bCs/>
    </w:rPr>
  </w:style>
  <w:style w:type="character" w:customStyle="1" w:styleId="BodyChar">
    <w:name w:val="Body Char"/>
    <w:link w:val="Body"/>
    <w:uiPriority w:val="99"/>
    <w:rsid w:val="005C7DBB"/>
    <w:rPr>
      <w:rFonts w:ascii="Arial" w:eastAsia="Arial" w:hAnsi="Arial" w:cs="Arial"/>
    </w:rPr>
  </w:style>
  <w:style w:type="paragraph" w:customStyle="1" w:styleId="AODocTxt">
    <w:name w:val="AODocTxt"/>
    <w:basedOn w:val="Normal"/>
    <w:rsid w:val="00956566"/>
    <w:pPr>
      <w:adjustRightInd/>
      <w:spacing w:before="240" w:line="260" w:lineRule="atLeast"/>
    </w:pPr>
    <w:rPr>
      <w:rFonts w:ascii="Times New Roman" w:eastAsia="Calibri" w:hAnsi="Times New Roman" w:cs="Times New Roman"/>
      <w:sz w:val="22"/>
      <w:szCs w:val="22"/>
      <w:lang w:eastAsia="en-US"/>
    </w:rPr>
  </w:style>
  <w:style w:type="paragraph" w:customStyle="1" w:styleId="AOHead1">
    <w:name w:val="AOHead1"/>
    <w:basedOn w:val="Normal"/>
    <w:next w:val="Normal"/>
    <w:rsid w:val="00956566"/>
    <w:pPr>
      <w:keepNext/>
      <w:numPr>
        <w:numId w:val="42"/>
      </w:numPr>
      <w:adjustRightInd/>
      <w:spacing w:before="240" w:line="260" w:lineRule="atLeast"/>
      <w:outlineLvl w:val="0"/>
    </w:pPr>
    <w:rPr>
      <w:rFonts w:ascii="Times New Roman" w:eastAsia="Calibri" w:hAnsi="Times New Roman" w:cs="Times New Roman"/>
      <w:b/>
      <w:caps/>
      <w:kern w:val="28"/>
      <w:sz w:val="22"/>
      <w:szCs w:val="22"/>
      <w:lang w:eastAsia="en-US"/>
    </w:rPr>
  </w:style>
  <w:style w:type="paragraph" w:customStyle="1" w:styleId="AOHead2">
    <w:name w:val="AOHead2"/>
    <w:basedOn w:val="Normal"/>
    <w:next w:val="Normal"/>
    <w:rsid w:val="00956566"/>
    <w:pPr>
      <w:keepNext/>
      <w:numPr>
        <w:ilvl w:val="1"/>
        <w:numId w:val="42"/>
      </w:numPr>
      <w:adjustRightInd/>
      <w:spacing w:before="240" w:line="260" w:lineRule="atLeast"/>
      <w:outlineLvl w:val="1"/>
    </w:pPr>
    <w:rPr>
      <w:rFonts w:ascii="Times New Roman" w:eastAsia="Calibri" w:hAnsi="Times New Roman" w:cs="Times New Roman"/>
      <w:b/>
      <w:sz w:val="22"/>
      <w:szCs w:val="22"/>
      <w:lang w:eastAsia="en-US"/>
    </w:rPr>
  </w:style>
  <w:style w:type="paragraph" w:customStyle="1" w:styleId="AOHead3">
    <w:name w:val="AOHead3"/>
    <w:basedOn w:val="Normal"/>
    <w:next w:val="Normal"/>
    <w:rsid w:val="00956566"/>
    <w:pPr>
      <w:numPr>
        <w:ilvl w:val="2"/>
        <w:numId w:val="42"/>
      </w:numPr>
      <w:adjustRightInd/>
      <w:spacing w:before="240" w:line="260" w:lineRule="atLeast"/>
      <w:outlineLvl w:val="2"/>
    </w:pPr>
    <w:rPr>
      <w:rFonts w:ascii="Times New Roman" w:eastAsia="Calibri" w:hAnsi="Times New Roman" w:cs="Times New Roman"/>
      <w:sz w:val="22"/>
      <w:szCs w:val="22"/>
      <w:lang w:eastAsia="en-US"/>
    </w:rPr>
  </w:style>
  <w:style w:type="paragraph" w:customStyle="1" w:styleId="AOHead4">
    <w:name w:val="AOHead4"/>
    <w:basedOn w:val="Normal"/>
    <w:next w:val="Normal"/>
    <w:rsid w:val="00956566"/>
    <w:pPr>
      <w:numPr>
        <w:ilvl w:val="3"/>
        <w:numId w:val="42"/>
      </w:numPr>
      <w:adjustRightInd/>
      <w:spacing w:before="240" w:line="260" w:lineRule="atLeast"/>
      <w:outlineLvl w:val="3"/>
    </w:pPr>
    <w:rPr>
      <w:rFonts w:ascii="Times New Roman" w:eastAsia="Calibri" w:hAnsi="Times New Roman" w:cs="Times New Roman"/>
      <w:sz w:val="22"/>
      <w:szCs w:val="22"/>
      <w:lang w:eastAsia="en-US"/>
    </w:rPr>
  </w:style>
  <w:style w:type="paragraph" w:customStyle="1" w:styleId="AOHead5">
    <w:name w:val="AOHead5"/>
    <w:basedOn w:val="Normal"/>
    <w:next w:val="Normal"/>
    <w:rsid w:val="00956566"/>
    <w:pPr>
      <w:numPr>
        <w:ilvl w:val="4"/>
        <w:numId w:val="42"/>
      </w:numPr>
      <w:adjustRightInd/>
      <w:spacing w:before="240" w:line="260" w:lineRule="atLeast"/>
      <w:outlineLvl w:val="4"/>
    </w:pPr>
    <w:rPr>
      <w:rFonts w:ascii="Times New Roman" w:eastAsia="Calibri" w:hAnsi="Times New Roman" w:cs="Times New Roman"/>
      <w:sz w:val="22"/>
      <w:szCs w:val="22"/>
      <w:lang w:eastAsia="en-US"/>
    </w:rPr>
  </w:style>
  <w:style w:type="paragraph" w:customStyle="1" w:styleId="AOHead6">
    <w:name w:val="AOHead6"/>
    <w:basedOn w:val="Normal"/>
    <w:next w:val="Normal"/>
    <w:rsid w:val="00956566"/>
    <w:pPr>
      <w:numPr>
        <w:ilvl w:val="5"/>
        <w:numId w:val="42"/>
      </w:numPr>
      <w:adjustRightInd/>
      <w:spacing w:before="240" w:line="260" w:lineRule="atLeast"/>
      <w:outlineLvl w:val="5"/>
    </w:pPr>
    <w:rPr>
      <w:rFonts w:ascii="Times New Roman" w:eastAsia="Calibri" w:hAnsi="Times New Roman" w:cs="Times New Roman"/>
      <w:sz w:val="22"/>
      <w:szCs w:val="22"/>
      <w:lang w:eastAsia="en-US"/>
    </w:rPr>
  </w:style>
  <w:style w:type="paragraph" w:customStyle="1" w:styleId="AOGenNum1">
    <w:name w:val="AOGenNum1"/>
    <w:basedOn w:val="Normal"/>
    <w:next w:val="AOGenNum1Para"/>
    <w:rsid w:val="00956566"/>
    <w:pPr>
      <w:keepNext/>
      <w:numPr>
        <w:numId w:val="43"/>
      </w:numPr>
      <w:adjustRightInd/>
      <w:spacing w:before="240" w:line="260" w:lineRule="atLeast"/>
    </w:pPr>
    <w:rPr>
      <w:rFonts w:ascii="Times New Roman" w:eastAsia="Calibri" w:hAnsi="Times New Roman" w:cs="Times New Roman"/>
      <w:b/>
      <w:caps/>
      <w:sz w:val="22"/>
      <w:szCs w:val="22"/>
      <w:lang w:eastAsia="en-US"/>
    </w:rPr>
  </w:style>
  <w:style w:type="paragraph" w:customStyle="1" w:styleId="AOGenNum1List">
    <w:name w:val="AOGenNum1List"/>
    <w:basedOn w:val="AOGenNum1"/>
    <w:rsid w:val="00956566"/>
    <w:pPr>
      <w:keepNext w:val="0"/>
      <w:numPr>
        <w:ilvl w:val="2"/>
      </w:numPr>
    </w:pPr>
    <w:rPr>
      <w:b w:val="0"/>
      <w:caps w:val="0"/>
    </w:rPr>
  </w:style>
  <w:style w:type="paragraph" w:customStyle="1" w:styleId="AOGenNum1Para">
    <w:name w:val="AOGenNum1Para"/>
    <w:basedOn w:val="AOGenNum1"/>
    <w:next w:val="AOGenNum1List"/>
    <w:rsid w:val="00956566"/>
    <w:pPr>
      <w:numPr>
        <w:ilvl w:val="1"/>
      </w:numPr>
    </w:pPr>
    <w:rPr>
      <w:caps w:val="0"/>
    </w:rPr>
  </w:style>
  <w:style w:type="paragraph" w:styleId="Revision">
    <w:name w:val="Revision"/>
    <w:hidden/>
    <w:uiPriority w:val="99"/>
    <w:semiHidden/>
    <w:rsid w:val="00F97F0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3351">
      <w:bodyDiv w:val="1"/>
      <w:marLeft w:val="0"/>
      <w:marRight w:val="0"/>
      <w:marTop w:val="0"/>
      <w:marBottom w:val="0"/>
      <w:divBdr>
        <w:top w:val="none" w:sz="0" w:space="0" w:color="auto"/>
        <w:left w:val="none" w:sz="0" w:space="0" w:color="auto"/>
        <w:bottom w:val="none" w:sz="0" w:space="0" w:color="auto"/>
        <w:right w:val="none" w:sz="0" w:space="0" w:color="auto"/>
      </w:divBdr>
    </w:div>
    <w:div w:id="574360634">
      <w:bodyDiv w:val="1"/>
      <w:marLeft w:val="0"/>
      <w:marRight w:val="0"/>
      <w:marTop w:val="0"/>
      <w:marBottom w:val="0"/>
      <w:divBdr>
        <w:top w:val="none" w:sz="0" w:space="0" w:color="auto"/>
        <w:left w:val="none" w:sz="0" w:space="0" w:color="auto"/>
        <w:bottom w:val="none" w:sz="0" w:space="0" w:color="auto"/>
        <w:right w:val="none" w:sz="0" w:space="0" w:color="auto"/>
      </w:divBdr>
    </w:div>
    <w:div w:id="588003288">
      <w:bodyDiv w:val="1"/>
      <w:marLeft w:val="0"/>
      <w:marRight w:val="0"/>
      <w:marTop w:val="0"/>
      <w:marBottom w:val="0"/>
      <w:divBdr>
        <w:top w:val="none" w:sz="0" w:space="0" w:color="auto"/>
        <w:left w:val="none" w:sz="0" w:space="0" w:color="auto"/>
        <w:bottom w:val="none" w:sz="0" w:space="0" w:color="auto"/>
        <w:right w:val="none" w:sz="0" w:space="0" w:color="auto"/>
      </w:divBdr>
    </w:div>
    <w:div w:id="672683918">
      <w:bodyDiv w:val="1"/>
      <w:marLeft w:val="0"/>
      <w:marRight w:val="0"/>
      <w:marTop w:val="0"/>
      <w:marBottom w:val="0"/>
      <w:divBdr>
        <w:top w:val="none" w:sz="0" w:space="0" w:color="auto"/>
        <w:left w:val="none" w:sz="0" w:space="0" w:color="auto"/>
        <w:bottom w:val="none" w:sz="0" w:space="0" w:color="auto"/>
        <w:right w:val="none" w:sz="0" w:space="0" w:color="auto"/>
      </w:divBdr>
    </w:div>
    <w:div w:id="983512118">
      <w:bodyDiv w:val="1"/>
      <w:marLeft w:val="0"/>
      <w:marRight w:val="0"/>
      <w:marTop w:val="0"/>
      <w:marBottom w:val="0"/>
      <w:divBdr>
        <w:top w:val="none" w:sz="0" w:space="0" w:color="auto"/>
        <w:left w:val="none" w:sz="0" w:space="0" w:color="auto"/>
        <w:bottom w:val="none" w:sz="0" w:space="0" w:color="auto"/>
        <w:right w:val="none" w:sz="0" w:space="0" w:color="auto"/>
      </w:divBdr>
    </w:div>
    <w:div w:id="1432970640">
      <w:bodyDiv w:val="1"/>
      <w:marLeft w:val="0"/>
      <w:marRight w:val="0"/>
      <w:marTop w:val="0"/>
      <w:marBottom w:val="0"/>
      <w:divBdr>
        <w:top w:val="none" w:sz="0" w:space="0" w:color="auto"/>
        <w:left w:val="none" w:sz="0" w:space="0" w:color="auto"/>
        <w:bottom w:val="none" w:sz="0" w:space="0" w:color="auto"/>
        <w:right w:val="none" w:sz="0" w:space="0" w:color="auto"/>
      </w:divBdr>
    </w:div>
    <w:div w:id="1579048067">
      <w:bodyDiv w:val="1"/>
      <w:marLeft w:val="0"/>
      <w:marRight w:val="0"/>
      <w:marTop w:val="0"/>
      <w:marBottom w:val="0"/>
      <w:divBdr>
        <w:top w:val="none" w:sz="0" w:space="0" w:color="auto"/>
        <w:left w:val="none" w:sz="0" w:space="0" w:color="auto"/>
        <w:bottom w:val="none" w:sz="0" w:space="0" w:color="auto"/>
        <w:right w:val="none" w:sz="0" w:space="0" w:color="auto"/>
      </w:divBdr>
    </w:div>
    <w:div w:id="1630821931">
      <w:bodyDiv w:val="1"/>
      <w:marLeft w:val="0"/>
      <w:marRight w:val="0"/>
      <w:marTop w:val="0"/>
      <w:marBottom w:val="0"/>
      <w:divBdr>
        <w:top w:val="none" w:sz="0" w:space="0" w:color="auto"/>
        <w:left w:val="none" w:sz="0" w:space="0" w:color="auto"/>
        <w:bottom w:val="none" w:sz="0" w:space="0" w:color="auto"/>
        <w:right w:val="none" w:sz="0" w:space="0" w:color="auto"/>
      </w:divBdr>
    </w:div>
    <w:div w:id="1633822961">
      <w:bodyDiv w:val="1"/>
      <w:marLeft w:val="0"/>
      <w:marRight w:val="0"/>
      <w:marTop w:val="0"/>
      <w:marBottom w:val="0"/>
      <w:divBdr>
        <w:top w:val="none" w:sz="0" w:space="0" w:color="auto"/>
        <w:left w:val="none" w:sz="0" w:space="0" w:color="auto"/>
        <w:bottom w:val="none" w:sz="0" w:space="0" w:color="auto"/>
        <w:right w:val="none" w:sz="0" w:space="0" w:color="auto"/>
      </w:divBdr>
    </w:div>
    <w:div w:id="1998723636">
      <w:bodyDiv w:val="1"/>
      <w:marLeft w:val="0"/>
      <w:marRight w:val="0"/>
      <w:marTop w:val="0"/>
      <w:marBottom w:val="0"/>
      <w:divBdr>
        <w:top w:val="none" w:sz="0" w:space="0" w:color="auto"/>
        <w:left w:val="none" w:sz="0" w:space="0" w:color="auto"/>
        <w:bottom w:val="none" w:sz="0" w:space="0" w:color="auto"/>
        <w:right w:val="none" w:sz="0" w:space="0" w:color="auto"/>
      </w:divBdr>
    </w:div>
    <w:div w:id="2125807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ustice.gov.uk/publications/corporate-reports/moj/2010/welsh-language-scheme" TargetMode="External"/><Relationship Id="rId3" Type="http://schemas.openxmlformats.org/officeDocument/2006/relationships/customXml" Target="../customXml/item3.xml"/><Relationship Id="R4645a252388c44b5"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fId" Type="http://schemas.openxmlformats.org/wordprocessingml/2006/fontTable" Target="fontTable0.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ee096b7c032a4b0e"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Legal%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1ED7D9F712D243BEC35A0CB7EE5C5B" ma:contentTypeVersion="2" ma:contentTypeDescription="Create a new document." ma:contentTypeScope="" ma:versionID="37250edfb4bdd78d116d67f25d6eca09">
  <xsd:schema xmlns:xsd="http://www.w3.org/2001/XMLSchema" xmlns:xs="http://www.w3.org/2001/XMLSchema" xmlns:p="http://schemas.microsoft.com/office/2006/metadata/properties" xmlns:ns2="03fa5098-d37c-44dd-a02b-18d89e640ded" targetNamespace="http://schemas.microsoft.com/office/2006/metadata/properties" ma:root="true" ma:fieldsID="3a7eab2ba7d103cb9425ae05eed890d6" ns2:_="">
    <xsd:import namespace="03fa5098-d37c-44dd-a02b-18d89e640ded"/>
    <xsd:element name="properties">
      <xsd:complexType>
        <xsd:sequence/>
      </xsd:complexType>
    </xsd:element>
  </xsd:schema>
  <xsd:schema xmlns:xsd="http://www.w3.org/2001/XMLSchema" xmlns:xs="http://www.w3.org/2001/XMLSchema" xmlns:dms="http://schemas.microsoft.com/office/2006/documentManagement/types" xmlns:pc="http://schemas.microsoft.com/office/infopath/2007/PartnerControls" targetNamespace="03fa5098-d37c-44dd-a02b-18d89e640d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0A645-BE2F-49F8-BA38-8D1BDE577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a5098-d37c-44dd-a02b-18d89e640d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AA487E-BD9D-4A6A-B1EC-0986CC129EDD}">
  <ds:schemaRefs>
    <ds:schemaRef ds:uri="http://schemas.microsoft.com/sharepoint/v3/contenttype/forms"/>
  </ds:schemaRefs>
</ds:datastoreItem>
</file>

<file path=customXml/itemProps3.xml><?xml version="1.0" encoding="utf-8"?>
<ds:datastoreItem xmlns:ds="http://schemas.openxmlformats.org/officeDocument/2006/customXml" ds:itemID="{E32F0E99-7C13-414A-B93F-B75FD69B24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94AA3B-A7D2-432E-8329-137FBE316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Doc.dotx</Template>
  <TotalTime>505</TotalTime>
  <Pages>69</Pages>
  <Words>24366</Words>
  <Characters>138892</Characters>
  <Application>Microsoft Office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
    </vt:vector>
  </TitlesOfParts>
  <Company>Pinsent Masons LLP</Company>
  <LinksUpToDate>false</LinksUpToDate>
  <CharactersWithSpaces>162933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Pinsent Masons LLP</dc:creator>
  <cp:keywords/>
  <dc:description/>
  <cp:lastModifiedBy>Pinsent Masons</cp:lastModifiedBy>
  <cp:revision>35</cp:revision>
  <dcterms:created xsi:type="dcterms:W3CDTF">2020-06-05T16:03:00Z</dcterms:created>
  <dcterms:modified xsi:type="dcterms:W3CDTF">2020-06-10T16:05:00Z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114537737.4\PE06</vt:lpwstr>
  </property>
  <property fmtid="{D5CDD505-2E9C-101B-9397-08002B2CF9AE}" pid="3" name="Company">
    <vt:lpwstr>Pinsent Masons LLP</vt:lpwstr>
  </property>
</Properties>
</file>