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1638" w14:textId="77777777" w:rsidR="00327B09" w:rsidRPr="008B38F6" w:rsidRDefault="00B0234B" w:rsidP="00B0234B">
      <w:pPr>
        <w:spacing w:after="0" w:line="360" w:lineRule="auto"/>
        <w:jc w:val="center"/>
        <w:rPr>
          <w:b/>
          <w:sz w:val="28"/>
          <w:szCs w:val="28"/>
        </w:rPr>
      </w:pPr>
      <w:r w:rsidRPr="008B38F6">
        <w:rPr>
          <w:b/>
          <w:sz w:val="28"/>
          <w:szCs w:val="28"/>
        </w:rPr>
        <w:t xml:space="preserve">Agreement </w:t>
      </w:r>
    </w:p>
    <w:p w14:paraId="1C521639" w14:textId="77777777" w:rsidR="00327B09" w:rsidRPr="008B38F6" w:rsidRDefault="00B0234B" w:rsidP="00B0234B">
      <w:pPr>
        <w:spacing w:after="0" w:line="360" w:lineRule="auto"/>
        <w:jc w:val="center"/>
        <w:rPr>
          <w:b/>
          <w:sz w:val="28"/>
          <w:szCs w:val="28"/>
        </w:rPr>
      </w:pPr>
      <w:r w:rsidRPr="008B38F6">
        <w:rPr>
          <w:b/>
          <w:sz w:val="28"/>
          <w:szCs w:val="28"/>
        </w:rPr>
        <w:t>between</w:t>
      </w:r>
    </w:p>
    <w:p w14:paraId="1C52163A" w14:textId="77777777" w:rsidR="00327B09" w:rsidRDefault="00B0234B" w:rsidP="00B0234B">
      <w:pPr>
        <w:spacing w:after="0" w:line="360" w:lineRule="auto"/>
        <w:jc w:val="center"/>
        <w:rPr>
          <w:b/>
          <w:sz w:val="28"/>
          <w:szCs w:val="28"/>
        </w:rPr>
      </w:pPr>
      <w:r w:rsidRPr="008B38F6">
        <w:rPr>
          <w:b/>
          <w:sz w:val="28"/>
          <w:szCs w:val="28"/>
        </w:rPr>
        <w:t>the United Kingdom of Great Britain and Northern Ireland</w:t>
      </w:r>
    </w:p>
    <w:p w14:paraId="1C52163B" w14:textId="77777777" w:rsidR="009E2095" w:rsidRDefault="009E2095" w:rsidP="00B0234B">
      <w:pPr>
        <w:spacing w:after="0" w:line="360" w:lineRule="auto"/>
        <w:jc w:val="center"/>
        <w:rPr>
          <w:b/>
          <w:sz w:val="28"/>
          <w:szCs w:val="28"/>
        </w:rPr>
      </w:pPr>
      <w:r>
        <w:rPr>
          <w:b/>
          <w:sz w:val="28"/>
          <w:szCs w:val="28"/>
        </w:rPr>
        <w:t>and</w:t>
      </w:r>
    </w:p>
    <w:p w14:paraId="1C52163C" w14:textId="77777777" w:rsidR="009E2095" w:rsidRPr="008B38F6" w:rsidRDefault="009E2095" w:rsidP="009E2095">
      <w:pPr>
        <w:spacing w:after="0" w:line="360" w:lineRule="auto"/>
        <w:jc w:val="center"/>
        <w:rPr>
          <w:b/>
          <w:sz w:val="28"/>
          <w:szCs w:val="28"/>
        </w:rPr>
      </w:pPr>
      <w:r w:rsidRPr="008B38F6">
        <w:rPr>
          <w:b/>
          <w:sz w:val="28"/>
          <w:szCs w:val="28"/>
        </w:rPr>
        <w:t>the Portuguese Republic</w:t>
      </w:r>
    </w:p>
    <w:p w14:paraId="1C52163D" w14:textId="77777777" w:rsidR="00327B09" w:rsidRPr="008B38F6" w:rsidRDefault="00B0234B" w:rsidP="00B0234B">
      <w:pPr>
        <w:spacing w:after="0" w:line="360" w:lineRule="auto"/>
        <w:jc w:val="center"/>
        <w:rPr>
          <w:b/>
          <w:sz w:val="28"/>
          <w:szCs w:val="28"/>
        </w:rPr>
      </w:pPr>
      <w:r w:rsidRPr="008B38F6">
        <w:rPr>
          <w:b/>
          <w:sz w:val="28"/>
          <w:szCs w:val="28"/>
        </w:rPr>
        <w:t>regarding the Participation in local elections of nationals of each State resident in the other</w:t>
      </w:r>
      <w:r w:rsidR="00C2097A" w:rsidRPr="008B38F6">
        <w:rPr>
          <w:sz w:val="28"/>
          <w:szCs w:val="28"/>
        </w:rPr>
        <w:t>’</w:t>
      </w:r>
      <w:r w:rsidRPr="008B38F6">
        <w:rPr>
          <w:b/>
          <w:sz w:val="28"/>
          <w:szCs w:val="28"/>
        </w:rPr>
        <w:t xml:space="preserve">s territory </w:t>
      </w:r>
    </w:p>
    <w:p w14:paraId="1C52163E" w14:textId="77777777" w:rsidR="00327B09" w:rsidRPr="008B38F6" w:rsidRDefault="00327B09" w:rsidP="008B38F6">
      <w:pPr>
        <w:spacing w:after="120" w:line="360" w:lineRule="auto"/>
        <w:jc w:val="center"/>
        <w:rPr>
          <w:sz w:val="28"/>
          <w:szCs w:val="28"/>
        </w:rPr>
      </w:pPr>
    </w:p>
    <w:p w14:paraId="1C52163F" w14:textId="77777777" w:rsidR="00327B09" w:rsidRDefault="00C2097A" w:rsidP="00B0234B">
      <w:pPr>
        <w:spacing w:after="0" w:line="360" w:lineRule="auto"/>
        <w:rPr>
          <w:sz w:val="24"/>
          <w:szCs w:val="24"/>
        </w:rPr>
      </w:pPr>
      <w:r>
        <w:rPr>
          <w:sz w:val="24"/>
          <w:szCs w:val="24"/>
        </w:rPr>
        <w:t xml:space="preserve">The </w:t>
      </w:r>
      <w:r w:rsidR="009E2095">
        <w:rPr>
          <w:sz w:val="24"/>
          <w:szCs w:val="24"/>
        </w:rPr>
        <w:t>United Kingdom of Great Britain and Northern Ireland and the Portuguese Republic</w:t>
      </w:r>
      <w:r>
        <w:rPr>
          <w:sz w:val="24"/>
          <w:szCs w:val="24"/>
        </w:rPr>
        <w:t>, hereinafter referred to as "Parties",</w:t>
      </w:r>
    </w:p>
    <w:p w14:paraId="1C521640" w14:textId="77777777" w:rsidR="00B0234B" w:rsidRDefault="00B0234B" w:rsidP="008B38F6">
      <w:pPr>
        <w:spacing w:after="0" w:line="360" w:lineRule="auto"/>
        <w:rPr>
          <w:sz w:val="24"/>
          <w:szCs w:val="24"/>
        </w:rPr>
      </w:pPr>
    </w:p>
    <w:p w14:paraId="1C521641" w14:textId="77777777" w:rsidR="00327B09" w:rsidRDefault="00C2097A" w:rsidP="00B0234B">
      <w:pPr>
        <w:spacing w:after="0" w:line="360" w:lineRule="auto"/>
        <w:rPr>
          <w:sz w:val="24"/>
          <w:szCs w:val="24"/>
        </w:rPr>
      </w:pPr>
      <w:r>
        <w:rPr>
          <w:i/>
          <w:sz w:val="24"/>
          <w:szCs w:val="24"/>
        </w:rPr>
        <w:t>Considering</w:t>
      </w:r>
      <w:r>
        <w:rPr>
          <w:sz w:val="24"/>
          <w:szCs w:val="24"/>
        </w:rPr>
        <w:t xml:space="preserve"> the existing relations between the Parties and the need to reaffirm, consolidate and </w:t>
      </w:r>
      <w:bookmarkStart w:id="0" w:name="_Hlk10734121"/>
      <w:r>
        <w:rPr>
          <w:sz w:val="24"/>
          <w:szCs w:val="24"/>
        </w:rPr>
        <w:t xml:space="preserve">develop the particular, strong and historic ties that unite the two peoples expressed in </w:t>
      </w:r>
      <w:r w:rsidR="001B0B17">
        <w:rPr>
          <w:sz w:val="24"/>
          <w:szCs w:val="24"/>
        </w:rPr>
        <w:t>their closely shared</w:t>
      </w:r>
      <w:r>
        <w:rPr>
          <w:sz w:val="24"/>
          <w:szCs w:val="24"/>
        </w:rPr>
        <w:t xml:space="preserve"> political, cultural and social interests;</w:t>
      </w:r>
    </w:p>
    <w:p w14:paraId="1C521642" w14:textId="77777777" w:rsidR="00B0234B" w:rsidRDefault="00B0234B" w:rsidP="008B38F6">
      <w:pPr>
        <w:spacing w:after="0" w:line="360" w:lineRule="auto"/>
        <w:rPr>
          <w:sz w:val="24"/>
          <w:szCs w:val="24"/>
        </w:rPr>
      </w:pPr>
    </w:p>
    <w:bookmarkEnd w:id="0"/>
    <w:p w14:paraId="1C521643" w14:textId="77777777" w:rsidR="00327B09" w:rsidRDefault="00C2097A" w:rsidP="00B0234B">
      <w:pPr>
        <w:spacing w:after="0" w:line="360" w:lineRule="auto"/>
        <w:rPr>
          <w:sz w:val="24"/>
          <w:szCs w:val="24"/>
        </w:rPr>
      </w:pPr>
      <w:r>
        <w:rPr>
          <w:i/>
          <w:sz w:val="24"/>
          <w:szCs w:val="24"/>
        </w:rPr>
        <w:t>Considering</w:t>
      </w:r>
      <w:r>
        <w:rPr>
          <w:sz w:val="24"/>
          <w:szCs w:val="24"/>
        </w:rPr>
        <w:t xml:space="preserve"> the migration of nationals of both Parties between their respective territories and the importance of the integration of nationals of the other Party, which the Parties mutually recognise;</w:t>
      </w:r>
    </w:p>
    <w:p w14:paraId="1C521644" w14:textId="77777777" w:rsidR="00B0234B" w:rsidRDefault="00B0234B" w:rsidP="008B38F6">
      <w:pPr>
        <w:spacing w:after="0" w:line="360" w:lineRule="auto"/>
        <w:rPr>
          <w:sz w:val="24"/>
          <w:szCs w:val="24"/>
        </w:rPr>
      </w:pPr>
    </w:p>
    <w:p w14:paraId="1C521645" w14:textId="77777777" w:rsidR="00327B09" w:rsidRDefault="00C2097A" w:rsidP="00B0234B">
      <w:pPr>
        <w:spacing w:after="0" w:line="360" w:lineRule="auto"/>
        <w:rPr>
          <w:sz w:val="24"/>
          <w:szCs w:val="24"/>
        </w:rPr>
      </w:pPr>
      <w:r>
        <w:rPr>
          <w:i/>
          <w:sz w:val="24"/>
          <w:szCs w:val="24"/>
        </w:rPr>
        <w:t>Desiring</w:t>
      </w:r>
      <w:r>
        <w:rPr>
          <w:sz w:val="24"/>
          <w:szCs w:val="24"/>
        </w:rPr>
        <w:t xml:space="preserve"> to promote the social and political participation of nationals of the other Party resident in their territories;</w:t>
      </w:r>
    </w:p>
    <w:p w14:paraId="1C521646" w14:textId="77777777" w:rsidR="00B0234B" w:rsidRDefault="00B0234B" w:rsidP="008B38F6">
      <w:pPr>
        <w:spacing w:after="0" w:line="360" w:lineRule="auto"/>
        <w:rPr>
          <w:sz w:val="24"/>
          <w:szCs w:val="24"/>
        </w:rPr>
      </w:pPr>
    </w:p>
    <w:p w14:paraId="1C521647" w14:textId="77777777" w:rsidR="00327B09" w:rsidRDefault="00C2097A" w:rsidP="00B0234B">
      <w:pPr>
        <w:spacing w:after="0" w:line="360" w:lineRule="auto"/>
        <w:rPr>
          <w:sz w:val="24"/>
          <w:szCs w:val="24"/>
        </w:rPr>
      </w:pPr>
      <w:r>
        <w:rPr>
          <w:i/>
          <w:sz w:val="24"/>
          <w:szCs w:val="24"/>
        </w:rPr>
        <w:t>Considering</w:t>
      </w:r>
      <w:r>
        <w:rPr>
          <w:sz w:val="24"/>
          <w:szCs w:val="24"/>
        </w:rPr>
        <w:t xml:space="preserve"> that local elections are </w:t>
      </w:r>
      <w:r w:rsidR="001B0B17">
        <w:rPr>
          <w:sz w:val="24"/>
          <w:szCs w:val="24"/>
        </w:rPr>
        <w:t xml:space="preserve">held </w:t>
      </w:r>
      <w:r>
        <w:rPr>
          <w:sz w:val="24"/>
          <w:szCs w:val="24"/>
        </w:rPr>
        <w:t>both in the Portuguese Republic and in the United Kingdom;</w:t>
      </w:r>
    </w:p>
    <w:p w14:paraId="1C521648" w14:textId="77777777" w:rsidR="00B0234B" w:rsidRDefault="00B0234B" w:rsidP="008B38F6">
      <w:pPr>
        <w:spacing w:after="0" w:line="360" w:lineRule="auto"/>
        <w:rPr>
          <w:sz w:val="24"/>
          <w:szCs w:val="24"/>
        </w:rPr>
      </w:pPr>
    </w:p>
    <w:p w14:paraId="1C521649" w14:textId="77777777" w:rsidR="00327B09" w:rsidRDefault="00C2097A" w:rsidP="00B0234B">
      <w:pPr>
        <w:spacing w:after="0" w:line="360" w:lineRule="auto"/>
        <w:rPr>
          <w:sz w:val="24"/>
          <w:szCs w:val="24"/>
        </w:rPr>
      </w:pPr>
      <w:r>
        <w:rPr>
          <w:i/>
          <w:sz w:val="24"/>
          <w:szCs w:val="24"/>
        </w:rPr>
        <w:lastRenderedPageBreak/>
        <w:t>Desiring</w:t>
      </w:r>
      <w:r>
        <w:rPr>
          <w:sz w:val="24"/>
          <w:szCs w:val="24"/>
        </w:rPr>
        <w:t xml:space="preserve"> to ensure the participation of nationals of one Party resident in the territory of the other Party in local elections; and </w:t>
      </w:r>
    </w:p>
    <w:p w14:paraId="1C52164A" w14:textId="77777777" w:rsidR="00B0234B" w:rsidRDefault="00B0234B" w:rsidP="008B38F6">
      <w:pPr>
        <w:spacing w:after="0" w:line="360" w:lineRule="auto"/>
        <w:rPr>
          <w:sz w:val="24"/>
          <w:szCs w:val="24"/>
        </w:rPr>
      </w:pPr>
    </w:p>
    <w:p w14:paraId="1C52164B" w14:textId="77777777" w:rsidR="00327B09" w:rsidRDefault="00C2097A" w:rsidP="00B0234B">
      <w:pPr>
        <w:spacing w:after="0" w:line="360" w:lineRule="auto"/>
        <w:rPr>
          <w:sz w:val="24"/>
          <w:szCs w:val="24"/>
        </w:rPr>
      </w:pPr>
      <w:r>
        <w:rPr>
          <w:i/>
          <w:sz w:val="24"/>
          <w:szCs w:val="24"/>
        </w:rPr>
        <w:t>In accordance</w:t>
      </w:r>
      <w:r>
        <w:rPr>
          <w:sz w:val="24"/>
          <w:szCs w:val="24"/>
        </w:rPr>
        <w:t xml:space="preserve"> with the principle of reciprocity,</w:t>
      </w:r>
    </w:p>
    <w:p w14:paraId="1C52164C" w14:textId="77777777" w:rsidR="00B0234B" w:rsidRDefault="00B0234B" w:rsidP="008B38F6">
      <w:pPr>
        <w:spacing w:after="0" w:line="360" w:lineRule="auto"/>
        <w:rPr>
          <w:sz w:val="24"/>
          <w:szCs w:val="24"/>
        </w:rPr>
      </w:pPr>
    </w:p>
    <w:p w14:paraId="1C52164D" w14:textId="77777777" w:rsidR="00327B09" w:rsidRDefault="00C2097A" w:rsidP="008B38F6">
      <w:pPr>
        <w:spacing w:after="0" w:line="360" w:lineRule="auto"/>
        <w:rPr>
          <w:sz w:val="24"/>
          <w:szCs w:val="24"/>
        </w:rPr>
      </w:pPr>
      <w:r>
        <w:rPr>
          <w:sz w:val="24"/>
          <w:szCs w:val="24"/>
        </w:rPr>
        <w:t>Have agreed as follows:</w:t>
      </w:r>
    </w:p>
    <w:p w14:paraId="1C52164E" w14:textId="77777777" w:rsidR="00327B09" w:rsidRDefault="00327B09" w:rsidP="008B38F6">
      <w:pPr>
        <w:spacing w:after="120" w:line="360" w:lineRule="auto"/>
        <w:jc w:val="center"/>
        <w:rPr>
          <w:sz w:val="24"/>
          <w:szCs w:val="24"/>
        </w:rPr>
      </w:pPr>
    </w:p>
    <w:p w14:paraId="1C52164F" w14:textId="77777777" w:rsidR="00327B09" w:rsidRDefault="00C2097A" w:rsidP="008B38F6">
      <w:pPr>
        <w:spacing w:after="120" w:line="360" w:lineRule="auto"/>
        <w:jc w:val="center"/>
        <w:rPr>
          <w:sz w:val="24"/>
          <w:szCs w:val="24"/>
        </w:rPr>
      </w:pPr>
      <w:r>
        <w:rPr>
          <w:sz w:val="24"/>
          <w:szCs w:val="24"/>
        </w:rPr>
        <w:t>Article 1</w:t>
      </w:r>
    </w:p>
    <w:p w14:paraId="1C521650" w14:textId="77777777" w:rsidR="00327B09" w:rsidRDefault="00C2097A" w:rsidP="008B38F6">
      <w:pPr>
        <w:spacing w:after="120" w:line="360" w:lineRule="auto"/>
        <w:jc w:val="center"/>
        <w:rPr>
          <w:b/>
          <w:i/>
          <w:sz w:val="24"/>
          <w:szCs w:val="24"/>
        </w:rPr>
      </w:pPr>
      <w:r>
        <w:rPr>
          <w:b/>
          <w:i/>
          <w:sz w:val="24"/>
          <w:szCs w:val="24"/>
        </w:rPr>
        <w:t xml:space="preserve">Object </w:t>
      </w:r>
    </w:p>
    <w:p w14:paraId="1C521651" w14:textId="77777777" w:rsidR="00327B09" w:rsidRDefault="00C2097A" w:rsidP="00B0234B">
      <w:pPr>
        <w:spacing w:after="120" w:line="360" w:lineRule="auto"/>
        <w:rPr>
          <w:sz w:val="24"/>
          <w:szCs w:val="24"/>
        </w:rPr>
      </w:pPr>
      <w:r>
        <w:rPr>
          <w:sz w:val="24"/>
          <w:szCs w:val="24"/>
        </w:rPr>
        <w:t xml:space="preserve">This Agreement establishes the legal framework on the participation of nationals of each Party resident in </w:t>
      </w:r>
      <w:r w:rsidR="001B0B17">
        <w:rPr>
          <w:sz w:val="24"/>
          <w:szCs w:val="24"/>
        </w:rPr>
        <w:t xml:space="preserve">the territory of the </w:t>
      </w:r>
      <w:r>
        <w:rPr>
          <w:sz w:val="24"/>
          <w:szCs w:val="24"/>
        </w:rPr>
        <w:t>other</w:t>
      </w:r>
      <w:r w:rsidR="001B0B17">
        <w:rPr>
          <w:sz w:val="24"/>
          <w:szCs w:val="24"/>
        </w:rPr>
        <w:t xml:space="preserve"> Party in local elec</w:t>
      </w:r>
      <w:r>
        <w:rPr>
          <w:sz w:val="24"/>
          <w:szCs w:val="24"/>
        </w:rPr>
        <w:t>tions.</w:t>
      </w:r>
    </w:p>
    <w:p w14:paraId="1C521652" w14:textId="77777777" w:rsidR="00327B09" w:rsidRDefault="00327B09" w:rsidP="008B38F6">
      <w:pPr>
        <w:spacing w:after="120" w:line="360" w:lineRule="auto"/>
        <w:jc w:val="center"/>
        <w:rPr>
          <w:sz w:val="24"/>
          <w:szCs w:val="24"/>
        </w:rPr>
      </w:pPr>
    </w:p>
    <w:p w14:paraId="1C521653" w14:textId="77777777" w:rsidR="00327B09" w:rsidRDefault="00C2097A" w:rsidP="008B38F6">
      <w:pPr>
        <w:spacing w:after="120" w:line="360" w:lineRule="auto"/>
        <w:jc w:val="center"/>
        <w:rPr>
          <w:sz w:val="24"/>
          <w:szCs w:val="24"/>
        </w:rPr>
      </w:pPr>
      <w:r>
        <w:rPr>
          <w:sz w:val="24"/>
          <w:szCs w:val="24"/>
        </w:rPr>
        <w:t>Article 2</w:t>
      </w:r>
    </w:p>
    <w:p w14:paraId="1C521654" w14:textId="77777777" w:rsidR="00327B09" w:rsidRDefault="00C2097A" w:rsidP="008B38F6">
      <w:pPr>
        <w:spacing w:after="120" w:line="360" w:lineRule="auto"/>
        <w:jc w:val="center"/>
        <w:rPr>
          <w:b/>
          <w:i/>
          <w:sz w:val="24"/>
          <w:szCs w:val="24"/>
        </w:rPr>
      </w:pPr>
      <w:r>
        <w:rPr>
          <w:b/>
          <w:i/>
          <w:sz w:val="24"/>
          <w:szCs w:val="24"/>
        </w:rPr>
        <w:t>Definitions</w:t>
      </w:r>
    </w:p>
    <w:p w14:paraId="1C521655" w14:textId="77777777" w:rsidR="00327B09" w:rsidRDefault="00C2097A" w:rsidP="00B0234B">
      <w:pPr>
        <w:spacing w:after="120" w:line="360" w:lineRule="auto"/>
        <w:rPr>
          <w:sz w:val="24"/>
          <w:szCs w:val="24"/>
        </w:rPr>
      </w:pPr>
      <w:r>
        <w:rPr>
          <w:sz w:val="24"/>
          <w:szCs w:val="24"/>
        </w:rPr>
        <w:t>For the exclusive purposes of this Agreement the following definitions shall apply:</w:t>
      </w:r>
    </w:p>
    <w:p w14:paraId="1C521656" w14:textId="77777777" w:rsidR="00327B09" w:rsidRDefault="00C2097A" w:rsidP="008B38F6">
      <w:pPr>
        <w:numPr>
          <w:ilvl w:val="0"/>
          <w:numId w:val="2"/>
        </w:numPr>
        <w:pBdr>
          <w:top w:val="nil"/>
          <w:left w:val="nil"/>
          <w:bottom w:val="nil"/>
          <w:right w:val="nil"/>
          <w:between w:val="nil"/>
        </w:pBdr>
        <w:tabs>
          <w:tab w:val="left" w:pos="284"/>
          <w:tab w:val="left" w:pos="567"/>
        </w:tabs>
        <w:spacing w:after="120" w:line="360" w:lineRule="auto"/>
        <w:ind w:left="284" w:firstLine="0"/>
        <w:rPr>
          <w:color w:val="000000"/>
          <w:sz w:val="24"/>
          <w:szCs w:val="24"/>
        </w:rPr>
      </w:pPr>
      <w:r>
        <w:rPr>
          <w:color w:val="000000"/>
          <w:sz w:val="24"/>
          <w:szCs w:val="24"/>
        </w:rPr>
        <w:t>“</w:t>
      </w:r>
      <w:r>
        <w:rPr>
          <w:i/>
          <w:color w:val="000000"/>
          <w:sz w:val="24"/>
          <w:szCs w:val="24"/>
        </w:rPr>
        <w:t>Agreement”</w:t>
      </w:r>
      <w:r>
        <w:rPr>
          <w:color w:val="000000"/>
          <w:sz w:val="24"/>
          <w:szCs w:val="24"/>
        </w:rPr>
        <w:t>: This Agreement;</w:t>
      </w:r>
    </w:p>
    <w:p w14:paraId="1C521657" w14:textId="77777777" w:rsidR="00327B09" w:rsidRDefault="00C2097A" w:rsidP="008B38F6">
      <w:pPr>
        <w:tabs>
          <w:tab w:val="left" w:pos="284"/>
          <w:tab w:val="left" w:pos="567"/>
        </w:tabs>
        <w:spacing w:after="120" w:line="360" w:lineRule="auto"/>
        <w:ind w:left="284"/>
        <w:rPr>
          <w:sz w:val="24"/>
          <w:szCs w:val="24"/>
        </w:rPr>
      </w:pPr>
      <w:r>
        <w:rPr>
          <w:sz w:val="24"/>
          <w:szCs w:val="24"/>
        </w:rPr>
        <w:t>b)</w:t>
      </w:r>
      <w:r>
        <w:rPr>
          <w:sz w:val="24"/>
          <w:szCs w:val="24"/>
        </w:rPr>
        <w:tab/>
        <w:t>“</w:t>
      </w:r>
      <w:r>
        <w:rPr>
          <w:i/>
          <w:sz w:val="24"/>
          <w:szCs w:val="24"/>
        </w:rPr>
        <w:t>Local elections”</w:t>
      </w:r>
      <w:r>
        <w:rPr>
          <w:sz w:val="24"/>
          <w:szCs w:val="24"/>
        </w:rPr>
        <w:t>:</w:t>
      </w:r>
    </w:p>
    <w:p w14:paraId="1C521658" w14:textId="77777777" w:rsidR="00327B09" w:rsidRDefault="00C2097A" w:rsidP="008B38F6">
      <w:pPr>
        <w:tabs>
          <w:tab w:val="left" w:pos="567"/>
          <w:tab w:val="left" w:pos="851"/>
        </w:tabs>
        <w:spacing w:after="120" w:line="360" w:lineRule="auto"/>
        <w:ind w:left="567"/>
        <w:rPr>
          <w:color w:val="000000"/>
          <w:sz w:val="24"/>
          <w:szCs w:val="24"/>
        </w:rPr>
      </w:pPr>
      <w:r>
        <w:rPr>
          <w:sz w:val="24"/>
          <w:szCs w:val="24"/>
        </w:rPr>
        <w:t xml:space="preserve">i) </w:t>
      </w:r>
      <w:r>
        <w:rPr>
          <w:i/>
          <w:sz w:val="24"/>
          <w:szCs w:val="24"/>
        </w:rPr>
        <w:t>In relation to the United Kingdom</w:t>
      </w:r>
      <w:r>
        <w:rPr>
          <w:sz w:val="24"/>
          <w:szCs w:val="24"/>
        </w:rPr>
        <w:t xml:space="preserve">: </w:t>
      </w:r>
      <w:r>
        <w:rPr>
          <w:color w:val="000000"/>
          <w:sz w:val="24"/>
          <w:szCs w:val="24"/>
        </w:rPr>
        <w:t>local government elections, mayoral elections, and combined authority mayoral elections, as defined in the United Kingdom’s legislation;</w:t>
      </w:r>
    </w:p>
    <w:p w14:paraId="1C521659" w14:textId="77777777" w:rsidR="00327B09" w:rsidRDefault="00C2097A" w:rsidP="008B38F6">
      <w:pPr>
        <w:tabs>
          <w:tab w:val="left" w:pos="567"/>
          <w:tab w:val="left" w:pos="851"/>
        </w:tabs>
        <w:spacing w:after="120" w:line="360" w:lineRule="auto"/>
        <w:ind w:left="567"/>
        <w:rPr>
          <w:color w:val="000000"/>
          <w:sz w:val="24"/>
          <w:szCs w:val="24"/>
        </w:rPr>
      </w:pPr>
      <w:r w:rsidRPr="007026F3">
        <w:rPr>
          <w:sz w:val="24"/>
          <w:szCs w:val="24"/>
        </w:rPr>
        <w:t>ii</w:t>
      </w:r>
      <w:r w:rsidRPr="008B38F6">
        <w:rPr>
          <w:sz w:val="24"/>
          <w:szCs w:val="24"/>
        </w:rPr>
        <w:t>)</w:t>
      </w:r>
      <w:r>
        <w:rPr>
          <w:i/>
          <w:sz w:val="24"/>
          <w:szCs w:val="24"/>
        </w:rPr>
        <w:t xml:space="preserve"> In relation to the Portuguese Republic</w:t>
      </w:r>
      <w:r>
        <w:rPr>
          <w:sz w:val="24"/>
          <w:szCs w:val="24"/>
        </w:rPr>
        <w:t>: City Hall (</w:t>
      </w:r>
      <w:r>
        <w:rPr>
          <w:i/>
          <w:sz w:val="24"/>
          <w:szCs w:val="24"/>
        </w:rPr>
        <w:t>Câmara Municipal</w:t>
      </w:r>
      <w:r>
        <w:rPr>
          <w:sz w:val="24"/>
          <w:szCs w:val="24"/>
        </w:rPr>
        <w:t>) elections, Municipal Assembly (</w:t>
      </w:r>
      <w:r>
        <w:rPr>
          <w:i/>
          <w:sz w:val="24"/>
          <w:szCs w:val="24"/>
        </w:rPr>
        <w:t>Assembleia Municipal</w:t>
      </w:r>
      <w:r>
        <w:rPr>
          <w:sz w:val="24"/>
          <w:szCs w:val="24"/>
        </w:rPr>
        <w:t>) elections and Parish Assembly (</w:t>
      </w:r>
      <w:r>
        <w:rPr>
          <w:i/>
          <w:sz w:val="24"/>
          <w:szCs w:val="24"/>
        </w:rPr>
        <w:t>Assembleia de Freguesia</w:t>
      </w:r>
      <w:r>
        <w:rPr>
          <w:sz w:val="24"/>
          <w:szCs w:val="24"/>
        </w:rPr>
        <w:t>) elections, as defined in the Portuguese Republic’s legislation;</w:t>
      </w:r>
      <w:bookmarkStart w:id="1" w:name="_Hlk10447705"/>
    </w:p>
    <w:p w14:paraId="1C52165A" w14:textId="77777777" w:rsidR="00327B09" w:rsidRDefault="00C2097A" w:rsidP="008B38F6">
      <w:pPr>
        <w:numPr>
          <w:ilvl w:val="0"/>
          <w:numId w:val="5"/>
        </w:numPr>
        <w:pBdr>
          <w:top w:val="nil"/>
          <w:left w:val="nil"/>
          <w:bottom w:val="nil"/>
          <w:right w:val="nil"/>
          <w:between w:val="nil"/>
        </w:pBdr>
        <w:tabs>
          <w:tab w:val="left" w:pos="284"/>
          <w:tab w:val="left" w:pos="567"/>
        </w:tabs>
        <w:spacing w:after="120" w:line="360" w:lineRule="auto"/>
        <w:ind w:left="284" w:firstLine="0"/>
        <w:rPr>
          <w:color w:val="000000"/>
          <w:sz w:val="24"/>
          <w:szCs w:val="24"/>
        </w:rPr>
      </w:pPr>
      <w:r>
        <w:rPr>
          <w:i/>
          <w:color w:val="000000"/>
          <w:sz w:val="24"/>
          <w:szCs w:val="24"/>
        </w:rPr>
        <w:lastRenderedPageBreak/>
        <w:t>“Nationals”</w:t>
      </w:r>
      <w:r w:rsidR="000C4710">
        <w:rPr>
          <w:i/>
          <w:color w:val="000000"/>
          <w:sz w:val="24"/>
          <w:szCs w:val="24"/>
        </w:rPr>
        <w:t>:</w:t>
      </w:r>
      <w:r>
        <w:rPr>
          <w:i/>
          <w:color w:val="000000"/>
          <w:sz w:val="24"/>
          <w:szCs w:val="24"/>
        </w:rPr>
        <w:t xml:space="preserve"> </w:t>
      </w:r>
    </w:p>
    <w:p w14:paraId="1C52165B" w14:textId="77777777" w:rsidR="00327B09" w:rsidRPr="00C86830" w:rsidRDefault="00C2097A" w:rsidP="008B38F6">
      <w:pPr>
        <w:numPr>
          <w:ilvl w:val="0"/>
          <w:numId w:val="3"/>
        </w:numPr>
        <w:pBdr>
          <w:top w:val="nil"/>
          <w:left w:val="nil"/>
          <w:bottom w:val="nil"/>
          <w:right w:val="nil"/>
          <w:between w:val="nil"/>
        </w:pBdr>
        <w:tabs>
          <w:tab w:val="left" w:pos="567"/>
          <w:tab w:val="left" w:pos="851"/>
        </w:tabs>
        <w:spacing w:after="120" w:line="360" w:lineRule="auto"/>
        <w:ind w:left="567" w:firstLine="0"/>
        <w:rPr>
          <w:color w:val="000000"/>
          <w:sz w:val="24"/>
          <w:szCs w:val="24"/>
        </w:rPr>
      </w:pPr>
      <w:r w:rsidRPr="00C86830">
        <w:rPr>
          <w:color w:val="000000"/>
          <w:sz w:val="24"/>
          <w:szCs w:val="24"/>
        </w:rPr>
        <w:t>“</w:t>
      </w:r>
      <w:r w:rsidRPr="00C86830">
        <w:rPr>
          <w:i/>
          <w:color w:val="000000"/>
          <w:sz w:val="24"/>
          <w:szCs w:val="24"/>
        </w:rPr>
        <w:t>United Kingdom nationals</w:t>
      </w:r>
      <w:r w:rsidRPr="00C86830">
        <w:rPr>
          <w:color w:val="000000"/>
          <w:sz w:val="24"/>
          <w:szCs w:val="24"/>
        </w:rPr>
        <w:t xml:space="preserve">”: British citizens; </w:t>
      </w:r>
      <w:r w:rsidR="001B0B17" w:rsidRPr="00C86830">
        <w:rPr>
          <w:color w:val="000000"/>
          <w:sz w:val="24"/>
          <w:szCs w:val="24"/>
        </w:rPr>
        <w:t xml:space="preserve">and persons who are British </w:t>
      </w:r>
      <w:r w:rsidRPr="00C86830">
        <w:rPr>
          <w:color w:val="000000"/>
          <w:sz w:val="24"/>
          <w:szCs w:val="24"/>
        </w:rPr>
        <w:t>subjects by virtue of Part IV of the British Nationality Act 1981 and who have the right of abode in the United Kingdom and are therefore exempt from United Kingdom immigration control</w:t>
      </w:r>
      <w:r w:rsidR="00C86830">
        <w:rPr>
          <w:sz w:val="24"/>
          <w:szCs w:val="24"/>
        </w:rPr>
        <w:t>;</w:t>
      </w:r>
    </w:p>
    <w:bookmarkEnd w:id="1"/>
    <w:p w14:paraId="1C52165C" w14:textId="77777777" w:rsidR="00327B09" w:rsidRDefault="00C2097A" w:rsidP="008B38F6">
      <w:pPr>
        <w:numPr>
          <w:ilvl w:val="0"/>
          <w:numId w:val="3"/>
        </w:numPr>
        <w:pBdr>
          <w:top w:val="nil"/>
          <w:left w:val="nil"/>
          <w:bottom w:val="nil"/>
          <w:right w:val="nil"/>
          <w:between w:val="nil"/>
        </w:pBdr>
        <w:tabs>
          <w:tab w:val="left" w:pos="567"/>
          <w:tab w:val="left" w:pos="851"/>
        </w:tabs>
        <w:spacing w:after="120" w:line="360" w:lineRule="auto"/>
        <w:ind w:left="567" w:firstLine="0"/>
        <w:rPr>
          <w:color w:val="000000"/>
          <w:sz w:val="24"/>
          <w:szCs w:val="24"/>
        </w:rPr>
      </w:pPr>
      <w:r>
        <w:rPr>
          <w:color w:val="000000"/>
          <w:sz w:val="24"/>
          <w:szCs w:val="24"/>
        </w:rPr>
        <w:t>“</w:t>
      </w:r>
      <w:r>
        <w:rPr>
          <w:i/>
          <w:color w:val="000000"/>
          <w:sz w:val="24"/>
          <w:szCs w:val="24"/>
        </w:rPr>
        <w:t>Portuguese nationals</w:t>
      </w:r>
      <w:r>
        <w:rPr>
          <w:color w:val="000000"/>
          <w:sz w:val="24"/>
          <w:szCs w:val="24"/>
        </w:rPr>
        <w:t>”: Portuguese citizens who are considered as such by law or international convention;</w:t>
      </w:r>
    </w:p>
    <w:p w14:paraId="1C52165D" w14:textId="77777777" w:rsidR="00327B09" w:rsidRDefault="00C2097A" w:rsidP="008B38F6">
      <w:pPr>
        <w:pStyle w:val="ListParagraph"/>
        <w:numPr>
          <w:ilvl w:val="0"/>
          <w:numId w:val="5"/>
        </w:numPr>
        <w:tabs>
          <w:tab w:val="left" w:pos="567"/>
        </w:tabs>
        <w:ind w:left="284" w:firstLine="0"/>
      </w:pPr>
      <w:r>
        <w:rPr>
          <w:i/>
        </w:rPr>
        <w:t>“Territory”</w:t>
      </w:r>
      <w:r w:rsidR="00C86830" w:rsidRPr="008B38F6">
        <w:t>:</w:t>
      </w:r>
    </w:p>
    <w:p w14:paraId="1C52165E" w14:textId="77777777" w:rsidR="00327B09" w:rsidRDefault="00C2097A" w:rsidP="008B38F6">
      <w:pPr>
        <w:numPr>
          <w:ilvl w:val="0"/>
          <w:numId w:val="6"/>
        </w:numPr>
        <w:pBdr>
          <w:top w:val="nil"/>
          <w:left w:val="nil"/>
          <w:bottom w:val="nil"/>
          <w:right w:val="nil"/>
          <w:between w:val="nil"/>
        </w:pBdr>
        <w:tabs>
          <w:tab w:val="left" w:pos="567"/>
          <w:tab w:val="left" w:pos="993"/>
        </w:tabs>
        <w:spacing w:after="120" w:line="360" w:lineRule="auto"/>
        <w:ind w:left="567" w:firstLine="0"/>
        <w:rPr>
          <w:color w:val="000000"/>
          <w:sz w:val="24"/>
          <w:szCs w:val="24"/>
        </w:rPr>
      </w:pPr>
      <w:r>
        <w:rPr>
          <w:color w:val="000000"/>
          <w:sz w:val="24"/>
          <w:szCs w:val="24"/>
        </w:rPr>
        <w:t>“</w:t>
      </w:r>
      <w:r>
        <w:rPr>
          <w:i/>
          <w:color w:val="000000"/>
          <w:sz w:val="24"/>
          <w:szCs w:val="24"/>
        </w:rPr>
        <w:t>United Kingdom</w:t>
      </w:r>
      <w:r>
        <w:rPr>
          <w:color w:val="000000"/>
          <w:sz w:val="24"/>
          <w:szCs w:val="24"/>
        </w:rPr>
        <w:t xml:space="preserve">”: the United Kingdom of Great Britain and Northern Ireland; </w:t>
      </w:r>
    </w:p>
    <w:p w14:paraId="1C52165F" w14:textId="77777777" w:rsidR="00327B09" w:rsidRDefault="00C2097A" w:rsidP="008B38F6">
      <w:pPr>
        <w:numPr>
          <w:ilvl w:val="0"/>
          <w:numId w:val="6"/>
        </w:numPr>
        <w:pBdr>
          <w:top w:val="nil"/>
          <w:left w:val="nil"/>
          <w:bottom w:val="nil"/>
          <w:right w:val="nil"/>
          <w:between w:val="nil"/>
        </w:pBdr>
        <w:tabs>
          <w:tab w:val="left" w:pos="567"/>
          <w:tab w:val="left" w:pos="851"/>
        </w:tabs>
        <w:spacing w:after="120" w:line="360" w:lineRule="auto"/>
        <w:ind w:left="567" w:firstLine="0"/>
        <w:rPr>
          <w:color w:val="000000"/>
          <w:sz w:val="24"/>
          <w:szCs w:val="24"/>
        </w:rPr>
      </w:pPr>
      <w:r>
        <w:rPr>
          <w:color w:val="000000"/>
          <w:sz w:val="24"/>
          <w:szCs w:val="24"/>
        </w:rPr>
        <w:t>“</w:t>
      </w:r>
      <w:r>
        <w:rPr>
          <w:i/>
          <w:color w:val="000000"/>
          <w:sz w:val="24"/>
          <w:szCs w:val="24"/>
        </w:rPr>
        <w:t>Portuguese Republic</w:t>
      </w:r>
      <w:r>
        <w:rPr>
          <w:color w:val="000000"/>
          <w:sz w:val="24"/>
          <w:szCs w:val="24"/>
        </w:rPr>
        <w:t xml:space="preserve">”: </w:t>
      </w:r>
      <w:r>
        <w:rPr>
          <w:color w:val="222222"/>
          <w:sz w:val="24"/>
          <w:szCs w:val="24"/>
        </w:rPr>
        <w:t>the Portuguese Republic territory in the European continent and the archipelagos of Azores and Madeira;</w:t>
      </w:r>
      <w:r>
        <w:rPr>
          <w:color w:val="000000"/>
          <w:sz w:val="24"/>
          <w:szCs w:val="24"/>
        </w:rPr>
        <w:t xml:space="preserve"> </w:t>
      </w:r>
    </w:p>
    <w:p w14:paraId="1C521660" w14:textId="77777777" w:rsidR="008B38F6" w:rsidRPr="008B38F6" w:rsidRDefault="00C2097A" w:rsidP="008B38F6">
      <w:pPr>
        <w:pStyle w:val="ListParagraph"/>
        <w:numPr>
          <w:ilvl w:val="0"/>
          <w:numId w:val="5"/>
        </w:numPr>
        <w:pBdr>
          <w:top w:val="nil"/>
          <w:left w:val="nil"/>
          <w:bottom w:val="nil"/>
          <w:right w:val="nil"/>
          <w:between w:val="nil"/>
        </w:pBdr>
        <w:tabs>
          <w:tab w:val="left" w:pos="567"/>
          <w:tab w:val="left" w:pos="709"/>
          <w:tab w:val="left" w:pos="851"/>
        </w:tabs>
        <w:spacing w:after="120" w:line="360" w:lineRule="auto"/>
        <w:rPr>
          <w:sz w:val="24"/>
          <w:szCs w:val="24"/>
        </w:rPr>
      </w:pPr>
      <w:r w:rsidRPr="008B38F6">
        <w:rPr>
          <w:sz w:val="24"/>
          <w:szCs w:val="24"/>
        </w:rPr>
        <w:t>“</w:t>
      </w:r>
      <w:r w:rsidR="001B0B17" w:rsidRPr="008B38F6">
        <w:rPr>
          <w:i/>
          <w:sz w:val="24"/>
          <w:szCs w:val="24"/>
        </w:rPr>
        <w:t xml:space="preserve">The right to </w:t>
      </w:r>
      <w:r w:rsidRPr="008B38F6">
        <w:rPr>
          <w:i/>
          <w:sz w:val="24"/>
          <w:szCs w:val="24"/>
        </w:rPr>
        <w:t>participate</w:t>
      </w:r>
      <w:r w:rsidR="001B0B17" w:rsidRPr="008B38F6">
        <w:rPr>
          <w:i/>
          <w:sz w:val="24"/>
          <w:szCs w:val="24"/>
        </w:rPr>
        <w:t>”</w:t>
      </w:r>
      <w:r w:rsidRPr="008B38F6">
        <w:rPr>
          <w:i/>
          <w:sz w:val="24"/>
          <w:szCs w:val="24"/>
        </w:rPr>
        <w:t xml:space="preserve"> and </w:t>
      </w:r>
      <w:r w:rsidR="001B0B17" w:rsidRPr="008B38F6">
        <w:rPr>
          <w:i/>
          <w:sz w:val="24"/>
          <w:szCs w:val="24"/>
        </w:rPr>
        <w:t>“</w:t>
      </w:r>
      <w:r w:rsidRPr="008B38F6">
        <w:rPr>
          <w:i/>
          <w:sz w:val="24"/>
          <w:szCs w:val="24"/>
        </w:rPr>
        <w:t>participation</w:t>
      </w:r>
      <w:r w:rsidRPr="008B38F6">
        <w:rPr>
          <w:sz w:val="24"/>
          <w:szCs w:val="24"/>
        </w:rPr>
        <w:t>”</w:t>
      </w:r>
      <w:r w:rsidR="00C86830" w:rsidRPr="008B38F6">
        <w:rPr>
          <w:sz w:val="24"/>
          <w:szCs w:val="24"/>
        </w:rPr>
        <w:t xml:space="preserve">: </w:t>
      </w:r>
      <w:r w:rsidRPr="008B38F6">
        <w:rPr>
          <w:sz w:val="24"/>
          <w:szCs w:val="24"/>
        </w:rPr>
        <w:t>in relation to local el</w:t>
      </w:r>
      <w:r w:rsidR="001B0B17" w:rsidRPr="008B38F6">
        <w:rPr>
          <w:sz w:val="24"/>
          <w:szCs w:val="24"/>
        </w:rPr>
        <w:t>ections means the right to vote and</w:t>
      </w:r>
      <w:r w:rsidRPr="008B38F6">
        <w:rPr>
          <w:sz w:val="24"/>
          <w:szCs w:val="24"/>
        </w:rPr>
        <w:t xml:space="preserve"> the right to stand as </w:t>
      </w:r>
      <w:r w:rsidR="001B0B17" w:rsidRPr="008B38F6">
        <w:rPr>
          <w:sz w:val="24"/>
          <w:szCs w:val="24"/>
        </w:rPr>
        <w:t xml:space="preserve">a </w:t>
      </w:r>
      <w:r w:rsidRPr="008B38F6">
        <w:rPr>
          <w:sz w:val="24"/>
          <w:szCs w:val="24"/>
        </w:rPr>
        <w:t>candidate and be elected in local elections.</w:t>
      </w:r>
    </w:p>
    <w:p w14:paraId="1C521661" w14:textId="77777777" w:rsidR="00327B09" w:rsidRDefault="00327B09" w:rsidP="00B0234B">
      <w:pPr>
        <w:pBdr>
          <w:top w:val="nil"/>
          <w:left w:val="nil"/>
          <w:bottom w:val="nil"/>
          <w:right w:val="nil"/>
          <w:between w:val="nil"/>
        </w:pBdr>
        <w:tabs>
          <w:tab w:val="left" w:pos="851"/>
        </w:tabs>
        <w:spacing w:after="120" w:line="360" w:lineRule="auto"/>
        <w:ind w:left="567" w:hanging="720"/>
        <w:rPr>
          <w:color w:val="000000"/>
          <w:sz w:val="24"/>
          <w:szCs w:val="24"/>
        </w:rPr>
      </w:pPr>
    </w:p>
    <w:p w14:paraId="1C521662" w14:textId="77777777" w:rsidR="00327B09" w:rsidRDefault="00C2097A" w:rsidP="008B38F6">
      <w:pPr>
        <w:spacing w:after="120" w:line="360" w:lineRule="auto"/>
        <w:jc w:val="center"/>
        <w:rPr>
          <w:sz w:val="24"/>
          <w:szCs w:val="24"/>
        </w:rPr>
      </w:pPr>
      <w:r>
        <w:rPr>
          <w:sz w:val="24"/>
          <w:szCs w:val="24"/>
        </w:rPr>
        <w:t>Article 3</w:t>
      </w:r>
    </w:p>
    <w:p w14:paraId="1C521663" w14:textId="77777777" w:rsidR="002E3EE8" w:rsidRDefault="00C2097A" w:rsidP="008B38F6">
      <w:pPr>
        <w:spacing w:after="120" w:line="360" w:lineRule="auto"/>
        <w:jc w:val="center"/>
        <w:rPr>
          <w:b/>
          <w:i/>
          <w:sz w:val="24"/>
          <w:szCs w:val="24"/>
        </w:rPr>
      </w:pPr>
      <w:r>
        <w:rPr>
          <w:b/>
          <w:i/>
          <w:sz w:val="24"/>
          <w:szCs w:val="24"/>
        </w:rPr>
        <w:t xml:space="preserve"> Participation in local elections of Portuguese nationals resident in the</w:t>
      </w:r>
      <w:r w:rsidR="002E3EE8">
        <w:rPr>
          <w:b/>
          <w:i/>
          <w:sz w:val="24"/>
          <w:szCs w:val="24"/>
        </w:rPr>
        <w:t xml:space="preserve"> </w:t>
      </w:r>
    </w:p>
    <w:p w14:paraId="1C521664" w14:textId="77777777" w:rsidR="00327B09" w:rsidRDefault="00C2097A" w:rsidP="008B38F6">
      <w:pPr>
        <w:spacing w:after="120" w:line="360" w:lineRule="auto"/>
        <w:jc w:val="center"/>
        <w:rPr>
          <w:b/>
          <w:i/>
          <w:sz w:val="24"/>
          <w:szCs w:val="24"/>
        </w:rPr>
      </w:pPr>
      <w:r>
        <w:rPr>
          <w:b/>
          <w:i/>
          <w:sz w:val="24"/>
          <w:szCs w:val="24"/>
        </w:rPr>
        <w:t>United Kingdom</w:t>
      </w:r>
      <w:r>
        <w:rPr>
          <w:b/>
          <w:sz w:val="24"/>
          <w:szCs w:val="24"/>
        </w:rPr>
        <w:t xml:space="preserve"> </w:t>
      </w:r>
    </w:p>
    <w:p w14:paraId="1C521665" w14:textId="77777777" w:rsidR="00327B09" w:rsidRDefault="00C2097A" w:rsidP="008B38F6">
      <w:pPr>
        <w:numPr>
          <w:ilvl w:val="0"/>
          <w:numId w:val="7"/>
        </w:numPr>
        <w:pBdr>
          <w:top w:val="nil"/>
          <w:left w:val="nil"/>
          <w:bottom w:val="nil"/>
          <w:right w:val="nil"/>
          <w:between w:val="nil"/>
        </w:pBdr>
        <w:tabs>
          <w:tab w:val="left" w:pos="284"/>
          <w:tab w:val="left" w:pos="426"/>
        </w:tabs>
        <w:spacing w:after="120" w:line="360" w:lineRule="auto"/>
        <w:ind w:left="0" w:firstLine="0"/>
        <w:rPr>
          <w:color w:val="000000"/>
          <w:sz w:val="24"/>
          <w:szCs w:val="24"/>
        </w:rPr>
      </w:pPr>
      <w:r>
        <w:rPr>
          <w:color w:val="000000"/>
          <w:sz w:val="24"/>
          <w:szCs w:val="24"/>
        </w:rPr>
        <w:t xml:space="preserve">The United Kingdom undertakes to grant to Portuguese nationals legally resident in the United Kingdom the right to participate in local elections in the United Kingdom, on the same conditions as its own nationals. </w:t>
      </w:r>
    </w:p>
    <w:p w14:paraId="1C521666" w14:textId="77777777" w:rsidR="00327B09" w:rsidRDefault="00C2097A" w:rsidP="008B38F6">
      <w:pPr>
        <w:pBdr>
          <w:top w:val="nil"/>
          <w:left w:val="nil"/>
          <w:bottom w:val="nil"/>
          <w:right w:val="nil"/>
          <w:between w:val="nil"/>
        </w:pBdr>
        <w:tabs>
          <w:tab w:val="left" w:pos="284"/>
          <w:tab w:val="left" w:pos="426"/>
        </w:tabs>
        <w:spacing w:after="120" w:line="360" w:lineRule="auto"/>
        <w:rPr>
          <w:color w:val="000000"/>
          <w:sz w:val="24"/>
          <w:szCs w:val="24"/>
        </w:rPr>
      </w:pPr>
      <w:r>
        <w:rPr>
          <w:color w:val="000000"/>
          <w:sz w:val="24"/>
          <w:szCs w:val="24"/>
        </w:rPr>
        <w:t xml:space="preserve">2. </w:t>
      </w:r>
      <w:r>
        <w:rPr>
          <w:color w:val="000000"/>
          <w:sz w:val="24"/>
          <w:szCs w:val="24"/>
        </w:rPr>
        <w:tab/>
        <w:t xml:space="preserve">Portuguese nationals </w:t>
      </w:r>
      <w:r>
        <w:rPr>
          <w:sz w:val="24"/>
          <w:szCs w:val="24"/>
        </w:rPr>
        <w:t>shall</w:t>
      </w:r>
      <w:r>
        <w:rPr>
          <w:color w:val="000000"/>
          <w:sz w:val="24"/>
          <w:szCs w:val="24"/>
        </w:rPr>
        <w:t xml:space="preserve"> lose the right to participate in local </w:t>
      </w:r>
      <w:r>
        <w:rPr>
          <w:sz w:val="24"/>
          <w:szCs w:val="24"/>
        </w:rPr>
        <w:t>elections</w:t>
      </w:r>
      <w:r>
        <w:rPr>
          <w:color w:val="000000"/>
          <w:sz w:val="24"/>
          <w:szCs w:val="24"/>
        </w:rPr>
        <w:t>, under the conditions provided by law for United Kingdom nationals.</w:t>
      </w:r>
    </w:p>
    <w:p w14:paraId="1C521667" w14:textId="77777777" w:rsidR="00327B09" w:rsidRDefault="00C2097A" w:rsidP="00B0234B">
      <w:pPr>
        <w:tabs>
          <w:tab w:val="left" w:pos="284"/>
          <w:tab w:val="left" w:pos="426"/>
        </w:tabs>
        <w:spacing w:after="120" w:line="360" w:lineRule="auto"/>
        <w:rPr>
          <w:sz w:val="24"/>
          <w:szCs w:val="24"/>
        </w:rPr>
      </w:pPr>
      <w:r>
        <w:rPr>
          <w:sz w:val="24"/>
          <w:szCs w:val="24"/>
        </w:rPr>
        <w:lastRenderedPageBreak/>
        <w:t xml:space="preserve">3. Any changes to the </w:t>
      </w:r>
      <w:r w:rsidR="001B0B17">
        <w:rPr>
          <w:sz w:val="24"/>
          <w:szCs w:val="24"/>
        </w:rPr>
        <w:t>condition</w:t>
      </w:r>
      <w:r>
        <w:rPr>
          <w:sz w:val="24"/>
          <w:szCs w:val="24"/>
        </w:rPr>
        <w:t>s</w:t>
      </w:r>
      <w:r w:rsidR="001B0B17">
        <w:rPr>
          <w:sz w:val="24"/>
          <w:szCs w:val="24"/>
        </w:rPr>
        <w:t xml:space="preserve"> referred to in paragraphs 1 and 2 of this Article </w:t>
      </w:r>
      <w:r>
        <w:rPr>
          <w:sz w:val="24"/>
          <w:szCs w:val="24"/>
        </w:rPr>
        <w:t>shall be communicated in writing by the United Kingdom to the Portuguese Republic, through diplomatic channels.</w:t>
      </w:r>
    </w:p>
    <w:p w14:paraId="1C521668" w14:textId="77777777" w:rsidR="00C43CC0" w:rsidRDefault="00C43CC0" w:rsidP="008B38F6">
      <w:pPr>
        <w:spacing w:after="120" w:line="360" w:lineRule="auto"/>
        <w:jc w:val="center"/>
        <w:rPr>
          <w:sz w:val="24"/>
          <w:szCs w:val="24"/>
        </w:rPr>
      </w:pPr>
    </w:p>
    <w:p w14:paraId="1C521669" w14:textId="77777777" w:rsidR="00327B09" w:rsidRDefault="00C2097A" w:rsidP="008B38F6">
      <w:pPr>
        <w:spacing w:after="120" w:line="360" w:lineRule="auto"/>
        <w:jc w:val="center"/>
        <w:rPr>
          <w:sz w:val="24"/>
          <w:szCs w:val="24"/>
        </w:rPr>
      </w:pPr>
      <w:r>
        <w:rPr>
          <w:sz w:val="24"/>
          <w:szCs w:val="24"/>
        </w:rPr>
        <w:t>Article 4</w:t>
      </w:r>
    </w:p>
    <w:p w14:paraId="1C52166A" w14:textId="77777777" w:rsidR="00327B09" w:rsidRDefault="00C2097A" w:rsidP="008B38F6">
      <w:pPr>
        <w:spacing w:after="120" w:line="360" w:lineRule="auto"/>
        <w:jc w:val="center"/>
        <w:rPr>
          <w:b/>
          <w:i/>
          <w:sz w:val="24"/>
          <w:szCs w:val="24"/>
        </w:rPr>
      </w:pPr>
      <w:r>
        <w:rPr>
          <w:b/>
          <w:i/>
          <w:sz w:val="24"/>
          <w:szCs w:val="24"/>
        </w:rPr>
        <w:t>Participation in local elections of United Kingdom nationals resident in the Portuguese Republic</w:t>
      </w:r>
      <w:r>
        <w:rPr>
          <w:b/>
          <w:sz w:val="24"/>
          <w:szCs w:val="24"/>
        </w:rPr>
        <w:t xml:space="preserve"> </w:t>
      </w:r>
    </w:p>
    <w:p w14:paraId="1C52166B" w14:textId="77777777" w:rsidR="00327B09" w:rsidRDefault="00C2097A" w:rsidP="008B38F6">
      <w:pPr>
        <w:numPr>
          <w:ilvl w:val="0"/>
          <w:numId w:val="8"/>
        </w:numPr>
        <w:pBdr>
          <w:top w:val="nil"/>
          <w:left w:val="nil"/>
          <w:bottom w:val="nil"/>
          <w:right w:val="nil"/>
          <w:between w:val="nil"/>
        </w:pBdr>
        <w:tabs>
          <w:tab w:val="left" w:pos="142"/>
          <w:tab w:val="left" w:pos="284"/>
          <w:tab w:val="left" w:pos="567"/>
        </w:tabs>
        <w:spacing w:after="120" w:line="360" w:lineRule="auto"/>
        <w:ind w:left="0" w:firstLine="0"/>
        <w:rPr>
          <w:color w:val="000000"/>
          <w:sz w:val="24"/>
          <w:szCs w:val="24"/>
        </w:rPr>
      </w:pPr>
      <w:r>
        <w:rPr>
          <w:sz w:val="24"/>
          <w:szCs w:val="24"/>
        </w:rPr>
        <w:t>Subject</w:t>
      </w:r>
      <w:r w:rsidR="001B0B17">
        <w:rPr>
          <w:sz w:val="24"/>
          <w:szCs w:val="24"/>
        </w:rPr>
        <w:t xml:space="preserve"> to paragraphs 2 and 3 of this A</w:t>
      </w:r>
      <w:r>
        <w:rPr>
          <w:sz w:val="24"/>
          <w:szCs w:val="24"/>
        </w:rPr>
        <w:t>rticle, the Portuguese</w:t>
      </w:r>
      <w:r>
        <w:rPr>
          <w:color w:val="000000"/>
          <w:sz w:val="24"/>
          <w:szCs w:val="24"/>
        </w:rPr>
        <w:t xml:space="preserve"> Republic undertakes to grant to United Kingdom nationals legally resident in </w:t>
      </w:r>
      <w:r w:rsidR="001B0B17">
        <w:rPr>
          <w:color w:val="000000"/>
          <w:sz w:val="24"/>
          <w:szCs w:val="24"/>
        </w:rPr>
        <w:t xml:space="preserve">the </w:t>
      </w:r>
      <w:r>
        <w:rPr>
          <w:color w:val="000000"/>
          <w:sz w:val="24"/>
          <w:szCs w:val="24"/>
        </w:rPr>
        <w:t>Portug</w:t>
      </w:r>
      <w:r w:rsidR="001B0B17">
        <w:rPr>
          <w:color w:val="000000"/>
          <w:sz w:val="24"/>
          <w:szCs w:val="24"/>
        </w:rPr>
        <w:t>uese Republic</w:t>
      </w:r>
      <w:r>
        <w:rPr>
          <w:color w:val="000000"/>
          <w:sz w:val="24"/>
          <w:szCs w:val="24"/>
        </w:rPr>
        <w:t xml:space="preserve"> the </w:t>
      </w:r>
      <w:r w:rsidR="00C43CC0">
        <w:rPr>
          <w:color w:val="000000"/>
          <w:sz w:val="24"/>
          <w:szCs w:val="24"/>
        </w:rPr>
        <w:t>right to</w:t>
      </w:r>
      <w:r>
        <w:rPr>
          <w:color w:val="000000"/>
          <w:sz w:val="24"/>
          <w:szCs w:val="24"/>
        </w:rPr>
        <w:t xml:space="preserve"> </w:t>
      </w:r>
      <w:r w:rsidR="00255176">
        <w:rPr>
          <w:color w:val="000000"/>
          <w:sz w:val="24"/>
          <w:szCs w:val="24"/>
        </w:rPr>
        <w:t xml:space="preserve">participate </w:t>
      </w:r>
      <w:r w:rsidR="00255176" w:rsidRPr="00255176">
        <w:rPr>
          <w:color w:val="000000"/>
          <w:sz w:val="24"/>
          <w:szCs w:val="24"/>
        </w:rPr>
        <w:t>in</w:t>
      </w:r>
      <w:r w:rsidRPr="00255176">
        <w:rPr>
          <w:color w:val="000000"/>
          <w:sz w:val="24"/>
          <w:szCs w:val="24"/>
        </w:rPr>
        <w:t xml:space="preserve"> </w:t>
      </w:r>
      <w:r>
        <w:rPr>
          <w:color w:val="000000"/>
          <w:sz w:val="24"/>
          <w:szCs w:val="24"/>
        </w:rPr>
        <w:t>local elections, on the same conditions as its own nationals.</w:t>
      </w:r>
    </w:p>
    <w:p w14:paraId="1C52166C" w14:textId="77777777" w:rsidR="00327B09" w:rsidRDefault="00C2097A" w:rsidP="008B38F6">
      <w:pPr>
        <w:numPr>
          <w:ilvl w:val="0"/>
          <w:numId w:val="8"/>
        </w:numPr>
        <w:pBdr>
          <w:top w:val="nil"/>
          <w:left w:val="nil"/>
          <w:bottom w:val="nil"/>
          <w:right w:val="nil"/>
          <w:between w:val="nil"/>
        </w:pBdr>
        <w:tabs>
          <w:tab w:val="left" w:pos="142"/>
          <w:tab w:val="left" w:pos="284"/>
          <w:tab w:val="left" w:pos="567"/>
        </w:tabs>
        <w:spacing w:after="120" w:line="360" w:lineRule="auto"/>
        <w:ind w:left="0" w:firstLine="0"/>
        <w:rPr>
          <w:color w:val="000000"/>
          <w:sz w:val="24"/>
          <w:szCs w:val="24"/>
        </w:rPr>
      </w:pPr>
      <w:r>
        <w:rPr>
          <w:color w:val="000000"/>
          <w:sz w:val="24"/>
          <w:szCs w:val="24"/>
        </w:rPr>
        <w:t>To acquire the right to vote in local elections, United Kingdom nationals must meet the following requirements:</w:t>
      </w:r>
    </w:p>
    <w:p w14:paraId="1C52166D" w14:textId="77777777" w:rsidR="00327B09" w:rsidRDefault="00C2097A" w:rsidP="008B38F6">
      <w:pPr>
        <w:pBdr>
          <w:top w:val="nil"/>
          <w:left w:val="nil"/>
          <w:bottom w:val="nil"/>
          <w:right w:val="nil"/>
          <w:between w:val="nil"/>
        </w:pBdr>
        <w:tabs>
          <w:tab w:val="left" w:pos="142"/>
          <w:tab w:val="left" w:pos="284"/>
          <w:tab w:val="left" w:pos="567"/>
          <w:tab w:val="left" w:pos="851"/>
        </w:tabs>
        <w:spacing w:after="120" w:line="360" w:lineRule="auto"/>
        <w:ind w:left="284"/>
        <w:rPr>
          <w:color w:val="000000"/>
          <w:sz w:val="24"/>
          <w:szCs w:val="24"/>
        </w:rPr>
      </w:pPr>
      <w:r>
        <w:rPr>
          <w:color w:val="000000"/>
          <w:sz w:val="24"/>
          <w:szCs w:val="24"/>
        </w:rPr>
        <w:t xml:space="preserve">a) </w:t>
      </w:r>
      <w:r>
        <w:rPr>
          <w:color w:val="000000"/>
          <w:sz w:val="24"/>
          <w:szCs w:val="24"/>
        </w:rPr>
        <w:tab/>
        <w:t>Have a valid residence permit;</w:t>
      </w:r>
    </w:p>
    <w:p w14:paraId="1C52166E" w14:textId="77777777" w:rsidR="00327B09" w:rsidRDefault="00C2097A" w:rsidP="008B38F6">
      <w:pPr>
        <w:pBdr>
          <w:top w:val="nil"/>
          <w:left w:val="nil"/>
          <w:bottom w:val="nil"/>
          <w:right w:val="nil"/>
          <w:between w:val="nil"/>
        </w:pBdr>
        <w:tabs>
          <w:tab w:val="left" w:pos="142"/>
          <w:tab w:val="left" w:pos="284"/>
          <w:tab w:val="left" w:pos="567"/>
          <w:tab w:val="left" w:pos="851"/>
        </w:tabs>
        <w:spacing w:after="120" w:line="360" w:lineRule="auto"/>
        <w:ind w:left="284"/>
        <w:rPr>
          <w:color w:val="000000"/>
          <w:sz w:val="24"/>
          <w:szCs w:val="24"/>
        </w:rPr>
      </w:pPr>
      <w:r>
        <w:rPr>
          <w:color w:val="000000"/>
          <w:sz w:val="24"/>
          <w:szCs w:val="24"/>
        </w:rPr>
        <w:t>b)</w:t>
      </w:r>
      <w:r>
        <w:rPr>
          <w:color w:val="000000"/>
          <w:sz w:val="24"/>
          <w:szCs w:val="24"/>
        </w:rPr>
        <w:tab/>
        <w:t>Be a legal resident in</w:t>
      </w:r>
      <w:r w:rsidR="001B0B17">
        <w:rPr>
          <w:color w:val="000000"/>
          <w:sz w:val="24"/>
          <w:szCs w:val="24"/>
        </w:rPr>
        <w:t xml:space="preserve"> the Portuguese Republic</w:t>
      </w:r>
      <w:r>
        <w:rPr>
          <w:color w:val="000000"/>
          <w:sz w:val="24"/>
          <w:szCs w:val="24"/>
        </w:rPr>
        <w:t xml:space="preserve"> for more than three years; and</w:t>
      </w:r>
    </w:p>
    <w:p w14:paraId="1C52166F" w14:textId="77777777" w:rsidR="00327B09" w:rsidRDefault="00C2097A" w:rsidP="008B38F6">
      <w:pPr>
        <w:pBdr>
          <w:top w:val="nil"/>
          <w:left w:val="nil"/>
          <w:bottom w:val="nil"/>
          <w:right w:val="nil"/>
          <w:between w:val="nil"/>
        </w:pBdr>
        <w:tabs>
          <w:tab w:val="left" w:pos="142"/>
          <w:tab w:val="left" w:pos="284"/>
          <w:tab w:val="left" w:pos="567"/>
          <w:tab w:val="left" w:pos="851"/>
        </w:tabs>
        <w:spacing w:after="120" w:line="360" w:lineRule="auto"/>
        <w:ind w:left="284"/>
        <w:rPr>
          <w:color w:val="000000"/>
          <w:sz w:val="24"/>
          <w:szCs w:val="24"/>
        </w:rPr>
      </w:pPr>
      <w:r>
        <w:rPr>
          <w:color w:val="000000"/>
          <w:sz w:val="24"/>
          <w:szCs w:val="24"/>
        </w:rPr>
        <w:t xml:space="preserve">c) </w:t>
      </w:r>
      <w:r>
        <w:rPr>
          <w:color w:val="000000"/>
          <w:sz w:val="24"/>
          <w:szCs w:val="24"/>
        </w:rPr>
        <w:tab/>
        <w:t>Be registered in the Portuguese Electoral Census, having for that purpose been enrolled in the Parish (</w:t>
      </w:r>
      <w:r>
        <w:rPr>
          <w:i/>
          <w:color w:val="000000"/>
          <w:sz w:val="24"/>
          <w:szCs w:val="24"/>
        </w:rPr>
        <w:t>Freguesia)</w:t>
      </w:r>
      <w:r>
        <w:rPr>
          <w:color w:val="000000"/>
          <w:sz w:val="24"/>
          <w:szCs w:val="24"/>
        </w:rPr>
        <w:t xml:space="preserve"> of the area of residence incl</w:t>
      </w:r>
      <w:r w:rsidR="00255176">
        <w:rPr>
          <w:color w:val="000000"/>
          <w:sz w:val="24"/>
          <w:szCs w:val="24"/>
        </w:rPr>
        <w:t>uded in the residence permit.</w:t>
      </w:r>
    </w:p>
    <w:p w14:paraId="1C521670" w14:textId="77777777" w:rsidR="00327B09" w:rsidRDefault="00C2097A" w:rsidP="008B38F6">
      <w:pPr>
        <w:numPr>
          <w:ilvl w:val="0"/>
          <w:numId w:val="8"/>
        </w:numPr>
        <w:pBdr>
          <w:top w:val="nil"/>
          <w:left w:val="nil"/>
          <w:bottom w:val="nil"/>
          <w:right w:val="nil"/>
          <w:between w:val="nil"/>
        </w:pBdr>
        <w:tabs>
          <w:tab w:val="left" w:pos="142"/>
          <w:tab w:val="left" w:pos="284"/>
          <w:tab w:val="left" w:pos="567"/>
        </w:tabs>
        <w:spacing w:after="120" w:line="360" w:lineRule="auto"/>
        <w:ind w:left="0" w:firstLine="0"/>
        <w:rPr>
          <w:color w:val="000000"/>
          <w:sz w:val="24"/>
          <w:szCs w:val="24"/>
        </w:rPr>
      </w:pPr>
      <w:r>
        <w:rPr>
          <w:color w:val="000000"/>
          <w:sz w:val="24"/>
          <w:szCs w:val="24"/>
        </w:rPr>
        <w:t>To acquire th</w:t>
      </w:r>
      <w:r>
        <w:rPr>
          <w:sz w:val="24"/>
          <w:szCs w:val="24"/>
        </w:rPr>
        <w:t xml:space="preserve">e right to stand and be elected </w:t>
      </w:r>
      <w:r>
        <w:rPr>
          <w:color w:val="000000"/>
          <w:sz w:val="24"/>
          <w:szCs w:val="24"/>
        </w:rPr>
        <w:t>in local elections, United Kingdom nationals must meet the following requirements:</w:t>
      </w:r>
    </w:p>
    <w:p w14:paraId="1C521671" w14:textId="77777777" w:rsidR="00327B09" w:rsidRDefault="00C2097A" w:rsidP="008B38F6">
      <w:pPr>
        <w:pBdr>
          <w:top w:val="nil"/>
          <w:left w:val="nil"/>
          <w:bottom w:val="nil"/>
          <w:right w:val="nil"/>
          <w:between w:val="nil"/>
        </w:pBdr>
        <w:tabs>
          <w:tab w:val="left" w:pos="567"/>
          <w:tab w:val="left" w:pos="709"/>
        </w:tabs>
        <w:spacing w:after="120" w:line="360" w:lineRule="auto"/>
        <w:ind w:left="284"/>
        <w:rPr>
          <w:color w:val="000000"/>
          <w:sz w:val="24"/>
          <w:szCs w:val="24"/>
        </w:rPr>
      </w:pPr>
      <w:r>
        <w:rPr>
          <w:color w:val="000000"/>
          <w:sz w:val="24"/>
          <w:szCs w:val="24"/>
        </w:rPr>
        <w:t xml:space="preserve">a) Be a legal resident in </w:t>
      </w:r>
      <w:r w:rsidR="00255176">
        <w:rPr>
          <w:color w:val="000000"/>
          <w:sz w:val="24"/>
          <w:szCs w:val="24"/>
        </w:rPr>
        <w:t xml:space="preserve">the Portuguese Republic </w:t>
      </w:r>
      <w:r>
        <w:rPr>
          <w:color w:val="000000"/>
          <w:sz w:val="24"/>
          <w:szCs w:val="24"/>
        </w:rPr>
        <w:t>for more than five years; and</w:t>
      </w:r>
    </w:p>
    <w:p w14:paraId="1C521672" w14:textId="77777777" w:rsidR="00327B09" w:rsidRDefault="00C2097A" w:rsidP="008B38F6">
      <w:pPr>
        <w:pBdr>
          <w:top w:val="nil"/>
          <w:left w:val="nil"/>
          <w:bottom w:val="nil"/>
          <w:right w:val="nil"/>
          <w:between w:val="nil"/>
        </w:pBdr>
        <w:tabs>
          <w:tab w:val="left" w:pos="142"/>
          <w:tab w:val="left" w:pos="284"/>
          <w:tab w:val="left" w:pos="360"/>
          <w:tab w:val="left" w:pos="567"/>
          <w:tab w:val="left" w:pos="709"/>
        </w:tabs>
        <w:spacing w:after="120" w:line="360" w:lineRule="auto"/>
        <w:ind w:left="284"/>
        <w:rPr>
          <w:color w:val="000000"/>
          <w:sz w:val="24"/>
          <w:szCs w:val="24"/>
        </w:rPr>
      </w:pPr>
      <w:r>
        <w:rPr>
          <w:color w:val="000000"/>
          <w:sz w:val="24"/>
          <w:szCs w:val="24"/>
        </w:rPr>
        <w:t>b) Not be ineligible to vote.</w:t>
      </w:r>
    </w:p>
    <w:p w14:paraId="1C521673" w14:textId="77777777" w:rsidR="00327B09" w:rsidRDefault="00C2097A" w:rsidP="008B38F6">
      <w:pPr>
        <w:numPr>
          <w:ilvl w:val="0"/>
          <w:numId w:val="8"/>
        </w:numPr>
        <w:pBdr>
          <w:top w:val="nil"/>
          <w:left w:val="nil"/>
          <w:bottom w:val="nil"/>
          <w:right w:val="nil"/>
          <w:between w:val="nil"/>
        </w:pBdr>
        <w:tabs>
          <w:tab w:val="left" w:pos="142"/>
          <w:tab w:val="left" w:pos="284"/>
          <w:tab w:val="left" w:pos="567"/>
          <w:tab w:val="left" w:pos="851"/>
        </w:tabs>
        <w:spacing w:after="120" w:line="360" w:lineRule="auto"/>
        <w:ind w:left="0" w:firstLine="0"/>
        <w:rPr>
          <w:color w:val="000000"/>
          <w:sz w:val="24"/>
          <w:szCs w:val="24"/>
        </w:rPr>
      </w:pPr>
      <w:r>
        <w:rPr>
          <w:color w:val="000000"/>
          <w:sz w:val="24"/>
          <w:szCs w:val="24"/>
        </w:rPr>
        <w:t xml:space="preserve">United Kingdom nationals shall lose the right to participate in local </w:t>
      </w:r>
      <w:r w:rsidR="00255176">
        <w:rPr>
          <w:color w:val="000000"/>
          <w:sz w:val="24"/>
          <w:szCs w:val="24"/>
        </w:rPr>
        <w:t>election</w:t>
      </w:r>
      <w:r w:rsidR="00255176">
        <w:rPr>
          <w:sz w:val="24"/>
          <w:szCs w:val="24"/>
        </w:rPr>
        <w:t xml:space="preserve">s </w:t>
      </w:r>
      <w:r w:rsidR="00255176" w:rsidRPr="00255176">
        <w:rPr>
          <w:color w:val="000000"/>
          <w:sz w:val="24"/>
          <w:szCs w:val="24"/>
        </w:rPr>
        <w:t>under</w:t>
      </w:r>
      <w:r w:rsidRPr="00255176">
        <w:rPr>
          <w:color w:val="000000"/>
          <w:sz w:val="24"/>
          <w:szCs w:val="24"/>
        </w:rPr>
        <w:t xml:space="preserve"> </w:t>
      </w:r>
      <w:r>
        <w:rPr>
          <w:color w:val="000000"/>
          <w:sz w:val="24"/>
          <w:szCs w:val="24"/>
        </w:rPr>
        <w:t>the conditions provided by law for Portuguese nationals.</w:t>
      </w:r>
    </w:p>
    <w:p w14:paraId="1C521674" w14:textId="77777777" w:rsidR="00327B09" w:rsidRDefault="00C2097A" w:rsidP="008B38F6">
      <w:pPr>
        <w:numPr>
          <w:ilvl w:val="0"/>
          <w:numId w:val="8"/>
        </w:numPr>
        <w:pBdr>
          <w:top w:val="nil"/>
          <w:left w:val="nil"/>
          <w:bottom w:val="nil"/>
          <w:right w:val="nil"/>
          <w:between w:val="nil"/>
        </w:pBdr>
        <w:tabs>
          <w:tab w:val="left" w:pos="142"/>
          <w:tab w:val="left" w:pos="284"/>
          <w:tab w:val="left" w:pos="567"/>
        </w:tabs>
        <w:spacing w:after="120" w:line="360" w:lineRule="auto"/>
        <w:ind w:left="0" w:firstLine="0"/>
        <w:rPr>
          <w:color w:val="000000"/>
          <w:sz w:val="24"/>
          <w:szCs w:val="24"/>
        </w:rPr>
      </w:pPr>
      <w:r>
        <w:rPr>
          <w:color w:val="000000"/>
          <w:sz w:val="24"/>
          <w:szCs w:val="24"/>
        </w:rPr>
        <w:lastRenderedPageBreak/>
        <w:t xml:space="preserve">Any changes to the </w:t>
      </w:r>
      <w:r w:rsidR="00255176">
        <w:rPr>
          <w:color w:val="000000"/>
          <w:sz w:val="24"/>
          <w:szCs w:val="24"/>
        </w:rPr>
        <w:t>condition</w:t>
      </w:r>
      <w:r>
        <w:rPr>
          <w:color w:val="000000"/>
          <w:sz w:val="24"/>
          <w:szCs w:val="24"/>
        </w:rPr>
        <w:t>s</w:t>
      </w:r>
      <w:r w:rsidR="00255176">
        <w:rPr>
          <w:color w:val="000000"/>
          <w:sz w:val="24"/>
          <w:szCs w:val="24"/>
        </w:rPr>
        <w:t xml:space="preserve"> referred to in paragraphs 1 and 4</w:t>
      </w:r>
      <w:r>
        <w:rPr>
          <w:color w:val="000000"/>
          <w:sz w:val="24"/>
          <w:szCs w:val="24"/>
        </w:rPr>
        <w:t xml:space="preserve"> </w:t>
      </w:r>
      <w:r w:rsidR="00255176">
        <w:rPr>
          <w:color w:val="000000"/>
          <w:sz w:val="24"/>
          <w:szCs w:val="24"/>
        </w:rPr>
        <w:t>of this Article</w:t>
      </w:r>
      <w:r>
        <w:rPr>
          <w:b/>
          <w:i/>
          <w:color w:val="000000"/>
          <w:sz w:val="24"/>
          <w:szCs w:val="24"/>
        </w:rPr>
        <w:t xml:space="preserve"> </w:t>
      </w:r>
      <w:r>
        <w:rPr>
          <w:color w:val="000000"/>
          <w:sz w:val="24"/>
          <w:szCs w:val="24"/>
        </w:rPr>
        <w:t>shall be communicated in writing by the Portuguese Republic to the United Kingdom, through diplomatic channels.</w:t>
      </w:r>
    </w:p>
    <w:p w14:paraId="1C521675" w14:textId="77777777" w:rsidR="00327B09" w:rsidRDefault="00327B09" w:rsidP="008B38F6">
      <w:pPr>
        <w:pBdr>
          <w:top w:val="nil"/>
          <w:left w:val="nil"/>
          <w:bottom w:val="nil"/>
          <w:right w:val="nil"/>
          <w:between w:val="nil"/>
        </w:pBdr>
        <w:tabs>
          <w:tab w:val="left" w:pos="142"/>
          <w:tab w:val="left" w:pos="284"/>
          <w:tab w:val="left" w:pos="567"/>
        </w:tabs>
        <w:spacing w:after="120" w:line="360" w:lineRule="auto"/>
        <w:rPr>
          <w:sz w:val="24"/>
          <w:szCs w:val="24"/>
        </w:rPr>
      </w:pPr>
    </w:p>
    <w:p w14:paraId="1C521676" w14:textId="77777777" w:rsidR="00327B09" w:rsidRDefault="00C2097A" w:rsidP="008B38F6">
      <w:pPr>
        <w:spacing w:after="120" w:line="360" w:lineRule="auto"/>
        <w:jc w:val="center"/>
        <w:rPr>
          <w:b/>
          <w:i/>
          <w:sz w:val="24"/>
          <w:szCs w:val="24"/>
        </w:rPr>
      </w:pPr>
      <w:r>
        <w:rPr>
          <w:sz w:val="24"/>
          <w:szCs w:val="24"/>
        </w:rPr>
        <w:t>Article 5</w:t>
      </w:r>
    </w:p>
    <w:p w14:paraId="1C521677" w14:textId="77777777" w:rsidR="00327B09" w:rsidRDefault="00C2097A" w:rsidP="008B38F6">
      <w:pPr>
        <w:spacing w:after="120" w:line="360" w:lineRule="auto"/>
        <w:jc w:val="center"/>
        <w:rPr>
          <w:b/>
          <w:i/>
          <w:sz w:val="24"/>
          <w:szCs w:val="24"/>
        </w:rPr>
      </w:pPr>
      <w:r>
        <w:rPr>
          <w:b/>
          <w:i/>
          <w:sz w:val="24"/>
          <w:szCs w:val="24"/>
        </w:rPr>
        <w:t>Transitional provision</w:t>
      </w:r>
    </w:p>
    <w:p w14:paraId="1C521678" w14:textId="77777777" w:rsidR="00255176" w:rsidRPr="00255176" w:rsidRDefault="00255176" w:rsidP="008B38F6">
      <w:pPr>
        <w:numPr>
          <w:ilvl w:val="0"/>
          <w:numId w:val="10"/>
        </w:numPr>
        <w:pBdr>
          <w:top w:val="nil"/>
          <w:left w:val="nil"/>
          <w:bottom w:val="nil"/>
          <w:right w:val="nil"/>
          <w:between w:val="nil"/>
        </w:pBdr>
        <w:tabs>
          <w:tab w:val="left" w:pos="284"/>
        </w:tabs>
        <w:spacing w:after="120" w:line="360" w:lineRule="auto"/>
        <w:ind w:left="0" w:firstLine="0"/>
        <w:rPr>
          <w:color w:val="000000"/>
          <w:sz w:val="24"/>
          <w:szCs w:val="24"/>
        </w:rPr>
      </w:pPr>
      <w:bookmarkStart w:id="2" w:name="_30j0zll" w:colFirst="0" w:colLast="0"/>
      <w:bookmarkEnd w:id="2"/>
      <w:r w:rsidRPr="00255176">
        <w:rPr>
          <w:color w:val="000000"/>
          <w:sz w:val="24"/>
          <w:szCs w:val="24"/>
        </w:rPr>
        <w:t>Notwithstanding Articles 3 and 4 of this Agreement, each Party shall ensure, reciprocally, that those nationals of the other Party elected at the last local elections held in their territory before the United Kingdom leaves the European Union shall remain in office until their mandates expire.</w:t>
      </w:r>
    </w:p>
    <w:p w14:paraId="1C521679" w14:textId="77777777" w:rsidR="00327B09" w:rsidRPr="00AF1BB8" w:rsidRDefault="00C2097A" w:rsidP="008B38F6">
      <w:pPr>
        <w:numPr>
          <w:ilvl w:val="0"/>
          <w:numId w:val="10"/>
        </w:numPr>
        <w:pBdr>
          <w:top w:val="nil"/>
          <w:left w:val="nil"/>
          <w:bottom w:val="nil"/>
          <w:right w:val="nil"/>
          <w:between w:val="nil"/>
        </w:pBdr>
        <w:tabs>
          <w:tab w:val="left" w:pos="284"/>
        </w:tabs>
        <w:spacing w:after="120" w:line="360" w:lineRule="auto"/>
        <w:ind w:left="0" w:firstLine="0"/>
        <w:rPr>
          <w:color w:val="000000"/>
          <w:sz w:val="24"/>
          <w:szCs w:val="24"/>
        </w:rPr>
      </w:pPr>
      <w:r w:rsidRPr="00AF1BB8">
        <w:rPr>
          <w:color w:val="000000"/>
          <w:sz w:val="24"/>
          <w:szCs w:val="24"/>
        </w:rPr>
        <w:t xml:space="preserve">Notwithstanding Articles 3 and 4 of this Agreement, each Party shall ensure, reciprocally, that those nationals of the other Party who are entitled to register </w:t>
      </w:r>
      <w:r w:rsidR="00C678D6" w:rsidRPr="00AF1BB8">
        <w:rPr>
          <w:color w:val="000000"/>
          <w:sz w:val="24"/>
          <w:szCs w:val="24"/>
        </w:rPr>
        <w:t>for participation</w:t>
      </w:r>
      <w:r w:rsidRPr="00AF1BB8">
        <w:rPr>
          <w:sz w:val="24"/>
          <w:szCs w:val="24"/>
        </w:rPr>
        <w:t xml:space="preserve"> in</w:t>
      </w:r>
      <w:r w:rsidRPr="00AF1BB8">
        <w:rPr>
          <w:color w:val="000000"/>
          <w:sz w:val="24"/>
          <w:szCs w:val="24"/>
        </w:rPr>
        <w:t xml:space="preserve"> local elections in their territory immediately before the United Kingdom leaves the European Union shall retain that capacity.</w:t>
      </w:r>
    </w:p>
    <w:p w14:paraId="1C52167A" w14:textId="77777777" w:rsidR="00327B09" w:rsidRDefault="00C2097A" w:rsidP="00B0234B">
      <w:pPr>
        <w:numPr>
          <w:ilvl w:val="0"/>
          <w:numId w:val="10"/>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Those nationals who have th</w:t>
      </w:r>
      <w:r>
        <w:rPr>
          <w:sz w:val="24"/>
          <w:szCs w:val="24"/>
        </w:rPr>
        <w:t xml:space="preserve">e right to participate in local elections </w:t>
      </w:r>
      <w:r>
        <w:rPr>
          <w:color w:val="000000"/>
          <w:sz w:val="24"/>
          <w:szCs w:val="24"/>
        </w:rPr>
        <w:t xml:space="preserve">under this Article in a territory of a Party </w:t>
      </w:r>
      <w:r w:rsidRPr="00C43CC0">
        <w:rPr>
          <w:color w:val="000000"/>
          <w:sz w:val="24"/>
          <w:szCs w:val="24"/>
        </w:rPr>
        <w:t>shall</w:t>
      </w:r>
      <w:r>
        <w:rPr>
          <w:color w:val="000000"/>
          <w:sz w:val="24"/>
          <w:szCs w:val="24"/>
        </w:rPr>
        <w:t xml:space="preserve"> lose thei</w:t>
      </w:r>
      <w:r>
        <w:rPr>
          <w:sz w:val="24"/>
          <w:szCs w:val="24"/>
        </w:rPr>
        <w:t>r right</w:t>
      </w:r>
      <w:r>
        <w:rPr>
          <w:color w:val="000000"/>
          <w:sz w:val="24"/>
          <w:szCs w:val="24"/>
        </w:rPr>
        <w:t xml:space="preserve"> under the conditions provided by law for nationals of that Party.</w:t>
      </w:r>
    </w:p>
    <w:p w14:paraId="1C52167B" w14:textId="77777777" w:rsidR="00327B09" w:rsidRDefault="00C2097A" w:rsidP="008B38F6">
      <w:pPr>
        <w:spacing w:after="120" w:line="360" w:lineRule="auto"/>
        <w:jc w:val="center"/>
        <w:rPr>
          <w:sz w:val="24"/>
          <w:szCs w:val="24"/>
        </w:rPr>
      </w:pPr>
      <w:r>
        <w:rPr>
          <w:sz w:val="24"/>
          <w:szCs w:val="24"/>
        </w:rPr>
        <w:t>Article 6</w:t>
      </w:r>
    </w:p>
    <w:p w14:paraId="1C52167C" w14:textId="77777777" w:rsidR="00327B09" w:rsidRDefault="00C2097A" w:rsidP="008B38F6">
      <w:pPr>
        <w:spacing w:after="120" w:line="360" w:lineRule="auto"/>
        <w:jc w:val="center"/>
        <w:rPr>
          <w:b/>
          <w:i/>
          <w:sz w:val="24"/>
          <w:szCs w:val="24"/>
        </w:rPr>
      </w:pPr>
      <w:r>
        <w:rPr>
          <w:b/>
          <w:i/>
          <w:sz w:val="24"/>
          <w:szCs w:val="24"/>
        </w:rPr>
        <w:t>Entry into force</w:t>
      </w:r>
    </w:p>
    <w:p w14:paraId="1C52167D" w14:textId="77777777" w:rsidR="00327B09" w:rsidRDefault="00C2097A" w:rsidP="008B38F6">
      <w:pPr>
        <w:pBdr>
          <w:top w:val="nil"/>
          <w:left w:val="nil"/>
          <w:bottom w:val="nil"/>
          <w:right w:val="nil"/>
          <w:between w:val="nil"/>
        </w:pBdr>
        <w:tabs>
          <w:tab w:val="left" w:pos="284"/>
          <w:tab w:val="left" w:pos="567"/>
        </w:tabs>
        <w:spacing w:after="120" w:line="360" w:lineRule="auto"/>
        <w:rPr>
          <w:color w:val="000000"/>
          <w:sz w:val="24"/>
          <w:szCs w:val="24"/>
        </w:rPr>
      </w:pPr>
      <w:bookmarkStart w:id="3" w:name="_Hlk10729390"/>
      <w:r>
        <w:rPr>
          <w:color w:val="000000"/>
          <w:sz w:val="24"/>
          <w:szCs w:val="24"/>
        </w:rPr>
        <w:t>This Agreement shall enter into force ten (10</w:t>
      </w:r>
      <w:r w:rsidR="00255176">
        <w:rPr>
          <w:color w:val="000000"/>
          <w:sz w:val="24"/>
          <w:szCs w:val="24"/>
        </w:rPr>
        <w:t>) calendar days after the date o</w:t>
      </w:r>
      <w:r>
        <w:rPr>
          <w:color w:val="000000"/>
          <w:sz w:val="24"/>
          <w:szCs w:val="24"/>
        </w:rPr>
        <w:t>n which the United Kingdom leaves the European Union, or ten (10) calendar days after the date of the receipt of the later of the notifications, in writing, through diplomatic channels, in which the Parties notify each other on the fulfilment of their internal procedures required for entry into force of this Agreement, whichever is the later.</w:t>
      </w:r>
    </w:p>
    <w:bookmarkEnd w:id="3"/>
    <w:p w14:paraId="1C52167E" w14:textId="77777777" w:rsidR="00327B09" w:rsidRDefault="00327B09" w:rsidP="00B0234B">
      <w:pPr>
        <w:spacing w:after="120" w:line="360" w:lineRule="auto"/>
        <w:rPr>
          <w:sz w:val="24"/>
          <w:szCs w:val="24"/>
        </w:rPr>
      </w:pPr>
    </w:p>
    <w:p w14:paraId="1C52167F" w14:textId="77777777" w:rsidR="00327B09" w:rsidRDefault="00C2097A" w:rsidP="008B38F6">
      <w:pPr>
        <w:spacing w:after="120" w:line="360" w:lineRule="auto"/>
        <w:jc w:val="center"/>
        <w:rPr>
          <w:sz w:val="24"/>
          <w:szCs w:val="24"/>
        </w:rPr>
      </w:pPr>
      <w:r>
        <w:rPr>
          <w:sz w:val="24"/>
          <w:szCs w:val="24"/>
        </w:rPr>
        <w:lastRenderedPageBreak/>
        <w:t>Article 7</w:t>
      </w:r>
    </w:p>
    <w:p w14:paraId="1C521680" w14:textId="77777777" w:rsidR="00327B09" w:rsidRDefault="00C2097A" w:rsidP="008B38F6">
      <w:pPr>
        <w:spacing w:after="120" w:line="360" w:lineRule="auto"/>
        <w:jc w:val="center"/>
        <w:rPr>
          <w:b/>
          <w:i/>
          <w:sz w:val="24"/>
          <w:szCs w:val="24"/>
        </w:rPr>
      </w:pPr>
      <w:r>
        <w:rPr>
          <w:b/>
          <w:i/>
          <w:sz w:val="24"/>
          <w:szCs w:val="24"/>
        </w:rPr>
        <w:t>Settlement of Disputes</w:t>
      </w:r>
    </w:p>
    <w:p w14:paraId="1C521681" w14:textId="77777777" w:rsidR="00327B09" w:rsidRDefault="00C2097A" w:rsidP="00B0234B">
      <w:pPr>
        <w:spacing w:after="120" w:line="360" w:lineRule="auto"/>
        <w:rPr>
          <w:sz w:val="24"/>
          <w:szCs w:val="24"/>
        </w:rPr>
      </w:pPr>
      <w:r>
        <w:rPr>
          <w:sz w:val="24"/>
          <w:szCs w:val="24"/>
        </w:rPr>
        <w:t>Any dispute regarding the interpretation or application of this Agreement shall be settled by negotiation between the Parties, through diplomatic channels.</w:t>
      </w:r>
    </w:p>
    <w:p w14:paraId="1C521682" w14:textId="77777777" w:rsidR="00327B09" w:rsidRDefault="00327B09" w:rsidP="008B38F6">
      <w:pPr>
        <w:spacing w:after="120" w:line="360" w:lineRule="auto"/>
        <w:jc w:val="center"/>
        <w:rPr>
          <w:sz w:val="24"/>
          <w:szCs w:val="24"/>
        </w:rPr>
      </w:pPr>
    </w:p>
    <w:p w14:paraId="1C521683" w14:textId="77777777" w:rsidR="00327B09" w:rsidRDefault="00C2097A" w:rsidP="008B38F6">
      <w:pPr>
        <w:spacing w:after="120" w:line="360" w:lineRule="auto"/>
        <w:jc w:val="center"/>
        <w:rPr>
          <w:sz w:val="24"/>
          <w:szCs w:val="24"/>
        </w:rPr>
      </w:pPr>
      <w:r>
        <w:rPr>
          <w:sz w:val="24"/>
          <w:szCs w:val="24"/>
        </w:rPr>
        <w:t>Article 8</w:t>
      </w:r>
    </w:p>
    <w:p w14:paraId="1C521684" w14:textId="77777777" w:rsidR="00327B09" w:rsidRDefault="00C2097A" w:rsidP="008B38F6">
      <w:pPr>
        <w:spacing w:after="120" w:line="360" w:lineRule="auto"/>
        <w:jc w:val="center"/>
        <w:rPr>
          <w:b/>
          <w:i/>
          <w:sz w:val="24"/>
          <w:szCs w:val="24"/>
        </w:rPr>
      </w:pPr>
      <w:r>
        <w:rPr>
          <w:b/>
          <w:i/>
          <w:sz w:val="24"/>
          <w:szCs w:val="24"/>
        </w:rPr>
        <w:t>Amendment</w:t>
      </w:r>
    </w:p>
    <w:p w14:paraId="1C521685" w14:textId="77777777" w:rsidR="00327B09" w:rsidRDefault="00C2097A" w:rsidP="008B38F6">
      <w:pPr>
        <w:numPr>
          <w:ilvl w:val="0"/>
          <w:numId w:val="1"/>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 xml:space="preserve">This Agreement may be amended at any time by mutual written consent between the Parties. </w:t>
      </w:r>
    </w:p>
    <w:p w14:paraId="1C521686" w14:textId="77777777" w:rsidR="00327B09" w:rsidRDefault="00255176" w:rsidP="008B38F6">
      <w:pPr>
        <w:numPr>
          <w:ilvl w:val="0"/>
          <w:numId w:val="1"/>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Any</w:t>
      </w:r>
      <w:r w:rsidR="00C2097A" w:rsidRPr="00C43CC0">
        <w:rPr>
          <w:color w:val="000000"/>
          <w:sz w:val="24"/>
          <w:szCs w:val="24"/>
        </w:rPr>
        <w:t xml:space="preserve"> amendment</w:t>
      </w:r>
      <w:r w:rsidR="00C2097A">
        <w:rPr>
          <w:color w:val="000000"/>
          <w:sz w:val="24"/>
          <w:szCs w:val="24"/>
        </w:rPr>
        <w:t xml:space="preserve"> shall enter into force ten (10) calendar days after the date of the receipt of the later of the notifications, in writing, through diplomatic channels, in which the Parties notify each other on the fulfilment of their internal procedures required for </w:t>
      </w:r>
      <w:r w:rsidR="00C2097A" w:rsidRPr="00C43CC0">
        <w:rPr>
          <w:color w:val="000000"/>
          <w:sz w:val="24"/>
          <w:szCs w:val="24"/>
        </w:rPr>
        <w:t>their e</w:t>
      </w:r>
      <w:r w:rsidR="00C2097A">
        <w:rPr>
          <w:color w:val="000000"/>
          <w:sz w:val="24"/>
          <w:szCs w:val="24"/>
        </w:rPr>
        <w:t>ntry into force.</w:t>
      </w:r>
    </w:p>
    <w:p w14:paraId="1C521687" w14:textId="77777777" w:rsidR="00327B09" w:rsidRDefault="00327B09" w:rsidP="008B38F6">
      <w:pPr>
        <w:pBdr>
          <w:top w:val="nil"/>
          <w:left w:val="nil"/>
          <w:bottom w:val="nil"/>
          <w:right w:val="nil"/>
          <w:between w:val="nil"/>
        </w:pBdr>
        <w:tabs>
          <w:tab w:val="left" w:pos="284"/>
        </w:tabs>
        <w:spacing w:after="120" w:line="360" w:lineRule="auto"/>
        <w:ind w:hanging="720"/>
        <w:rPr>
          <w:color w:val="000000"/>
          <w:sz w:val="24"/>
          <w:szCs w:val="24"/>
        </w:rPr>
      </w:pPr>
    </w:p>
    <w:p w14:paraId="1C521688" w14:textId="77777777" w:rsidR="00327B09" w:rsidRDefault="00C2097A" w:rsidP="008B38F6">
      <w:pPr>
        <w:spacing w:after="120" w:line="360" w:lineRule="auto"/>
        <w:jc w:val="center"/>
        <w:rPr>
          <w:sz w:val="24"/>
          <w:szCs w:val="24"/>
        </w:rPr>
      </w:pPr>
      <w:r>
        <w:rPr>
          <w:sz w:val="24"/>
          <w:szCs w:val="24"/>
        </w:rPr>
        <w:t>Article 9</w:t>
      </w:r>
    </w:p>
    <w:p w14:paraId="1C521689" w14:textId="77777777" w:rsidR="00327B09" w:rsidRDefault="00C2097A" w:rsidP="008B38F6">
      <w:pPr>
        <w:tabs>
          <w:tab w:val="left" w:pos="284"/>
        </w:tabs>
        <w:spacing w:after="120" w:line="360" w:lineRule="auto"/>
        <w:jc w:val="center"/>
        <w:rPr>
          <w:b/>
          <w:i/>
          <w:sz w:val="24"/>
          <w:szCs w:val="24"/>
        </w:rPr>
      </w:pPr>
      <w:r>
        <w:rPr>
          <w:b/>
          <w:i/>
          <w:sz w:val="24"/>
          <w:szCs w:val="24"/>
        </w:rPr>
        <w:t xml:space="preserve">Duration and Termination </w:t>
      </w:r>
    </w:p>
    <w:p w14:paraId="1C52168A" w14:textId="77777777" w:rsidR="00327B09" w:rsidRDefault="00C2097A" w:rsidP="008B38F6">
      <w:pPr>
        <w:widowControl w:val="0"/>
        <w:numPr>
          <w:ilvl w:val="0"/>
          <w:numId w:val="11"/>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This Agreement shall remain in force for an unlimited period of time.</w:t>
      </w:r>
    </w:p>
    <w:p w14:paraId="1C52168B" w14:textId="77777777" w:rsidR="00327B09" w:rsidRDefault="00C2097A" w:rsidP="008B38F6">
      <w:pPr>
        <w:widowControl w:val="0"/>
        <w:numPr>
          <w:ilvl w:val="0"/>
          <w:numId w:val="11"/>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Either Party may, at any time, terminate this Agreement upon prior notification, in writing and through diplomatic channels.</w:t>
      </w:r>
    </w:p>
    <w:p w14:paraId="1C52168C" w14:textId="77777777" w:rsidR="00327B09" w:rsidRDefault="00C2097A" w:rsidP="008B38F6">
      <w:pPr>
        <w:widowControl w:val="0"/>
        <w:numPr>
          <w:ilvl w:val="0"/>
          <w:numId w:val="11"/>
        </w:numPr>
        <w:pBdr>
          <w:top w:val="nil"/>
          <w:left w:val="nil"/>
          <w:bottom w:val="nil"/>
          <w:right w:val="nil"/>
          <w:between w:val="nil"/>
        </w:pBdr>
        <w:tabs>
          <w:tab w:val="left" w:pos="284"/>
        </w:tabs>
        <w:spacing w:after="120" w:line="360" w:lineRule="auto"/>
        <w:ind w:left="0" w:firstLine="0"/>
        <w:rPr>
          <w:color w:val="000000"/>
          <w:sz w:val="24"/>
          <w:szCs w:val="24"/>
        </w:rPr>
      </w:pPr>
      <w:r>
        <w:rPr>
          <w:color w:val="000000"/>
          <w:sz w:val="24"/>
          <w:szCs w:val="24"/>
        </w:rPr>
        <w:t>In case of termination, this Agreement shall cease to be in force sixty (60) calendar days after the date of receipt of the respective notification.</w:t>
      </w:r>
    </w:p>
    <w:p w14:paraId="1C52168D" w14:textId="77777777" w:rsidR="00327B09" w:rsidRDefault="00C2097A" w:rsidP="008B38F6">
      <w:pPr>
        <w:widowControl w:val="0"/>
        <w:pBdr>
          <w:top w:val="nil"/>
          <w:left w:val="nil"/>
          <w:bottom w:val="nil"/>
          <w:right w:val="nil"/>
          <w:between w:val="nil"/>
        </w:pBdr>
        <w:tabs>
          <w:tab w:val="left" w:pos="284"/>
        </w:tabs>
        <w:spacing w:after="120" w:line="360" w:lineRule="auto"/>
        <w:rPr>
          <w:color w:val="000000"/>
          <w:sz w:val="24"/>
          <w:szCs w:val="24"/>
        </w:rPr>
      </w:pPr>
      <w:r>
        <w:rPr>
          <w:color w:val="000000"/>
          <w:sz w:val="24"/>
          <w:szCs w:val="24"/>
        </w:rPr>
        <w:t xml:space="preserve">4. </w:t>
      </w:r>
      <w:r>
        <w:rPr>
          <w:color w:val="000000"/>
          <w:sz w:val="24"/>
          <w:szCs w:val="24"/>
        </w:rPr>
        <w:tab/>
        <w:t xml:space="preserve">In the event of termination of this Agreement, each Party shall ensure the continuity of mandates of nationals of the other Party elected in local elections until their respective mandates expire or are terminated under the conditions provided by law for </w:t>
      </w:r>
      <w:r>
        <w:rPr>
          <w:color w:val="000000"/>
          <w:sz w:val="24"/>
          <w:szCs w:val="24"/>
        </w:rPr>
        <w:lastRenderedPageBreak/>
        <w:t>its own nationals.</w:t>
      </w:r>
    </w:p>
    <w:p w14:paraId="1C52168E" w14:textId="77777777" w:rsidR="00327B09" w:rsidRDefault="00327B09" w:rsidP="00B0234B">
      <w:pPr>
        <w:widowControl w:val="0"/>
        <w:pBdr>
          <w:top w:val="nil"/>
          <w:left w:val="nil"/>
          <w:bottom w:val="nil"/>
          <w:right w:val="nil"/>
          <w:between w:val="nil"/>
        </w:pBdr>
        <w:tabs>
          <w:tab w:val="left" w:pos="284"/>
        </w:tabs>
        <w:spacing w:after="120" w:line="360" w:lineRule="auto"/>
        <w:ind w:hanging="720"/>
        <w:rPr>
          <w:color w:val="000000"/>
          <w:sz w:val="24"/>
          <w:szCs w:val="24"/>
        </w:rPr>
      </w:pPr>
    </w:p>
    <w:p w14:paraId="1C52168F" w14:textId="77777777" w:rsidR="00327B09" w:rsidRDefault="00C2097A" w:rsidP="008B38F6">
      <w:pPr>
        <w:spacing w:after="120" w:line="360" w:lineRule="auto"/>
        <w:jc w:val="center"/>
        <w:rPr>
          <w:sz w:val="24"/>
          <w:szCs w:val="24"/>
        </w:rPr>
      </w:pPr>
      <w:r>
        <w:rPr>
          <w:sz w:val="24"/>
          <w:szCs w:val="24"/>
        </w:rPr>
        <w:t>Article 10</w:t>
      </w:r>
    </w:p>
    <w:p w14:paraId="1C521690" w14:textId="77777777" w:rsidR="00327B09" w:rsidRDefault="00C2097A" w:rsidP="008B38F6">
      <w:pPr>
        <w:spacing w:after="120" w:line="360" w:lineRule="auto"/>
        <w:jc w:val="center"/>
        <w:rPr>
          <w:b/>
          <w:i/>
          <w:sz w:val="24"/>
          <w:szCs w:val="24"/>
        </w:rPr>
      </w:pPr>
      <w:r>
        <w:rPr>
          <w:b/>
          <w:i/>
          <w:sz w:val="24"/>
          <w:szCs w:val="24"/>
        </w:rPr>
        <w:t xml:space="preserve">Registration </w:t>
      </w:r>
    </w:p>
    <w:p w14:paraId="1C521691" w14:textId="77777777" w:rsidR="00327B09" w:rsidRDefault="00C2097A" w:rsidP="00B0234B">
      <w:pPr>
        <w:widowControl w:val="0"/>
        <w:spacing w:after="120" w:line="360" w:lineRule="auto"/>
        <w:rPr>
          <w:sz w:val="24"/>
          <w:szCs w:val="24"/>
        </w:rPr>
      </w:pPr>
      <w:r>
        <w:rPr>
          <w:sz w:val="24"/>
          <w:szCs w:val="24"/>
        </w:rPr>
        <w:t>Upon the entry into force of this Agreement, the Party in whose territory it is signed shall transmit it to the Secretariat of the United Nations for registration, in accordance with Article 102 of the Charter of the United Nations and shall notify the other Party of the completion of this procedure as well as of its registration number.</w:t>
      </w:r>
    </w:p>
    <w:p w14:paraId="1C521692" w14:textId="77777777" w:rsidR="00327B09" w:rsidRDefault="00327B09" w:rsidP="00B0234B">
      <w:pPr>
        <w:widowControl w:val="0"/>
        <w:spacing w:after="120" w:line="360" w:lineRule="auto"/>
        <w:rPr>
          <w:sz w:val="24"/>
          <w:szCs w:val="24"/>
        </w:rPr>
      </w:pPr>
    </w:p>
    <w:p w14:paraId="1C521693" w14:textId="77777777" w:rsidR="007F1525" w:rsidRDefault="007F1525" w:rsidP="00B0234B">
      <w:pPr>
        <w:widowControl w:val="0"/>
        <w:spacing w:after="120" w:line="360" w:lineRule="auto"/>
        <w:rPr>
          <w:sz w:val="24"/>
          <w:szCs w:val="24"/>
        </w:rPr>
      </w:pPr>
    </w:p>
    <w:p w14:paraId="1C521694" w14:textId="77777777" w:rsidR="00327B09" w:rsidRDefault="00C2097A" w:rsidP="007F1525">
      <w:pPr>
        <w:spacing w:after="120" w:line="360" w:lineRule="auto"/>
        <w:rPr>
          <w:sz w:val="24"/>
          <w:szCs w:val="24"/>
        </w:rPr>
      </w:pPr>
      <w:r>
        <w:rPr>
          <w:sz w:val="24"/>
          <w:szCs w:val="24"/>
        </w:rPr>
        <w:t>Done in duplicate in</w:t>
      </w:r>
      <w:r w:rsidR="00F5479A">
        <w:rPr>
          <w:sz w:val="24"/>
          <w:szCs w:val="24"/>
        </w:rPr>
        <w:t xml:space="preserve"> Lisbon</w:t>
      </w:r>
      <w:r>
        <w:rPr>
          <w:sz w:val="24"/>
          <w:szCs w:val="24"/>
        </w:rPr>
        <w:t xml:space="preserve">, on </w:t>
      </w:r>
      <w:r w:rsidR="00F5479A">
        <w:rPr>
          <w:sz w:val="24"/>
          <w:szCs w:val="24"/>
        </w:rPr>
        <w:t>12</w:t>
      </w:r>
      <w:r w:rsidR="00F5479A" w:rsidRPr="00F5479A">
        <w:rPr>
          <w:sz w:val="24"/>
          <w:szCs w:val="24"/>
          <w:vertAlign w:val="superscript"/>
        </w:rPr>
        <w:t>th</w:t>
      </w:r>
      <w:r w:rsidR="00F5479A">
        <w:rPr>
          <w:sz w:val="24"/>
          <w:szCs w:val="24"/>
          <w:vertAlign w:val="superscript"/>
        </w:rPr>
        <w:t xml:space="preserve"> </w:t>
      </w:r>
      <w:r>
        <w:rPr>
          <w:sz w:val="24"/>
          <w:szCs w:val="24"/>
        </w:rPr>
        <w:t xml:space="preserve"> </w:t>
      </w:r>
      <w:r w:rsidR="00F5479A">
        <w:rPr>
          <w:sz w:val="24"/>
          <w:szCs w:val="24"/>
        </w:rPr>
        <w:t>June</w:t>
      </w:r>
      <w:r w:rsidR="005A7A03">
        <w:rPr>
          <w:sz w:val="24"/>
          <w:szCs w:val="24"/>
        </w:rPr>
        <w:t>,</w:t>
      </w:r>
      <w:r>
        <w:rPr>
          <w:sz w:val="24"/>
          <w:szCs w:val="24"/>
        </w:rPr>
        <w:t xml:space="preserve"> 2019, in the English</w:t>
      </w:r>
      <w:r w:rsidR="009E2095">
        <w:rPr>
          <w:sz w:val="24"/>
          <w:szCs w:val="24"/>
        </w:rPr>
        <w:t xml:space="preserve"> and Portuguese</w:t>
      </w:r>
      <w:r>
        <w:rPr>
          <w:sz w:val="24"/>
          <w:szCs w:val="24"/>
        </w:rPr>
        <w:t xml:space="preserve"> languages, both texts being equally authentic.</w:t>
      </w:r>
    </w:p>
    <w:p w14:paraId="1C521695" w14:textId="77777777" w:rsidR="00327B09" w:rsidRDefault="00327B09" w:rsidP="008B38F6">
      <w:pPr>
        <w:spacing w:after="120" w:line="360" w:lineRule="auto"/>
        <w:rPr>
          <w:sz w:val="24"/>
          <w:szCs w:val="24"/>
        </w:rPr>
      </w:pPr>
    </w:p>
    <w:tbl>
      <w:tblPr>
        <w:tblStyle w:val="a"/>
        <w:tblW w:w="8504" w:type="dxa"/>
        <w:tblInd w:w="0" w:type="dxa"/>
        <w:tblLayout w:type="fixed"/>
        <w:tblLook w:val="0400" w:firstRow="0" w:lastRow="0" w:firstColumn="0" w:lastColumn="0" w:noHBand="0" w:noVBand="1"/>
      </w:tblPr>
      <w:tblGrid>
        <w:gridCol w:w="4252"/>
        <w:gridCol w:w="4252"/>
      </w:tblGrid>
      <w:tr w:rsidR="00993627" w:rsidRPr="005A7A03" w14:paraId="1C52169D" w14:textId="77777777" w:rsidTr="00993627">
        <w:tc>
          <w:tcPr>
            <w:tcW w:w="4252" w:type="dxa"/>
          </w:tcPr>
          <w:p w14:paraId="1C521696" w14:textId="77777777" w:rsidR="00993627" w:rsidRPr="008B38F6" w:rsidRDefault="00993627" w:rsidP="00993627">
            <w:pPr>
              <w:spacing w:after="0" w:line="360" w:lineRule="auto"/>
              <w:jc w:val="center"/>
              <w:rPr>
                <w:rFonts w:asciiTheme="majorHAnsi" w:hAnsiTheme="majorHAnsi" w:cstheme="majorHAnsi"/>
                <w:b/>
                <w:sz w:val="24"/>
                <w:szCs w:val="24"/>
              </w:rPr>
            </w:pPr>
            <w:r w:rsidRPr="008B38F6">
              <w:rPr>
                <w:rFonts w:asciiTheme="majorHAnsi" w:hAnsiTheme="majorHAnsi" w:cstheme="majorHAnsi"/>
                <w:b/>
                <w:sz w:val="24"/>
                <w:szCs w:val="24"/>
              </w:rPr>
              <w:t>For the</w:t>
            </w:r>
          </w:p>
          <w:p w14:paraId="1C521697" w14:textId="77777777" w:rsidR="00993627" w:rsidRPr="008B38F6" w:rsidRDefault="00993627" w:rsidP="00993627">
            <w:pPr>
              <w:spacing w:after="0" w:line="360" w:lineRule="auto"/>
              <w:jc w:val="center"/>
              <w:rPr>
                <w:rFonts w:asciiTheme="majorHAnsi" w:hAnsiTheme="majorHAnsi" w:cstheme="majorHAnsi"/>
                <w:b/>
                <w:sz w:val="24"/>
                <w:szCs w:val="24"/>
              </w:rPr>
            </w:pPr>
            <w:r w:rsidRPr="008B38F6">
              <w:rPr>
                <w:rFonts w:asciiTheme="majorHAnsi" w:hAnsiTheme="majorHAnsi" w:cstheme="majorHAnsi"/>
                <w:b/>
                <w:sz w:val="24"/>
                <w:szCs w:val="24"/>
              </w:rPr>
              <w:t>United Kingdom of Great Britain</w:t>
            </w:r>
          </w:p>
          <w:p w14:paraId="1C521698" w14:textId="77777777" w:rsidR="00993627" w:rsidRPr="008B38F6" w:rsidRDefault="00993627" w:rsidP="00993627">
            <w:pPr>
              <w:spacing w:after="0" w:line="360" w:lineRule="auto"/>
              <w:jc w:val="center"/>
              <w:rPr>
                <w:rFonts w:asciiTheme="majorHAnsi" w:hAnsiTheme="majorHAnsi" w:cstheme="majorHAnsi"/>
                <w:b/>
                <w:sz w:val="24"/>
                <w:szCs w:val="24"/>
              </w:rPr>
            </w:pPr>
            <w:r w:rsidRPr="008B38F6">
              <w:rPr>
                <w:rFonts w:asciiTheme="majorHAnsi" w:hAnsiTheme="majorHAnsi" w:cstheme="majorHAnsi"/>
                <w:b/>
                <w:sz w:val="24"/>
                <w:szCs w:val="24"/>
              </w:rPr>
              <w:t>and Northern Ireland</w:t>
            </w:r>
          </w:p>
        </w:tc>
        <w:tc>
          <w:tcPr>
            <w:tcW w:w="4252" w:type="dxa"/>
            <w:shd w:val="clear" w:color="auto" w:fill="auto"/>
          </w:tcPr>
          <w:p w14:paraId="1C521699" w14:textId="77777777" w:rsidR="00993627" w:rsidRPr="008B38F6" w:rsidRDefault="00993627" w:rsidP="00993627">
            <w:pPr>
              <w:spacing w:after="0" w:line="360" w:lineRule="auto"/>
              <w:jc w:val="center"/>
              <w:rPr>
                <w:rFonts w:asciiTheme="majorHAnsi" w:hAnsiTheme="majorHAnsi" w:cstheme="majorHAnsi"/>
                <w:b/>
                <w:sz w:val="24"/>
                <w:szCs w:val="24"/>
              </w:rPr>
            </w:pPr>
            <w:r w:rsidRPr="008B38F6">
              <w:rPr>
                <w:rFonts w:asciiTheme="majorHAnsi" w:hAnsiTheme="majorHAnsi" w:cstheme="majorHAnsi"/>
                <w:b/>
                <w:sz w:val="24"/>
                <w:szCs w:val="24"/>
              </w:rPr>
              <w:t>For the</w:t>
            </w:r>
          </w:p>
          <w:p w14:paraId="1C52169A" w14:textId="77777777" w:rsidR="00993627" w:rsidRPr="008B38F6" w:rsidRDefault="00993627" w:rsidP="00993627">
            <w:pPr>
              <w:spacing w:after="0" w:line="360" w:lineRule="auto"/>
              <w:jc w:val="center"/>
              <w:rPr>
                <w:rFonts w:asciiTheme="majorHAnsi" w:hAnsiTheme="majorHAnsi" w:cstheme="majorHAnsi"/>
                <w:b/>
                <w:sz w:val="24"/>
                <w:szCs w:val="24"/>
              </w:rPr>
            </w:pPr>
            <w:r w:rsidRPr="008B38F6">
              <w:rPr>
                <w:rFonts w:asciiTheme="majorHAnsi" w:hAnsiTheme="majorHAnsi" w:cstheme="majorHAnsi"/>
                <w:b/>
                <w:sz w:val="24"/>
                <w:szCs w:val="24"/>
              </w:rPr>
              <w:t>Portuguese Republic</w:t>
            </w:r>
          </w:p>
          <w:p w14:paraId="1C52169B" w14:textId="77777777" w:rsidR="00993627" w:rsidRPr="008B38F6" w:rsidRDefault="00993627" w:rsidP="00993627">
            <w:pPr>
              <w:spacing w:after="0" w:line="360" w:lineRule="auto"/>
              <w:jc w:val="center"/>
              <w:rPr>
                <w:rFonts w:asciiTheme="majorHAnsi" w:hAnsiTheme="majorHAnsi" w:cstheme="majorHAnsi"/>
                <w:b/>
                <w:sz w:val="24"/>
                <w:szCs w:val="24"/>
              </w:rPr>
            </w:pPr>
          </w:p>
          <w:p w14:paraId="1C52169C" w14:textId="77777777" w:rsidR="00993627" w:rsidRPr="008B38F6" w:rsidRDefault="00993627" w:rsidP="00993627">
            <w:pPr>
              <w:spacing w:after="0" w:line="360" w:lineRule="auto"/>
              <w:jc w:val="center"/>
              <w:rPr>
                <w:rFonts w:asciiTheme="majorHAnsi" w:hAnsiTheme="majorHAnsi" w:cstheme="majorHAnsi"/>
                <w:b/>
                <w:sz w:val="24"/>
                <w:szCs w:val="24"/>
              </w:rPr>
            </w:pPr>
          </w:p>
        </w:tc>
      </w:tr>
      <w:tr w:rsidR="00993627" w:rsidRPr="005A7A03" w14:paraId="1C5216A4" w14:textId="77777777" w:rsidTr="00993627">
        <w:trPr>
          <w:trHeight w:val="1580"/>
        </w:trPr>
        <w:tc>
          <w:tcPr>
            <w:tcW w:w="4252" w:type="dxa"/>
          </w:tcPr>
          <w:p w14:paraId="1C52169E" w14:textId="77777777" w:rsidR="00993627" w:rsidRPr="005A7A03" w:rsidRDefault="00993627" w:rsidP="00993627">
            <w:pPr>
              <w:spacing w:after="120" w:line="360" w:lineRule="auto"/>
              <w:jc w:val="center"/>
              <w:rPr>
                <w:rFonts w:asciiTheme="majorHAnsi" w:hAnsiTheme="majorHAnsi" w:cstheme="majorHAnsi"/>
                <w:sz w:val="24"/>
                <w:szCs w:val="24"/>
              </w:rPr>
            </w:pPr>
            <w:r w:rsidRPr="005A7A03">
              <w:rPr>
                <w:rFonts w:asciiTheme="majorHAnsi" w:hAnsiTheme="majorHAnsi" w:cstheme="majorHAnsi"/>
                <w:sz w:val="24"/>
                <w:szCs w:val="24"/>
              </w:rPr>
              <w:t>_______________________</w:t>
            </w:r>
          </w:p>
          <w:p w14:paraId="1C5216A0" w14:textId="5D82B2AD" w:rsidR="00993627" w:rsidRPr="005A7A03" w:rsidRDefault="00993627" w:rsidP="00993627">
            <w:pPr>
              <w:pStyle w:val="BodyText2"/>
              <w:spacing w:after="120"/>
              <w:jc w:val="center"/>
              <w:rPr>
                <w:rFonts w:asciiTheme="majorHAnsi" w:hAnsiTheme="majorHAnsi" w:cstheme="majorHAnsi"/>
                <w:szCs w:val="24"/>
                <w:lang w:val="en-US"/>
              </w:rPr>
            </w:pPr>
          </w:p>
        </w:tc>
        <w:tc>
          <w:tcPr>
            <w:tcW w:w="4252" w:type="dxa"/>
            <w:shd w:val="clear" w:color="auto" w:fill="auto"/>
          </w:tcPr>
          <w:p w14:paraId="1C5216A1" w14:textId="77777777" w:rsidR="00993627" w:rsidRPr="005A7A03" w:rsidRDefault="00993627" w:rsidP="00993627">
            <w:pPr>
              <w:spacing w:after="120" w:line="360" w:lineRule="auto"/>
              <w:jc w:val="center"/>
              <w:rPr>
                <w:rFonts w:asciiTheme="majorHAnsi" w:hAnsiTheme="majorHAnsi" w:cstheme="majorHAnsi"/>
                <w:sz w:val="24"/>
                <w:szCs w:val="24"/>
              </w:rPr>
            </w:pPr>
            <w:r w:rsidRPr="005A7A03">
              <w:rPr>
                <w:rFonts w:asciiTheme="majorHAnsi" w:hAnsiTheme="majorHAnsi" w:cstheme="majorHAnsi"/>
                <w:sz w:val="24"/>
                <w:szCs w:val="24"/>
              </w:rPr>
              <w:t>_______________________</w:t>
            </w:r>
          </w:p>
          <w:p w14:paraId="1C5216A3" w14:textId="7032B577" w:rsidR="00993627" w:rsidRPr="005A7A03" w:rsidRDefault="00993627" w:rsidP="00993627">
            <w:pPr>
              <w:spacing w:after="120" w:line="360" w:lineRule="auto"/>
              <w:jc w:val="center"/>
              <w:rPr>
                <w:rFonts w:asciiTheme="majorHAnsi" w:hAnsiTheme="majorHAnsi" w:cstheme="majorHAnsi"/>
                <w:sz w:val="24"/>
                <w:szCs w:val="24"/>
              </w:rPr>
            </w:pPr>
            <w:bookmarkStart w:id="4" w:name="_GoBack"/>
            <w:bookmarkEnd w:id="4"/>
            <w:r w:rsidRPr="005A7A03">
              <w:rPr>
                <w:rFonts w:asciiTheme="majorHAnsi" w:hAnsiTheme="majorHAnsi" w:cstheme="majorHAnsi"/>
                <w:sz w:val="24"/>
                <w:szCs w:val="24"/>
              </w:rPr>
              <w:t xml:space="preserve"> </w:t>
            </w:r>
          </w:p>
        </w:tc>
      </w:tr>
    </w:tbl>
    <w:p w14:paraId="1C5216A5" w14:textId="77777777" w:rsidR="00327B09" w:rsidRPr="005A7A03" w:rsidRDefault="00327B09" w:rsidP="00B0234B">
      <w:pPr>
        <w:spacing w:after="120" w:line="360" w:lineRule="auto"/>
        <w:rPr>
          <w:rFonts w:asciiTheme="majorHAnsi" w:hAnsiTheme="majorHAnsi" w:cstheme="majorHAnsi"/>
          <w:sz w:val="24"/>
          <w:szCs w:val="24"/>
        </w:rPr>
      </w:pPr>
    </w:p>
    <w:sectPr w:rsidR="00327B09" w:rsidRPr="005A7A03">
      <w:pgSz w:w="11906" w:h="16838"/>
      <w:pgMar w:top="3261" w:right="1701" w:bottom="1418" w:left="1701"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16A8" w14:textId="77777777" w:rsidR="00003AE8" w:rsidRDefault="00003AE8">
      <w:pPr>
        <w:spacing w:after="0" w:line="240" w:lineRule="auto"/>
      </w:pPr>
      <w:r>
        <w:separator/>
      </w:r>
    </w:p>
  </w:endnote>
  <w:endnote w:type="continuationSeparator" w:id="0">
    <w:p w14:paraId="1C5216A9" w14:textId="77777777" w:rsidR="00003AE8" w:rsidRDefault="0000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216A6" w14:textId="77777777" w:rsidR="00003AE8" w:rsidRDefault="00003AE8">
      <w:pPr>
        <w:spacing w:after="0" w:line="240" w:lineRule="auto"/>
      </w:pPr>
      <w:r>
        <w:separator/>
      </w:r>
    </w:p>
  </w:footnote>
  <w:footnote w:type="continuationSeparator" w:id="0">
    <w:p w14:paraId="1C5216A7" w14:textId="77777777" w:rsidR="00003AE8" w:rsidRDefault="0000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D78"/>
    <w:multiLevelType w:val="multilevel"/>
    <w:tmpl w:val="102E1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9B0688"/>
    <w:multiLevelType w:val="multilevel"/>
    <w:tmpl w:val="636C7B4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A2175"/>
    <w:multiLevelType w:val="multilevel"/>
    <w:tmpl w:val="6A4C6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AA02EE"/>
    <w:multiLevelType w:val="multilevel"/>
    <w:tmpl w:val="35A0BF46"/>
    <w:lvl w:ilvl="0">
      <w:start w:val="1"/>
      <w:numFmt w:val="low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8D40FC"/>
    <w:multiLevelType w:val="multilevel"/>
    <w:tmpl w:val="AF8E457A"/>
    <w:lvl w:ilvl="0">
      <w:start w:val="3"/>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46FC7"/>
    <w:multiLevelType w:val="multilevel"/>
    <w:tmpl w:val="E1DA088A"/>
    <w:lvl w:ilvl="0">
      <w:start w:val="1"/>
      <w:numFmt w:val="decimal"/>
      <w:lvlText w:val="%1."/>
      <w:lvlJc w:val="left"/>
      <w:pPr>
        <w:ind w:left="-218" w:hanging="360"/>
      </w:p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6" w15:restartNumberingAfterBreak="0">
    <w:nsid w:val="3B3E0865"/>
    <w:multiLevelType w:val="multilevel"/>
    <w:tmpl w:val="66DCA12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3715D95"/>
    <w:multiLevelType w:val="multilevel"/>
    <w:tmpl w:val="CC3C9D90"/>
    <w:lvl w:ilvl="0">
      <w:start w:val="1"/>
      <w:numFmt w:val="low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156BBF"/>
    <w:multiLevelType w:val="multilevel"/>
    <w:tmpl w:val="AB1A7E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BE61E9"/>
    <w:multiLevelType w:val="multilevel"/>
    <w:tmpl w:val="CA2A4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D86D2D"/>
    <w:multiLevelType w:val="multilevel"/>
    <w:tmpl w:val="3226639C"/>
    <w:lvl w:ilvl="0">
      <w:start w:val="1"/>
      <w:numFmt w:val="bullet"/>
      <w:lvlText w:val="-"/>
      <w:lvlJc w:val="left"/>
      <w:pPr>
        <w:ind w:left="1546" w:hanging="360"/>
      </w:pPr>
      <w:rPr>
        <w:rFonts w:ascii="Times New Roman" w:eastAsia="Times New Roman" w:hAnsi="Times New Roman" w:cs="Times New Roman"/>
      </w:rPr>
    </w:lvl>
    <w:lvl w:ilvl="1">
      <w:start w:val="1"/>
      <w:numFmt w:val="bullet"/>
      <w:lvlText w:val="o"/>
      <w:lvlJc w:val="left"/>
      <w:pPr>
        <w:ind w:left="2266" w:hanging="360"/>
      </w:pPr>
      <w:rPr>
        <w:rFonts w:ascii="Courier New" w:eastAsia="Courier New" w:hAnsi="Courier New" w:cs="Courier New"/>
      </w:rPr>
    </w:lvl>
    <w:lvl w:ilvl="2">
      <w:start w:val="1"/>
      <w:numFmt w:val="bullet"/>
      <w:lvlText w:val="▪"/>
      <w:lvlJc w:val="left"/>
      <w:pPr>
        <w:ind w:left="2986" w:hanging="360"/>
      </w:pPr>
      <w:rPr>
        <w:rFonts w:ascii="Noto Sans Symbols" w:eastAsia="Noto Sans Symbols" w:hAnsi="Noto Sans Symbols" w:cs="Noto Sans Symbols"/>
      </w:rPr>
    </w:lvl>
    <w:lvl w:ilvl="3">
      <w:start w:val="1"/>
      <w:numFmt w:val="bullet"/>
      <w:lvlText w:val="●"/>
      <w:lvlJc w:val="left"/>
      <w:pPr>
        <w:ind w:left="3706" w:hanging="360"/>
      </w:pPr>
      <w:rPr>
        <w:rFonts w:ascii="Noto Sans Symbols" w:eastAsia="Noto Sans Symbols" w:hAnsi="Noto Sans Symbols" w:cs="Noto Sans Symbols"/>
      </w:rPr>
    </w:lvl>
    <w:lvl w:ilvl="4">
      <w:start w:val="1"/>
      <w:numFmt w:val="bullet"/>
      <w:lvlText w:val="o"/>
      <w:lvlJc w:val="left"/>
      <w:pPr>
        <w:ind w:left="4426" w:hanging="360"/>
      </w:pPr>
      <w:rPr>
        <w:rFonts w:ascii="Courier New" w:eastAsia="Courier New" w:hAnsi="Courier New" w:cs="Courier New"/>
      </w:rPr>
    </w:lvl>
    <w:lvl w:ilvl="5">
      <w:start w:val="1"/>
      <w:numFmt w:val="bullet"/>
      <w:lvlText w:val="▪"/>
      <w:lvlJc w:val="left"/>
      <w:pPr>
        <w:ind w:left="5146" w:hanging="360"/>
      </w:pPr>
      <w:rPr>
        <w:rFonts w:ascii="Noto Sans Symbols" w:eastAsia="Noto Sans Symbols" w:hAnsi="Noto Sans Symbols" w:cs="Noto Sans Symbols"/>
      </w:rPr>
    </w:lvl>
    <w:lvl w:ilvl="6">
      <w:start w:val="1"/>
      <w:numFmt w:val="bullet"/>
      <w:lvlText w:val="●"/>
      <w:lvlJc w:val="left"/>
      <w:pPr>
        <w:ind w:left="5866" w:hanging="360"/>
      </w:pPr>
      <w:rPr>
        <w:rFonts w:ascii="Noto Sans Symbols" w:eastAsia="Noto Sans Symbols" w:hAnsi="Noto Sans Symbols" w:cs="Noto Sans Symbols"/>
      </w:rPr>
    </w:lvl>
    <w:lvl w:ilvl="7">
      <w:start w:val="1"/>
      <w:numFmt w:val="bullet"/>
      <w:lvlText w:val="o"/>
      <w:lvlJc w:val="left"/>
      <w:pPr>
        <w:ind w:left="6586" w:hanging="360"/>
      </w:pPr>
      <w:rPr>
        <w:rFonts w:ascii="Courier New" w:eastAsia="Courier New" w:hAnsi="Courier New" w:cs="Courier New"/>
      </w:rPr>
    </w:lvl>
    <w:lvl w:ilvl="8">
      <w:start w:val="1"/>
      <w:numFmt w:val="bullet"/>
      <w:lvlText w:val="▪"/>
      <w:lvlJc w:val="left"/>
      <w:pPr>
        <w:ind w:left="7306" w:hanging="360"/>
      </w:pPr>
      <w:rPr>
        <w:rFonts w:ascii="Noto Sans Symbols" w:eastAsia="Noto Sans Symbols" w:hAnsi="Noto Sans Symbols" w:cs="Noto Sans Symbols"/>
      </w:rPr>
    </w:lvl>
  </w:abstractNum>
  <w:num w:numId="1">
    <w:abstractNumId w:val="2"/>
  </w:num>
  <w:num w:numId="2">
    <w:abstractNumId w:val="8"/>
  </w:num>
  <w:num w:numId="3">
    <w:abstractNumId w:val="3"/>
  </w:num>
  <w:num w:numId="4">
    <w:abstractNumId w:val="6"/>
  </w:num>
  <w:num w:numId="5">
    <w:abstractNumId w:val="4"/>
  </w:num>
  <w:num w:numId="6">
    <w:abstractNumId w:val="7"/>
  </w:num>
  <w:num w:numId="7">
    <w:abstractNumId w:val="0"/>
  </w:num>
  <w:num w:numId="8">
    <w:abstractNumId w:val="5"/>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09"/>
    <w:rsid w:val="00003AE8"/>
    <w:rsid w:val="000C4710"/>
    <w:rsid w:val="001B0B17"/>
    <w:rsid w:val="00255176"/>
    <w:rsid w:val="002E3EE8"/>
    <w:rsid w:val="00327B09"/>
    <w:rsid w:val="00416C3A"/>
    <w:rsid w:val="005A7A03"/>
    <w:rsid w:val="006229D9"/>
    <w:rsid w:val="007026F3"/>
    <w:rsid w:val="00732E2D"/>
    <w:rsid w:val="007F1525"/>
    <w:rsid w:val="008844B5"/>
    <w:rsid w:val="008B38F6"/>
    <w:rsid w:val="008C1242"/>
    <w:rsid w:val="008D4455"/>
    <w:rsid w:val="008E03B3"/>
    <w:rsid w:val="00932590"/>
    <w:rsid w:val="00993627"/>
    <w:rsid w:val="009E2095"/>
    <w:rsid w:val="00AF1BB8"/>
    <w:rsid w:val="00B0234B"/>
    <w:rsid w:val="00B82DC2"/>
    <w:rsid w:val="00BE469B"/>
    <w:rsid w:val="00C2097A"/>
    <w:rsid w:val="00C43CC0"/>
    <w:rsid w:val="00C678D6"/>
    <w:rsid w:val="00C715E8"/>
    <w:rsid w:val="00C86830"/>
    <w:rsid w:val="00DD0828"/>
    <w:rsid w:val="00F14CA0"/>
    <w:rsid w:val="00F5479A"/>
    <w:rsid w:val="00F902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1638"/>
  <w15:docId w15:val="{87BAA8BA-DBA4-4F44-B741-C0974DE9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pt-PT"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844B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844B5"/>
  </w:style>
  <w:style w:type="paragraph" w:styleId="Footer">
    <w:name w:val="footer"/>
    <w:basedOn w:val="Normal"/>
    <w:link w:val="FooterChar"/>
    <w:uiPriority w:val="99"/>
    <w:unhideWhenUsed/>
    <w:rsid w:val="008844B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844B5"/>
  </w:style>
  <w:style w:type="paragraph" w:styleId="BodyText2">
    <w:name w:val="Body Text 2"/>
    <w:basedOn w:val="Normal"/>
    <w:link w:val="BodyText2Char"/>
    <w:unhideWhenUsed/>
    <w:rsid w:val="005A7A03"/>
    <w:pPr>
      <w:spacing w:after="0" w:line="360" w:lineRule="auto"/>
    </w:pPr>
    <w:rPr>
      <w:rFonts w:ascii="Arial" w:eastAsia="Times New Roman" w:hAnsi="Arial" w:cs="Times New Roman"/>
      <w:sz w:val="24"/>
      <w:szCs w:val="20"/>
      <w:lang w:val="pt-PT"/>
    </w:rPr>
  </w:style>
  <w:style w:type="character" w:customStyle="1" w:styleId="BodyText2Char">
    <w:name w:val="Body Text 2 Char"/>
    <w:basedOn w:val="DefaultParagraphFont"/>
    <w:link w:val="BodyText2"/>
    <w:rsid w:val="005A7A03"/>
    <w:rPr>
      <w:rFonts w:ascii="Arial" w:eastAsia="Times New Roman" w:hAnsi="Arial" w:cs="Times New Roman"/>
      <w:sz w:val="24"/>
      <w:szCs w:val="20"/>
      <w:lang w:val="pt-PT"/>
    </w:rPr>
  </w:style>
  <w:style w:type="paragraph" w:styleId="BalloonText">
    <w:name w:val="Balloon Text"/>
    <w:basedOn w:val="Normal"/>
    <w:link w:val="BalloonTextChar"/>
    <w:uiPriority w:val="99"/>
    <w:semiHidden/>
    <w:unhideWhenUsed/>
    <w:rsid w:val="00C8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30"/>
    <w:rPr>
      <w:rFonts w:ascii="Segoe UI" w:hAnsi="Segoe UI" w:cs="Segoe UI"/>
      <w:sz w:val="18"/>
      <w:szCs w:val="18"/>
    </w:rPr>
  </w:style>
  <w:style w:type="paragraph" w:styleId="ListParagraph">
    <w:name w:val="List Paragraph"/>
    <w:basedOn w:val="Normal"/>
    <w:uiPriority w:val="34"/>
    <w:qFormat/>
    <w:rsid w:val="00B0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Grijó</dc:creator>
  <cp:lastModifiedBy>Samuel Linehan (Sensitive)</cp:lastModifiedBy>
  <cp:revision>4</cp:revision>
  <cp:lastPrinted>2019-06-06T16:39:00Z</cp:lastPrinted>
  <dcterms:created xsi:type="dcterms:W3CDTF">2019-06-10T18:04:00Z</dcterms:created>
  <dcterms:modified xsi:type="dcterms:W3CDTF">2019-06-12T08:38:00Z</dcterms:modified>
</cp:coreProperties>
</file>