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67D3" w14:textId="77777777" w:rsidR="00D02844" w:rsidRDefault="00D02844" w:rsidP="00DA5C3C">
      <w:pPr>
        <w:spacing w:after="0"/>
        <w:rPr>
          <w:rFonts w:ascii="Calibri" w:hAnsi="Calibri"/>
          <w:b/>
          <w:sz w:val="22"/>
        </w:rPr>
      </w:pPr>
    </w:p>
    <w:p w14:paraId="23631EA0" w14:textId="77777777" w:rsidR="00681DC8" w:rsidRPr="00576EB0" w:rsidRDefault="00681DC8" w:rsidP="00DA5C3C">
      <w:pPr>
        <w:spacing w:after="0"/>
        <w:jc w:val="center"/>
        <w:rPr>
          <w:rFonts w:cs="Arial"/>
          <w:szCs w:val="24"/>
        </w:rPr>
      </w:pPr>
      <w:r w:rsidRPr="00576EB0">
        <w:rPr>
          <w:rFonts w:cs="Arial"/>
          <w:noProof/>
          <w:szCs w:val="24"/>
          <w:lang w:eastAsia="en-GB"/>
        </w:rPr>
        <w:drawing>
          <wp:inline distT="0" distB="0" distL="0" distR="0" wp14:anchorId="25F4080B" wp14:editId="1DE55C13">
            <wp:extent cx="4057650" cy="37261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57650" cy="3726180"/>
                    </a:xfrm>
                    <a:prstGeom prst="rect">
                      <a:avLst/>
                    </a:prstGeom>
                    <a:noFill/>
                    <a:ln w="9525">
                      <a:noFill/>
                      <a:miter lim="800000"/>
                      <a:headEnd/>
                      <a:tailEnd/>
                    </a:ln>
                  </pic:spPr>
                </pic:pic>
              </a:graphicData>
            </a:graphic>
          </wp:inline>
        </w:drawing>
      </w:r>
    </w:p>
    <w:p w14:paraId="2C9AB89E" w14:textId="77777777" w:rsidR="00681DC8" w:rsidRPr="00576EB0" w:rsidRDefault="00681DC8" w:rsidP="00DA5C3C">
      <w:pPr>
        <w:autoSpaceDE w:val="0"/>
        <w:autoSpaceDN w:val="0"/>
        <w:adjustRightInd w:val="0"/>
        <w:spacing w:after="0"/>
        <w:jc w:val="center"/>
        <w:rPr>
          <w:rFonts w:eastAsiaTheme="minorHAnsi" w:cs="Arial"/>
          <w:color w:val="000000"/>
          <w:sz w:val="36"/>
          <w:szCs w:val="36"/>
          <w:lang w:eastAsia="en-US"/>
        </w:rPr>
      </w:pPr>
      <w:r w:rsidRPr="00576EB0">
        <w:rPr>
          <w:rFonts w:eastAsiaTheme="minorHAnsi" w:cs="Arial"/>
          <w:b/>
          <w:bCs/>
          <w:color w:val="000000"/>
          <w:sz w:val="36"/>
          <w:szCs w:val="36"/>
          <w:lang w:eastAsia="en-US"/>
        </w:rPr>
        <w:t>THE SIX-MONTHLY REPORT ON HONG KONG</w:t>
      </w:r>
    </w:p>
    <w:p w14:paraId="38F49B19" w14:textId="77777777" w:rsidR="00D02844" w:rsidRDefault="00681DC8" w:rsidP="00DA5C3C">
      <w:pPr>
        <w:autoSpaceDE w:val="0"/>
        <w:autoSpaceDN w:val="0"/>
        <w:adjustRightInd w:val="0"/>
        <w:spacing w:after="0"/>
        <w:jc w:val="center"/>
        <w:rPr>
          <w:rFonts w:eastAsiaTheme="minorHAnsi" w:cs="Arial"/>
          <w:b/>
          <w:bCs/>
          <w:color w:val="000000"/>
          <w:sz w:val="36"/>
          <w:szCs w:val="36"/>
          <w:lang w:eastAsia="en-US"/>
        </w:rPr>
      </w:pPr>
      <w:r w:rsidRPr="00576EB0">
        <w:rPr>
          <w:rFonts w:eastAsiaTheme="minorHAnsi" w:cs="Arial"/>
          <w:b/>
          <w:bCs/>
          <w:color w:val="000000"/>
          <w:sz w:val="36"/>
          <w:szCs w:val="36"/>
          <w:lang w:eastAsia="en-US"/>
        </w:rPr>
        <w:t>1 JANUARY TO 30 JUNE 2018</w:t>
      </w:r>
    </w:p>
    <w:p w14:paraId="4ECB3835" w14:textId="77777777" w:rsidR="00D02844" w:rsidRDefault="00D02844" w:rsidP="00DA5C3C">
      <w:pPr>
        <w:spacing w:after="0"/>
        <w:rPr>
          <w:rFonts w:cs="Arial"/>
          <w:sz w:val="28"/>
          <w:szCs w:val="28"/>
        </w:rPr>
      </w:pPr>
    </w:p>
    <w:p w14:paraId="65382890" w14:textId="77777777" w:rsidR="00D02844" w:rsidRDefault="00D02844" w:rsidP="00DA5C3C">
      <w:pPr>
        <w:spacing w:after="0"/>
        <w:rPr>
          <w:rFonts w:cs="Arial"/>
          <w:sz w:val="28"/>
          <w:szCs w:val="28"/>
        </w:rPr>
      </w:pPr>
    </w:p>
    <w:p w14:paraId="3678F7F3" w14:textId="77777777" w:rsidR="00D02844" w:rsidRDefault="00D02844" w:rsidP="00DA5C3C">
      <w:pPr>
        <w:spacing w:after="0"/>
        <w:rPr>
          <w:rFonts w:cs="Arial"/>
          <w:sz w:val="28"/>
          <w:szCs w:val="28"/>
        </w:rPr>
      </w:pPr>
    </w:p>
    <w:p w14:paraId="2723610B" w14:textId="476CEE09" w:rsidR="00D02844" w:rsidRDefault="00681DC8" w:rsidP="00DA5C3C">
      <w:pPr>
        <w:spacing w:after="0"/>
        <w:rPr>
          <w:rFonts w:cs="Arial"/>
          <w:szCs w:val="24"/>
        </w:rPr>
      </w:pPr>
      <w:r w:rsidRPr="00576EB0">
        <w:rPr>
          <w:rFonts w:cs="Arial"/>
          <w:sz w:val="28"/>
          <w:szCs w:val="28"/>
        </w:rPr>
        <w:t>Deposited in Parliament by the Secretary of State for Foreign and Commonwealth Affairs</w:t>
      </w:r>
    </w:p>
    <w:p w14:paraId="6C25073A" w14:textId="77777777" w:rsidR="00D02844" w:rsidRDefault="00D02844" w:rsidP="00DA5C3C">
      <w:pPr>
        <w:spacing w:after="0"/>
        <w:rPr>
          <w:rFonts w:cs="Arial"/>
          <w:b/>
          <w:bCs/>
          <w:sz w:val="28"/>
          <w:szCs w:val="28"/>
        </w:rPr>
      </w:pPr>
    </w:p>
    <w:p w14:paraId="63932664" w14:textId="77777777" w:rsidR="00D02844" w:rsidRDefault="00D02844" w:rsidP="00DA5C3C">
      <w:pPr>
        <w:spacing w:after="0"/>
        <w:rPr>
          <w:rFonts w:cs="Arial"/>
          <w:b/>
          <w:bCs/>
          <w:sz w:val="28"/>
          <w:szCs w:val="28"/>
        </w:rPr>
      </w:pPr>
    </w:p>
    <w:p w14:paraId="1F34C0F1" w14:textId="77777777" w:rsidR="00D02844" w:rsidRDefault="00D02844" w:rsidP="00DA5C3C">
      <w:pPr>
        <w:spacing w:after="0"/>
        <w:rPr>
          <w:rFonts w:cs="Arial"/>
          <w:b/>
          <w:bCs/>
          <w:sz w:val="28"/>
          <w:szCs w:val="28"/>
        </w:rPr>
      </w:pPr>
    </w:p>
    <w:p w14:paraId="0C25C3EC" w14:textId="44590BB8" w:rsidR="00D02844" w:rsidRDefault="00681DC8" w:rsidP="00DA5C3C">
      <w:pPr>
        <w:spacing w:after="0"/>
        <w:rPr>
          <w:rFonts w:cs="Arial"/>
          <w:szCs w:val="24"/>
        </w:rPr>
      </w:pPr>
      <w:r w:rsidRPr="00576EB0">
        <w:rPr>
          <w:rFonts w:cs="Arial"/>
          <w:b/>
          <w:bCs/>
          <w:sz w:val="28"/>
          <w:szCs w:val="28"/>
        </w:rPr>
        <w:t>[September 2018]</w:t>
      </w:r>
    </w:p>
    <w:p w14:paraId="1EB618CE" w14:textId="7EA146CB" w:rsidR="00694761" w:rsidRPr="00576EB0" w:rsidRDefault="00681DC8" w:rsidP="00DA5C3C">
      <w:pPr>
        <w:spacing w:after="0"/>
        <w:rPr>
          <w:rFonts w:cs="Arial"/>
          <w:szCs w:val="24"/>
        </w:rPr>
      </w:pPr>
      <w:r w:rsidRPr="00576EB0">
        <w:rPr>
          <w:rFonts w:ascii="Calibri" w:hAnsi="Calibri"/>
          <w:b/>
          <w:sz w:val="22"/>
        </w:rPr>
        <w:br w:type="page"/>
      </w:r>
      <w:bookmarkStart w:id="0" w:name="_Toc513630920"/>
    </w:p>
    <w:p w14:paraId="07E757B0" w14:textId="77777777" w:rsidR="00D02844" w:rsidRDefault="009E5CE3" w:rsidP="00DA5C3C">
      <w:pPr>
        <w:pStyle w:val="Heading1"/>
        <w:spacing w:before="0" w:after="0"/>
      </w:pPr>
      <w:r w:rsidRPr="00576EB0">
        <w:lastRenderedPageBreak/>
        <w:t>CONTENTS</w:t>
      </w:r>
    </w:p>
    <w:p w14:paraId="311A6AEF" w14:textId="77777777" w:rsidR="00727257" w:rsidRDefault="00727257" w:rsidP="00DA5C3C">
      <w:pPr>
        <w:pStyle w:val="TOC1"/>
        <w:tabs>
          <w:tab w:val="right" w:leader="dot" w:pos="9016"/>
        </w:tabs>
        <w:spacing w:after="0" w:line="240" w:lineRule="auto"/>
        <w:rPr>
          <w:b/>
        </w:rPr>
      </w:pPr>
    </w:p>
    <w:p w14:paraId="4C986B7D" w14:textId="35D7C12B" w:rsidR="00244953" w:rsidRDefault="00244953" w:rsidP="00DA5C3C">
      <w:pPr>
        <w:pStyle w:val="TOC1"/>
        <w:tabs>
          <w:tab w:val="right" w:leader="dot" w:pos="9016"/>
        </w:tabs>
        <w:spacing w:after="0" w:line="240" w:lineRule="auto"/>
        <w:rPr>
          <w:noProof/>
          <w:sz w:val="22"/>
          <w:lang w:val="en-GB" w:eastAsia="en-GB"/>
        </w:rPr>
      </w:pPr>
      <w:r>
        <w:rPr>
          <w:b/>
        </w:rPr>
        <w:fldChar w:fldCharType="begin"/>
      </w:r>
      <w:r>
        <w:rPr>
          <w:b/>
        </w:rPr>
        <w:instrText xml:space="preserve"> TOC \o "1-2" \u </w:instrText>
      </w:r>
      <w:r>
        <w:rPr>
          <w:b/>
        </w:rPr>
        <w:fldChar w:fldCharType="separate"/>
      </w:r>
      <w:r>
        <w:rPr>
          <w:noProof/>
        </w:rPr>
        <w:t>FOREWORD</w:t>
      </w:r>
      <w:r>
        <w:rPr>
          <w:noProof/>
        </w:rPr>
        <w:tab/>
      </w:r>
      <w:r>
        <w:rPr>
          <w:noProof/>
        </w:rPr>
        <w:fldChar w:fldCharType="begin"/>
      </w:r>
      <w:r>
        <w:rPr>
          <w:noProof/>
        </w:rPr>
        <w:instrText xml:space="preserve"> PAGEREF _Toc521927872 \h </w:instrText>
      </w:r>
      <w:r>
        <w:rPr>
          <w:noProof/>
        </w:rPr>
      </w:r>
      <w:r>
        <w:rPr>
          <w:noProof/>
        </w:rPr>
        <w:fldChar w:fldCharType="separate"/>
      </w:r>
      <w:r>
        <w:rPr>
          <w:noProof/>
        </w:rPr>
        <w:t>4</w:t>
      </w:r>
      <w:r>
        <w:rPr>
          <w:noProof/>
        </w:rPr>
        <w:fldChar w:fldCharType="end"/>
      </w:r>
    </w:p>
    <w:p w14:paraId="16436C5F" w14:textId="77777777" w:rsidR="00727257" w:rsidRDefault="00727257" w:rsidP="00DA5C3C">
      <w:pPr>
        <w:pStyle w:val="TOC1"/>
        <w:tabs>
          <w:tab w:val="right" w:leader="dot" w:pos="9016"/>
        </w:tabs>
        <w:spacing w:after="0" w:line="240" w:lineRule="auto"/>
        <w:rPr>
          <w:noProof/>
        </w:rPr>
      </w:pPr>
    </w:p>
    <w:p w14:paraId="0E607DD8" w14:textId="75032F88" w:rsidR="00244953" w:rsidRDefault="00244953" w:rsidP="00DA5C3C">
      <w:pPr>
        <w:pStyle w:val="TOC1"/>
        <w:tabs>
          <w:tab w:val="right" w:leader="dot" w:pos="9016"/>
        </w:tabs>
        <w:spacing w:after="0" w:line="240" w:lineRule="auto"/>
        <w:rPr>
          <w:noProof/>
          <w:sz w:val="22"/>
          <w:lang w:val="en-GB" w:eastAsia="en-GB"/>
        </w:rPr>
      </w:pPr>
      <w:r>
        <w:rPr>
          <w:noProof/>
        </w:rPr>
        <w:t>INTRODUCTION</w:t>
      </w:r>
      <w:r>
        <w:rPr>
          <w:noProof/>
        </w:rPr>
        <w:tab/>
      </w:r>
      <w:r>
        <w:rPr>
          <w:noProof/>
        </w:rPr>
        <w:fldChar w:fldCharType="begin"/>
      </w:r>
      <w:r>
        <w:rPr>
          <w:noProof/>
        </w:rPr>
        <w:instrText xml:space="preserve"> PAGEREF _Toc521927873 \h </w:instrText>
      </w:r>
      <w:r>
        <w:rPr>
          <w:noProof/>
        </w:rPr>
      </w:r>
      <w:r>
        <w:rPr>
          <w:noProof/>
        </w:rPr>
        <w:fldChar w:fldCharType="separate"/>
      </w:r>
      <w:r>
        <w:rPr>
          <w:noProof/>
        </w:rPr>
        <w:t>6</w:t>
      </w:r>
      <w:r>
        <w:rPr>
          <w:noProof/>
        </w:rPr>
        <w:fldChar w:fldCharType="end"/>
      </w:r>
    </w:p>
    <w:p w14:paraId="5BCDD8FA" w14:textId="77777777" w:rsidR="00727257" w:rsidRDefault="00727257" w:rsidP="00DA5C3C">
      <w:pPr>
        <w:pStyle w:val="TOC1"/>
        <w:tabs>
          <w:tab w:val="right" w:leader="dot" w:pos="9016"/>
        </w:tabs>
        <w:spacing w:after="0" w:line="240" w:lineRule="auto"/>
        <w:rPr>
          <w:noProof/>
        </w:rPr>
      </w:pPr>
    </w:p>
    <w:p w14:paraId="26C87C5F" w14:textId="169135E9" w:rsidR="00244953" w:rsidRDefault="00244953" w:rsidP="00DA5C3C">
      <w:pPr>
        <w:pStyle w:val="TOC1"/>
        <w:tabs>
          <w:tab w:val="right" w:leader="dot" w:pos="9016"/>
        </w:tabs>
        <w:spacing w:after="0" w:line="240" w:lineRule="auto"/>
        <w:rPr>
          <w:noProof/>
          <w:sz w:val="22"/>
          <w:lang w:val="en-GB" w:eastAsia="en-GB"/>
        </w:rPr>
      </w:pPr>
      <w:r>
        <w:rPr>
          <w:noProof/>
        </w:rPr>
        <w:t>CONSTITUTION AND ‘ONE COUNTRY, TWO SYSTEMS’</w:t>
      </w:r>
      <w:r>
        <w:rPr>
          <w:noProof/>
        </w:rPr>
        <w:tab/>
      </w:r>
      <w:r>
        <w:rPr>
          <w:noProof/>
        </w:rPr>
        <w:fldChar w:fldCharType="begin"/>
      </w:r>
      <w:r>
        <w:rPr>
          <w:noProof/>
        </w:rPr>
        <w:instrText xml:space="preserve"> PAGEREF _Toc521927874 \h </w:instrText>
      </w:r>
      <w:r>
        <w:rPr>
          <w:noProof/>
        </w:rPr>
      </w:r>
      <w:r>
        <w:rPr>
          <w:noProof/>
        </w:rPr>
        <w:fldChar w:fldCharType="separate"/>
      </w:r>
      <w:r>
        <w:rPr>
          <w:noProof/>
        </w:rPr>
        <w:t>6</w:t>
      </w:r>
      <w:r>
        <w:rPr>
          <w:noProof/>
        </w:rPr>
        <w:fldChar w:fldCharType="end"/>
      </w:r>
    </w:p>
    <w:p w14:paraId="74580520" w14:textId="7B07B03B" w:rsidR="00244953" w:rsidRDefault="00244953">
      <w:pPr>
        <w:pStyle w:val="TOC2"/>
        <w:rPr>
          <w:noProof/>
          <w:sz w:val="22"/>
          <w:lang w:val="en-GB" w:eastAsia="en-GB"/>
        </w:rPr>
      </w:pPr>
      <w:r>
        <w:rPr>
          <w:noProof/>
        </w:rPr>
        <w:t xml:space="preserve">Changes to the </w:t>
      </w:r>
      <w:r w:rsidR="00191627">
        <w:rPr>
          <w:noProof/>
        </w:rPr>
        <w:t>c</w:t>
      </w:r>
      <w:r>
        <w:rPr>
          <w:noProof/>
        </w:rPr>
        <w:t>onstitution of the People’s Republic of China</w:t>
      </w:r>
      <w:r>
        <w:rPr>
          <w:noProof/>
        </w:rPr>
        <w:tab/>
      </w:r>
      <w:r>
        <w:rPr>
          <w:noProof/>
        </w:rPr>
        <w:fldChar w:fldCharType="begin"/>
      </w:r>
      <w:r>
        <w:rPr>
          <w:noProof/>
        </w:rPr>
        <w:instrText xml:space="preserve"> PAGEREF _Toc521927875 \h </w:instrText>
      </w:r>
      <w:r>
        <w:rPr>
          <w:noProof/>
        </w:rPr>
      </w:r>
      <w:r>
        <w:rPr>
          <w:noProof/>
        </w:rPr>
        <w:fldChar w:fldCharType="separate"/>
      </w:r>
      <w:r>
        <w:rPr>
          <w:noProof/>
        </w:rPr>
        <w:t>6</w:t>
      </w:r>
      <w:r>
        <w:rPr>
          <w:noProof/>
        </w:rPr>
        <w:fldChar w:fldCharType="end"/>
      </w:r>
    </w:p>
    <w:p w14:paraId="6FC99ACD" w14:textId="77777777" w:rsidR="00244953" w:rsidRDefault="00244953">
      <w:pPr>
        <w:pStyle w:val="TOC2"/>
        <w:rPr>
          <w:noProof/>
          <w:sz w:val="22"/>
          <w:lang w:val="en-GB" w:eastAsia="en-GB"/>
        </w:rPr>
      </w:pPr>
      <w:r>
        <w:rPr>
          <w:noProof/>
        </w:rPr>
        <w:t>Annual plenary sessions of the NPC and CPPCC</w:t>
      </w:r>
      <w:r>
        <w:rPr>
          <w:noProof/>
        </w:rPr>
        <w:tab/>
      </w:r>
      <w:r>
        <w:rPr>
          <w:noProof/>
        </w:rPr>
        <w:fldChar w:fldCharType="begin"/>
      </w:r>
      <w:r>
        <w:rPr>
          <w:noProof/>
        </w:rPr>
        <w:instrText xml:space="preserve"> PAGEREF _Toc521927876 \h </w:instrText>
      </w:r>
      <w:r>
        <w:rPr>
          <w:noProof/>
        </w:rPr>
      </w:r>
      <w:r>
        <w:rPr>
          <w:noProof/>
        </w:rPr>
        <w:fldChar w:fldCharType="separate"/>
      </w:r>
      <w:r>
        <w:rPr>
          <w:noProof/>
        </w:rPr>
        <w:t>6</w:t>
      </w:r>
      <w:r>
        <w:rPr>
          <w:noProof/>
        </w:rPr>
        <w:fldChar w:fldCharType="end"/>
      </w:r>
    </w:p>
    <w:p w14:paraId="2444A62E" w14:textId="77777777" w:rsidR="00244953" w:rsidRDefault="00244953">
      <w:pPr>
        <w:pStyle w:val="TOC2"/>
        <w:rPr>
          <w:noProof/>
          <w:sz w:val="22"/>
          <w:lang w:val="en-GB" w:eastAsia="en-GB"/>
        </w:rPr>
      </w:pPr>
      <w:r>
        <w:rPr>
          <w:noProof/>
        </w:rPr>
        <w:t xml:space="preserve">Chief Executive’s </w:t>
      </w:r>
      <w:r w:rsidRPr="00DA5C3C">
        <w:rPr>
          <w:rFonts w:ascii="Arial" w:hAnsi="Arial" w:cs="Arial"/>
          <w:noProof/>
        </w:rPr>
        <w:t>remarks</w:t>
      </w:r>
      <w:r>
        <w:rPr>
          <w:noProof/>
        </w:rPr>
        <w:t xml:space="preserve"> on ‘One Country, Two Systems’</w:t>
      </w:r>
      <w:r>
        <w:rPr>
          <w:noProof/>
        </w:rPr>
        <w:tab/>
      </w:r>
      <w:r>
        <w:rPr>
          <w:noProof/>
        </w:rPr>
        <w:fldChar w:fldCharType="begin"/>
      </w:r>
      <w:r>
        <w:rPr>
          <w:noProof/>
        </w:rPr>
        <w:instrText xml:space="preserve"> PAGEREF _Toc521927877 \h </w:instrText>
      </w:r>
      <w:r>
        <w:rPr>
          <w:noProof/>
        </w:rPr>
      </w:r>
      <w:r>
        <w:rPr>
          <w:noProof/>
        </w:rPr>
        <w:fldChar w:fldCharType="separate"/>
      </w:r>
      <w:r>
        <w:rPr>
          <w:noProof/>
        </w:rPr>
        <w:t>7</w:t>
      </w:r>
      <w:r>
        <w:rPr>
          <w:noProof/>
        </w:rPr>
        <w:fldChar w:fldCharType="end"/>
      </w:r>
    </w:p>
    <w:p w14:paraId="78A8085A" w14:textId="77777777" w:rsidR="00244953" w:rsidRDefault="00244953">
      <w:pPr>
        <w:pStyle w:val="TOC2"/>
        <w:rPr>
          <w:noProof/>
          <w:sz w:val="22"/>
          <w:lang w:val="en-GB" w:eastAsia="en-GB"/>
        </w:rPr>
      </w:pPr>
      <w:r>
        <w:rPr>
          <w:noProof/>
        </w:rPr>
        <w:t>Role of the People’s Liberation Army in Hong Kong</w:t>
      </w:r>
      <w:r>
        <w:rPr>
          <w:noProof/>
        </w:rPr>
        <w:tab/>
      </w:r>
      <w:r>
        <w:rPr>
          <w:noProof/>
        </w:rPr>
        <w:fldChar w:fldCharType="begin"/>
      </w:r>
      <w:r>
        <w:rPr>
          <w:noProof/>
        </w:rPr>
        <w:instrText xml:space="preserve"> PAGEREF _Toc521927878 \h </w:instrText>
      </w:r>
      <w:r>
        <w:rPr>
          <w:noProof/>
        </w:rPr>
      </w:r>
      <w:r>
        <w:rPr>
          <w:noProof/>
        </w:rPr>
        <w:fldChar w:fldCharType="separate"/>
      </w:r>
      <w:r>
        <w:rPr>
          <w:noProof/>
        </w:rPr>
        <w:t>7</w:t>
      </w:r>
      <w:r>
        <w:rPr>
          <w:noProof/>
        </w:rPr>
        <w:fldChar w:fldCharType="end"/>
      </w:r>
    </w:p>
    <w:p w14:paraId="61555623" w14:textId="77777777" w:rsidR="00244953" w:rsidRDefault="00244953">
      <w:pPr>
        <w:pStyle w:val="TOC2"/>
        <w:rPr>
          <w:noProof/>
          <w:sz w:val="22"/>
          <w:lang w:val="en-GB" w:eastAsia="en-GB"/>
        </w:rPr>
      </w:pPr>
      <w:r>
        <w:rPr>
          <w:noProof/>
        </w:rPr>
        <w:t>Appointment of Han Zheng</w:t>
      </w:r>
      <w:r>
        <w:rPr>
          <w:noProof/>
        </w:rPr>
        <w:tab/>
      </w:r>
      <w:r>
        <w:rPr>
          <w:noProof/>
        </w:rPr>
        <w:fldChar w:fldCharType="begin"/>
      </w:r>
      <w:r>
        <w:rPr>
          <w:noProof/>
        </w:rPr>
        <w:instrText xml:space="preserve"> PAGEREF _Toc521927879 \h </w:instrText>
      </w:r>
      <w:r>
        <w:rPr>
          <w:noProof/>
        </w:rPr>
      </w:r>
      <w:r>
        <w:rPr>
          <w:noProof/>
        </w:rPr>
        <w:fldChar w:fldCharType="separate"/>
      </w:r>
      <w:r>
        <w:rPr>
          <w:noProof/>
        </w:rPr>
        <w:t>7</w:t>
      </w:r>
      <w:r>
        <w:rPr>
          <w:noProof/>
        </w:rPr>
        <w:fldChar w:fldCharType="end"/>
      </w:r>
    </w:p>
    <w:p w14:paraId="21D656B5" w14:textId="77777777" w:rsidR="00244953" w:rsidRDefault="00244953">
      <w:pPr>
        <w:pStyle w:val="TOC2"/>
        <w:rPr>
          <w:noProof/>
          <w:sz w:val="22"/>
          <w:lang w:val="en-GB" w:eastAsia="en-GB"/>
        </w:rPr>
      </w:pPr>
      <w:r>
        <w:rPr>
          <w:noProof/>
        </w:rPr>
        <w:t>Anniversary of the establishment of the Hong Kong SAR</w:t>
      </w:r>
      <w:r>
        <w:rPr>
          <w:noProof/>
        </w:rPr>
        <w:tab/>
      </w:r>
      <w:r>
        <w:rPr>
          <w:noProof/>
        </w:rPr>
        <w:fldChar w:fldCharType="begin"/>
      </w:r>
      <w:r>
        <w:rPr>
          <w:noProof/>
        </w:rPr>
        <w:instrText xml:space="preserve"> PAGEREF _Toc521927880 \h </w:instrText>
      </w:r>
      <w:r>
        <w:rPr>
          <w:noProof/>
        </w:rPr>
      </w:r>
      <w:r>
        <w:rPr>
          <w:noProof/>
        </w:rPr>
        <w:fldChar w:fldCharType="separate"/>
      </w:r>
      <w:r>
        <w:rPr>
          <w:noProof/>
        </w:rPr>
        <w:t>7</w:t>
      </w:r>
      <w:r>
        <w:rPr>
          <w:noProof/>
        </w:rPr>
        <w:fldChar w:fldCharType="end"/>
      </w:r>
    </w:p>
    <w:p w14:paraId="36C91700" w14:textId="77777777" w:rsidR="00244953" w:rsidRDefault="00244953">
      <w:pPr>
        <w:pStyle w:val="TOC2"/>
        <w:rPr>
          <w:noProof/>
          <w:sz w:val="22"/>
          <w:lang w:val="en-GB" w:eastAsia="en-GB"/>
        </w:rPr>
      </w:pPr>
      <w:r w:rsidRPr="00C907D7">
        <w:rPr>
          <w:noProof/>
        </w:rPr>
        <w:t xml:space="preserve">Legislative Council </w:t>
      </w:r>
      <w:r>
        <w:rPr>
          <w:noProof/>
        </w:rPr>
        <w:t>by</w:t>
      </w:r>
      <w:r w:rsidRPr="00C907D7">
        <w:rPr>
          <w:noProof/>
        </w:rPr>
        <w:t>-elections</w:t>
      </w:r>
      <w:r>
        <w:rPr>
          <w:noProof/>
        </w:rPr>
        <w:tab/>
      </w:r>
      <w:r>
        <w:rPr>
          <w:noProof/>
        </w:rPr>
        <w:fldChar w:fldCharType="begin"/>
      </w:r>
      <w:r>
        <w:rPr>
          <w:noProof/>
        </w:rPr>
        <w:instrText xml:space="preserve"> PAGEREF _Toc521927881 \h </w:instrText>
      </w:r>
      <w:r>
        <w:rPr>
          <w:noProof/>
        </w:rPr>
      </w:r>
      <w:r>
        <w:rPr>
          <w:noProof/>
        </w:rPr>
        <w:fldChar w:fldCharType="separate"/>
      </w:r>
      <w:r>
        <w:rPr>
          <w:noProof/>
        </w:rPr>
        <w:t>7</w:t>
      </w:r>
      <w:r>
        <w:rPr>
          <w:noProof/>
        </w:rPr>
        <w:fldChar w:fldCharType="end"/>
      </w:r>
    </w:p>
    <w:p w14:paraId="5B842C25" w14:textId="77777777" w:rsidR="00244953" w:rsidRDefault="00244953">
      <w:pPr>
        <w:pStyle w:val="TOC2"/>
        <w:rPr>
          <w:noProof/>
          <w:sz w:val="22"/>
          <w:lang w:val="en-GB" w:eastAsia="en-GB"/>
        </w:rPr>
      </w:pPr>
      <w:r w:rsidRPr="00C907D7">
        <w:rPr>
          <w:noProof/>
        </w:rPr>
        <w:t xml:space="preserve">Outcome of the </w:t>
      </w:r>
      <w:r>
        <w:rPr>
          <w:noProof/>
        </w:rPr>
        <w:t>judicial</w:t>
      </w:r>
      <w:r w:rsidRPr="00C907D7">
        <w:rPr>
          <w:noProof/>
        </w:rPr>
        <w:t xml:space="preserve"> review on powers of returning officers</w:t>
      </w:r>
      <w:r>
        <w:rPr>
          <w:noProof/>
        </w:rPr>
        <w:tab/>
      </w:r>
      <w:r>
        <w:rPr>
          <w:noProof/>
        </w:rPr>
        <w:fldChar w:fldCharType="begin"/>
      </w:r>
      <w:r>
        <w:rPr>
          <w:noProof/>
        </w:rPr>
        <w:instrText xml:space="preserve"> PAGEREF _Toc521927882 \h </w:instrText>
      </w:r>
      <w:r>
        <w:rPr>
          <w:noProof/>
        </w:rPr>
      </w:r>
      <w:r>
        <w:rPr>
          <w:noProof/>
        </w:rPr>
        <w:fldChar w:fldCharType="separate"/>
      </w:r>
      <w:r>
        <w:rPr>
          <w:noProof/>
        </w:rPr>
        <w:t>8</w:t>
      </w:r>
      <w:r>
        <w:rPr>
          <w:noProof/>
        </w:rPr>
        <w:fldChar w:fldCharType="end"/>
      </w:r>
    </w:p>
    <w:p w14:paraId="37C4DB76" w14:textId="77777777" w:rsidR="00727257" w:rsidRDefault="00727257" w:rsidP="00DA5C3C">
      <w:pPr>
        <w:pStyle w:val="TOC1"/>
        <w:tabs>
          <w:tab w:val="right" w:leader="dot" w:pos="9016"/>
        </w:tabs>
        <w:spacing w:after="0" w:line="240" w:lineRule="auto"/>
        <w:rPr>
          <w:noProof/>
        </w:rPr>
      </w:pPr>
    </w:p>
    <w:p w14:paraId="789E7CC7" w14:textId="4124B1C6" w:rsidR="00244953" w:rsidRDefault="00244953" w:rsidP="00DA5C3C">
      <w:pPr>
        <w:pStyle w:val="TOC1"/>
        <w:tabs>
          <w:tab w:val="right" w:leader="dot" w:pos="9016"/>
        </w:tabs>
        <w:spacing w:after="0" w:line="240" w:lineRule="auto"/>
        <w:rPr>
          <w:noProof/>
          <w:sz w:val="22"/>
          <w:lang w:val="en-GB" w:eastAsia="en-GB"/>
        </w:rPr>
      </w:pPr>
      <w:r>
        <w:rPr>
          <w:noProof/>
        </w:rPr>
        <w:t>LEGAL SYSTEM</w:t>
      </w:r>
      <w:r>
        <w:rPr>
          <w:noProof/>
        </w:rPr>
        <w:tab/>
      </w:r>
      <w:r>
        <w:rPr>
          <w:noProof/>
        </w:rPr>
        <w:fldChar w:fldCharType="begin"/>
      </w:r>
      <w:r>
        <w:rPr>
          <w:noProof/>
        </w:rPr>
        <w:instrText xml:space="preserve"> PAGEREF _Toc521927883 \h </w:instrText>
      </w:r>
      <w:r>
        <w:rPr>
          <w:noProof/>
        </w:rPr>
      </w:r>
      <w:r>
        <w:rPr>
          <w:noProof/>
        </w:rPr>
        <w:fldChar w:fldCharType="separate"/>
      </w:r>
      <w:r>
        <w:rPr>
          <w:noProof/>
        </w:rPr>
        <w:t>9</w:t>
      </w:r>
      <w:r>
        <w:rPr>
          <w:noProof/>
        </w:rPr>
        <w:fldChar w:fldCharType="end"/>
      </w:r>
    </w:p>
    <w:p w14:paraId="7325C95D" w14:textId="77777777" w:rsidR="00244953" w:rsidRDefault="00244953">
      <w:pPr>
        <w:pStyle w:val="TOC2"/>
        <w:rPr>
          <w:noProof/>
          <w:sz w:val="22"/>
          <w:lang w:val="en-GB" w:eastAsia="en-GB"/>
        </w:rPr>
      </w:pPr>
      <w:r>
        <w:rPr>
          <w:noProof/>
        </w:rPr>
        <w:t>Opening of the legal year</w:t>
      </w:r>
      <w:r>
        <w:rPr>
          <w:noProof/>
        </w:rPr>
        <w:tab/>
      </w:r>
      <w:r>
        <w:rPr>
          <w:noProof/>
        </w:rPr>
        <w:fldChar w:fldCharType="begin"/>
      </w:r>
      <w:r>
        <w:rPr>
          <w:noProof/>
        </w:rPr>
        <w:instrText xml:space="preserve"> PAGEREF _Toc521927884 \h </w:instrText>
      </w:r>
      <w:r>
        <w:rPr>
          <w:noProof/>
        </w:rPr>
      </w:r>
      <w:r>
        <w:rPr>
          <w:noProof/>
        </w:rPr>
        <w:fldChar w:fldCharType="separate"/>
      </w:r>
      <w:r>
        <w:rPr>
          <w:noProof/>
        </w:rPr>
        <w:t>9</w:t>
      </w:r>
      <w:r>
        <w:rPr>
          <w:noProof/>
        </w:rPr>
        <w:fldChar w:fldCharType="end"/>
      </w:r>
    </w:p>
    <w:p w14:paraId="0BAAE45B" w14:textId="77777777" w:rsidR="00244953" w:rsidRDefault="00244953">
      <w:pPr>
        <w:pStyle w:val="TOC2"/>
        <w:rPr>
          <w:noProof/>
          <w:sz w:val="22"/>
          <w:lang w:val="en-GB" w:eastAsia="en-GB"/>
        </w:rPr>
      </w:pPr>
      <w:r>
        <w:rPr>
          <w:noProof/>
        </w:rPr>
        <w:t>Co-location of mainland officials at West Kowloon rail terminus</w:t>
      </w:r>
      <w:r>
        <w:rPr>
          <w:noProof/>
        </w:rPr>
        <w:tab/>
      </w:r>
      <w:r>
        <w:rPr>
          <w:noProof/>
        </w:rPr>
        <w:fldChar w:fldCharType="begin"/>
      </w:r>
      <w:r>
        <w:rPr>
          <w:noProof/>
        </w:rPr>
        <w:instrText xml:space="preserve"> PAGEREF _Toc521927886 \h </w:instrText>
      </w:r>
      <w:r>
        <w:rPr>
          <w:noProof/>
        </w:rPr>
      </w:r>
      <w:r>
        <w:rPr>
          <w:noProof/>
        </w:rPr>
        <w:fldChar w:fldCharType="separate"/>
      </w:r>
      <w:r>
        <w:rPr>
          <w:noProof/>
        </w:rPr>
        <w:t>10</w:t>
      </w:r>
      <w:r>
        <w:rPr>
          <w:noProof/>
        </w:rPr>
        <w:fldChar w:fldCharType="end"/>
      </w:r>
    </w:p>
    <w:p w14:paraId="36073C5E" w14:textId="77777777" w:rsidR="00244953" w:rsidRDefault="00244953">
      <w:pPr>
        <w:pStyle w:val="TOC2"/>
        <w:rPr>
          <w:noProof/>
          <w:sz w:val="22"/>
          <w:lang w:val="en-GB" w:eastAsia="en-GB"/>
        </w:rPr>
      </w:pPr>
      <w:r>
        <w:rPr>
          <w:noProof/>
        </w:rPr>
        <w:t>National anthem law</w:t>
      </w:r>
      <w:r>
        <w:rPr>
          <w:noProof/>
        </w:rPr>
        <w:tab/>
      </w:r>
      <w:r>
        <w:rPr>
          <w:noProof/>
        </w:rPr>
        <w:fldChar w:fldCharType="begin"/>
      </w:r>
      <w:r>
        <w:rPr>
          <w:noProof/>
        </w:rPr>
        <w:instrText xml:space="preserve"> PAGEREF _Toc521927887 \h </w:instrText>
      </w:r>
      <w:r>
        <w:rPr>
          <w:noProof/>
        </w:rPr>
      </w:r>
      <w:r>
        <w:rPr>
          <w:noProof/>
        </w:rPr>
        <w:fldChar w:fldCharType="separate"/>
      </w:r>
      <w:r>
        <w:rPr>
          <w:noProof/>
        </w:rPr>
        <w:t>10</w:t>
      </w:r>
      <w:r>
        <w:rPr>
          <w:noProof/>
        </w:rPr>
        <w:fldChar w:fldCharType="end"/>
      </w:r>
    </w:p>
    <w:p w14:paraId="78CCA29B" w14:textId="77777777" w:rsidR="00727257" w:rsidRDefault="00727257" w:rsidP="00DA5C3C">
      <w:pPr>
        <w:pStyle w:val="TOC1"/>
        <w:tabs>
          <w:tab w:val="right" w:leader="dot" w:pos="9016"/>
        </w:tabs>
        <w:spacing w:after="0" w:line="240" w:lineRule="auto"/>
        <w:rPr>
          <w:noProof/>
        </w:rPr>
      </w:pPr>
    </w:p>
    <w:p w14:paraId="4EA3BCA9" w14:textId="4F728E5F" w:rsidR="00244953" w:rsidRDefault="00244953" w:rsidP="00DA5C3C">
      <w:pPr>
        <w:pStyle w:val="TOC1"/>
        <w:tabs>
          <w:tab w:val="right" w:leader="dot" w:pos="9016"/>
        </w:tabs>
        <w:spacing w:after="0" w:line="240" w:lineRule="auto"/>
        <w:rPr>
          <w:noProof/>
          <w:sz w:val="22"/>
          <w:lang w:val="en-GB" w:eastAsia="en-GB"/>
        </w:rPr>
      </w:pPr>
      <w:r>
        <w:rPr>
          <w:noProof/>
        </w:rPr>
        <w:t>JUDICIAL SYSTEM</w:t>
      </w:r>
      <w:r>
        <w:rPr>
          <w:noProof/>
        </w:rPr>
        <w:tab/>
      </w:r>
      <w:r>
        <w:rPr>
          <w:noProof/>
        </w:rPr>
        <w:fldChar w:fldCharType="begin"/>
      </w:r>
      <w:r>
        <w:rPr>
          <w:noProof/>
        </w:rPr>
        <w:instrText xml:space="preserve"> PAGEREF _Toc521927888 \h </w:instrText>
      </w:r>
      <w:r>
        <w:rPr>
          <w:noProof/>
        </w:rPr>
      </w:r>
      <w:r>
        <w:rPr>
          <w:noProof/>
        </w:rPr>
        <w:fldChar w:fldCharType="separate"/>
      </w:r>
      <w:r>
        <w:rPr>
          <w:noProof/>
        </w:rPr>
        <w:t>11</w:t>
      </w:r>
      <w:r>
        <w:rPr>
          <w:noProof/>
        </w:rPr>
        <w:fldChar w:fldCharType="end"/>
      </w:r>
    </w:p>
    <w:p w14:paraId="7A89896A" w14:textId="77777777" w:rsidR="00244953" w:rsidRDefault="00244953">
      <w:pPr>
        <w:pStyle w:val="TOC2"/>
        <w:rPr>
          <w:noProof/>
          <w:sz w:val="22"/>
          <w:lang w:val="en-GB" w:eastAsia="en-GB"/>
        </w:rPr>
      </w:pPr>
      <w:r>
        <w:rPr>
          <w:noProof/>
        </w:rPr>
        <w:t>Judicial appointments</w:t>
      </w:r>
      <w:r>
        <w:rPr>
          <w:noProof/>
        </w:rPr>
        <w:tab/>
      </w:r>
      <w:r>
        <w:rPr>
          <w:noProof/>
        </w:rPr>
        <w:fldChar w:fldCharType="begin"/>
      </w:r>
      <w:r>
        <w:rPr>
          <w:noProof/>
        </w:rPr>
        <w:instrText xml:space="preserve"> PAGEREF _Toc521927889 \h </w:instrText>
      </w:r>
      <w:r>
        <w:rPr>
          <w:noProof/>
        </w:rPr>
      </w:r>
      <w:r>
        <w:rPr>
          <w:noProof/>
        </w:rPr>
        <w:fldChar w:fldCharType="separate"/>
      </w:r>
      <w:r>
        <w:rPr>
          <w:noProof/>
        </w:rPr>
        <w:t>11</w:t>
      </w:r>
      <w:r>
        <w:rPr>
          <w:noProof/>
        </w:rPr>
        <w:fldChar w:fldCharType="end"/>
      </w:r>
    </w:p>
    <w:p w14:paraId="0969A88A" w14:textId="77777777" w:rsidR="00244953" w:rsidRDefault="00244953">
      <w:pPr>
        <w:pStyle w:val="TOC2"/>
        <w:rPr>
          <w:noProof/>
          <w:sz w:val="22"/>
          <w:lang w:val="en-GB" w:eastAsia="en-GB"/>
        </w:rPr>
      </w:pPr>
      <w:r>
        <w:rPr>
          <w:noProof/>
        </w:rPr>
        <w:t>High-profile legal proceedings in Hong Kong</w:t>
      </w:r>
      <w:r>
        <w:rPr>
          <w:noProof/>
        </w:rPr>
        <w:tab/>
      </w:r>
      <w:r>
        <w:rPr>
          <w:noProof/>
        </w:rPr>
        <w:fldChar w:fldCharType="begin"/>
      </w:r>
      <w:r>
        <w:rPr>
          <w:noProof/>
        </w:rPr>
        <w:instrText xml:space="preserve"> PAGEREF _Toc521927890 \h </w:instrText>
      </w:r>
      <w:r>
        <w:rPr>
          <w:noProof/>
        </w:rPr>
      </w:r>
      <w:r>
        <w:rPr>
          <w:noProof/>
        </w:rPr>
        <w:fldChar w:fldCharType="separate"/>
      </w:r>
      <w:r>
        <w:rPr>
          <w:noProof/>
        </w:rPr>
        <w:t>12</w:t>
      </w:r>
      <w:r>
        <w:rPr>
          <w:noProof/>
        </w:rPr>
        <w:fldChar w:fldCharType="end"/>
      </w:r>
    </w:p>
    <w:p w14:paraId="07E48CBE" w14:textId="77777777" w:rsidR="00727257" w:rsidRDefault="00727257" w:rsidP="00DA5C3C">
      <w:pPr>
        <w:pStyle w:val="TOC1"/>
        <w:tabs>
          <w:tab w:val="right" w:leader="dot" w:pos="9016"/>
        </w:tabs>
        <w:spacing w:after="0" w:line="240" w:lineRule="auto"/>
        <w:rPr>
          <w:noProof/>
        </w:rPr>
      </w:pPr>
    </w:p>
    <w:p w14:paraId="3573615E" w14:textId="3D913D2C" w:rsidR="00244953" w:rsidRDefault="00244953" w:rsidP="00DA5C3C">
      <w:pPr>
        <w:pStyle w:val="TOC1"/>
        <w:tabs>
          <w:tab w:val="right" w:leader="dot" w:pos="9016"/>
        </w:tabs>
        <w:spacing w:after="0" w:line="240" w:lineRule="auto"/>
        <w:rPr>
          <w:noProof/>
          <w:sz w:val="22"/>
          <w:lang w:val="en-GB" w:eastAsia="en-GB"/>
        </w:rPr>
      </w:pPr>
      <w:r>
        <w:rPr>
          <w:noProof/>
        </w:rPr>
        <w:t>EDUCATION</w:t>
      </w:r>
      <w:r>
        <w:rPr>
          <w:noProof/>
        </w:rPr>
        <w:tab/>
      </w:r>
      <w:r>
        <w:rPr>
          <w:noProof/>
        </w:rPr>
        <w:fldChar w:fldCharType="begin"/>
      </w:r>
      <w:r>
        <w:rPr>
          <w:noProof/>
        </w:rPr>
        <w:instrText xml:space="preserve"> PAGEREF _Toc521927893 \h </w:instrText>
      </w:r>
      <w:r>
        <w:rPr>
          <w:noProof/>
        </w:rPr>
      </w:r>
      <w:r>
        <w:rPr>
          <w:noProof/>
        </w:rPr>
        <w:fldChar w:fldCharType="separate"/>
      </w:r>
      <w:r>
        <w:rPr>
          <w:noProof/>
        </w:rPr>
        <w:t>14</w:t>
      </w:r>
      <w:r>
        <w:rPr>
          <w:noProof/>
        </w:rPr>
        <w:fldChar w:fldCharType="end"/>
      </w:r>
    </w:p>
    <w:p w14:paraId="1200AD18" w14:textId="77777777" w:rsidR="00727257" w:rsidRDefault="00727257" w:rsidP="00DA5C3C">
      <w:pPr>
        <w:pStyle w:val="TOC1"/>
        <w:tabs>
          <w:tab w:val="right" w:leader="dot" w:pos="9016"/>
        </w:tabs>
        <w:spacing w:after="0" w:line="240" w:lineRule="auto"/>
        <w:rPr>
          <w:noProof/>
        </w:rPr>
      </w:pPr>
    </w:p>
    <w:p w14:paraId="266B2592" w14:textId="5E843C0D" w:rsidR="00244953" w:rsidRDefault="00244953" w:rsidP="00DA5C3C">
      <w:pPr>
        <w:pStyle w:val="TOC1"/>
        <w:tabs>
          <w:tab w:val="right" w:leader="dot" w:pos="9016"/>
        </w:tabs>
        <w:spacing w:after="0" w:line="240" w:lineRule="auto"/>
        <w:rPr>
          <w:noProof/>
          <w:sz w:val="22"/>
          <w:lang w:val="en-GB" w:eastAsia="en-GB"/>
        </w:rPr>
      </w:pPr>
      <w:r>
        <w:rPr>
          <w:noProof/>
        </w:rPr>
        <w:t>BASIC RIGHTS AND FREEDOMS</w:t>
      </w:r>
      <w:r>
        <w:rPr>
          <w:noProof/>
        </w:rPr>
        <w:tab/>
      </w:r>
      <w:r>
        <w:rPr>
          <w:noProof/>
        </w:rPr>
        <w:fldChar w:fldCharType="begin"/>
      </w:r>
      <w:r>
        <w:rPr>
          <w:noProof/>
        </w:rPr>
        <w:instrText xml:space="preserve"> PAGEREF _Toc521927894 \h </w:instrText>
      </w:r>
      <w:r>
        <w:rPr>
          <w:noProof/>
        </w:rPr>
      </w:r>
      <w:r>
        <w:rPr>
          <w:noProof/>
        </w:rPr>
        <w:fldChar w:fldCharType="separate"/>
      </w:r>
      <w:r>
        <w:rPr>
          <w:noProof/>
        </w:rPr>
        <w:t>14</w:t>
      </w:r>
      <w:r>
        <w:rPr>
          <w:noProof/>
        </w:rPr>
        <w:fldChar w:fldCharType="end"/>
      </w:r>
    </w:p>
    <w:p w14:paraId="778D2462" w14:textId="77777777" w:rsidR="00244953" w:rsidRDefault="00244953">
      <w:pPr>
        <w:pStyle w:val="TOC2"/>
        <w:rPr>
          <w:noProof/>
          <w:sz w:val="22"/>
          <w:lang w:val="en-GB" w:eastAsia="en-GB"/>
        </w:rPr>
      </w:pPr>
      <w:r>
        <w:rPr>
          <w:noProof/>
        </w:rPr>
        <w:t>Freedom of expression</w:t>
      </w:r>
      <w:r>
        <w:rPr>
          <w:noProof/>
        </w:rPr>
        <w:tab/>
      </w:r>
      <w:r>
        <w:rPr>
          <w:noProof/>
        </w:rPr>
        <w:fldChar w:fldCharType="begin"/>
      </w:r>
      <w:r>
        <w:rPr>
          <w:noProof/>
        </w:rPr>
        <w:instrText xml:space="preserve"> PAGEREF _Toc521927895 \h </w:instrText>
      </w:r>
      <w:r>
        <w:rPr>
          <w:noProof/>
        </w:rPr>
      </w:r>
      <w:r>
        <w:rPr>
          <w:noProof/>
        </w:rPr>
        <w:fldChar w:fldCharType="separate"/>
      </w:r>
      <w:r>
        <w:rPr>
          <w:noProof/>
        </w:rPr>
        <w:t>14</w:t>
      </w:r>
      <w:r>
        <w:rPr>
          <w:noProof/>
        </w:rPr>
        <w:fldChar w:fldCharType="end"/>
      </w:r>
    </w:p>
    <w:p w14:paraId="7CB9B557" w14:textId="77777777" w:rsidR="00244953" w:rsidRDefault="00244953">
      <w:pPr>
        <w:pStyle w:val="TOC2"/>
        <w:rPr>
          <w:noProof/>
          <w:sz w:val="22"/>
          <w:lang w:val="en-GB" w:eastAsia="en-GB"/>
        </w:rPr>
      </w:pPr>
      <w:r>
        <w:rPr>
          <w:noProof/>
        </w:rPr>
        <w:t>Press freedom</w:t>
      </w:r>
      <w:r>
        <w:rPr>
          <w:noProof/>
        </w:rPr>
        <w:tab/>
      </w:r>
      <w:r>
        <w:rPr>
          <w:noProof/>
        </w:rPr>
        <w:fldChar w:fldCharType="begin"/>
      </w:r>
      <w:r>
        <w:rPr>
          <w:noProof/>
        </w:rPr>
        <w:instrText xml:space="preserve"> PAGEREF _Toc521927896 \h </w:instrText>
      </w:r>
      <w:r>
        <w:rPr>
          <w:noProof/>
        </w:rPr>
      </w:r>
      <w:r>
        <w:rPr>
          <w:noProof/>
        </w:rPr>
        <w:fldChar w:fldCharType="separate"/>
      </w:r>
      <w:r>
        <w:rPr>
          <w:noProof/>
        </w:rPr>
        <w:t>15</w:t>
      </w:r>
      <w:r>
        <w:rPr>
          <w:noProof/>
        </w:rPr>
        <w:fldChar w:fldCharType="end"/>
      </w:r>
    </w:p>
    <w:p w14:paraId="7B6EC077" w14:textId="77777777" w:rsidR="00244953" w:rsidRDefault="00244953">
      <w:pPr>
        <w:pStyle w:val="TOC2"/>
        <w:rPr>
          <w:noProof/>
          <w:sz w:val="22"/>
          <w:lang w:val="en-GB" w:eastAsia="en-GB"/>
        </w:rPr>
      </w:pPr>
      <w:r>
        <w:rPr>
          <w:noProof/>
        </w:rPr>
        <w:t>Attacks on journalists</w:t>
      </w:r>
      <w:r>
        <w:rPr>
          <w:noProof/>
        </w:rPr>
        <w:tab/>
      </w:r>
      <w:r>
        <w:rPr>
          <w:noProof/>
        </w:rPr>
        <w:fldChar w:fldCharType="begin"/>
      </w:r>
      <w:r>
        <w:rPr>
          <w:noProof/>
        </w:rPr>
        <w:instrText xml:space="preserve"> PAGEREF _Toc521927897 \h </w:instrText>
      </w:r>
      <w:r>
        <w:rPr>
          <w:noProof/>
        </w:rPr>
      </w:r>
      <w:r>
        <w:rPr>
          <w:noProof/>
        </w:rPr>
        <w:fldChar w:fldCharType="separate"/>
      </w:r>
      <w:r>
        <w:rPr>
          <w:noProof/>
        </w:rPr>
        <w:t>15</w:t>
      </w:r>
      <w:r>
        <w:rPr>
          <w:noProof/>
        </w:rPr>
        <w:fldChar w:fldCharType="end"/>
      </w:r>
    </w:p>
    <w:p w14:paraId="62DA8ACB" w14:textId="77777777" w:rsidR="00244953" w:rsidRDefault="00244953">
      <w:pPr>
        <w:pStyle w:val="TOC2"/>
        <w:rPr>
          <w:noProof/>
          <w:sz w:val="22"/>
          <w:lang w:val="en-GB" w:eastAsia="en-GB"/>
        </w:rPr>
      </w:pPr>
      <w:r>
        <w:rPr>
          <w:noProof/>
        </w:rPr>
        <w:t>Booksellers</w:t>
      </w:r>
      <w:r>
        <w:rPr>
          <w:noProof/>
        </w:rPr>
        <w:tab/>
      </w:r>
      <w:r>
        <w:rPr>
          <w:noProof/>
        </w:rPr>
        <w:fldChar w:fldCharType="begin"/>
      </w:r>
      <w:r>
        <w:rPr>
          <w:noProof/>
        </w:rPr>
        <w:instrText xml:space="preserve"> PAGEREF _Toc521927898 \h </w:instrText>
      </w:r>
      <w:r>
        <w:rPr>
          <w:noProof/>
        </w:rPr>
      </w:r>
      <w:r>
        <w:rPr>
          <w:noProof/>
        </w:rPr>
        <w:fldChar w:fldCharType="separate"/>
      </w:r>
      <w:r>
        <w:rPr>
          <w:noProof/>
        </w:rPr>
        <w:t>16</w:t>
      </w:r>
      <w:r>
        <w:rPr>
          <w:noProof/>
        </w:rPr>
        <w:fldChar w:fldCharType="end"/>
      </w:r>
    </w:p>
    <w:p w14:paraId="750B676F" w14:textId="77777777" w:rsidR="00244953" w:rsidRDefault="00244953">
      <w:pPr>
        <w:pStyle w:val="TOC2"/>
        <w:rPr>
          <w:noProof/>
          <w:sz w:val="22"/>
          <w:lang w:val="en-GB" w:eastAsia="en-GB"/>
        </w:rPr>
      </w:pPr>
      <w:r>
        <w:rPr>
          <w:noProof/>
        </w:rPr>
        <w:t>Universal Periodic Review</w:t>
      </w:r>
      <w:r>
        <w:rPr>
          <w:noProof/>
        </w:rPr>
        <w:tab/>
      </w:r>
      <w:r>
        <w:rPr>
          <w:noProof/>
        </w:rPr>
        <w:fldChar w:fldCharType="begin"/>
      </w:r>
      <w:r>
        <w:rPr>
          <w:noProof/>
        </w:rPr>
        <w:instrText xml:space="preserve"> PAGEREF _Toc521927899 \h </w:instrText>
      </w:r>
      <w:r>
        <w:rPr>
          <w:noProof/>
        </w:rPr>
      </w:r>
      <w:r>
        <w:rPr>
          <w:noProof/>
        </w:rPr>
        <w:fldChar w:fldCharType="separate"/>
      </w:r>
      <w:r>
        <w:rPr>
          <w:noProof/>
        </w:rPr>
        <w:t>16</w:t>
      </w:r>
      <w:r>
        <w:rPr>
          <w:noProof/>
        </w:rPr>
        <w:fldChar w:fldCharType="end"/>
      </w:r>
    </w:p>
    <w:p w14:paraId="518BF76C" w14:textId="77777777" w:rsidR="00244953" w:rsidRDefault="00244953">
      <w:pPr>
        <w:pStyle w:val="TOC2"/>
        <w:rPr>
          <w:noProof/>
          <w:sz w:val="22"/>
          <w:lang w:val="en-GB" w:eastAsia="en-GB"/>
        </w:rPr>
      </w:pPr>
      <w:r>
        <w:rPr>
          <w:noProof/>
        </w:rPr>
        <w:t>Equality</w:t>
      </w:r>
      <w:r>
        <w:rPr>
          <w:noProof/>
        </w:rPr>
        <w:tab/>
      </w:r>
      <w:r>
        <w:rPr>
          <w:noProof/>
        </w:rPr>
        <w:fldChar w:fldCharType="begin"/>
      </w:r>
      <w:r>
        <w:rPr>
          <w:noProof/>
        </w:rPr>
        <w:instrText xml:space="preserve"> PAGEREF _Toc521927900 \h </w:instrText>
      </w:r>
      <w:r>
        <w:rPr>
          <w:noProof/>
        </w:rPr>
      </w:r>
      <w:r>
        <w:rPr>
          <w:noProof/>
        </w:rPr>
        <w:fldChar w:fldCharType="separate"/>
      </w:r>
      <w:r>
        <w:rPr>
          <w:noProof/>
        </w:rPr>
        <w:t>17</w:t>
      </w:r>
      <w:r>
        <w:rPr>
          <w:noProof/>
        </w:rPr>
        <w:fldChar w:fldCharType="end"/>
      </w:r>
    </w:p>
    <w:p w14:paraId="019FCBDF" w14:textId="77777777" w:rsidR="00244953" w:rsidRDefault="00244953">
      <w:pPr>
        <w:pStyle w:val="TOC2"/>
        <w:rPr>
          <w:noProof/>
          <w:sz w:val="22"/>
          <w:lang w:val="en-GB" w:eastAsia="en-GB"/>
        </w:rPr>
      </w:pPr>
      <w:r>
        <w:rPr>
          <w:noProof/>
        </w:rPr>
        <w:t>Marches and protests</w:t>
      </w:r>
      <w:r>
        <w:rPr>
          <w:noProof/>
        </w:rPr>
        <w:tab/>
      </w:r>
      <w:r>
        <w:rPr>
          <w:noProof/>
        </w:rPr>
        <w:fldChar w:fldCharType="begin"/>
      </w:r>
      <w:r>
        <w:rPr>
          <w:noProof/>
        </w:rPr>
        <w:instrText xml:space="preserve"> PAGEREF _Toc521927901 \h </w:instrText>
      </w:r>
      <w:r>
        <w:rPr>
          <w:noProof/>
        </w:rPr>
      </w:r>
      <w:r>
        <w:rPr>
          <w:noProof/>
        </w:rPr>
        <w:fldChar w:fldCharType="separate"/>
      </w:r>
      <w:r>
        <w:rPr>
          <w:noProof/>
        </w:rPr>
        <w:t>17</w:t>
      </w:r>
      <w:r>
        <w:rPr>
          <w:noProof/>
        </w:rPr>
        <w:fldChar w:fldCharType="end"/>
      </w:r>
    </w:p>
    <w:p w14:paraId="6A5CD11F" w14:textId="77777777" w:rsidR="00244953" w:rsidRDefault="00244953">
      <w:pPr>
        <w:pStyle w:val="TOC2"/>
        <w:rPr>
          <w:noProof/>
          <w:sz w:val="22"/>
          <w:lang w:val="en-GB" w:eastAsia="en-GB"/>
        </w:rPr>
      </w:pPr>
      <w:r>
        <w:rPr>
          <w:noProof/>
        </w:rPr>
        <w:t>Modern slavery and human trafficking</w:t>
      </w:r>
      <w:r>
        <w:rPr>
          <w:noProof/>
        </w:rPr>
        <w:tab/>
      </w:r>
      <w:r>
        <w:rPr>
          <w:noProof/>
        </w:rPr>
        <w:fldChar w:fldCharType="begin"/>
      </w:r>
      <w:r>
        <w:rPr>
          <w:noProof/>
        </w:rPr>
        <w:instrText xml:space="preserve"> PAGEREF _Toc521927902 \h </w:instrText>
      </w:r>
      <w:r>
        <w:rPr>
          <w:noProof/>
        </w:rPr>
      </w:r>
      <w:r>
        <w:rPr>
          <w:noProof/>
        </w:rPr>
        <w:fldChar w:fldCharType="separate"/>
      </w:r>
      <w:r>
        <w:rPr>
          <w:noProof/>
        </w:rPr>
        <w:t>17</w:t>
      </w:r>
      <w:r>
        <w:rPr>
          <w:noProof/>
        </w:rPr>
        <w:fldChar w:fldCharType="end"/>
      </w:r>
    </w:p>
    <w:p w14:paraId="28E029E6" w14:textId="77777777" w:rsidR="00727257" w:rsidRDefault="00727257" w:rsidP="00DA5C3C">
      <w:pPr>
        <w:pStyle w:val="TOC1"/>
        <w:tabs>
          <w:tab w:val="right" w:leader="dot" w:pos="9016"/>
        </w:tabs>
        <w:spacing w:after="0" w:line="240" w:lineRule="auto"/>
        <w:rPr>
          <w:noProof/>
        </w:rPr>
      </w:pPr>
    </w:p>
    <w:p w14:paraId="05CF8B6D" w14:textId="7DBBCE24" w:rsidR="00244953" w:rsidRDefault="00244953" w:rsidP="00DA5C3C">
      <w:pPr>
        <w:pStyle w:val="TOC1"/>
        <w:tabs>
          <w:tab w:val="right" w:leader="dot" w:pos="9016"/>
        </w:tabs>
        <w:spacing w:after="0" w:line="240" w:lineRule="auto"/>
        <w:rPr>
          <w:noProof/>
          <w:sz w:val="22"/>
          <w:lang w:val="en-GB" w:eastAsia="en-GB"/>
        </w:rPr>
      </w:pPr>
      <w:r>
        <w:rPr>
          <w:noProof/>
        </w:rPr>
        <w:t>INTERNATIONAL REPORTS</w:t>
      </w:r>
      <w:r>
        <w:rPr>
          <w:noProof/>
        </w:rPr>
        <w:tab/>
      </w:r>
      <w:r>
        <w:rPr>
          <w:noProof/>
        </w:rPr>
        <w:fldChar w:fldCharType="begin"/>
      </w:r>
      <w:r>
        <w:rPr>
          <w:noProof/>
        </w:rPr>
        <w:instrText xml:space="preserve"> PAGEREF _Toc521927903 \h </w:instrText>
      </w:r>
      <w:r>
        <w:rPr>
          <w:noProof/>
        </w:rPr>
      </w:r>
      <w:r>
        <w:rPr>
          <w:noProof/>
        </w:rPr>
        <w:fldChar w:fldCharType="separate"/>
      </w:r>
      <w:r>
        <w:rPr>
          <w:noProof/>
        </w:rPr>
        <w:t>17</w:t>
      </w:r>
      <w:r>
        <w:rPr>
          <w:noProof/>
        </w:rPr>
        <w:fldChar w:fldCharType="end"/>
      </w:r>
    </w:p>
    <w:p w14:paraId="5D02EBEB" w14:textId="77777777" w:rsidR="00727257" w:rsidRDefault="00727257" w:rsidP="00DA5C3C">
      <w:pPr>
        <w:pStyle w:val="TOC1"/>
        <w:tabs>
          <w:tab w:val="right" w:leader="dot" w:pos="9016"/>
        </w:tabs>
        <w:spacing w:after="0" w:line="240" w:lineRule="auto"/>
        <w:rPr>
          <w:noProof/>
        </w:rPr>
      </w:pPr>
    </w:p>
    <w:p w14:paraId="06248887" w14:textId="6EAC248B" w:rsidR="00244953" w:rsidRDefault="00244953" w:rsidP="00DA5C3C">
      <w:pPr>
        <w:pStyle w:val="TOC1"/>
        <w:tabs>
          <w:tab w:val="right" w:leader="dot" w:pos="9016"/>
        </w:tabs>
        <w:spacing w:after="0" w:line="240" w:lineRule="auto"/>
        <w:rPr>
          <w:noProof/>
          <w:sz w:val="22"/>
          <w:lang w:val="en-GB" w:eastAsia="en-GB"/>
        </w:rPr>
      </w:pPr>
      <w:r w:rsidRPr="00C907D7">
        <w:rPr>
          <w:noProof/>
        </w:rPr>
        <w:t xml:space="preserve">UK/HONG </w:t>
      </w:r>
      <w:r>
        <w:rPr>
          <w:noProof/>
        </w:rPr>
        <w:t>KONG</w:t>
      </w:r>
      <w:r w:rsidRPr="00C907D7">
        <w:rPr>
          <w:noProof/>
        </w:rPr>
        <w:t xml:space="preserve"> BILATERAL RELATIONS</w:t>
      </w:r>
      <w:r>
        <w:rPr>
          <w:noProof/>
        </w:rPr>
        <w:tab/>
      </w:r>
      <w:r>
        <w:rPr>
          <w:noProof/>
        </w:rPr>
        <w:fldChar w:fldCharType="begin"/>
      </w:r>
      <w:r>
        <w:rPr>
          <w:noProof/>
        </w:rPr>
        <w:instrText xml:space="preserve"> PAGEREF _Toc521927904 \h </w:instrText>
      </w:r>
      <w:r>
        <w:rPr>
          <w:noProof/>
        </w:rPr>
      </w:r>
      <w:r>
        <w:rPr>
          <w:noProof/>
        </w:rPr>
        <w:fldChar w:fldCharType="separate"/>
      </w:r>
      <w:r>
        <w:rPr>
          <w:noProof/>
        </w:rPr>
        <w:t>18</w:t>
      </w:r>
      <w:r>
        <w:rPr>
          <w:noProof/>
        </w:rPr>
        <w:fldChar w:fldCharType="end"/>
      </w:r>
    </w:p>
    <w:p w14:paraId="1726873A" w14:textId="77777777" w:rsidR="00727257" w:rsidRDefault="00727257" w:rsidP="00DA5C3C">
      <w:pPr>
        <w:pStyle w:val="TOC1"/>
        <w:tabs>
          <w:tab w:val="right" w:leader="dot" w:pos="9016"/>
        </w:tabs>
        <w:spacing w:after="0" w:line="240" w:lineRule="auto"/>
        <w:rPr>
          <w:noProof/>
        </w:rPr>
      </w:pPr>
    </w:p>
    <w:p w14:paraId="429651CC" w14:textId="6B2F7849" w:rsidR="00244953" w:rsidRDefault="00244953" w:rsidP="00DA5C3C">
      <w:pPr>
        <w:pStyle w:val="TOC1"/>
        <w:tabs>
          <w:tab w:val="right" w:leader="dot" w:pos="9016"/>
        </w:tabs>
        <w:spacing w:after="0" w:line="240" w:lineRule="auto"/>
        <w:rPr>
          <w:noProof/>
          <w:sz w:val="22"/>
          <w:lang w:val="en-GB" w:eastAsia="en-GB"/>
        </w:rPr>
      </w:pPr>
      <w:r>
        <w:rPr>
          <w:noProof/>
        </w:rPr>
        <w:t>CONCLUSION</w:t>
      </w:r>
      <w:r>
        <w:rPr>
          <w:noProof/>
        </w:rPr>
        <w:tab/>
      </w:r>
      <w:r>
        <w:rPr>
          <w:noProof/>
        </w:rPr>
        <w:fldChar w:fldCharType="begin"/>
      </w:r>
      <w:r>
        <w:rPr>
          <w:noProof/>
        </w:rPr>
        <w:instrText xml:space="preserve"> PAGEREF _Toc521927905 \h </w:instrText>
      </w:r>
      <w:r>
        <w:rPr>
          <w:noProof/>
        </w:rPr>
      </w:r>
      <w:r>
        <w:rPr>
          <w:noProof/>
        </w:rPr>
        <w:fldChar w:fldCharType="separate"/>
      </w:r>
      <w:r>
        <w:rPr>
          <w:noProof/>
        </w:rPr>
        <w:t>19</w:t>
      </w:r>
      <w:r>
        <w:rPr>
          <w:noProof/>
        </w:rPr>
        <w:fldChar w:fldCharType="end"/>
      </w:r>
    </w:p>
    <w:p w14:paraId="7CC461F3" w14:textId="77777777" w:rsidR="00727257" w:rsidRDefault="00727257" w:rsidP="00DA5C3C">
      <w:pPr>
        <w:pStyle w:val="TOC1"/>
        <w:tabs>
          <w:tab w:val="right" w:leader="dot" w:pos="9016"/>
        </w:tabs>
        <w:spacing w:after="0" w:line="240" w:lineRule="auto"/>
        <w:rPr>
          <w:noProof/>
        </w:rPr>
      </w:pPr>
    </w:p>
    <w:p w14:paraId="1BCCE623" w14:textId="5EA1B5B2" w:rsidR="00244953" w:rsidRDefault="00244953" w:rsidP="00DA5C3C">
      <w:pPr>
        <w:pStyle w:val="TOC1"/>
        <w:tabs>
          <w:tab w:val="right" w:leader="dot" w:pos="9016"/>
        </w:tabs>
        <w:spacing w:after="0" w:line="240" w:lineRule="auto"/>
        <w:rPr>
          <w:noProof/>
          <w:sz w:val="22"/>
          <w:lang w:val="en-GB" w:eastAsia="en-GB"/>
        </w:rPr>
      </w:pPr>
      <w:r>
        <w:rPr>
          <w:noProof/>
        </w:rPr>
        <w:t>LIST OF ABBREVIATIONS</w:t>
      </w:r>
      <w:r>
        <w:rPr>
          <w:noProof/>
        </w:rPr>
        <w:tab/>
      </w:r>
      <w:r>
        <w:rPr>
          <w:noProof/>
        </w:rPr>
        <w:fldChar w:fldCharType="begin"/>
      </w:r>
      <w:r>
        <w:rPr>
          <w:noProof/>
        </w:rPr>
        <w:instrText xml:space="preserve"> PAGEREF _Toc521927906 \h </w:instrText>
      </w:r>
      <w:r>
        <w:rPr>
          <w:noProof/>
        </w:rPr>
      </w:r>
      <w:r>
        <w:rPr>
          <w:noProof/>
        </w:rPr>
        <w:fldChar w:fldCharType="separate"/>
      </w:r>
      <w:r>
        <w:rPr>
          <w:noProof/>
        </w:rPr>
        <w:t>20</w:t>
      </w:r>
      <w:r>
        <w:rPr>
          <w:noProof/>
        </w:rPr>
        <w:fldChar w:fldCharType="end"/>
      </w:r>
    </w:p>
    <w:p w14:paraId="31162FDA" w14:textId="5D117F84" w:rsidR="00E85293" w:rsidRDefault="00244953" w:rsidP="00DA5C3C">
      <w:pPr>
        <w:spacing w:after="0"/>
        <w:rPr>
          <w:b/>
        </w:rPr>
      </w:pPr>
      <w:r>
        <w:rPr>
          <w:b/>
        </w:rPr>
        <w:fldChar w:fldCharType="end"/>
      </w:r>
      <w:r w:rsidR="00E85293">
        <w:rPr>
          <w:b/>
        </w:rPr>
        <w:br w:type="page"/>
      </w:r>
    </w:p>
    <w:p w14:paraId="2C15E2C2" w14:textId="643198F4" w:rsidR="00D02844" w:rsidRDefault="005770EE" w:rsidP="00DA5C3C">
      <w:pPr>
        <w:pStyle w:val="Heading1"/>
        <w:spacing w:before="0" w:after="0"/>
      </w:pPr>
      <w:r w:rsidRPr="00576EB0">
        <w:lastRenderedPageBreak/>
        <w:t>FOREWORD</w:t>
      </w:r>
      <w:bookmarkEnd w:id="0"/>
    </w:p>
    <w:p w14:paraId="5DC5BA15" w14:textId="77777777" w:rsidR="001C3808" w:rsidRPr="001C3808" w:rsidRDefault="001C3808" w:rsidP="00DA5C3C">
      <w:pPr>
        <w:spacing w:after="0"/>
      </w:pPr>
    </w:p>
    <w:p w14:paraId="10B29929" w14:textId="48172CE6" w:rsidR="00D02844" w:rsidRDefault="00373EEE" w:rsidP="00DA5C3C">
      <w:pPr>
        <w:spacing w:after="0"/>
        <w:rPr>
          <w:rFonts w:cs="Arial"/>
          <w:szCs w:val="24"/>
        </w:rPr>
      </w:pPr>
      <w:r w:rsidRPr="00576EB0">
        <w:rPr>
          <w:rFonts w:cs="Arial"/>
          <w:szCs w:val="24"/>
        </w:rPr>
        <w:t>This is the 43</w:t>
      </w:r>
      <w:r w:rsidRPr="00576EB0">
        <w:rPr>
          <w:rFonts w:cs="Arial"/>
          <w:szCs w:val="24"/>
          <w:vertAlign w:val="superscript"/>
        </w:rPr>
        <w:t>rd</w:t>
      </w:r>
      <w:r w:rsidRPr="00576EB0">
        <w:rPr>
          <w:rFonts w:cs="Arial"/>
          <w:szCs w:val="24"/>
        </w:rPr>
        <w:t xml:space="preserve"> in a series of reports to Parliament on the implementation of the 1984 </w:t>
      </w:r>
      <w:r w:rsidR="009E5B50">
        <w:rPr>
          <w:rFonts w:cs="Arial"/>
          <w:szCs w:val="24"/>
        </w:rPr>
        <w:t>Sino-British</w:t>
      </w:r>
      <w:r w:rsidRPr="00576EB0">
        <w:rPr>
          <w:rFonts w:cs="Arial"/>
          <w:szCs w:val="24"/>
        </w:rPr>
        <w:t xml:space="preserve"> Joint Declaration on the Question of Hong Kong.</w:t>
      </w:r>
      <w:r w:rsidR="00D02844">
        <w:rPr>
          <w:rFonts w:cs="Arial"/>
          <w:szCs w:val="24"/>
        </w:rPr>
        <w:t xml:space="preserve"> </w:t>
      </w:r>
      <w:r w:rsidRPr="00576EB0">
        <w:rPr>
          <w:rFonts w:cs="Arial"/>
          <w:szCs w:val="24"/>
        </w:rPr>
        <w:t>It covers the period from 1 January to 30 June 2018.</w:t>
      </w:r>
    </w:p>
    <w:p w14:paraId="13695375" w14:textId="77777777" w:rsidR="00727257" w:rsidRDefault="00727257" w:rsidP="00DA5C3C">
      <w:pPr>
        <w:spacing w:after="0"/>
        <w:rPr>
          <w:rFonts w:cs="Arial"/>
          <w:szCs w:val="24"/>
        </w:rPr>
      </w:pPr>
    </w:p>
    <w:p w14:paraId="5A91AE6D" w14:textId="2246DBC2" w:rsidR="00D02844" w:rsidRDefault="00B10087" w:rsidP="00DA5C3C">
      <w:pPr>
        <w:spacing w:after="0"/>
        <w:rPr>
          <w:rFonts w:cs="Arial"/>
          <w:szCs w:val="24"/>
        </w:rPr>
      </w:pPr>
      <w:r>
        <w:rPr>
          <w:rFonts w:cs="Arial"/>
          <w:szCs w:val="24"/>
        </w:rPr>
        <w:t>Twenty-one</w:t>
      </w:r>
      <w:r w:rsidR="004F48E6">
        <w:rPr>
          <w:rFonts w:cs="Arial"/>
          <w:szCs w:val="24"/>
        </w:rPr>
        <w:t xml:space="preserve"> years after the </w:t>
      </w:r>
      <w:r w:rsidR="008E4EA0" w:rsidRPr="00576EB0">
        <w:rPr>
          <w:rFonts w:cs="Arial"/>
          <w:szCs w:val="24"/>
        </w:rPr>
        <w:t>handover</w:t>
      </w:r>
      <w:r w:rsidR="00741190" w:rsidRPr="00576EB0">
        <w:rPr>
          <w:rFonts w:cs="Arial"/>
          <w:szCs w:val="24"/>
        </w:rPr>
        <w:t xml:space="preserve"> to China</w:t>
      </w:r>
      <w:r w:rsidR="008E4EA0" w:rsidRPr="00576EB0">
        <w:rPr>
          <w:rFonts w:cs="Arial"/>
          <w:szCs w:val="24"/>
        </w:rPr>
        <w:t xml:space="preserve">, </w:t>
      </w:r>
      <w:r w:rsidR="00E44E45" w:rsidRPr="00576EB0">
        <w:rPr>
          <w:rFonts w:cs="Arial"/>
          <w:szCs w:val="24"/>
        </w:rPr>
        <w:t>Hong Kong continues to be a prosperous</w:t>
      </w:r>
      <w:r w:rsidR="004A5905" w:rsidRPr="00576EB0">
        <w:rPr>
          <w:rFonts w:cs="Arial"/>
          <w:szCs w:val="24"/>
        </w:rPr>
        <w:t xml:space="preserve"> and </w:t>
      </w:r>
      <w:r w:rsidR="00E44E45" w:rsidRPr="00576EB0">
        <w:rPr>
          <w:rFonts w:cs="Arial"/>
          <w:szCs w:val="24"/>
        </w:rPr>
        <w:t>vibrant</w:t>
      </w:r>
      <w:r w:rsidR="00741190" w:rsidRPr="00576EB0">
        <w:rPr>
          <w:rFonts w:cs="Arial"/>
          <w:szCs w:val="24"/>
        </w:rPr>
        <w:t xml:space="preserve"> city</w:t>
      </w:r>
      <w:r w:rsidR="007760E5" w:rsidRPr="00576EB0">
        <w:rPr>
          <w:rFonts w:cs="Arial"/>
          <w:szCs w:val="24"/>
        </w:rPr>
        <w:t xml:space="preserve">, </w:t>
      </w:r>
      <w:r w:rsidR="00741190" w:rsidRPr="00576EB0">
        <w:rPr>
          <w:rFonts w:cs="Arial"/>
          <w:szCs w:val="24"/>
        </w:rPr>
        <w:t>a</w:t>
      </w:r>
      <w:r w:rsidR="00E44E45" w:rsidRPr="00576EB0">
        <w:rPr>
          <w:rFonts w:cs="Arial"/>
          <w:szCs w:val="24"/>
        </w:rPr>
        <w:t xml:space="preserve"> global financial centre, </w:t>
      </w:r>
      <w:r w:rsidR="00741190" w:rsidRPr="00576EB0">
        <w:rPr>
          <w:rFonts w:cs="Arial"/>
          <w:szCs w:val="24"/>
        </w:rPr>
        <w:t>a bridge between mainland China and the rest of the world</w:t>
      </w:r>
      <w:r w:rsidR="00E62330" w:rsidRPr="00576EB0">
        <w:rPr>
          <w:rFonts w:cs="Arial"/>
          <w:szCs w:val="24"/>
        </w:rPr>
        <w:t>, and</w:t>
      </w:r>
      <w:r w:rsidR="007760E5" w:rsidRPr="00576EB0">
        <w:rPr>
          <w:rFonts w:cs="Arial"/>
          <w:szCs w:val="24"/>
        </w:rPr>
        <w:t xml:space="preserve"> an important trading partner in its own right</w:t>
      </w:r>
      <w:r w:rsidR="00741190" w:rsidRPr="00576EB0">
        <w:rPr>
          <w:rFonts w:cs="Arial"/>
          <w:szCs w:val="24"/>
        </w:rPr>
        <w:t>.</w:t>
      </w:r>
      <w:r w:rsidR="00D02844">
        <w:rPr>
          <w:rFonts w:cs="Arial"/>
          <w:szCs w:val="24"/>
        </w:rPr>
        <w:t xml:space="preserve"> </w:t>
      </w:r>
      <w:r w:rsidR="00741190" w:rsidRPr="00576EB0">
        <w:rPr>
          <w:rFonts w:cs="Arial"/>
          <w:szCs w:val="24"/>
        </w:rPr>
        <w:t>Hong Kong</w:t>
      </w:r>
      <w:r w:rsidR="00DC6B28">
        <w:rPr>
          <w:rFonts w:cs="Arial"/>
          <w:szCs w:val="24"/>
        </w:rPr>
        <w:t>’</w:t>
      </w:r>
      <w:r w:rsidR="00110E49" w:rsidRPr="00576EB0">
        <w:rPr>
          <w:rFonts w:cs="Arial"/>
          <w:szCs w:val="24"/>
        </w:rPr>
        <w:t>s ability</w:t>
      </w:r>
      <w:r w:rsidR="00741190" w:rsidRPr="00576EB0">
        <w:rPr>
          <w:rFonts w:cs="Arial"/>
          <w:szCs w:val="24"/>
        </w:rPr>
        <w:t xml:space="preserve"> to </w:t>
      </w:r>
      <w:r w:rsidR="00106CB0" w:rsidRPr="00576EB0">
        <w:rPr>
          <w:rFonts w:cs="Arial"/>
          <w:szCs w:val="24"/>
        </w:rPr>
        <w:t>fulfil</w:t>
      </w:r>
      <w:r w:rsidR="00741190" w:rsidRPr="00576EB0">
        <w:rPr>
          <w:rFonts w:cs="Arial"/>
          <w:szCs w:val="24"/>
        </w:rPr>
        <w:t xml:space="preserve"> these roles </w:t>
      </w:r>
      <w:r w:rsidR="00110E49" w:rsidRPr="00576EB0">
        <w:rPr>
          <w:rFonts w:cs="Arial"/>
          <w:szCs w:val="24"/>
        </w:rPr>
        <w:t>is underpinned by</w:t>
      </w:r>
      <w:r w:rsidR="00741190" w:rsidRPr="00576EB0">
        <w:rPr>
          <w:rFonts w:cs="Arial"/>
          <w:szCs w:val="24"/>
        </w:rPr>
        <w:t xml:space="preserve"> </w:t>
      </w:r>
      <w:r w:rsidR="00110E49" w:rsidRPr="00576EB0">
        <w:rPr>
          <w:rFonts w:cs="Arial"/>
          <w:szCs w:val="24"/>
        </w:rPr>
        <w:t xml:space="preserve">the </w:t>
      </w:r>
      <w:r w:rsidR="007760E5" w:rsidRPr="00576EB0">
        <w:rPr>
          <w:rFonts w:cs="Arial"/>
          <w:szCs w:val="24"/>
        </w:rPr>
        <w:t>essential elements</w:t>
      </w:r>
      <w:r w:rsidR="00110E49" w:rsidRPr="00576EB0">
        <w:rPr>
          <w:rFonts w:cs="Arial"/>
          <w:szCs w:val="24"/>
        </w:rPr>
        <w:t xml:space="preserve"> </w:t>
      </w:r>
      <w:r w:rsidR="00741190" w:rsidRPr="00576EB0">
        <w:rPr>
          <w:rFonts w:cs="Arial"/>
          <w:szCs w:val="24"/>
        </w:rPr>
        <w:t xml:space="preserve">of the </w:t>
      </w:r>
      <w:r w:rsidR="00DC6B28">
        <w:rPr>
          <w:rFonts w:cs="Arial"/>
          <w:szCs w:val="24"/>
        </w:rPr>
        <w:t>‘</w:t>
      </w:r>
      <w:r w:rsidR="001D12C8">
        <w:rPr>
          <w:rFonts w:cs="Arial"/>
          <w:szCs w:val="24"/>
        </w:rPr>
        <w:t>One Country, Two Systems</w:t>
      </w:r>
      <w:r w:rsidR="00DC6B28">
        <w:rPr>
          <w:rFonts w:cs="Arial"/>
          <w:szCs w:val="24"/>
        </w:rPr>
        <w:t>’</w:t>
      </w:r>
      <w:r w:rsidR="00741190" w:rsidRPr="00576EB0">
        <w:rPr>
          <w:rFonts w:cs="Arial"/>
          <w:szCs w:val="24"/>
        </w:rPr>
        <w:t xml:space="preserve"> framework, </w:t>
      </w:r>
      <w:r w:rsidR="00456D09" w:rsidRPr="00576EB0">
        <w:rPr>
          <w:rFonts w:cs="Arial"/>
          <w:szCs w:val="24"/>
        </w:rPr>
        <w:t>provided for</w:t>
      </w:r>
      <w:r w:rsidR="00741190" w:rsidRPr="00576EB0">
        <w:rPr>
          <w:rFonts w:cs="Arial"/>
          <w:szCs w:val="24"/>
        </w:rPr>
        <w:t xml:space="preserve"> in the </w:t>
      </w:r>
      <w:r w:rsidR="009E5B50">
        <w:rPr>
          <w:rFonts w:cs="Arial"/>
          <w:szCs w:val="24"/>
        </w:rPr>
        <w:t>Sino-British</w:t>
      </w:r>
      <w:r w:rsidR="00456D09" w:rsidRPr="00576EB0">
        <w:rPr>
          <w:rFonts w:cs="Arial"/>
          <w:szCs w:val="24"/>
        </w:rPr>
        <w:t xml:space="preserve"> </w:t>
      </w:r>
      <w:r w:rsidR="00741190" w:rsidRPr="00576EB0">
        <w:rPr>
          <w:rFonts w:cs="Arial"/>
          <w:szCs w:val="24"/>
        </w:rPr>
        <w:t>Joint Declaration</w:t>
      </w:r>
      <w:r w:rsidR="0097235E" w:rsidRPr="00576EB0">
        <w:rPr>
          <w:rFonts w:cs="Arial"/>
          <w:szCs w:val="24"/>
        </w:rPr>
        <w:t xml:space="preserve"> and </w:t>
      </w:r>
      <w:r w:rsidR="00EF518A">
        <w:rPr>
          <w:rFonts w:cs="Arial"/>
          <w:szCs w:val="24"/>
        </w:rPr>
        <w:t xml:space="preserve">enshrined </w:t>
      </w:r>
      <w:r w:rsidR="0097235E" w:rsidRPr="00576EB0">
        <w:rPr>
          <w:rFonts w:cs="Arial"/>
          <w:szCs w:val="24"/>
        </w:rPr>
        <w:t>in the Basic Law</w:t>
      </w:r>
      <w:r w:rsidR="00741190" w:rsidRPr="00576EB0">
        <w:rPr>
          <w:rFonts w:cs="Arial"/>
          <w:szCs w:val="24"/>
        </w:rPr>
        <w:t xml:space="preserve">: </w:t>
      </w:r>
      <w:r w:rsidR="00456D09" w:rsidRPr="00576EB0">
        <w:rPr>
          <w:rFonts w:cs="Arial"/>
          <w:szCs w:val="24"/>
        </w:rPr>
        <w:t>its</w:t>
      </w:r>
      <w:r w:rsidR="00741190" w:rsidRPr="00576EB0">
        <w:rPr>
          <w:rFonts w:cs="Arial"/>
          <w:szCs w:val="24"/>
        </w:rPr>
        <w:t xml:space="preserve"> common law system</w:t>
      </w:r>
      <w:r w:rsidR="00456D09" w:rsidRPr="00576EB0">
        <w:rPr>
          <w:rFonts w:cs="Arial"/>
          <w:szCs w:val="24"/>
        </w:rPr>
        <w:t xml:space="preserve"> and rule of law</w:t>
      </w:r>
      <w:r w:rsidR="00741190" w:rsidRPr="00576EB0">
        <w:rPr>
          <w:rFonts w:cs="Arial"/>
          <w:szCs w:val="24"/>
        </w:rPr>
        <w:t xml:space="preserve">, </w:t>
      </w:r>
      <w:r w:rsidR="00456D09" w:rsidRPr="00576EB0">
        <w:rPr>
          <w:rFonts w:cs="Arial"/>
          <w:szCs w:val="24"/>
        </w:rPr>
        <w:t xml:space="preserve">its </w:t>
      </w:r>
      <w:r w:rsidR="00741190" w:rsidRPr="00576EB0">
        <w:rPr>
          <w:rFonts w:cs="Arial"/>
          <w:szCs w:val="24"/>
        </w:rPr>
        <w:t>capitalist economy</w:t>
      </w:r>
      <w:r w:rsidR="00B53664">
        <w:rPr>
          <w:rFonts w:cs="Arial"/>
          <w:szCs w:val="24"/>
        </w:rPr>
        <w:t xml:space="preserve"> and its rights and freedoms</w:t>
      </w:r>
      <w:r w:rsidR="001364C1">
        <w:rPr>
          <w:rFonts w:cs="Arial"/>
          <w:szCs w:val="24"/>
        </w:rPr>
        <w:t>.</w:t>
      </w:r>
    </w:p>
    <w:p w14:paraId="24E2A8A3" w14:textId="77777777" w:rsidR="00727257" w:rsidRDefault="00727257" w:rsidP="00DA5C3C">
      <w:pPr>
        <w:spacing w:after="0"/>
        <w:rPr>
          <w:rFonts w:cs="Arial"/>
          <w:szCs w:val="24"/>
        </w:rPr>
      </w:pPr>
    </w:p>
    <w:p w14:paraId="6C115995" w14:textId="23879EC5" w:rsidR="00D02844" w:rsidRDefault="00694761" w:rsidP="00DA5C3C">
      <w:pPr>
        <w:spacing w:after="0"/>
        <w:rPr>
          <w:rFonts w:cs="Arial"/>
          <w:szCs w:val="24"/>
        </w:rPr>
      </w:pPr>
      <w:r>
        <w:rPr>
          <w:rFonts w:cs="Arial"/>
          <w:szCs w:val="24"/>
        </w:rPr>
        <w:t>T</w:t>
      </w:r>
      <w:r w:rsidR="00456D09" w:rsidRPr="00576EB0">
        <w:rPr>
          <w:rFonts w:cs="Arial"/>
          <w:szCs w:val="24"/>
        </w:rPr>
        <w:t>he</w:t>
      </w:r>
      <w:r w:rsidR="00AE2FFF" w:rsidRPr="00576EB0">
        <w:rPr>
          <w:rFonts w:cs="Arial"/>
          <w:szCs w:val="24"/>
        </w:rPr>
        <w:t xml:space="preserve"> </w:t>
      </w:r>
      <w:r w:rsidR="009E5B50">
        <w:rPr>
          <w:rFonts w:cs="Arial"/>
          <w:szCs w:val="24"/>
        </w:rPr>
        <w:t>Sino-British</w:t>
      </w:r>
      <w:r w:rsidR="00456D09" w:rsidRPr="00576EB0">
        <w:rPr>
          <w:rFonts w:cs="Arial"/>
          <w:szCs w:val="24"/>
        </w:rPr>
        <w:t xml:space="preserve"> Joint Declar</w:t>
      </w:r>
      <w:r w:rsidR="008B31C2" w:rsidRPr="00576EB0">
        <w:rPr>
          <w:rFonts w:cs="Arial"/>
          <w:szCs w:val="24"/>
        </w:rPr>
        <w:t>ation remains as relevant today</w:t>
      </w:r>
      <w:r w:rsidR="00456D09" w:rsidRPr="00576EB0">
        <w:rPr>
          <w:rFonts w:cs="Arial"/>
          <w:szCs w:val="24"/>
        </w:rPr>
        <w:t xml:space="preserve"> as when it was signed by the </w:t>
      </w:r>
      <w:r w:rsidR="00075D4B">
        <w:rPr>
          <w:rFonts w:cs="Arial"/>
          <w:szCs w:val="24"/>
        </w:rPr>
        <w:t>g</w:t>
      </w:r>
      <w:r w:rsidR="00075D4B" w:rsidRPr="00576EB0">
        <w:rPr>
          <w:rFonts w:cs="Arial"/>
          <w:szCs w:val="24"/>
        </w:rPr>
        <w:t xml:space="preserve">overnments </w:t>
      </w:r>
      <w:r w:rsidR="00456D09" w:rsidRPr="00576EB0">
        <w:rPr>
          <w:rFonts w:cs="Arial"/>
          <w:szCs w:val="24"/>
        </w:rPr>
        <w:t xml:space="preserve">of the UK and China </w:t>
      </w:r>
      <w:r w:rsidR="00075D4B">
        <w:rPr>
          <w:rFonts w:cs="Arial"/>
          <w:szCs w:val="24"/>
        </w:rPr>
        <w:t>more than 30</w:t>
      </w:r>
      <w:r w:rsidR="00456D09" w:rsidRPr="00576EB0">
        <w:rPr>
          <w:rFonts w:cs="Arial"/>
          <w:szCs w:val="24"/>
        </w:rPr>
        <w:t xml:space="preserve"> years ago.</w:t>
      </w:r>
      <w:r w:rsidR="00D02844">
        <w:rPr>
          <w:rFonts w:cs="Arial"/>
          <w:szCs w:val="24"/>
        </w:rPr>
        <w:t xml:space="preserve"> </w:t>
      </w:r>
      <w:r w:rsidR="000D2CA2">
        <w:rPr>
          <w:rFonts w:cs="Arial"/>
          <w:szCs w:val="24"/>
        </w:rPr>
        <w:t>It</w:t>
      </w:r>
      <w:r w:rsidR="00456D09" w:rsidRPr="00576EB0">
        <w:rPr>
          <w:rFonts w:cs="Arial"/>
          <w:szCs w:val="24"/>
        </w:rPr>
        <w:t xml:space="preserve"> continues to be a </w:t>
      </w:r>
      <w:r w:rsidR="00110E49" w:rsidRPr="00576EB0">
        <w:rPr>
          <w:rFonts w:cs="Arial"/>
          <w:szCs w:val="24"/>
        </w:rPr>
        <w:t>legally binding treaty</w:t>
      </w:r>
      <w:r w:rsidR="007E5141" w:rsidRPr="00576EB0">
        <w:rPr>
          <w:rFonts w:cs="Arial"/>
          <w:szCs w:val="24"/>
        </w:rPr>
        <w:t>, registered with the UN</w:t>
      </w:r>
      <w:r w:rsidR="000D2CA2">
        <w:rPr>
          <w:rFonts w:cs="Arial"/>
          <w:szCs w:val="24"/>
        </w:rPr>
        <w:t>, and</w:t>
      </w:r>
      <w:r w:rsidR="00F947EE" w:rsidRPr="00576EB0">
        <w:rPr>
          <w:rFonts w:cs="Arial"/>
          <w:szCs w:val="24"/>
        </w:rPr>
        <w:t xml:space="preserve"> </w:t>
      </w:r>
      <w:r w:rsidR="000D2CA2">
        <w:rPr>
          <w:rFonts w:cs="Arial"/>
          <w:szCs w:val="24"/>
        </w:rPr>
        <w:t>t</w:t>
      </w:r>
      <w:r w:rsidR="00456D09" w:rsidRPr="00576EB0">
        <w:rPr>
          <w:rFonts w:cs="Arial"/>
          <w:szCs w:val="24"/>
        </w:rPr>
        <w:t xml:space="preserve">he </w:t>
      </w:r>
      <w:r w:rsidR="000D2CA2">
        <w:rPr>
          <w:rFonts w:cs="Arial"/>
          <w:szCs w:val="24"/>
        </w:rPr>
        <w:t>UK</w:t>
      </w:r>
      <w:r w:rsidR="000D2CA2" w:rsidRPr="00576EB0">
        <w:rPr>
          <w:rFonts w:cs="Arial"/>
          <w:szCs w:val="24"/>
        </w:rPr>
        <w:t xml:space="preserve"> </w:t>
      </w:r>
      <w:r w:rsidR="008B31C2" w:rsidRPr="00576EB0">
        <w:rPr>
          <w:rFonts w:cs="Arial"/>
          <w:szCs w:val="24"/>
        </w:rPr>
        <w:t xml:space="preserve">Government </w:t>
      </w:r>
      <w:r w:rsidR="008B1FCB" w:rsidRPr="00576EB0">
        <w:rPr>
          <w:rFonts w:cs="Arial"/>
          <w:szCs w:val="24"/>
        </w:rPr>
        <w:t xml:space="preserve">remains </w:t>
      </w:r>
      <w:r w:rsidR="008B31C2" w:rsidRPr="00576EB0">
        <w:rPr>
          <w:rFonts w:cs="Arial"/>
          <w:szCs w:val="24"/>
        </w:rPr>
        <w:t>committed to monitoring its implementation</w:t>
      </w:r>
      <w:r w:rsidR="002F7305" w:rsidRPr="00576EB0">
        <w:rPr>
          <w:rFonts w:cs="Arial"/>
          <w:szCs w:val="24"/>
        </w:rPr>
        <w:t>.</w:t>
      </w:r>
    </w:p>
    <w:p w14:paraId="69AE22CC" w14:textId="77777777" w:rsidR="00727257" w:rsidRDefault="00727257" w:rsidP="00DA5C3C">
      <w:pPr>
        <w:spacing w:after="0"/>
        <w:rPr>
          <w:rFonts w:cs="Arial"/>
          <w:szCs w:val="24"/>
        </w:rPr>
      </w:pPr>
    </w:p>
    <w:p w14:paraId="42E94894" w14:textId="35F74210" w:rsidR="00D02844" w:rsidRDefault="002F7305" w:rsidP="00DA5C3C">
      <w:pPr>
        <w:spacing w:after="0"/>
      </w:pPr>
      <w:r w:rsidRPr="00576EB0">
        <w:rPr>
          <w:rFonts w:cs="Arial"/>
          <w:szCs w:val="24"/>
        </w:rPr>
        <w:t>Hong Kong continues to be an important feature of the UK</w:t>
      </w:r>
      <w:r w:rsidR="00DC6B28">
        <w:rPr>
          <w:rFonts w:cs="Arial"/>
          <w:szCs w:val="24"/>
        </w:rPr>
        <w:t>’</w:t>
      </w:r>
      <w:r w:rsidRPr="00576EB0">
        <w:rPr>
          <w:rFonts w:cs="Arial"/>
          <w:szCs w:val="24"/>
        </w:rPr>
        <w:t>s bilateral relationship with China</w:t>
      </w:r>
      <w:r w:rsidR="008B31C2" w:rsidRPr="00576EB0">
        <w:rPr>
          <w:rFonts w:cs="Arial"/>
          <w:szCs w:val="24"/>
        </w:rPr>
        <w:t>.</w:t>
      </w:r>
      <w:r w:rsidR="00D02844">
        <w:rPr>
          <w:rFonts w:cs="Arial"/>
          <w:szCs w:val="24"/>
        </w:rPr>
        <w:t xml:space="preserve"> </w:t>
      </w:r>
      <w:r w:rsidR="001F6A46">
        <w:rPr>
          <w:rStyle w:val="Heading2Char"/>
          <w:b w:val="0"/>
        </w:rPr>
        <w:t>T</w:t>
      </w:r>
      <w:r w:rsidRPr="00576EB0">
        <w:rPr>
          <w:rStyle w:val="Heading2Char"/>
          <w:b w:val="0"/>
        </w:rPr>
        <w:t xml:space="preserve">he Prime Minister underlined the importance of faithful implementation of </w:t>
      </w:r>
      <w:r w:rsidR="00DC6B28">
        <w:rPr>
          <w:rStyle w:val="Heading2Char"/>
          <w:b w:val="0"/>
        </w:rPr>
        <w:t>‘</w:t>
      </w:r>
      <w:r w:rsidR="001D12C8">
        <w:rPr>
          <w:rStyle w:val="Heading2Char"/>
          <w:b w:val="0"/>
        </w:rPr>
        <w:t>One Country, Two Systems</w:t>
      </w:r>
      <w:r w:rsidR="00DC6B28">
        <w:rPr>
          <w:rStyle w:val="Heading2Char"/>
          <w:b w:val="0"/>
        </w:rPr>
        <w:t>’</w:t>
      </w:r>
      <w:r w:rsidRPr="00576EB0">
        <w:rPr>
          <w:rStyle w:val="Heading2Char"/>
          <w:b w:val="0"/>
        </w:rPr>
        <w:t xml:space="preserve"> </w:t>
      </w:r>
      <w:r w:rsidR="001F6A46">
        <w:rPr>
          <w:rStyle w:val="Heading2Char"/>
          <w:b w:val="0"/>
        </w:rPr>
        <w:t>in</w:t>
      </w:r>
      <w:r w:rsidR="001F6A46" w:rsidRPr="00576EB0">
        <w:rPr>
          <w:rStyle w:val="Heading2Char"/>
          <w:b w:val="0"/>
        </w:rPr>
        <w:t xml:space="preserve"> </w:t>
      </w:r>
      <w:r w:rsidRPr="00576EB0">
        <w:rPr>
          <w:rStyle w:val="Heading2Char"/>
          <w:b w:val="0"/>
        </w:rPr>
        <w:t>her meeting with President Xi</w:t>
      </w:r>
      <w:r w:rsidR="001F6A46">
        <w:rPr>
          <w:rStyle w:val="Heading2Char"/>
          <w:b w:val="0"/>
        </w:rPr>
        <w:t xml:space="preserve"> </w:t>
      </w:r>
      <w:r w:rsidR="00F81EB8">
        <w:rPr>
          <w:rStyle w:val="Heading2Char"/>
          <w:b w:val="0"/>
        </w:rPr>
        <w:t xml:space="preserve">Jinping </w:t>
      </w:r>
      <w:r w:rsidR="001F6A46">
        <w:rPr>
          <w:rStyle w:val="Heading2Char"/>
          <w:b w:val="0"/>
        </w:rPr>
        <w:t>during her visit to Beijing in January</w:t>
      </w:r>
      <w:r w:rsidRPr="00576EB0">
        <w:rPr>
          <w:rStyle w:val="Heading2Char"/>
          <w:b w:val="0"/>
        </w:rPr>
        <w:t xml:space="preserve">. </w:t>
      </w:r>
      <w:r w:rsidR="006371F1">
        <w:t xml:space="preserve">In my first visit to China as Foreign Secretary in July, I raised </w:t>
      </w:r>
      <w:r w:rsidR="00075D4B">
        <w:t xml:space="preserve">the matter of </w:t>
      </w:r>
      <w:r w:rsidR="006371F1">
        <w:t>Hong Kong with my counterpart</w:t>
      </w:r>
      <w:r w:rsidR="00075D4B">
        <w:t>,</w:t>
      </w:r>
      <w:r w:rsidR="006371F1">
        <w:t xml:space="preserve"> State Councillor Wang Yi.</w:t>
      </w:r>
      <w:r w:rsidR="00D02844">
        <w:t xml:space="preserve"> </w:t>
      </w:r>
      <w:r w:rsidR="006371F1">
        <w:t xml:space="preserve">I </w:t>
      </w:r>
      <w:r w:rsidR="00671A12">
        <w:t>recognised</w:t>
      </w:r>
      <w:r w:rsidR="006371F1">
        <w:t xml:space="preserve"> the successes of </w:t>
      </w:r>
      <w:r w:rsidR="00A26870">
        <w:t>‘</w:t>
      </w:r>
      <w:r w:rsidR="006371F1">
        <w:t>One Country</w:t>
      </w:r>
      <w:r w:rsidR="00A26870">
        <w:t>,</w:t>
      </w:r>
      <w:r w:rsidR="006371F1">
        <w:t xml:space="preserve"> Two Systems</w:t>
      </w:r>
      <w:r w:rsidR="00A26870">
        <w:t>’</w:t>
      </w:r>
      <w:r w:rsidR="006371F1">
        <w:t>, but also underlined concerns about a range of incidents documented in this series of reports to Parliament in recent years.</w:t>
      </w:r>
    </w:p>
    <w:p w14:paraId="025506AA" w14:textId="77777777" w:rsidR="00727257" w:rsidRDefault="00727257" w:rsidP="00DA5C3C">
      <w:pPr>
        <w:spacing w:after="0"/>
        <w:rPr>
          <w:rFonts w:cs="Arial"/>
          <w:szCs w:val="24"/>
        </w:rPr>
      </w:pPr>
    </w:p>
    <w:p w14:paraId="22C67B2D" w14:textId="477829F8" w:rsidR="00D02844" w:rsidRDefault="00F947EE" w:rsidP="00DA5C3C">
      <w:pPr>
        <w:spacing w:after="0"/>
        <w:rPr>
          <w:rFonts w:cs="Arial"/>
          <w:szCs w:val="24"/>
        </w:rPr>
      </w:pPr>
      <w:r w:rsidRPr="00694761">
        <w:rPr>
          <w:rFonts w:cs="Arial"/>
          <w:szCs w:val="24"/>
        </w:rPr>
        <w:t xml:space="preserve">The </w:t>
      </w:r>
      <w:r w:rsidR="00694761">
        <w:rPr>
          <w:rFonts w:cs="Arial"/>
          <w:szCs w:val="24"/>
        </w:rPr>
        <w:t xml:space="preserve">UK </w:t>
      </w:r>
      <w:r w:rsidRPr="00576EB0">
        <w:rPr>
          <w:rFonts w:cs="Arial"/>
          <w:szCs w:val="24"/>
        </w:rPr>
        <w:t xml:space="preserve">Government is </w:t>
      </w:r>
      <w:r w:rsidR="008B1FCB" w:rsidRPr="00576EB0">
        <w:rPr>
          <w:rFonts w:cs="Arial"/>
          <w:szCs w:val="24"/>
        </w:rPr>
        <w:t xml:space="preserve">also </w:t>
      </w:r>
      <w:r w:rsidRPr="00576EB0">
        <w:rPr>
          <w:rFonts w:cs="Arial"/>
          <w:szCs w:val="24"/>
        </w:rPr>
        <w:t xml:space="preserve">committed to continuing to build on </w:t>
      </w:r>
      <w:r w:rsidR="00075D4B">
        <w:rPr>
          <w:rFonts w:cs="Arial"/>
          <w:szCs w:val="24"/>
        </w:rPr>
        <w:t>its</w:t>
      </w:r>
      <w:r w:rsidR="00075D4B" w:rsidRPr="00576EB0">
        <w:rPr>
          <w:rFonts w:cs="Arial"/>
          <w:szCs w:val="24"/>
        </w:rPr>
        <w:t xml:space="preserve"> </w:t>
      </w:r>
      <w:r w:rsidRPr="00576EB0">
        <w:rPr>
          <w:rFonts w:cs="Arial"/>
          <w:szCs w:val="24"/>
        </w:rPr>
        <w:t xml:space="preserve">close links with Hong Kong to create </w:t>
      </w:r>
      <w:r w:rsidRPr="00576EB0">
        <w:rPr>
          <w:lang w:val="en"/>
        </w:rPr>
        <w:t>an even</w:t>
      </w:r>
      <w:r w:rsidR="00E62330" w:rsidRPr="00576EB0">
        <w:rPr>
          <w:lang w:val="en"/>
        </w:rPr>
        <w:t xml:space="preserve"> deeper and</w:t>
      </w:r>
      <w:r w:rsidRPr="00576EB0">
        <w:rPr>
          <w:lang w:val="en"/>
        </w:rPr>
        <w:t xml:space="preserve"> more prosperous partnership</w:t>
      </w:r>
      <w:r w:rsidRPr="00576EB0">
        <w:rPr>
          <w:rFonts w:cs="Arial"/>
          <w:szCs w:val="24"/>
        </w:rPr>
        <w:t>.</w:t>
      </w:r>
      <w:r w:rsidR="00D02844">
        <w:rPr>
          <w:rFonts w:cs="Arial"/>
          <w:szCs w:val="24"/>
        </w:rPr>
        <w:t xml:space="preserve"> </w:t>
      </w:r>
      <w:r w:rsidR="007E5141" w:rsidRPr="00576EB0">
        <w:rPr>
          <w:rFonts w:cs="Arial"/>
          <w:szCs w:val="24"/>
        </w:rPr>
        <w:t>The</w:t>
      </w:r>
      <w:r w:rsidR="00694761">
        <w:rPr>
          <w:rFonts w:cs="Arial"/>
          <w:szCs w:val="24"/>
        </w:rPr>
        <w:t xml:space="preserve"> formal</w:t>
      </w:r>
      <w:r w:rsidR="007E5141" w:rsidRPr="00576EB0">
        <w:rPr>
          <w:rFonts w:cs="Arial"/>
          <w:szCs w:val="24"/>
        </w:rPr>
        <w:t xml:space="preserve"> launch of the UK</w:t>
      </w:r>
      <w:r w:rsidR="00130135">
        <w:rPr>
          <w:rFonts w:cs="Arial"/>
          <w:szCs w:val="24"/>
        </w:rPr>
        <w:t>–</w:t>
      </w:r>
      <w:r w:rsidR="007E5141" w:rsidRPr="00576EB0">
        <w:rPr>
          <w:rFonts w:cs="Arial"/>
          <w:szCs w:val="24"/>
        </w:rPr>
        <w:t xml:space="preserve">Hong Kong Strategic </w:t>
      </w:r>
      <w:r w:rsidR="00D61418">
        <w:rPr>
          <w:rFonts w:cs="Arial"/>
          <w:szCs w:val="24"/>
        </w:rPr>
        <w:t xml:space="preserve">Dialogue on Trade </w:t>
      </w:r>
      <w:r w:rsidR="007E5141" w:rsidRPr="00576EB0">
        <w:rPr>
          <w:rFonts w:cs="Arial"/>
          <w:szCs w:val="24"/>
        </w:rPr>
        <w:t xml:space="preserve">Partnership </w:t>
      </w:r>
      <w:r w:rsidRPr="00576EB0">
        <w:rPr>
          <w:rFonts w:cs="Arial"/>
          <w:szCs w:val="24"/>
        </w:rPr>
        <w:t>during the GREAT Festival of Innovation</w:t>
      </w:r>
      <w:r w:rsidR="008B1FCB" w:rsidRPr="00576EB0">
        <w:rPr>
          <w:rFonts w:cs="Arial"/>
          <w:szCs w:val="24"/>
        </w:rPr>
        <w:t xml:space="preserve"> in March </w:t>
      </w:r>
      <w:r w:rsidR="007E5141" w:rsidRPr="00576EB0">
        <w:rPr>
          <w:rFonts w:cs="Arial"/>
          <w:szCs w:val="24"/>
        </w:rPr>
        <w:t xml:space="preserve">laid the ground for an ambitious joint programme to </w:t>
      </w:r>
      <w:r w:rsidR="00F764E4" w:rsidRPr="00576EB0">
        <w:rPr>
          <w:rFonts w:cs="Arial"/>
          <w:szCs w:val="24"/>
        </w:rPr>
        <w:t>enhance</w:t>
      </w:r>
      <w:r w:rsidR="007E5141" w:rsidRPr="00576EB0">
        <w:rPr>
          <w:rFonts w:cs="Arial"/>
          <w:szCs w:val="24"/>
        </w:rPr>
        <w:t xml:space="preserve"> </w:t>
      </w:r>
      <w:r w:rsidRPr="00576EB0">
        <w:rPr>
          <w:rFonts w:cs="Arial"/>
          <w:szCs w:val="24"/>
        </w:rPr>
        <w:t xml:space="preserve">collaboration </w:t>
      </w:r>
      <w:r w:rsidR="007E5141" w:rsidRPr="00576EB0">
        <w:rPr>
          <w:rFonts w:cs="Arial"/>
          <w:szCs w:val="24"/>
        </w:rPr>
        <w:t>on a number of priority areas</w:t>
      </w:r>
      <w:r w:rsidR="004F48E6">
        <w:rPr>
          <w:rFonts w:cs="Arial"/>
          <w:szCs w:val="24"/>
        </w:rPr>
        <w:t>,</w:t>
      </w:r>
      <w:r w:rsidR="007E5141" w:rsidRPr="00576EB0">
        <w:rPr>
          <w:rFonts w:cs="Arial"/>
          <w:szCs w:val="24"/>
        </w:rPr>
        <w:t xml:space="preserve"> including </w:t>
      </w:r>
      <w:r w:rsidR="00694761">
        <w:rPr>
          <w:rFonts w:cs="Arial"/>
          <w:szCs w:val="24"/>
        </w:rPr>
        <w:t xml:space="preserve">promotion of </w:t>
      </w:r>
      <w:r w:rsidR="007E5141" w:rsidRPr="00576EB0">
        <w:rPr>
          <w:rFonts w:cs="Arial"/>
          <w:szCs w:val="24"/>
        </w:rPr>
        <w:t>global free trade, innovation</w:t>
      </w:r>
      <w:r w:rsidRPr="00576EB0">
        <w:rPr>
          <w:rFonts w:cs="Arial"/>
          <w:szCs w:val="24"/>
        </w:rPr>
        <w:t xml:space="preserve"> and </w:t>
      </w:r>
      <w:r w:rsidR="00075D4B">
        <w:rPr>
          <w:rFonts w:cs="Arial"/>
          <w:szCs w:val="24"/>
        </w:rPr>
        <w:t xml:space="preserve">the </w:t>
      </w:r>
      <w:r w:rsidRPr="00576EB0">
        <w:rPr>
          <w:rFonts w:cs="Arial"/>
          <w:szCs w:val="24"/>
        </w:rPr>
        <w:t>creative industries.</w:t>
      </w:r>
    </w:p>
    <w:p w14:paraId="06ADAF67" w14:textId="77777777" w:rsidR="00727257" w:rsidRDefault="00727257" w:rsidP="00DA5C3C">
      <w:pPr>
        <w:spacing w:after="0"/>
        <w:rPr>
          <w:rFonts w:cs="Arial"/>
        </w:rPr>
      </w:pPr>
    </w:p>
    <w:p w14:paraId="10ECE1FA" w14:textId="283EA787" w:rsidR="00D02844" w:rsidRDefault="000D2CA2" w:rsidP="00DA5C3C">
      <w:pPr>
        <w:spacing w:after="0"/>
        <w:rPr>
          <w:rFonts w:cs="Arial"/>
        </w:rPr>
      </w:pPr>
      <w:r>
        <w:rPr>
          <w:rFonts w:cs="Arial"/>
        </w:rPr>
        <w:t>I</w:t>
      </w:r>
      <w:r w:rsidR="00B313FD" w:rsidRPr="00576EB0">
        <w:rPr>
          <w:rFonts w:cs="Arial"/>
        </w:rPr>
        <w:t xml:space="preserve"> judge that most provisions of the Joint Declaration are being implemented faithfully</w:t>
      </w:r>
      <w:r w:rsidR="00110E49" w:rsidRPr="00576EB0">
        <w:rPr>
          <w:rFonts w:cs="Arial"/>
        </w:rPr>
        <w:t xml:space="preserve">, and that </w:t>
      </w:r>
      <w:r w:rsidR="00DC6B28">
        <w:rPr>
          <w:rFonts w:cs="Arial"/>
        </w:rPr>
        <w:t>‘</w:t>
      </w:r>
      <w:r w:rsidR="001D12C8">
        <w:rPr>
          <w:rFonts w:cs="Arial"/>
        </w:rPr>
        <w:t>One Country, Two Systems</w:t>
      </w:r>
      <w:r w:rsidR="00DC6B28">
        <w:rPr>
          <w:rFonts w:cs="Arial"/>
        </w:rPr>
        <w:t>’</w:t>
      </w:r>
      <w:r w:rsidR="00110E49" w:rsidRPr="00576EB0">
        <w:rPr>
          <w:rFonts w:cs="Arial"/>
        </w:rPr>
        <w:t xml:space="preserve"> </w:t>
      </w:r>
      <w:r w:rsidRPr="00576EB0">
        <w:rPr>
          <w:rFonts w:cs="Arial"/>
        </w:rPr>
        <w:t xml:space="preserve">generally </w:t>
      </w:r>
      <w:r w:rsidR="00110E49" w:rsidRPr="00576EB0">
        <w:rPr>
          <w:rFonts w:cs="Arial"/>
        </w:rPr>
        <w:t>continues to function well</w:t>
      </w:r>
      <w:r w:rsidR="00B313FD" w:rsidRPr="00576EB0">
        <w:rPr>
          <w:rFonts w:cs="Arial"/>
        </w:rPr>
        <w:t>.</w:t>
      </w:r>
      <w:r w:rsidR="004E2D27">
        <w:rPr>
          <w:rFonts w:cs="Arial"/>
        </w:rPr>
        <w:t xml:space="preserve"> </w:t>
      </w:r>
      <w:r w:rsidR="00B313FD" w:rsidRPr="00576EB0">
        <w:rPr>
          <w:rFonts w:cs="Arial"/>
        </w:rPr>
        <w:t xml:space="preserve">I </w:t>
      </w:r>
      <w:r w:rsidR="00110E49" w:rsidRPr="00576EB0">
        <w:rPr>
          <w:rFonts w:cs="Arial"/>
        </w:rPr>
        <w:t>am</w:t>
      </w:r>
      <w:r w:rsidR="00B313FD" w:rsidRPr="00576EB0">
        <w:rPr>
          <w:rFonts w:cs="Arial"/>
        </w:rPr>
        <w:t xml:space="preserve"> concerned</w:t>
      </w:r>
      <w:r w:rsidR="00F81EB8">
        <w:rPr>
          <w:rFonts w:cs="Arial"/>
        </w:rPr>
        <w:t>, however,</w:t>
      </w:r>
      <w:r w:rsidR="00B313FD" w:rsidRPr="00576EB0">
        <w:rPr>
          <w:rFonts w:cs="Arial"/>
        </w:rPr>
        <w:t xml:space="preserve"> </w:t>
      </w:r>
      <w:r w:rsidR="005A1106" w:rsidRPr="00576EB0">
        <w:rPr>
          <w:rFonts w:cs="Arial"/>
        </w:rPr>
        <w:t xml:space="preserve">about continued pressure on </w:t>
      </w:r>
      <w:r w:rsidR="003D2565" w:rsidRPr="00576EB0">
        <w:rPr>
          <w:rFonts w:cs="Arial"/>
        </w:rPr>
        <w:t>Hong Kong</w:t>
      </w:r>
      <w:r w:rsidR="00DC6B28">
        <w:rPr>
          <w:rFonts w:cs="Arial"/>
        </w:rPr>
        <w:t>’</w:t>
      </w:r>
      <w:r w:rsidR="003D2565" w:rsidRPr="00576EB0">
        <w:rPr>
          <w:rFonts w:cs="Arial"/>
        </w:rPr>
        <w:t>s high degree of autonomy and on the rights and freedoms</w:t>
      </w:r>
      <w:r w:rsidR="0097235E" w:rsidRPr="00576EB0">
        <w:rPr>
          <w:rFonts w:cs="Arial"/>
        </w:rPr>
        <w:t xml:space="preserve"> guaranteed by the Joint Declaration and</w:t>
      </w:r>
      <w:r w:rsidR="00EF518A">
        <w:rPr>
          <w:rFonts w:cs="Arial"/>
        </w:rPr>
        <w:t xml:space="preserve"> enshrined</w:t>
      </w:r>
      <w:r w:rsidR="0097235E" w:rsidRPr="00576EB0">
        <w:rPr>
          <w:rFonts w:cs="Arial"/>
        </w:rPr>
        <w:t xml:space="preserve"> in the Basic Law.</w:t>
      </w:r>
    </w:p>
    <w:p w14:paraId="2D1D3249" w14:textId="77777777" w:rsidR="00727257" w:rsidRDefault="00727257" w:rsidP="00DA5C3C">
      <w:pPr>
        <w:spacing w:after="0"/>
        <w:rPr>
          <w:rFonts w:cs="Arial"/>
        </w:rPr>
      </w:pPr>
    </w:p>
    <w:p w14:paraId="780C12C6" w14:textId="6D3958D2" w:rsidR="00D02844" w:rsidRDefault="005A1106" w:rsidP="00DA5C3C">
      <w:pPr>
        <w:spacing w:after="0"/>
        <w:rPr>
          <w:rFonts w:cs="Arial"/>
        </w:rPr>
      </w:pPr>
      <w:r w:rsidRPr="00576EB0">
        <w:rPr>
          <w:rFonts w:cs="Arial"/>
        </w:rPr>
        <w:t xml:space="preserve">In January, </w:t>
      </w:r>
      <w:r w:rsidR="004A5905" w:rsidRPr="00694761">
        <w:rPr>
          <w:rFonts w:cs="Arial"/>
        </w:rPr>
        <w:t>t</w:t>
      </w:r>
      <w:r w:rsidRPr="00694761">
        <w:rPr>
          <w:rFonts w:cs="Arial"/>
        </w:rPr>
        <w:t xml:space="preserve">he </w:t>
      </w:r>
      <w:r w:rsidR="00694761">
        <w:rPr>
          <w:rFonts w:cs="Arial"/>
        </w:rPr>
        <w:t xml:space="preserve">UK </w:t>
      </w:r>
      <w:r w:rsidRPr="00576EB0">
        <w:rPr>
          <w:rFonts w:cs="Arial"/>
        </w:rPr>
        <w:t>Government expressed concern</w:t>
      </w:r>
      <w:r w:rsidR="004A5905" w:rsidRPr="00576EB0">
        <w:rPr>
          <w:rFonts w:cs="Arial"/>
        </w:rPr>
        <w:t xml:space="preserve"> about the rejection of Agnes Chow</w:t>
      </w:r>
      <w:r w:rsidR="00DC6B28">
        <w:rPr>
          <w:rFonts w:cs="Arial"/>
        </w:rPr>
        <w:t>’</w:t>
      </w:r>
      <w:r w:rsidR="004A5905" w:rsidRPr="00576EB0">
        <w:rPr>
          <w:rFonts w:cs="Arial"/>
        </w:rPr>
        <w:t>s nomination for the Legislative Council by-election</w:t>
      </w:r>
      <w:r w:rsidRPr="00576EB0">
        <w:rPr>
          <w:rFonts w:cs="Arial"/>
        </w:rPr>
        <w:t>, noting that the right to stand for election is a fundamental right enshrined in Article</w:t>
      </w:r>
      <w:r w:rsidR="004A5905" w:rsidRPr="00576EB0">
        <w:rPr>
          <w:rFonts w:cs="Arial"/>
        </w:rPr>
        <w:t xml:space="preserve"> 26 of the Basic Law.</w:t>
      </w:r>
      <w:r w:rsidR="002B61DA" w:rsidRPr="00576EB0">
        <w:rPr>
          <w:rFonts w:cs="Arial"/>
          <w:szCs w:val="24"/>
        </w:rPr>
        <w:t xml:space="preserve"> </w:t>
      </w:r>
      <w:r w:rsidR="0076786C" w:rsidRPr="00576EB0">
        <w:rPr>
          <w:rFonts w:cs="Arial"/>
          <w:szCs w:val="24"/>
        </w:rPr>
        <w:t xml:space="preserve">This came shortly after the High Court </w:t>
      </w:r>
      <w:r w:rsidR="00F81EB8">
        <w:rPr>
          <w:rFonts w:cs="Arial"/>
          <w:szCs w:val="24"/>
        </w:rPr>
        <w:t xml:space="preserve">ruled </w:t>
      </w:r>
      <w:r w:rsidR="0076786C" w:rsidRPr="00576EB0">
        <w:rPr>
          <w:rFonts w:cs="Arial"/>
          <w:szCs w:val="24"/>
        </w:rPr>
        <w:t xml:space="preserve">that Returning Officers </w:t>
      </w:r>
      <w:r w:rsidR="0076786C" w:rsidRPr="00576EB0">
        <w:rPr>
          <w:rFonts w:cs="Arial"/>
        </w:rPr>
        <w:t>have a substantive power to determine whether prospective candidates are sincere in their pledge to uphold the Basic Law</w:t>
      </w:r>
      <w:r w:rsidR="00A26870">
        <w:rPr>
          <w:rFonts w:cs="Arial"/>
        </w:rPr>
        <w:t>,</w:t>
      </w:r>
      <w:r w:rsidR="00A26870" w:rsidRPr="00576EB0">
        <w:rPr>
          <w:rFonts w:cs="Arial"/>
        </w:rPr>
        <w:t xml:space="preserve"> </w:t>
      </w:r>
      <w:r w:rsidR="008B1FCB" w:rsidRPr="00576EB0">
        <w:rPr>
          <w:rFonts w:cs="Arial"/>
        </w:rPr>
        <w:t xml:space="preserve">a power first used to prevent prospective </w:t>
      </w:r>
      <w:r w:rsidR="00AE2FFF" w:rsidRPr="00576EB0">
        <w:rPr>
          <w:rFonts w:cs="Arial"/>
        </w:rPr>
        <w:t>candidate</w:t>
      </w:r>
      <w:r w:rsidR="008B1FCB" w:rsidRPr="00576EB0">
        <w:rPr>
          <w:rFonts w:cs="Arial"/>
        </w:rPr>
        <w:t>s</w:t>
      </w:r>
      <w:r w:rsidR="00AE2FFF" w:rsidRPr="00576EB0">
        <w:rPr>
          <w:rFonts w:cs="Arial"/>
        </w:rPr>
        <w:t xml:space="preserve"> from standing for election</w:t>
      </w:r>
      <w:r w:rsidR="0076786C" w:rsidRPr="00576EB0">
        <w:rPr>
          <w:rFonts w:cs="Arial"/>
        </w:rPr>
        <w:t>.</w:t>
      </w:r>
      <w:r w:rsidR="00D02844">
        <w:rPr>
          <w:rFonts w:cs="Arial"/>
        </w:rPr>
        <w:t xml:space="preserve"> </w:t>
      </w:r>
      <w:r w:rsidR="001364C1">
        <w:rPr>
          <w:rFonts w:cs="Arial"/>
        </w:rPr>
        <w:t xml:space="preserve">These events were </w:t>
      </w:r>
      <w:r w:rsidR="0076786C" w:rsidRPr="00576EB0">
        <w:rPr>
          <w:rFonts w:cs="Arial"/>
        </w:rPr>
        <w:t>followed by the imposition of a custodial sentence on two former</w:t>
      </w:r>
      <w:r w:rsidR="00EF518A">
        <w:rPr>
          <w:rFonts w:cs="Arial"/>
        </w:rPr>
        <w:t xml:space="preserve"> pro</w:t>
      </w:r>
      <w:r w:rsidR="007C03B2">
        <w:rPr>
          <w:rFonts w:cs="Arial"/>
        </w:rPr>
        <w:t>-</w:t>
      </w:r>
      <w:r w:rsidR="00EF518A">
        <w:rPr>
          <w:rFonts w:cs="Arial"/>
        </w:rPr>
        <w:t>democracy</w:t>
      </w:r>
      <w:r w:rsidR="0076786C" w:rsidRPr="00576EB0">
        <w:rPr>
          <w:rFonts w:cs="Arial"/>
        </w:rPr>
        <w:t xml:space="preserve"> legislators</w:t>
      </w:r>
      <w:r w:rsidR="000D2CA2">
        <w:rPr>
          <w:rFonts w:cs="Arial"/>
        </w:rPr>
        <w:t>,</w:t>
      </w:r>
      <w:r w:rsidR="00EF518A">
        <w:rPr>
          <w:rFonts w:cs="Arial"/>
        </w:rPr>
        <w:t xml:space="preserve"> bringing </w:t>
      </w:r>
      <w:r w:rsidR="00694761">
        <w:rPr>
          <w:rFonts w:cs="Arial"/>
        </w:rPr>
        <w:t xml:space="preserve">the number </w:t>
      </w:r>
      <w:r w:rsidR="008C1E32" w:rsidRPr="00576EB0">
        <w:rPr>
          <w:rFonts w:cs="Arial"/>
        </w:rPr>
        <w:t xml:space="preserve">to face </w:t>
      </w:r>
      <w:r w:rsidR="00F81EB8">
        <w:rPr>
          <w:rFonts w:cs="Arial"/>
        </w:rPr>
        <w:t xml:space="preserve">prosecution </w:t>
      </w:r>
      <w:r w:rsidR="008C1E32" w:rsidRPr="00576EB0">
        <w:rPr>
          <w:rFonts w:cs="Arial"/>
        </w:rPr>
        <w:t>since</w:t>
      </w:r>
      <w:r w:rsidR="008A596A" w:rsidRPr="00576EB0">
        <w:rPr>
          <w:rFonts w:cs="Arial"/>
        </w:rPr>
        <w:t xml:space="preserve"> the 2016 elections</w:t>
      </w:r>
      <w:r w:rsidR="001F6A46" w:rsidRPr="001F6A46">
        <w:rPr>
          <w:rFonts w:cs="Arial"/>
        </w:rPr>
        <w:t xml:space="preserve"> </w:t>
      </w:r>
      <w:r w:rsidR="001F6A46">
        <w:rPr>
          <w:rFonts w:cs="Arial"/>
        </w:rPr>
        <w:t xml:space="preserve">to </w:t>
      </w:r>
      <w:r w:rsidR="004E2D27">
        <w:rPr>
          <w:rFonts w:cs="Arial"/>
        </w:rPr>
        <w:t>1</w:t>
      </w:r>
      <w:r w:rsidR="00353922">
        <w:rPr>
          <w:rFonts w:cs="Arial"/>
        </w:rPr>
        <w:t>2</w:t>
      </w:r>
      <w:r w:rsidR="008C1E32" w:rsidRPr="00576EB0">
        <w:rPr>
          <w:rFonts w:cs="Arial"/>
        </w:rPr>
        <w:t>.</w:t>
      </w:r>
      <w:bookmarkStart w:id="1" w:name="_GoBack"/>
      <w:bookmarkEnd w:id="1"/>
    </w:p>
    <w:p w14:paraId="64215316" w14:textId="07CE3BAA" w:rsidR="00D02844" w:rsidRDefault="00AD3D10" w:rsidP="00DA5C3C">
      <w:pPr>
        <w:spacing w:after="0"/>
        <w:rPr>
          <w:rFonts w:cs="Arial"/>
        </w:rPr>
      </w:pPr>
      <w:r w:rsidRPr="00576EB0">
        <w:rPr>
          <w:rFonts w:cs="Arial"/>
        </w:rPr>
        <w:lastRenderedPageBreak/>
        <w:t>Th</w:t>
      </w:r>
      <w:r w:rsidR="007D62FD">
        <w:rPr>
          <w:rFonts w:cs="Arial"/>
        </w:rPr>
        <w:t xml:space="preserve">is </w:t>
      </w:r>
      <w:r w:rsidRPr="00576EB0">
        <w:rPr>
          <w:rFonts w:cs="Arial"/>
        </w:rPr>
        <w:t xml:space="preserve">reporting period </w:t>
      </w:r>
      <w:r w:rsidR="00F81EB8">
        <w:rPr>
          <w:rFonts w:cs="Arial"/>
        </w:rPr>
        <w:t xml:space="preserve">also </w:t>
      </w:r>
      <w:r w:rsidR="007D62FD">
        <w:rPr>
          <w:rFonts w:cs="Arial"/>
        </w:rPr>
        <w:t>saw growing concern about</w:t>
      </w:r>
      <w:r w:rsidRPr="00576EB0">
        <w:rPr>
          <w:rFonts w:cs="Arial"/>
        </w:rPr>
        <w:t xml:space="preserve"> the extent of freedom of speech in Hong Kong</w:t>
      </w:r>
      <w:r w:rsidR="003E1848">
        <w:rPr>
          <w:rFonts w:cs="Arial"/>
        </w:rPr>
        <w:t>,</w:t>
      </w:r>
      <w:r w:rsidRPr="00576EB0">
        <w:rPr>
          <w:rFonts w:cs="Arial"/>
        </w:rPr>
        <w:t xml:space="preserve"> </w:t>
      </w:r>
      <w:r w:rsidR="00F81EB8">
        <w:rPr>
          <w:rFonts w:cs="Arial"/>
        </w:rPr>
        <w:t>particular</w:t>
      </w:r>
      <w:r w:rsidR="004E2D27">
        <w:rPr>
          <w:rFonts w:cs="Arial"/>
        </w:rPr>
        <w:t>ly</w:t>
      </w:r>
      <w:r w:rsidR="00F81EB8">
        <w:rPr>
          <w:rFonts w:cs="Arial"/>
        </w:rPr>
        <w:t xml:space="preserve"> </w:t>
      </w:r>
      <w:r w:rsidR="003E1848">
        <w:rPr>
          <w:rFonts w:cs="Arial"/>
        </w:rPr>
        <w:t xml:space="preserve">in the context </w:t>
      </w:r>
      <w:r w:rsidR="007D62FD">
        <w:rPr>
          <w:rFonts w:cs="Arial"/>
        </w:rPr>
        <w:t>of</w:t>
      </w:r>
      <w:r w:rsidR="00F81EB8">
        <w:rPr>
          <w:rFonts w:cs="Arial"/>
        </w:rPr>
        <w:t xml:space="preserve"> discussion of</w:t>
      </w:r>
      <w:r w:rsidR="007D62FD">
        <w:rPr>
          <w:rFonts w:cs="Arial"/>
        </w:rPr>
        <w:t xml:space="preserve"> independence.</w:t>
      </w:r>
      <w:r w:rsidR="00D02844">
        <w:rPr>
          <w:rFonts w:cs="Arial"/>
        </w:rPr>
        <w:t xml:space="preserve"> </w:t>
      </w:r>
      <w:r w:rsidRPr="00694761">
        <w:rPr>
          <w:rFonts w:cs="Arial"/>
        </w:rPr>
        <w:t>The UK</w:t>
      </w:r>
      <w:r w:rsidRPr="00576EB0">
        <w:rPr>
          <w:rFonts w:cs="Arial"/>
        </w:rPr>
        <w:t xml:space="preserve"> Government</w:t>
      </w:r>
      <w:r w:rsidR="00DC6B28">
        <w:rPr>
          <w:rFonts w:cs="Arial"/>
        </w:rPr>
        <w:t>’</w:t>
      </w:r>
      <w:r w:rsidRPr="00576EB0">
        <w:rPr>
          <w:rFonts w:cs="Arial"/>
        </w:rPr>
        <w:t>s view on independence is well known</w:t>
      </w:r>
      <w:r w:rsidR="00AC41A9">
        <w:rPr>
          <w:rFonts w:cs="Arial"/>
        </w:rPr>
        <w:t xml:space="preserve"> </w:t>
      </w:r>
      <w:r w:rsidR="004F48E6">
        <w:rPr>
          <w:rFonts w:cs="Arial"/>
        </w:rPr>
        <w:t>– we believe that</w:t>
      </w:r>
      <w:r w:rsidRPr="00576EB0">
        <w:rPr>
          <w:rFonts w:cs="Arial"/>
        </w:rPr>
        <w:t xml:space="preserve"> it is neither a realistic nor </w:t>
      </w:r>
      <w:r w:rsidR="007760E5" w:rsidRPr="00576EB0">
        <w:rPr>
          <w:rFonts w:cs="Arial"/>
        </w:rPr>
        <w:t xml:space="preserve">a </w:t>
      </w:r>
      <w:r w:rsidRPr="00576EB0">
        <w:rPr>
          <w:rFonts w:cs="Arial"/>
        </w:rPr>
        <w:t>desirable option</w:t>
      </w:r>
      <w:r w:rsidR="00AE2FFF" w:rsidRPr="00576EB0">
        <w:rPr>
          <w:rFonts w:cs="Arial"/>
        </w:rPr>
        <w:t xml:space="preserve"> for Hong Kong</w:t>
      </w:r>
      <w:r w:rsidRPr="00576EB0">
        <w:rPr>
          <w:rFonts w:cs="Arial"/>
        </w:rPr>
        <w:t>.</w:t>
      </w:r>
      <w:r w:rsidR="00D02844">
        <w:rPr>
          <w:rFonts w:cs="Arial"/>
        </w:rPr>
        <w:t xml:space="preserve"> </w:t>
      </w:r>
      <w:r w:rsidRPr="00576EB0">
        <w:rPr>
          <w:rFonts w:cs="Arial"/>
        </w:rPr>
        <w:t>However, the right of freedom of expression</w:t>
      </w:r>
      <w:r w:rsidR="000D2CA2">
        <w:rPr>
          <w:rFonts w:cs="Arial"/>
        </w:rPr>
        <w:t>, freedom of speech</w:t>
      </w:r>
      <w:r w:rsidRPr="00576EB0">
        <w:rPr>
          <w:rFonts w:cs="Arial"/>
        </w:rPr>
        <w:t xml:space="preserve"> and academic freedom </w:t>
      </w:r>
      <w:r w:rsidR="007E09AD">
        <w:rPr>
          <w:rFonts w:cs="Arial"/>
        </w:rPr>
        <w:t>are</w:t>
      </w:r>
      <w:r w:rsidRPr="00576EB0">
        <w:rPr>
          <w:rFonts w:cs="Arial"/>
        </w:rPr>
        <w:t xml:space="preserve"> guaranteed by the Joint Declaration and enshrined in the Basic Law.</w:t>
      </w:r>
    </w:p>
    <w:p w14:paraId="1D5863EF" w14:textId="77777777" w:rsidR="00727257" w:rsidRDefault="00727257" w:rsidP="00DA5C3C">
      <w:pPr>
        <w:spacing w:after="0"/>
        <w:rPr>
          <w:rFonts w:cs="Arial"/>
        </w:rPr>
      </w:pPr>
    </w:p>
    <w:p w14:paraId="7F579DBE" w14:textId="6B725CA0" w:rsidR="00D02844" w:rsidRDefault="00F81EB8" w:rsidP="00DA5C3C">
      <w:pPr>
        <w:spacing w:after="0"/>
        <w:rPr>
          <w:rFonts w:cs="Arial"/>
        </w:rPr>
      </w:pPr>
      <w:r>
        <w:rPr>
          <w:rFonts w:cs="Arial"/>
        </w:rPr>
        <w:t xml:space="preserve">Taken together, </w:t>
      </w:r>
      <w:r w:rsidR="003E1848" w:rsidRPr="00576EB0">
        <w:rPr>
          <w:rFonts w:cs="Arial"/>
        </w:rPr>
        <w:t xml:space="preserve">I </w:t>
      </w:r>
      <w:r w:rsidR="009329A5">
        <w:rPr>
          <w:rFonts w:cs="Arial"/>
        </w:rPr>
        <w:t>assess</w:t>
      </w:r>
      <w:r w:rsidR="009329A5" w:rsidRPr="00576EB0">
        <w:rPr>
          <w:rFonts w:cs="Arial"/>
        </w:rPr>
        <w:t xml:space="preserve"> </w:t>
      </w:r>
      <w:r w:rsidR="003E1848" w:rsidRPr="00576EB0">
        <w:rPr>
          <w:rFonts w:cs="Arial"/>
        </w:rPr>
        <w:t xml:space="preserve">that </w:t>
      </w:r>
      <w:r>
        <w:rPr>
          <w:rFonts w:cs="Arial"/>
        </w:rPr>
        <w:t xml:space="preserve">these </w:t>
      </w:r>
      <w:r w:rsidR="003E1848" w:rsidRPr="00576EB0">
        <w:rPr>
          <w:rFonts w:cs="Arial"/>
        </w:rPr>
        <w:t>developments</w:t>
      </w:r>
      <w:r w:rsidR="00D45F73">
        <w:rPr>
          <w:rFonts w:cs="Arial"/>
        </w:rPr>
        <w:t xml:space="preserve"> give cause for concern about respect for rights and freedoms</w:t>
      </w:r>
      <w:r w:rsidR="00652D63">
        <w:rPr>
          <w:rFonts w:cs="Arial"/>
        </w:rPr>
        <w:t>,</w:t>
      </w:r>
      <w:r w:rsidR="00D45F73">
        <w:rPr>
          <w:rFonts w:cs="Arial"/>
        </w:rPr>
        <w:t xml:space="preserve"> and</w:t>
      </w:r>
      <w:r w:rsidR="003E1848" w:rsidRPr="00576EB0">
        <w:rPr>
          <w:rFonts w:cs="Arial"/>
        </w:rPr>
        <w:t xml:space="preserve"> contribute to </w:t>
      </w:r>
      <w:r w:rsidR="00652D63">
        <w:rPr>
          <w:rFonts w:cs="Arial"/>
        </w:rPr>
        <w:t>a</w:t>
      </w:r>
      <w:r w:rsidR="003E1848" w:rsidRPr="00576EB0">
        <w:rPr>
          <w:rFonts w:cs="Arial"/>
        </w:rPr>
        <w:t xml:space="preserve"> reduction of political plurality in Hong Kong</w:t>
      </w:r>
      <w:r w:rsidR="003E1848">
        <w:rPr>
          <w:rFonts w:cs="Arial"/>
        </w:rPr>
        <w:t>.</w:t>
      </w:r>
    </w:p>
    <w:p w14:paraId="1BF6F528" w14:textId="77777777" w:rsidR="00727257" w:rsidRDefault="00727257" w:rsidP="00DA5C3C">
      <w:pPr>
        <w:spacing w:after="0"/>
        <w:rPr>
          <w:rFonts w:cs="Arial"/>
        </w:rPr>
      </w:pPr>
    </w:p>
    <w:p w14:paraId="711ADCF9" w14:textId="237A0AA4" w:rsidR="00D02844" w:rsidRDefault="00AD3D10" w:rsidP="00DA5C3C">
      <w:pPr>
        <w:spacing w:after="0"/>
        <w:rPr>
          <w:rFonts w:cs="Arial"/>
        </w:rPr>
      </w:pPr>
      <w:r w:rsidRPr="00576EB0">
        <w:rPr>
          <w:rFonts w:cs="Arial"/>
        </w:rPr>
        <w:t>Hong Kong has benefited from having a Legislative Council that represents a wide spectrum of political opinion, and from open and uncensored debate about the full range of issues facing Hong Kong.</w:t>
      </w:r>
      <w:r w:rsidR="00D02844">
        <w:rPr>
          <w:rFonts w:cs="Arial"/>
        </w:rPr>
        <w:t xml:space="preserve"> </w:t>
      </w:r>
      <w:r w:rsidRPr="00576EB0">
        <w:rPr>
          <w:rFonts w:cs="Arial"/>
        </w:rPr>
        <w:t xml:space="preserve">I believe </w:t>
      </w:r>
      <w:r w:rsidR="003A4907">
        <w:rPr>
          <w:rFonts w:cs="Arial"/>
        </w:rPr>
        <w:t xml:space="preserve">that </w:t>
      </w:r>
      <w:r w:rsidR="007977A7" w:rsidRPr="00576EB0">
        <w:rPr>
          <w:rFonts w:cs="Arial"/>
        </w:rPr>
        <w:t xml:space="preserve">both are </w:t>
      </w:r>
      <w:r w:rsidR="00FB24FC" w:rsidRPr="00576EB0">
        <w:rPr>
          <w:rFonts w:cs="Arial"/>
        </w:rPr>
        <w:t>essential feature</w:t>
      </w:r>
      <w:r w:rsidR="007977A7" w:rsidRPr="00576EB0">
        <w:rPr>
          <w:rFonts w:cs="Arial"/>
        </w:rPr>
        <w:t>s</w:t>
      </w:r>
      <w:r w:rsidR="00FB24FC" w:rsidRPr="00576EB0">
        <w:rPr>
          <w:rFonts w:cs="Arial"/>
        </w:rPr>
        <w:t xml:space="preserve"> of </w:t>
      </w:r>
      <w:r w:rsidR="00DC6B28">
        <w:rPr>
          <w:rFonts w:cs="Arial"/>
        </w:rPr>
        <w:t>‘</w:t>
      </w:r>
      <w:r w:rsidR="00FB24FC" w:rsidRPr="00576EB0">
        <w:rPr>
          <w:rFonts w:cs="Arial"/>
        </w:rPr>
        <w:t>One Country, Two Systems</w:t>
      </w:r>
      <w:r w:rsidR="00DC6B28">
        <w:rPr>
          <w:rFonts w:cs="Arial"/>
        </w:rPr>
        <w:t>’</w:t>
      </w:r>
      <w:r w:rsidR="00FB24FC" w:rsidRPr="00576EB0">
        <w:rPr>
          <w:rFonts w:cs="Arial"/>
        </w:rPr>
        <w:t xml:space="preserve"> </w:t>
      </w:r>
      <w:r w:rsidR="00F81EB8">
        <w:rPr>
          <w:rFonts w:cs="Arial"/>
        </w:rPr>
        <w:t xml:space="preserve">and </w:t>
      </w:r>
      <w:r w:rsidRPr="00576EB0">
        <w:rPr>
          <w:rFonts w:cs="Arial"/>
        </w:rPr>
        <w:t>ha</w:t>
      </w:r>
      <w:r w:rsidR="007977A7" w:rsidRPr="00576EB0">
        <w:rPr>
          <w:rFonts w:cs="Arial"/>
        </w:rPr>
        <w:t>ve</w:t>
      </w:r>
      <w:r w:rsidRPr="00576EB0">
        <w:rPr>
          <w:rFonts w:cs="Arial"/>
        </w:rPr>
        <w:t xml:space="preserve"> contributed </w:t>
      </w:r>
      <w:r w:rsidR="00E62330" w:rsidRPr="00576EB0">
        <w:rPr>
          <w:rFonts w:cs="Arial"/>
        </w:rPr>
        <w:t xml:space="preserve">in no small measure </w:t>
      </w:r>
      <w:r w:rsidRPr="00576EB0">
        <w:rPr>
          <w:rFonts w:cs="Arial"/>
        </w:rPr>
        <w:t>to Hong Kong</w:t>
      </w:r>
      <w:r w:rsidR="00DC6B28">
        <w:rPr>
          <w:rFonts w:cs="Arial"/>
        </w:rPr>
        <w:t>’</w:t>
      </w:r>
      <w:r w:rsidRPr="00576EB0">
        <w:rPr>
          <w:rFonts w:cs="Arial"/>
        </w:rPr>
        <w:t>s success</w:t>
      </w:r>
      <w:r w:rsidR="007760E5" w:rsidRPr="00576EB0">
        <w:rPr>
          <w:rFonts w:cs="Arial"/>
        </w:rPr>
        <w:t>.</w:t>
      </w:r>
      <w:r w:rsidR="003A4907">
        <w:rPr>
          <w:rFonts w:cs="Arial"/>
        </w:rPr>
        <w:t xml:space="preserve"> </w:t>
      </w:r>
      <w:r w:rsidR="00E62330" w:rsidRPr="00576EB0">
        <w:rPr>
          <w:rFonts w:cs="Arial"/>
        </w:rPr>
        <w:t xml:space="preserve">In recognition of this, I hope that the </w:t>
      </w:r>
      <w:r w:rsidR="00D60E5D">
        <w:rPr>
          <w:rFonts w:cs="Arial"/>
        </w:rPr>
        <w:t xml:space="preserve">government of the </w:t>
      </w:r>
      <w:r w:rsidR="00E62330" w:rsidRPr="00576EB0">
        <w:rPr>
          <w:rFonts w:cs="Arial"/>
        </w:rPr>
        <w:t>H</w:t>
      </w:r>
      <w:r w:rsidR="00AC41A9">
        <w:rPr>
          <w:rFonts w:cs="Arial"/>
        </w:rPr>
        <w:t xml:space="preserve">ong </w:t>
      </w:r>
      <w:r w:rsidR="00E62330" w:rsidRPr="00576EB0">
        <w:rPr>
          <w:rFonts w:cs="Arial"/>
        </w:rPr>
        <w:t>K</w:t>
      </w:r>
      <w:r w:rsidR="00AC41A9">
        <w:rPr>
          <w:rFonts w:cs="Arial"/>
        </w:rPr>
        <w:t xml:space="preserve">ong </w:t>
      </w:r>
      <w:r w:rsidR="00D60E5D">
        <w:rPr>
          <w:rFonts w:cs="Arial"/>
        </w:rPr>
        <w:t>Special Administrative Region (</w:t>
      </w:r>
      <w:r w:rsidR="00E62330" w:rsidRPr="00576EB0">
        <w:rPr>
          <w:rFonts w:cs="Arial"/>
        </w:rPr>
        <w:t>SAR</w:t>
      </w:r>
      <w:r w:rsidR="00D60E5D">
        <w:rPr>
          <w:rFonts w:cs="Arial"/>
        </w:rPr>
        <w:t>)</w:t>
      </w:r>
      <w:r w:rsidR="00AC41A9">
        <w:rPr>
          <w:rFonts w:cs="Arial"/>
        </w:rPr>
        <w:t xml:space="preserve"> </w:t>
      </w:r>
      <w:r w:rsidR="00E62330" w:rsidRPr="00576EB0">
        <w:rPr>
          <w:rFonts w:cs="Arial"/>
        </w:rPr>
        <w:t xml:space="preserve">will continue to </w:t>
      </w:r>
      <w:r w:rsidR="007977A7" w:rsidRPr="00576EB0">
        <w:rPr>
          <w:rFonts w:cs="Arial"/>
        </w:rPr>
        <w:t>strive to</w:t>
      </w:r>
      <w:r w:rsidR="00E62330" w:rsidRPr="00576EB0">
        <w:rPr>
          <w:rFonts w:cs="Arial"/>
        </w:rPr>
        <w:t xml:space="preserve"> create an environment </w:t>
      </w:r>
      <w:r w:rsidR="00634136">
        <w:rPr>
          <w:rFonts w:cs="Arial"/>
        </w:rPr>
        <w:t>that</w:t>
      </w:r>
      <w:r w:rsidR="00E62330" w:rsidRPr="00576EB0">
        <w:rPr>
          <w:rFonts w:cs="Arial"/>
        </w:rPr>
        <w:t xml:space="preserve"> supports open debate and enables people representing the full range of political opinion to play a role in the governance of </w:t>
      </w:r>
      <w:r w:rsidR="00E62330" w:rsidRPr="00CA36C9">
        <w:rPr>
          <w:rFonts w:cs="Arial"/>
        </w:rPr>
        <w:t>Hong Kong</w:t>
      </w:r>
      <w:r w:rsidR="00AE2FFF" w:rsidRPr="00CA36C9">
        <w:rPr>
          <w:rFonts w:cs="Arial"/>
        </w:rPr>
        <w:t>.</w:t>
      </w:r>
    </w:p>
    <w:p w14:paraId="0829A610" w14:textId="77777777" w:rsidR="00727257" w:rsidRDefault="00727257" w:rsidP="00DA5C3C">
      <w:pPr>
        <w:spacing w:after="0"/>
      </w:pPr>
    </w:p>
    <w:p w14:paraId="36C51FB3" w14:textId="4D9FD7E1" w:rsidR="00D02844" w:rsidRDefault="004F48E6" w:rsidP="00DA5C3C">
      <w:pPr>
        <w:spacing w:after="0"/>
      </w:pPr>
      <w:r>
        <w:t>T</w:t>
      </w:r>
      <w:r w:rsidR="003C3832" w:rsidRPr="00CA36C9">
        <w:t xml:space="preserve">he UK Government will continue to </w:t>
      </w:r>
      <w:r w:rsidR="00634136" w:rsidRPr="00CA36C9">
        <w:t>support</w:t>
      </w:r>
      <w:r w:rsidR="00CA36C9" w:rsidRPr="00CA36C9">
        <w:t xml:space="preserve"> and monitor </w:t>
      </w:r>
      <w:r>
        <w:t xml:space="preserve">implementation of </w:t>
      </w:r>
      <w:r w:rsidR="003C3832" w:rsidRPr="00CA36C9">
        <w:t xml:space="preserve">the </w:t>
      </w:r>
      <w:r>
        <w:t xml:space="preserve">provisions of the </w:t>
      </w:r>
      <w:r w:rsidR="003C3832" w:rsidRPr="00CA36C9">
        <w:t>Joint Declaration.</w:t>
      </w:r>
      <w:r w:rsidR="00D02844">
        <w:t xml:space="preserve"> </w:t>
      </w:r>
      <w:r w:rsidRPr="00CA36C9">
        <w:t>In meetings with the Chinese and Hong Kong authorities we continue to stress the importance of Hong Kong</w:t>
      </w:r>
      <w:r w:rsidR="00DC6B28">
        <w:t>’</w:t>
      </w:r>
      <w:r w:rsidRPr="00CA36C9">
        <w:t>s</w:t>
      </w:r>
      <w:r w:rsidRPr="00576EB0">
        <w:t xml:space="preserve"> high degree of autonomy, and that its rights and freedoms should be fully respected.</w:t>
      </w:r>
    </w:p>
    <w:p w14:paraId="5902950A" w14:textId="4959FDD1" w:rsidR="00D02844" w:rsidRDefault="003C3832" w:rsidP="00DA5C3C">
      <w:pPr>
        <w:spacing w:after="0"/>
      </w:pPr>
      <w:r w:rsidRPr="00576EB0">
        <w:t>I believe</w:t>
      </w:r>
      <w:r w:rsidR="00574C4C">
        <w:t xml:space="preserve"> that</w:t>
      </w:r>
      <w:r w:rsidRPr="00576EB0">
        <w:t xml:space="preserve"> </w:t>
      </w:r>
      <w:r w:rsidR="00DC6B28">
        <w:t>‘</w:t>
      </w:r>
      <w:r w:rsidRPr="00576EB0">
        <w:t>One Country, Two Systems</w:t>
      </w:r>
      <w:r w:rsidR="00DC6B28">
        <w:t>’</w:t>
      </w:r>
      <w:r w:rsidRPr="00576EB0">
        <w:t xml:space="preserve"> continues to be the best arrangement for Hong Kong</w:t>
      </w:r>
      <w:r w:rsidR="00DC6B28">
        <w:t>’</w:t>
      </w:r>
      <w:r w:rsidRPr="00576EB0">
        <w:t xml:space="preserve">s </w:t>
      </w:r>
      <w:r w:rsidR="003A4907" w:rsidRPr="00576EB0">
        <w:t>long</w:t>
      </w:r>
      <w:r w:rsidR="003A4907">
        <w:t>-</w:t>
      </w:r>
      <w:r w:rsidRPr="00576EB0">
        <w:t>term stability and prosperity</w:t>
      </w:r>
      <w:r w:rsidR="00671A12">
        <w:t>,</w:t>
      </w:r>
      <w:r w:rsidRPr="00576EB0">
        <w:t xml:space="preserve"> and for the city</w:t>
      </w:r>
      <w:r w:rsidR="00DC6B28">
        <w:t>’</w:t>
      </w:r>
      <w:r w:rsidRPr="00576EB0">
        <w:t>s reputation as a global financial centre</w:t>
      </w:r>
      <w:r w:rsidR="00FB24FC" w:rsidRPr="00576EB0">
        <w:t xml:space="preserve"> and leading advocate of free trade</w:t>
      </w:r>
      <w:r w:rsidRPr="00576EB0">
        <w:t>.</w:t>
      </w:r>
      <w:r w:rsidR="00D02844">
        <w:t xml:space="preserve"> </w:t>
      </w:r>
      <w:r w:rsidR="00574C4C">
        <w:t xml:space="preserve">As Foreign Secretary, I look forward to </w:t>
      </w:r>
      <w:r w:rsidR="006371F1">
        <w:t>championing the flourishing links between the UK and</w:t>
      </w:r>
      <w:r w:rsidR="00671A12">
        <w:t xml:space="preserve"> the</w:t>
      </w:r>
      <w:r w:rsidR="006371F1">
        <w:t xml:space="preserve"> Hong Kong</w:t>
      </w:r>
      <w:r w:rsidR="00671A12">
        <w:t xml:space="preserve"> SAR</w:t>
      </w:r>
      <w:r w:rsidR="006371F1">
        <w:t xml:space="preserve"> </w:t>
      </w:r>
      <w:r w:rsidR="00671A12">
        <w:t>G</w:t>
      </w:r>
      <w:r w:rsidR="00574C4C">
        <w:t>overnment, business</w:t>
      </w:r>
      <w:r w:rsidR="00224168">
        <w:t>es</w:t>
      </w:r>
      <w:r w:rsidR="00574C4C">
        <w:t xml:space="preserve"> and people</w:t>
      </w:r>
      <w:r w:rsidR="00671A12">
        <w:t xml:space="preserve"> in support of these goals</w:t>
      </w:r>
      <w:r w:rsidR="006371F1">
        <w:t>.</w:t>
      </w:r>
    </w:p>
    <w:p w14:paraId="70E2839D" w14:textId="77777777" w:rsidR="004A6BC0" w:rsidRDefault="004A6BC0" w:rsidP="00DA5C3C">
      <w:pPr>
        <w:spacing w:after="0"/>
        <w:rPr>
          <w:rFonts w:cs="Arial"/>
          <w:b/>
          <w:szCs w:val="24"/>
        </w:rPr>
      </w:pPr>
    </w:p>
    <w:p w14:paraId="1426A4B5" w14:textId="1EFD2789" w:rsidR="00373EEE" w:rsidRPr="00576EB0" w:rsidRDefault="00EF3B34" w:rsidP="00DA5C3C">
      <w:pPr>
        <w:spacing w:after="0"/>
        <w:rPr>
          <w:rFonts w:cs="Arial"/>
          <w:b/>
          <w:szCs w:val="24"/>
        </w:rPr>
      </w:pPr>
      <w:r>
        <w:rPr>
          <w:rFonts w:cs="Arial"/>
          <w:b/>
          <w:szCs w:val="24"/>
        </w:rPr>
        <w:t xml:space="preserve">The </w:t>
      </w:r>
      <w:proofErr w:type="spellStart"/>
      <w:r w:rsidR="00373EEE" w:rsidRPr="00576EB0">
        <w:rPr>
          <w:rFonts w:cs="Arial"/>
          <w:b/>
          <w:szCs w:val="24"/>
        </w:rPr>
        <w:t>Rt</w:t>
      </w:r>
      <w:proofErr w:type="spellEnd"/>
      <w:r w:rsidR="00373EEE" w:rsidRPr="00576EB0">
        <w:rPr>
          <w:rFonts w:cs="Arial"/>
          <w:b/>
          <w:szCs w:val="24"/>
        </w:rPr>
        <w:t xml:space="preserve"> Hon</w:t>
      </w:r>
      <w:r w:rsidR="00941C8F" w:rsidRPr="00576EB0">
        <w:rPr>
          <w:rFonts w:cs="Arial"/>
          <w:b/>
          <w:szCs w:val="24"/>
        </w:rPr>
        <w:t>.</w:t>
      </w:r>
      <w:r w:rsidR="00373EEE" w:rsidRPr="00576EB0">
        <w:rPr>
          <w:rFonts w:cs="Arial"/>
          <w:b/>
          <w:szCs w:val="24"/>
        </w:rPr>
        <w:t xml:space="preserve"> </w:t>
      </w:r>
      <w:r w:rsidR="00FB24FC" w:rsidRPr="00576EB0">
        <w:rPr>
          <w:rFonts w:cs="Arial"/>
          <w:b/>
          <w:szCs w:val="24"/>
        </w:rPr>
        <w:t>Jeremy Hunt</w:t>
      </w:r>
      <w:r w:rsidR="00373EEE" w:rsidRPr="00576EB0">
        <w:rPr>
          <w:rFonts w:cs="Arial"/>
          <w:b/>
          <w:szCs w:val="24"/>
        </w:rPr>
        <w:t xml:space="preserve"> MP</w:t>
      </w:r>
    </w:p>
    <w:p w14:paraId="4B56E1B0" w14:textId="77777777" w:rsidR="00D02844" w:rsidRDefault="00373EEE" w:rsidP="00DA5C3C">
      <w:pPr>
        <w:spacing w:after="0"/>
        <w:rPr>
          <w:rFonts w:cs="Arial"/>
          <w:b/>
          <w:szCs w:val="24"/>
        </w:rPr>
      </w:pPr>
      <w:r w:rsidRPr="00576EB0">
        <w:rPr>
          <w:rFonts w:cs="Arial"/>
          <w:b/>
          <w:szCs w:val="24"/>
        </w:rPr>
        <w:t>Secretary of State for Foreign &amp; Commonwealth Affairs</w:t>
      </w:r>
    </w:p>
    <w:p w14:paraId="5FD12F4F" w14:textId="1B1FE86F" w:rsidR="005770EE" w:rsidRDefault="00D926BE" w:rsidP="00DA5C3C">
      <w:pPr>
        <w:pStyle w:val="Heading1"/>
        <w:spacing w:before="0" w:after="0"/>
      </w:pPr>
      <w:bookmarkStart w:id="2" w:name="_Toc513630921"/>
      <w:r w:rsidRPr="00576EB0">
        <w:br w:type="page"/>
      </w:r>
      <w:r w:rsidR="005770EE" w:rsidRPr="00576EB0">
        <w:lastRenderedPageBreak/>
        <w:t>INTRODUCTION</w:t>
      </w:r>
      <w:bookmarkEnd w:id="2"/>
    </w:p>
    <w:p w14:paraId="3224AA50" w14:textId="77777777" w:rsidR="00727257" w:rsidRPr="00727257" w:rsidRDefault="00727257" w:rsidP="00DA5C3C">
      <w:pPr>
        <w:spacing w:after="0"/>
      </w:pPr>
    </w:p>
    <w:p w14:paraId="3FFAB754" w14:textId="5730AC98" w:rsidR="00373EEE" w:rsidRDefault="005770EE" w:rsidP="00DA5C3C">
      <w:pPr>
        <w:spacing w:after="0"/>
        <w:rPr>
          <w:rFonts w:eastAsia="Times New Roman" w:cs="Arial"/>
          <w:szCs w:val="24"/>
          <w:lang w:eastAsia="en-GB"/>
        </w:rPr>
      </w:pPr>
      <w:r w:rsidRPr="00576EB0">
        <w:rPr>
          <w:rFonts w:eastAsia="Times New Roman" w:cs="Arial"/>
          <w:szCs w:val="24"/>
          <w:lang w:eastAsia="en-GB"/>
        </w:rPr>
        <w:t xml:space="preserve">This series of </w:t>
      </w:r>
      <w:r w:rsidR="00903BD2" w:rsidRPr="00576EB0">
        <w:rPr>
          <w:rFonts w:eastAsia="Times New Roman" w:cs="Arial"/>
          <w:szCs w:val="24"/>
          <w:lang w:eastAsia="en-GB"/>
        </w:rPr>
        <w:t>six</w:t>
      </w:r>
      <w:r w:rsidR="00903BD2">
        <w:rPr>
          <w:rFonts w:eastAsia="Times New Roman" w:cs="Arial"/>
          <w:szCs w:val="24"/>
          <w:lang w:eastAsia="en-GB"/>
        </w:rPr>
        <w:t>-</w:t>
      </w:r>
      <w:r w:rsidR="00903BD2" w:rsidRPr="00576EB0">
        <w:rPr>
          <w:rFonts w:eastAsia="Times New Roman" w:cs="Arial"/>
          <w:szCs w:val="24"/>
          <w:lang w:eastAsia="en-GB"/>
        </w:rPr>
        <w:t>monthly reports</w:t>
      </w:r>
      <w:r w:rsidRPr="00576EB0">
        <w:rPr>
          <w:rFonts w:eastAsia="Times New Roman" w:cs="Arial"/>
          <w:szCs w:val="24"/>
          <w:lang w:eastAsia="en-GB"/>
        </w:rPr>
        <w:t xml:space="preserve"> reflects</w:t>
      </w:r>
      <w:r w:rsidR="003C3832" w:rsidRPr="00576EB0">
        <w:rPr>
          <w:rFonts w:eastAsia="Times New Roman" w:cs="Arial"/>
          <w:szCs w:val="24"/>
          <w:lang w:eastAsia="en-GB"/>
        </w:rPr>
        <w:t xml:space="preserve"> </w:t>
      </w:r>
      <w:r w:rsidR="00671A12">
        <w:rPr>
          <w:rFonts w:eastAsia="Times New Roman" w:cs="Arial"/>
          <w:szCs w:val="24"/>
          <w:lang w:eastAsia="en-GB"/>
        </w:rPr>
        <w:t>the UK Government</w:t>
      </w:r>
      <w:r w:rsidR="00DC6B28">
        <w:rPr>
          <w:rFonts w:eastAsia="Times New Roman" w:cs="Arial"/>
          <w:szCs w:val="24"/>
          <w:lang w:eastAsia="en-GB"/>
        </w:rPr>
        <w:t>’</w:t>
      </w:r>
      <w:r w:rsidR="00671A12">
        <w:rPr>
          <w:rFonts w:eastAsia="Times New Roman" w:cs="Arial"/>
          <w:szCs w:val="24"/>
          <w:lang w:eastAsia="en-GB"/>
        </w:rPr>
        <w:t>s</w:t>
      </w:r>
      <w:r w:rsidR="00671A12" w:rsidRPr="00576EB0">
        <w:rPr>
          <w:rFonts w:eastAsia="Times New Roman" w:cs="Arial"/>
          <w:szCs w:val="24"/>
          <w:lang w:eastAsia="en-GB"/>
        </w:rPr>
        <w:t xml:space="preserve"> </w:t>
      </w:r>
      <w:r w:rsidRPr="00576EB0">
        <w:rPr>
          <w:rFonts w:eastAsia="Times New Roman" w:cs="Arial"/>
          <w:szCs w:val="24"/>
          <w:lang w:eastAsia="en-GB"/>
        </w:rPr>
        <w:t>continuing interest in developments in Hong Kong and o</w:t>
      </w:r>
      <w:r w:rsidR="00671A12">
        <w:rPr>
          <w:rFonts w:eastAsia="Times New Roman" w:cs="Arial"/>
          <w:szCs w:val="24"/>
          <w:lang w:eastAsia="en-GB"/>
        </w:rPr>
        <w:t>ur</w:t>
      </w:r>
      <w:r w:rsidR="007977A7" w:rsidRPr="00576EB0">
        <w:rPr>
          <w:rFonts w:eastAsia="Times New Roman" w:cs="Arial"/>
          <w:szCs w:val="24"/>
          <w:lang w:eastAsia="en-GB"/>
        </w:rPr>
        <w:t xml:space="preserve"> </w:t>
      </w:r>
      <w:r w:rsidRPr="00576EB0">
        <w:rPr>
          <w:rFonts w:eastAsia="Times New Roman" w:cs="Arial"/>
          <w:szCs w:val="24"/>
          <w:lang w:eastAsia="en-GB"/>
        </w:rPr>
        <w:t>commitment to</w:t>
      </w:r>
      <w:r w:rsidR="007977A7" w:rsidRPr="00576EB0">
        <w:rPr>
          <w:rFonts w:eastAsia="Times New Roman" w:cs="Arial"/>
          <w:szCs w:val="24"/>
          <w:lang w:eastAsia="en-GB"/>
        </w:rPr>
        <w:t xml:space="preserve"> </w:t>
      </w:r>
      <w:r w:rsidR="00671A12">
        <w:rPr>
          <w:rFonts w:eastAsia="Times New Roman" w:cs="Arial"/>
          <w:szCs w:val="24"/>
          <w:lang w:eastAsia="en-GB"/>
        </w:rPr>
        <w:t xml:space="preserve">the faithful </w:t>
      </w:r>
      <w:r w:rsidRPr="00576EB0">
        <w:rPr>
          <w:rFonts w:eastAsia="Times New Roman" w:cs="Arial"/>
          <w:szCs w:val="24"/>
          <w:lang w:eastAsia="en-GB"/>
        </w:rPr>
        <w:t xml:space="preserve">implementation of the </w:t>
      </w:r>
      <w:r w:rsidR="00671A12">
        <w:rPr>
          <w:rFonts w:eastAsia="Times New Roman" w:cs="Arial"/>
          <w:szCs w:val="24"/>
          <w:lang w:eastAsia="en-GB"/>
        </w:rPr>
        <w:t xml:space="preserve">1984 </w:t>
      </w:r>
      <w:r w:rsidR="009E5B50">
        <w:rPr>
          <w:rFonts w:eastAsia="Times New Roman" w:cs="Arial"/>
          <w:szCs w:val="24"/>
          <w:lang w:eastAsia="en-GB"/>
        </w:rPr>
        <w:t>Sino-British</w:t>
      </w:r>
      <w:r w:rsidR="00671A12">
        <w:rPr>
          <w:rFonts w:eastAsia="Times New Roman" w:cs="Arial"/>
          <w:szCs w:val="24"/>
          <w:lang w:eastAsia="en-GB"/>
        </w:rPr>
        <w:t xml:space="preserve"> </w:t>
      </w:r>
      <w:r w:rsidRPr="00576EB0">
        <w:rPr>
          <w:rFonts w:eastAsia="Times New Roman" w:cs="Arial"/>
          <w:szCs w:val="24"/>
          <w:lang w:eastAsia="en-GB"/>
        </w:rPr>
        <w:t>Joint Declaration</w:t>
      </w:r>
      <w:r w:rsidR="003C3832" w:rsidRPr="00576EB0">
        <w:rPr>
          <w:rFonts w:eastAsia="Times New Roman" w:cs="Arial"/>
          <w:szCs w:val="24"/>
          <w:lang w:eastAsia="en-GB"/>
        </w:rPr>
        <w:t>.</w:t>
      </w:r>
      <w:r w:rsidR="00D02844">
        <w:rPr>
          <w:rFonts w:eastAsia="Times New Roman" w:cs="Arial"/>
          <w:szCs w:val="24"/>
          <w:lang w:eastAsia="en-GB"/>
        </w:rPr>
        <w:t xml:space="preserve"> </w:t>
      </w:r>
      <w:r w:rsidRPr="00576EB0">
        <w:rPr>
          <w:rFonts w:eastAsia="Times New Roman" w:cs="Arial"/>
          <w:szCs w:val="24"/>
          <w:lang w:eastAsia="en-GB"/>
        </w:rPr>
        <w:t xml:space="preserve">In </w:t>
      </w:r>
      <w:r w:rsidR="00671A12">
        <w:rPr>
          <w:rFonts w:eastAsia="Times New Roman" w:cs="Arial"/>
          <w:szCs w:val="24"/>
          <w:lang w:eastAsia="en-GB"/>
        </w:rPr>
        <w:t xml:space="preserve">that </w:t>
      </w:r>
      <w:r w:rsidR="001F6A46">
        <w:rPr>
          <w:rFonts w:eastAsia="Times New Roman" w:cs="Arial"/>
          <w:szCs w:val="24"/>
          <w:lang w:eastAsia="en-GB"/>
        </w:rPr>
        <w:t>Declaration</w:t>
      </w:r>
      <w:r w:rsidRPr="00576EB0">
        <w:rPr>
          <w:rFonts w:eastAsia="Times New Roman" w:cs="Arial"/>
          <w:szCs w:val="24"/>
          <w:lang w:eastAsia="en-GB"/>
        </w:rPr>
        <w:t xml:space="preserve">, the Chinese Government undertook that the Hong Kong SAR would enjoy a high degree of autonomy, except in foreign and defence affairs, and that </w:t>
      </w:r>
      <w:r w:rsidR="00B64FC5" w:rsidRPr="00576EB0">
        <w:rPr>
          <w:rFonts w:eastAsia="Times New Roman" w:cs="Arial"/>
          <w:szCs w:val="24"/>
          <w:lang w:eastAsia="en-GB"/>
        </w:rPr>
        <w:t>it would be “vested with executive, legislative and i</w:t>
      </w:r>
      <w:r w:rsidR="007E09AD">
        <w:rPr>
          <w:rFonts w:eastAsia="Times New Roman" w:cs="Arial"/>
          <w:szCs w:val="24"/>
          <w:lang w:eastAsia="en-GB"/>
        </w:rPr>
        <w:t>ndependent judicial power”.</w:t>
      </w:r>
      <w:r w:rsidR="00D02844">
        <w:rPr>
          <w:rFonts w:eastAsia="Times New Roman" w:cs="Arial"/>
          <w:szCs w:val="24"/>
          <w:lang w:eastAsia="en-GB"/>
        </w:rPr>
        <w:t xml:space="preserve"> </w:t>
      </w:r>
      <w:r w:rsidR="00B64FC5" w:rsidRPr="00576EB0">
        <w:rPr>
          <w:rFonts w:eastAsia="Times New Roman" w:cs="Arial"/>
          <w:szCs w:val="24"/>
          <w:lang w:eastAsia="en-GB"/>
        </w:rPr>
        <w:t>T</w:t>
      </w:r>
      <w:r w:rsidRPr="00576EB0">
        <w:rPr>
          <w:rFonts w:eastAsia="Times New Roman" w:cs="Arial"/>
          <w:szCs w:val="24"/>
          <w:lang w:eastAsia="en-GB"/>
        </w:rPr>
        <w:t>he continuation of Hong Kong</w:t>
      </w:r>
      <w:r w:rsidR="00DC6B28">
        <w:rPr>
          <w:rFonts w:eastAsia="Times New Roman" w:cs="Arial"/>
          <w:szCs w:val="24"/>
          <w:lang w:eastAsia="en-GB"/>
        </w:rPr>
        <w:t>’</w:t>
      </w:r>
      <w:r w:rsidRPr="00576EB0">
        <w:rPr>
          <w:rFonts w:eastAsia="Times New Roman" w:cs="Arial"/>
          <w:szCs w:val="24"/>
          <w:lang w:eastAsia="en-GB"/>
        </w:rPr>
        <w:t>s social and economic systems, lifestyl</w:t>
      </w:r>
      <w:r w:rsidR="00B64FC5" w:rsidRPr="00576EB0">
        <w:rPr>
          <w:rFonts w:eastAsia="Times New Roman" w:cs="Arial"/>
          <w:szCs w:val="24"/>
          <w:lang w:eastAsia="en-GB"/>
        </w:rPr>
        <w:t>es, rights and freedoms were</w:t>
      </w:r>
      <w:r w:rsidRPr="00576EB0">
        <w:rPr>
          <w:rFonts w:eastAsia="Times New Roman" w:cs="Arial"/>
          <w:szCs w:val="24"/>
          <w:lang w:eastAsia="en-GB"/>
        </w:rPr>
        <w:t xml:space="preserve"> guaranteed</w:t>
      </w:r>
      <w:r w:rsidR="00F332E4" w:rsidRPr="00576EB0">
        <w:rPr>
          <w:rFonts w:eastAsia="Times New Roman" w:cs="Arial"/>
          <w:szCs w:val="24"/>
          <w:lang w:eastAsia="en-GB"/>
        </w:rPr>
        <w:t xml:space="preserve"> </w:t>
      </w:r>
      <w:r w:rsidR="00671A12">
        <w:rPr>
          <w:rFonts w:eastAsia="Times New Roman" w:cs="Arial"/>
          <w:szCs w:val="24"/>
          <w:lang w:eastAsia="en-GB"/>
        </w:rPr>
        <w:t xml:space="preserve">under the framework </w:t>
      </w:r>
      <w:r w:rsidR="00B64FC5" w:rsidRPr="00576EB0">
        <w:rPr>
          <w:rFonts w:eastAsia="Times New Roman" w:cs="Arial"/>
          <w:szCs w:val="24"/>
          <w:lang w:eastAsia="en-GB"/>
        </w:rPr>
        <w:t xml:space="preserve">popularly referred to as </w:t>
      </w:r>
      <w:r w:rsidR="00DC6B28">
        <w:rPr>
          <w:rFonts w:eastAsia="Times New Roman" w:cs="Arial"/>
          <w:szCs w:val="24"/>
          <w:lang w:eastAsia="en-GB"/>
        </w:rPr>
        <w:t>‘</w:t>
      </w:r>
      <w:r w:rsidR="00B64FC5" w:rsidRPr="00576EB0">
        <w:rPr>
          <w:rFonts w:eastAsia="Times New Roman" w:cs="Arial"/>
          <w:szCs w:val="24"/>
          <w:lang w:eastAsia="en-GB"/>
        </w:rPr>
        <w:t>One Country, Two Systems</w:t>
      </w:r>
      <w:r w:rsidR="00DC6B28">
        <w:rPr>
          <w:rFonts w:eastAsia="Times New Roman" w:cs="Arial"/>
          <w:szCs w:val="24"/>
          <w:lang w:eastAsia="en-GB"/>
        </w:rPr>
        <w:t>’</w:t>
      </w:r>
      <w:r w:rsidRPr="00576EB0">
        <w:rPr>
          <w:rFonts w:eastAsia="Times New Roman" w:cs="Arial"/>
          <w:szCs w:val="24"/>
          <w:lang w:eastAsia="en-GB"/>
        </w:rPr>
        <w:t>.</w:t>
      </w:r>
    </w:p>
    <w:p w14:paraId="015A192A" w14:textId="77777777" w:rsidR="00727257" w:rsidRPr="00576EB0" w:rsidRDefault="00727257" w:rsidP="00DA5C3C">
      <w:pPr>
        <w:spacing w:after="0"/>
        <w:rPr>
          <w:rFonts w:cs="Arial"/>
          <w:szCs w:val="24"/>
        </w:rPr>
      </w:pPr>
    </w:p>
    <w:p w14:paraId="1057EF2E" w14:textId="40191270" w:rsidR="00CD7B20" w:rsidRDefault="00CD7B20" w:rsidP="00DA5C3C">
      <w:pPr>
        <w:pStyle w:val="Heading1"/>
        <w:spacing w:before="0" w:after="0"/>
      </w:pPr>
      <w:r w:rsidRPr="00576EB0">
        <w:t>CONSTITUTION</w:t>
      </w:r>
      <w:r w:rsidR="008A596A" w:rsidRPr="00576EB0">
        <w:t xml:space="preserve"> </w:t>
      </w:r>
      <w:r w:rsidR="001A5B35">
        <w:t xml:space="preserve">AND </w:t>
      </w:r>
      <w:r w:rsidR="00DC6B28">
        <w:t>‘</w:t>
      </w:r>
      <w:r w:rsidR="009915B5">
        <w:t>ONE COUNTRY, TWO SYSTEMS</w:t>
      </w:r>
      <w:r w:rsidR="00DC6B28">
        <w:t>’</w:t>
      </w:r>
    </w:p>
    <w:p w14:paraId="1CE51F0B" w14:textId="77777777" w:rsidR="00727257" w:rsidRPr="00727257" w:rsidRDefault="00727257" w:rsidP="00DA5C3C">
      <w:pPr>
        <w:spacing w:after="0"/>
      </w:pPr>
    </w:p>
    <w:p w14:paraId="6B8A9EBF" w14:textId="27F572C4" w:rsidR="00134220" w:rsidRPr="00E61250" w:rsidRDefault="0088799F" w:rsidP="00DA5C3C">
      <w:pPr>
        <w:pStyle w:val="Heading2"/>
        <w:spacing w:before="0" w:after="0"/>
      </w:pPr>
      <w:bookmarkStart w:id="3" w:name="_Toc513630923"/>
      <w:r w:rsidRPr="00E61250">
        <w:t xml:space="preserve">Changes to the </w:t>
      </w:r>
      <w:r w:rsidR="00191627">
        <w:t>c</w:t>
      </w:r>
      <w:r w:rsidR="00191627" w:rsidRPr="00E61250">
        <w:t xml:space="preserve">onstitution </w:t>
      </w:r>
      <w:r w:rsidRPr="00E61250">
        <w:t>of the P</w:t>
      </w:r>
      <w:r w:rsidR="00AC41A9" w:rsidRPr="00E61250">
        <w:t>eople</w:t>
      </w:r>
      <w:r w:rsidR="00DC6B28">
        <w:t>’</w:t>
      </w:r>
      <w:r w:rsidR="00AC41A9" w:rsidRPr="00E61250">
        <w:t xml:space="preserve">s </w:t>
      </w:r>
      <w:r w:rsidRPr="00E61250">
        <w:t>R</w:t>
      </w:r>
      <w:r w:rsidR="00AC41A9" w:rsidRPr="00E61250">
        <w:t xml:space="preserve">epublic of </w:t>
      </w:r>
      <w:r w:rsidRPr="00E61250">
        <w:t>C</w:t>
      </w:r>
      <w:r w:rsidR="00AC41A9" w:rsidRPr="00E61250">
        <w:t>hina</w:t>
      </w:r>
    </w:p>
    <w:p w14:paraId="4565EE33" w14:textId="77777777" w:rsidR="00727257" w:rsidRDefault="00727257" w:rsidP="00DA5C3C">
      <w:pPr>
        <w:spacing w:after="0"/>
      </w:pPr>
      <w:bookmarkStart w:id="4" w:name="_Toc513630924"/>
      <w:bookmarkEnd w:id="3"/>
    </w:p>
    <w:p w14:paraId="04DF13CD" w14:textId="38CC9685" w:rsidR="00D02844" w:rsidRDefault="009F44AE" w:rsidP="00DA5C3C">
      <w:pPr>
        <w:spacing w:after="0"/>
        <w:rPr>
          <w:lang w:val="en-US"/>
        </w:rPr>
      </w:pPr>
      <w:r>
        <w:t>In March, the National People</w:t>
      </w:r>
      <w:r w:rsidR="00DC6B28">
        <w:t>’</w:t>
      </w:r>
      <w:r>
        <w:t xml:space="preserve">s Congress (NPC) agreed </w:t>
      </w:r>
      <w:r w:rsidR="009A4802" w:rsidRPr="00576EB0">
        <w:t xml:space="preserve">revisions to the </w:t>
      </w:r>
      <w:r w:rsidR="00457EB7">
        <w:t xml:space="preserve">constitution of the </w:t>
      </w:r>
      <w:r w:rsidR="00671A12">
        <w:t>P</w:t>
      </w:r>
      <w:r w:rsidR="00B10087">
        <w:t>eople</w:t>
      </w:r>
      <w:r w:rsidR="00DC6B28">
        <w:t>’</w:t>
      </w:r>
      <w:r w:rsidR="00B10087">
        <w:t xml:space="preserve">s </w:t>
      </w:r>
      <w:r w:rsidR="00671A12">
        <w:t>R</w:t>
      </w:r>
      <w:r w:rsidR="00B10087">
        <w:t xml:space="preserve">epublic of </w:t>
      </w:r>
      <w:r w:rsidR="00671A12">
        <w:t>C</w:t>
      </w:r>
      <w:r w:rsidR="00B10087">
        <w:t>hina (PRC)</w:t>
      </w:r>
      <w:r w:rsidR="00CD4793">
        <w:t>,</w:t>
      </w:r>
      <w:r w:rsidR="009A4802" w:rsidRPr="00576EB0">
        <w:t xml:space="preserve"> includ</w:t>
      </w:r>
      <w:r w:rsidR="00CD4793">
        <w:t>ing</w:t>
      </w:r>
      <w:r w:rsidR="00DE5B78" w:rsidRPr="00576EB0">
        <w:t xml:space="preserve"> </w:t>
      </w:r>
      <w:r w:rsidR="00930827">
        <w:t>the addition of new language</w:t>
      </w:r>
      <w:r w:rsidR="009A4802" w:rsidRPr="00576EB0">
        <w:t xml:space="preserve"> declaring the </w:t>
      </w:r>
      <w:r w:rsidR="00671A12">
        <w:t>Communist P</w:t>
      </w:r>
      <w:r w:rsidR="009A4802" w:rsidRPr="00576EB0">
        <w:t>arty</w:t>
      </w:r>
      <w:r w:rsidR="00DC6B28">
        <w:t>’</w:t>
      </w:r>
      <w:r w:rsidR="009A4802" w:rsidRPr="00576EB0">
        <w:t xml:space="preserve">s leadership as the </w:t>
      </w:r>
      <w:r w:rsidR="00457EB7">
        <w:t>“</w:t>
      </w:r>
      <w:r w:rsidR="009A4802" w:rsidRPr="00576EB0">
        <w:t xml:space="preserve">most fundamental feature of socialism with Chinese </w:t>
      </w:r>
      <w:r w:rsidR="00457EB7" w:rsidRPr="00576EB0">
        <w:t>characteristics</w:t>
      </w:r>
      <w:r w:rsidR="00457EB7">
        <w:t>”</w:t>
      </w:r>
      <w:r w:rsidR="009A4802" w:rsidRPr="00576EB0">
        <w:t>.</w:t>
      </w:r>
      <w:r w:rsidR="00D02844">
        <w:t xml:space="preserve"> </w:t>
      </w:r>
      <w:r w:rsidR="003E1848">
        <w:t xml:space="preserve">Some pro-establishment figures suggested </w:t>
      </w:r>
      <w:r w:rsidR="00C33087">
        <w:t xml:space="preserve">that </w:t>
      </w:r>
      <w:r w:rsidR="00930827">
        <w:t xml:space="preserve">this change </w:t>
      </w:r>
      <w:r w:rsidR="003E1848">
        <w:t>could</w:t>
      </w:r>
      <w:r w:rsidR="00930827">
        <w:t xml:space="preserve"> make any challenge to the party</w:t>
      </w:r>
      <w:r w:rsidR="00DC6B28">
        <w:t>’</w:t>
      </w:r>
      <w:r w:rsidR="00930827">
        <w:t>s rule unconstitutional.</w:t>
      </w:r>
      <w:r w:rsidR="00D02844">
        <w:t xml:space="preserve"> </w:t>
      </w:r>
      <w:r w:rsidR="00D52314">
        <w:t>NPC</w:t>
      </w:r>
      <w:r w:rsidR="00DE5B78" w:rsidRPr="00576EB0">
        <w:t xml:space="preserve"> Hong Kong Deputy Maggie Chan said</w:t>
      </w:r>
      <w:r w:rsidR="00457EB7">
        <w:t>,</w:t>
      </w:r>
      <w:r w:rsidR="00DE5B78" w:rsidRPr="00576EB0">
        <w:t xml:space="preserve"> “</w:t>
      </w:r>
      <w:r w:rsidR="00457EB7">
        <w:t>T</w:t>
      </w:r>
      <w:r w:rsidR="00457EB7" w:rsidRPr="00576EB0">
        <w:t xml:space="preserve">he </w:t>
      </w:r>
      <w:r w:rsidR="00DE5B78" w:rsidRPr="00576EB0">
        <w:t>constitution holds supreme legal power.</w:t>
      </w:r>
      <w:r w:rsidR="00D02844">
        <w:t xml:space="preserve"> </w:t>
      </w:r>
      <w:r w:rsidR="00DE5B78" w:rsidRPr="00576EB0">
        <w:t>Hong Kong is not exempted from this</w:t>
      </w:r>
      <w:r w:rsidR="00E218DA" w:rsidRPr="00576EB0">
        <w:t>.”</w:t>
      </w:r>
      <w:r w:rsidR="00D02844">
        <w:t xml:space="preserve"> </w:t>
      </w:r>
      <w:r w:rsidR="00930827" w:rsidRPr="00576EB0">
        <w:rPr>
          <w:lang w:val="en-US"/>
        </w:rPr>
        <w:t xml:space="preserve">Tam </w:t>
      </w:r>
      <w:proofErr w:type="spellStart"/>
      <w:r w:rsidR="00930827" w:rsidRPr="00576EB0">
        <w:rPr>
          <w:lang w:val="en-US"/>
        </w:rPr>
        <w:t>Yiu-chung</w:t>
      </w:r>
      <w:proofErr w:type="spellEnd"/>
      <w:r w:rsidR="00930827" w:rsidRPr="00576EB0">
        <w:rPr>
          <w:lang w:val="en-US"/>
        </w:rPr>
        <w:t>, Hong Kong</w:t>
      </w:r>
      <w:r w:rsidR="00DC6B28">
        <w:rPr>
          <w:lang w:val="en-US"/>
        </w:rPr>
        <w:t>’</w:t>
      </w:r>
      <w:r w:rsidR="00930827" w:rsidRPr="00576EB0">
        <w:rPr>
          <w:lang w:val="en-US"/>
        </w:rPr>
        <w:t xml:space="preserve">s only </w:t>
      </w:r>
      <w:r w:rsidR="00457EB7">
        <w:rPr>
          <w:lang w:val="en-US"/>
        </w:rPr>
        <w:t xml:space="preserve">representative of the </w:t>
      </w:r>
      <w:r w:rsidR="00D52314">
        <w:rPr>
          <w:lang w:val="en-US"/>
        </w:rPr>
        <w:t>Standing Committee of the National People</w:t>
      </w:r>
      <w:r w:rsidR="00DC6B28">
        <w:rPr>
          <w:lang w:val="en-US"/>
        </w:rPr>
        <w:t>’</w:t>
      </w:r>
      <w:r w:rsidR="00D52314">
        <w:rPr>
          <w:lang w:val="en-US"/>
        </w:rPr>
        <w:t>s Congress (</w:t>
      </w:r>
      <w:r w:rsidR="00930827" w:rsidRPr="00576EB0">
        <w:rPr>
          <w:lang w:val="en-US"/>
        </w:rPr>
        <w:t>NPCSC</w:t>
      </w:r>
      <w:r w:rsidR="00D52314">
        <w:rPr>
          <w:lang w:val="en-US"/>
        </w:rPr>
        <w:t>)</w:t>
      </w:r>
      <w:r w:rsidR="00930827" w:rsidRPr="00576EB0">
        <w:rPr>
          <w:lang w:val="en-US"/>
        </w:rPr>
        <w:t xml:space="preserve">, stated his “personal view” that criticism of the Communist Party of China by </w:t>
      </w:r>
      <w:r w:rsidR="00136B71">
        <w:rPr>
          <w:lang w:val="en-US"/>
        </w:rPr>
        <w:t xml:space="preserve">candidates of the </w:t>
      </w:r>
      <w:r w:rsidR="00930827" w:rsidRPr="00576EB0">
        <w:rPr>
          <w:lang w:val="en-US"/>
        </w:rPr>
        <w:t>Hong Kong Legislative Council</w:t>
      </w:r>
      <w:r w:rsidR="00D52314">
        <w:rPr>
          <w:lang w:val="en-US"/>
        </w:rPr>
        <w:t xml:space="preserve"> </w:t>
      </w:r>
      <w:r w:rsidR="00930827" w:rsidRPr="00576EB0">
        <w:rPr>
          <w:lang w:val="en-US"/>
        </w:rPr>
        <w:t xml:space="preserve">“may not be in line with the </w:t>
      </w:r>
      <w:r w:rsidR="00136B71">
        <w:rPr>
          <w:lang w:val="en-US"/>
        </w:rPr>
        <w:t>c</w:t>
      </w:r>
      <w:r w:rsidR="00136B71" w:rsidRPr="00576EB0">
        <w:rPr>
          <w:lang w:val="en-US"/>
        </w:rPr>
        <w:t>onstitution</w:t>
      </w:r>
      <w:r w:rsidR="00930827" w:rsidRPr="00576EB0">
        <w:rPr>
          <w:lang w:val="en-US"/>
        </w:rPr>
        <w:t>.”</w:t>
      </w:r>
    </w:p>
    <w:p w14:paraId="1BB72C4F" w14:textId="77777777" w:rsidR="00727257" w:rsidRDefault="00727257" w:rsidP="00DA5C3C">
      <w:pPr>
        <w:spacing w:after="0"/>
        <w:rPr>
          <w:lang w:val="en-US"/>
        </w:rPr>
      </w:pPr>
    </w:p>
    <w:p w14:paraId="7152A5E6" w14:textId="6FC6D803" w:rsidR="0088799F" w:rsidRDefault="00576EB0" w:rsidP="00DA5C3C">
      <w:pPr>
        <w:pStyle w:val="Heading2"/>
        <w:spacing w:before="0" w:after="0"/>
      </w:pPr>
      <w:r w:rsidRPr="00576EB0">
        <w:t xml:space="preserve">Annual </w:t>
      </w:r>
      <w:r w:rsidR="00136B71">
        <w:t>p</w:t>
      </w:r>
      <w:r w:rsidR="00136B71" w:rsidRPr="00576EB0">
        <w:t xml:space="preserve">lenary </w:t>
      </w:r>
      <w:r w:rsidR="00136B71">
        <w:t>s</w:t>
      </w:r>
      <w:r w:rsidR="00136B71" w:rsidRPr="00576EB0">
        <w:t xml:space="preserve">essions </w:t>
      </w:r>
      <w:r w:rsidRPr="00576EB0">
        <w:t>of the NPC and CPPCC</w:t>
      </w:r>
    </w:p>
    <w:p w14:paraId="7A0EDD12" w14:textId="77777777" w:rsidR="00727257" w:rsidRDefault="00727257" w:rsidP="00DA5C3C">
      <w:pPr>
        <w:spacing w:after="0"/>
      </w:pPr>
    </w:p>
    <w:p w14:paraId="2E234743" w14:textId="5D680183" w:rsidR="007E09AD" w:rsidRPr="00576EB0" w:rsidRDefault="009F44AE" w:rsidP="00DA5C3C">
      <w:pPr>
        <w:spacing w:after="0"/>
      </w:pPr>
      <w:r>
        <w:t xml:space="preserve">At the annual </w:t>
      </w:r>
      <w:r w:rsidR="00C33087">
        <w:t>“</w:t>
      </w:r>
      <w:r>
        <w:t xml:space="preserve">two </w:t>
      </w:r>
      <w:r w:rsidR="00C33087">
        <w:t xml:space="preserve">sessions” </w:t>
      </w:r>
      <w:r>
        <w:t xml:space="preserve">or </w:t>
      </w:r>
      <w:r w:rsidR="00C33087">
        <w:t>“</w:t>
      </w:r>
      <w:r>
        <w:t xml:space="preserve">Liang </w:t>
      </w:r>
      <w:r w:rsidR="00C33087">
        <w:t xml:space="preserve">Hui” </w:t>
      </w:r>
      <w:r w:rsidR="006409C1">
        <w:t>in Beijing in March</w:t>
      </w:r>
      <w:r>
        <w:t xml:space="preserve">, </w:t>
      </w:r>
      <w:r w:rsidR="00136B71">
        <w:t xml:space="preserve">the </w:t>
      </w:r>
      <w:r>
        <w:t xml:space="preserve">Hong </w:t>
      </w:r>
      <w:r w:rsidR="00136B71">
        <w:t>Kong-</w:t>
      </w:r>
      <w:r>
        <w:t xml:space="preserve">based media </w:t>
      </w:r>
      <w:r w:rsidR="0088799F" w:rsidRPr="00576EB0">
        <w:t>paid close attention to</w:t>
      </w:r>
      <w:r w:rsidR="001D12C8">
        <w:t xml:space="preserve"> </w:t>
      </w:r>
      <w:r>
        <w:t>t</w:t>
      </w:r>
      <w:r w:rsidR="00622303" w:rsidRPr="00576EB0">
        <w:t xml:space="preserve">he </w:t>
      </w:r>
      <w:r w:rsidR="0088799F" w:rsidRPr="00576EB0">
        <w:t xml:space="preserve">omission in the </w:t>
      </w:r>
      <w:r w:rsidR="00F15FE3" w:rsidRPr="00576EB0">
        <w:t xml:space="preserve">written report of the </w:t>
      </w:r>
      <w:r>
        <w:t>Chinese People</w:t>
      </w:r>
      <w:r w:rsidR="00DC6B28">
        <w:t>’</w:t>
      </w:r>
      <w:r>
        <w:t>s Political Consultative Conference (</w:t>
      </w:r>
      <w:r w:rsidR="00F15FE3" w:rsidRPr="00576EB0">
        <w:t>CPPCC</w:t>
      </w:r>
      <w:r>
        <w:t>)</w:t>
      </w:r>
      <w:r w:rsidR="00F15FE3" w:rsidRPr="00576EB0">
        <w:t xml:space="preserve"> </w:t>
      </w:r>
      <w:r w:rsidR="0088799F" w:rsidRPr="00576EB0">
        <w:t>of</w:t>
      </w:r>
      <w:r w:rsidR="00F15FE3" w:rsidRPr="00576EB0">
        <w:t xml:space="preserve"> the phrase “upholding the </w:t>
      </w:r>
      <w:r w:rsidR="00DC6B28">
        <w:t>‘</w:t>
      </w:r>
      <w:r w:rsidR="00F15FE3" w:rsidRPr="00576EB0">
        <w:t>One Country, Two Systems</w:t>
      </w:r>
      <w:r w:rsidR="00DC6B28">
        <w:t>’</w:t>
      </w:r>
      <w:r w:rsidR="00F15FE3" w:rsidRPr="00576EB0">
        <w:t xml:space="preserve"> principle”</w:t>
      </w:r>
      <w:r w:rsidR="00622303" w:rsidRPr="00576EB0">
        <w:t>.</w:t>
      </w:r>
      <w:r w:rsidR="00D02844">
        <w:t xml:space="preserve"> </w:t>
      </w:r>
      <w:r w:rsidR="00136B71">
        <w:t>The m</w:t>
      </w:r>
      <w:r w:rsidR="00136B71" w:rsidRPr="00576EB0">
        <w:t xml:space="preserve">edia </w:t>
      </w:r>
      <w:r w:rsidR="0088799F" w:rsidRPr="00576EB0">
        <w:t xml:space="preserve">also </w:t>
      </w:r>
      <w:r w:rsidR="00892690">
        <w:t>noted</w:t>
      </w:r>
      <w:r w:rsidR="00622303" w:rsidRPr="00576EB0">
        <w:t xml:space="preserve"> the omission in </w:t>
      </w:r>
      <w:r w:rsidR="0088799F" w:rsidRPr="00576EB0">
        <w:t>Premier Li Keqiang</w:t>
      </w:r>
      <w:r w:rsidR="00DC6B28">
        <w:t>’</w:t>
      </w:r>
      <w:r w:rsidR="0088799F" w:rsidRPr="00576EB0">
        <w:t xml:space="preserve">s Government Work Report </w:t>
      </w:r>
      <w:r w:rsidR="00622303" w:rsidRPr="00576EB0">
        <w:t>of</w:t>
      </w:r>
      <w:r w:rsidR="0088799F" w:rsidRPr="00576EB0">
        <w:t xml:space="preserve"> the </w:t>
      </w:r>
      <w:r w:rsidR="00DC6B28">
        <w:t>phrase</w:t>
      </w:r>
      <w:r w:rsidR="00DC6B28" w:rsidRPr="00576EB0">
        <w:t xml:space="preserve">s </w:t>
      </w:r>
      <w:r w:rsidR="00136B71">
        <w:t>“</w:t>
      </w:r>
      <w:r w:rsidR="00F15FE3" w:rsidRPr="00576EB0">
        <w:t xml:space="preserve">Hong Kong people </w:t>
      </w:r>
      <w:r w:rsidR="0088799F" w:rsidRPr="00576EB0">
        <w:t>administering</w:t>
      </w:r>
      <w:r w:rsidR="00F15FE3" w:rsidRPr="00576EB0">
        <w:t xml:space="preserve"> Hong Kong</w:t>
      </w:r>
      <w:r w:rsidR="00892690">
        <w:t>” and “high degree of autonomy”</w:t>
      </w:r>
      <w:r w:rsidR="00F15FE3" w:rsidRPr="00576EB0">
        <w:t>.</w:t>
      </w:r>
      <w:r w:rsidR="00D02844">
        <w:t xml:space="preserve"> </w:t>
      </w:r>
      <w:r w:rsidR="00576EB0" w:rsidRPr="00576EB0">
        <w:t>Commenting on</w:t>
      </w:r>
      <w:r w:rsidR="00F15FE3" w:rsidRPr="00576EB0">
        <w:t xml:space="preserve"> concerns</w:t>
      </w:r>
      <w:r w:rsidR="00540D3E" w:rsidRPr="00576EB0">
        <w:t xml:space="preserve"> that this </w:t>
      </w:r>
      <w:r w:rsidR="00576EB0" w:rsidRPr="00576EB0">
        <w:t>marked a departure from</w:t>
      </w:r>
      <w:r w:rsidR="00540D3E" w:rsidRPr="00576EB0">
        <w:t xml:space="preserve"> </w:t>
      </w:r>
      <w:r w:rsidR="00576EB0" w:rsidRPr="00576EB0">
        <w:t>existing practice</w:t>
      </w:r>
      <w:r w:rsidR="00F15FE3" w:rsidRPr="00576EB0">
        <w:t xml:space="preserve">, Hong Kong and Macao Affairs Office Director Zhang </w:t>
      </w:r>
      <w:proofErr w:type="spellStart"/>
      <w:r w:rsidR="00F15FE3" w:rsidRPr="00576EB0">
        <w:t>Xiaoming</w:t>
      </w:r>
      <w:proofErr w:type="spellEnd"/>
      <w:r w:rsidR="00F15FE3" w:rsidRPr="00576EB0">
        <w:t xml:space="preserve"> stated there had been no change in policy </w:t>
      </w:r>
      <w:r w:rsidR="0088799F" w:rsidRPr="00576EB0">
        <w:t xml:space="preserve">towards Hong Kong </w:t>
      </w:r>
      <w:r w:rsidR="00F15FE3" w:rsidRPr="00576EB0">
        <w:t xml:space="preserve">by the </w:t>
      </w:r>
      <w:r w:rsidR="004B33CE">
        <w:t xml:space="preserve">Chinese </w:t>
      </w:r>
      <w:r w:rsidR="00F15FE3" w:rsidRPr="00576EB0">
        <w:t>Central Government.</w:t>
      </w:r>
    </w:p>
    <w:p w14:paraId="301BC177" w14:textId="77777777" w:rsidR="00727257" w:rsidRDefault="00727257" w:rsidP="00DA5C3C">
      <w:pPr>
        <w:spacing w:after="0"/>
      </w:pPr>
    </w:p>
    <w:p w14:paraId="5DA48C6C" w14:textId="6DA3630C" w:rsidR="00136B71" w:rsidRDefault="00F15FE3" w:rsidP="00DA5C3C">
      <w:pPr>
        <w:spacing w:after="0"/>
      </w:pPr>
      <w:r w:rsidRPr="00576EB0">
        <w:t xml:space="preserve">In </w:t>
      </w:r>
      <w:r w:rsidR="00DC6B28">
        <w:t>his</w:t>
      </w:r>
      <w:r w:rsidRPr="00576EB0">
        <w:t xml:space="preserve"> closing speech</w:t>
      </w:r>
      <w:r w:rsidR="00DC6B28">
        <w:t xml:space="preserve"> of the NPC</w:t>
      </w:r>
      <w:r w:rsidR="00EC6B42">
        <w:t xml:space="preserve"> congress</w:t>
      </w:r>
      <w:r w:rsidRPr="00576EB0">
        <w:t xml:space="preserve">, President Xi vowed to strengthen the national identity and patriotism of the people of Hong Kong </w:t>
      </w:r>
      <w:r w:rsidR="00405D42" w:rsidRPr="00576EB0">
        <w:t>by implementing</w:t>
      </w:r>
      <w:r w:rsidRPr="00576EB0">
        <w:t xml:space="preserve"> </w:t>
      </w:r>
      <w:r w:rsidR="00DC6B28">
        <w:t>‘</w:t>
      </w:r>
      <w:r w:rsidRPr="00576EB0">
        <w:t xml:space="preserve">One Country, Two </w:t>
      </w:r>
      <w:r w:rsidR="00342C89">
        <w:t>S</w:t>
      </w:r>
      <w:r w:rsidRPr="00576EB0">
        <w:t>ystems</w:t>
      </w:r>
      <w:r w:rsidR="00DC6B28">
        <w:t>’</w:t>
      </w:r>
      <w:r w:rsidRPr="00576EB0">
        <w:t xml:space="preserve"> </w:t>
      </w:r>
      <w:r w:rsidR="001D12C8">
        <w:t>“</w:t>
      </w:r>
      <w:r w:rsidRPr="00576EB0">
        <w:t>comprehensively and accurately</w:t>
      </w:r>
      <w:r w:rsidR="001D12C8">
        <w:t>”</w:t>
      </w:r>
      <w:r w:rsidR="00136B71">
        <w:t>:</w:t>
      </w:r>
    </w:p>
    <w:p w14:paraId="159F4C5B" w14:textId="77777777" w:rsidR="00727257" w:rsidRDefault="00727257" w:rsidP="00DA5C3C">
      <w:pPr>
        <w:spacing w:after="0"/>
      </w:pPr>
    </w:p>
    <w:p w14:paraId="1A71AFA2" w14:textId="5ABAB217" w:rsidR="00AD1196" w:rsidRDefault="00405D42" w:rsidP="00DA5C3C">
      <w:pPr>
        <w:spacing w:after="0"/>
      </w:pPr>
      <w:r w:rsidRPr="00576EB0">
        <w:t>“</w:t>
      </w:r>
      <w:r w:rsidRPr="00A70FFE">
        <w:rPr>
          <w:i/>
        </w:rPr>
        <w:t>We will strictly follow the constitution and the Basic Law, and support the SAR Government and Chief Executive in proactive governance in accordance with the law.</w:t>
      </w:r>
      <w:r w:rsidR="00D02844" w:rsidRPr="00A70FFE">
        <w:rPr>
          <w:i/>
        </w:rPr>
        <w:t xml:space="preserve"> </w:t>
      </w:r>
      <w:r w:rsidRPr="00A70FFE">
        <w:rPr>
          <w:i/>
        </w:rPr>
        <w:t>We will support Hong Kong in integrating into the country</w:t>
      </w:r>
      <w:r w:rsidR="00DC6B28">
        <w:rPr>
          <w:i/>
        </w:rPr>
        <w:t>’</w:t>
      </w:r>
      <w:r w:rsidRPr="00A70FFE">
        <w:rPr>
          <w:i/>
        </w:rPr>
        <w:t>s development strategies, strengthen national identity and patriotism of compatriots, and maintain the long-term prosperity and stability of Hong Kong</w:t>
      </w:r>
      <w:r w:rsidRPr="00576EB0">
        <w:t>.”</w:t>
      </w:r>
    </w:p>
    <w:p w14:paraId="474F09AD" w14:textId="77777777" w:rsidR="00727257" w:rsidRPr="00576EB0" w:rsidRDefault="00727257" w:rsidP="00DA5C3C">
      <w:pPr>
        <w:spacing w:after="0"/>
        <w:rPr>
          <w:rFonts w:cs="Arial"/>
          <w:szCs w:val="24"/>
        </w:rPr>
      </w:pPr>
    </w:p>
    <w:p w14:paraId="46EA7C07" w14:textId="6DC5559C" w:rsidR="00622303" w:rsidRDefault="00576EB0" w:rsidP="00DA5C3C">
      <w:pPr>
        <w:pStyle w:val="Heading2"/>
        <w:spacing w:before="0" w:after="0"/>
      </w:pPr>
      <w:r>
        <w:lastRenderedPageBreak/>
        <w:t>Chief Executive</w:t>
      </w:r>
      <w:r w:rsidR="00DC6B28">
        <w:t>’</w:t>
      </w:r>
      <w:r>
        <w:t xml:space="preserve">s remarks on </w:t>
      </w:r>
      <w:r w:rsidR="00DC6B28">
        <w:t>‘</w:t>
      </w:r>
      <w:r>
        <w:t>One Country, Two Systems</w:t>
      </w:r>
      <w:r w:rsidR="00DC6B28">
        <w:t>’</w:t>
      </w:r>
    </w:p>
    <w:p w14:paraId="511FFF2F" w14:textId="77777777" w:rsidR="00727257" w:rsidRDefault="00727257" w:rsidP="00DA5C3C">
      <w:pPr>
        <w:spacing w:after="0"/>
      </w:pPr>
    </w:p>
    <w:p w14:paraId="1B3CFA84" w14:textId="73771F04" w:rsidR="00D02844" w:rsidRDefault="003029D5" w:rsidP="00DA5C3C">
      <w:pPr>
        <w:spacing w:after="0"/>
      </w:pPr>
      <w:r w:rsidRPr="00576EB0">
        <w:t>In early June</w:t>
      </w:r>
      <w:r w:rsidR="00622303" w:rsidRPr="00576EB0">
        <w:t xml:space="preserve"> at a speech at the Urban Land Institute Asia Pacific Summit</w:t>
      </w:r>
      <w:r w:rsidRPr="00576EB0">
        <w:t xml:space="preserve">, Chief Executive Carrie Lam </w:t>
      </w:r>
      <w:r w:rsidR="00622303" w:rsidRPr="00576EB0">
        <w:t>noted that there had</w:t>
      </w:r>
      <w:r w:rsidR="001D12C8">
        <w:t xml:space="preserve"> been</w:t>
      </w:r>
      <w:r w:rsidR="00622303" w:rsidRPr="00576EB0">
        <w:t xml:space="preserve"> “quite a bit of misunderstanding or prejudiced comments” about </w:t>
      </w:r>
      <w:r w:rsidR="00DC6B28">
        <w:t>‘</w:t>
      </w:r>
      <w:r w:rsidR="00622303" w:rsidRPr="00576EB0">
        <w:t>One Country, Two Systems</w:t>
      </w:r>
      <w:r w:rsidR="00DC6B28">
        <w:t>’</w:t>
      </w:r>
      <w:r w:rsidR="001D12C8">
        <w:t>.</w:t>
      </w:r>
      <w:r w:rsidR="00D02844">
        <w:t xml:space="preserve"> </w:t>
      </w:r>
      <w:r w:rsidR="001D12C8">
        <w:t xml:space="preserve">She </w:t>
      </w:r>
      <w:r w:rsidR="00930827">
        <w:t>called</w:t>
      </w:r>
      <w:r w:rsidR="00622303" w:rsidRPr="00576EB0">
        <w:t xml:space="preserve"> on people, especially those overseas</w:t>
      </w:r>
      <w:r w:rsidR="00930827">
        <w:t>,</w:t>
      </w:r>
      <w:r w:rsidR="00622303" w:rsidRPr="00576EB0">
        <w:t xml:space="preserve"> to “look deeper into Hong Kong</w:t>
      </w:r>
      <w:r w:rsidR="00DC6B28">
        <w:t>’</w:t>
      </w:r>
      <w:r w:rsidR="00622303" w:rsidRPr="00576EB0">
        <w:t>s situation and read more broadly about different commentaries about Hong Kong instead of just taking on face value that this high degree of autonomy has been eroded”.</w:t>
      </w:r>
    </w:p>
    <w:p w14:paraId="3BEDC880" w14:textId="77777777" w:rsidR="00727257" w:rsidRDefault="00727257" w:rsidP="00DA5C3C">
      <w:pPr>
        <w:spacing w:after="0"/>
      </w:pPr>
    </w:p>
    <w:p w14:paraId="1644F8FE" w14:textId="0753CA8A" w:rsidR="00036B16" w:rsidRPr="00036B16" w:rsidRDefault="00036B16" w:rsidP="00DA5C3C">
      <w:pPr>
        <w:pStyle w:val="Heading2"/>
        <w:spacing w:before="0" w:after="0"/>
      </w:pPr>
      <w:r w:rsidRPr="00036B16">
        <w:t>Role of the People</w:t>
      </w:r>
      <w:r w:rsidR="00DC6B28">
        <w:t>’</w:t>
      </w:r>
      <w:r w:rsidRPr="00036B16">
        <w:t>s Liberation Army in Hong Kong</w:t>
      </w:r>
    </w:p>
    <w:p w14:paraId="49F1B4E5" w14:textId="77777777" w:rsidR="00727257" w:rsidRDefault="00727257" w:rsidP="00DA5C3C">
      <w:pPr>
        <w:spacing w:after="0"/>
      </w:pPr>
    </w:p>
    <w:p w14:paraId="618F79A7" w14:textId="359F3E9E" w:rsidR="00036B16" w:rsidRDefault="00036B16" w:rsidP="00DA5C3C">
      <w:pPr>
        <w:spacing w:after="0"/>
      </w:pPr>
      <w:r w:rsidRPr="00036B16">
        <w:t xml:space="preserve">In an interview on 28 May, </w:t>
      </w:r>
      <w:r w:rsidR="00DC6B28" w:rsidRPr="00576EB0">
        <w:t>C</w:t>
      </w:r>
      <w:r w:rsidR="00DC6B28">
        <w:t xml:space="preserve">entral </w:t>
      </w:r>
      <w:r w:rsidR="00DC6B28" w:rsidRPr="00576EB0">
        <w:t>G</w:t>
      </w:r>
      <w:r w:rsidR="00DC6B28">
        <w:t xml:space="preserve">overnment </w:t>
      </w:r>
      <w:r w:rsidR="00DC6B28" w:rsidRPr="00576EB0">
        <w:t>L</w:t>
      </w:r>
      <w:r w:rsidR="00DC6B28">
        <w:t xml:space="preserve">iaison </w:t>
      </w:r>
      <w:r w:rsidR="00DC6B28" w:rsidRPr="00576EB0">
        <w:t>O</w:t>
      </w:r>
      <w:r w:rsidR="00DC6B28">
        <w:t>ffice (CGLO)</w:t>
      </w:r>
      <w:r w:rsidRPr="00036B16">
        <w:t xml:space="preserve"> Director Wang </w:t>
      </w:r>
      <w:proofErr w:type="spellStart"/>
      <w:r w:rsidRPr="00036B16">
        <w:t>Zhimin</w:t>
      </w:r>
      <w:proofErr w:type="spellEnd"/>
      <w:r w:rsidRPr="00036B16">
        <w:t xml:space="preserve"> said </w:t>
      </w:r>
      <w:r w:rsidR="00DC6B28">
        <w:t xml:space="preserve">that the </w:t>
      </w:r>
      <w:r w:rsidRPr="00036B16">
        <w:t>People</w:t>
      </w:r>
      <w:r w:rsidR="00DC6B28">
        <w:t>’</w:t>
      </w:r>
      <w:r w:rsidRPr="00036B16">
        <w:t>s Liberation Army (PLA) troops in Hong Kong had played a crucial role in safeguarding sovereignty and the stability of the SAR.</w:t>
      </w:r>
      <w:r w:rsidR="00D02844">
        <w:t xml:space="preserve"> </w:t>
      </w:r>
      <w:r w:rsidRPr="00036B16">
        <w:t>He called on the PLA to do more to promote patriotism among the people of Hong Kong, something not foreseen by the Joint Declaration or Basic Law.</w:t>
      </w:r>
      <w:r w:rsidR="00D02844">
        <w:t xml:space="preserve"> </w:t>
      </w:r>
      <w:r w:rsidRPr="00036B16">
        <w:t xml:space="preserve">PLA Hong Kong Garrison Commander General Tan </w:t>
      </w:r>
      <w:proofErr w:type="spellStart"/>
      <w:r w:rsidRPr="00036B16">
        <w:t>Benhong</w:t>
      </w:r>
      <w:proofErr w:type="spellEnd"/>
      <w:r w:rsidRPr="00036B16">
        <w:t xml:space="preserve"> noted </w:t>
      </w:r>
      <w:r w:rsidR="00DC6B28">
        <w:t xml:space="preserve">that </w:t>
      </w:r>
      <w:r w:rsidRPr="00036B16">
        <w:t>the PLA planned to put more effort into teach</w:t>
      </w:r>
      <w:r w:rsidR="00AD051D">
        <w:t>ing</w:t>
      </w:r>
      <w:r w:rsidRPr="00036B16">
        <w:t xml:space="preserve"> young people about the importance of the military in the SAR.</w:t>
      </w:r>
    </w:p>
    <w:p w14:paraId="3931F94F" w14:textId="77777777" w:rsidR="00727257" w:rsidRDefault="00727257" w:rsidP="00DA5C3C">
      <w:pPr>
        <w:spacing w:after="0"/>
      </w:pPr>
    </w:p>
    <w:p w14:paraId="583ADE7F" w14:textId="0FDB6F29" w:rsidR="00144418" w:rsidRDefault="00144418" w:rsidP="00DA5C3C">
      <w:pPr>
        <w:pStyle w:val="Heading2"/>
        <w:spacing w:before="0" w:after="0"/>
      </w:pPr>
      <w:r w:rsidRPr="00576EB0">
        <w:t>Appointment of Han Zheng</w:t>
      </w:r>
    </w:p>
    <w:p w14:paraId="70443BC7" w14:textId="77777777" w:rsidR="00727257" w:rsidRPr="00727257" w:rsidRDefault="00727257" w:rsidP="00DA5C3C">
      <w:pPr>
        <w:spacing w:after="0"/>
      </w:pPr>
    </w:p>
    <w:p w14:paraId="3605C1FA" w14:textId="565E5956" w:rsidR="00D02844" w:rsidRDefault="009F44AE" w:rsidP="00DA5C3C">
      <w:pPr>
        <w:spacing w:after="0"/>
      </w:pPr>
      <w:r>
        <w:t xml:space="preserve">In April, </w:t>
      </w:r>
      <w:r w:rsidR="004C40E0" w:rsidRPr="00576EB0">
        <w:t xml:space="preserve">First Vice-Premier Han Zheng </w:t>
      </w:r>
      <w:r w:rsidR="00540D3E" w:rsidRPr="00576EB0">
        <w:t xml:space="preserve">was reported to have </w:t>
      </w:r>
      <w:r w:rsidR="004C40E0" w:rsidRPr="00576EB0">
        <w:t xml:space="preserve">replaced Zhang </w:t>
      </w:r>
      <w:proofErr w:type="spellStart"/>
      <w:r w:rsidR="004C40E0" w:rsidRPr="00576EB0">
        <w:t>Dejiang</w:t>
      </w:r>
      <w:proofErr w:type="spellEnd"/>
      <w:r w:rsidR="004C40E0" w:rsidRPr="00576EB0">
        <w:t xml:space="preserve"> as leader of the Central Coordination Group </w:t>
      </w:r>
      <w:r w:rsidR="0091026F" w:rsidRPr="00576EB0">
        <w:t>for Hong Kong and Maca</w:t>
      </w:r>
      <w:r w:rsidR="00AF18A2">
        <w:t>o</w:t>
      </w:r>
      <w:r w:rsidR="0091026F" w:rsidRPr="00576EB0">
        <w:t xml:space="preserve"> Affairs</w:t>
      </w:r>
      <w:r w:rsidR="004C40E0" w:rsidRPr="00576EB0">
        <w:t>.</w:t>
      </w:r>
      <w:r w:rsidR="00D02844">
        <w:t xml:space="preserve"> </w:t>
      </w:r>
      <w:r w:rsidR="00DC6B28">
        <w:t>Vice-</w:t>
      </w:r>
      <w:r w:rsidR="009329A5">
        <w:t>P</w:t>
      </w:r>
      <w:r w:rsidR="00DD53E4">
        <w:t>remier</w:t>
      </w:r>
      <w:r w:rsidR="009329A5">
        <w:t xml:space="preserve"> Han </w:t>
      </w:r>
      <w:r w:rsidR="004C40E0" w:rsidRPr="00576EB0">
        <w:t>also hold</w:t>
      </w:r>
      <w:r w:rsidR="00B421A0" w:rsidRPr="00576EB0">
        <w:t>s</w:t>
      </w:r>
      <w:r w:rsidR="004C40E0" w:rsidRPr="00576EB0">
        <w:t xml:space="preserve"> responsibility for implementing the Greater Bay Area </w:t>
      </w:r>
      <w:r w:rsidR="00DC6B28">
        <w:t>I</w:t>
      </w:r>
      <w:r w:rsidR="00DC6B28" w:rsidRPr="00576EB0">
        <w:t>nitiative</w:t>
      </w:r>
      <w:r w:rsidR="004C40E0" w:rsidRPr="00576EB0">
        <w:t>.</w:t>
      </w:r>
      <w:r w:rsidR="00D02844">
        <w:t xml:space="preserve"> </w:t>
      </w:r>
      <w:r w:rsidR="00F37138" w:rsidRPr="00576EB0">
        <w:t>Hong Kong Chief Executive Carrie Lam and Vice-Premier Han held their first formal meeting in Beijing on 26 June.</w:t>
      </w:r>
    </w:p>
    <w:p w14:paraId="5A7926CA" w14:textId="77777777" w:rsidR="00727257" w:rsidRDefault="00727257" w:rsidP="00DA5C3C">
      <w:pPr>
        <w:spacing w:after="0"/>
      </w:pPr>
    </w:p>
    <w:p w14:paraId="7FED1BFB" w14:textId="479C9AF8" w:rsidR="00D02844" w:rsidRDefault="00BA5DB5" w:rsidP="00DA5C3C">
      <w:pPr>
        <w:pStyle w:val="Heading2"/>
        <w:spacing w:before="0" w:after="0"/>
      </w:pPr>
      <w:r w:rsidRPr="00576EB0">
        <w:t xml:space="preserve">Anniversary of the </w:t>
      </w:r>
      <w:r w:rsidR="000377B1">
        <w:t>e</w:t>
      </w:r>
      <w:r w:rsidR="000377B1" w:rsidRPr="00576EB0">
        <w:t xml:space="preserve">stablishment </w:t>
      </w:r>
      <w:r w:rsidRPr="00576EB0">
        <w:t xml:space="preserve">of the </w:t>
      </w:r>
      <w:r w:rsidR="00D60E5D">
        <w:t xml:space="preserve">Hong Kong </w:t>
      </w:r>
      <w:r w:rsidR="00D60E5D" w:rsidRPr="00576EB0">
        <w:t>SAR</w:t>
      </w:r>
    </w:p>
    <w:p w14:paraId="3917DEFD" w14:textId="77777777" w:rsidR="00727257" w:rsidRDefault="00727257" w:rsidP="00DA5C3C">
      <w:pPr>
        <w:spacing w:after="0"/>
      </w:pPr>
    </w:p>
    <w:p w14:paraId="617960DA" w14:textId="2ED4E9BE" w:rsidR="000377B1" w:rsidRDefault="009C50AF" w:rsidP="00DA5C3C">
      <w:pPr>
        <w:spacing w:after="0"/>
      </w:pPr>
      <w:r>
        <w:t xml:space="preserve">On 1 July, </w:t>
      </w:r>
      <w:r w:rsidR="000A3C56">
        <w:t>i</w:t>
      </w:r>
      <w:r w:rsidR="00BA5DB5" w:rsidRPr="00576EB0">
        <w:t>n a speech marking the 21</w:t>
      </w:r>
      <w:r w:rsidR="00BA5DB5" w:rsidRPr="00576EB0">
        <w:rPr>
          <w:vertAlign w:val="superscript"/>
        </w:rPr>
        <w:t>st</w:t>
      </w:r>
      <w:r w:rsidR="00BA5DB5" w:rsidRPr="00576EB0">
        <w:t xml:space="preserve"> anniversary of the establishment of the H</w:t>
      </w:r>
      <w:r w:rsidR="001D12C8">
        <w:t xml:space="preserve">ong </w:t>
      </w:r>
      <w:r w:rsidR="00BA5DB5" w:rsidRPr="00576EB0">
        <w:t>K</w:t>
      </w:r>
      <w:r w:rsidR="001D12C8">
        <w:t xml:space="preserve">ong </w:t>
      </w:r>
      <w:r w:rsidR="00BA5DB5" w:rsidRPr="00576EB0">
        <w:t xml:space="preserve">SAR, Chief Executive Carrie Lam </w:t>
      </w:r>
      <w:r w:rsidR="00892690">
        <w:t>said</w:t>
      </w:r>
      <w:r w:rsidR="00284093" w:rsidRPr="00576EB0">
        <w:t xml:space="preserve"> that </w:t>
      </w:r>
      <w:r w:rsidR="00BA5DB5" w:rsidRPr="00576EB0">
        <w:t xml:space="preserve">public trust in the </w:t>
      </w:r>
      <w:r w:rsidR="000377B1">
        <w:t>g</w:t>
      </w:r>
      <w:r w:rsidR="000377B1" w:rsidRPr="00576EB0">
        <w:t xml:space="preserve">overnment </w:t>
      </w:r>
      <w:r w:rsidR="00BA5DB5" w:rsidRPr="00576EB0">
        <w:t>had been rebuilt and rational discussion had been restored in the Legislative Council.</w:t>
      </w:r>
      <w:r w:rsidR="00D02844">
        <w:t xml:space="preserve"> </w:t>
      </w:r>
      <w:r w:rsidR="00892690">
        <w:t xml:space="preserve">Lam said </w:t>
      </w:r>
      <w:r w:rsidR="000377B1">
        <w:t xml:space="preserve">that </w:t>
      </w:r>
      <w:r w:rsidR="00892690">
        <w:t>her</w:t>
      </w:r>
      <w:r w:rsidR="00CC0498" w:rsidRPr="00576EB0">
        <w:t xml:space="preserve"> </w:t>
      </w:r>
      <w:r w:rsidR="00BA5DB5" w:rsidRPr="00576EB0">
        <w:t>government had</w:t>
      </w:r>
      <w:r w:rsidR="000377B1">
        <w:t>:</w:t>
      </w:r>
    </w:p>
    <w:p w14:paraId="74507A89" w14:textId="77777777" w:rsidR="00727257" w:rsidRDefault="00727257" w:rsidP="00DA5C3C">
      <w:pPr>
        <w:spacing w:after="0"/>
      </w:pPr>
    </w:p>
    <w:p w14:paraId="23C8F96C" w14:textId="60889F34" w:rsidR="00D02844" w:rsidRDefault="000377B1" w:rsidP="00DA5C3C">
      <w:pPr>
        <w:spacing w:after="0"/>
      </w:pPr>
      <w:r w:rsidRPr="00576EB0">
        <w:t>“</w:t>
      </w:r>
      <w:proofErr w:type="gramStart"/>
      <w:r w:rsidR="002C6810" w:rsidRPr="00A70FFE">
        <w:rPr>
          <w:i/>
        </w:rPr>
        <w:t>upheld</w:t>
      </w:r>
      <w:proofErr w:type="gramEnd"/>
      <w:r w:rsidR="002C6810" w:rsidRPr="00A70FFE">
        <w:rPr>
          <w:i/>
        </w:rPr>
        <w:t xml:space="preserve"> the principle of One Country by maintaining an absolutely clear stance when it comes to black and white issues and showing no tolerance for any act that would hit </w:t>
      </w:r>
      <w:r w:rsidR="009329A5" w:rsidRPr="00A70FFE">
        <w:rPr>
          <w:i/>
        </w:rPr>
        <w:t xml:space="preserve">our </w:t>
      </w:r>
      <w:r w:rsidR="002C6810" w:rsidRPr="00A70FFE">
        <w:rPr>
          <w:i/>
        </w:rPr>
        <w:t>country</w:t>
      </w:r>
      <w:r w:rsidR="00DC6B28" w:rsidRPr="00A70FFE">
        <w:rPr>
          <w:i/>
        </w:rPr>
        <w:t>’</w:t>
      </w:r>
      <w:r w:rsidR="002C6810" w:rsidRPr="00A70FFE">
        <w:rPr>
          <w:i/>
        </w:rPr>
        <w:t>s bottom line</w:t>
      </w:r>
      <w:r w:rsidRPr="00A70FFE">
        <w:rPr>
          <w:i/>
        </w:rPr>
        <w:t xml:space="preserve"> … </w:t>
      </w:r>
      <w:r w:rsidR="009F44AE" w:rsidRPr="00A70FFE">
        <w:rPr>
          <w:i/>
        </w:rPr>
        <w:t xml:space="preserve">Meanwhile, we made </w:t>
      </w:r>
      <w:r w:rsidR="006F6C3E" w:rsidRPr="00A70FFE">
        <w:rPr>
          <w:i/>
        </w:rPr>
        <w:t xml:space="preserve">good use of the advantage </w:t>
      </w:r>
      <w:r w:rsidR="009F44AE" w:rsidRPr="00A70FFE">
        <w:rPr>
          <w:i/>
        </w:rPr>
        <w:t xml:space="preserve">of </w:t>
      </w:r>
      <w:r w:rsidR="006F6C3E" w:rsidRPr="00A70FFE">
        <w:rPr>
          <w:i/>
        </w:rPr>
        <w:t>Two Systems</w:t>
      </w:r>
      <w:r w:rsidR="005A04D3">
        <w:t>.</w:t>
      </w:r>
      <w:r w:rsidR="001D12C8">
        <w:t>”</w:t>
      </w:r>
    </w:p>
    <w:p w14:paraId="7C303578" w14:textId="77777777" w:rsidR="00727257" w:rsidRDefault="00727257" w:rsidP="00DA5C3C">
      <w:pPr>
        <w:spacing w:after="0"/>
      </w:pPr>
    </w:p>
    <w:p w14:paraId="34198C52" w14:textId="7C961812" w:rsidR="000377B1" w:rsidRDefault="0004138E" w:rsidP="00DA5C3C">
      <w:pPr>
        <w:spacing w:after="0"/>
      </w:pPr>
      <w:r>
        <w:t xml:space="preserve">During a speech to mark the anniversary, </w:t>
      </w:r>
      <w:r w:rsidR="00D52314">
        <w:t>CGLO</w:t>
      </w:r>
      <w:r w:rsidR="00BA5DB5" w:rsidRPr="00576EB0">
        <w:t xml:space="preserve"> Director Wang </w:t>
      </w:r>
      <w:proofErr w:type="spellStart"/>
      <w:r w:rsidR="00BA5DB5" w:rsidRPr="00576EB0">
        <w:t>Zhimin</w:t>
      </w:r>
      <w:proofErr w:type="spellEnd"/>
      <w:r w:rsidR="00BA5DB5" w:rsidRPr="00576EB0">
        <w:t xml:space="preserve"> </w:t>
      </w:r>
      <w:r w:rsidR="00AF18A2">
        <w:t>was</w:t>
      </w:r>
      <w:r>
        <w:t xml:space="preserve"> reported to have said</w:t>
      </w:r>
      <w:r w:rsidR="006620CC">
        <w:t xml:space="preserve"> </w:t>
      </w:r>
      <w:r w:rsidR="000377B1">
        <w:t xml:space="preserve">that </w:t>
      </w:r>
      <w:r w:rsidR="00BA5DB5" w:rsidRPr="00576EB0">
        <w:t>Carrie Lam</w:t>
      </w:r>
      <w:r w:rsidR="00DC6B28">
        <w:t>’</w:t>
      </w:r>
      <w:r w:rsidR="00BA5DB5" w:rsidRPr="00576EB0">
        <w:t xml:space="preserve">s administration </w:t>
      </w:r>
      <w:r w:rsidR="008E36BD">
        <w:t>had “</w:t>
      </w:r>
      <w:r w:rsidR="00BA5DB5" w:rsidRPr="00576EB0">
        <w:t xml:space="preserve">earned its stripes by adopting a firm and clear stance on issues concerning </w:t>
      </w:r>
      <w:r w:rsidR="00DC6B28">
        <w:t>‘</w:t>
      </w:r>
      <w:r w:rsidR="00BA5DB5" w:rsidRPr="00576EB0">
        <w:t>One Country, Two Systems</w:t>
      </w:r>
      <w:r w:rsidR="00DC6B28">
        <w:t>’</w:t>
      </w:r>
      <w:r w:rsidR="006620CC">
        <w:t>”</w:t>
      </w:r>
      <w:r w:rsidR="00BA5DB5" w:rsidRPr="00576EB0">
        <w:t>.</w:t>
      </w:r>
      <w:r w:rsidR="00D02844">
        <w:t xml:space="preserve"> </w:t>
      </w:r>
      <w:r w:rsidR="006620CC">
        <w:t>He went on to say that t</w:t>
      </w:r>
      <w:r w:rsidR="00BA5DB5" w:rsidRPr="00576EB0">
        <w:t>he H</w:t>
      </w:r>
      <w:r w:rsidR="00D52314">
        <w:t xml:space="preserve">ong </w:t>
      </w:r>
      <w:r w:rsidR="00BA5DB5" w:rsidRPr="00576EB0">
        <w:t>K</w:t>
      </w:r>
      <w:r w:rsidR="00D52314">
        <w:t xml:space="preserve">ong </w:t>
      </w:r>
      <w:r w:rsidR="00BA5DB5" w:rsidRPr="00576EB0">
        <w:t>S</w:t>
      </w:r>
      <w:r w:rsidR="001D12C8">
        <w:t>AR</w:t>
      </w:r>
      <w:r w:rsidR="00D52314">
        <w:t xml:space="preserve"> </w:t>
      </w:r>
      <w:r w:rsidR="00BA5DB5" w:rsidRPr="00576EB0">
        <w:t>G</w:t>
      </w:r>
      <w:r w:rsidR="00E85293">
        <w:t>overnment</w:t>
      </w:r>
      <w:r w:rsidR="008E36BD">
        <w:t xml:space="preserve"> had</w:t>
      </w:r>
      <w:r w:rsidR="000377B1">
        <w:t>:</w:t>
      </w:r>
    </w:p>
    <w:p w14:paraId="74929D2D" w14:textId="77777777" w:rsidR="00727257" w:rsidRDefault="00727257" w:rsidP="00DA5C3C">
      <w:pPr>
        <w:spacing w:after="0"/>
      </w:pPr>
    </w:p>
    <w:p w14:paraId="1E00F60D" w14:textId="139C771F" w:rsidR="00D02844" w:rsidRDefault="006620CC" w:rsidP="00DA5C3C">
      <w:pPr>
        <w:spacing w:after="0"/>
      </w:pPr>
      <w:r>
        <w:t>“</w:t>
      </w:r>
      <w:proofErr w:type="gramStart"/>
      <w:r w:rsidR="00BA5DB5" w:rsidRPr="00A70FFE">
        <w:rPr>
          <w:i/>
        </w:rPr>
        <w:t>shown</w:t>
      </w:r>
      <w:proofErr w:type="gramEnd"/>
      <w:r w:rsidR="00BA5DB5" w:rsidRPr="00A70FFE">
        <w:rPr>
          <w:i/>
        </w:rPr>
        <w:t xml:space="preserve"> zero tolerance for any act that would infringe on the nation</w:t>
      </w:r>
      <w:r w:rsidR="00DC6B28" w:rsidRPr="00A70FFE">
        <w:rPr>
          <w:i/>
        </w:rPr>
        <w:t>’</w:t>
      </w:r>
      <w:r w:rsidR="00BA5DB5" w:rsidRPr="00A70FFE">
        <w:rPr>
          <w:i/>
        </w:rPr>
        <w:t xml:space="preserve">s sovereignty and national security, challenge the </w:t>
      </w:r>
      <w:r w:rsidR="00624DB3" w:rsidRPr="00A70FFE">
        <w:rPr>
          <w:i/>
        </w:rPr>
        <w:t>C</w:t>
      </w:r>
      <w:r w:rsidR="00BA5DB5" w:rsidRPr="00A70FFE">
        <w:rPr>
          <w:i/>
        </w:rPr>
        <w:t xml:space="preserve">entral </w:t>
      </w:r>
      <w:r w:rsidR="00624DB3" w:rsidRPr="00A70FFE">
        <w:rPr>
          <w:i/>
        </w:rPr>
        <w:t>G</w:t>
      </w:r>
      <w:r w:rsidR="00BA5DB5" w:rsidRPr="00A70FFE">
        <w:rPr>
          <w:i/>
        </w:rPr>
        <w:t>overnment</w:t>
      </w:r>
      <w:r w:rsidR="00DC6B28" w:rsidRPr="00A70FFE">
        <w:rPr>
          <w:i/>
        </w:rPr>
        <w:t>’</w:t>
      </w:r>
      <w:r w:rsidR="00BA5DB5" w:rsidRPr="00A70FFE">
        <w:rPr>
          <w:i/>
        </w:rPr>
        <w:t>s overall jurisdiction and the Basic Law</w:t>
      </w:r>
      <w:r w:rsidR="00DC6B28" w:rsidRPr="00A70FFE">
        <w:rPr>
          <w:i/>
        </w:rPr>
        <w:t>’</w:t>
      </w:r>
      <w:r w:rsidR="00BA5DB5" w:rsidRPr="00A70FFE">
        <w:rPr>
          <w:i/>
        </w:rPr>
        <w:t>s authority in the SAR, or use Hong Kong to infiltrate and sabotage the mainland</w:t>
      </w:r>
      <w:r w:rsidR="000377B1">
        <w:t>.</w:t>
      </w:r>
      <w:r w:rsidR="009F44AE">
        <w:t>”</w:t>
      </w:r>
      <w:bookmarkEnd w:id="4"/>
    </w:p>
    <w:p w14:paraId="1F37CF4D" w14:textId="5C2A9476" w:rsidR="004A6BC0" w:rsidRDefault="004A6BC0" w:rsidP="00DA5C3C">
      <w:pPr>
        <w:pStyle w:val="Heading2"/>
        <w:spacing w:before="0" w:after="0"/>
        <w:rPr>
          <w:rStyle w:val="Heading2Char"/>
          <w:b/>
          <w:bCs/>
        </w:rPr>
      </w:pPr>
      <w:bookmarkStart w:id="5" w:name="_Toc513630935"/>
      <w:bookmarkStart w:id="6" w:name="_Toc513630931"/>
    </w:p>
    <w:p w14:paraId="688E5A31" w14:textId="77777777" w:rsidR="004A6BC0" w:rsidRPr="004A6BC0" w:rsidRDefault="004A6BC0" w:rsidP="00DA5C3C">
      <w:pPr>
        <w:spacing w:after="0"/>
      </w:pPr>
    </w:p>
    <w:p w14:paraId="6C4CD478" w14:textId="71748C50" w:rsidR="00D02844" w:rsidRDefault="00A85097" w:rsidP="00DA5C3C">
      <w:pPr>
        <w:pStyle w:val="Heading2"/>
        <w:spacing w:before="0" w:after="0"/>
        <w:rPr>
          <w:rStyle w:val="Heading2Char"/>
          <w:b/>
          <w:bCs/>
        </w:rPr>
      </w:pPr>
      <w:r w:rsidRPr="00576EB0">
        <w:rPr>
          <w:rStyle w:val="Heading2Char"/>
          <w:b/>
        </w:rPr>
        <w:lastRenderedPageBreak/>
        <w:t xml:space="preserve">Legislative Council </w:t>
      </w:r>
      <w:r w:rsidRPr="00E61250">
        <w:t>by</w:t>
      </w:r>
      <w:r w:rsidRPr="00576EB0">
        <w:rPr>
          <w:rStyle w:val="Heading2Char"/>
          <w:b/>
        </w:rPr>
        <w:t>-elections</w:t>
      </w:r>
    </w:p>
    <w:p w14:paraId="390A152A" w14:textId="77777777" w:rsidR="00727257" w:rsidRDefault="00727257" w:rsidP="00DA5C3C">
      <w:pPr>
        <w:spacing w:after="0"/>
        <w:rPr>
          <w:lang w:val="en-US"/>
        </w:rPr>
      </w:pPr>
    </w:p>
    <w:p w14:paraId="7B2ECABC" w14:textId="733450BB" w:rsidR="00D02844" w:rsidRDefault="00A85097" w:rsidP="00DA5C3C">
      <w:pPr>
        <w:spacing w:after="0"/>
        <w:rPr>
          <w:lang w:val="en-US"/>
        </w:rPr>
      </w:pPr>
      <w:r w:rsidRPr="00576EB0">
        <w:rPr>
          <w:lang w:val="en-US"/>
        </w:rPr>
        <w:t xml:space="preserve">In January, </w:t>
      </w:r>
      <w:r w:rsidR="00BA5DB5" w:rsidRPr="00576EB0">
        <w:rPr>
          <w:lang w:val="en-US"/>
        </w:rPr>
        <w:t xml:space="preserve">Hong Kong election officials barred </w:t>
      </w:r>
      <w:r w:rsidR="000245C9">
        <w:rPr>
          <w:lang w:val="en-US"/>
        </w:rPr>
        <w:t xml:space="preserve">three prospective candidates </w:t>
      </w:r>
      <w:r w:rsidR="00BA5DB5" w:rsidRPr="00576EB0">
        <w:rPr>
          <w:lang w:val="en-US"/>
        </w:rPr>
        <w:t xml:space="preserve">from competing </w:t>
      </w:r>
      <w:r w:rsidR="00274C16" w:rsidRPr="00576EB0">
        <w:rPr>
          <w:lang w:val="en-US"/>
        </w:rPr>
        <w:t xml:space="preserve">in </w:t>
      </w:r>
      <w:r w:rsidR="00BA5DB5" w:rsidRPr="00576EB0">
        <w:rPr>
          <w:lang w:val="en-US"/>
        </w:rPr>
        <w:t>by-elections</w:t>
      </w:r>
      <w:r w:rsidR="00274C16" w:rsidRPr="00576EB0">
        <w:rPr>
          <w:lang w:val="en-US"/>
        </w:rPr>
        <w:t xml:space="preserve"> </w:t>
      </w:r>
      <w:r w:rsidRPr="00576EB0">
        <w:rPr>
          <w:lang w:val="en-US"/>
        </w:rPr>
        <w:t>scheduled for</w:t>
      </w:r>
      <w:r w:rsidR="00274C16" w:rsidRPr="00576EB0">
        <w:rPr>
          <w:lang w:val="en-US"/>
        </w:rPr>
        <w:t xml:space="preserve"> March</w:t>
      </w:r>
      <w:r w:rsidR="00BA5DB5" w:rsidRPr="00576EB0">
        <w:rPr>
          <w:lang w:val="en-US"/>
        </w:rPr>
        <w:t xml:space="preserve"> </w:t>
      </w:r>
      <w:r w:rsidR="00274C16" w:rsidRPr="00576EB0">
        <w:rPr>
          <w:rFonts w:cs="Arial"/>
          <w:szCs w:val="24"/>
        </w:rPr>
        <w:t>to fill four of the six seats vacated by legislators elected in 2016 and subsequently disqualified</w:t>
      </w:r>
      <w:r w:rsidR="00CF6A14" w:rsidRPr="00576EB0">
        <w:rPr>
          <w:lang w:val="en-US"/>
        </w:rPr>
        <w:t>.</w:t>
      </w:r>
      <w:r w:rsidR="00D02844">
        <w:rPr>
          <w:lang w:val="en-US"/>
        </w:rPr>
        <w:t xml:space="preserve"> </w:t>
      </w:r>
      <w:r w:rsidR="00CF6A14" w:rsidRPr="00576EB0">
        <w:rPr>
          <w:lang w:val="en-US"/>
        </w:rPr>
        <w:t xml:space="preserve">Their </w:t>
      </w:r>
      <w:r w:rsidR="00634136">
        <w:rPr>
          <w:lang w:val="en-US"/>
        </w:rPr>
        <w:t xml:space="preserve">prospective </w:t>
      </w:r>
      <w:r w:rsidR="00CF6A14" w:rsidRPr="00576EB0">
        <w:rPr>
          <w:lang w:val="en-US"/>
        </w:rPr>
        <w:t>candidacies were declared invalid</w:t>
      </w:r>
      <w:r w:rsidRPr="00576EB0">
        <w:rPr>
          <w:lang w:val="en-US"/>
        </w:rPr>
        <w:t xml:space="preserve"> </w:t>
      </w:r>
      <w:r w:rsidR="00BA5DB5" w:rsidRPr="00576EB0">
        <w:rPr>
          <w:lang w:val="en-US"/>
        </w:rPr>
        <w:t>on the b</w:t>
      </w:r>
      <w:r w:rsidR="00B421A0" w:rsidRPr="00576EB0">
        <w:rPr>
          <w:lang w:val="en-US"/>
        </w:rPr>
        <w:t>asis that their political views</w:t>
      </w:r>
      <w:r w:rsidR="00274C16" w:rsidRPr="00576EB0">
        <w:rPr>
          <w:lang w:val="en-US"/>
        </w:rPr>
        <w:t xml:space="preserve"> called into question their intention to uphold the Basic Law</w:t>
      </w:r>
      <w:r w:rsidR="00BA5DB5" w:rsidRPr="00576EB0">
        <w:rPr>
          <w:lang w:val="en-US"/>
        </w:rPr>
        <w:t>.</w:t>
      </w:r>
    </w:p>
    <w:p w14:paraId="6BCA4B33" w14:textId="77777777" w:rsidR="00727257" w:rsidRDefault="00727257" w:rsidP="00DA5C3C">
      <w:pPr>
        <w:spacing w:after="0"/>
      </w:pPr>
    </w:p>
    <w:p w14:paraId="1FC545AC" w14:textId="76850861" w:rsidR="00D02844" w:rsidRDefault="00BA5DB5" w:rsidP="00DA5C3C">
      <w:pPr>
        <w:spacing w:after="0"/>
      </w:pPr>
      <w:r w:rsidRPr="00576EB0">
        <w:t>On 27 January, Hong Kong</w:t>
      </w:r>
      <w:r w:rsidR="00DC6B28">
        <w:t>’</w:t>
      </w:r>
      <w:r w:rsidRPr="00576EB0">
        <w:t>s Electoral Affairs Commission declared Agnes Chow</w:t>
      </w:r>
      <w:r w:rsidR="00DC6B28">
        <w:t>’</w:t>
      </w:r>
      <w:r w:rsidR="00B66C54">
        <w:t>s</w:t>
      </w:r>
      <w:r w:rsidR="001F6A46">
        <w:t xml:space="preserve"> </w:t>
      </w:r>
      <w:r w:rsidRPr="00576EB0">
        <w:t>candidacy invalid</w:t>
      </w:r>
      <w:r w:rsidR="00FD7F86">
        <w:t xml:space="preserve"> (Chow is a member of the pro-democracy party, </w:t>
      </w:r>
      <w:proofErr w:type="spellStart"/>
      <w:r w:rsidR="00FD7F86">
        <w:t>Demosisto</w:t>
      </w:r>
      <w:proofErr w:type="spellEnd"/>
      <w:r w:rsidR="00FD7F86">
        <w:t>)</w:t>
      </w:r>
      <w:r w:rsidRPr="00576EB0">
        <w:t>.</w:t>
      </w:r>
      <w:r w:rsidR="00D02844">
        <w:t xml:space="preserve"> </w:t>
      </w:r>
      <w:r w:rsidRPr="00576EB0">
        <w:t xml:space="preserve">Chow had planned to contest the seat </w:t>
      </w:r>
      <w:r w:rsidR="00FD7F86">
        <w:t xml:space="preserve">that </w:t>
      </w:r>
      <w:r w:rsidRPr="00576EB0">
        <w:t>her party colleague, Nathan Law, was disqualified from in July 2017.</w:t>
      </w:r>
      <w:r w:rsidR="00D02844">
        <w:t xml:space="preserve"> </w:t>
      </w:r>
      <w:r w:rsidR="000245C9">
        <w:rPr>
          <w:lang w:val="en-US"/>
        </w:rPr>
        <w:t xml:space="preserve">On 31 January, </w:t>
      </w:r>
      <w:proofErr w:type="spellStart"/>
      <w:r w:rsidR="000245C9" w:rsidRPr="00576EB0">
        <w:rPr>
          <w:lang w:val="en-US"/>
        </w:rPr>
        <w:t>Ventus</w:t>
      </w:r>
      <w:proofErr w:type="spellEnd"/>
      <w:r w:rsidR="000245C9" w:rsidRPr="00576EB0">
        <w:rPr>
          <w:lang w:val="en-US"/>
        </w:rPr>
        <w:t xml:space="preserve"> </w:t>
      </w:r>
      <w:proofErr w:type="spellStart"/>
      <w:proofErr w:type="gramStart"/>
      <w:r w:rsidR="000245C9" w:rsidRPr="00576EB0">
        <w:rPr>
          <w:lang w:val="en-US"/>
        </w:rPr>
        <w:t>Lau</w:t>
      </w:r>
      <w:r w:rsidR="00AF18A2">
        <w:rPr>
          <w:lang w:val="en-US"/>
        </w:rPr>
        <w:t>was</w:t>
      </w:r>
      <w:proofErr w:type="spellEnd"/>
      <w:r w:rsidR="00AF18A2">
        <w:rPr>
          <w:lang w:val="en-US"/>
        </w:rPr>
        <w:t xml:space="preserve"> </w:t>
      </w:r>
      <w:r w:rsidR="000245C9" w:rsidRPr="00576EB0">
        <w:rPr>
          <w:lang w:val="en-US"/>
        </w:rPr>
        <w:t xml:space="preserve"> barred</w:t>
      </w:r>
      <w:proofErr w:type="gramEnd"/>
      <w:r w:rsidR="000245C9" w:rsidRPr="00576EB0">
        <w:rPr>
          <w:lang w:val="en-US"/>
        </w:rPr>
        <w:t xml:space="preserve"> for </w:t>
      </w:r>
      <w:r w:rsidR="00AF18A2">
        <w:rPr>
          <w:lang w:val="en-US"/>
        </w:rPr>
        <w:t>his</w:t>
      </w:r>
      <w:r w:rsidR="000245C9" w:rsidRPr="00576EB0">
        <w:rPr>
          <w:lang w:val="en-US"/>
        </w:rPr>
        <w:t xml:space="preserve"> </w:t>
      </w:r>
      <w:r w:rsidR="006409C1">
        <w:rPr>
          <w:lang w:val="en-US"/>
        </w:rPr>
        <w:t>previous</w:t>
      </w:r>
      <w:r w:rsidR="006409C1" w:rsidRPr="00576EB0">
        <w:rPr>
          <w:lang w:val="en-US"/>
        </w:rPr>
        <w:t xml:space="preserve"> </w:t>
      </w:r>
      <w:r w:rsidR="000245C9" w:rsidRPr="00576EB0">
        <w:rPr>
          <w:lang w:val="en-US"/>
        </w:rPr>
        <w:t>advocacy of Hong Kong independence.</w:t>
      </w:r>
      <w:r w:rsidR="00D02844">
        <w:rPr>
          <w:lang w:val="en-US"/>
        </w:rPr>
        <w:t xml:space="preserve"> </w:t>
      </w:r>
      <w:r w:rsidR="00AF18A2">
        <w:rPr>
          <w:lang w:val="en-US"/>
        </w:rPr>
        <w:t xml:space="preserve">James Chan was barred the following day. </w:t>
      </w:r>
      <w:proofErr w:type="spellStart"/>
      <w:r w:rsidR="000245C9" w:rsidRPr="00576EB0">
        <w:rPr>
          <w:lang w:val="en-US"/>
        </w:rPr>
        <w:t>Ventus</w:t>
      </w:r>
      <w:proofErr w:type="spellEnd"/>
      <w:r w:rsidR="000245C9" w:rsidRPr="00576EB0">
        <w:rPr>
          <w:lang w:val="en-US"/>
        </w:rPr>
        <w:t xml:space="preserve"> Lau launched an appeal </w:t>
      </w:r>
      <w:r w:rsidR="00FD7F86">
        <w:rPr>
          <w:lang w:val="en-US"/>
        </w:rPr>
        <w:t>against</w:t>
      </w:r>
      <w:r w:rsidR="00FD7F86" w:rsidRPr="00576EB0">
        <w:rPr>
          <w:lang w:val="en-US"/>
        </w:rPr>
        <w:t xml:space="preserve"> </w:t>
      </w:r>
      <w:r w:rsidR="000245C9" w:rsidRPr="00576EB0">
        <w:rPr>
          <w:lang w:val="en-US"/>
        </w:rPr>
        <w:t>his ban, funded through legal aid, on 15 May.</w:t>
      </w:r>
    </w:p>
    <w:p w14:paraId="09E25AAF" w14:textId="77777777" w:rsidR="00727257" w:rsidRDefault="00727257" w:rsidP="00DA5C3C">
      <w:pPr>
        <w:spacing w:after="0"/>
      </w:pPr>
    </w:p>
    <w:p w14:paraId="0AFD9E65" w14:textId="17DCBA43" w:rsidR="00D02844" w:rsidRDefault="00BA5DB5" w:rsidP="00DA5C3C">
      <w:pPr>
        <w:spacing w:after="0"/>
      </w:pPr>
      <w:r w:rsidRPr="00576EB0">
        <w:t>In a written explanation</w:t>
      </w:r>
      <w:r w:rsidR="00F81EB8">
        <w:t xml:space="preserve"> of Chow</w:t>
      </w:r>
      <w:r w:rsidR="00DC6B28">
        <w:t>’</w:t>
      </w:r>
      <w:r w:rsidR="00F81EB8">
        <w:t>s disqualification</w:t>
      </w:r>
      <w:r w:rsidRPr="00576EB0">
        <w:t>, the R</w:t>
      </w:r>
      <w:r w:rsidR="008F1C3A" w:rsidRPr="00576EB0">
        <w:t xml:space="preserve">eturning </w:t>
      </w:r>
      <w:r w:rsidRPr="00576EB0">
        <w:t>O</w:t>
      </w:r>
      <w:r w:rsidR="008F1C3A" w:rsidRPr="00576EB0">
        <w:t>fficer</w:t>
      </w:r>
      <w:r w:rsidRPr="00576EB0">
        <w:t xml:space="preserve"> noted </w:t>
      </w:r>
      <w:r w:rsidR="00FD7F86">
        <w:t xml:space="preserve">that </w:t>
      </w:r>
      <w:proofErr w:type="spellStart"/>
      <w:r w:rsidRPr="00576EB0">
        <w:t>Demosisto</w:t>
      </w:r>
      <w:r w:rsidR="00DC6B28">
        <w:t>’</w:t>
      </w:r>
      <w:r w:rsidRPr="00576EB0">
        <w:t>s</w:t>
      </w:r>
      <w:proofErr w:type="spellEnd"/>
      <w:r w:rsidRPr="00576EB0">
        <w:t xml:space="preserve"> </w:t>
      </w:r>
      <w:r w:rsidR="00C33087">
        <w:t>“</w:t>
      </w:r>
      <w:r w:rsidR="00FD7F86">
        <w:t>d</w:t>
      </w:r>
      <w:r w:rsidR="00FD7F86" w:rsidRPr="00576EB0">
        <w:t xml:space="preserve">octrine </w:t>
      </w:r>
      <w:r w:rsidRPr="00576EB0">
        <w:t xml:space="preserve">of </w:t>
      </w:r>
      <w:r w:rsidR="00FD7F86">
        <w:t>d</w:t>
      </w:r>
      <w:r w:rsidR="00FD7F86" w:rsidRPr="00576EB0">
        <w:t xml:space="preserve">emocratic </w:t>
      </w:r>
      <w:r w:rsidR="00FD7F86">
        <w:t>s</w:t>
      </w:r>
      <w:r w:rsidR="00FD7F86" w:rsidRPr="00576EB0">
        <w:t>elf</w:t>
      </w:r>
      <w:r w:rsidRPr="00576EB0">
        <w:t>-</w:t>
      </w:r>
      <w:r w:rsidR="00FD7F86">
        <w:t>d</w:t>
      </w:r>
      <w:r w:rsidR="00FD7F86" w:rsidRPr="00576EB0">
        <w:t>etermination</w:t>
      </w:r>
      <w:r w:rsidR="00C33087">
        <w:t>”</w:t>
      </w:r>
      <w:r w:rsidR="00FD7F86" w:rsidRPr="00576EB0">
        <w:t xml:space="preserve"> </w:t>
      </w:r>
      <w:r w:rsidRPr="00576EB0">
        <w:t xml:space="preserve">was inconsistent with the principle of </w:t>
      </w:r>
      <w:r w:rsidR="00DC6B28">
        <w:t>‘</w:t>
      </w:r>
      <w:r w:rsidR="001D12C8">
        <w:t>One Country, Two Systems</w:t>
      </w:r>
      <w:r w:rsidR="00DC6B28">
        <w:t>’</w:t>
      </w:r>
      <w:r w:rsidRPr="00576EB0">
        <w:t>.</w:t>
      </w:r>
      <w:r w:rsidR="00D02844">
        <w:t xml:space="preserve"> </w:t>
      </w:r>
      <w:r w:rsidRPr="00576EB0">
        <w:t xml:space="preserve">Chow had signed </w:t>
      </w:r>
      <w:r w:rsidR="00CF6A14" w:rsidRPr="00576EB0">
        <w:t xml:space="preserve">the mandatory </w:t>
      </w:r>
      <w:r w:rsidRPr="00576EB0">
        <w:t>declaration pledging to uphold the Basic Law and the princi</w:t>
      </w:r>
      <w:r w:rsidR="008F1C3A" w:rsidRPr="00576EB0">
        <w:t xml:space="preserve">ple of </w:t>
      </w:r>
      <w:r w:rsidR="00DC6B28">
        <w:t>‘</w:t>
      </w:r>
      <w:r w:rsidR="001D12C8">
        <w:t>One Country, Two Systems</w:t>
      </w:r>
      <w:r w:rsidR="00DC6B28">
        <w:t>’</w:t>
      </w:r>
      <w:r w:rsidR="008F1C3A" w:rsidRPr="00576EB0">
        <w:t>.</w:t>
      </w:r>
      <w:r w:rsidR="00D02844">
        <w:t xml:space="preserve"> </w:t>
      </w:r>
      <w:r w:rsidR="008F1C3A" w:rsidRPr="00576EB0">
        <w:t>She also</w:t>
      </w:r>
      <w:r w:rsidRPr="00576EB0">
        <w:t xml:space="preserve"> </w:t>
      </w:r>
      <w:r w:rsidR="00CF6A14" w:rsidRPr="00576EB0">
        <w:t xml:space="preserve">completed </w:t>
      </w:r>
      <w:r w:rsidR="008F1C3A" w:rsidRPr="00576EB0">
        <w:t xml:space="preserve">a </w:t>
      </w:r>
      <w:r w:rsidRPr="00576EB0">
        <w:t xml:space="preserve">confirmation form verifying </w:t>
      </w:r>
      <w:r w:rsidR="00FC68FD">
        <w:t xml:space="preserve">that </w:t>
      </w:r>
      <w:r w:rsidRPr="00576EB0">
        <w:t>she understood the relevant articles of</w:t>
      </w:r>
      <w:r w:rsidR="008F1C3A" w:rsidRPr="00576EB0">
        <w:t xml:space="preserve"> the Basic Law.</w:t>
      </w:r>
      <w:r w:rsidR="00D02844">
        <w:t xml:space="preserve"> </w:t>
      </w:r>
      <w:r w:rsidR="008F1C3A" w:rsidRPr="00576EB0">
        <w:t xml:space="preserve">Despite </w:t>
      </w:r>
      <w:r w:rsidR="00CF6A14" w:rsidRPr="00576EB0">
        <w:t>this</w:t>
      </w:r>
      <w:r w:rsidR="008F1C3A" w:rsidRPr="00576EB0">
        <w:t>,</w:t>
      </w:r>
      <w:r w:rsidR="00CF6A14" w:rsidRPr="00576EB0">
        <w:t xml:space="preserve"> </w:t>
      </w:r>
      <w:r w:rsidR="008F1C3A" w:rsidRPr="00576EB0">
        <w:t>the Returning Officer deemed</w:t>
      </w:r>
      <w:r w:rsidRPr="00576EB0">
        <w:t xml:space="preserve"> her political affiliation with </w:t>
      </w:r>
      <w:proofErr w:type="spellStart"/>
      <w:r w:rsidRPr="00576EB0">
        <w:t>Demosisto</w:t>
      </w:r>
      <w:proofErr w:type="spellEnd"/>
      <w:r w:rsidRPr="00576EB0">
        <w:t xml:space="preserve"> </w:t>
      </w:r>
      <w:r w:rsidR="00CF6A14" w:rsidRPr="00576EB0">
        <w:t>a clear indicator that she</w:t>
      </w:r>
      <w:r w:rsidRPr="00576EB0">
        <w:t xml:space="preserve"> did not genuinely and truly</w:t>
      </w:r>
      <w:r w:rsidR="00B421A0" w:rsidRPr="00576EB0">
        <w:t xml:space="preserve"> intend to uphold the Basic Law</w:t>
      </w:r>
      <w:r w:rsidRPr="00576EB0">
        <w:t>.</w:t>
      </w:r>
    </w:p>
    <w:p w14:paraId="235156AC" w14:textId="77777777" w:rsidR="00727257" w:rsidRDefault="00727257" w:rsidP="00DA5C3C">
      <w:pPr>
        <w:spacing w:after="0"/>
      </w:pPr>
    </w:p>
    <w:p w14:paraId="413ACA02" w14:textId="2D4AEDBF" w:rsidR="00D02844" w:rsidRDefault="00CF6A14" w:rsidP="00DA5C3C">
      <w:pPr>
        <w:spacing w:after="0"/>
      </w:pPr>
      <w:r w:rsidRPr="00576EB0">
        <w:t xml:space="preserve">The decision to bar Chow was criticised by </w:t>
      </w:r>
      <w:r w:rsidR="00C1000D" w:rsidRPr="00576EB0">
        <w:t>p</w:t>
      </w:r>
      <w:r w:rsidRPr="00576EB0">
        <w:t>an</w:t>
      </w:r>
      <w:r w:rsidR="00BA5DB5" w:rsidRPr="00576EB0">
        <w:t>-dem</w:t>
      </w:r>
      <w:r w:rsidRPr="00576EB0">
        <w:t>ocrats</w:t>
      </w:r>
      <w:r w:rsidR="00BA5DB5" w:rsidRPr="00576EB0">
        <w:t xml:space="preserve"> as </w:t>
      </w:r>
      <w:r w:rsidR="00C33087">
        <w:t>“</w:t>
      </w:r>
      <w:r w:rsidR="00BA5DB5" w:rsidRPr="00576EB0">
        <w:t xml:space="preserve">political </w:t>
      </w:r>
      <w:r w:rsidR="00C33087" w:rsidRPr="00576EB0">
        <w:t>vetting</w:t>
      </w:r>
      <w:r w:rsidR="00C33087">
        <w:t>”</w:t>
      </w:r>
      <w:r w:rsidR="00C33087" w:rsidRPr="00576EB0">
        <w:t xml:space="preserve"> </w:t>
      </w:r>
      <w:r w:rsidRPr="00576EB0">
        <w:t>and sparked a debate about</w:t>
      </w:r>
      <w:r w:rsidR="00B421A0" w:rsidRPr="00576EB0">
        <w:t xml:space="preserve"> </w:t>
      </w:r>
      <w:r w:rsidRPr="00576EB0">
        <w:t xml:space="preserve">the powers </w:t>
      </w:r>
      <w:r w:rsidR="00BA5DB5" w:rsidRPr="00576EB0">
        <w:t>of R</w:t>
      </w:r>
      <w:r w:rsidR="00591D2D" w:rsidRPr="00576EB0">
        <w:t xml:space="preserve">eturning </w:t>
      </w:r>
      <w:r w:rsidR="00BA5DB5" w:rsidRPr="00576EB0">
        <w:t>O</w:t>
      </w:r>
      <w:r w:rsidR="00591D2D" w:rsidRPr="00576EB0">
        <w:t>fficers</w:t>
      </w:r>
      <w:r w:rsidR="00B421A0" w:rsidRPr="00576EB0">
        <w:t>.</w:t>
      </w:r>
      <w:r w:rsidR="00D02844">
        <w:t xml:space="preserve"> </w:t>
      </w:r>
      <w:r w:rsidR="005B24E7" w:rsidRPr="00576EB0">
        <w:t>Dennis Kwok</w:t>
      </w:r>
      <w:r w:rsidR="005B24E7">
        <w:t>,</w:t>
      </w:r>
      <w:r w:rsidR="005B24E7" w:rsidRPr="00576EB0">
        <w:t xml:space="preserve"> </w:t>
      </w:r>
      <w:r w:rsidR="005A04D3">
        <w:t>l</w:t>
      </w:r>
      <w:r w:rsidR="00BA5DB5" w:rsidRPr="00576EB0">
        <w:t xml:space="preserve">egislator </w:t>
      </w:r>
      <w:r w:rsidRPr="00576EB0">
        <w:t xml:space="preserve">for the Legal Functional Constituency </w:t>
      </w:r>
      <w:r w:rsidR="00BA5DB5" w:rsidRPr="00576EB0">
        <w:t>a</w:t>
      </w:r>
      <w:r w:rsidR="00591D2D" w:rsidRPr="00576EB0">
        <w:t xml:space="preserve">nd </w:t>
      </w:r>
      <w:r w:rsidR="00FD7F86">
        <w:t>b</w:t>
      </w:r>
      <w:r w:rsidR="00FD7F86" w:rsidRPr="00576EB0">
        <w:t>arrister</w:t>
      </w:r>
      <w:r w:rsidR="005B24E7">
        <w:t>,</w:t>
      </w:r>
      <w:r w:rsidR="00591D2D" w:rsidRPr="00576EB0">
        <w:t xml:space="preserve"> said Returning O</w:t>
      </w:r>
      <w:r w:rsidR="00BA5DB5" w:rsidRPr="00576EB0">
        <w:t xml:space="preserve">fficers were effectively being given the power to decide who stood for election to </w:t>
      </w:r>
      <w:r w:rsidR="00FD7F86">
        <w:t>the Legislative Council</w:t>
      </w:r>
      <w:r w:rsidR="00BA5DB5" w:rsidRPr="00576EB0">
        <w:t xml:space="preserve">, </w:t>
      </w:r>
      <w:r w:rsidR="00C33087">
        <w:t>“</w:t>
      </w:r>
      <w:r w:rsidR="00BA5DB5" w:rsidRPr="00576EB0">
        <w:t xml:space="preserve">a power unknown to the Hong Kong </w:t>
      </w:r>
      <w:r w:rsidR="00C33087" w:rsidRPr="00576EB0">
        <w:t>people</w:t>
      </w:r>
      <w:r w:rsidR="00C33087">
        <w:t>”</w:t>
      </w:r>
      <w:r w:rsidR="000D633F" w:rsidRPr="00576EB0">
        <w:t>.</w:t>
      </w:r>
      <w:r w:rsidR="00D02844">
        <w:t xml:space="preserve"> </w:t>
      </w:r>
      <w:r w:rsidR="007952CB" w:rsidRPr="00576EB0">
        <w:t>Commenting on the decision, Chief Executive Carrie Lam said</w:t>
      </w:r>
      <w:r w:rsidR="001C3808">
        <w:t>,</w:t>
      </w:r>
      <w:r w:rsidR="007952CB" w:rsidRPr="00576EB0">
        <w:t xml:space="preserve"> </w:t>
      </w:r>
      <w:r w:rsidR="007952CB" w:rsidRPr="00DA5C3C">
        <w:rPr>
          <w:i/>
        </w:rPr>
        <w:t>“</w:t>
      </w:r>
      <w:proofErr w:type="gramStart"/>
      <w:r w:rsidR="007952CB" w:rsidRPr="00DA5C3C">
        <w:rPr>
          <w:i/>
        </w:rPr>
        <w:t>any</w:t>
      </w:r>
      <w:proofErr w:type="gramEnd"/>
      <w:r w:rsidR="007952CB" w:rsidRPr="00DA5C3C">
        <w:rPr>
          <w:i/>
        </w:rPr>
        <w:t xml:space="preserve"> suggestion of Hong Kong independence, self-determination, independence as a choice or self-autonomy is not in line with Basic Law requirements, and deviated from the important principle of </w:t>
      </w:r>
      <w:r w:rsidR="00DC6B28" w:rsidRPr="00DA5C3C">
        <w:rPr>
          <w:i/>
        </w:rPr>
        <w:t>‘</w:t>
      </w:r>
      <w:r w:rsidR="007952CB" w:rsidRPr="00DA5C3C">
        <w:rPr>
          <w:i/>
        </w:rPr>
        <w:t>One Country, Two Systems</w:t>
      </w:r>
      <w:r w:rsidR="00FC68FD" w:rsidRPr="00DA5C3C">
        <w:rPr>
          <w:i/>
        </w:rPr>
        <w:t>’</w:t>
      </w:r>
      <w:r w:rsidR="00624DB3" w:rsidRPr="00DA5C3C">
        <w:rPr>
          <w:i/>
        </w:rPr>
        <w:t>”</w:t>
      </w:r>
      <w:r w:rsidR="007952CB" w:rsidRPr="00576EB0">
        <w:t>.</w:t>
      </w:r>
      <w:r w:rsidR="00D02844">
        <w:t xml:space="preserve"> </w:t>
      </w:r>
      <w:r w:rsidR="00BA5DB5" w:rsidRPr="00576EB0">
        <w:t xml:space="preserve">The </w:t>
      </w:r>
      <w:r w:rsidR="00DD54C7">
        <w:t xml:space="preserve">Hong Kong </w:t>
      </w:r>
      <w:r w:rsidR="00FC68FD" w:rsidRPr="00576EB0">
        <w:t>SAR</w:t>
      </w:r>
      <w:r w:rsidR="00FC68FD">
        <w:t xml:space="preserve"> Government</w:t>
      </w:r>
      <w:r w:rsidR="00FC68FD" w:rsidRPr="00576EB0">
        <w:t xml:space="preserve"> </w:t>
      </w:r>
      <w:r w:rsidR="00BA5DB5" w:rsidRPr="00576EB0">
        <w:t xml:space="preserve">was criticised for </w:t>
      </w:r>
      <w:r w:rsidR="00B421A0" w:rsidRPr="00576EB0">
        <w:t xml:space="preserve">refusing to disclose the nature </w:t>
      </w:r>
      <w:r w:rsidR="009C50AF">
        <w:t xml:space="preserve">of </w:t>
      </w:r>
      <w:r w:rsidR="00BA5DB5" w:rsidRPr="00576EB0">
        <w:t>its legal advice to the R</w:t>
      </w:r>
      <w:r w:rsidR="002515D2" w:rsidRPr="00576EB0">
        <w:t xml:space="preserve">eturning </w:t>
      </w:r>
      <w:r w:rsidR="00BA5DB5" w:rsidRPr="00576EB0">
        <w:t>O</w:t>
      </w:r>
      <w:r w:rsidR="002515D2" w:rsidRPr="00576EB0">
        <w:t>fficer</w:t>
      </w:r>
      <w:r w:rsidR="00BA5DB5" w:rsidRPr="00576EB0">
        <w:t>s</w:t>
      </w:r>
      <w:r w:rsidR="00B421A0" w:rsidRPr="00576EB0">
        <w:t>.</w:t>
      </w:r>
      <w:r w:rsidR="00D02844">
        <w:t xml:space="preserve"> </w:t>
      </w:r>
      <w:r w:rsidR="00FC68FD">
        <w:t>Around 2</w:t>
      </w:r>
      <w:r w:rsidR="00C33087">
        <w:t>,</w:t>
      </w:r>
      <w:r w:rsidR="00FC68FD">
        <w:t>000</w:t>
      </w:r>
      <w:r w:rsidR="00BA5DB5" w:rsidRPr="00576EB0">
        <w:t xml:space="preserve"> people gathered at short notice on 28 January to protest Chow</w:t>
      </w:r>
      <w:r w:rsidR="00DC6B28">
        <w:t>’</w:t>
      </w:r>
      <w:r w:rsidR="00BA5DB5" w:rsidRPr="00576EB0">
        <w:t>s disqualification.</w:t>
      </w:r>
    </w:p>
    <w:p w14:paraId="06251BDE" w14:textId="77777777" w:rsidR="00AF18A2" w:rsidRDefault="00AF18A2" w:rsidP="00DA5C3C">
      <w:pPr>
        <w:spacing w:after="0"/>
      </w:pPr>
    </w:p>
    <w:p w14:paraId="079E999B" w14:textId="446BB4DB" w:rsidR="00D02844" w:rsidRDefault="009C50AF" w:rsidP="00DA5C3C">
      <w:pPr>
        <w:spacing w:after="0"/>
      </w:pPr>
      <w:r>
        <w:t xml:space="preserve">In a statement on </w:t>
      </w:r>
      <w:r w:rsidR="00AF18A2">
        <w:t>31</w:t>
      </w:r>
      <w:r>
        <w:t xml:space="preserve"> January, </w:t>
      </w:r>
      <w:r w:rsidR="005A04D3">
        <w:t>t</w:t>
      </w:r>
      <w:r w:rsidR="00BA5DB5" w:rsidRPr="00576EB0">
        <w:t>he Foreign and Commonwealth Office</w:t>
      </w:r>
      <w:r w:rsidR="007952CB" w:rsidRPr="00576EB0">
        <w:t xml:space="preserve"> </w:t>
      </w:r>
      <w:r w:rsidR="00FC68FD">
        <w:t xml:space="preserve">(FCO) </w:t>
      </w:r>
      <w:r w:rsidR="007952CB" w:rsidRPr="00576EB0">
        <w:t>commented on the case:</w:t>
      </w:r>
    </w:p>
    <w:p w14:paraId="0D78196F" w14:textId="77777777" w:rsidR="00727257" w:rsidRDefault="00727257" w:rsidP="00DA5C3C">
      <w:pPr>
        <w:spacing w:after="0"/>
      </w:pPr>
    </w:p>
    <w:p w14:paraId="10B0A4C1" w14:textId="013C9DA3" w:rsidR="00D02844" w:rsidRPr="00130135" w:rsidRDefault="00BA5DB5" w:rsidP="00DA5C3C">
      <w:pPr>
        <w:spacing w:after="0"/>
      </w:pPr>
      <w:r w:rsidRPr="00130135">
        <w:t>“</w:t>
      </w:r>
      <w:r w:rsidRPr="00130135">
        <w:rPr>
          <w:i/>
        </w:rPr>
        <w:t>We are concerned by the rejection of Agnes Chow</w:t>
      </w:r>
      <w:r w:rsidR="00DC6B28">
        <w:rPr>
          <w:i/>
        </w:rPr>
        <w:t>’</w:t>
      </w:r>
      <w:r w:rsidRPr="00130135">
        <w:rPr>
          <w:i/>
        </w:rPr>
        <w:t>s nomination for the forthcoming Legislative Council by-election.</w:t>
      </w:r>
      <w:r w:rsidR="00D02844" w:rsidRPr="00130135">
        <w:rPr>
          <w:i/>
        </w:rPr>
        <w:t xml:space="preserve"> </w:t>
      </w:r>
      <w:r w:rsidRPr="00130135">
        <w:rPr>
          <w:i/>
        </w:rPr>
        <w:t>The right to stand for election is a fundamental right enshrined in Article 26 of the Basic Law of the Hong Kong Special Administrative Region and the Hong Kong Bill of Rights.</w:t>
      </w:r>
      <w:r w:rsidR="00D02844" w:rsidRPr="00130135">
        <w:rPr>
          <w:i/>
        </w:rPr>
        <w:t xml:space="preserve"> </w:t>
      </w:r>
      <w:r w:rsidRPr="00130135">
        <w:rPr>
          <w:i/>
        </w:rPr>
        <w:t>Hong Kong</w:t>
      </w:r>
      <w:r w:rsidR="00DC6B28">
        <w:rPr>
          <w:i/>
        </w:rPr>
        <w:t>’</w:t>
      </w:r>
      <w:r w:rsidRPr="00130135">
        <w:rPr>
          <w:i/>
        </w:rPr>
        <w:t>s high degree of autonomy, and its rights and freedoms, are central to its way of life, and it is important that they should be fully respected</w:t>
      </w:r>
      <w:r w:rsidRPr="00130135">
        <w:t>.”</w:t>
      </w:r>
    </w:p>
    <w:p w14:paraId="272A2F42" w14:textId="77777777" w:rsidR="00727257" w:rsidRDefault="00727257" w:rsidP="00DA5C3C">
      <w:pPr>
        <w:spacing w:after="0"/>
        <w:rPr>
          <w:lang w:val="en-US"/>
        </w:rPr>
      </w:pPr>
    </w:p>
    <w:p w14:paraId="05DE4AD3" w14:textId="7D23552D" w:rsidR="00D02844" w:rsidRDefault="002515D2" w:rsidP="00DA5C3C">
      <w:pPr>
        <w:spacing w:after="0"/>
        <w:rPr>
          <w:lang w:val="en-US"/>
        </w:rPr>
      </w:pPr>
      <w:r w:rsidRPr="00576EB0">
        <w:rPr>
          <w:lang w:val="en-US"/>
        </w:rPr>
        <w:t>On 8 May, Agnes Chow launched an appeal to have the ban overturned on Bill of Rights grounds.</w:t>
      </w:r>
      <w:r w:rsidR="00D02844">
        <w:rPr>
          <w:lang w:val="en-US"/>
        </w:rPr>
        <w:t xml:space="preserve"> </w:t>
      </w:r>
      <w:r w:rsidR="00FC68FD">
        <w:rPr>
          <w:lang w:val="en-US"/>
        </w:rPr>
        <w:t>The FCO</w:t>
      </w:r>
      <w:r w:rsidR="00FC68FD" w:rsidRPr="00576EB0">
        <w:rPr>
          <w:lang w:val="en-US"/>
        </w:rPr>
        <w:t xml:space="preserve"> </w:t>
      </w:r>
      <w:r w:rsidRPr="00576EB0">
        <w:rPr>
          <w:lang w:val="en-US"/>
        </w:rPr>
        <w:t>will monitor her appeal closely.</w:t>
      </w:r>
    </w:p>
    <w:p w14:paraId="4F879A4E" w14:textId="34D69DB5" w:rsidR="00727257" w:rsidRDefault="00727257" w:rsidP="00DA5C3C">
      <w:pPr>
        <w:spacing w:after="0"/>
        <w:rPr>
          <w:lang w:val="en-US"/>
        </w:rPr>
      </w:pPr>
    </w:p>
    <w:p w14:paraId="286CF93B" w14:textId="77777777" w:rsidR="00727257" w:rsidRDefault="00727257" w:rsidP="00DA5C3C">
      <w:pPr>
        <w:spacing w:after="0"/>
        <w:rPr>
          <w:lang w:val="en-US"/>
        </w:rPr>
      </w:pPr>
    </w:p>
    <w:p w14:paraId="6C6F6962" w14:textId="2C90EB20" w:rsidR="00D02844" w:rsidRDefault="005A04D3" w:rsidP="00DA5C3C">
      <w:pPr>
        <w:pStyle w:val="Heading2"/>
        <w:rPr>
          <w:rFonts w:cs="Arial"/>
          <w:szCs w:val="24"/>
        </w:rPr>
      </w:pPr>
      <w:r w:rsidRPr="00E61250">
        <w:t xml:space="preserve">Legislative Council </w:t>
      </w:r>
      <w:r w:rsidR="00FC68FD">
        <w:t>b</w:t>
      </w:r>
      <w:r w:rsidRPr="00E61250">
        <w:t>y-election results</w:t>
      </w:r>
    </w:p>
    <w:p w14:paraId="119BD614" w14:textId="77777777" w:rsidR="00727257" w:rsidRDefault="00727257" w:rsidP="00DA5C3C">
      <w:pPr>
        <w:spacing w:after="0"/>
        <w:rPr>
          <w:rFonts w:cs="Arial"/>
          <w:szCs w:val="24"/>
        </w:rPr>
      </w:pPr>
    </w:p>
    <w:p w14:paraId="530A9ABB" w14:textId="4FF03451" w:rsidR="00D02844" w:rsidRDefault="009C50AF" w:rsidP="00DA5C3C">
      <w:pPr>
        <w:spacing w:after="0"/>
        <w:rPr>
          <w:rFonts w:cs="Arial"/>
          <w:szCs w:val="24"/>
        </w:rPr>
      </w:pPr>
      <w:r>
        <w:rPr>
          <w:rFonts w:cs="Arial"/>
          <w:szCs w:val="24"/>
        </w:rPr>
        <w:t xml:space="preserve">On 11 March, </w:t>
      </w:r>
      <w:r w:rsidR="00A85097" w:rsidRPr="00576EB0">
        <w:rPr>
          <w:rFonts w:cs="Arial"/>
          <w:szCs w:val="24"/>
        </w:rPr>
        <w:t xml:space="preserve">elections </w:t>
      </w:r>
      <w:r>
        <w:rPr>
          <w:rFonts w:cs="Arial"/>
          <w:szCs w:val="24"/>
        </w:rPr>
        <w:t>took place</w:t>
      </w:r>
      <w:r w:rsidR="005A04D3">
        <w:rPr>
          <w:rFonts w:cs="Arial"/>
          <w:szCs w:val="24"/>
        </w:rPr>
        <w:t xml:space="preserve"> peacefully</w:t>
      </w:r>
      <w:r w:rsidR="00A85097" w:rsidRPr="00576EB0">
        <w:rPr>
          <w:rFonts w:cs="Arial"/>
          <w:szCs w:val="24"/>
        </w:rPr>
        <w:t>, with the four seats split evenly between the pro-establishment and pro-democracy camps.</w:t>
      </w:r>
      <w:r w:rsidR="00D02844">
        <w:rPr>
          <w:rFonts w:cs="Arial"/>
          <w:szCs w:val="24"/>
        </w:rPr>
        <w:t xml:space="preserve"> </w:t>
      </w:r>
      <w:r w:rsidR="00A85097" w:rsidRPr="00576EB0">
        <w:rPr>
          <w:rFonts w:cs="Arial"/>
          <w:szCs w:val="24"/>
        </w:rPr>
        <w:t>Vincent Cheng</w:t>
      </w:r>
      <w:r w:rsidR="00DC6B28">
        <w:rPr>
          <w:rFonts w:cs="Arial"/>
          <w:szCs w:val="24"/>
        </w:rPr>
        <w:t>’</w:t>
      </w:r>
      <w:r w:rsidR="00A85097" w:rsidRPr="00576EB0">
        <w:rPr>
          <w:rFonts w:cs="Arial"/>
          <w:szCs w:val="24"/>
        </w:rPr>
        <w:t>s victory in Kowloon West marked the first for a pro-establishment politician in a by-election for a directly elected Geographical</w:t>
      </w:r>
      <w:r w:rsidR="00FC68FD" w:rsidRPr="00576EB0">
        <w:rPr>
          <w:rFonts w:cs="Arial"/>
          <w:szCs w:val="24"/>
        </w:rPr>
        <w:t xml:space="preserve"> </w:t>
      </w:r>
      <w:r w:rsidR="00A85097" w:rsidRPr="00576EB0">
        <w:rPr>
          <w:rFonts w:cs="Arial"/>
          <w:szCs w:val="24"/>
        </w:rPr>
        <w:t>Constituency.</w:t>
      </w:r>
    </w:p>
    <w:p w14:paraId="4D13DD4B" w14:textId="77777777" w:rsidR="00727257" w:rsidRDefault="00727257" w:rsidP="00DA5C3C">
      <w:pPr>
        <w:spacing w:after="0"/>
        <w:rPr>
          <w:rFonts w:cs="Arial"/>
          <w:szCs w:val="24"/>
        </w:rPr>
      </w:pPr>
    </w:p>
    <w:p w14:paraId="4B2AE44C" w14:textId="05950B42" w:rsidR="00D02844" w:rsidRDefault="00A85097" w:rsidP="00DA5C3C">
      <w:pPr>
        <w:pStyle w:val="Heading2"/>
        <w:spacing w:before="0" w:after="0"/>
        <w:rPr>
          <w:rStyle w:val="Heading2Char"/>
          <w:b/>
          <w:bCs/>
        </w:rPr>
      </w:pPr>
      <w:bookmarkStart w:id="7" w:name="_Toc513630936"/>
      <w:r w:rsidRPr="00576EB0">
        <w:rPr>
          <w:rStyle w:val="Heading2Char"/>
          <w:b/>
        </w:rPr>
        <w:t xml:space="preserve">Outcome of </w:t>
      </w:r>
      <w:r w:rsidR="00634136">
        <w:rPr>
          <w:rStyle w:val="Heading2Char"/>
          <w:b/>
        </w:rPr>
        <w:t xml:space="preserve">the </w:t>
      </w:r>
      <w:r w:rsidR="00FC68FD">
        <w:t>j</w:t>
      </w:r>
      <w:r w:rsidR="00FC68FD" w:rsidRPr="00E61250">
        <w:t>udicial</w:t>
      </w:r>
      <w:r w:rsidR="00FC68FD" w:rsidRPr="00576EB0">
        <w:rPr>
          <w:rStyle w:val="Heading2Char"/>
          <w:b/>
        </w:rPr>
        <w:t xml:space="preserve"> </w:t>
      </w:r>
      <w:r w:rsidR="00FC68FD">
        <w:rPr>
          <w:rStyle w:val="Heading2Char"/>
          <w:b/>
        </w:rPr>
        <w:t>r</w:t>
      </w:r>
      <w:r w:rsidR="00FC68FD" w:rsidRPr="00576EB0">
        <w:rPr>
          <w:rStyle w:val="Heading2Char"/>
          <w:b/>
        </w:rPr>
        <w:t xml:space="preserve">eview </w:t>
      </w:r>
      <w:r w:rsidRPr="00576EB0">
        <w:rPr>
          <w:rStyle w:val="Heading2Char"/>
          <w:b/>
        </w:rPr>
        <w:t xml:space="preserve">on powers of </w:t>
      </w:r>
      <w:r w:rsidR="00FD0F14">
        <w:rPr>
          <w:rStyle w:val="Heading2Char"/>
          <w:b/>
        </w:rPr>
        <w:t>R</w:t>
      </w:r>
      <w:r w:rsidRPr="00576EB0">
        <w:rPr>
          <w:rStyle w:val="Heading2Char"/>
          <w:b/>
        </w:rPr>
        <w:t xml:space="preserve">eturning </w:t>
      </w:r>
      <w:r w:rsidR="00FD0F14">
        <w:rPr>
          <w:rStyle w:val="Heading2Char"/>
          <w:b/>
        </w:rPr>
        <w:t>O</w:t>
      </w:r>
      <w:r w:rsidRPr="00576EB0">
        <w:rPr>
          <w:rStyle w:val="Heading2Char"/>
          <w:b/>
        </w:rPr>
        <w:t>fficers</w:t>
      </w:r>
      <w:bookmarkEnd w:id="7"/>
    </w:p>
    <w:p w14:paraId="4DC81D0D" w14:textId="77777777" w:rsidR="00727257" w:rsidRDefault="00727257" w:rsidP="00DA5C3C">
      <w:pPr>
        <w:spacing w:after="0"/>
        <w:rPr>
          <w:rFonts w:cs="Arial"/>
          <w:szCs w:val="24"/>
        </w:rPr>
      </w:pPr>
    </w:p>
    <w:p w14:paraId="7A36072A" w14:textId="0CDE78AC" w:rsidR="00D02844" w:rsidRDefault="00A85097" w:rsidP="00DA5C3C">
      <w:pPr>
        <w:spacing w:after="0"/>
        <w:rPr>
          <w:rFonts w:cs="Arial"/>
          <w:szCs w:val="24"/>
        </w:rPr>
      </w:pPr>
      <w:r w:rsidRPr="00576EB0">
        <w:rPr>
          <w:rFonts w:cs="Arial"/>
          <w:szCs w:val="24"/>
        </w:rPr>
        <w:t xml:space="preserve">On 13 February, </w:t>
      </w:r>
      <w:r w:rsidR="00634136">
        <w:rPr>
          <w:rFonts w:cs="Arial"/>
          <w:szCs w:val="24"/>
        </w:rPr>
        <w:t xml:space="preserve">shortly after the decision to bar Agnes Chow, </w:t>
      </w:r>
      <w:r w:rsidRPr="00576EB0">
        <w:rPr>
          <w:rFonts w:cs="Arial"/>
          <w:szCs w:val="24"/>
        </w:rPr>
        <w:t>the Court of First Instance</w:t>
      </w:r>
      <w:r w:rsidR="00FD0F14">
        <w:rPr>
          <w:rFonts w:cs="Arial"/>
          <w:szCs w:val="24"/>
        </w:rPr>
        <w:t xml:space="preserve"> (CFI)</w:t>
      </w:r>
      <w:r w:rsidRPr="00576EB0">
        <w:rPr>
          <w:rFonts w:cs="Arial"/>
          <w:szCs w:val="24"/>
        </w:rPr>
        <w:t xml:space="preserve"> issued its written judgment in the </w:t>
      </w:r>
      <w:r w:rsidR="00757B13">
        <w:rPr>
          <w:rFonts w:cs="Arial"/>
          <w:szCs w:val="24"/>
        </w:rPr>
        <w:t>e</w:t>
      </w:r>
      <w:r w:rsidR="00757B13" w:rsidRPr="00576EB0">
        <w:rPr>
          <w:rFonts w:cs="Arial"/>
          <w:szCs w:val="24"/>
        </w:rPr>
        <w:t xml:space="preserve">lection </w:t>
      </w:r>
      <w:r w:rsidR="00757B13">
        <w:rPr>
          <w:rFonts w:cs="Arial"/>
          <w:szCs w:val="24"/>
        </w:rPr>
        <w:t>p</w:t>
      </w:r>
      <w:r w:rsidR="00757B13" w:rsidRPr="00576EB0">
        <w:rPr>
          <w:rFonts w:cs="Arial"/>
          <w:szCs w:val="24"/>
        </w:rPr>
        <w:t xml:space="preserve">etition </w:t>
      </w:r>
      <w:r w:rsidRPr="00576EB0">
        <w:rPr>
          <w:rFonts w:cs="Arial"/>
          <w:szCs w:val="24"/>
        </w:rPr>
        <w:t xml:space="preserve">brought by Andy Chan Hoi-tin of the Hong Kong National Party against the decision to bar him from standing in the 2016 </w:t>
      </w:r>
      <w:r w:rsidR="00757B13">
        <w:rPr>
          <w:rFonts w:cs="Arial"/>
          <w:szCs w:val="24"/>
        </w:rPr>
        <w:t>Legislative Council</w:t>
      </w:r>
      <w:r w:rsidR="00757B13" w:rsidRPr="00576EB0">
        <w:rPr>
          <w:rFonts w:cs="Arial"/>
          <w:szCs w:val="24"/>
        </w:rPr>
        <w:t xml:space="preserve"> </w:t>
      </w:r>
      <w:r w:rsidRPr="00576EB0">
        <w:rPr>
          <w:rFonts w:cs="Arial"/>
          <w:szCs w:val="24"/>
        </w:rPr>
        <w:t>elections.</w:t>
      </w:r>
      <w:r w:rsidR="00D02844">
        <w:rPr>
          <w:rFonts w:cs="Arial"/>
          <w:szCs w:val="24"/>
        </w:rPr>
        <w:t xml:space="preserve"> </w:t>
      </w:r>
      <w:r w:rsidRPr="00576EB0">
        <w:rPr>
          <w:rFonts w:cs="Arial"/>
          <w:szCs w:val="24"/>
        </w:rPr>
        <w:t>Chan</w:t>
      </w:r>
      <w:r w:rsidR="00DC6B28">
        <w:rPr>
          <w:rFonts w:cs="Arial"/>
          <w:szCs w:val="24"/>
        </w:rPr>
        <w:t>’</w:t>
      </w:r>
      <w:r w:rsidRPr="00576EB0">
        <w:rPr>
          <w:rFonts w:cs="Arial"/>
          <w:szCs w:val="24"/>
        </w:rPr>
        <w:t>s petition concerned the powers of Returning Officers to make decisions about an individual</w:t>
      </w:r>
      <w:r w:rsidR="00DC6B28">
        <w:rPr>
          <w:rFonts w:cs="Arial"/>
          <w:szCs w:val="24"/>
        </w:rPr>
        <w:t>’</w:t>
      </w:r>
      <w:r w:rsidRPr="00576EB0">
        <w:rPr>
          <w:rFonts w:cs="Arial"/>
          <w:szCs w:val="24"/>
        </w:rPr>
        <w:t xml:space="preserve">s eligibility for election based on </w:t>
      </w:r>
      <w:r w:rsidR="00F81EB8">
        <w:rPr>
          <w:rFonts w:cs="Arial"/>
          <w:szCs w:val="24"/>
        </w:rPr>
        <w:t xml:space="preserve">his or her </w:t>
      </w:r>
      <w:r w:rsidRPr="00576EB0">
        <w:rPr>
          <w:rFonts w:cs="Arial"/>
          <w:szCs w:val="24"/>
        </w:rPr>
        <w:t xml:space="preserve">political beliefs, and specifically whether they were empowered to determine if a candidate who has pledged to uphold the Basic Law in the mandatory </w:t>
      </w:r>
      <w:r w:rsidR="00757B13">
        <w:rPr>
          <w:rFonts w:cs="Arial"/>
          <w:szCs w:val="24"/>
        </w:rPr>
        <w:t>d</w:t>
      </w:r>
      <w:r w:rsidR="00757B13" w:rsidRPr="00576EB0">
        <w:rPr>
          <w:rFonts w:cs="Arial"/>
          <w:szCs w:val="24"/>
        </w:rPr>
        <w:t xml:space="preserve">eclaration </w:t>
      </w:r>
      <w:r w:rsidRPr="00576EB0">
        <w:rPr>
          <w:rFonts w:cs="Arial"/>
          <w:szCs w:val="24"/>
        </w:rPr>
        <w:t xml:space="preserve">is genuine in </w:t>
      </w:r>
      <w:r w:rsidR="00757B13">
        <w:rPr>
          <w:rFonts w:cs="Arial"/>
          <w:szCs w:val="24"/>
        </w:rPr>
        <w:t>their intent</w:t>
      </w:r>
      <w:r w:rsidRPr="00576EB0">
        <w:rPr>
          <w:rFonts w:cs="Arial"/>
          <w:szCs w:val="24"/>
        </w:rPr>
        <w:t>.</w:t>
      </w:r>
    </w:p>
    <w:p w14:paraId="206136D1" w14:textId="77777777" w:rsidR="00727257" w:rsidRDefault="00727257" w:rsidP="00DA5C3C">
      <w:pPr>
        <w:spacing w:after="0"/>
        <w:rPr>
          <w:rFonts w:cs="Arial"/>
          <w:szCs w:val="24"/>
        </w:rPr>
      </w:pPr>
    </w:p>
    <w:p w14:paraId="2F42BE4B" w14:textId="48E1FAD9" w:rsidR="00D02844" w:rsidRDefault="00A85097" w:rsidP="00DA5C3C">
      <w:pPr>
        <w:spacing w:after="0"/>
        <w:rPr>
          <w:rFonts w:cs="Arial"/>
          <w:szCs w:val="24"/>
        </w:rPr>
      </w:pPr>
      <w:r w:rsidRPr="00576EB0">
        <w:rPr>
          <w:rFonts w:cs="Arial"/>
          <w:szCs w:val="24"/>
        </w:rPr>
        <w:t xml:space="preserve">In his judgment, Justice Thomas Au </w:t>
      </w:r>
      <w:proofErr w:type="spellStart"/>
      <w:r w:rsidRPr="00576EB0">
        <w:rPr>
          <w:rFonts w:cs="Arial"/>
          <w:szCs w:val="24"/>
        </w:rPr>
        <w:t>Hing-cheung</w:t>
      </w:r>
      <w:proofErr w:type="spellEnd"/>
      <w:r w:rsidRPr="00576EB0">
        <w:rPr>
          <w:rFonts w:cs="Arial"/>
          <w:szCs w:val="24"/>
        </w:rPr>
        <w:t xml:space="preserve"> concluded that the requirement to sign the </w:t>
      </w:r>
      <w:r w:rsidR="00757B13">
        <w:rPr>
          <w:rFonts w:cs="Arial"/>
          <w:szCs w:val="24"/>
        </w:rPr>
        <w:t>d</w:t>
      </w:r>
      <w:r w:rsidR="00757B13" w:rsidRPr="00576EB0">
        <w:rPr>
          <w:rFonts w:cs="Arial"/>
          <w:szCs w:val="24"/>
        </w:rPr>
        <w:t xml:space="preserve">eclaration </w:t>
      </w:r>
      <w:r w:rsidR="00930827">
        <w:rPr>
          <w:rFonts w:cs="Arial"/>
          <w:szCs w:val="24"/>
        </w:rPr>
        <w:t>was substantive</w:t>
      </w:r>
      <w:r w:rsidRPr="00576EB0">
        <w:rPr>
          <w:rFonts w:cs="Arial"/>
          <w:szCs w:val="24"/>
        </w:rPr>
        <w:t>.</w:t>
      </w:r>
      <w:r w:rsidR="00D02844">
        <w:rPr>
          <w:rFonts w:cs="Arial"/>
          <w:szCs w:val="24"/>
        </w:rPr>
        <w:t xml:space="preserve"> </w:t>
      </w:r>
      <w:r w:rsidRPr="00576EB0">
        <w:rPr>
          <w:rFonts w:cs="Arial"/>
          <w:szCs w:val="24"/>
        </w:rPr>
        <w:t xml:space="preserve">To meet this requirement, prospective candidates have to display genuine intent to comply with the </w:t>
      </w:r>
      <w:r w:rsidR="00757B13">
        <w:rPr>
          <w:rFonts w:cs="Arial"/>
          <w:szCs w:val="24"/>
        </w:rPr>
        <w:t>d</w:t>
      </w:r>
      <w:r w:rsidR="00757B13" w:rsidRPr="00576EB0">
        <w:rPr>
          <w:rFonts w:cs="Arial"/>
          <w:szCs w:val="24"/>
        </w:rPr>
        <w:t>eclaration</w:t>
      </w:r>
      <w:r w:rsidRPr="00576EB0">
        <w:rPr>
          <w:rFonts w:cs="Arial"/>
          <w:szCs w:val="24"/>
        </w:rPr>
        <w:t>.</w:t>
      </w:r>
      <w:r w:rsidR="00D02844">
        <w:rPr>
          <w:rFonts w:cs="Arial"/>
          <w:szCs w:val="24"/>
        </w:rPr>
        <w:t xml:space="preserve"> </w:t>
      </w:r>
      <w:r w:rsidRPr="00576EB0">
        <w:rPr>
          <w:rFonts w:cs="Arial"/>
          <w:szCs w:val="24"/>
        </w:rPr>
        <w:t xml:space="preserve">Justice Au went on to say that the requirement should generally be considered met when prospective candidates sign the </w:t>
      </w:r>
      <w:r w:rsidR="00757B13">
        <w:rPr>
          <w:rFonts w:cs="Arial"/>
          <w:szCs w:val="24"/>
        </w:rPr>
        <w:t>d</w:t>
      </w:r>
      <w:r w:rsidR="00757B13" w:rsidRPr="00576EB0">
        <w:rPr>
          <w:rFonts w:cs="Arial"/>
          <w:szCs w:val="24"/>
        </w:rPr>
        <w:t>eclaration</w:t>
      </w:r>
      <w:r w:rsidRPr="00576EB0">
        <w:rPr>
          <w:rFonts w:cs="Arial"/>
          <w:szCs w:val="24"/>
        </w:rPr>
        <w:t xml:space="preserve">, unless there are </w:t>
      </w:r>
      <w:r w:rsidR="00757B13">
        <w:rPr>
          <w:rFonts w:cs="Arial"/>
          <w:szCs w:val="24"/>
        </w:rPr>
        <w:t>“</w:t>
      </w:r>
      <w:r w:rsidRPr="00576EB0">
        <w:rPr>
          <w:rFonts w:cs="Arial"/>
          <w:szCs w:val="24"/>
        </w:rPr>
        <w:t xml:space="preserve">cogent, clear and compelling materials which would demonstrate to an objective reasonable person that the candidate plainly cannot have the intention at the time of </w:t>
      </w:r>
      <w:r w:rsidR="00757B13" w:rsidRPr="00576EB0">
        <w:rPr>
          <w:rFonts w:cs="Arial"/>
          <w:szCs w:val="24"/>
        </w:rPr>
        <w:t>nomination</w:t>
      </w:r>
      <w:r w:rsidR="00757B13">
        <w:rPr>
          <w:rFonts w:cs="Arial"/>
          <w:szCs w:val="24"/>
        </w:rPr>
        <w:t>”</w:t>
      </w:r>
      <w:r w:rsidRPr="00576EB0">
        <w:rPr>
          <w:rFonts w:cs="Arial"/>
          <w:szCs w:val="24"/>
        </w:rPr>
        <w:t>.</w:t>
      </w:r>
      <w:r w:rsidR="00D02844">
        <w:rPr>
          <w:rFonts w:cs="Arial"/>
          <w:szCs w:val="24"/>
        </w:rPr>
        <w:t xml:space="preserve"> </w:t>
      </w:r>
      <w:r w:rsidRPr="00576EB0">
        <w:rPr>
          <w:rFonts w:cs="Arial"/>
          <w:szCs w:val="24"/>
        </w:rPr>
        <w:t xml:space="preserve">The Returning Officer should give a reasonable opportunity to the candidate to respond to any materials that the Returning Officer says are contrary to an intention to comply with the </w:t>
      </w:r>
      <w:r w:rsidR="00757B13">
        <w:rPr>
          <w:rFonts w:cs="Arial"/>
          <w:szCs w:val="24"/>
        </w:rPr>
        <w:t>d</w:t>
      </w:r>
      <w:r w:rsidR="00757B13" w:rsidRPr="00576EB0">
        <w:rPr>
          <w:rFonts w:cs="Arial"/>
          <w:szCs w:val="24"/>
        </w:rPr>
        <w:t>eclaration</w:t>
      </w:r>
      <w:r w:rsidRPr="00576EB0">
        <w:rPr>
          <w:rFonts w:cs="Arial"/>
          <w:szCs w:val="24"/>
        </w:rPr>
        <w:t>.</w:t>
      </w:r>
    </w:p>
    <w:p w14:paraId="4109A62F" w14:textId="77777777" w:rsidR="00727257" w:rsidRDefault="00727257" w:rsidP="00DA5C3C">
      <w:pPr>
        <w:spacing w:after="0"/>
        <w:rPr>
          <w:rFonts w:cs="Arial"/>
          <w:szCs w:val="24"/>
        </w:rPr>
      </w:pPr>
    </w:p>
    <w:p w14:paraId="5C49DC19" w14:textId="2781FE68" w:rsidR="00D02844" w:rsidRDefault="00576EB0" w:rsidP="00DA5C3C">
      <w:pPr>
        <w:spacing w:after="0"/>
        <w:rPr>
          <w:rFonts w:cs="Arial"/>
          <w:szCs w:val="24"/>
        </w:rPr>
      </w:pPr>
      <w:r>
        <w:rPr>
          <w:rFonts w:cs="Arial"/>
          <w:szCs w:val="24"/>
        </w:rPr>
        <w:t>Pan-dem</w:t>
      </w:r>
      <w:r w:rsidR="00FD0F14">
        <w:rPr>
          <w:rFonts w:cs="Arial"/>
          <w:szCs w:val="24"/>
        </w:rPr>
        <w:t>ocrat</w:t>
      </w:r>
      <w:r>
        <w:rPr>
          <w:rFonts w:cs="Arial"/>
          <w:szCs w:val="24"/>
        </w:rPr>
        <w:t>s and m</w:t>
      </w:r>
      <w:r w:rsidR="00A85097" w:rsidRPr="00576EB0">
        <w:rPr>
          <w:rFonts w:cs="Arial"/>
          <w:szCs w:val="24"/>
        </w:rPr>
        <w:t xml:space="preserve">any in the legal </w:t>
      </w:r>
      <w:r>
        <w:rPr>
          <w:rFonts w:cs="Arial"/>
          <w:szCs w:val="24"/>
        </w:rPr>
        <w:t>sector</w:t>
      </w:r>
      <w:r w:rsidR="00A85097" w:rsidRPr="00576EB0">
        <w:rPr>
          <w:rFonts w:cs="Arial"/>
          <w:szCs w:val="24"/>
        </w:rPr>
        <w:t xml:space="preserve"> criticised the judgment, arguing that it effectively </w:t>
      </w:r>
      <w:r w:rsidRPr="00576EB0">
        <w:rPr>
          <w:rFonts w:cs="Arial"/>
          <w:szCs w:val="24"/>
        </w:rPr>
        <w:t>established</w:t>
      </w:r>
      <w:r w:rsidR="00A85097" w:rsidRPr="00576EB0">
        <w:rPr>
          <w:rFonts w:cs="Arial"/>
          <w:szCs w:val="24"/>
        </w:rPr>
        <w:t xml:space="preserve"> a system of political censorship.</w:t>
      </w:r>
      <w:r w:rsidR="00D02844">
        <w:rPr>
          <w:rFonts w:cs="Arial"/>
          <w:szCs w:val="24"/>
        </w:rPr>
        <w:t xml:space="preserve"> </w:t>
      </w:r>
      <w:r w:rsidR="00930827" w:rsidRPr="00576EB0">
        <w:rPr>
          <w:rFonts w:cs="Arial"/>
          <w:szCs w:val="24"/>
        </w:rPr>
        <w:t>H</w:t>
      </w:r>
      <w:r w:rsidR="003002F9">
        <w:rPr>
          <w:rFonts w:cs="Arial"/>
          <w:szCs w:val="24"/>
        </w:rPr>
        <w:t xml:space="preserve">ong Kong </w:t>
      </w:r>
      <w:r w:rsidR="00930827" w:rsidRPr="00576EB0">
        <w:rPr>
          <w:rFonts w:cs="Arial"/>
          <w:szCs w:val="24"/>
        </w:rPr>
        <w:t>SAR</w:t>
      </w:r>
      <w:r w:rsidR="003002F9">
        <w:rPr>
          <w:rFonts w:cs="Arial"/>
          <w:szCs w:val="24"/>
        </w:rPr>
        <w:t xml:space="preserve"> </w:t>
      </w:r>
      <w:r w:rsidR="00930827" w:rsidRPr="00576EB0">
        <w:rPr>
          <w:rFonts w:cs="Arial"/>
          <w:szCs w:val="24"/>
        </w:rPr>
        <w:t>G</w:t>
      </w:r>
      <w:r w:rsidR="003002F9">
        <w:rPr>
          <w:rFonts w:cs="Arial"/>
          <w:szCs w:val="24"/>
        </w:rPr>
        <w:t>overnment</w:t>
      </w:r>
      <w:r w:rsidR="00930827" w:rsidRPr="00576EB0">
        <w:rPr>
          <w:rFonts w:cs="Arial"/>
          <w:szCs w:val="24"/>
        </w:rPr>
        <w:t xml:space="preserve"> Secretary for Constitutional and Mainland Affairs Patrick Nip, </w:t>
      </w:r>
      <w:r w:rsidR="00F81EB8">
        <w:rPr>
          <w:rFonts w:cs="Arial"/>
          <w:szCs w:val="24"/>
        </w:rPr>
        <w:t xml:space="preserve">however, </w:t>
      </w:r>
      <w:r w:rsidR="00930827" w:rsidRPr="00576EB0">
        <w:rPr>
          <w:rFonts w:cs="Arial"/>
          <w:szCs w:val="24"/>
        </w:rPr>
        <w:t>welcomed the</w:t>
      </w:r>
      <w:r w:rsidR="00F2328C">
        <w:rPr>
          <w:rFonts w:cs="Arial"/>
          <w:szCs w:val="24"/>
        </w:rPr>
        <w:t xml:space="preserve"> </w:t>
      </w:r>
      <w:r w:rsidR="00F81EB8">
        <w:rPr>
          <w:rFonts w:cs="Arial"/>
          <w:szCs w:val="24"/>
        </w:rPr>
        <w:t>ruling</w:t>
      </w:r>
      <w:r w:rsidR="00930827" w:rsidRPr="00576EB0">
        <w:rPr>
          <w:rFonts w:cs="Arial"/>
          <w:szCs w:val="24"/>
        </w:rPr>
        <w:t xml:space="preserve">, noting that the </w:t>
      </w:r>
      <w:r w:rsidR="00757B13" w:rsidRPr="00576EB0">
        <w:rPr>
          <w:rFonts w:cs="Arial"/>
          <w:szCs w:val="24"/>
        </w:rPr>
        <w:t>SAR</w:t>
      </w:r>
      <w:r w:rsidR="00757B13">
        <w:rPr>
          <w:rFonts w:cs="Arial"/>
          <w:szCs w:val="24"/>
        </w:rPr>
        <w:t xml:space="preserve"> Government</w:t>
      </w:r>
      <w:r w:rsidR="00757B13" w:rsidRPr="00576EB0">
        <w:rPr>
          <w:rFonts w:cs="Arial"/>
          <w:szCs w:val="24"/>
        </w:rPr>
        <w:t xml:space="preserve"> </w:t>
      </w:r>
      <w:r w:rsidR="00930827" w:rsidRPr="00576EB0">
        <w:rPr>
          <w:rFonts w:cs="Arial"/>
          <w:szCs w:val="24"/>
        </w:rPr>
        <w:t>would review electoral laws to see if they needed to be tightened in light of the judgment and Beijing</w:t>
      </w:r>
      <w:r w:rsidR="00DC6B28">
        <w:rPr>
          <w:rFonts w:cs="Arial"/>
          <w:szCs w:val="24"/>
        </w:rPr>
        <w:t>’</w:t>
      </w:r>
      <w:r w:rsidR="00930827" w:rsidRPr="00576EB0">
        <w:rPr>
          <w:rFonts w:cs="Arial"/>
          <w:szCs w:val="24"/>
        </w:rPr>
        <w:t>s 2016 interpretation of the Basic Law concerning legislators</w:t>
      </w:r>
      <w:r w:rsidR="00DC6B28">
        <w:rPr>
          <w:rFonts w:cs="Arial"/>
          <w:szCs w:val="24"/>
        </w:rPr>
        <w:t>’</w:t>
      </w:r>
      <w:r w:rsidR="00930827" w:rsidRPr="00576EB0">
        <w:rPr>
          <w:rFonts w:cs="Arial"/>
          <w:szCs w:val="24"/>
        </w:rPr>
        <w:t xml:space="preserve"> oaths of office.</w:t>
      </w:r>
    </w:p>
    <w:p w14:paraId="5CFB2125" w14:textId="77777777" w:rsidR="00727257" w:rsidRDefault="00727257" w:rsidP="00DA5C3C">
      <w:pPr>
        <w:spacing w:after="0"/>
        <w:rPr>
          <w:rFonts w:cs="Arial"/>
          <w:szCs w:val="24"/>
        </w:rPr>
      </w:pPr>
    </w:p>
    <w:p w14:paraId="0BFF9791" w14:textId="14DC281A" w:rsidR="00D02844" w:rsidRPr="00D02844" w:rsidRDefault="000A3C56" w:rsidP="00DA5C3C">
      <w:pPr>
        <w:spacing w:after="0"/>
        <w:rPr>
          <w:rFonts w:cs="Arial"/>
          <w:szCs w:val="24"/>
        </w:rPr>
      </w:pPr>
      <w:r w:rsidRPr="00D02844">
        <w:rPr>
          <w:rFonts w:cs="Arial"/>
          <w:szCs w:val="24"/>
        </w:rPr>
        <w:t>On 14 February, t</w:t>
      </w:r>
      <w:r w:rsidR="00576EB0" w:rsidRPr="00D02844">
        <w:rPr>
          <w:rFonts w:cs="Arial"/>
          <w:szCs w:val="24"/>
        </w:rPr>
        <w:t>he Hong Kong Bar Association issued a statement on the rejection of Agnes Chow</w:t>
      </w:r>
      <w:r w:rsidR="00DC6B28">
        <w:rPr>
          <w:rFonts w:cs="Arial"/>
          <w:szCs w:val="24"/>
        </w:rPr>
        <w:t>’</w:t>
      </w:r>
      <w:r w:rsidR="00576EB0" w:rsidRPr="00D02844">
        <w:rPr>
          <w:rFonts w:cs="Arial"/>
          <w:szCs w:val="24"/>
        </w:rPr>
        <w:t>s candidacy.</w:t>
      </w:r>
      <w:r w:rsidR="00D02844" w:rsidRPr="00D02844">
        <w:rPr>
          <w:rFonts w:cs="Arial"/>
          <w:szCs w:val="24"/>
        </w:rPr>
        <w:t xml:space="preserve"> </w:t>
      </w:r>
      <w:r w:rsidR="00576EB0" w:rsidRPr="00D02844">
        <w:rPr>
          <w:rFonts w:cs="Arial"/>
          <w:szCs w:val="24"/>
        </w:rPr>
        <w:t>Citing Justice Au</w:t>
      </w:r>
      <w:r w:rsidR="00DC6B28">
        <w:rPr>
          <w:rFonts w:cs="Arial"/>
          <w:szCs w:val="24"/>
        </w:rPr>
        <w:t>’</w:t>
      </w:r>
      <w:r w:rsidR="00576EB0" w:rsidRPr="00D02844">
        <w:rPr>
          <w:rFonts w:cs="Arial"/>
          <w:szCs w:val="24"/>
        </w:rPr>
        <w:t>s judgment in the Chan Ho</w:t>
      </w:r>
      <w:r w:rsidR="00757B13">
        <w:rPr>
          <w:rFonts w:cs="Arial"/>
          <w:szCs w:val="24"/>
        </w:rPr>
        <w:t>i</w:t>
      </w:r>
      <w:r w:rsidR="00576EB0" w:rsidRPr="00D02844">
        <w:rPr>
          <w:rFonts w:cs="Arial"/>
          <w:szCs w:val="24"/>
        </w:rPr>
        <w:t>-</w:t>
      </w:r>
      <w:r w:rsidR="00757B13">
        <w:rPr>
          <w:rFonts w:cs="Arial"/>
          <w:szCs w:val="24"/>
        </w:rPr>
        <w:t>t</w:t>
      </w:r>
      <w:r w:rsidR="00757B13" w:rsidRPr="00D02844">
        <w:rPr>
          <w:rFonts w:cs="Arial"/>
          <w:szCs w:val="24"/>
        </w:rPr>
        <w:t xml:space="preserve">in </w:t>
      </w:r>
      <w:r w:rsidR="00576EB0" w:rsidRPr="00D02844">
        <w:rPr>
          <w:rFonts w:cs="Arial"/>
          <w:szCs w:val="24"/>
        </w:rPr>
        <w:t>case, it expressed concern that the Returning Officer had made a decision on the validity of Agnes Chow</w:t>
      </w:r>
      <w:r w:rsidR="00DC6B28">
        <w:rPr>
          <w:rFonts w:cs="Arial"/>
          <w:szCs w:val="24"/>
        </w:rPr>
        <w:t>’</w:t>
      </w:r>
      <w:r w:rsidR="00576EB0" w:rsidRPr="00D02844">
        <w:rPr>
          <w:rFonts w:cs="Arial"/>
          <w:szCs w:val="24"/>
        </w:rPr>
        <w:t>s candidacy without giving her the opportunity to be heard.</w:t>
      </w:r>
      <w:r w:rsidR="00D02844" w:rsidRPr="00D02844">
        <w:rPr>
          <w:rFonts w:cs="Arial"/>
          <w:szCs w:val="24"/>
        </w:rPr>
        <w:t xml:space="preserve"> </w:t>
      </w:r>
      <w:r w:rsidR="00576EB0" w:rsidRPr="00D02844">
        <w:rPr>
          <w:rFonts w:cs="Arial"/>
          <w:szCs w:val="24"/>
        </w:rPr>
        <w:t>The statement went on to say:</w:t>
      </w:r>
    </w:p>
    <w:p w14:paraId="0906FE00" w14:textId="77777777" w:rsidR="00727257" w:rsidRDefault="00727257" w:rsidP="00DA5C3C">
      <w:pPr>
        <w:spacing w:after="0"/>
        <w:rPr>
          <w:rFonts w:cs="Arial"/>
          <w:szCs w:val="24"/>
        </w:rPr>
      </w:pPr>
    </w:p>
    <w:p w14:paraId="4F1A5DB8" w14:textId="2BFB2DE0" w:rsidR="00D02844" w:rsidRDefault="00576EB0" w:rsidP="00DA5C3C">
      <w:pPr>
        <w:spacing w:after="0"/>
        <w:rPr>
          <w:rFonts w:cs="Arial"/>
          <w:szCs w:val="24"/>
        </w:rPr>
      </w:pPr>
      <w:r w:rsidRPr="00D02844">
        <w:rPr>
          <w:rFonts w:cs="Arial"/>
          <w:szCs w:val="24"/>
        </w:rPr>
        <w:t>“</w:t>
      </w:r>
      <w:r w:rsidRPr="00A70FFE">
        <w:rPr>
          <w:rFonts w:cs="Arial"/>
          <w:i/>
          <w:szCs w:val="24"/>
        </w:rPr>
        <w:t>This regrettably is equivalent to the introduction of a political screening process for any prospective candidate, and there is no fair, open, certain and clear procedure to regulate this process; nor any timely remedy against an adverse decision of the Returning Officer, resulting in an indefinite duration of disqualifi</w:t>
      </w:r>
      <w:r w:rsidR="004A51B4" w:rsidRPr="00A70FFE">
        <w:rPr>
          <w:rFonts w:cs="Arial"/>
          <w:i/>
          <w:szCs w:val="24"/>
        </w:rPr>
        <w:t>cation of the persons concerned</w:t>
      </w:r>
      <w:r w:rsidRPr="00D02844">
        <w:rPr>
          <w:rFonts w:cs="Arial"/>
          <w:szCs w:val="24"/>
        </w:rPr>
        <w:t>.”</w:t>
      </w:r>
    </w:p>
    <w:p w14:paraId="5E1BA80A" w14:textId="71638128" w:rsidR="00727257" w:rsidRDefault="00727257" w:rsidP="00DA5C3C">
      <w:pPr>
        <w:spacing w:after="0"/>
        <w:rPr>
          <w:rFonts w:cs="Arial"/>
          <w:szCs w:val="24"/>
        </w:rPr>
      </w:pPr>
    </w:p>
    <w:p w14:paraId="115EE135" w14:textId="77777777" w:rsidR="00727257" w:rsidRPr="00D02844" w:rsidRDefault="00727257" w:rsidP="00DA5C3C">
      <w:pPr>
        <w:spacing w:after="0"/>
        <w:rPr>
          <w:rFonts w:cs="Arial"/>
          <w:szCs w:val="24"/>
        </w:rPr>
      </w:pPr>
    </w:p>
    <w:bookmarkEnd w:id="5"/>
    <w:p w14:paraId="3152E5B3" w14:textId="62AD7680" w:rsidR="00D02844" w:rsidRDefault="00144418" w:rsidP="00DA5C3C">
      <w:pPr>
        <w:pStyle w:val="Heading1"/>
        <w:spacing w:before="0" w:after="0"/>
      </w:pPr>
      <w:r w:rsidRPr="00576EB0">
        <w:t>LEGAL SYSTEM</w:t>
      </w:r>
    </w:p>
    <w:p w14:paraId="33A7EBCF" w14:textId="77777777" w:rsidR="00727257" w:rsidRPr="00727257" w:rsidRDefault="00727257" w:rsidP="00DA5C3C">
      <w:pPr>
        <w:spacing w:after="0"/>
      </w:pPr>
    </w:p>
    <w:p w14:paraId="29C9F817" w14:textId="6EEDC54E" w:rsidR="00D02844" w:rsidRDefault="001272FA" w:rsidP="00DA5C3C">
      <w:pPr>
        <w:pStyle w:val="Heading2"/>
        <w:spacing w:before="0" w:after="0"/>
      </w:pPr>
      <w:bookmarkStart w:id="8" w:name="_Toc513630947"/>
      <w:r w:rsidRPr="00576EB0">
        <w:t>Opening of</w:t>
      </w:r>
      <w:r w:rsidR="006758AF">
        <w:t xml:space="preserve"> the</w:t>
      </w:r>
      <w:r w:rsidRPr="00576EB0">
        <w:t xml:space="preserve"> </w:t>
      </w:r>
      <w:r w:rsidR="00757B13">
        <w:t>l</w:t>
      </w:r>
      <w:r w:rsidR="00757B13" w:rsidRPr="00576EB0">
        <w:t xml:space="preserve">egal </w:t>
      </w:r>
      <w:bookmarkEnd w:id="8"/>
      <w:r w:rsidR="00757B13">
        <w:t>y</w:t>
      </w:r>
      <w:r w:rsidR="00757B13" w:rsidRPr="00576EB0">
        <w:t>ear</w:t>
      </w:r>
    </w:p>
    <w:p w14:paraId="6CD25F3C" w14:textId="77777777" w:rsidR="00727257" w:rsidRDefault="00727257" w:rsidP="00DA5C3C">
      <w:pPr>
        <w:spacing w:after="0"/>
        <w:rPr>
          <w:rStyle w:val="Heading2Char"/>
          <w:b w:val="0"/>
          <w:bCs w:val="0"/>
        </w:rPr>
      </w:pPr>
    </w:p>
    <w:p w14:paraId="21582114" w14:textId="7306007C" w:rsidR="00D02844" w:rsidRDefault="00913F23" w:rsidP="00DA5C3C">
      <w:pPr>
        <w:spacing w:after="0"/>
      </w:pPr>
      <w:r>
        <w:rPr>
          <w:rStyle w:val="Heading2Char"/>
          <w:b w:val="0"/>
        </w:rPr>
        <w:t xml:space="preserve">On 8 January, at the ceremonial opening of the legal year, Teresa Cheng, the newly appointed Secretary </w:t>
      </w:r>
      <w:r w:rsidR="00AF18A2">
        <w:rPr>
          <w:rStyle w:val="Heading2Char"/>
          <w:b w:val="0"/>
        </w:rPr>
        <w:t>for</w:t>
      </w:r>
      <w:r>
        <w:rPr>
          <w:rStyle w:val="Heading2Char"/>
          <w:b w:val="0"/>
        </w:rPr>
        <w:t xml:space="preserve"> Justice</w:t>
      </w:r>
      <w:r w:rsidR="006409C1">
        <w:rPr>
          <w:rStyle w:val="Heading2Char"/>
          <w:b w:val="0"/>
        </w:rPr>
        <w:t>,</w:t>
      </w:r>
      <w:r w:rsidR="001272FA" w:rsidRPr="00576EB0">
        <w:t xml:space="preserve"> </w:t>
      </w:r>
      <w:r w:rsidR="00557651" w:rsidRPr="00576EB0">
        <w:t xml:space="preserve">addressed criticism of the </w:t>
      </w:r>
      <w:r w:rsidR="00DD54C7">
        <w:t xml:space="preserve">Hong Kong </w:t>
      </w:r>
      <w:r w:rsidR="00757B13">
        <w:t>SAR Government’s</w:t>
      </w:r>
      <w:r w:rsidR="00757B13" w:rsidRPr="00576EB0">
        <w:t xml:space="preserve"> </w:t>
      </w:r>
      <w:r w:rsidR="00557651" w:rsidRPr="00576EB0">
        <w:t>approach to prosecuting pro-democracy legislators and activists</w:t>
      </w:r>
      <w:r w:rsidR="001272FA" w:rsidRPr="00576EB0">
        <w:t>:</w:t>
      </w:r>
    </w:p>
    <w:p w14:paraId="15413D9B" w14:textId="77777777" w:rsidR="00727257" w:rsidRDefault="00727257" w:rsidP="00DA5C3C">
      <w:pPr>
        <w:spacing w:after="0"/>
      </w:pPr>
    </w:p>
    <w:p w14:paraId="29C2DA6C" w14:textId="4EF4828D" w:rsidR="00D02844" w:rsidRDefault="001272FA" w:rsidP="00DA5C3C">
      <w:pPr>
        <w:spacing w:after="0"/>
      </w:pPr>
      <w:r w:rsidRPr="00576EB0">
        <w:t>“</w:t>
      </w:r>
      <w:r w:rsidRPr="00130135">
        <w:rPr>
          <w:i/>
        </w:rPr>
        <w:t>In Hong Kong, the rule of law is the cornerstone of our legal system, which in turn i</w:t>
      </w:r>
      <w:r w:rsidR="00EB3EBC" w:rsidRPr="00130135">
        <w:rPr>
          <w:i/>
        </w:rPr>
        <w:t>s the cornerstone of our society</w:t>
      </w:r>
      <w:r w:rsidR="00EB3EBC" w:rsidRPr="00130135">
        <w:t xml:space="preserve"> [</w:t>
      </w:r>
      <w:r w:rsidR="001B12BC">
        <w:t>…</w:t>
      </w:r>
      <w:r w:rsidR="00EB3EBC" w:rsidRPr="00130135">
        <w:t>].</w:t>
      </w:r>
      <w:r w:rsidR="00EB3EBC" w:rsidRPr="00130135">
        <w:rPr>
          <w:i/>
        </w:rPr>
        <w:t xml:space="preserve"> </w:t>
      </w:r>
      <w:r w:rsidRPr="00130135">
        <w:rPr>
          <w:i/>
        </w:rPr>
        <w:t>Decisions to prosecute or not, as the case may be, must be based on an objective and professional assessment of the available evidence and the law</w:t>
      </w:r>
      <w:r w:rsidR="00D60E5D">
        <w:rPr>
          <w:i/>
        </w:rPr>
        <w:t xml:space="preserve"> … </w:t>
      </w:r>
      <w:r w:rsidRPr="00130135">
        <w:rPr>
          <w:i/>
        </w:rPr>
        <w:t>Politics can have no r</w:t>
      </w:r>
      <w:r w:rsidR="000F3A79" w:rsidRPr="00130135">
        <w:rPr>
          <w:i/>
        </w:rPr>
        <w:t>ole to play in such decisions</w:t>
      </w:r>
      <w:r w:rsidRPr="00576EB0">
        <w:t>.”</w:t>
      </w:r>
    </w:p>
    <w:p w14:paraId="1E6C4C8F" w14:textId="301F97B4" w:rsidR="00D60E5D" w:rsidRDefault="00557651" w:rsidP="00DA5C3C">
      <w:pPr>
        <w:spacing w:after="0"/>
      </w:pPr>
      <w:r w:rsidRPr="00576EB0">
        <w:t>Cheng also addressed concerns that Hong Kong</w:t>
      </w:r>
      <w:r w:rsidR="00DC6B28">
        <w:t>’</w:t>
      </w:r>
      <w:r w:rsidR="00EB3EBC" w:rsidRPr="00576EB0">
        <w:t>s rule of law was under threat:</w:t>
      </w:r>
    </w:p>
    <w:p w14:paraId="39927990" w14:textId="77777777" w:rsidR="00727257" w:rsidRDefault="00727257" w:rsidP="00DA5C3C">
      <w:pPr>
        <w:spacing w:after="0"/>
      </w:pPr>
    </w:p>
    <w:p w14:paraId="21FD3C04" w14:textId="53F6AE88" w:rsidR="00D02844" w:rsidRDefault="001272FA" w:rsidP="00DA5C3C">
      <w:pPr>
        <w:spacing w:after="0"/>
      </w:pPr>
      <w:r w:rsidRPr="00576EB0">
        <w:t>“</w:t>
      </w:r>
      <w:r w:rsidRPr="00A70FFE">
        <w:rPr>
          <w:i/>
        </w:rPr>
        <w:t>Some suggest that the rule of law in Hong Kong is under threat.</w:t>
      </w:r>
      <w:r w:rsidR="00D02844" w:rsidRPr="00A70FFE">
        <w:rPr>
          <w:i/>
        </w:rPr>
        <w:t xml:space="preserve"> </w:t>
      </w:r>
      <w:r w:rsidRPr="00A70FFE">
        <w:rPr>
          <w:i/>
        </w:rPr>
        <w:t>If it means that it is being tested,</w:t>
      </w:r>
      <w:r w:rsidR="00D02844" w:rsidRPr="00A70FFE">
        <w:rPr>
          <w:i/>
        </w:rPr>
        <w:t xml:space="preserve"> </w:t>
      </w:r>
      <w:r w:rsidRPr="00A70FFE">
        <w:rPr>
          <w:i/>
        </w:rPr>
        <w:t>I have no qualms with such suggestions.</w:t>
      </w:r>
      <w:r w:rsidR="00D02844" w:rsidRPr="00A70FFE">
        <w:rPr>
          <w:i/>
        </w:rPr>
        <w:t xml:space="preserve"> </w:t>
      </w:r>
      <w:r w:rsidRPr="00A70FFE">
        <w:rPr>
          <w:i/>
        </w:rPr>
        <w:t xml:space="preserve">But, with respect, I cannot agree with suggestions that our rule </w:t>
      </w:r>
      <w:r w:rsidR="00576EB0" w:rsidRPr="00A70FFE">
        <w:rPr>
          <w:i/>
        </w:rPr>
        <w:t>of law is in anyway compromised</w:t>
      </w:r>
      <w:r w:rsidR="00576EB0">
        <w:t>.</w:t>
      </w:r>
      <w:r w:rsidRPr="00576EB0">
        <w:t>”</w:t>
      </w:r>
    </w:p>
    <w:p w14:paraId="2D7B93D4" w14:textId="77777777" w:rsidR="00727257" w:rsidRDefault="00727257" w:rsidP="00DA5C3C">
      <w:pPr>
        <w:spacing w:after="0"/>
      </w:pPr>
    </w:p>
    <w:p w14:paraId="2ADF1C1E" w14:textId="337869B2" w:rsidR="00D02844" w:rsidRDefault="008563CF" w:rsidP="00DA5C3C">
      <w:pPr>
        <w:spacing w:after="0"/>
      </w:pPr>
      <w:r w:rsidRPr="00576EB0">
        <w:t>Chief Justice of the Court of Final Appeal</w:t>
      </w:r>
      <w:r w:rsidR="00FD0F14">
        <w:t xml:space="preserve"> (CFA)</w:t>
      </w:r>
      <w:r w:rsidRPr="00576EB0">
        <w:t xml:space="preserve"> Geoffrey Ma addressed the transparency of the operation of the law in Hong Kong</w:t>
      </w:r>
      <w:r w:rsidR="00DC6B28">
        <w:t>’</w:t>
      </w:r>
      <w:r w:rsidRPr="00576EB0">
        <w:t>s courts:</w:t>
      </w:r>
    </w:p>
    <w:p w14:paraId="5FFCEBEF" w14:textId="77777777" w:rsidR="00727257" w:rsidRDefault="00727257" w:rsidP="00DA5C3C">
      <w:pPr>
        <w:spacing w:after="0"/>
      </w:pPr>
    </w:p>
    <w:p w14:paraId="43239499" w14:textId="52B3A876" w:rsidR="00D02844" w:rsidRDefault="00EB3EBC" w:rsidP="00DA5C3C">
      <w:pPr>
        <w:spacing w:after="0"/>
      </w:pPr>
      <w:r w:rsidRPr="00576EB0">
        <w:t>“</w:t>
      </w:r>
      <w:r w:rsidRPr="00A70FFE">
        <w:rPr>
          <w:i/>
        </w:rPr>
        <w:t>P</w:t>
      </w:r>
      <w:r w:rsidR="008563CF" w:rsidRPr="00A70FFE">
        <w:rPr>
          <w:i/>
        </w:rPr>
        <w:t>roviding reasoned judgments ensures that the courts do decide cases strictly according to law and nothing else. It is important for everyone to see that applying the law is key and that there are no extraneous factors in arriving at the determination of a legal dispute</w:t>
      </w:r>
      <w:r w:rsidR="00A04736" w:rsidRPr="00576EB0">
        <w:t>.</w:t>
      </w:r>
      <w:r w:rsidRPr="00576EB0">
        <w:t>”</w:t>
      </w:r>
    </w:p>
    <w:p w14:paraId="51529ECB" w14:textId="77777777" w:rsidR="00727257" w:rsidRDefault="00727257" w:rsidP="00DA5C3C">
      <w:pPr>
        <w:spacing w:after="0"/>
      </w:pPr>
    </w:p>
    <w:p w14:paraId="2E1E7CCE" w14:textId="35922A8E" w:rsidR="00D02844" w:rsidRDefault="00FF4B6B" w:rsidP="00DA5C3C">
      <w:pPr>
        <w:pStyle w:val="Heading2"/>
        <w:spacing w:before="0" w:after="0"/>
      </w:pPr>
      <w:r w:rsidRPr="00624DB3">
        <w:t>Co-location</w:t>
      </w:r>
      <w:r w:rsidR="00125569" w:rsidRPr="00624DB3">
        <w:t xml:space="preserve"> of mainland officials at West Kowloon </w:t>
      </w:r>
      <w:r w:rsidR="00D60E5D">
        <w:t>r</w:t>
      </w:r>
      <w:r w:rsidR="00D60E5D" w:rsidRPr="00624DB3">
        <w:t xml:space="preserve">ail </w:t>
      </w:r>
      <w:r w:rsidR="00D60E5D">
        <w:t>t</w:t>
      </w:r>
      <w:r w:rsidR="00D60E5D" w:rsidRPr="00624DB3">
        <w:t>erminus</w:t>
      </w:r>
    </w:p>
    <w:p w14:paraId="6F4E5395" w14:textId="77777777" w:rsidR="00727257" w:rsidRDefault="00727257" w:rsidP="00DA5C3C">
      <w:pPr>
        <w:spacing w:after="0"/>
        <w:rPr>
          <w:rFonts w:cs="Arial"/>
          <w:szCs w:val="24"/>
        </w:rPr>
      </w:pPr>
    </w:p>
    <w:p w14:paraId="54D42CF2" w14:textId="578A4A39" w:rsidR="00D02844" w:rsidRDefault="00BA5DB5" w:rsidP="00DA5C3C">
      <w:pPr>
        <w:spacing w:after="0"/>
        <w:rPr>
          <w:lang w:val="en"/>
        </w:rPr>
      </w:pPr>
      <w:r w:rsidRPr="00576EB0">
        <w:rPr>
          <w:rFonts w:cs="Arial"/>
          <w:szCs w:val="24"/>
        </w:rPr>
        <w:t>As</w:t>
      </w:r>
      <w:r w:rsidR="0024243C" w:rsidRPr="00576EB0">
        <w:rPr>
          <w:rFonts w:cs="Arial"/>
          <w:szCs w:val="24"/>
        </w:rPr>
        <w:t xml:space="preserve"> </w:t>
      </w:r>
      <w:r w:rsidR="00F81EB8">
        <w:rPr>
          <w:rFonts w:cs="Arial"/>
          <w:szCs w:val="24"/>
        </w:rPr>
        <w:t xml:space="preserve">noted </w:t>
      </w:r>
      <w:r w:rsidRPr="00576EB0">
        <w:rPr>
          <w:rFonts w:cs="Arial"/>
          <w:szCs w:val="24"/>
        </w:rPr>
        <w:t xml:space="preserve">in the last </w:t>
      </w:r>
      <w:r w:rsidR="00D60E5D">
        <w:rPr>
          <w:rFonts w:cs="Arial"/>
          <w:szCs w:val="24"/>
        </w:rPr>
        <w:t>s</w:t>
      </w:r>
      <w:r w:rsidR="00D60E5D" w:rsidRPr="00576EB0">
        <w:rPr>
          <w:rFonts w:cs="Arial"/>
          <w:szCs w:val="24"/>
        </w:rPr>
        <w:t>ix</w:t>
      </w:r>
      <w:r w:rsidR="00D60E5D">
        <w:rPr>
          <w:rFonts w:cs="Arial"/>
          <w:szCs w:val="24"/>
        </w:rPr>
        <w:t>-m</w:t>
      </w:r>
      <w:r w:rsidR="00D60E5D" w:rsidRPr="00576EB0">
        <w:rPr>
          <w:rFonts w:cs="Arial"/>
          <w:szCs w:val="24"/>
        </w:rPr>
        <w:t xml:space="preserve">onthly </w:t>
      </w:r>
      <w:r w:rsidR="00D60E5D">
        <w:rPr>
          <w:rFonts w:cs="Arial"/>
          <w:szCs w:val="24"/>
        </w:rPr>
        <w:t>r</w:t>
      </w:r>
      <w:r w:rsidR="00D60E5D" w:rsidRPr="00576EB0">
        <w:rPr>
          <w:rFonts w:cs="Arial"/>
          <w:szCs w:val="24"/>
        </w:rPr>
        <w:t>eport</w:t>
      </w:r>
      <w:r w:rsidRPr="00576EB0">
        <w:rPr>
          <w:rFonts w:cs="Arial"/>
          <w:szCs w:val="24"/>
        </w:rPr>
        <w:t xml:space="preserve">, </w:t>
      </w:r>
      <w:r w:rsidR="00D60E5D">
        <w:rPr>
          <w:rFonts w:cs="Arial"/>
          <w:szCs w:val="24"/>
        </w:rPr>
        <w:t xml:space="preserve">in December 2017 </w:t>
      </w:r>
      <w:r w:rsidRPr="00576EB0">
        <w:rPr>
          <w:rFonts w:cs="Arial"/>
          <w:szCs w:val="24"/>
        </w:rPr>
        <w:t xml:space="preserve">the </w:t>
      </w:r>
      <w:r w:rsidRPr="00624DB3">
        <w:rPr>
          <w:rFonts w:cs="Arial"/>
          <w:szCs w:val="24"/>
        </w:rPr>
        <w:t>NPCSC</w:t>
      </w:r>
      <w:r w:rsidRPr="00576EB0">
        <w:rPr>
          <w:rFonts w:cs="Arial"/>
          <w:szCs w:val="24"/>
        </w:rPr>
        <w:t xml:space="preserve"> approved </w:t>
      </w:r>
      <w:r w:rsidR="00F331C1" w:rsidRPr="00576EB0">
        <w:rPr>
          <w:rFonts w:cs="Arial"/>
          <w:szCs w:val="24"/>
        </w:rPr>
        <w:t>plans</w:t>
      </w:r>
      <w:r w:rsidR="004C3B14" w:rsidRPr="00576EB0">
        <w:rPr>
          <w:rFonts w:cs="Arial"/>
          <w:szCs w:val="24"/>
        </w:rPr>
        <w:t xml:space="preserve"> </w:t>
      </w:r>
      <w:r w:rsidR="00840412" w:rsidRPr="00576EB0">
        <w:rPr>
          <w:rFonts w:cs="Arial"/>
          <w:szCs w:val="24"/>
        </w:rPr>
        <w:t xml:space="preserve">to </w:t>
      </w:r>
      <w:r w:rsidR="004C3B14" w:rsidRPr="00576EB0">
        <w:rPr>
          <w:rFonts w:cs="Arial"/>
          <w:szCs w:val="24"/>
        </w:rPr>
        <w:t xml:space="preserve">establish a joint </w:t>
      </w:r>
      <w:r w:rsidR="00F331C1" w:rsidRPr="00576EB0">
        <w:rPr>
          <w:rFonts w:cs="Arial"/>
          <w:szCs w:val="24"/>
        </w:rPr>
        <w:t>Hong Kong</w:t>
      </w:r>
      <w:r w:rsidR="00130135">
        <w:rPr>
          <w:rFonts w:cs="Arial"/>
          <w:szCs w:val="24"/>
        </w:rPr>
        <w:t>–</w:t>
      </w:r>
      <w:r w:rsidR="00F331C1" w:rsidRPr="00576EB0">
        <w:rPr>
          <w:rFonts w:cs="Arial"/>
          <w:szCs w:val="24"/>
        </w:rPr>
        <w:t xml:space="preserve">mainland </w:t>
      </w:r>
      <w:r w:rsidR="004C3B14" w:rsidRPr="00576EB0">
        <w:rPr>
          <w:rFonts w:cs="Arial"/>
          <w:szCs w:val="24"/>
        </w:rPr>
        <w:t>check</w:t>
      </w:r>
      <w:r w:rsidRPr="00576EB0">
        <w:rPr>
          <w:rFonts w:cs="Arial"/>
          <w:szCs w:val="24"/>
        </w:rPr>
        <w:t xml:space="preserve">point </w:t>
      </w:r>
      <w:r w:rsidR="00557651" w:rsidRPr="00576EB0">
        <w:rPr>
          <w:rFonts w:cs="Arial"/>
          <w:szCs w:val="24"/>
        </w:rPr>
        <w:t>in the new High</w:t>
      </w:r>
      <w:r w:rsidR="00D60E5D">
        <w:rPr>
          <w:rFonts w:cs="Arial"/>
          <w:szCs w:val="24"/>
        </w:rPr>
        <w:t>-s</w:t>
      </w:r>
      <w:r w:rsidR="00557651" w:rsidRPr="00576EB0">
        <w:rPr>
          <w:rFonts w:cs="Arial"/>
          <w:szCs w:val="24"/>
        </w:rPr>
        <w:t>peed Rail</w:t>
      </w:r>
      <w:r w:rsidR="00FD0F14">
        <w:rPr>
          <w:rFonts w:cs="Arial"/>
          <w:szCs w:val="24"/>
        </w:rPr>
        <w:t xml:space="preserve"> </w:t>
      </w:r>
      <w:r w:rsidR="00D60E5D">
        <w:rPr>
          <w:rFonts w:cs="Arial"/>
          <w:szCs w:val="24"/>
        </w:rPr>
        <w:t xml:space="preserve">Link </w:t>
      </w:r>
      <w:r w:rsidR="00FD0F14">
        <w:rPr>
          <w:rFonts w:cs="Arial"/>
          <w:szCs w:val="24"/>
        </w:rPr>
        <w:t>(XRL)</w:t>
      </w:r>
      <w:r w:rsidR="00557651" w:rsidRPr="00576EB0">
        <w:rPr>
          <w:rFonts w:cs="Arial"/>
          <w:szCs w:val="24"/>
        </w:rPr>
        <w:t xml:space="preserve"> terminus </w:t>
      </w:r>
      <w:r w:rsidR="00F331C1" w:rsidRPr="00576EB0">
        <w:rPr>
          <w:rFonts w:cs="Arial"/>
          <w:szCs w:val="24"/>
        </w:rPr>
        <w:t xml:space="preserve">in </w:t>
      </w:r>
      <w:r w:rsidRPr="00576EB0">
        <w:rPr>
          <w:rFonts w:cs="Arial"/>
          <w:szCs w:val="24"/>
        </w:rPr>
        <w:t>Hong Kong</w:t>
      </w:r>
      <w:r w:rsidR="00EB3EBC" w:rsidRPr="00576EB0">
        <w:rPr>
          <w:rFonts w:cs="Arial"/>
          <w:szCs w:val="24"/>
        </w:rPr>
        <w:t>.</w:t>
      </w:r>
      <w:r w:rsidR="00D02844">
        <w:rPr>
          <w:rFonts w:cs="Arial"/>
          <w:szCs w:val="24"/>
        </w:rPr>
        <w:t xml:space="preserve"> </w:t>
      </w:r>
      <w:r w:rsidR="00913F23">
        <w:rPr>
          <w:rFonts w:cs="Arial"/>
          <w:szCs w:val="24"/>
        </w:rPr>
        <w:t>On 31 January,</w:t>
      </w:r>
      <w:r w:rsidR="004E73C4">
        <w:rPr>
          <w:rFonts w:cs="Arial"/>
          <w:szCs w:val="24"/>
        </w:rPr>
        <w:t xml:space="preserve"> t</w:t>
      </w:r>
      <w:r w:rsidR="00F331C1" w:rsidRPr="00576EB0">
        <w:rPr>
          <w:rFonts w:cs="Arial"/>
          <w:szCs w:val="24"/>
        </w:rPr>
        <w:t>he H</w:t>
      </w:r>
      <w:r w:rsidR="003002F9">
        <w:rPr>
          <w:rFonts w:cs="Arial"/>
          <w:szCs w:val="24"/>
        </w:rPr>
        <w:t xml:space="preserve">ong </w:t>
      </w:r>
      <w:r w:rsidR="00F331C1" w:rsidRPr="00576EB0">
        <w:rPr>
          <w:rFonts w:cs="Arial"/>
          <w:szCs w:val="24"/>
        </w:rPr>
        <w:t>K</w:t>
      </w:r>
      <w:r w:rsidR="003002F9">
        <w:rPr>
          <w:rFonts w:cs="Arial"/>
          <w:szCs w:val="24"/>
        </w:rPr>
        <w:t xml:space="preserve">ong </w:t>
      </w:r>
      <w:r w:rsidR="00F331C1" w:rsidRPr="00576EB0">
        <w:rPr>
          <w:rFonts w:cs="Arial"/>
          <w:szCs w:val="24"/>
        </w:rPr>
        <w:t>SAR</w:t>
      </w:r>
      <w:r w:rsidR="003002F9">
        <w:rPr>
          <w:rFonts w:cs="Arial"/>
          <w:szCs w:val="24"/>
        </w:rPr>
        <w:t xml:space="preserve"> </w:t>
      </w:r>
      <w:r w:rsidR="00F331C1" w:rsidRPr="00576EB0">
        <w:rPr>
          <w:rFonts w:cs="Arial"/>
          <w:szCs w:val="24"/>
        </w:rPr>
        <w:t>G</w:t>
      </w:r>
      <w:r w:rsidR="003002F9">
        <w:rPr>
          <w:rFonts w:cs="Arial"/>
          <w:szCs w:val="24"/>
        </w:rPr>
        <w:t>overnment</w:t>
      </w:r>
      <w:r w:rsidR="00F331C1" w:rsidRPr="00576EB0">
        <w:rPr>
          <w:rFonts w:cs="Arial"/>
          <w:szCs w:val="24"/>
        </w:rPr>
        <w:t xml:space="preserve"> introduced the </w:t>
      </w:r>
      <w:r w:rsidR="00F331C1" w:rsidRPr="00576EB0">
        <w:rPr>
          <w:lang w:val="en"/>
        </w:rPr>
        <w:t>Guangzhou</w:t>
      </w:r>
      <w:r w:rsidR="00130135">
        <w:rPr>
          <w:lang w:val="en"/>
        </w:rPr>
        <w:t>–</w:t>
      </w:r>
      <w:r w:rsidR="00F331C1" w:rsidRPr="00576EB0">
        <w:rPr>
          <w:lang w:val="en"/>
        </w:rPr>
        <w:t>Shenzhen</w:t>
      </w:r>
      <w:r w:rsidR="00130135">
        <w:rPr>
          <w:lang w:val="en"/>
        </w:rPr>
        <w:t>–</w:t>
      </w:r>
      <w:r w:rsidR="00F331C1" w:rsidRPr="00576EB0">
        <w:rPr>
          <w:lang w:val="en"/>
        </w:rPr>
        <w:t xml:space="preserve">Hong Kong Express Rail Link (Co-location) Bill to </w:t>
      </w:r>
      <w:r w:rsidR="00D60E5D">
        <w:rPr>
          <w:lang w:val="en"/>
        </w:rPr>
        <w:t>the Legislative Council</w:t>
      </w:r>
      <w:r w:rsidR="00F331C1" w:rsidRPr="00576EB0">
        <w:rPr>
          <w:lang w:val="en"/>
        </w:rPr>
        <w:t xml:space="preserve"> </w:t>
      </w:r>
      <w:r w:rsidR="004A0461">
        <w:rPr>
          <w:lang w:val="en"/>
        </w:rPr>
        <w:t xml:space="preserve">against </w:t>
      </w:r>
      <w:r w:rsidR="00D60E5D">
        <w:rPr>
          <w:lang w:val="en"/>
        </w:rPr>
        <w:t xml:space="preserve">a </w:t>
      </w:r>
      <w:r w:rsidR="004A0461">
        <w:rPr>
          <w:lang w:val="en"/>
        </w:rPr>
        <w:t>backdrop of</w:t>
      </w:r>
      <w:r w:rsidR="00F331C1" w:rsidRPr="00576EB0">
        <w:rPr>
          <w:lang w:val="en"/>
        </w:rPr>
        <w:t xml:space="preserve"> continuing controversy over the legal base for the plan</w:t>
      </w:r>
      <w:r w:rsidR="00BE6DDC" w:rsidRPr="00576EB0">
        <w:rPr>
          <w:lang w:val="en"/>
        </w:rPr>
        <w:t>ned arrangement</w:t>
      </w:r>
      <w:r w:rsidR="00F331C1" w:rsidRPr="00576EB0">
        <w:rPr>
          <w:lang w:val="en"/>
        </w:rPr>
        <w:t>.</w:t>
      </w:r>
    </w:p>
    <w:p w14:paraId="15346804" w14:textId="77777777" w:rsidR="00727257" w:rsidRDefault="00727257" w:rsidP="00DA5C3C">
      <w:pPr>
        <w:spacing w:after="0"/>
        <w:rPr>
          <w:rFonts w:cs="Arial"/>
          <w:szCs w:val="24"/>
        </w:rPr>
      </w:pPr>
    </w:p>
    <w:p w14:paraId="5BE895AF" w14:textId="2B69CEEF" w:rsidR="00D02844" w:rsidRPr="00D02844" w:rsidRDefault="00F331C1" w:rsidP="00DA5C3C">
      <w:pPr>
        <w:spacing w:after="0"/>
        <w:rPr>
          <w:rFonts w:cs="Arial"/>
          <w:szCs w:val="24"/>
        </w:rPr>
      </w:pPr>
      <w:r w:rsidRPr="00D02844">
        <w:rPr>
          <w:rFonts w:cs="Arial"/>
          <w:szCs w:val="24"/>
        </w:rPr>
        <w:t xml:space="preserve">In a submission </w:t>
      </w:r>
      <w:r w:rsidR="001E7A51" w:rsidRPr="00D02844">
        <w:rPr>
          <w:rFonts w:cs="Arial"/>
          <w:szCs w:val="24"/>
        </w:rPr>
        <w:t>to the Bills Committee in March</w:t>
      </w:r>
      <w:r w:rsidRPr="00D02844">
        <w:rPr>
          <w:rFonts w:cs="Arial"/>
          <w:szCs w:val="24"/>
        </w:rPr>
        <w:t xml:space="preserve">, the </w:t>
      </w:r>
      <w:r w:rsidR="00BE6DDC" w:rsidRPr="00D02844">
        <w:rPr>
          <w:rFonts w:cs="Arial"/>
          <w:szCs w:val="24"/>
        </w:rPr>
        <w:t>Hong Kong Bar Association</w:t>
      </w:r>
      <w:r w:rsidRPr="00D02844">
        <w:rPr>
          <w:rFonts w:cs="Arial"/>
          <w:szCs w:val="24"/>
        </w:rPr>
        <w:t xml:space="preserve"> said </w:t>
      </w:r>
      <w:r w:rsidR="00D60E5D">
        <w:rPr>
          <w:rFonts w:cs="Arial"/>
          <w:szCs w:val="24"/>
        </w:rPr>
        <w:t xml:space="preserve">that </w:t>
      </w:r>
      <w:r w:rsidRPr="00D02844">
        <w:rPr>
          <w:rFonts w:cs="Arial"/>
          <w:szCs w:val="24"/>
        </w:rPr>
        <w:t>the</w:t>
      </w:r>
      <w:r w:rsidR="00BE6DDC" w:rsidRPr="00D02844">
        <w:rPr>
          <w:rFonts w:cs="Arial"/>
          <w:szCs w:val="24"/>
        </w:rPr>
        <w:t>re was no constitutional foundation for the planned arrangement, and that the Bill was not compliant with the Basic Law</w:t>
      </w:r>
      <w:r w:rsidR="001E7A51" w:rsidRPr="00D02844">
        <w:rPr>
          <w:rFonts w:cs="Arial"/>
          <w:szCs w:val="24"/>
        </w:rPr>
        <w:t>.</w:t>
      </w:r>
    </w:p>
    <w:p w14:paraId="796B811A" w14:textId="77777777" w:rsidR="00727257" w:rsidRDefault="00727257" w:rsidP="00DA5C3C">
      <w:pPr>
        <w:spacing w:after="0"/>
        <w:rPr>
          <w:lang w:val="en"/>
        </w:rPr>
      </w:pPr>
    </w:p>
    <w:p w14:paraId="5C22276B" w14:textId="484D8776" w:rsidR="00D02844" w:rsidRDefault="00913F23" w:rsidP="00DA5C3C">
      <w:pPr>
        <w:spacing w:after="0"/>
        <w:rPr>
          <w:lang w:val="en"/>
        </w:rPr>
      </w:pPr>
      <w:r>
        <w:rPr>
          <w:lang w:val="en"/>
        </w:rPr>
        <w:t>On 1</w:t>
      </w:r>
      <w:r w:rsidR="00AF18A2">
        <w:rPr>
          <w:lang w:val="en"/>
        </w:rPr>
        <w:t>4</w:t>
      </w:r>
      <w:r>
        <w:rPr>
          <w:lang w:val="en"/>
        </w:rPr>
        <w:t xml:space="preserve"> June, t</w:t>
      </w:r>
      <w:r w:rsidR="0024243C" w:rsidRPr="00576EB0">
        <w:rPr>
          <w:lang w:val="en"/>
        </w:rPr>
        <w:t xml:space="preserve">he Bill was passed amid controversy over the decision of </w:t>
      </w:r>
      <w:r w:rsidR="00AC1892">
        <w:rPr>
          <w:lang w:val="en"/>
        </w:rPr>
        <w:t>Legislative Council</w:t>
      </w:r>
      <w:r w:rsidR="00AC1892" w:rsidRPr="00576EB0">
        <w:rPr>
          <w:lang w:val="en"/>
        </w:rPr>
        <w:t xml:space="preserve"> </w:t>
      </w:r>
      <w:r w:rsidR="001E7A51" w:rsidRPr="00576EB0">
        <w:rPr>
          <w:lang w:val="en"/>
        </w:rPr>
        <w:t xml:space="preserve">President Andrew Leung </w:t>
      </w:r>
      <w:r w:rsidR="0024243C" w:rsidRPr="00576EB0">
        <w:rPr>
          <w:lang w:val="en"/>
        </w:rPr>
        <w:t>to</w:t>
      </w:r>
      <w:r w:rsidR="001E7A51" w:rsidRPr="00576EB0">
        <w:rPr>
          <w:lang w:val="en"/>
        </w:rPr>
        <w:t xml:space="preserve"> set a time limit for the</w:t>
      </w:r>
      <w:r w:rsidR="0024243C" w:rsidRPr="00576EB0">
        <w:rPr>
          <w:lang w:val="en"/>
        </w:rPr>
        <w:t xml:space="preserve"> second reading</w:t>
      </w:r>
      <w:r w:rsidR="001E7A51" w:rsidRPr="00576EB0">
        <w:rPr>
          <w:lang w:val="en"/>
        </w:rPr>
        <w:t xml:space="preserve"> debate, denying </w:t>
      </w:r>
      <w:r w:rsidR="000C1E90">
        <w:rPr>
          <w:lang w:val="en"/>
        </w:rPr>
        <w:t>11</w:t>
      </w:r>
      <w:r w:rsidR="000C1E90" w:rsidRPr="00576EB0">
        <w:rPr>
          <w:lang w:val="en"/>
        </w:rPr>
        <w:t xml:space="preserve"> </w:t>
      </w:r>
      <w:r w:rsidR="001E7A51" w:rsidRPr="00576EB0">
        <w:rPr>
          <w:lang w:val="en"/>
        </w:rPr>
        <w:t xml:space="preserve">legislators the chance </w:t>
      </w:r>
      <w:r w:rsidR="001E7A51" w:rsidRPr="00D02844">
        <w:rPr>
          <w:rFonts w:cs="Arial"/>
          <w:szCs w:val="24"/>
        </w:rPr>
        <w:t>to</w:t>
      </w:r>
      <w:r w:rsidR="001E7A51" w:rsidRPr="00576EB0">
        <w:rPr>
          <w:lang w:val="en"/>
        </w:rPr>
        <w:t xml:space="preserve"> speak.</w:t>
      </w:r>
      <w:r w:rsidR="00D02844">
        <w:rPr>
          <w:lang w:val="en"/>
        </w:rPr>
        <w:t xml:space="preserve"> </w:t>
      </w:r>
      <w:r w:rsidR="0024243C" w:rsidRPr="00576EB0">
        <w:rPr>
          <w:lang w:val="en"/>
        </w:rPr>
        <w:t xml:space="preserve">Pan-democrats also </w:t>
      </w:r>
      <w:proofErr w:type="spellStart"/>
      <w:r w:rsidR="0024243C" w:rsidRPr="00576EB0">
        <w:rPr>
          <w:lang w:val="en"/>
        </w:rPr>
        <w:t>criticised</w:t>
      </w:r>
      <w:proofErr w:type="spellEnd"/>
      <w:r w:rsidR="0024243C" w:rsidRPr="00576EB0">
        <w:rPr>
          <w:lang w:val="en"/>
        </w:rPr>
        <w:t xml:space="preserve"> Leung</w:t>
      </w:r>
      <w:r w:rsidR="00DC6B28">
        <w:rPr>
          <w:lang w:val="en"/>
        </w:rPr>
        <w:t>’</w:t>
      </w:r>
      <w:r w:rsidR="0024243C" w:rsidRPr="00576EB0">
        <w:rPr>
          <w:lang w:val="en"/>
        </w:rPr>
        <w:t xml:space="preserve">s decision </w:t>
      </w:r>
      <w:r w:rsidR="000A790F" w:rsidRPr="00576EB0">
        <w:rPr>
          <w:lang w:val="en"/>
        </w:rPr>
        <w:t>to</w:t>
      </w:r>
      <w:r w:rsidR="0024243C" w:rsidRPr="00576EB0">
        <w:rPr>
          <w:lang w:val="en"/>
        </w:rPr>
        <w:t xml:space="preserve"> eject five pan-democratic legislators from the </w:t>
      </w:r>
      <w:r w:rsidR="000C1E90">
        <w:rPr>
          <w:lang w:val="en"/>
        </w:rPr>
        <w:t>Legislative Council</w:t>
      </w:r>
      <w:r w:rsidR="000C1E90" w:rsidRPr="00576EB0">
        <w:rPr>
          <w:lang w:val="en"/>
        </w:rPr>
        <w:t xml:space="preserve"> </w:t>
      </w:r>
      <w:r w:rsidR="0024243C" w:rsidRPr="00576EB0">
        <w:rPr>
          <w:lang w:val="en"/>
        </w:rPr>
        <w:t xml:space="preserve">Chamber for standing and shouting during the speech of the </w:t>
      </w:r>
      <w:r w:rsidR="00DD54C7">
        <w:rPr>
          <w:lang w:val="en"/>
        </w:rPr>
        <w:t xml:space="preserve">Hong Kong </w:t>
      </w:r>
      <w:r w:rsidR="000C1E90">
        <w:rPr>
          <w:lang w:val="en"/>
        </w:rPr>
        <w:t>SAR Government’s</w:t>
      </w:r>
      <w:r w:rsidR="000C1E90" w:rsidRPr="00576EB0">
        <w:rPr>
          <w:lang w:val="en"/>
        </w:rPr>
        <w:t xml:space="preserve"> </w:t>
      </w:r>
      <w:r w:rsidR="0024243C" w:rsidRPr="00576EB0">
        <w:rPr>
          <w:lang w:val="en"/>
        </w:rPr>
        <w:t>Secretary for Housing and Transport.</w:t>
      </w:r>
      <w:r w:rsidR="00D02844">
        <w:rPr>
          <w:lang w:val="en"/>
        </w:rPr>
        <w:t xml:space="preserve"> </w:t>
      </w:r>
      <w:r w:rsidR="0024243C" w:rsidRPr="00576EB0">
        <w:rPr>
          <w:lang w:val="en"/>
        </w:rPr>
        <w:t xml:space="preserve">Leung refused </w:t>
      </w:r>
      <w:r w:rsidR="000A790F" w:rsidRPr="00576EB0">
        <w:rPr>
          <w:lang w:val="en"/>
        </w:rPr>
        <w:t xml:space="preserve">to </w:t>
      </w:r>
      <w:r w:rsidR="000A790F" w:rsidRPr="00D02844">
        <w:rPr>
          <w:rFonts w:cs="Arial"/>
          <w:szCs w:val="24"/>
        </w:rPr>
        <w:t>allow</w:t>
      </w:r>
      <w:r w:rsidR="000A790F" w:rsidRPr="00576EB0">
        <w:rPr>
          <w:lang w:val="en"/>
        </w:rPr>
        <w:t xml:space="preserve"> them to re-enter for the final day of debate, leaving them unable to vote.</w:t>
      </w:r>
      <w:r w:rsidR="00D02844">
        <w:rPr>
          <w:lang w:val="en"/>
        </w:rPr>
        <w:t xml:space="preserve"> </w:t>
      </w:r>
      <w:r w:rsidR="000A790F" w:rsidRPr="00576EB0">
        <w:rPr>
          <w:lang w:val="en"/>
        </w:rPr>
        <w:t xml:space="preserve">Around 200 people attended a rally led by the </w:t>
      </w:r>
      <w:r w:rsidR="00AB6522" w:rsidRPr="00576EB0">
        <w:rPr>
          <w:lang w:val="en"/>
        </w:rPr>
        <w:t>pro-democracy lawmakers who were</w:t>
      </w:r>
      <w:r w:rsidR="00FD0F14">
        <w:rPr>
          <w:lang w:val="en"/>
        </w:rPr>
        <w:t xml:space="preserve"> </w:t>
      </w:r>
      <w:hyperlink r:id="rId9" w:history="1">
        <w:r w:rsidR="00AB6522" w:rsidRPr="00576EB0">
          <w:rPr>
            <w:lang w:val="en"/>
          </w:rPr>
          <w:t>evicted from the legislative chamber</w:t>
        </w:r>
      </w:hyperlink>
      <w:r w:rsidR="000A790F" w:rsidRPr="00576EB0">
        <w:rPr>
          <w:lang w:val="en"/>
        </w:rPr>
        <w:t>.</w:t>
      </w:r>
      <w:r w:rsidR="00D02844">
        <w:rPr>
          <w:lang w:val="en"/>
        </w:rPr>
        <w:t xml:space="preserve"> </w:t>
      </w:r>
      <w:r w:rsidR="000A790F" w:rsidRPr="00576EB0">
        <w:rPr>
          <w:lang w:val="en"/>
        </w:rPr>
        <w:t>A</w:t>
      </w:r>
      <w:r w:rsidR="00AB6522" w:rsidRPr="00576EB0">
        <w:rPr>
          <w:lang w:val="en"/>
        </w:rPr>
        <w:t xml:space="preserve"> pro-Beijing counter-protest </w:t>
      </w:r>
      <w:r w:rsidR="000A790F" w:rsidRPr="00576EB0">
        <w:rPr>
          <w:lang w:val="en"/>
        </w:rPr>
        <w:t>was attended by</w:t>
      </w:r>
      <w:r w:rsidR="00AB6522" w:rsidRPr="00576EB0">
        <w:rPr>
          <w:lang w:val="en"/>
        </w:rPr>
        <w:t xml:space="preserve"> about 20 people.</w:t>
      </w:r>
    </w:p>
    <w:p w14:paraId="22CC403D" w14:textId="77777777" w:rsidR="00727257" w:rsidRDefault="00727257" w:rsidP="00DA5C3C">
      <w:pPr>
        <w:spacing w:after="0"/>
        <w:rPr>
          <w:rFonts w:cs="Arial"/>
          <w:szCs w:val="24"/>
        </w:rPr>
      </w:pPr>
    </w:p>
    <w:p w14:paraId="5475E1DD" w14:textId="3FFE88A0" w:rsidR="00D02844" w:rsidRPr="00D02844" w:rsidRDefault="00824573" w:rsidP="00DA5C3C">
      <w:pPr>
        <w:spacing w:after="0"/>
        <w:rPr>
          <w:rFonts w:cs="Arial"/>
          <w:szCs w:val="24"/>
        </w:rPr>
      </w:pPr>
      <w:r w:rsidRPr="00D02844">
        <w:rPr>
          <w:rFonts w:cs="Arial"/>
          <w:szCs w:val="24"/>
        </w:rPr>
        <w:lastRenderedPageBreak/>
        <w:t xml:space="preserve">Chief Executive Carrie Lam welcomed the passage of the Bill, confirming that the </w:t>
      </w:r>
      <w:r w:rsidR="003002F9" w:rsidRPr="00D02844">
        <w:rPr>
          <w:rFonts w:cs="Arial"/>
          <w:szCs w:val="24"/>
        </w:rPr>
        <w:t xml:space="preserve">Hong Kong SAR Government </w:t>
      </w:r>
      <w:r w:rsidRPr="00D02844">
        <w:rPr>
          <w:rFonts w:cs="Arial"/>
          <w:szCs w:val="24"/>
        </w:rPr>
        <w:t xml:space="preserve">and MTR Corporation Limited were undertaking preparatory work to enable the commissioning </w:t>
      </w:r>
      <w:r w:rsidR="005B24E7" w:rsidRPr="00D02844">
        <w:rPr>
          <w:rFonts w:cs="Arial"/>
          <w:szCs w:val="24"/>
        </w:rPr>
        <w:t xml:space="preserve">of </w:t>
      </w:r>
      <w:r w:rsidRPr="00D02844">
        <w:rPr>
          <w:rFonts w:cs="Arial"/>
          <w:szCs w:val="24"/>
        </w:rPr>
        <w:t xml:space="preserve">the Hong Kong </w:t>
      </w:r>
      <w:r w:rsidR="000C1E90">
        <w:rPr>
          <w:rFonts w:cs="Arial"/>
          <w:szCs w:val="24"/>
        </w:rPr>
        <w:t>s</w:t>
      </w:r>
      <w:r w:rsidR="000C1E90" w:rsidRPr="00D02844">
        <w:rPr>
          <w:rFonts w:cs="Arial"/>
          <w:szCs w:val="24"/>
        </w:rPr>
        <w:t xml:space="preserve">ection </w:t>
      </w:r>
      <w:r w:rsidRPr="00D02844">
        <w:rPr>
          <w:rFonts w:cs="Arial"/>
          <w:szCs w:val="24"/>
        </w:rPr>
        <w:t>of the XRL in September.</w:t>
      </w:r>
      <w:r w:rsidR="00D02844" w:rsidRPr="00D02844">
        <w:rPr>
          <w:rFonts w:cs="Arial"/>
          <w:szCs w:val="24"/>
        </w:rPr>
        <w:t xml:space="preserve"> </w:t>
      </w:r>
      <w:r w:rsidR="00BE4906" w:rsidRPr="00D02844">
        <w:rPr>
          <w:rFonts w:cs="Arial"/>
          <w:szCs w:val="24"/>
        </w:rPr>
        <w:t>At the time of writing</w:t>
      </w:r>
      <w:r w:rsidR="00624DB3" w:rsidRPr="00D02844">
        <w:rPr>
          <w:rFonts w:cs="Arial"/>
          <w:szCs w:val="24"/>
        </w:rPr>
        <w:t xml:space="preserve">, five applications for a </w:t>
      </w:r>
      <w:r w:rsidR="00FC68FD">
        <w:rPr>
          <w:rFonts w:cs="Arial"/>
          <w:szCs w:val="24"/>
        </w:rPr>
        <w:t>j</w:t>
      </w:r>
      <w:r w:rsidR="00FC68FD" w:rsidRPr="00D02844">
        <w:rPr>
          <w:rFonts w:cs="Arial"/>
          <w:szCs w:val="24"/>
        </w:rPr>
        <w:t xml:space="preserve">udicial </w:t>
      </w:r>
      <w:r w:rsidR="00FC68FD">
        <w:rPr>
          <w:rFonts w:cs="Arial"/>
          <w:szCs w:val="24"/>
        </w:rPr>
        <w:t>r</w:t>
      </w:r>
      <w:r w:rsidR="00FC68FD" w:rsidRPr="00D02844">
        <w:rPr>
          <w:rFonts w:cs="Arial"/>
          <w:szCs w:val="24"/>
        </w:rPr>
        <w:t xml:space="preserve">eview </w:t>
      </w:r>
      <w:r w:rsidR="00624DB3" w:rsidRPr="00D02844">
        <w:rPr>
          <w:rFonts w:cs="Arial"/>
          <w:szCs w:val="24"/>
        </w:rPr>
        <w:t>of the legality of the legislation had been lodged.</w:t>
      </w:r>
      <w:r w:rsidR="00D02844" w:rsidRPr="00D02844">
        <w:rPr>
          <w:rFonts w:cs="Arial"/>
          <w:szCs w:val="24"/>
        </w:rPr>
        <w:t xml:space="preserve"> </w:t>
      </w:r>
      <w:r w:rsidR="00BE4906" w:rsidRPr="00D02844">
        <w:rPr>
          <w:rFonts w:cs="Arial"/>
          <w:szCs w:val="24"/>
        </w:rPr>
        <w:t>The l</w:t>
      </w:r>
      <w:r w:rsidR="00DF3E09" w:rsidRPr="00D02844">
        <w:rPr>
          <w:rFonts w:cs="Arial"/>
          <w:szCs w:val="24"/>
        </w:rPr>
        <w:t xml:space="preserve">egal arguments put forward centre on whether </w:t>
      </w:r>
      <w:r w:rsidR="009F7F32" w:rsidRPr="00D02844">
        <w:rPr>
          <w:rFonts w:cs="Arial"/>
          <w:szCs w:val="24"/>
        </w:rPr>
        <w:t xml:space="preserve">the ordinance contravenes </w:t>
      </w:r>
      <w:r w:rsidR="00BE4906" w:rsidRPr="00D02844">
        <w:rPr>
          <w:rFonts w:cs="Arial"/>
          <w:szCs w:val="24"/>
        </w:rPr>
        <w:t>Article 18 of the</w:t>
      </w:r>
      <w:r w:rsidR="009F7F32" w:rsidRPr="00D02844">
        <w:rPr>
          <w:rFonts w:cs="Arial"/>
          <w:szCs w:val="24"/>
        </w:rPr>
        <w:t xml:space="preserve"> Basic Law, which states </w:t>
      </w:r>
      <w:r w:rsidR="000C1E90">
        <w:rPr>
          <w:rFonts w:cs="Arial"/>
          <w:szCs w:val="24"/>
        </w:rPr>
        <w:t xml:space="preserve">that </w:t>
      </w:r>
      <w:r w:rsidR="009F7F32" w:rsidRPr="00D02844">
        <w:rPr>
          <w:rFonts w:cs="Arial"/>
          <w:szCs w:val="24"/>
        </w:rPr>
        <w:t>national laws shall not be applied in Hong Kong, except those listed in Annex III.</w:t>
      </w:r>
      <w:r w:rsidR="00D02844" w:rsidRPr="00D02844">
        <w:rPr>
          <w:rFonts w:cs="Arial"/>
          <w:szCs w:val="24"/>
        </w:rPr>
        <w:t xml:space="preserve"> </w:t>
      </w:r>
      <w:r w:rsidR="003068D3" w:rsidRPr="00D02844">
        <w:rPr>
          <w:rFonts w:cs="Arial"/>
          <w:szCs w:val="24"/>
        </w:rPr>
        <w:t xml:space="preserve">The </w:t>
      </w:r>
      <w:r w:rsidR="00FC68FD">
        <w:rPr>
          <w:rFonts w:cs="Arial"/>
          <w:szCs w:val="24"/>
        </w:rPr>
        <w:t>j</w:t>
      </w:r>
      <w:r w:rsidR="00FC68FD" w:rsidRPr="00D02844">
        <w:rPr>
          <w:rFonts w:cs="Arial"/>
          <w:szCs w:val="24"/>
        </w:rPr>
        <w:t xml:space="preserve">udicial </w:t>
      </w:r>
      <w:r w:rsidR="00FC68FD">
        <w:rPr>
          <w:rFonts w:cs="Arial"/>
          <w:szCs w:val="24"/>
        </w:rPr>
        <w:t>r</w:t>
      </w:r>
      <w:r w:rsidR="00FC68FD" w:rsidRPr="00D02844">
        <w:rPr>
          <w:rFonts w:cs="Arial"/>
          <w:szCs w:val="24"/>
        </w:rPr>
        <w:t xml:space="preserve">eviews </w:t>
      </w:r>
      <w:r w:rsidR="003068D3" w:rsidRPr="00D02844">
        <w:rPr>
          <w:rFonts w:cs="Arial"/>
          <w:szCs w:val="24"/>
        </w:rPr>
        <w:t>will be heard together on 30</w:t>
      </w:r>
      <w:r w:rsidR="000C1E90">
        <w:rPr>
          <w:rFonts w:cs="Arial"/>
          <w:szCs w:val="24"/>
        </w:rPr>
        <w:t xml:space="preserve"> and </w:t>
      </w:r>
      <w:r w:rsidR="003068D3" w:rsidRPr="00D02844">
        <w:rPr>
          <w:rFonts w:cs="Arial"/>
          <w:szCs w:val="24"/>
        </w:rPr>
        <w:t>31 October.</w:t>
      </w:r>
    </w:p>
    <w:p w14:paraId="0D6394E3" w14:textId="77777777" w:rsidR="004A6BC0" w:rsidRPr="004A6BC0" w:rsidRDefault="004A6BC0" w:rsidP="00DA5C3C">
      <w:pPr>
        <w:spacing w:after="0"/>
      </w:pPr>
    </w:p>
    <w:p w14:paraId="0B36DD94" w14:textId="6152A1CB" w:rsidR="00D02844" w:rsidRDefault="005E52C2" w:rsidP="00DA5C3C">
      <w:pPr>
        <w:pStyle w:val="Heading2"/>
        <w:spacing w:before="0" w:after="0"/>
      </w:pPr>
      <w:r w:rsidRPr="00576EB0">
        <w:t>National Anthem</w:t>
      </w:r>
      <w:r w:rsidR="000C1E90" w:rsidRPr="00576EB0">
        <w:t xml:space="preserve"> </w:t>
      </w:r>
      <w:r w:rsidR="00727257">
        <w:t>L</w:t>
      </w:r>
      <w:r w:rsidR="000C1E90" w:rsidRPr="00576EB0">
        <w:t>aw</w:t>
      </w:r>
    </w:p>
    <w:p w14:paraId="1C0EF7B3" w14:textId="77777777" w:rsidR="00727257" w:rsidRDefault="00727257" w:rsidP="00DA5C3C">
      <w:pPr>
        <w:spacing w:after="0"/>
        <w:rPr>
          <w:rFonts w:cs="Arial"/>
          <w:szCs w:val="24"/>
        </w:rPr>
      </w:pPr>
    </w:p>
    <w:p w14:paraId="0381A6D6" w14:textId="5BE5DAFD" w:rsidR="00D02844" w:rsidRDefault="00F81EB8" w:rsidP="00DA5C3C">
      <w:pPr>
        <w:spacing w:after="0"/>
        <w:rPr>
          <w:rFonts w:cs="Arial"/>
          <w:szCs w:val="24"/>
        </w:rPr>
      </w:pPr>
      <w:r>
        <w:rPr>
          <w:rFonts w:cs="Arial"/>
          <w:szCs w:val="24"/>
        </w:rPr>
        <w:t>I</w:t>
      </w:r>
      <w:r w:rsidR="00193E1E">
        <w:rPr>
          <w:rFonts w:cs="Arial"/>
          <w:szCs w:val="24"/>
        </w:rPr>
        <w:t xml:space="preserve">n the last </w:t>
      </w:r>
      <w:r w:rsidR="00130135">
        <w:rPr>
          <w:rFonts w:cs="Arial"/>
          <w:szCs w:val="24"/>
        </w:rPr>
        <w:t>six-m</w:t>
      </w:r>
      <w:r w:rsidR="00193E1E">
        <w:rPr>
          <w:rFonts w:cs="Arial"/>
          <w:szCs w:val="24"/>
        </w:rPr>
        <w:t>onthly report</w:t>
      </w:r>
      <w:r>
        <w:rPr>
          <w:rFonts w:cs="Arial"/>
          <w:szCs w:val="24"/>
        </w:rPr>
        <w:t xml:space="preserve"> we reported</w:t>
      </w:r>
      <w:r w:rsidR="00EB3EBC" w:rsidRPr="00576EB0">
        <w:rPr>
          <w:rFonts w:cs="Arial"/>
          <w:szCs w:val="24"/>
        </w:rPr>
        <w:t xml:space="preserve"> </w:t>
      </w:r>
      <w:r w:rsidR="00A22093" w:rsidRPr="00576EB0">
        <w:rPr>
          <w:rFonts w:cs="Arial"/>
          <w:szCs w:val="24"/>
        </w:rPr>
        <w:t xml:space="preserve">the </w:t>
      </w:r>
      <w:r w:rsidR="003002F9" w:rsidRPr="00576EB0">
        <w:rPr>
          <w:rFonts w:cs="Arial"/>
          <w:szCs w:val="24"/>
        </w:rPr>
        <w:t>H</w:t>
      </w:r>
      <w:r w:rsidR="003002F9">
        <w:rPr>
          <w:rFonts w:cs="Arial"/>
          <w:szCs w:val="24"/>
        </w:rPr>
        <w:t xml:space="preserve">ong </w:t>
      </w:r>
      <w:r w:rsidR="003002F9" w:rsidRPr="00576EB0">
        <w:rPr>
          <w:rFonts w:cs="Arial"/>
          <w:szCs w:val="24"/>
        </w:rPr>
        <w:t>K</w:t>
      </w:r>
      <w:r w:rsidR="003002F9">
        <w:rPr>
          <w:rFonts w:cs="Arial"/>
          <w:szCs w:val="24"/>
        </w:rPr>
        <w:t xml:space="preserve">ong </w:t>
      </w:r>
      <w:r w:rsidR="003002F9" w:rsidRPr="00576EB0">
        <w:rPr>
          <w:rFonts w:cs="Arial"/>
          <w:szCs w:val="24"/>
        </w:rPr>
        <w:t>SAR</w:t>
      </w:r>
      <w:r w:rsidR="003002F9">
        <w:rPr>
          <w:rFonts w:cs="Arial"/>
          <w:szCs w:val="24"/>
        </w:rPr>
        <w:t xml:space="preserve"> </w:t>
      </w:r>
      <w:r w:rsidR="003002F9" w:rsidRPr="00576EB0">
        <w:rPr>
          <w:rFonts w:cs="Arial"/>
          <w:szCs w:val="24"/>
        </w:rPr>
        <w:t>G</w:t>
      </w:r>
      <w:r w:rsidR="003002F9">
        <w:rPr>
          <w:rFonts w:cs="Arial"/>
          <w:szCs w:val="24"/>
        </w:rPr>
        <w:t>overnment</w:t>
      </w:r>
      <w:r w:rsidR="00DC6B28">
        <w:rPr>
          <w:rFonts w:cs="Arial"/>
          <w:szCs w:val="24"/>
        </w:rPr>
        <w:t>’</w:t>
      </w:r>
      <w:r w:rsidR="00A22093" w:rsidRPr="00576EB0">
        <w:rPr>
          <w:rFonts w:cs="Arial"/>
          <w:szCs w:val="24"/>
        </w:rPr>
        <w:t>s intention to introduce legislation on the mainland</w:t>
      </w:r>
      <w:r w:rsidR="00DC6B28">
        <w:rPr>
          <w:rFonts w:cs="Arial"/>
          <w:szCs w:val="24"/>
        </w:rPr>
        <w:t>’</w:t>
      </w:r>
      <w:r w:rsidR="00A22093" w:rsidRPr="00576EB0">
        <w:rPr>
          <w:rFonts w:cs="Arial"/>
          <w:szCs w:val="24"/>
        </w:rPr>
        <w:t xml:space="preserve">s </w:t>
      </w:r>
      <w:r w:rsidR="006409C1">
        <w:rPr>
          <w:rFonts w:cs="Arial"/>
          <w:szCs w:val="24"/>
        </w:rPr>
        <w:t>N</w:t>
      </w:r>
      <w:r w:rsidR="00A22093" w:rsidRPr="00576EB0">
        <w:rPr>
          <w:rFonts w:cs="Arial"/>
          <w:szCs w:val="24"/>
        </w:rPr>
        <w:t>ational</w:t>
      </w:r>
      <w:r w:rsidR="000C1E90" w:rsidRPr="00576EB0">
        <w:rPr>
          <w:rFonts w:cs="Arial"/>
          <w:szCs w:val="24"/>
        </w:rPr>
        <w:t xml:space="preserve"> </w:t>
      </w:r>
      <w:r w:rsidR="006409C1">
        <w:rPr>
          <w:rFonts w:cs="Arial"/>
          <w:szCs w:val="24"/>
        </w:rPr>
        <w:t>A</w:t>
      </w:r>
      <w:r w:rsidR="00A22093" w:rsidRPr="00576EB0">
        <w:rPr>
          <w:rFonts w:cs="Arial"/>
          <w:szCs w:val="24"/>
        </w:rPr>
        <w:t>nthem</w:t>
      </w:r>
      <w:r w:rsidR="000C1E90" w:rsidRPr="00576EB0">
        <w:rPr>
          <w:rFonts w:cs="Arial"/>
          <w:szCs w:val="24"/>
        </w:rPr>
        <w:t xml:space="preserve"> </w:t>
      </w:r>
      <w:r w:rsidR="000C1E90">
        <w:rPr>
          <w:rFonts w:cs="Arial"/>
          <w:szCs w:val="24"/>
        </w:rPr>
        <w:t>l</w:t>
      </w:r>
      <w:r w:rsidR="000C1E90" w:rsidRPr="00576EB0">
        <w:rPr>
          <w:rFonts w:cs="Arial"/>
          <w:szCs w:val="24"/>
        </w:rPr>
        <w:t>aw</w:t>
      </w:r>
      <w:r w:rsidR="00A22093" w:rsidRPr="00576EB0">
        <w:rPr>
          <w:rFonts w:cs="Arial"/>
          <w:szCs w:val="24"/>
        </w:rPr>
        <w:t>.</w:t>
      </w:r>
      <w:r w:rsidR="00D02844">
        <w:rPr>
          <w:rFonts w:cs="Arial"/>
          <w:szCs w:val="24"/>
        </w:rPr>
        <w:t xml:space="preserve"> </w:t>
      </w:r>
      <w:r w:rsidR="00193E1E">
        <w:rPr>
          <w:rFonts w:cs="Arial"/>
          <w:szCs w:val="24"/>
        </w:rPr>
        <w:t>On 16 March, t</w:t>
      </w:r>
      <w:r w:rsidR="00A22093" w:rsidRPr="00576EB0">
        <w:rPr>
          <w:rFonts w:cs="Arial"/>
          <w:szCs w:val="24"/>
        </w:rPr>
        <w:t xml:space="preserve">he </w:t>
      </w:r>
      <w:r w:rsidR="003002F9" w:rsidRPr="00576EB0">
        <w:rPr>
          <w:rFonts w:cs="Arial"/>
          <w:szCs w:val="24"/>
        </w:rPr>
        <w:t>H</w:t>
      </w:r>
      <w:r w:rsidR="003002F9">
        <w:rPr>
          <w:rFonts w:cs="Arial"/>
          <w:szCs w:val="24"/>
        </w:rPr>
        <w:t xml:space="preserve">ong </w:t>
      </w:r>
      <w:r w:rsidR="003002F9" w:rsidRPr="00576EB0">
        <w:rPr>
          <w:rFonts w:cs="Arial"/>
          <w:szCs w:val="24"/>
        </w:rPr>
        <w:t>K</w:t>
      </w:r>
      <w:r w:rsidR="003002F9">
        <w:rPr>
          <w:rFonts w:cs="Arial"/>
          <w:szCs w:val="24"/>
        </w:rPr>
        <w:t xml:space="preserve">ong </w:t>
      </w:r>
      <w:r w:rsidR="003002F9" w:rsidRPr="00576EB0">
        <w:rPr>
          <w:rFonts w:cs="Arial"/>
          <w:szCs w:val="24"/>
        </w:rPr>
        <w:t>SAR</w:t>
      </w:r>
      <w:r w:rsidR="003002F9">
        <w:rPr>
          <w:rFonts w:cs="Arial"/>
          <w:szCs w:val="24"/>
        </w:rPr>
        <w:t xml:space="preserve"> </w:t>
      </w:r>
      <w:r w:rsidR="003002F9" w:rsidRPr="00576EB0">
        <w:rPr>
          <w:rFonts w:cs="Arial"/>
          <w:szCs w:val="24"/>
        </w:rPr>
        <w:t>G</w:t>
      </w:r>
      <w:r w:rsidR="003002F9">
        <w:rPr>
          <w:rFonts w:cs="Arial"/>
          <w:szCs w:val="24"/>
        </w:rPr>
        <w:t>overnment</w:t>
      </w:r>
      <w:r w:rsidR="003002F9" w:rsidRPr="00576EB0">
        <w:rPr>
          <w:rFonts w:cs="Arial"/>
          <w:szCs w:val="24"/>
        </w:rPr>
        <w:t xml:space="preserve"> </w:t>
      </w:r>
      <w:r w:rsidR="00544FE4" w:rsidRPr="00576EB0">
        <w:rPr>
          <w:rFonts w:cs="Arial"/>
          <w:szCs w:val="24"/>
        </w:rPr>
        <w:t xml:space="preserve">put an outline </w:t>
      </w:r>
      <w:r w:rsidR="00A22093" w:rsidRPr="00576EB0">
        <w:rPr>
          <w:rFonts w:cs="Arial"/>
          <w:szCs w:val="24"/>
        </w:rPr>
        <w:t xml:space="preserve">legislative proposal to </w:t>
      </w:r>
      <w:r w:rsidR="000C1E90">
        <w:rPr>
          <w:rFonts w:cs="Arial"/>
          <w:szCs w:val="24"/>
        </w:rPr>
        <w:t>the Legislative Council’s</w:t>
      </w:r>
      <w:r w:rsidR="000C1E90" w:rsidRPr="00576EB0">
        <w:rPr>
          <w:rFonts w:cs="Arial"/>
          <w:szCs w:val="24"/>
        </w:rPr>
        <w:t xml:space="preserve"> </w:t>
      </w:r>
      <w:r w:rsidR="00A22093" w:rsidRPr="00576EB0">
        <w:rPr>
          <w:rFonts w:cs="Arial"/>
          <w:szCs w:val="24"/>
        </w:rPr>
        <w:t>Panel on Constitutional Affairs</w:t>
      </w:r>
      <w:r w:rsidR="004E73C4">
        <w:rPr>
          <w:rFonts w:cs="Arial"/>
          <w:szCs w:val="24"/>
        </w:rPr>
        <w:t>.</w:t>
      </w:r>
      <w:r w:rsidR="00D02844">
        <w:rPr>
          <w:rFonts w:cs="Arial"/>
          <w:szCs w:val="24"/>
        </w:rPr>
        <w:t xml:space="preserve"> </w:t>
      </w:r>
      <w:r w:rsidR="004E73C4">
        <w:rPr>
          <w:rFonts w:cs="Arial"/>
          <w:szCs w:val="24"/>
        </w:rPr>
        <w:t>The proposal set</w:t>
      </w:r>
      <w:r w:rsidR="00A22093" w:rsidRPr="00576EB0">
        <w:rPr>
          <w:rFonts w:cs="Arial"/>
          <w:szCs w:val="24"/>
        </w:rPr>
        <w:t xml:space="preserve"> out a requirement for </w:t>
      </w:r>
      <w:r w:rsidR="004250E4" w:rsidRPr="00576EB0">
        <w:rPr>
          <w:rFonts w:cs="Arial"/>
          <w:szCs w:val="24"/>
        </w:rPr>
        <w:t xml:space="preserve">all citizens and organisations to respect and preserve the dignity of the national anthem; </w:t>
      </w:r>
      <w:r w:rsidR="00EB3EBC" w:rsidRPr="00576EB0">
        <w:rPr>
          <w:rFonts w:cs="Arial"/>
          <w:szCs w:val="24"/>
        </w:rPr>
        <w:t xml:space="preserve">for </w:t>
      </w:r>
      <w:r w:rsidR="004250E4" w:rsidRPr="00576EB0">
        <w:rPr>
          <w:rFonts w:cs="Arial"/>
          <w:szCs w:val="24"/>
        </w:rPr>
        <w:t xml:space="preserve">news media </w:t>
      </w:r>
      <w:r w:rsidR="00EB3EBC" w:rsidRPr="00576EB0">
        <w:rPr>
          <w:rFonts w:cs="Arial"/>
          <w:szCs w:val="24"/>
        </w:rPr>
        <w:t xml:space="preserve">to </w:t>
      </w:r>
      <w:r w:rsidR="004250E4" w:rsidRPr="00576EB0">
        <w:rPr>
          <w:rFonts w:cs="Arial"/>
          <w:szCs w:val="24"/>
        </w:rPr>
        <w:t xml:space="preserve">publicise </w:t>
      </w:r>
      <w:r>
        <w:rPr>
          <w:rFonts w:cs="Arial"/>
          <w:szCs w:val="24"/>
        </w:rPr>
        <w:t xml:space="preserve">actively </w:t>
      </w:r>
      <w:r w:rsidR="004250E4" w:rsidRPr="00576EB0">
        <w:rPr>
          <w:rFonts w:cs="Arial"/>
          <w:szCs w:val="24"/>
        </w:rPr>
        <w:t xml:space="preserve">and promote public understanding of the </w:t>
      </w:r>
      <w:r w:rsidR="00FD0F14" w:rsidRPr="00576EB0">
        <w:rPr>
          <w:rFonts w:cs="Arial"/>
          <w:szCs w:val="24"/>
        </w:rPr>
        <w:t>etiquette</w:t>
      </w:r>
      <w:r w:rsidR="004250E4" w:rsidRPr="00576EB0">
        <w:rPr>
          <w:rFonts w:cs="Arial"/>
          <w:szCs w:val="24"/>
        </w:rPr>
        <w:t xml:space="preserve"> for </w:t>
      </w:r>
      <w:r w:rsidR="000C1E90">
        <w:rPr>
          <w:rFonts w:cs="Arial"/>
          <w:szCs w:val="24"/>
        </w:rPr>
        <w:t xml:space="preserve">the </w:t>
      </w:r>
      <w:r w:rsidR="004250E4" w:rsidRPr="00576EB0">
        <w:rPr>
          <w:rFonts w:cs="Arial"/>
          <w:szCs w:val="24"/>
        </w:rPr>
        <w:t xml:space="preserve">performance and singing of the anthem; and </w:t>
      </w:r>
      <w:r w:rsidR="00EB3EBC" w:rsidRPr="00576EB0">
        <w:rPr>
          <w:rFonts w:cs="Arial"/>
          <w:szCs w:val="24"/>
        </w:rPr>
        <w:t>for all primary and secondary</w:t>
      </w:r>
      <w:r w:rsidR="004250E4" w:rsidRPr="00576EB0">
        <w:rPr>
          <w:rFonts w:cs="Arial"/>
          <w:szCs w:val="24"/>
        </w:rPr>
        <w:t xml:space="preserve"> </w:t>
      </w:r>
      <w:r w:rsidR="00A22093" w:rsidRPr="00576EB0">
        <w:rPr>
          <w:rFonts w:cs="Arial"/>
          <w:szCs w:val="24"/>
        </w:rPr>
        <w:t xml:space="preserve">schools </w:t>
      </w:r>
      <w:r w:rsidR="00EB3EBC" w:rsidRPr="00576EB0">
        <w:rPr>
          <w:rFonts w:cs="Arial"/>
          <w:szCs w:val="24"/>
        </w:rPr>
        <w:t>to</w:t>
      </w:r>
      <w:r w:rsidR="004250E4" w:rsidRPr="00576EB0">
        <w:rPr>
          <w:rFonts w:cs="Arial"/>
          <w:szCs w:val="24"/>
        </w:rPr>
        <w:t xml:space="preserve"> </w:t>
      </w:r>
      <w:r w:rsidR="00A22093" w:rsidRPr="00576EB0">
        <w:rPr>
          <w:rFonts w:cs="Arial"/>
          <w:szCs w:val="24"/>
        </w:rPr>
        <w:t>teach students the national anthem.</w:t>
      </w:r>
      <w:r w:rsidR="00D02844">
        <w:rPr>
          <w:rFonts w:cs="Arial"/>
          <w:szCs w:val="24"/>
        </w:rPr>
        <w:t xml:space="preserve"> </w:t>
      </w:r>
      <w:r w:rsidR="00A22093" w:rsidRPr="00576EB0">
        <w:rPr>
          <w:rFonts w:cs="Arial"/>
          <w:szCs w:val="24"/>
        </w:rPr>
        <w:t>The proposal</w:t>
      </w:r>
      <w:r w:rsidR="000C1E90">
        <w:rPr>
          <w:rFonts w:cs="Arial"/>
          <w:szCs w:val="24"/>
        </w:rPr>
        <w:t>’s</w:t>
      </w:r>
      <w:r w:rsidR="00A22093" w:rsidRPr="00576EB0">
        <w:rPr>
          <w:rFonts w:cs="Arial"/>
          <w:szCs w:val="24"/>
        </w:rPr>
        <w:t xml:space="preserve"> stated </w:t>
      </w:r>
      <w:r w:rsidR="00C33087">
        <w:rPr>
          <w:rFonts w:cs="Arial"/>
          <w:szCs w:val="24"/>
        </w:rPr>
        <w:t>“</w:t>
      </w:r>
      <w:r w:rsidR="00C33087" w:rsidRPr="00576EB0">
        <w:rPr>
          <w:rFonts w:cs="Arial"/>
          <w:szCs w:val="24"/>
        </w:rPr>
        <w:t>intention</w:t>
      </w:r>
      <w:r w:rsidR="00C33087">
        <w:rPr>
          <w:rFonts w:cs="Arial"/>
          <w:szCs w:val="24"/>
        </w:rPr>
        <w:t>”</w:t>
      </w:r>
      <w:r w:rsidR="00C33087" w:rsidRPr="00576EB0">
        <w:rPr>
          <w:rFonts w:cs="Arial"/>
          <w:szCs w:val="24"/>
        </w:rPr>
        <w:t xml:space="preserve"> </w:t>
      </w:r>
      <w:r w:rsidR="00A22093" w:rsidRPr="00576EB0">
        <w:rPr>
          <w:rFonts w:cs="Arial"/>
          <w:szCs w:val="24"/>
        </w:rPr>
        <w:t xml:space="preserve">would be key to determining whether an insult to the anthem deserved a jail term and did not provide a clear definition of </w:t>
      </w:r>
      <w:r w:rsidR="00C33087">
        <w:rPr>
          <w:rFonts w:cs="Arial"/>
          <w:szCs w:val="24"/>
        </w:rPr>
        <w:t>“</w:t>
      </w:r>
      <w:r w:rsidR="00A22093" w:rsidRPr="00576EB0">
        <w:rPr>
          <w:rFonts w:cs="Arial"/>
          <w:szCs w:val="24"/>
        </w:rPr>
        <w:t xml:space="preserve">disrespectful </w:t>
      </w:r>
      <w:r w:rsidR="00C33087" w:rsidRPr="00576EB0">
        <w:rPr>
          <w:rFonts w:cs="Arial"/>
          <w:szCs w:val="24"/>
        </w:rPr>
        <w:t>conduct</w:t>
      </w:r>
      <w:r w:rsidR="00C33087">
        <w:rPr>
          <w:rFonts w:cs="Arial"/>
          <w:szCs w:val="24"/>
        </w:rPr>
        <w:t>”</w:t>
      </w:r>
      <w:r w:rsidR="00A22093" w:rsidRPr="00576EB0">
        <w:rPr>
          <w:rFonts w:cs="Arial"/>
          <w:szCs w:val="24"/>
        </w:rPr>
        <w:t>.</w:t>
      </w:r>
    </w:p>
    <w:p w14:paraId="584111C6" w14:textId="77777777" w:rsidR="00727257" w:rsidRDefault="00727257" w:rsidP="00DA5C3C">
      <w:pPr>
        <w:spacing w:after="0"/>
        <w:rPr>
          <w:rFonts w:cs="Arial"/>
          <w:szCs w:val="24"/>
        </w:rPr>
      </w:pPr>
    </w:p>
    <w:p w14:paraId="4BFD5BF0" w14:textId="4CDD137A" w:rsidR="000C1E90" w:rsidRDefault="00EB3EBC" w:rsidP="00DA5C3C">
      <w:pPr>
        <w:spacing w:after="0"/>
        <w:rPr>
          <w:rFonts w:cs="Arial"/>
          <w:szCs w:val="24"/>
        </w:rPr>
      </w:pPr>
      <w:r w:rsidRPr="00576EB0">
        <w:rPr>
          <w:rFonts w:cs="Arial"/>
          <w:szCs w:val="24"/>
        </w:rPr>
        <w:t>Responding to</w:t>
      </w:r>
      <w:r w:rsidR="00A22093" w:rsidRPr="00576EB0">
        <w:rPr>
          <w:rFonts w:cs="Arial"/>
          <w:szCs w:val="24"/>
        </w:rPr>
        <w:t xml:space="preserve"> calls for a public consultation on the proposals, Chief Executive Carrie Lam </w:t>
      </w:r>
      <w:r w:rsidRPr="00576EB0">
        <w:rPr>
          <w:rFonts w:cs="Arial"/>
          <w:szCs w:val="24"/>
        </w:rPr>
        <w:t xml:space="preserve">said there was </w:t>
      </w:r>
      <w:r w:rsidR="00A22093" w:rsidRPr="00576EB0">
        <w:rPr>
          <w:rFonts w:cs="Arial"/>
          <w:szCs w:val="24"/>
        </w:rPr>
        <w:t>n</w:t>
      </w:r>
      <w:r w:rsidRPr="00576EB0">
        <w:rPr>
          <w:rFonts w:cs="Arial"/>
          <w:szCs w:val="24"/>
        </w:rPr>
        <w:t xml:space="preserve">o need for </w:t>
      </w:r>
      <w:r w:rsidR="000C1E90">
        <w:rPr>
          <w:rFonts w:cs="Arial"/>
          <w:szCs w:val="24"/>
        </w:rPr>
        <w:t xml:space="preserve">a </w:t>
      </w:r>
      <w:r w:rsidRPr="00576EB0">
        <w:rPr>
          <w:rFonts w:cs="Arial"/>
          <w:szCs w:val="24"/>
        </w:rPr>
        <w:t>formal consultation since</w:t>
      </w:r>
      <w:r w:rsidR="00A22093" w:rsidRPr="00576EB0">
        <w:rPr>
          <w:rFonts w:cs="Arial"/>
          <w:szCs w:val="24"/>
        </w:rPr>
        <w:t xml:space="preserve"> the law would target </w:t>
      </w:r>
      <w:r w:rsidR="000C1E90" w:rsidRPr="00576EB0">
        <w:rPr>
          <w:rFonts w:cs="Arial"/>
          <w:szCs w:val="24"/>
        </w:rPr>
        <w:t xml:space="preserve">only </w:t>
      </w:r>
      <w:r w:rsidR="00A22093" w:rsidRPr="00576EB0">
        <w:rPr>
          <w:rFonts w:cs="Arial"/>
          <w:szCs w:val="24"/>
        </w:rPr>
        <w:t>those deemed to have deliberately insulted the anthem.</w:t>
      </w:r>
      <w:r w:rsidR="00D02844">
        <w:rPr>
          <w:rFonts w:cs="Arial"/>
          <w:szCs w:val="24"/>
        </w:rPr>
        <w:t xml:space="preserve"> </w:t>
      </w:r>
      <w:r w:rsidR="00193E1E">
        <w:rPr>
          <w:rFonts w:cs="Arial"/>
          <w:szCs w:val="24"/>
        </w:rPr>
        <w:t xml:space="preserve">On </w:t>
      </w:r>
      <w:r w:rsidR="00F81EB8">
        <w:rPr>
          <w:rFonts w:cs="Arial"/>
          <w:szCs w:val="24"/>
        </w:rPr>
        <w:t>8</w:t>
      </w:r>
      <w:r w:rsidR="00193E1E">
        <w:rPr>
          <w:rFonts w:cs="Arial"/>
          <w:szCs w:val="24"/>
        </w:rPr>
        <w:t xml:space="preserve"> May, t</w:t>
      </w:r>
      <w:r w:rsidR="00CE7473" w:rsidRPr="00576EB0">
        <w:rPr>
          <w:rFonts w:cs="Arial"/>
          <w:szCs w:val="24"/>
        </w:rPr>
        <w:t>he Hong Kong Law Society</w:t>
      </w:r>
      <w:r w:rsidR="00193E1E">
        <w:rPr>
          <w:rFonts w:cs="Arial"/>
          <w:szCs w:val="24"/>
        </w:rPr>
        <w:t xml:space="preserve"> said in a </w:t>
      </w:r>
      <w:r w:rsidR="00CE7473" w:rsidRPr="00576EB0">
        <w:rPr>
          <w:rFonts w:cs="Arial"/>
          <w:szCs w:val="24"/>
        </w:rPr>
        <w:t>statement</w:t>
      </w:r>
      <w:r w:rsidR="000C1E90">
        <w:rPr>
          <w:rFonts w:cs="Arial"/>
          <w:szCs w:val="24"/>
        </w:rPr>
        <w:t>:</w:t>
      </w:r>
    </w:p>
    <w:p w14:paraId="37500814" w14:textId="77777777" w:rsidR="00727257" w:rsidRDefault="00727257" w:rsidP="00DA5C3C">
      <w:pPr>
        <w:spacing w:after="0"/>
        <w:rPr>
          <w:rFonts w:cs="Arial"/>
          <w:szCs w:val="24"/>
        </w:rPr>
      </w:pPr>
    </w:p>
    <w:p w14:paraId="7D5EC61B" w14:textId="717BD966" w:rsidR="00D02844" w:rsidRDefault="004A0461" w:rsidP="00DA5C3C">
      <w:pPr>
        <w:spacing w:after="0"/>
        <w:rPr>
          <w:rFonts w:cs="Arial"/>
          <w:szCs w:val="24"/>
        </w:rPr>
      </w:pPr>
      <w:r>
        <w:rPr>
          <w:rFonts w:cs="Arial"/>
          <w:szCs w:val="24"/>
        </w:rPr>
        <w:t>“</w:t>
      </w:r>
      <w:r w:rsidRPr="00A70FFE">
        <w:rPr>
          <w:rFonts w:cs="Arial"/>
          <w:i/>
          <w:szCs w:val="24"/>
        </w:rPr>
        <w:t xml:space="preserve">Failing to provide clear definitions in the national anthem legislation would leave the courts to develop the law based on common law principles on a </w:t>
      </w:r>
      <w:r w:rsidR="0044515C" w:rsidRPr="00A70FFE">
        <w:rPr>
          <w:rFonts w:cs="Arial"/>
          <w:i/>
          <w:szCs w:val="24"/>
        </w:rPr>
        <w:t xml:space="preserve">piece of </w:t>
      </w:r>
      <w:r w:rsidRPr="00A70FFE">
        <w:rPr>
          <w:rFonts w:cs="Arial"/>
          <w:i/>
          <w:szCs w:val="24"/>
        </w:rPr>
        <w:t>legislation derived from a civil law jurisdiction.</w:t>
      </w:r>
      <w:r w:rsidR="00D02844" w:rsidRPr="00A70FFE">
        <w:rPr>
          <w:rFonts w:cs="Arial"/>
          <w:i/>
          <w:szCs w:val="24"/>
        </w:rPr>
        <w:t xml:space="preserve"> </w:t>
      </w:r>
      <w:r w:rsidRPr="00A70FFE">
        <w:rPr>
          <w:rFonts w:cs="Arial"/>
          <w:i/>
          <w:szCs w:val="24"/>
        </w:rPr>
        <w:t>This is undesirable, because it would result in the Judiciary being responsible for interpreting issues of constitutional importance in a politically charged social environment</w:t>
      </w:r>
      <w:r>
        <w:rPr>
          <w:rFonts w:cs="Arial"/>
          <w:szCs w:val="24"/>
        </w:rPr>
        <w:t>.”</w:t>
      </w:r>
    </w:p>
    <w:p w14:paraId="6743C2F7" w14:textId="77777777" w:rsidR="00727257" w:rsidRDefault="00727257" w:rsidP="00DA5C3C">
      <w:pPr>
        <w:spacing w:after="0"/>
        <w:rPr>
          <w:rFonts w:cs="Arial"/>
          <w:szCs w:val="24"/>
        </w:rPr>
      </w:pPr>
    </w:p>
    <w:p w14:paraId="726317D7" w14:textId="6582D574" w:rsidR="00D02844" w:rsidRDefault="004A0461" w:rsidP="00DA5C3C">
      <w:pPr>
        <w:spacing w:after="0"/>
        <w:rPr>
          <w:rFonts w:cs="Arial"/>
          <w:szCs w:val="24"/>
        </w:rPr>
      </w:pPr>
      <w:r>
        <w:rPr>
          <w:rFonts w:cs="Arial"/>
          <w:szCs w:val="24"/>
        </w:rPr>
        <w:t xml:space="preserve">The statement also noted with concern the proposal to incorporate into the </w:t>
      </w:r>
      <w:r w:rsidR="000C1E90">
        <w:rPr>
          <w:rFonts w:cs="Arial"/>
          <w:szCs w:val="24"/>
        </w:rPr>
        <w:t xml:space="preserve">Bill </w:t>
      </w:r>
      <w:r>
        <w:rPr>
          <w:rFonts w:cs="Arial"/>
          <w:szCs w:val="24"/>
        </w:rPr>
        <w:t xml:space="preserve">wording </w:t>
      </w:r>
      <w:r w:rsidR="0086156D">
        <w:rPr>
          <w:rFonts w:cs="Arial"/>
          <w:szCs w:val="24"/>
        </w:rPr>
        <w:t xml:space="preserve">that would </w:t>
      </w:r>
      <w:r w:rsidR="00CE7473" w:rsidRPr="004A0461">
        <w:rPr>
          <w:rFonts w:cs="Arial"/>
          <w:szCs w:val="24"/>
        </w:rPr>
        <w:t xml:space="preserve">cultivate and </w:t>
      </w:r>
      <w:r w:rsidR="0086156D">
        <w:rPr>
          <w:rFonts w:cs="Arial"/>
          <w:szCs w:val="24"/>
        </w:rPr>
        <w:t xml:space="preserve">encourage the </w:t>
      </w:r>
      <w:r w:rsidR="00CE7473" w:rsidRPr="004A0461">
        <w:rPr>
          <w:rFonts w:cs="Arial"/>
          <w:szCs w:val="24"/>
        </w:rPr>
        <w:t>practi</w:t>
      </w:r>
      <w:r w:rsidR="00634136">
        <w:rPr>
          <w:rFonts w:cs="Arial"/>
          <w:szCs w:val="24"/>
        </w:rPr>
        <w:t>c</w:t>
      </w:r>
      <w:r w:rsidR="00CE7473" w:rsidRPr="004A0461">
        <w:rPr>
          <w:rFonts w:cs="Arial"/>
          <w:szCs w:val="24"/>
        </w:rPr>
        <w:t xml:space="preserve">e </w:t>
      </w:r>
      <w:r w:rsidR="0086156D">
        <w:rPr>
          <w:rFonts w:cs="Arial"/>
          <w:szCs w:val="24"/>
        </w:rPr>
        <w:t xml:space="preserve">of </w:t>
      </w:r>
      <w:r w:rsidR="00CE7473" w:rsidRPr="004A0461">
        <w:rPr>
          <w:rFonts w:cs="Arial"/>
          <w:szCs w:val="24"/>
        </w:rPr>
        <w:t>the core values of socialism</w:t>
      </w:r>
      <w:r w:rsidRPr="004A0461">
        <w:rPr>
          <w:rFonts w:cs="Arial"/>
          <w:szCs w:val="24"/>
        </w:rPr>
        <w:t>,</w:t>
      </w:r>
      <w:r w:rsidR="00CE7473" w:rsidRPr="004A0461">
        <w:rPr>
          <w:rFonts w:cs="Arial"/>
          <w:szCs w:val="24"/>
        </w:rPr>
        <w:t xml:space="preserve"> </w:t>
      </w:r>
      <w:r w:rsidRPr="004A0461">
        <w:rPr>
          <w:rFonts w:cs="Arial"/>
          <w:szCs w:val="24"/>
        </w:rPr>
        <w:t xml:space="preserve">which it described as </w:t>
      </w:r>
      <w:r w:rsidR="00CE7473" w:rsidRPr="004A0461">
        <w:rPr>
          <w:rFonts w:cs="Arial"/>
          <w:szCs w:val="24"/>
        </w:rPr>
        <w:t>inconsistent with the Basic Law.</w:t>
      </w:r>
    </w:p>
    <w:p w14:paraId="2F704A5B" w14:textId="77777777" w:rsidR="00727257" w:rsidRDefault="00727257" w:rsidP="00DA5C3C">
      <w:pPr>
        <w:spacing w:after="0"/>
        <w:rPr>
          <w:rFonts w:cs="Arial"/>
          <w:szCs w:val="24"/>
        </w:rPr>
      </w:pPr>
    </w:p>
    <w:p w14:paraId="0DC2819E" w14:textId="683E0C71" w:rsidR="00D02844" w:rsidRDefault="00CE7473" w:rsidP="00DA5C3C">
      <w:pPr>
        <w:spacing w:after="0"/>
        <w:rPr>
          <w:rFonts w:cs="Arial"/>
          <w:szCs w:val="24"/>
        </w:rPr>
      </w:pPr>
      <w:r w:rsidRPr="00576EB0">
        <w:rPr>
          <w:rFonts w:cs="Arial"/>
          <w:szCs w:val="24"/>
        </w:rPr>
        <w:t>On 20 June</w:t>
      </w:r>
      <w:r w:rsidR="000B764C" w:rsidRPr="00576EB0">
        <w:rPr>
          <w:rFonts w:cs="Arial"/>
          <w:szCs w:val="24"/>
        </w:rPr>
        <w:t xml:space="preserve">, </w:t>
      </w:r>
      <w:r w:rsidRPr="00576EB0">
        <w:rPr>
          <w:rFonts w:cs="Arial"/>
          <w:szCs w:val="24"/>
        </w:rPr>
        <w:t>the Hong Kong Journalists Association submitted</w:t>
      </w:r>
      <w:r w:rsidR="00A04736" w:rsidRPr="00576EB0">
        <w:rPr>
          <w:rFonts w:cs="Arial"/>
          <w:szCs w:val="24"/>
        </w:rPr>
        <w:t xml:space="preserve"> a paper on the draft </w:t>
      </w:r>
      <w:r w:rsidR="0086156D">
        <w:rPr>
          <w:rFonts w:cs="Arial"/>
          <w:szCs w:val="24"/>
        </w:rPr>
        <w:t>B</w:t>
      </w:r>
      <w:r w:rsidR="0086156D" w:rsidRPr="00576EB0">
        <w:rPr>
          <w:rFonts w:cs="Arial"/>
          <w:szCs w:val="24"/>
        </w:rPr>
        <w:t xml:space="preserve">ill </w:t>
      </w:r>
      <w:r w:rsidR="00A04736" w:rsidRPr="00576EB0">
        <w:rPr>
          <w:rFonts w:cs="Arial"/>
          <w:szCs w:val="24"/>
        </w:rPr>
        <w:t xml:space="preserve">to the </w:t>
      </w:r>
      <w:r w:rsidR="0086156D">
        <w:rPr>
          <w:rFonts w:cs="Arial"/>
          <w:szCs w:val="24"/>
        </w:rPr>
        <w:t>Legislative Council’s</w:t>
      </w:r>
      <w:r w:rsidR="0086156D" w:rsidRPr="00576EB0">
        <w:rPr>
          <w:rFonts w:cs="Arial"/>
          <w:szCs w:val="24"/>
        </w:rPr>
        <w:t xml:space="preserve"> </w:t>
      </w:r>
      <w:r w:rsidR="00A04736" w:rsidRPr="00576EB0">
        <w:rPr>
          <w:rFonts w:cs="Arial"/>
          <w:szCs w:val="24"/>
        </w:rPr>
        <w:t xml:space="preserve">Panel on </w:t>
      </w:r>
      <w:r w:rsidR="004A0461" w:rsidRPr="00576EB0">
        <w:rPr>
          <w:rFonts w:cs="Arial"/>
          <w:szCs w:val="24"/>
        </w:rPr>
        <w:t>Constitutional</w:t>
      </w:r>
      <w:r w:rsidR="00A04736" w:rsidRPr="00576EB0">
        <w:rPr>
          <w:rFonts w:cs="Arial"/>
          <w:szCs w:val="24"/>
        </w:rPr>
        <w:t xml:space="preserve"> Affairs</w:t>
      </w:r>
      <w:r w:rsidRPr="00576EB0">
        <w:rPr>
          <w:rFonts w:cs="Arial"/>
          <w:szCs w:val="24"/>
        </w:rPr>
        <w:t xml:space="preserve">, stating </w:t>
      </w:r>
      <w:r w:rsidR="0086156D">
        <w:rPr>
          <w:rFonts w:cs="Arial"/>
          <w:szCs w:val="24"/>
        </w:rPr>
        <w:t xml:space="preserve">that </w:t>
      </w:r>
      <w:r w:rsidRPr="00576EB0">
        <w:rPr>
          <w:rFonts w:cs="Arial"/>
          <w:szCs w:val="24"/>
        </w:rPr>
        <w:t xml:space="preserve">the proposal did not clearly stipulate the legal responsibilities for media outlets when </w:t>
      </w:r>
      <w:r w:rsidR="0086156D">
        <w:rPr>
          <w:rFonts w:cs="Arial"/>
          <w:szCs w:val="24"/>
        </w:rPr>
        <w:t>assessing whether to publish</w:t>
      </w:r>
      <w:r w:rsidRPr="00576EB0">
        <w:rPr>
          <w:rFonts w:cs="Arial"/>
          <w:szCs w:val="24"/>
        </w:rPr>
        <w:t xml:space="preserve"> acts </w:t>
      </w:r>
      <w:r w:rsidR="00E73206">
        <w:rPr>
          <w:rFonts w:cs="Arial"/>
          <w:szCs w:val="24"/>
        </w:rPr>
        <w:t xml:space="preserve">that could be </w:t>
      </w:r>
      <w:r w:rsidRPr="00576EB0">
        <w:rPr>
          <w:rFonts w:cs="Arial"/>
          <w:szCs w:val="24"/>
        </w:rPr>
        <w:t>considered insulting to the anthem.</w:t>
      </w:r>
      <w:r w:rsidR="00D02844">
        <w:rPr>
          <w:rFonts w:cs="Arial"/>
          <w:szCs w:val="24"/>
        </w:rPr>
        <w:t xml:space="preserve"> </w:t>
      </w:r>
      <w:r w:rsidR="004A0461">
        <w:rPr>
          <w:rFonts w:cs="Arial"/>
          <w:szCs w:val="24"/>
        </w:rPr>
        <w:t>The paper argued that without such detail</w:t>
      </w:r>
      <w:r w:rsidRPr="00576EB0">
        <w:rPr>
          <w:rFonts w:cs="Arial"/>
          <w:szCs w:val="24"/>
        </w:rPr>
        <w:t xml:space="preserve">, </w:t>
      </w:r>
      <w:r w:rsidR="004A0461">
        <w:rPr>
          <w:rFonts w:cs="Arial"/>
          <w:szCs w:val="24"/>
        </w:rPr>
        <w:t>media</w:t>
      </w:r>
      <w:r w:rsidRPr="00576EB0">
        <w:rPr>
          <w:rFonts w:cs="Arial"/>
          <w:szCs w:val="24"/>
        </w:rPr>
        <w:t xml:space="preserve"> outlets would be unable to assess </w:t>
      </w:r>
      <w:r w:rsidR="0086156D">
        <w:rPr>
          <w:rFonts w:cs="Arial"/>
          <w:szCs w:val="24"/>
        </w:rPr>
        <w:t>whether</w:t>
      </w:r>
      <w:r w:rsidR="0086156D" w:rsidRPr="00576EB0">
        <w:rPr>
          <w:rFonts w:cs="Arial"/>
          <w:szCs w:val="24"/>
        </w:rPr>
        <w:t xml:space="preserve"> </w:t>
      </w:r>
      <w:r w:rsidRPr="00576EB0">
        <w:rPr>
          <w:rFonts w:cs="Arial"/>
          <w:szCs w:val="24"/>
        </w:rPr>
        <w:t>reports were breaking the law</w:t>
      </w:r>
      <w:r w:rsidR="0086156D">
        <w:rPr>
          <w:rFonts w:cs="Arial"/>
          <w:szCs w:val="24"/>
        </w:rPr>
        <w:t>,</w:t>
      </w:r>
      <w:r w:rsidRPr="00576EB0">
        <w:rPr>
          <w:rFonts w:cs="Arial"/>
          <w:szCs w:val="24"/>
        </w:rPr>
        <w:t xml:space="preserve"> </w:t>
      </w:r>
      <w:r w:rsidR="004A0461">
        <w:rPr>
          <w:rFonts w:cs="Arial"/>
          <w:szCs w:val="24"/>
        </w:rPr>
        <w:t>creating a risk of</w:t>
      </w:r>
      <w:r w:rsidRPr="00576EB0">
        <w:rPr>
          <w:rFonts w:cs="Arial"/>
          <w:szCs w:val="24"/>
        </w:rPr>
        <w:t xml:space="preserve"> self-censorship</w:t>
      </w:r>
      <w:r w:rsidR="000B764C" w:rsidRPr="00576EB0">
        <w:rPr>
          <w:rFonts w:cs="Arial"/>
          <w:szCs w:val="24"/>
        </w:rPr>
        <w:t>.</w:t>
      </w:r>
    </w:p>
    <w:p w14:paraId="6D11F654" w14:textId="3712C97E" w:rsidR="00D02844" w:rsidRDefault="000B764C" w:rsidP="00DA5C3C">
      <w:pPr>
        <w:spacing w:after="0"/>
        <w:rPr>
          <w:rFonts w:cs="Arial"/>
          <w:szCs w:val="24"/>
        </w:rPr>
      </w:pPr>
      <w:r w:rsidRPr="004A0461">
        <w:rPr>
          <w:rFonts w:cs="Arial"/>
          <w:szCs w:val="24"/>
        </w:rPr>
        <w:t xml:space="preserve">The </w:t>
      </w:r>
      <w:r w:rsidR="003002F9" w:rsidRPr="00576EB0">
        <w:rPr>
          <w:rFonts w:cs="Arial"/>
          <w:szCs w:val="24"/>
        </w:rPr>
        <w:t>H</w:t>
      </w:r>
      <w:r w:rsidR="003002F9">
        <w:rPr>
          <w:rFonts w:cs="Arial"/>
          <w:szCs w:val="24"/>
        </w:rPr>
        <w:t xml:space="preserve">ong </w:t>
      </w:r>
      <w:r w:rsidR="003002F9" w:rsidRPr="00576EB0">
        <w:rPr>
          <w:rFonts w:cs="Arial"/>
          <w:szCs w:val="24"/>
        </w:rPr>
        <w:t>K</w:t>
      </w:r>
      <w:r w:rsidR="003002F9">
        <w:rPr>
          <w:rFonts w:cs="Arial"/>
          <w:szCs w:val="24"/>
        </w:rPr>
        <w:t xml:space="preserve">ong </w:t>
      </w:r>
      <w:r w:rsidR="003002F9" w:rsidRPr="00576EB0">
        <w:rPr>
          <w:rFonts w:cs="Arial"/>
          <w:szCs w:val="24"/>
        </w:rPr>
        <w:t>SAR</w:t>
      </w:r>
      <w:r w:rsidR="003002F9">
        <w:rPr>
          <w:rFonts w:cs="Arial"/>
          <w:szCs w:val="24"/>
        </w:rPr>
        <w:t xml:space="preserve"> </w:t>
      </w:r>
      <w:r w:rsidR="003002F9" w:rsidRPr="00576EB0">
        <w:rPr>
          <w:rFonts w:cs="Arial"/>
          <w:szCs w:val="24"/>
        </w:rPr>
        <w:t>G</w:t>
      </w:r>
      <w:r w:rsidR="003002F9">
        <w:rPr>
          <w:rFonts w:cs="Arial"/>
          <w:szCs w:val="24"/>
        </w:rPr>
        <w:t>overnment</w:t>
      </w:r>
      <w:r w:rsidR="003002F9" w:rsidRPr="004A0461">
        <w:rPr>
          <w:rFonts w:cs="Arial"/>
          <w:szCs w:val="24"/>
        </w:rPr>
        <w:t xml:space="preserve"> </w:t>
      </w:r>
      <w:r w:rsidR="00034A71" w:rsidRPr="004A0461">
        <w:rPr>
          <w:rFonts w:cs="Arial"/>
          <w:szCs w:val="24"/>
        </w:rPr>
        <w:t>is expected to introduce a draft Bill in the next session</w:t>
      </w:r>
      <w:r w:rsidR="0086156D">
        <w:rPr>
          <w:rFonts w:cs="Arial"/>
          <w:szCs w:val="24"/>
        </w:rPr>
        <w:t xml:space="preserve"> of the Legislative Council</w:t>
      </w:r>
      <w:r w:rsidRPr="004A0461">
        <w:rPr>
          <w:rFonts w:cs="Arial"/>
          <w:szCs w:val="24"/>
        </w:rPr>
        <w:t>.</w:t>
      </w:r>
    </w:p>
    <w:p w14:paraId="66C8ABEE" w14:textId="1946511D" w:rsidR="00727257" w:rsidRDefault="00727257" w:rsidP="00DA5C3C">
      <w:pPr>
        <w:spacing w:after="0"/>
        <w:rPr>
          <w:rFonts w:cs="Arial"/>
          <w:szCs w:val="24"/>
        </w:rPr>
      </w:pPr>
    </w:p>
    <w:p w14:paraId="39A295B6" w14:textId="77777777" w:rsidR="00727257" w:rsidRDefault="00727257" w:rsidP="00DA5C3C">
      <w:pPr>
        <w:spacing w:after="0"/>
        <w:rPr>
          <w:rFonts w:cs="Arial"/>
          <w:szCs w:val="24"/>
        </w:rPr>
      </w:pPr>
    </w:p>
    <w:p w14:paraId="53EEBF18" w14:textId="6262382D" w:rsidR="00D02844" w:rsidRDefault="001272FA" w:rsidP="00DA5C3C">
      <w:pPr>
        <w:pStyle w:val="Heading1"/>
        <w:spacing w:before="0" w:after="0"/>
      </w:pPr>
      <w:r w:rsidRPr="00576EB0">
        <w:t>JUDICIAL SYSTEM</w:t>
      </w:r>
    </w:p>
    <w:p w14:paraId="7447D455" w14:textId="77777777" w:rsidR="00727257" w:rsidRDefault="00727257" w:rsidP="00DA5C3C">
      <w:pPr>
        <w:spacing w:after="0"/>
      </w:pPr>
      <w:bookmarkStart w:id="9" w:name="_Toc513630957"/>
      <w:bookmarkStart w:id="10" w:name="_Toc513630948"/>
    </w:p>
    <w:p w14:paraId="254DF800" w14:textId="43F6F5FD" w:rsidR="00D02844" w:rsidRDefault="00145905" w:rsidP="00DA5C3C">
      <w:pPr>
        <w:spacing w:after="0"/>
      </w:pPr>
      <w:r w:rsidRPr="00576EB0">
        <w:lastRenderedPageBreak/>
        <w:t>Hong Kong</w:t>
      </w:r>
      <w:r w:rsidR="00DC6B28">
        <w:t>’</w:t>
      </w:r>
      <w:r w:rsidRPr="00576EB0">
        <w:t>s judiciary continues to enjoy a reputation as independent and of high quality.</w:t>
      </w:r>
      <w:r w:rsidR="00D02844">
        <w:t xml:space="preserve"> </w:t>
      </w:r>
      <w:r w:rsidR="00B871A8" w:rsidRPr="00576EB0">
        <w:t xml:space="preserve">The World Justice Project </w:t>
      </w:r>
      <w:r w:rsidR="00EF3B34">
        <w:t xml:space="preserve">again </w:t>
      </w:r>
      <w:r w:rsidR="00B871A8" w:rsidRPr="00576EB0">
        <w:t xml:space="preserve">ranked Hong Kong 16 out of 113 countries on </w:t>
      </w:r>
      <w:r w:rsidR="00E73206">
        <w:t>r</w:t>
      </w:r>
      <w:r w:rsidR="00E73206" w:rsidRPr="00576EB0">
        <w:t xml:space="preserve">ule </w:t>
      </w:r>
      <w:r w:rsidR="00B871A8" w:rsidRPr="00576EB0">
        <w:t xml:space="preserve">of </w:t>
      </w:r>
      <w:r w:rsidR="00E73206">
        <w:t>l</w:t>
      </w:r>
      <w:r w:rsidR="00E73206" w:rsidRPr="00576EB0">
        <w:t xml:space="preserve">aw </w:t>
      </w:r>
      <w:r w:rsidR="00B871A8" w:rsidRPr="00576EB0">
        <w:t xml:space="preserve">in </w:t>
      </w:r>
      <w:r w:rsidR="00100864">
        <w:t>its</w:t>
      </w:r>
      <w:r w:rsidR="00B871A8" w:rsidRPr="00576EB0">
        <w:t xml:space="preserve"> 2017</w:t>
      </w:r>
      <w:r w:rsidR="00130135">
        <w:t>–</w:t>
      </w:r>
      <w:r w:rsidR="00B871A8" w:rsidRPr="00576EB0">
        <w:t>18 Rule of Law Index.</w:t>
      </w:r>
    </w:p>
    <w:p w14:paraId="2C231F4F" w14:textId="77777777" w:rsidR="00727257" w:rsidRDefault="00727257" w:rsidP="00DA5C3C">
      <w:pPr>
        <w:spacing w:after="0"/>
        <w:rPr>
          <w:rFonts w:cs="Arial"/>
        </w:rPr>
      </w:pPr>
    </w:p>
    <w:p w14:paraId="365579B2" w14:textId="1E15F4C8" w:rsidR="00D02844" w:rsidRDefault="006758AF" w:rsidP="00DA5C3C">
      <w:pPr>
        <w:spacing w:after="0"/>
        <w:rPr>
          <w:rFonts w:cs="Arial"/>
        </w:rPr>
      </w:pPr>
      <w:r>
        <w:rPr>
          <w:rFonts w:cs="Arial"/>
        </w:rPr>
        <w:t xml:space="preserve">On 15 March, a </w:t>
      </w:r>
      <w:proofErr w:type="gramStart"/>
      <w:r>
        <w:rPr>
          <w:rFonts w:cs="Arial"/>
        </w:rPr>
        <w:t>Reuters</w:t>
      </w:r>
      <w:proofErr w:type="gramEnd"/>
      <w:r>
        <w:rPr>
          <w:rFonts w:cs="Arial"/>
        </w:rPr>
        <w:t xml:space="preserve"> article reported that some</w:t>
      </w:r>
      <w:r w:rsidRPr="00310436">
        <w:rPr>
          <w:rFonts w:cs="Arial"/>
        </w:rPr>
        <w:t xml:space="preserve"> of Hong Kong</w:t>
      </w:r>
      <w:r w:rsidR="00DC6B28">
        <w:rPr>
          <w:rFonts w:cs="Arial"/>
        </w:rPr>
        <w:t>’</w:t>
      </w:r>
      <w:r w:rsidRPr="00310436">
        <w:rPr>
          <w:rFonts w:cs="Arial"/>
        </w:rPr>
        <w:t xml:space="preserve">s judges </w:t>
      </w:r>
      <w:r>
        <w:rPr>
          <w:rFonts w:cs="Arial"/>
        </w:rPr>
        <w:t>were</w:t>
      </w:r>
      <w:r w:rsidRPr="00310436">
        <w:rPr>
          <w:rFonts w:cs="Arial"/>
        </w:rPr>
        <w:t xml:space="preserve"> privately concerned that interpretations and amendments from the NPCSC could limit their authority on key </w:t>
      </w:r>
      <w:r w:rsidRPr="00D02844">
        <w:rPr>
          <w:rFonts w:cs="Arial"/>
          <w:szCs w:val="24"/>
        </w:rPr>
        <w:t>political</w:t>
      </w:r>
      <w:r w:rsidRPr="00310436">
        <w:rPr>
          <w:rFonts w:cs="Arial"/>
        </w:rPr>
        <w:t xml:space="preserve"> and security issues and force them to curb freedoms. </w:t>
      </w:r>
      <w:r>
        <w:rPr>
          <w:rFonts w:cs="Arial"/>
        </w:rPr>
        <w:t>The same article quoted a number of corporate lawyers seeing anecdotal evidence of clients questioning Hong Kong</w:t>
      </w:r>
      <w:r w:rsidR="00DC6B28">
        <w:rPr>
          <w:rFonts w:cs="Arial"/>
        </w:rPr>
        <w:t>’</w:t>
      </w:r>
      <w:r>
        <w:rPr>
          <w:rFonts w:cs="Arial"/>
        </w:rPr>
        <w:t>s legal future and the role of Beijing.</w:t>
      </w:r>
    </w:p>
    <w:p w14:paraId="4B5C512E" w14:textId="77777777" w:rsidR="00727257" w:rsidRDefault="00727257" w:rsidP="00DA5C3C">
      <w:pPr>
        <w:spacing w:after="0"/>
        <w:rPr>
          <w:lang w:val="en"/>
        </w:rPr>
      </w:pPr>
    </w:p>
    <w:p w14:paraId="0DDA4577" w14:textId="59C59959" w:rsidR="00D02844" w:rsidRDefault="004A0461" w:rsidP="00DA5C3C">
      <w:pPr>
        <w:pStyle w:val="Heading2"/>
        <w:spacing w:before="0" w:after="0"/>
      </w:pPr>
      <w:r w:rsidRPr="004D23ED">
        <w:t xml:space="preserve">Judicial </w:t>
      </w:r>
      <w:r w:rsidR="00E73206">
        <w:t>a</w:t>
      </w:r>
      <w:r w:rsidR="00E73206" w:rsidRPr="004D23ED">
        <w:t>ppointments</w:t>
      </w:r>
    </w:p>
    <w:p w14:paraId="1743BB77" w14:textId="77777777" w:rsidR="00727257" w:rsidRDefault="00727257" w:rsidP="00DA5C3C">
      <w:pPr>
        <w:spacing w:after="0"/>
      </w:pPr>
    </w:p>
    <w:p w14:paraId="0038E9FA" w14:textId="1B0B302C" w:rsidR="00D02844" w:rsidRDefault="004821BF" w:rsidP="00DA5C3C">
      <w:pPr>
        <w:spacing w:after="0"/>
      </w:pPr>
      <w:r w:rsidRPr="00576EB0">
        <w:t xml:space="preserve">In February, </w:t>
      </w:r>
      <w:r w:rsidR="0075707F">
        <w:t>in line with the</w:t>
      </w:r>
      <w:r w:rsidR="00110BCC">
        <w:t xml:space="preserve"> provisions of the</w:t>
      </w:r>
      <w:r w:rsidR="008E36BD">
        <w:t xml:space="preserve"> Joint Declaration</w:t>
      </w:r>
      <w:r w:rsidR="0075707F">
        <w:t xml:space="preserve"> </w:t>
      </w:r>
      <w:r w:rsidR="00110BCC">
        <w:t xml:space="preserve">and Basic Law allowing </w:t>
      </w:r>
      <w:r w:rsidR="0075707F">
        <w:t>judges to be recruited from other common law jurisdictions,</w:t>
      </w:r>
      <w:r w:rsidR="0075707F" w:rsidRPr="00576EB0">
        <w:t xml:space="preserve"> </w:t>
      </w:r>
      <w:r w:rsidRPr="00576EB0">
        <w:t>the term</w:t>
      </w:r>
      <w:r w:rsidR="0044515C">
        <w:t>s</w:t>
      </w:r>
      <w:r w:rsidRPr="00576EB0">
        <w:t xml:space="preserve"> of three non-permanent C</w:t>
      </w:r>
      <w:r w:rsidR="005B24E7">
        <w:t xml:space="preserve">ourt of </w:t>
      </w:r>
      <w:r w:rsidRPr="00576EB0">
        <w:t>F</w:t>
      </w:r>
      <w:r w:rsidR="005B24E7">
        <w:t xml:space="preserve">inal </w:t>
      </w:r>
      <w:r w:rsidRPr="00576EB0">
        <w:t>A</w:t>
      </w:r>
      <w:r w:rsidR="005B24E7">
        <w:t>ppeal</w:t>
      </w:r>
      <w:r w:rsidR="00D02844">
        <w:t xml:space="preserve"> </w:t>
      </w:r>
      <w:r w:rsidRPr="00576EB0">
        <w:t xml:space="preserve">judges </w:t>
      </w:r>
      <w:r w:rsidR="0044515C">
        <w:t>were</w:t>
      </w:r>
      <w:r w:rsidRPr="00576EB0">
        <w:t xml:space="preserve"> extended</w:t>
      </w:r>
      <w:r w:rsidR="00200F8A">
        <w:t xml:space="preserve"> for a further three years</w:t>
      </w:r>
      <w:r w:rsidR="008E36BD">
        <w:t>.</w:t>
      </w:r>
      <w:r w:rsidR="00D02844">
        <w:t xml:space="preserve"> </w:t>
      </w:r>
      <w:r w:rsidR="008E36BD">
        <w:t>These included</w:t>
      </w:r>
      <w:r w:rsidRPr="00576EB0">
        <w:t xml:space="preserve"> UK </w:t>
      </w:r>
      <w:r w:rsidR="0075707F">
        <w:t xml:space="preserve">Supreme Court </w:t>
      </w:r>
      <w:r w:rsidRPr="00576EB0">
        <w:t xml:space="preserve">judges Lord Neuberger of Abbotsbury and Lord Walker of </w:t>
      </w:r>
      <w:proofErr w:type="spellStart"/>
      <w:r w:rsidRPr="00576EB0">
        <w:t>Gestingthorpe</w:t>
      </w:r>
      <w:proofErr w:type="spellEnd"/>
      <w:r w:rsidR="0075707F">
        <w:t>.</w:t>
      </w:r>
    </w:p>
    <w:p w14:paraId="494CD736" w14:textId="77777777" w:rsidR="00727257" w:rsidRDefault="00727257" w:rsidP="00DA5C3C">
      <w:pPr>
        <w:spacing w:after="0"/>
      </w:pPr>
    </w:p>
    <w:p w14:paraId="18617809" w14:textId="67DDF6AA" w:rsidR="00130135" w:rsidRDefault="00193E1E" w:rsidP="00DA5C3C">
      <w:pPr>
        <w:spacing w:after="0"/>
      </w:pPr>
      <w:r>
        <w:t xml:space="preserve">On 30 May, </w:t>
      </w:r>
      <w:r w:rsidR="00E73206">
        <w:t>the Legislative Council</w:t>
      </w:r>
      <w:r w:rsidR="00E73206" w:rsidRPr="00576EB0">
        <w:t xml:space="preserve"> </w:t>
      </w:r>
      <w:r w:rsidR="00BA5DB5" w:rsidRPr="00576EB0">
        <w:t>approved the appointment of two</w:t>
      </w:r>
      <w:r w:rsidR="0075707F">
        <w:t xml:space="preserve"> more non-permanent</w:t>
      </w:r>
      <w:r w:rsidR="00BA5DB5" w:rsidRPr="00576EB0">
        <w:t xml:space="preserve"> judges to the C</w:t>
      </w:r>
      <w:r w:rsidR="003002F9">
        <w:t xml:space="preserve">ourt of </w:t>
      </w:r>
      <w:r w:rsidR="00BA5DB5" w:rsidRPr="00576EB0">
        <w:t>F</w:t>
      </w:r>
      <w:r w:rsidR="003002F9">
        <w:t xml:space="preserve">inal </w:t>
      </w:r>
      <w:r w:rsidR="00BA5DB5" w:rsidRPr="00576EB0">
        <w:t>A</w:t>
      </w:r>
      <w:r w:rsidR="003002F9">
        <w:t>ppeal</w:t>
      </w:r>
      <w:r w:rsidR="00E73206">
        <w:t>:</w:t>
      </w:r>
      <w:r w:rsidR="00E73206" w:rsidRPr="00576EB0">
        <w:t xml:space="preserve"> </w:t>
      </w:r>
      <w:r w:rsidR="00145905" w:rsidRPr="00576EB0">
        <w:t>t</w:t>
      </w:r>
      <w:r w:rsidR="00BA5DB5" w:rsidRPr="00576EB0">
        <w:t xml:space="preserve">he </w:t>
      </w:r>
      <w:r w:rsidR="00145905" w:rsidRPr="00576EB0">
        <w:t>President of the Supreme Court of the United Kingdom</w:t>
      </w:r>
      <w:r w:rsidR="00BA5DB5" w:rsidRPr="00576EB0">
        <w:t xml:space="preserve">, Baroness Hale, and former </w:t>
      </w:r>
      <w:r w:rsidR="00145905" w:rsidRPr="00576EB0">
        <w:t>Chief Justice of Canada</w:t>
      </w:r>
      <w:r w:rsidR="00BA5DB5" w:rsidRPr="00576EB0">
        <w:t xml:space="preserve">, Beverly </w:t>
      </w:r>
      <w:proofErr w:type="spellStart"/>
      <w:r w:rsidR="00BA5DB5" w:rsidRPr="00576EB0">
        <w:t>McLachlin</w:t>
      </w:r>
      <w:proofErr w:type="spellEnd"/>
      <w:r w:rsidR="00E6088E">
        <w:t>.</w:t>
      </w:r>
      <w:r w:rsidR="00D02844">
        <w:t xml:space="preserve"> </w:t>
      </w:r>
      <w:r w:rsidR="00200F8A">
        <w:t>Speaking about the appointments, Hong Kong C</w:t>
      </w:r>
      <w:r w:rsidR="00130135">
        <w:t>hief Executive Carrie Lam said</w:t>
      </w:r>
      <w:r w:rsidR="00E73206">
        <w:t>:</w:t>
      </w:r>
    </w:p>
    <w:p w14:paraId="7723F8BB" w14:textId="77777777" w:rsidR="00727257" w:rsidRDefault="00727257" w:rsidP="00DA5C3C">
      <w:pPr>
        <w:spacing w:after="0"/>
      </w:pPr>
    </w:p>
    <w:p w14:paraId="784C90BE" w14:textId="6B88B8BC" w:rsidR="00D02844" w:rsidRDefault="00200F8A" w:rsidP="00DA5C3C">
      <w:pPr>
        <w:spacing w:after="0"/>
      </w:pPr>
      <w:r>
        <w:t>“</w:t>
      </w:r>
      <w:r w:rsidRPr="00130135">
        <w:rPr>
          <w:i/>
        </w:rPr>
        <w:t>With the appointment of the two eminent judges, the panel of non-permanent judges from other common law jurisdictions will consist of fourteen eminent judges from the United Kingdom, Australia and Canada.</w:t>
      </w:r>
      <w:r w:rsidR="00D02844" w:rsidRPr="00130135">
        <w:rPr>
          <w:i/>
        </w:rPr>
        <w:t xml:space="preserve"> </w:t>
      </w:r>
      <w:r w:rsidRPr="00130135">
        <w:rPr>
          <w:i/>
        </w:rPr>
        <w:t>The presence of these non-permanent judges manifests the judicial independence of Hong Kong</w:t>
      </w:r>
      <w:r>
        <w:t>.”</w:t>
      </w:r>
    </w:p>
    <w:p w14:paraId="1CDF772B" w14:textId="77777777" w:rsidR="00727257" w:rsidRDefault="00727257" w:rsidP="00DA5C3C">
      <w:pPr>
        <w:spacing w:after="0"/>
      </w:pPr>
    </w:p>
    <w:p w14:paraId="4D10D430" w14:textId="7CE29E4A" w:rsidR="00D02844" w:rsidRDefault="00145905" w:rsidP="00DA5C3C">
      <w:pPr>
        <w:spacing w:after="0"/>
        <w:rPr>
          <w:lang w:val="en"/>
        </w:rPr>
      </w:pPr>
      <w:r w:rsidRPr="00576EB0">
        <w:t>A number of p</w:t>
      </w:r>
      <w:r w:rsidR="00BA5DB5" w:rsidRPr="00576EB0">
        <w:t>ro-establishment</w:t>
      </w:r>
      <w:r w:rsidRPr="00576EB0">
        <w:t xml:space="preserve"> legislators</w:t>
      </w:r>
      <w:r w:rsidR="00B66C54">
        <w:t xml:space="preserve"> expressed concern about </w:t>
      </w:r>
      <w:r w:rsidR="00E73206">
        <w:t>the</w:t>
      </w:r>
      <w:r w:rsidR="00B66C54">
        <w:t xml:space="preserve"> ability </w:t>
      </w:r>
      <w:r w:rsidR="00E73206">
        <w:t xml:space="preserve">of foreign judges </w:t>
      </w:r>
      <w:r w:rsidR="00B66C54">
        <w:t>to adjudicate in certain cases.</w:t>
      </w:r>
      <w:r w:rsidR="00D02844">
        <w:t xml:space="preserve"> </w:t>
      </w:r>
      <w:r w:rsidR="005B24E7">
        <w:t xml:space="preserve">Pro-establishment legislator </w:t>
      </w:r>
      <w:r w:rsidR="00BA5DB5" w:rsidRPr="00576EB0">
        <w:t>Priscilla Leung</w:t>
      </w:r>
      <w:r w:rsidR="00D6498D" w:rsidRPr="00576EB0">
        <w:t xml:space="preserve"> raised concerns about a conflict of interests, urging</w:t>
      </w:r>
      <w:r w:rsidR="00BA5DB5" w:rsidRPr="00576EB0">
        <w:t xml:space="preserve"> the judiciary to consider </w:t>
      </w:r>
      <w:r w:rsidR="00C33087">
        <w:t>“</w:t>
      </w:r>
      <w:r w:rsidR="00BA5DB5" w:rsidRPr="00576EB0">
        <w:t xml:space="preserve">national </w:t>
      </w:r>
      <w:r w:rsidR="00C33087" w:rsidRPr="00576EB0">
        <w:t>interest</w:t>
      </w:r>
      <w:r w:rsidR="00C33087">
        <w:t>”</w:t>
      </w:r>
      <w:r w:rsidR="00C33087" w:rsidRPr="00576EB0">
        <w:t xml:space="preserve"> </w:t>
      </w:r>
      <w:r w:rsidR="00BA5DB5" w:rsidRPr="00576EB0">
        <w:t>when handing certain court cases over to foreign judges.</w:t>
      </w:r>
      <w:r w:rsidR="00D02844">
        <w:t xml:space="preserve"> </w:t>
      </w:r>
      <w:r w:rsidR="00BA5DB5" w:rsidRPr="00576EB0">
        <w:t xml:space="preserve">Starry Lee </w:t>
      </w:r>
      <w:r w:rsidR="00E73206">
        <w:t>questioned</w:t>
      </w:r>
      <w:r w:rsidR="00D6498D" w:rsidRPr="00576EB0">
        <w:t xml:space="preserve"> the judges</w:t>
      </w:r>
      <w:r w:rsidR="00DC6B28">
        <w:t>’</w:t>
      </w:r>
      <w:r w:rsidR="00D6498D" w:rsidRPr="00576EB0">
        <w:t xml:space="preserve"> ability to adjudicate in cases </w:t>
      </w:r>
      <w:r w:rsidR="00BA5DB5" w:rsidRPr="00576EB0">
        <w:t>related to Hong Kong independence,</w:t>
      </w:r>
      <w:r w:rsidR="00D6498D" w:rsidRPr="00576EB0">
        <w:t xml:space="preserve"> </w:t>
      </w:r>
      <w:r w:rsidR="00036B16" w:rsidRPr="00576EB0">
        <w:t>noting</w:t>
      </w:r>
      <w:r w:rsidR="00E73206">
        <w:t xml:space="preserve"> that</w:t>
      </w:r>
      <w:r w:rsidR="00BA5DB5" w:rsidRPr="00576EB0">
        <w:t xml:space="preserve"> </w:t>
      </w:r>
      <w:r w:rsidR="00036B16">
        <w:t>“</w:t>
      </w:r>
      <w:r w:rsidR="00BA5DB5" w:rsidRPr="00576EB0">
        <w:t>some citizens may be worried that the verdict would be affected by judges who are known for embracing a federal system</w:t>
      </w:r>
      <w:r w:rsidR="00036B16">
        <w:t>”</w:t>
      </w:r>
      <w:r w:rsidR="00BA5DB5" w:rsidRPr="00576EB0">
        <w:t>.</w:t>
      </w:r>
      <w:r w:rsidR="00D02844">
        <w:t xml:space="preserve"> </w:t>
      </w:r>
      <w:r w:rsidR="00EB3EBC" w:rsidRPr="00576EB0">
        <w:t>In response</w:t>
      </w:r>
      <w:r w:rsidR="00A04736" w:rsidRPr="00576EB0">
        <w:t>,</w:t>
      </w:r>
      <w:r w:rsidR="00EB3EBC" w:rsidRPr="00576EB0">
        <w:t xml:space="preserve"> </w:t>
      </w:r>
      <w:r w:rsidR="00E73206">
        <w:t>L</w:t>
      </w:r>
      <w:r w:rsidR="00E73206" w:rsidRPr="00576EB0">
        <w:t>egislator for the Legal Functional Constituency</w:t>
      </w:r>
      <w:r w:rsidR="00E73206" w:rsidDel="00E73206">
        <w:t xml:space="preserve"> </w:t>
      </w:r>
      <w:r w:rsidR="00A04736" w:rsidRPr="00576EB0">
        <w:t>Dennis Kwok said</w:t>
      </w:r>
      <w:r w:rsidR="00036B16">
        <w:t>,</w:t>
      </w:r>
      <w:r w:rsidR="00A04736" w:rsidRPr="00576EB0">
        <w:t xml:space="preserve"> </w:t>
      </w:r>
      <w:r w:rsidR="00A04736" w:rsidRPr="00576EB0">
        <w:rPr>
          <w:lang w:val="en"/>
        </w:rPr>
        <w:t xml:space="preserve">“The long-term cost to </w:t>
      </w:r>
      <w:r w:rsidR="00A04736" w:rsidRPr="00576EB0">
        <w:t>politicising</w:t>
      </w:r>
      <w:r w:rsidR="00A04736" w:rsidRPr="00576EB0">
        <w:rPr>
          <w:lang w:val="en"/>
        </w:rPr>
        <w:t xml:space="preserve"> the judiciary will be much higher than any short-term political benefit that may be accrued from an underhanded political </w:t>
      </w:r>
      <w:r w:rsidR="00A04736" w:rsidRPr="00576EB0">
        <w:t>manoeuvre</w:t>
      </w:r>
      <w:r w:rsidR="00EB3EBC" w:rsidRPr="00576EB0">
        <w:t>.</w:t>
      </w:r>
      <w:r w:rsidR="00A04736" w:rsidRPr="00576EB0">
        <w:rPr>
          <w:lang w:val="en"/>
        </w:rPr>
        <w:t>”</w:t>
      </w:r>
    </w:p>
    <w:p w14:paraId="7B7FA2E0" w14:textId="77777777" w:rsidR="00727257" w:rsidRDefault="00727257" w:rsidP="00DA5C3C">
      <w:pPr>
        <w:spacing w:after="0"/>
      </w:pPr>
    </w:p>
    <w:p w14:paraId="457A526F" w14:textId="3A15C01D" w:rsidR="00D02844" w:rsidRDefault="00200F8A" w:rsidP="00DA5C3C">
      <w:pPr>
        <w:spacing w:after="0"/>
      </w:pPr>
      <w:r w:rsidRPr="00576EB0">
        <w:t xml:space="preserve">On </w:t>
      </w:r>
      <w:r w:rsidR="00AF18A2">
        <w:t>9</w:t>
      </w:r>
      <w:r w:rsidRPr="00576EB0">
        <w:t xml:space="preserve"> June, Chief Justice Geoffrey Ma addressed </w:t>
      </w:r>
      <w:r w:rsidR="0002298C">
        <w:t xml:space="preserve">the </w:t>
      </w:r>
      <w:r w:rsidRPr="00576EB0">
        <w:t xml:space="preserve">new Senior Counsel at a ceremony marking their admission, urging them to play a </w:t>
      </w:r>
      <w:r w:rsidR="0002298C">
        <w:t>“</w:t>
      </w:r>
      <w:r w:rsidRPr="00576EB0">
        <w:t>critical part</w:t>
      </w:r>
      <w:r w:rsidR="0002298C">
        <w:t>”</w:t>
      </w:r>
      <w:r w:rsidRPr="00576EB0">
        <w:t xml:space="preserve"> in promoting </w:t>
      </w:r>
      <w:r w:rsidR="0002298C">
        <w:t xml:space="preserve">the </w:t>
      </w:r>
      <w:r w:rsidRPr="00576EB0">
        <w:t>rule of law in a society lade</w:t>
      </w:r>
      <w:r>
        <w:t>n</w:t>
      </w:r>
      <w:r w:rsidRPr="00576EB0">
        <w:t xml:space="preserve"> with controversial events.</w:t>
      </w:r>
      <w:r w:rsidR="00D02844">
        <w:t xml:space="preserve"> </w:t>
      </w:r>
      <w:r w:rsidRPr="00576EB0">
        <w:t>On appointments, Ma said “only two qualities are stated in the Basic Law for the appointment of judges – judicial and professional qualities.</w:t>
      </w:r>
      <w:r w:rsidR="00D02844">
        <w:t xml:space="preserve"> </w:t>
      </w:r>
      <w:r w:rsidRPr="00576EB0">
        <w:t>Their views, political or otherwise, or any other aspect, do not enter it.”</w:t>
      </w:r>
    </w:p>
    <w:p w14:paraId="4BAF8043" w14:textId="77777777" w:rsidR="00727257" w:rsidRDefault="00727257" w:rsidP="00DA5C3C">
      <w:pPr>
        <w:spacing w:after="0"/>
        <w:rPr>
          <w:lang w:val="en"/>
        </w:rPr>
      </w:pPr>
    </w:p>
    <w:p w14:paraId="0FE56424" w14:textId="6F77EA6E" w:rsidR="00D02844" w:rsidRDefault="00193E1E" w:rsidP="00DA5C3C">
      <w:pPr>
        <w:spacing w:after="0"/>
        <w:rPr>
          <w:lang w:val="en"/>
        </w:rPr>
      </w:pPr>
      <w:r>
        <w:rPr>
          <w:lang w:val="en"/>
        </w:rPr>
        <w:t>On 2</w:t>
      </w:r>
      <w:r w:rsidR="00AF18A2">
        <w:rPr>
          <w:lang w:val="en"/>
        </w:rPr>
        <w:t>8</w:t>
      </w:r>
      <w:r>
        <w:rPr>
          <w:lang w:val="en"/>
        </w:rPr>
        <w:t xml:space="preserve"> June, t</w:t>
      </w:r>
      <w:r w:rsidR="00A04736" w:rsidRPr="00576EB0">
        <w:rPr>
          <w:lang w:val="en"/>
        </w:rPr>
        <w:t>he Hong Kong Law Society issued a statement</w:t>
      </w:r>
      <w:r w:rsidR="00D02844">
        <w:rPr>
          <w:lang w:val="en"/>
        </w:rPr>
        <w:t xml:space="preserve"> </w:t>
      </w:r>
      <w:r w:rsidR="00220287" w:rsidRPr="00576EB0">
        <w:rPr>
          <w:lang w:val="en"/>
        </w:rPr>
        <w:t>defending the judiciary</w:t>
      </w:r>
      <w:r w:rsidR="0002298C">
        <w:rPr>
          <w:lang w:val="en"/>
        </w:rPr>
        <w:t>,</w:t>
      </w:r>
      <w:r w:rsidR="00220287" w:rsidRPr="00576EB0">
        <w:rPr>
          <w:lang w:val="en"/>
        </w:rPr>
        <w:t xml:space="preserve"> stating</w:t>
      </w:r>
      <w:r w:rsidR="0002298C">
        <w:rPr>
          <w:lang w:val="en"/>
        </w:rPr>
        <w:t xml:space="preserve"> that</w:t>
      </w:r>
      <w:r w:rsidR="00220287" w:rsidRPr="00576EB0">
        <w:rPr>
          <w:lang w:val="en"/>
        </w:rPr>
        <w:t xml:space="preserve"> there was no evidence </w:t>
      </w:r>
      <w:r w:rsidR="0002298C">
        <w:rPr>
          <w:lang w:val="en"/>
        </w:rPr>
        <w:t xml:space="preserve">to suggest </w:t>
      </w:r>
      <w:r w:rsidR="00220287" w:rsidRPr="00576EB0">
        <w:rPr>
          <w:lang w:val="en"/>
        </w:rPr>
        <w:t xml:space="preserve">that judges were “prejudiced by any political persuasion” and warning against attempts to “introduce political or </w:t>
      </w:r>
      <w:r w:rsidR="00220287" w:rsidRPr="00576EB0">
        <w:rPr>
          <w:lang w:val="en"/>
        </w:rPr>
        <w:lastRenderedPageBreak/>
        <w:t>ideological</w:t>
      </w:r>
      <w:r w:rsidR="006F116A">
        <w:rPr>
          <w:lang w:val="en"/>
        </w:rPr>
        <w:t xml:space="preserve"> </w:t>
      </w:r>
      <w:r w:rsidR="00220287" w:rsidRPr="00576EB0">
        <w:rPr>
          <w:lang w:val="en"/>
        </w:rPr>
        <w:t>screening” in judicial appointments.</w:t>
      </w:r>
      <w:r w:rsidR="00D02844">
        <w:rPr>
          <w:lang w:val="en"/>
        </w:rPr>
        <w:t xml:space="preserve"> </w:t>
      </w:r>
      <w:r w:rsidR="00220287" w:rsidRPr="00576EB0">
        <w:rPr>
          <w:lang w:val="en"/>
        </w:rPr>
        <w:t>“Such attempts will cause the public to query the impartiality and integrity of judges and will undermine public confidence in the rule of law</w:t>
      </w:r>
      <w:r w:rsidR="00C33087">
        <w:rPr>
          <w:lang w:val="en"/>
        </w:rPr>
        <w:t>.</w:t>
      </w:r>
      <w:r w:rsidR="00220287" w:rsidRPr="00576EB0">
        <w:rPr>
          <w:lang w:val="en"/>
        </w:rPr>
        <w:t>”</w:t>
      </w:r>
      <w:r w:rsidR="00D02844">
        <w:rPr>
          <w:lang w:val="en"/>
        </w:rPr>
        <w:t xml:space="preserve"> </w:t>
      </w:r>
      <w:r w:rsidR="00220287" w:rsidRPr="00576EB0">
        <w:rPr>
          <w:lang w:val="en"/>
        </w:rPr>
        <w:t xml:space="preserve">The statement </w:t>
      </w:r>
      <w:r w:rsidR="0002298C">
        <w:rPr>
          <w:lang w:val="en"/>
        </w:rPr>
        <w:t xml:space="preserve">was </w:t>
      </w:r>
      <w:r w:rsidR="00220287" w:rsidRPr="00576EB0">
        <w:rPr>
          <w:lang w:val="en"/>
        </w:rPr>
        <w:t xml:space="preserve">issued following </w:t>
      </w:r>
      <w:r w:rsidR="00DB5351" w:rsidRPr="00576EB0">
        <w:rPr>
          <w:lang w:val="en"/>
        </w:rPr>
        <w:t>an opinion piece</w:t>
      </w:r>
      <w:r w:rsidR="00220287" w:rsidRPr="00576EB0">
        <w:rPr>
          <w:lang w:val="en"/>
        </w:rPr>
        <w:t xml:space="preserve"> by </w:t>
      </w:r>
      <w:r w:rsidR="0002298C">
        <w:rPr>
          <w:lang w:val="en"/>
        </w:rPr>
        <w:t xml:space="preserve">the </w:t>
      </w:r>
      <w:r w:rsidR="00DB5351" w:rsidRPr="00576EB0">
        <w:rPr>
          <w:lang w:val="en"/>
        </w:rPr>
        <w:t xml:space="preserve">former head of the </w:t>
      </w:r>
      <w:r w:rsidR="00036B16" w:rsidRPr="00576EB0">
        <w:rPr>
          <w:rFonts w:cs="Arial"/>
          <w:szCs w:val="24"/>
        </w:rPr>
        <w:t>H</w:t>
      </w:r>
      <w:r w:rsidR="00036B16">
        <w:rPr>
          <w:rFonts w:cs="Arial"/>
          <w:szCs w:val="24"/>
        </w:rPr>
        <w:t xml:space="preserve">ong </w:t>
      </w:r>
      <w:r w:rsidR="00036B16" w:rsidRPr="00576EB0">
        <w:rPr>
          <w:rFonts w:cs="Arial"/>
          <w:szCs w:val="24"/>
        </w:rPr>
        <w:t>K</w:t>
      </w:r>
      <w:r w:rsidR="00036B16">
        <w:rPr>
          <w:rFonts w:cs="Arial"/>
          <w:szCs w:val="24"/>
        </w:rPr>
        <w:t xml:space="preserve">ong </w:t>
      </w:r>
      <w:r w:rsidR="00036B16" w:rsidRPr="00576EB0">
        <w:rPr>
          <w:rFonts w:cs="Arial"/>
          <w:szCs w:val="24"/>
        </w:rPr>
        <w:t>SAR</w:t>
      </w:r>
      <w:r w:rsidR="00036B16">
        <w:rPr>
          <w:rFonts w:cs="Arial"/>
          <w:szCs w:val="24"/>
        </w:rPr>
        <w:t xml:space="preserve"> </w:t>
      </w:r>
      <w:r w:rsidR="00036B16" w:rsidRPr="00576EB0">
        <w:rPr>
          <w:rFonts w:cs="Arial"/>
          <w:szCs w:val="24"/>
        </w:rPr>
        <w:t>G</w:t>
      </w:r>
      <w:r w:rsidR="00036B16">
        <w:rPr>
          <w:rFonts w:cs="Arial"/>
          <w:szCs w:val="24"/>
        </w:rPr>
        <w:t>overnment</w:t>
      </w:r>
      <w:r w:rsidR="0002298C">
        <w:rPr>
          <w:rFonts w:cs="Arial"/>
          <w:szCs w:val="24"/>
        </w:rPr>
        <w:t>’</w:t>
      </w:r>
      <w:r w:rsidR="00DB5351" w:rsidRPr="00576EB0">
        <w:rPr>
          <w:lang w:val="en"/>
        </w:rPr>
        <w:t xml:space="preserve">s </w:t>
      </w:r>
      <w:r w:rsidR="00AF18A2">
        <w:rPr>
          <w:lang w:val="en"/>
        </w:rPr>
        <w:t xml:space="preserve">Central </w:t>
      </w:r>
      <w:r w:rsidR="00DB5351" w:rsidRPr="00576EB0">
        <w:rPr>
          <w:lang w:val="en"/>
        </w:rPr>
        <w:t>Policy Unit</w:t>
      </w:r>
      <w:r w:rsidR="00036B16">
        <w:rPr>
          <w:lang w:val="en"/>
        </w:rPr>
        <w:t>,</w:t>
      </w:r>
      <w:r w:rsidR="00DB5351" w:rsidRPr="00576EB0">
        <w:rPr>
          <w:lang w:val="en"/>
        </w:rPr>
        <w:t xml:space="preserve"> </w:t>
      </w:r>
      <w:proofErr w:type="spellStart"/>
      <w:r w:rsidR="00220287" w:rsidRPr="00576EB0">
        <w:rPr>
          <w:lang w:val="en"/>
        </w:rPr>
        <w:t>Shiu</w:t>
      </w:r>
      <w:proofErr w:type="spellEnd"/>
      <w:r w:rsidR="00220287" w:rsidRPr="00576EB0">
        <w:rPr>
          <w:lang w:val="en"/>
        </w:rPr>
        <w:t xml:space="preserve"> Sin-</w:t>
      </w:r>
      <w:proofErr w:type="spellStart"/>
      <w:r w:rsidR="00220287" w:rsidRPr="00576EB0">
        <w:rPr>
          <w:lang w:val="en"/>
        </w:rPr>
        <w:t>por</w:t>
      </w:r>
      <w:proofErr w:type="spellEnd"/>
      <w:r w:rsidR="00036B16">
        <w:rPr>
          <w:lang w:val="en"/>
        </w:rPr>
        <w:t>,</w:t>
      </w:r>
      <w:r w:rsidR="00DB5351" w:rsidRPr="00576EB0">
        <w:rPr>
          <w:lang w:val="en"/>
        </w:rPr>
        <w:t xml:space="preserve"> in which he suggested</w:t>
      </w:r>
      <w:r w:rsidR="00220287" w:rsidRPr="00576EB0">
        <w:rPr>
          <w:lang w:val="en"/>
        </w:rPr>
        <w:t xml:space="preserve"> that it was inevitable for judges in the highest court to use political judgment when applying and explaining laws</w:t>
      </w:r>
      <w:r w:rsidR="00EB3EBC" w:rsidRPr="00576EB0">
        <w:rPr>
          <w:lang w:val="en"/>
        </w:rPr>
        <w:t>.</w:t>
      </w:r>
    </w:p>
    <w:p w14:paraId="0D455977" w14:textId="77777777" w:rsidR="00727257" w:rsidRDefault="00727257" w:rsidP="00DA5C3C">
      <w:pPr>
        <w:spacing w:after="0"/>
        <w:rPr>
          <w:lang w:val="en"/>
        </w:rPr>
      </w:pPr>
    </w:p>
    <w:p w14:paraId="11CCD9EB" w14:textId="77777777" w:rsidR="00D02844" w:rsidRDefault="003A2801" w:rsidP="00DA5C3C">
      <w:pPr>
        <w:pStyle w:val="Heading2"/>
        <w:spacing w:before="0" w:after="0"/>
      </w:pPr>
      <w:r w:rsidRPr="00576EB0">
        <w:t>High-profile legal proceedings in Hong Kong</w:t>
      </w:r>
    </w:p>
    <w:p w14:paraId="361799A2" w14:textId="77777777" w:rsidR="00727257" w:rsidRDefault="00727257" w:rsidP="00DA5C3C">
      <w:pPr>
        <w:spacing w:after="0"/>
        <w:rPr>
          <w:rFonts w:cs="Arial"/>
        </w:rPr>
      </w:pPr>
    </w:p>
    <w:p w14:paraId="1D99D029" w14:textId="41DA4693" w:rsidR="00D02844" w:rsidRDefault="003A2801" w:rsidP="00DA5C3C">
      <w:pPr>
        <w:spacing w:after="0"/>
        <w:rPr>
          <w:rFonts w:cs="Arial"/>
        </w:rPr>
      </w:pPr>
      <w:r w:rsidRPr="00576EB0">
        <w:rPr>
          <w:rFonts w:cs="Arial"/>
        </w:rPr>
        <w:t xml:space="preserve">The first half of 2018 saw the </w:t>
      </w:r>
      <w:r w:rsidR="0002298C">
        <w:rPr>
          <w:rFonts w:cs="Arial"/>
        </w:rPr>
        <w:t>c</w:t>
      </w:r>
      <w:r w:rsidR="0002298C" w:rsidRPr="00576EB0">
        <w:rPr>
          <w:rFonts w:cs="Arial"/>
        </w:rPr>
        <w:t xml:space="preserve">ourts </w:t>
      </w:r>
      <w:r w:rsidR="00D6498D" w:rsidRPr="00576EB0">
        <w:rPr>
          <w:rFonts w:cs="Arial"/>
        </w:rPr>
        <w:t>hand down judgments in a number of</w:t>
      </w:r>
      <w:r w:rsidRPr="00576EB0">
        <w:rPr>
          <w:rFonts w:cs="Arial"/>
        </w:rPr>
        <w:t xml:space="preserve"> high-profile</w:t>
      </w:r>
      <w:r w:rsidR="00100864">
        <w:rPr>
          <w:rFonts w:cs="Arial"/>
        </w:rPr>
        <w:t xml:space="preserve"> </w:t>
      </w:r>
      <w:r w:rsidR="00D6498D" w:rsidRPr="00576EB0">
        <w:rPr>
          <w:rFonts w:cs="Arial"/>
        </w:rPr>
        <w:t>cases against pro-democracy legislators and activists.</w:t>
      </w:r>
    </w:p>
    <w:p w14:paraId="6DD25AB4" w14:textId="77777777" w:rsidR="00727257" w:rsidRDefault="00727257" w:rsidP="00DA5C3C">
      <w:pPr>
        <w:spacing w:after="0"/>
        <w:rPr>
          <w:rFonts w:cs="Arial"/>
        </w:rPr>
      </w:pPr>
    </w:p>
    <w:p w14:paraId="29EE53D6" w14:textId="375FA9A5" w:rsidR="00D02844" w:rsidRDefault="006F30C3" w:rsidP="00DA5C3C">
      <w:pPr>
        <w:pStyle w:val="Heading3"/>
        <w:spacing w:before="0" w:after="0"/>
      </w:pPr>
      <w:bookmarkStart w:id="11" w:name="_Toc513630954"/>
      <w:bookmarkStart w:id="12" w:name="_Toc513630950"/>
      <w:r>
        <w:t xml:space="preserve">Sentencing appeal of </w:t>
      </w:r>
      <w:r w:rsidR="001A5B35">
        <w:t xml:space="preserve">Joshua </w:t>
      </w:r>
      <w:r w:rsidR="008D3D99" w:rsidRPr="00576EB0">
        <w:t xml:space="preserve">Wong, </w:t>
      </w:r>
      <w:r w:rsidR="001A5B35">
        <w:t xml:space="preserve">Nathan </w:t>
      </w:r>
      <w:r w:rsidR="008D3D99" w:rsidRPr="00576EB0">
        <w:t xml:space="preserve">Law </w:t>
      </w:r>
      <w:r w:rsidR="009915B5">
        <w:t>and</w:t>
      </w:r>
      <w:r w:rsidR="00D02844">
        <w:t xml:space="preserve"> </w:t>
      </w:r>
      <w:r w:rsidR="001A5B35">
        <w:t xml:space="preserve">Alex </w:t>
      </w:r>
      <w:r w:rsidR="008D3D99" w:rsidRPr="00576EB0">
        <w:t>Chow</w:t>
      </w:r>
      <w:bookmarkEnd w:id="11"/>
    </w:p>
    <w:p w14:paraId="56061442" w14:textId="77777777" w:rsidR="00727257" w:rsidRDefault="00727257" w:rsidP="00DA5C3C">
      <w:pPr>
        <w:spacing w:after="0"/>
        <w:rPr>
          <w:rFonts w:cs="Arial"/>
        </w:rPr>
      </w:pPr>
    </w:p>
    <w:p w14:paraId="3BF5980D" w14:textId="31B709F7" w:rsidR="00D02844" w:rsidRDefault="008D3D99" w:rsidP="00DA5C3C">
      <w:pPr>
        <w:spacing w:after="0"/>
        <w:rPr>
          <w:rFonts w:cs="Arial"/>
        </w:rPr>
      </w:pPr>
      <w:r w:rsidRPr="00576EB0">
        <w:rPr>
          <w:rFonts w:cs="Arial"/>
        </w:rPr>
        <w:t>On 6 February, Hong Kong</w:t>
      </w:r>
      <w:r w:rsidR="00DC6B28">
        <w:rPr>
          <w:rFonts w:cs="Arial"/>
        </w:rPr>
        <w:t>’</w:t>
      </w:r>
      <w:r w:rsidRPr="00576EB0">
        <w:rPr>
          <w:rFonts w:cs="Arial"/>
        </w:rPr>
        <w:t xml:space="preserve">s highest </w:t>
      </w:r>
      <w:r w:rsidRPr="00CE1BE0">
        <w:rPr>
          <w:rFonts w:cs="Arial"/>
        </w:rPr>
        <w:t>court, the C</w:t>
      </w:r>
      <w:r w:rsidR="00036B16">
        <w:rPr>
          <w:rFonts w:cs="Arial"/>
        </w:rPr>
        <w:t xml:space="preserve">ourt of </w:t>
      </w:r>
      <w:r w:rsidRPr="00CE1BE0">
        <w:rPr>
          <w:rFonts w:cs="Arial"/>
        </w:rPr>
        <w:t>F</w:t>
      </w:r>
      <w:r w:rsidR="00036B16">
        <w:rPr>
          <w:rFonts w:cs="Arial"/>
        </w:rPr>
        <w:t xml:space="preserve">inal </w:t>
      </w:r>
      <w:r w:rsidRPr="00CE1BE0">
        <w:rPr>
          <w:rFonts w:cs="Arial"/>
        </w:rPr>
        <w:t>A</w:t>
      </w:r>
      <w:r w:rsidR="00036B16">
        <w:rPr>
          <w:rFonts w:cs="Arial"/>
        </w:rPr>
        <w:t>ppeal</w:t>
      </w:r>
      <w:r w:rsidRPr="00576EB0">
        <w:rPr>
          <w:rFonts w:cs="Arial"/>
        </w:rPr>
        <w:t xml:space="preserve">, </w:t>
      </w:r>
      <w:r w:rsidR="00100864">
        <w:rPr>
          <w:rFonts w:cs="Arial"/>
        </w:rPr>
        <w:t xml:space="preserve">unanimously </w:t>
      </w:r>
      <w:r w:rsidRPr="00576EB0">
        <w:rPr>
          <w:rFonts w:cs="Arial"/>
        </w:rPr>
        <w:t>overturned the Court of Appeal</w:t>
      </w:r>
      <w:r w:rsidR="00DC6B28">
        <w:rPr>
          <w:rFonts w:cs="Arial"/>
        </w:rPr>
        <w:t>’</w:t>
      </w:r>
      <w:r w:rsidRPr="00576EB0">
        <w:rPr>
          <w:rFonts w:cs="Arial"/>
        </w:rPr>
        <w:t>s</w:t>
      </w:r>
      <w:r w:rsidR="00D02844">
        <w:rPr>
          <w:rFonts w:cs="Arial"/>
        </w:rPr>
        <w:t xml:space="preserve"> </w:t>
      </w:r>
      <w:r w:rsidR="006F30C3">
        <w:rPr>
          <w:rFonts w:cs="Arial"/>
        </w:rPr>
        <w:t xml:space="preserve">decision in </w:t>
      </w:r>
      <w:r w:rsidRPr="00576EB0">
        <w:rPr>
          <w:rFonts w:cs="Arial"/>
        </w:rPr>
        <w:t xml:space="preserve">August 2017 to increase the sentences handed down to </w:t>
      </w:r>
      <w:r w:rsidR="00544348">
        <w:rPr>
          <w:rFonts w:cs="Arial"/>
        </w:rPr>
        <w:t xml:space="preserve">the 2014 </w:t>
      </w:r>
      <w:r w:rsidRPr="00576EB0">
        <w:rPr>
          <w:rFonts w:cs="Arial"/>
        </w:rPr>
        <w:t xml:space="preserve">Occupy protest leaders Joshua Wong, Nathan Law and Alex Chow for their role in storming Civic </w:t>
      </w:r>
      <w:r w:rsidR="00544348">
        <w:rPr>
          <w:rFonts w:cs="Arial"/>
        </w:rPr>
        <w:t>S</w:t>
      </w:r>
      <w:r w:rsidR="00544348" w:rsidRPr="00576EB0">
        <w:rPr>
          <w:rFonts w:cs="Arial"/>
        </w:rPr>
        <w:t>quare</w:t>
      </w:r>
      <w:r w:rsidR="00544348">
        <w:rPr>
          <w:rFonts w:cs="Arial"/>
        </w:rPr>
        <w:t>.</w:t>
      </w:r>
      <w:r w:rsidR="00544348" w:rsidRPr="00576EB0">
        <w:rPr>
          <w:rFonts w:cs="Arial"/>
        </w:rPr>
        <w:t xml:space="preserve"> </w:t>
      </w:r>
      <w:r w:rsidR="00544348">
        <w:rPr>
          <w:rFonts w:cs="Arial"/>
        </w:rPr>
        <w:t>This</w:t>
      </w:r>
      <w:r w:rsidR="00544348" w:rsidRPr="00576EB0">
        <w:rPr>
          <w:rFonts w:cs="Arial"/>
        </w:rPr>
        <w:t xml:space="preserve"> </w:t>
      </w:r>
      <w:r w:rsidRPr="00576EB0">
        <w:rPr>
          <w:rFonts w:cs="Arial"/>
        </w:rPr>
        <w:t xml:space="preserve">event </w:t>
      </w:r>
      <w:r w:rsidR="00544348">
        <w:rPr>
          <w:rFonts w:cs="Arial"/>
        </w:rPr>
        <w:t>had led</w:t>
      </w:r>
      <w:r w:rsidRPr="00576EB0">
        <w:rPr>
          <w:rFonts w:cs="Arial"/>
        </w:rPr>
        <w:t xml:space="preserve"> to the 2014 Occupy protests</w:t>
      </w:r>
      <w:r w:rsidR="00544348">
        <w:rPr>
          <w:rFonts w:cs="Arial"/>
        </w:rPr>
        <w:t xml:space="preserve"> and, as</w:t>
      </w:r>
      <w:r w:rsidRPr="00576EB0">
        <w:rPr>
          <w:rFonts w:cs="Arial"/>
        </w:rPr>
        <w:t xml:space="preserve"> </w:t>
      </w:r>
      <w:r w:rsidR="00100864">
        <w:rPr>
          <w:rFonts w:cs="Arial"/>
        </w:rPr>
        <w:t>noted</w:t>
      </w:r>
      <w:r w:rsidRPr="00576EB0">
        <w:rPr>
          <w:rFonts w:cs="Arial"/>
        </w:rPr>
        <w:t xml:space="preserve"> in </w:t>
      </w:r>
      <w:r w:rsidR="00544348">
        <w:rPr>
          <w:rFonts w:cs="Arial"/>
        </w:rPr>
        <w:t>the</w:t>
      </w:r>
      <w:r w:rsidR="00544348" w:rsidRPr="00576EB0">
        <w:rPr>
          <w:rFonts w:cs="Arial"/>
        </w:rPr>
        <w:t xml:space="preserve"> </w:t>
      </w:r>
      <w:r w:rsidRPr="00576EB0">
        <w:rPr>
          <w:rFonts w:cs="Arial"/>
        </w:rPr>
        <w:t xml:space="preserve">last </w:t>
      </w:r>
      <w:r w:rsidR="00544348">
        <w:rPr>
          <w:rFonts w:cs="Arial"/>
        </w:rPr>
        <w:t>s</w:t>
      </w:r>
      <w:r w:rsidR="00544348" w:rsidRPr="00576EB0">
        <w:rPr>
          <w:rFonts w:cs="Arial"/>
        </w:rPr>
        <w:t>ix</w:t>
      </w:r>
      <w:r w:rsidR="00544348">
        <w:rPr>
          <w:rFonts w:cs="Arial"/>
        </w:rPr>
        <w:t>-m</w:t>
      </w:r>
      <w:r w:rsidR="00544348" w:rsidRPr="00576EB0">
        <w:rPr>
          <w:rFonts w:cs="Arial"/>
        </w:rPr>
        <w:t xml:space="preserve">onthly </w:t>
      </w:r>
      <w:r w:rsidR="00544348">
        <w:rPr>
          <w:rFonts w:cs="Arial"/>
        </w:rPr>
        <w:t>r</w:t>
      </w:r>
      <w:r w:rsidR="00544348" w:rsidRPr="00576EB0">
        <w:rPr>
          <w:rFonts w:cs="Arial"/>
        </w:rPr>
        <w:t>eport</w:t>
      </w:r>
      <w:r w:rsidRPr="00576EB0">
        <w:rPr>
          <w:rFonts w:cs="Arial"/>
        </w:rPr>
        <w:t xml:space="preserve">, the three </w:t>
      </w:r>
      <w:r w:rsidR="00544348">
        <w:rPr>
          <w:rFonts w:cs="Arial"/>
        </w:rPr>
        <w:t>had been</w:t>
      </w:r>
      <w:r w:rsidR="00544348" w:rsidRPr="00576EB0">
        <w:rPr>
          <w:rFonts w:cs="Arial"/>
        </w:rPr>
        <w:t xml:space="preserve"> </w:t>
      </w:r>
      <w:r w:rsidRPr="00576EB0">
        <w:rPr>
          <w:rFonts w:cs="Arial"/>
        </w:rPr>
        <w:t>given jail time</w:t>
      </w:r>
      <w:r w:rsidR="00544348">
        <w:rPr>
          <w:rFonts w:cs="Arial"/>
        </w:rPr>
        <w:t>,</w:t>
      </w:r>
      <w:r w:rsidRPr="00576EB0">
        <w:rPr>
          <w:rFonts w:cs="Arial"/>
        </w:rPr>
        <w:t xml:space="preserve"> having already served their community service sentences given by the Magistrates Court</w:t>
      </w:r>
      <w:r w:rsidR="00122F12" w:rsidRPr="00576EB0">
        <w:rPr>
          <w:rFonts w:cs="Arial"/>
        </w:rPr>
        <w:t>.</w:t>
      </w:r>
    </w:p>
    <w:p w14:paraId="3E16B406" w14:textId="77777777" w:rsidR="00727257" w:rsidRDefault="00727257" w:rsidP="00DA5C3C">
      <w:pPr>
        <w:spacing w:after="0"/>
        <w:rPr>
          <w:rFonts w:cs="Arial"/>
        </w:rPr>
      </w:pPr>
    </w:p>
    <w:p w14:paraId="12BA6DC1" w14:textId="2BE6534E" w:rsidR="00544348" w:rsidRDefault="008D3D99" w:rsidP="00DA5C3C">
      <w:pPr>
        <w:spacing w:after="0"/>
        <w:rPr>
          <w:rFonts w:cs="Arial"/>
        </w:rPr>
      </w:pPr>
      <w:r w:rsidRPr="00576EB0">
        <w:rPr>
          <w:rFonts w:cs="Arial"/>
        </w:rPr>
        <w:t>The C</w:t>
      </w:r>
      <w:r w:rsidR="00036B16">
        <w:rPr>
          <w:rFonts w:cs="Arial"/>
        </w:rPr>
        <w:t xml:space="preserve">ourt of </w:t>
      </w:r>
      <w:r w:rsidRPr="00576EB0">
        <w:rPr>
          <w:rFonts w:cs="Arial"/>
        </w:rPr>
        <w:t>F</w:t>
      </w:r>
      <w:r w:rsidR="00036B16">
        <w:rPr>
          <w:rFonts w:cs="Arial"/>
        </w:rPr>
        <w:t xml:space="preserve">inal </w:t>
      </w:r>
      <w:r w:rsidRPr="00576EB0">
        <w:rPr>
          <w:rFonts w:cs="Arial"/>
        </w:rPr>
        <w:t>A</w:t>
      </w:r>
      <w:r w:rsidR="00036B16">
        <w:rPr>
          <w:rFonts w:cs="Arial"/>
        </w:rPr>
        <w:t>ppeal</w:t>
      </w:r>
      <w:r w:rsidRPr="00576EB0">
        <w:rPr>
          <w:rFonts w:cs="Arial"/>
        </w:rPr>
        <w:t xml:space="preserve"> agreed with the C</w:t>
      </w:r>
      <w:r w:rsidR="00036B16">
        <w:rPr>
          <w:rFonts w:cs="Arial"/>
        </w:rPr>
        <w:t xml:space="preserve">ourt </w:t>
      </w:r>
      <w:r w:rsidRPr="00576EB0">
        <w:rPr>
          <w:rFonts w:cs="Arial"/>
        </w:rPr>
        <w:t>o</w:t>
      </w:r>
      <w:r w:rsidR="00036B16">
        <w:rPr>
          <w:rFonts w:cs="Arial"/>
        </w:rPr>
        <w:t xml:space="preserve">f </w:t>
      </w:r>
      <w:r w:rsidRPr="00576EB0">
        <w:rPr>
          <w:rFonts w:cs="Arial"/>
        </w:rPr>
        <w:t>A</w:t>
      </w:r>
      <w:r w:rsidR="00036B16">
        <w:rPr>
          <w:rFonts w:cs="Arial"/>
        </w:rPr>
        <w:t>ppeal</w:t>
      </w:r>
      <w:r w:rsidR="00DC6B28">
        <w:rPr>
          <w:rFonts w:cs="Arial"/>
        </w:rPr>
        <w:t>’</w:t>
      </w:r>
      <w:r w:rsidRPr="00576EB0">
        <w:rPr>
          <w:rFonts w:cs="Arial"/>
        </w:rPr>
        <w:t>s decision to issue new sentencing guidelines for future cases, noting</w:t>
      </w:r>
      <w:r w:rsidR="00544348">
        <w:rPr>
          <w:rFonts w:cs="Arial"/>
        </w:rPr>
        <w:t>:</w:t>
      </w:r>
    </w:p>
    <w:p w14:paraId="535A9184" w14:textId="77777777" w:rsidR="00727257" w:rsidRDefault="00727257" w:rsidP="00DA5C3C">
      <w:pPr>
        <w:spacing w:after="0"/>
        <w:rPr>
          <w:rFonts w:cs="Arial"/>
        </w:rPr>
      </w:pPr>
    </w:p>
    <w:p w14:paraId="13012930" w14:textId="6C033D7B" w:rsidR="00544348" w:rsidRDefault="00544348" w:rsidP="00DA5C3C">
      <w:pPr>
        <w:spacing w:after="0"/>
        <w:rPr>
          <w:rFonts w:cs="Arial"/>
        </w:rPr>
      </w:pPr>
      <w:r>
        <w:rPr>
          <w:rFonts w:cs="Arial"/>
        </w:rPr>
        <w:t>“</w:t>
      </w:r>
      <w:proofErr w:type="gramStart"/>
      <w:r w:rsidR="008D3D99" w:rsidRPr="00A70FFE">
        <w:rPr>
          <w:rFonts w:cs="Arial"/>
          <w:i/>
        </w:rPr>
        <w:t>in</w:t>
      </w:r>
      <w:proofErr w:type="gramEnd"/>
      <w:r w:rsidR="008D3D99" w:rsidRPr="00A70FFE">
        <w:rPr>
          <w:rFonts w:cs="Arial"/>
          <w:i/>
        </w:rPr>
        <w:t xml:space="preserve"> the circumstances prevailing in Hong Kong, including increasing incidents of unrest and rising number of </w:t>
      </w:r>
      <w:r w:rsidRPr="00A70FFE">
        <w:rPr>
          <w:rFonts w:cs="Arial"/>
          <w:i/>
        </w:rPr>
        <w:t>large</w:t>
      </w:r>
      <w:r>
        <w:rPr>
          <w:rFonts w:cs="Arial"/>
          <w:i/>
        </w:rPr>
        <w:t>-</w:t>
      </w:r>
      <w:r w:rsidR="008D3D99" w:rsidRPr="00A70FFE">
        <w:rPr>
          <w:rFonts w:cs="Arial"/>
          <w:i/>
        </w:rPr>
        <w:t>scale public protests, it is [now] necessary to emphasise deterrence and punishment in large-scale unlawful assembly cases involving violence</w:t>
      </w:r>
      <w:r w:rsidR="008D3D99" w:rsidRPr="00576EB0">
        <w:rPr>
          <w:rFonts w:cs="Arial"/>
        </w:rPr>
        <w:t>.</w:t>
      </w:r>
      <w:r>
        <w:rPr>
          <w:rFonts w:cs="Arial"/>
        </w:rPr>
        <w:t>”</w:t>
      </w:r>
    </w:p>
    <w:p w14:paraId="066EE9AE" w14:textId="77777777" w:rsidR="00727257" w:rsidRDefault="00727257" w:rsidP="00DA5C3C">
      <w:pPr>
        <w:spacing w:after="0"/>
        <w:rPr>
          <w:rFonts w:cs="Arial"/>
        </w:rPr>
      </w:pPr>
    </w:p>
    <w:p w14:paraId="533BE4F9" w14:textId="7A3CB815" w:rsidR="00D02844" w:rsidRDefault="008D3D99" w:rsidP="00DA5C3C">
      <w:pPr>
        <w:spacing w:after="0"/>
        <w:rPr>
          <w:rFonts w:cs="Arial"/>
        </w:rPr>
      </w:pPr>
      <w:r w:rsidRPr="00576EB0">
        <w:rPr>
          <w:rFonts w:cs="Arial"/>
        </w:rPr>
        <w:t>The C</w:t>
      </w:r>
      <w:r w:rsidR="00036B16">
        <w:rPr>
          <w:rFonts w:cs="Arial"/>
        </w:rPr>
        <w:t xml:space="preserve">ourt of </w:t>
      </w:r>
      <w:r w:rsidRPr="00576EB0">
        <w:rPr>
          <w:rFonts w:cs="Arial"/>
        </w:rPr>
        <w:t>F</w:t>
      </w:r>
      <w:r w:rsidR="00036B16">
        <w:rPr>
          <w:rFonts w:cs="Arial"/>
        </w:rPr>
        <w:t xml:space="preserve">inal </w:t>
      </w:r>
      <w:r w:rsidRPr="00576EB0">
        <w:rPr>
          <w:rFonts w:cs="Arial"/>
        </w:rPr>
        <w:t>A</w:t>
      </w:r>
      <w:r w:rsidR="00036B16">
        <w:rPr>
          <w:rFonts w:cs="Arial"/>
        </w:rPr>
        <w:t>ppeal</w:t>
      </w:r>
      <w:r w:rsidRPr="00576EB0">
        <w:rPr>
          <w:rFonts w:cs="Arial"/>
        </w:rPr>
        <w:t xml:space="preserve"> disagreed, however, with the C</w:t>
      </w:r>
      <w:r w:rsidR="00036B16">
        <w:rPr>
          <w:rFonts w:cs="Arial"/>
        </w:rPr>
        <w:t xml:space="preserve">ourt </w:t>
      </w:r>
      <w:r w:rsidRPr="00576EB0">
        <w:rPr>
          <w:rFonts w:cs="Arial"/>
        </w:rPr>
        <w:t>o</w:t>
      </w:r>
      <w:r w:rsidR="00036B16">
        <w:rPr>
          <w:rFonts w:cs="Arial"/>
        </w:rPr>
        <w:t xml:space="preserve">f </w:t>
      </w:r>
      <w:r w:rsidRPr="00576EB0">
        <w:rPr>
          <w:rFonts w:cs="Arial"/>
        </w:rPr>
        <w:t>A</w:t>
      </w:r>
      <w:r w:rsidR="00036B16">
        <w:rPr>
          <w:rFonts w:cs="Arial"/>
        </w:rPr>
        <w:t>ppeal</w:t>
      </w:r>
      <w:r w:rsidR="00DC6B28">
        <w:rPr>
          <w:rFonts w:cs="Arial"/>
        </w:rPr>
        <w:t>’</w:t>
      </w:r>
      <w:r w:rsidRPr="00576EB0">
        <w:rPr>
          <w:rFonts w:cs="Arial"/>
        </w:rPr>
        <w:t xml:space="preserve">s judgment that the magistrate who imposed the original sentence had </w:t>
      </w:r>
      <w:r w:rsidR="00C33087">
        <w:rPr>
          <w:rFonts w:cs="Arial"/>
        </w:rPr>
        <w:t>“</w:t>
      </w:r>
      <w:r w:rsidRPr="00576EB0">
        <w:rPr>
          <w:rFonts w:cs="Arial"/>
        </w:rPr>
        <w:t xml:space="preserve">erred in </w:t>
      </w:r>
      <w:r w:rsidR="00C33087" w:rsidRPr="00576EB0">
        <w:rPr>
          <w:rFonts w:cs="Arial"/>
        </w:rPr>
        <w:t>principle</w:t>
      </w:r>
      <w:r w:rsidR="00C33087">
        <w:rPr>
          <w:rFonts w:cs="Arial"/>
        </w:rPr>
        <w:t>”</w:t>
      </w:r>
      <w:r w:rsidR="006F30C3">
        <w:rPr>
          <w:rFonts w:cs="Arial"/>
        </w:rPr>
        <w:t>,</w:t>
      </w:r>
      <w:r w:rsidRPr="00576EB0">
        <w:rPr>
          <w:rFonts w:cs="Arial"/>
        </w:rPr>
        <w:t xml:space="preserve"> concluding instead that the C</w:t>
      </w:r>
      <w:r w:rsidR="00036B16">
        <w:rPr>
          <w:rFonts w:cs="Arial"/>
        </w:rPr>
        <w:t xml:space="preserve">ourt </w:t>
      </w:r>
      <w:r w:rsidRPr="00576EB0">
        <w:rPr>
          <w:rFonts w:cs="Arial"/>
        </w:rPr>
        <w:t>o</w:t>
      </w:r>
      <w:r w:rsidR="00036B16">
        <w:rPr>
          <w:rFonts w:cs="Arial"/>
        </w:rPr>
        <w:t xml:space="preserve">f </w:t>
      </w:r>
      <w:r w:rsidRPr="00576EB0">
        <w:rPr>
          <w:rFonts w:cs="Arial"/>
        </w:rPr>
        <w:t>A</w:t>
      </w:r>
      <w:r w:rsidR="00036B16">
        <w:rPr>
          <w:rFonts w:cs="Arial"/>
        </w:rPr>
        <w:t>ppeal</w:t>
      </w:r>
      <w:r w:rsidRPr="00576EB0">
        <w:rPr>
          <w:rFonts w:cs="Arial"/>
        </w:rPr>
        <w:t xml:space="preserve"> was wrong to have applied the new sentencing guidelines retrospectively.</w:t>
      </w:r>
    </w:p>
    <w:p w14:paraId="0C7F5C30" w14:textId="77777777" w:rsidR="00727257" w:rsidRDefault="00727257" w:rsidP="00DA5C3C">
      <w:pPr>
        <w:spacing w:after="0"/>
        <w:rPr>
          <w:rFonts w:cs="Arial"/>
        </w:rPr>
      </w:pPr>
    </w:p>
    <w:p w14:paraId="6E9A7CB3" w14:textId="71EC2CCB" w:rsidR="00D02844" w:rsidRDefault="008D3D99" w:rsidP="00DA5C3C">
      <w:pPr>
        <w:spacing w:after="0"/>
        <w:rPr>
          <w:rFonts w:cs="Arial"/>
        </w:rPr>
      </w:pPr>
      <w:r w:rsidRPr="00576EB0">
        <w:rPr>
          <w:rFonts w:cs="Arial"/>
        </w:rPr>
        <w:t xml:space="preserve">Wong, still on bail pending </w:t>
      </w:r>
      <w:r w:rsidR="006F30C3">
        <w:rPr>
          <w:rFonts w:cs="Arial"/>
        </w:rPr>
        <w:t xml:space="preserve">the </w:t>
      </w:r>
      <w:r w:rsidRPr="00576EB0">
        <w:rPr>
          <w:rFonts w:cs="Arial"/>
        </w:rPr>
        <w:t xml:space="preserve">appeal of separate </w:t>
      </w:r>
      <w:r w:rsidR="006F30C3" w:rsidRPr="00576EB0">
        <w:rPr>
          <w:rFonts w:cs="Arial"/>
        </w:rPr>
        <w:t>protest</w:t>
      </w:r>
      <w:r w:rsidR="006F30C3">
        <w:rPr>
          <w:rFonts w:cs="Arial"/>
        </w:rPr>
        <w:t>-</w:t>
      </w:r>
      <w:r w:rsidRPr="00576EB0">
        <w:rPr>
          <w:rFonts w:cs="Arial"/>
        </w:rPr>
        <w:t>related charges, said the decision was “a harsh judgment wrapped in a sugar coating”</w:t>
      </w:r>
      <w:r w:rsidR="006F30C3">
        <w:rPr>
          <w:rFonts w:cs="Arial"/>
        </w:rPr>
        <w:t>.</w:t>
      </w:r>
      <w:r w:rsidR="00D02844">
        <w:rPr>
          <w:rFonts w:cs="Arial"/>
        </w:rPr>
        <w:t xml:space="preserve"> </w:t>
      </w:r>
      <w:r w:rsidRPr="00576EB0">
        <w:rPr>
          <w:rFonts w:cs="Arial"/>
        </w:rPr>
        <w:t>Ex-legislator Nathan Law expressed concern that the C</w:t>
      </w:r>
      <w:r w:rsidR="00036B16">
        <w:rPr>
          <w:rFonts w:cs="Arial"/>
        </w:rPr>
        <w:t xml:space="preserve">ourt of </w:t>
      </w:r>
      <w:r w:rsidRPr="00576EB0">
        <w:rPr>
          <w:rFonts w:cs="Arial"/>
        </w:rPr>
        <w:t>F</w:t>
      </w:r>
      <w:r w:rsidR="00036B16">
        <w:rPr>
          <w:rFonts w:cs="Arial"/>
        </w:rPr>
        <w:t xml:space="preserve">inal </w:t>
      </w:r>
      <w:r w:rsidRPr="00576EB0">
        <w:rPr>
          <w:rFonts w:cs="Arial"/>
        </w:rPr>
        <w:t>A</w:t>
      </w:r>
      <w:r w:rsidR="00036B16">
        <w:rPr>
          <w:rFonts w:cs="Arial"/>
        </w:rPr>
        <w:t>ppeal</w:t>
      </w:r>
      <w:r w:rsidR="006F30C3">
        <w:rPr>
          <w:rFonts w:cs="Arial"/>
        </w:rPr>
        <w:t>’s</w:t>
      </w:r>
      <w:r w:rsidRPr="00576EB0">
        <w:rPr>
          <w:rFonts w:cs="Arial"/>
        </w:rPr>
        <w:t xml:space="preserve"> decision meant </w:t>
      </w:r>
      <w:r w:rsidR="006F30C3">
        <w:rPr>
          <w:rFonts w:cs="Arial"/>
        </w:rPr>
        <w:t xml:space="preserve">that </w:t>
      </w:r>
      <w:r w:rsidRPr="00576EB0">
        <w:rPr>
          <w:rFonts w:cs="Arial"/>
        </w:rPr>
        <w:t>the C</w:t>
      </w:r>
      <w:r w:rsidR="00036B16">
        <w:rPr>
          <w:rFonts w:cs="Arial"/>
        </w:rPr>
        <w:t xml:space="preserve">ourt </w:t>
      </w:r>
      <w:r w:rsidRPr="00576EB0">
        <w:rPr>
          <w:rFonts w:cs="Arial"/>
        </w:rPr>
        <w:t>o</w:t>
      </w:r>
      <w:r w:rsidR="00036B16">
        <w:rPr>
          <w:rFonts w:cs="Arial"/>
        </w:rPr>
        <w:t xml:space="preserve">f </w:t>
      </w:r>
      <w:r w:rsidRPr="00576EB0">
        <w:rPr>
          <w:rFonts w:cs="Arial"/>
        </w:rPr>
        <w:t>A</w:t>
      </w:r>
      <w:r w:rsidR="00036B16">
        <w:rPr>
          <w:rFonts w:cs="Arial"/>
        </w:rPr>
        <w:t>ppeal</w:t>
      </w:r>
      <w:r w:rsidR="00DC6B28">
        <w:rPr>
          <w:rFonts w:cs="Arial"/>
        </w:rPr>
        <w:t>’</w:t>
      </w:r>
      <w:r w:rsidRPr="00576EB0">
        <w:rPr>
          <w:rFonts w:cs="Arial"/>
        </w:rPr>
        <w:t xml:space="preserve">s much harsher sentencing guidelines would be used in future cases, meaning </w:t>
      </w:r>
      <w:r w:rsidR="006F30C3">
        <w:rPr>
          <w:rFonts w:cs="Arial"/>
        </w:rPr>
        <w:t xml:space="preserve">that </w:t>
      </w:r>
      <w:r w:rsidRPr="00576EB0">
        <w:rPr>
          <w:rFonts w:cs="Arial"/>
        </w:rPr>
        <w:t xml:space="preserve">even </w:t>
      </w:r>
      <w:r w:rsidR="006F30C3" w:rsidRPr="00576EB0">
        <w:rPr>
          <w:rFonts w:cs="Arial"/>
        </w:rPr>
        <w:t>first</w:t>
      </w:r>
      <w:r w:rsidR="006F30C3">
        <w:rPr>
          <w:rFonts w:cs="Arial"/>
        </w:rPr>
        <w:t>-</w:t>
      </w:r>
      <w:r w:rsidRPr="00576EB0">
        <w:rPr>
          <w:rFonts w:cs="Arial"/>
        </w:rPr>
        <w:t>time offenders, who previously would have faced community service sentences, could now face six months in jail</w:t>
      </w:r>
      <w:r w:rsidR="00100864">
        <w:rPr>
          <w:rFonts w:cs="Arial"/>
        </w:rPr>
        <w:t>.</w:t>
      </w:r>
    </w:p>
    <w:p w14:paraId="414D7531" w14:textId="77777777" w:rsidR="00727257" w:rsidRDefault="00727257" w:rsidP="00DA5C3C">
      <w:pPr>
        <w:spacing w:after="0"/>
        <w:rPr>
          <w:rFonts w:cs="Arial"/>
        </w:rPr>
      </w:pPr>
    </w:p>
    <w:p w14:paraId="4AD9582E" w14:textId="66696C41" w:rsidR="00727257" w:rsidRDefault="00193E1E" w:rsidP="00DA5C3C">
      <w:pPr>
        <w:spacing w:after="0"/>
        <w:rPr>
          <w:rFonts w:cs="Arial"/>
        </w:rPr>
      </w:pPr>
      <w:r>
        <w:rPr>
          <w:rFonts w:cs="Arial"/>
        </w:rPr>
        <w:t>On 1</w:t>
      </w:r>
      <w:r w:rsidR="00AF18A2">
        <w:rPr>
          <w:rFonts w:cs="Arial"/>
        </w:rPr>
        <w:t>6</w:t>
      </w:r>
      <w:r>
        <w:rPr>
          <w:rFonts w:cs="Arial"/>
        </w:rPr>
        <w:t xml:space="preserve"> May, </w:t>
      </w:r>
      <w:r w:rsidR="008D3D99" w:rsidRPr="00576EB0">
        <w:rPr>
          <w:rFonts w:cs="Arial"/>
        </w:rPr>
        <w:t xml:space="preserve">Nathan Law stepped down as </w:t>
      </w:r>
      <w:r w:rsidR="006F30C3">
        <w:rPr>
          <w:rFonts w:cs="Arial"/>
        </w:rPr>
        <w:t>c</w:t>
      </w:r>
      <w:r w:rsidR="006F30C3" w:rsidRPr="00576EB0">
        <w:rPr>
          <w:rFonts w:cs="Arial"/>
        </w:rPr>
        <w:t xml:space="preserve">hairman </w:t>
      </w:r>
      <w:r w:rsidR="008D3D99" w:rsidRPr="00576EB0">
        <w:rPr>
          <w:rFonts w:cs="Arial"/>
        </w:rPr>
        <w:t xml:space="preserve">of </w:t>
      </w:r>
      <w:proofErr w:type="spellStart"/>
      <w:r w:rsidR="008D3D99" w:rsidRPr="00576EB0">
        <w:rPr>
          <w:rFonts w:cs="Arial"/>
        </w:rPr>
        <w:t>Demosisto</w:t>
      </w:r>
      <w:proofErr w:type="spellEnd"/>
      <w:r w:rsidR="00634136" w:rsidRPr="00576EB0">
        <w:rPr>
          <w:rFonts w:cs="Arial"/>
        </w:rPr>
        <w:t>,</w:t>
      </w:r>
      <w:r w:rsidR="00506075" w:rsidRPr="00576EB0">
        <w:rPr>
          <w:rFonts w:cs="Arial"/>
        </w:rPr>
        <w:t xml:space="preserve"> announcing he would step back from frontline politics altogether.</w:t>
      </w:r>
      <w:r w:rsidR="00D02844">
        <w:rPr>
          <w:rFonts w:cs="Arial"/>
        </w:rPr>
        <w:t xml:space="preserve"> </w:t>
      </w:r>
      <w:r w:rsidR="00506075" w:rsidRPr="00576EB0">
        <w:rPr>
          <w:rFonts w:cs="Arial"/>
        </w:rPr>
        <w:t xml:space="preserve">On 22 May, </w:t>
      </w:r>
      <w:proofErr w:type="spellStart"/>
      <w:r w:rsidR="00506075" w:rsidRPr="00576EB0">
        <w:rPr>
          <w:rFonts w:cs="Arial"/>
        </w:rPr>
        <w:t>Demosisto</w:t>
      </w:r>
      <w:proofErr w:type="spellEnd"/>
      <w:r w:rsidR="00506075" w:rsidRPr="00576EB0">
        <w:rPr>
          <w:rFonts w:cs="Arial"/>
        </w:rPr>
        <w:t xml:space="preserve"> Party Chair Ivan Lam announced </w:t>
      </w:r>
      <w:r w:rsidR="006F30C3">
        <w:rPr>
          <w:rFonts w:cs="Arial"/>
        </w:rPr>
        <w:t xml:space="preserve">that </w:t>
      </w:r>
      <w:r w:rsidR="00506075" w:rsidRPr="00576EB0">
        <w:rPr>
          <w:rFonts w:cs="Arial"/>
        </w:rPr>
        <w:t>the party would stop nominating candidates for election and would instead take a new direction, focusing on reaching out to young peop</w:t>
      </w:r>
      <w:r w:rsidR="00000257" w:rsidRPr="00576EB0">
        <w:rPr>
          <w:rFonts w:cs="Arial"/>
        </w:rPr>
        <w:t>le to raise awareness of forthcoming</w:t>
      </w:r>
      <w:r w:rsidR="00506075" w:rsidRPr="00576EB0">
        <w:rPr>
          <w:rFonts w:cs="Arial"/>
        </w:rPr>
        <w:t xml:space="preserve"> issues</w:t>
      </w:r>
      <w:r w:rsidR="00000257" w:rsidRPr="00576EB0">
        <w:rPr>
          <w:rFonts w:cs="Arial"/>
        </w:rPr>
        <w:t xml:space="preserve"> such as Article 23 legislation</w:t>
      </w:r>
      <w:r w:rsidR="00506075" w:rsidRPr="00576EB0">
        <w:rPr>
          <w:rFonts w:cs="Arial"/>
        </w:rPr>
        <w:t>.</w:t>
      </w:r>
      <w:r w:rsidR="00D02844">
        <w:rPr>
          <w:rFonts w:cs="Arial"/>
        </w:rPr>
        <w:t xml:space="preserve"> </w:t>
      </w:r>
    </w:p>
    <w:p w14:paraId="3B5CEE9B" w14:textId="66517752" w:rsidR="00D02844" w:rsidRDefault="00506075" w:rsidP="00DA5C3C">
      <w:pPr>
        <w:spacing w:after="0"/>
        <w:rPr>
          <w:rFonts w:cs="Arial"/>
        </w:rPr>
      </w:pPr>
      <w:r w:rsidRPr="00576EB0">
        <w:rPr>
          <w:rFonts w:cs="Arial"/>
        </w:rPr>
        <w:t>Making the announcement alongside Lam, Nathan Law said</w:t>
      </w:r>
      <w:r w:rsidR="00036B16">
        <w:rPr>
          <w:rFonts w:cs="Arial"/>
        </w:rPr>
        <w:t>,</w:t>
      </w:r>
      <w:r w:rsidRPr="00576EB0">
        <w:rPr>
          <w:rFonts w:cs="Arial"/>
        </w:rPr>
        <w:t xml:space="preserve"> “</w:t>
      </w:r>
      <w:r w:rsidR="006F30C3">
        <w:rPr>
          <w:rFonts w:cs="Arial"/>
        </w:rPr>
        <w:t>T</w:t>
      </w:r>
      <w:r w:rsidR="006F30C3" w:rsidRPr="00576EB0">
        <w:rPr>
          <w:rFonts w:cs="Arial"/>
        </w:rPr>
        <w:t xml:space="preserve">he </w:t>
      </w:r>
      <w:r w:rsidRPr="00576EB0">
        <w:rPr>
          <w:rFonts w:cs="Arial"/>
        </w:rPr>
        <w:t>path was clear in the past.</w:t>
      </w:r>
      <w:r w:rsidR="00D02844">
        <w:rPr>
          <w:rFonts w:cs="Arial"/>
        </w:rPr>
        <w:t xml:space="preserve"> </w:t>
      </w:r>
      <w:r w:rsidRPr="00576EB0">
        <w:rPr>
          <w:rFonts w:cs="Arial"/>
        </w:rPr>
        <w:t>For example, you could run to become a lawmaker.</w:t>
      </w:r>
      <w:r w:rsidR="00D02844">
        <w:rPr>
          <w:rFonts w:cs="Arial"/>
        </w:rPr>
        <w:t xml:space="preserve"> </w:t>
      </w:r>
      <w:r w:rsidRPr="00576EB0">
        <w:rPr>
          <w:rFonts w:cs="Arial"/>
        </w:rPr>
        <w:t>But now, it see</w:t>
      </w:r>
      <w:r w:rsidR="00122F12" w:rsidRPr="00576EB0">
        <w:rPr>
          <w:rFonts w:cs="Arial"/>
        </w:rPr>
        <w:t>ms that such things are blocked</w:t>
      </w:r>
      <w:r w:rsidR="00A616EF">
        <w:rPr>
          <w:rFonts w:cs="Arial"/>
        </w:rPr>
        <w:t>.</w:t>
      </w:r>
      <w:r w:rsidRPr="00576EB0">
        <w:rPr>
          <w:rFonts w:cs="Arial"/>
        </w:rPr>
        <w:t>”</w:t>
      </w:r>
    </w:p>
    <w:p w14:paraId="5E5B600D" w14:textId="77777777" w:rsidR="00727257" w:rsidRDefault="00727257" w:rsidP="00DA5C3C">
      <w:pPr>
        <w:spacing w:after="0"/>
        <w:rPr>
          <w:rFonts w:cs="Arial"/>
        </w:rPr>
      </w:pPr>
    </w:p>
    <w:p w14:paraId="1B45CBD1" w14:textId="7FED3FFA" w:rsidR="00D02844" w:rsidRDefault="003A2801" w:rsidP="00DA5C3C">
      <w:pPr>
        <w:pStyle w:val="Heading3"/>
        <w:spacing w:before="0" w:after="0"/>
      </w:pPr>
      <w:r w:rsidRPr="00576EB0">
        <w:t xml:space="preserve">Mong </w:t>
      </w:r>
      <w:proofErr w:type="spellStart"/>
      <w:r w:rsidRPr="00576EB0">
        <w:t>Kok</w:t>
      </w:r>
      <w:proofErr w:type="spellEnd"/>
      <w:r w:rsidRPr="00576EB0">
        <w:t xml:space="preserve"> </w:t>
      </w:r>
      <w:bookmarkEnd w:id="12"/>
      <w:r w:rsidR="006F30C3">
        <w:t>r</w:t>
      </w:r>
      <w:r w:rsidR="006F30C3" w:rsidRPr="00576EB0">
        <w:t>iots</w:t>
      </w:r>
    </w:p>
    <w:p w14:paraId="6AE3707B" w14:textId="77777777" w:rsidR="00727257" w:rsidRDefault="00727257" w:rsidP="00DA5C3C">
      <w:pPr>
        <w:spacing w:after="0"/>
      </w:pPr>
    </w:p>
    <w:p w14:paraId="465E3E28" w14:textId="756AE1D6" w:rsidR="00D02844" w:rsidRDefault="005D1995" w:rsidP="00DA5C3C">
      <w:pPr>
        <w:spacing w:after="0"/>
      </w:pPr>
      <w:r w:rsidRPr="00576EB0">
        <w:t xml:space="preserve">On </w:t>
      </w:r>
      <w:r w:rsidR="003A2801" w:rsidRPr="00576EB0">
        <w:t xml:space="preserve">2 May, </w:t>
      </w:r>
      <w:r w:rsidR="00AF18A2">
        <w:t xml:space="preserve">a group of </w:t>
      </w:r>
      <w:r w:rsidR="003A2801" w:rsidRPr="00576EB0">
        <w:t xml:space="preserve">nine </w:t>
      </w:r>
      <w:r w:rsidR="006F30C3">
        <w:t>protester</w:t>
      </w:r>
      <w:r w:rsidR="003A2801" w:rsidRPr="00576EB0">
        <w:t xml:space="preserve">s were found guilty of rioting </w:t>
      </w:r>
      <w:r w:rsidRPr="00576EB0">
        <w:t xml:space="preserve">over the 2016 Mong </w:t>
      </w:r>
      <w:proofErr w:type="spellStart"/>
      <w:r w:rsidRPr="00576EB0">
        <w:t>Kok</w:t>
      </w:r>
      <w:proofErr w:type="spellEnd"/>
      <w:r w:rsidRPr="00576EB0">
        <w:t xml:space="preserve"> unrest.</w:t>
      </w:r>
      <w:r w:rsidR="00D02844">
        <w:t xml:space="preserve"> </w:t>
      </w:r>
      <w:r w:rsidRPr="00576EB0">
        <w:t xml:space="preserve">Sentences </w:t>
      </w:r>
      <w:r w:rsidR="00AF18A2">
        <w:t xml:space="preserve">with jail terms ranging from 28 to 51 months </w:t>
      </w:r>
      <w:r w:rsidRPr="00576EB0">
        <w:t xml:space="preserve">were handed down </w:t>
      </w:r>
      <w:r w:rsidR="003A2801" w:rsidRPr="00576EB0">
        <w:t xml:space="preserve">on </w:t>
      </w:r>
      <w:r w:rsidR="00AF18A2">
        <w:t>31</w:t>
      </w:r>
      <w:r w:rsidR="003A2801" w:rsidRPr="00576EB0">
        <w:t xml:space="preserve"> May.</w:t>
      </w:r>
    </w:p>
    <w:p w14:paraId="64682F7A" w14:textId="77777777" w:rsidR="00727257" w:rsidRDefault="00727257" w:rsidP="00DA5C3C">
      <w:pPr>
        <w:spacing w:after="0"/>
      </w:pPr>
    </w:p>
    <w:p w14:paraId="50417148" w14:textId="2066C1FC" w:rsidR="00D02844" w:rsidRDefault="00AF18A2" w:rsidP="00DA5C3C">
      <w:pPr>
        <w:spacing w:after="0"/>
      </w:pPr>
      <w:r>
        <w:t xml:space="preserve">On 18 May, a further group of protestors, including Edward Leung, were found guilty of rioting in Mong Kong.  </w:t>
      </w:r>
      <w:r w:rsidR="003A2801" w:rsidRPr="00576EB0">
        <w:t>Leung was found guilty of one count of rioting and cleared of one count of inciting other people to riot.</w:t>
      </w:r>
      <w:r w:rsidR="00D02844">
        <w:t xml:space="preserve"> </w:t>
      </w:r>
      <w:r w:rsidR="003A2801" w:rsidRPr="00576EB0">
        <w:t xml:space="preserve">He had earlier </w:t>
      </w:r>
      <w:r w:rsidR="006F30C3">
        <w:t>pleaded</w:t>
      </w:r>
      <w:r w:rsidR="006F30C3" w:rsidRPr="00576EB0">
        <w:t xml:space="preserve"> </w:t>
      </w:r>
      <w:r w:rsidR="003A2801" w:rsidRPr="00576EB0">
        <w:t>guilty to assaulting a police officer.</w:t>
      </w:r>
      <w:r w:rsidR="00D02844">
        <w:t xml:space="preserve"> </w:t>
      </w:r>
      <w:r w:rsidR="003A2801" w:rsidRPr="00576EB0">
        <w:t xml:space="preserve">No majority verdict </w:t>
      </w:r>
      <w:r w:rsidR="00C1000D" w:rsidRPr="00576EB0">
        <w:t xml:space="preserve">was reached </w:t>
      </w:r>
      <w:r w:rsidR="003A2801" w:rsidRPr="00576EB0">
        <w:t xml:space="preserve">for </w:t>
      </w:r>
      <w:r w:rsidR="002410F1">
        <w:t xml:space="preserve">the </w:t>
      </w:r>
      <w:r w:rsidR="003A2801" w:rsidRPr="00576EB0">
        <w:t>second count of rioting.</w:t>
      </w:r>
      <w:r w:rsidR="00D02844">
        <w:t xml:space="preserve"> </w:t>
      </w:r>
      <w:r w:rsidR="00C1000D" w:rsidRPr="00576EB0">
        <w:t xml:space="preserve">Leung </w:t>
      </w:r>
      <w:r w:rsidR="003A2801" w:rsidRPr="00576EB0">
        <w:t xml:space="preserve">was sentenced to six years in prison on 11 June and will face a retrial of the second count of rioting, along with Lee </w:t>
      </w:r>
      <w:proofErr w:type="spellStart"/>
      <w:r w:rsidR="003A2801" w:rsidRPr="00576EB0">
        <w:t>Nok</w:t>
      </w:r>
      <w:proofErr w:type="spellEnd"/>
      <w:r w:rsidR="003A2801" w:rsidRPr="00576EB0">
        <w:t>-man and Lam Ngo-</w:t>
      </w:r>
      <w:proofErr w:type="spellStart"/>
      <w:r w:rsidR="003A2801" w:rsidRPr="00576EB0">
        <w:t>hin</w:t>
      </w:r>
      <w:proofErr w:type="spellEnd"/>
      <w:r w:rsidR="003A2801" w:rsidRPr="00576EB0">
        <w:t>, with pre-trial hearings scheduled for 13 July.</w:t>
      </w:r>
    </w:p>
    <w:p w14:paraId="129CABE0" w14:textId="77777777" w:rsidR="00727257" w:rsidRDefault="00727257" w:rsidP="00DA5C3C">
      <w:pPr>
        <w:spacing w:after="0"/>
      </w:pPr>
    </w:p>
    <w:p w14:paraId="18B2CDD6" w14:textId="72FAC6F5" w:rsidR="00D02844" w:rsidRDefault="003A2801" w:rsidP="00DA5C3C">
      <w:pPr>
        <w:spacing w:after="0"/>
        <w:rPr>
          <w:rFonts w:cs="Arial"/>
        </w:rPr>
      </w:pPr>
      <w:r w:rsidRPr="00576EB0">
        <w:t>Leung</w:t>
      </w:r>
      <w:r w:rsidR="00DC6B28">
        <w:t>’</w:t>
      </w:r>
      <w:r w:rsidRPr="00576EB0">
        <w:t xml:space="preserve">s co-defendant, </w:t>
      </w:r>
      <w:r w:rsidR="005D1995" w:rsidRPr="00576EB0">
        <w:t>Lo Kin-man</w:t>
      </w:r>
      <w:r w:rsidR="002410F1">
        <w:t>,</w:t>
      </w:r>
      <w:r w:rsidR="005D1995" w:rsidRPr="00576EB0">
        <w:t xml:space="preserve"> was sentenced to seven years.</w:t>
      </w:r>
      <w:r w:rsidR="00D02844">
        <w:t xml:space="preserve"> </w:t>
      </w:r>
      <w:r w:rsidR="005D1995" w:rsidRPr="00576EB0">
        <w:t xml:space="preserve">This is the longest sentence handed down for a public order offence </w:t>
      </w:r>
      <w:r w:rsidRPr="00576EB0">
        <w:t>since the Public Order Ordinance came into force</w:t>
      </w:r>
      <w:r w:rsidR="009E7EFB">
        <w:t xml:space="preserve"> in 1967</w:t>
      </w:r>
      <w:r w:rsidR="00B10087">
        <w:t xml:space="preserve">, </w:t>
      </w:r>
      <w:r w:rsidR="009915B5">
        <w:t>prompting renewed</w:t>
      </w:r>
      <w:r w:rsidR="00B10087">
        <w:t xml:space="preserve"> debate about the </w:t>
      </w:r>
      <w:r w:rsidR="002410F1">
        <w:t>ordinance</w:t>
      </w:r>
      <w:r w:rsidRPr="00576EB0">
        <w:t>.</w:t>
      </w:r>
      <w:r w:rsidR="00D02844">
        <w:t xml:space="preserve"> </w:t>
      </w:r>
      <w:r w:rsidR="00B10087">
        <w:rPr>
          <w:rFonts w:cs="Arial"/>
        </w:rPr>
        <w:t>Th</w:t>
      </w:r>
      <w:r w:rsidR="00104E5F">
        <w:rPr>
          <w:rFonts w:cs="Arial"/>
        </w:rPr>
        <w:t>e</w:t>
      </w:r>
      <w:r w:rsidR="00D957AC">
        <w:rPr>
          <w:rFonts w:cs="Arial"/>
        </w:rPr>
        <w:t xml:space="preserve"> </w:t>
      </w:r>
      <w:r w:rsidR="00104E5F">
        <w:rPr>
          <w:rFonts w:cs="Arial"/>
        </w:rPr>
        <w:t xml:space="preserve">implementation of this </w:t>
      </w:r>
      <w:r w:rsidR="002410F1">
        <w:rPr>
          <w:rFonts w:cs="Arial"/>
        </w:rPr>
        <w:t xml:space="preserve">ordinance </w:t>
      </w:r>
      <w:r w:rsidR="00B10087" w:rsidRPr="00576EB0">
        <w:rPr>
          <w:rFonts w:cs="Arial"/>
        </w:rPr>
        <w:t xml:space="preserve">has been criticised by the UN Human Rights Committee </w:t>
      </w:r>
      <w:r w:rsidR="00104E5F">
        <w:rPr>
          <w:rFonts w:cs="Arial"/>
        </w:rPr>
        <w:t>in relation to</w:t>
      </w:r>
      <w:r w:rsidR="00B10087" w:rsidRPr="00576EB0">
        <w:rPr>
          <w:rFonts w:cs="Arial"/>
        </w:rPr>
        <w:t xml:space="preserve"> international human rights standards for laws on the right to peaceful assembly, as defined in the I</w:t>
      </w:r>
      <w:r w:rsidR="009915B5">
        <w:rPr>
          <w:rFonts w:cs="Arial"/>
        </w:rPr>
        <w:t>nternational Covenant on Civil and Political Rights (I</w:t>
      </w:r>
      <w:r w:rsidR="00B10087" w:rsidRPr="00576EB0">
        <w:rPr>
          <w:rFonts w:cs="Arial"/>
        </w:rPr>
        <w:t>CCPR</w:t>
      </w:r>
      <w:r w:rsidR="009915B5">
        <w:rPr>
          <w:rFonts w:cs="Arial"/>
        </w:rPr>
        <w:t>)</w:t>
      </w:r>
      <w:r w:rsidR="00104E5F">
        <w:rPr>
          <w:rFonts w:cs="Arial"/>
        </w:rPr>
        <w:t>.</w:t>
      </w:r>
      <w:r w:rsidR="00D02844">
        <w:rPr>
          <w:rFonts w:cs="Arial"/>
        </w:rPr>
        <w:t xml:space="preserve"> </w:t>
      </w:r>
      <w:r w:rsidR="00B10087" w:rsidRPr="00576EB0">
        <w:rPr>
          <w:rFonts w:cs="Arial"/>
        </w:rPr>
        <w:t xml:space="preserve">Hong Kong is a party </w:t>
      </w:r>
      <w:r w:rsidR="00104E5F">
        <w:rPr>
          <w:rFonts w:cs="Arial"/>
        </w:rPr>
        <w:t xml:space="preserve">to the ICCPR </w:t>
      </w:r>
      <w:r w:rsidR="00B10087" w:rsidRPr="00576EB0">
        <w:rPr>
          <w:rFonts w:cs="Arial"/>
        </w:rPr>
        <w:t>under Article 39 of the Basic Law.</w:t>
      </w:r>
    </w:p>
    <w:p w14:paraId="19AF8EE1" w14:textId="77777777" w:rsidR="00727257" w:rsidRDefault="00727257" w:rsidP="00DA5C3C">
      <w:pPr>
        <w:spacing w:after="0"/>
        <w:rPr>
          <w:rFonts w:cs="Arial"/>
        </w:rPr>
      </w:pPr>
    </w:p>
    <w:p w14:paraId="06204CC1" w14:textId="02079867" w:rsidR="00D02844" w:rsidRDefault="000A3C56" w:rsidP="00DA5C3C">
      <w:pPr>
        <w:pStyle w:val="Heading3"/>
        <w:spacing w:before="0" w:after="0"/>
        <w:rPr>
          <w:rStyle w:val="Heading2Char"/>
          <w:b/>
          <w:bCs/>
          <w:i w:val="0"/>
        </w:rPr>
      </w:pPr>
      <w:bookmarkStart w:id="13" w:name="_Toc513630952"/>
      <w:r>
        <w:rPr>
          <w:rStyle w:val="Heading2Char"/>
          <w:b/>
        </w:rPr>
        <w:t xml:space="preserve">Prosecution of </w:t>
      </w:r>
      <w:r w:rsidR="00C7798D">
        <w:t>the former</w:t>
      </w:r>
      <w:r>
        <w:rPr>
          <w:rStyle w:val="Heading2Char"/>
          <w:b/>
        </w:rPr>
        <w:t xml:space="preserve"> </w:t>
      </w:r>
      <w:r w:rsidR="00C7798D">
        <w:rPr>
          <w:rStyle w:val="Heading2Char"/>
          <w:b/>
        </w:rPr>
        <w:t>l</w:t>
      </w:r>
      <w:r w:rsidR="00C7798D" w:rsidRPr="00576EB0">
        <w:rPr>
          <w:rStyle w:val="Heading2Char"/>
          <w:b/>
        </w:rPr>
        <w:t>egislators</w:t>
      </w:r>
      <w:r w:rsidR="00C7798D">
        <w:rPr>
          <w:rStyle w:val="Heading2Char"/>
          <w:b/>
        </w:rPr>
        <w:t xml:space="preserve"> of the Legislative Council</w:t>
      </w:r>
    </w:p>
    <w:p w14:paraId="305B28B2" w14:textId="77777777" w:rsidR="00727257" w:rsidRDefault="00727257" w:rsidP="00DA5C3C">
      <w:pPr>
        <w:spacing w:after="0"/>
      </w:pPr>
    </w:p>
    <w:p w14:paraId="79FC28DF" w14:textId="6A2E3354" w:rsidR="00D02844" w:rsidRDefault="000A3C56" w:rsidP="00DA5C3C">
      <w:pPr>
        <w:spacing w:after="0"/>
      </w:pPr>
      <w:r>
        <w:t xml:space="preserve">Following </w:t>
      </w:r>
      <w:r w:rsidRPr="00576EB0">
        <w:t>the disqualifications of six former legislators because of their oath-taking</w:t>
      </w:r>
      <w:r>
        <w:t xml:space="preserve"> in November 2016, t</w:t>
      </w:r>
      <w:r w:rsidRPr="00576EB0">
        <w:t xml:space="preserve">wo of the six, </w:t>
      </w:r>
      <w:proofErr w:type="spellStart"/>
      <w:r w:rsidRPr="00576EB0">
        <w:t>Sixtus</w:t>
      </w:r>
      <w:proofErr w:type="spellEnd"/>
      <w:r w:rsidRPr="00576EB0">
        <w:t xml:space="preserve"> </w:t>
      </w:r>
      <w:r w:rsidR="00DC6B28">
        <w:t>‘</w:t>
      </w:r>
      <w:r w:rsidRPr="00576EB0">
        <w:t>Baggio</w:t>
      </w:r>
      <w:r w:rsidR="00DC6B28">
        <w:t>’</w:t>
      </w:r>
      <w:r w:rsidRPr="00576EB0">
        <w:t xml:space="preserve"> Leung and </w:t>
      </w:r>
      <w:proofErr w:type="spellStart"/>
      <w:r w:rsidRPr="00576EB0">
        <w:t>Yau</w:t>
      </w:r>
      <w:proofErr w:type="spellEnd"/>
      <w:r w:rsidRPr="00576EB0">
        <w:t xml:space="preserve"> </w:t>
      </w:r>
      <w:proofErr w:type="spellStart"/>
      <w:r w:rsidRPr="00576EB0">
        <w:t>Wai-ching</w:t>
      </w:r>
      <w:proofErr w:type="spellEnd"/>
      <w:r w:rsidRPr="00576EB0">
        <w:t xml:space="preserve">, and their three </w:t>
      </w:r>
      <w:r w:rsidR="00AF18A2">
        <w:t xml:space="preserve">former </w:t>
      </w:r>
      <w:r w:rsidRPr="00576EB0">
        <w:t>assistants were found guilty on 11 May of illegal assembly</w:t>
      </w:r>
      <w:r w:rsidR="00036B16">
        <w:t>.</w:t>
      </w:r>
      <w:r w:rsidR="00D02844">
        <w:t xml:space="preserve"> </w:t>
      </w:r>
      <w:r w:rsidR="00036B16">
        <w:t>They had</w:t>
      </w:r>
      <w:r w:rsidRPr="00576EB0">
        <w:t xml:space="preserve"> </w:t>
      </w:r>
      <w:r w:rsidR="00164A7B">
        <w:t>“</w:t>
      </w:r>
      <w:r w:rsidRPr="00576EB0">
        <w:t>stormed</w:t>
      </w:r>
      <w:r w:rsidR="00164A7B">
        <w:t>”</w:t>
      </w:r>
      <w:r w:rsidRPr="00576EB0">
        <w:t xml:space="preserve"> a </w:t>
      </w:r>
      <w:r w:rsidR="00C7798D">
        <w:t>Legislative Council</w:t>
      </w:r>
      <w:r w:rsidR="00C7798D" w:rsidRPr="00576EB0">
        <w:t xml:space="preserve"> </w:t>
      </w:r>
      <w:r w:rsidRPr="00576EB0">
        <w:t>meeting in an attempt to retake their oaths on 2 November 2016, a day before the judicial review brought by the H</w:t>
      </w:r>
      <w:r w:rsidR="00036B16">
        <w:t xml:space="preserve">ong </w:t>
      </w:r>
      <w:r w:rsidRPr="00576EB0">
        <w:t>K</w:t>
      </w:r>
      <w:r w:rsidR="00036B16">
        <w:t xml:space="preserve">ong </w:t>
      </w:r>
      <w:r w:rsidRPr="00576EB0">
        <w:t>SAR</w:t>
      </w:r>
      <w:r w:rsidR="00036B16">
        <w:t xml:space="preserve"> </w:t>
      </w:r>
      <w:r w:rsidRPr="00576EB0">
        <w:t>G</w:t>
      </w:r>
      <w:r w:rsidR="00036B16">
        <w:t>overnment</w:t>
      </w:r>
      <w:r w:rsidRPr="00576EB0">
        <w:t xml:space="preserve"> was due to begin.</w:t>
      </w:r>
    </w:p>
    <w:p w14:paraId="33AFD35E" w14:textId="77777777" w:rsidR="00727257" w:rsidRDefault="00727257" w:rsidP="00DA5C3C">
      <w:pPr>
        <w:spacing w:after="0"/>
      </w:pPr>
    </w:p>
    <w:p w14:paraId="27DB90C8" w14:textId="212CA21D" w:rsidR="00D02844" w:rsidRDefault="000A3C56" w:rsidP="00DA5C3C">
      <w:pPr>
        <w:spacing w:after="0"/>
      </w:pPr>
      <w:r w:rsidRPr="00576EB0">
        <w:t xml:space="preserve">The judgment noted </w:t>
      </w:r>
      <w:r w:rsidR="00C7798D">
        <w:t xml:space="preserve">that </w:t>
      </w:r>
      <w:r w:rsidRPr="00576EB0">
        <w:t xml:space="preserve">the group had committed </w:t>
      </w:r>
      <w:r w:rsidR="00164A7B">
        <w:t>“</w:t>
      </w:r>
      <w:r w:rsidRPr="00576EB0">
        <w:t>acts of violence</w:t>
      </w:r>
      <w:r w:rsidR="00164A7B">
        <w:t>”</w:t>
      </w:r>
      <w:r w:rsidRPr="00576EB0">
        <w:t xml:space="preserve"> and showed no remorse, prompting the court to send a clear message to deter such future acts.</w:t>
      </w:r>
      <w:r w:rsidR="00D02844">
        <w:t xml:space="preserve"> </w:t>
      </w:r>
      <w:r w:rsidR="00C7798D">
        <w:t>Each of t</w:t>
      </w:r>
      <w:r w:rsidR="00C7798D" w:rsidRPr="00576EB0">
        <w:t xml:space="preserve">he </w:t>
      </w:r>
      <w:r w:rsidRPr="00576EB0">
        <w:t xml:space="preserve">five </w:t>
      </w:r>
      <w:r w:rsidR="00C7798D">
        <w:t>was</w:t>
      </w:r>
      <w:r w:rsidR="00C7798D" w:rsidRPr="00576EB0">
        <w:t xml:space="preserve"> </w:t>
      </w:r>
      <w:r w:rsidRPr="00576EB0">
        <w:t>sentenced to four weeks in jail on 4 June.</w:t>
      </w:r>
      <w:r w:rsidR="00D02844">
        <w:t xml:space="preserve"> </w:t>
      </w:r>
      <w:r w:rsidRPr="00576EB0">
        <w:t xml:space="preserve">Leung </w:t>
      </w:r>
      <w:r w:rsidR="00AF18A2">
        <w:t xml:space="preserve">and his former assistant </w:t>
      </w:r>
      <w:proofErr w:type="gramStart"/>
      <w:r w:rsidR="00AF18A2">
        <w:t xml:space="preserve">were </w:t>
      </w:r>
      <w:r w:rsidRPr="00576EB0">
        <w:t xml:space="preserve"> immediately</w:t>
      </w:r>
      <w:proofErr w:type="gramEnd"/>
      <w:r w:rsidRPr="00576EB0">
        <w:t xml:space="preserve"> released pending an appeal.</w:t>
      </w:r>
    </w:p>
    <w:p w14:paraId="3B8DEE45" w14:textId="77777777" w:rsidR="00727257" w:rsidRDefault="00727257" w:rsidP="00727257">
      <w:pPr>
        <w:pStyle w:val="NoSpacing"/>
        <w:rPr>
          <w:rStyle w:val="Heading2Char"/>
          <w:b w:val="0"/>
        </w:rPr>
      </w:pPr>
    </w:p>
    <w:p w14:paraId="43354795" w14:textId="4853E38A" w:rsidR="00D02844" w:rsidRDefault="000245C9" w:rsidP="00727257">
      <w:pPr>
        <w:pStyle w:val="NoSpacing"/>
        <w:rPr>
          <w:rStyle w:val="Heading2Char"/>
          <w:b w:val="0"/>
        </w:rPr>
      </w:pPr>
      <w:r>
        <w:rPr>
          <w:rStyle w:val="Heading2Char"/>
          <w:b w:val="0"/>
        </w:rPr>
        <w:t>On 2</w:t>
      </w:r>
      <w:r w:rsidR="0043050B">
        <w:rPr>
          <w:rStyle w:val="Heading2Char"/>
          <w:b w:val="0"/>
        </w:rPr>
        <w:t>9 May</w:t>
      </w:r>
      <w:r>
        <w:rPr>
          <w:rStyle w:val="Heading2Char"/>
          <w:b w:val="0"/>
        </w:rPr>
        <w:t>, a</w:t>
      </w:r>
      <w:r w:rsidR="000A3C56" w:rsidRPr="00576EB0">
        <w:rPr>
          <w:rStyle w:val="Heading2Char"/>
          <w:b w:val="0"/>
        </w:rPr>
        <w:t xml:space="preserve"> third disqualified lawmaker, Lau Siu-</w:t>
      </w:r>
      <w:proofErr w:type="spellStart"/>
      <w:r w:rsidR="000A3C56" w:rsidRPr="00576EB0">
        <w:rPr>
          <w:rStyle w:val="Heading2Char"/>
          <w:b w:val="0"/>
        </w:rPr>
        <w:t>lai</w:t>
      </w:r>
      <w:proofErr w:type="spellEnd"/>
      <w:r w:rsidR="00036B16">
        <w:rPr>
          <w:rStyle w:val="Heading2Char"/>
          <w:b w:val="0"/>
        </w:rPr>
        <w:t>,</w:t>
      </w:r>
      <w:r w:rsidR="000A3C56" w:rsidRPr="00576EB0">
        <w:rPr>
          <w:rStyle w:val="Heading2Char"/>
          <w:b w:val="0"/>
        </w:rPr>
        <w:t xml:space="preserve"> </w:t>
      </w:r>
      <w:r w:rsidR="0043050B">
        <w:rPr>
          <w:rStyle w:val="Heading2Char"/>
          <w:b w:val="0"/>
        </w:rPr>
        <w:t xml:space="preserve">announced that she had </w:t>
      </w:r>
      <w:r w:rsidR="000A3C56" w:rsidRPr="00576EB0">
        <w:rPr>
          <w:rStyle w:val="Heading2Char"/>
          <w:b w:val="0"/>
        </w:rPr>
        <w:t xml:space="preserve">dropped her legal challenge against her disqualification from </w:t>
      </w:r>
      <w:r w:rsidR="00C7798D">
        <w:rPr>
          <w:rStyle w:val="Heading2Char"/>
          <w:b w:val="0"/>
        </w:rPr>
        <w:t>the Legislative Council</w:t>
      </w:r>
      <w:r w:rsidR="00C7798D" w:rsidRPr="00576EB0">
        <w:rPr>
          <w:rStyle w:val="Heading2Char"/>
          <w:b w:val="0"/>
        </w:rPr>
        <w:t xml:space="preserve"> </w:t>
      </w:r>
      <w:r w:rsidR="000A3C56" w:rsidRPr="00576EB0">
        <w:rPr>
          <w:rStyle w:val="Heading2Char"/>
          <w:b w:val="0"/>
        </w:rPr>
        <w:t>for improper oath-taking</w:t>
      </w:r>
      <w:r>
        <w:rPr>
          <w:rStyle w:val="Heading2Char"/>
          <w:b w:val="0"/>
        </w:rPr>
        <w:t>.</w:t>
      </w:r>
      <w:r w:rsidR="00D02844">
        <w:rPr>
          <w:rStyle w:val="Heading2Char"/>
          <w:b w:val="0"/>
        </w:rPr>
        <w:t xml:space="preserve"> </w:t>
      </w:r>
      <w:r w:rsidR="000A3C56" w:rsidRPr="00576EB0">
        <w:rPr>
          <w:rStyle w:val="Heading2Char"/>
          <w:b w:val="0"/>
        </w:rPr>
        <w:t>The decision to end her legal case paves the way for a new by-election in Kowloon West, scheduled for 25 November.</w:t>
      </w:r>
      <w:r w:rsidR="00D02844">
        <w:rPr>
          <w:rStyle w:val="Heading2Char"/>
          <w:b w:val="0"/>
        </w:rPr>
        <w:t xml:space="preserve"> </w:t>
      </w:r>
      <w:r w:rsidR="000A3C56" w:rsidRPr="00576EB0">
        <w:rPr>
          <w:rStyle w:val="Heading2Char"/>
          <w:b w:val="0"/>
        </w:rPr>
        <w:t xml:space="preserve">“Long Hair” Leung Kwok-hung continues </w:t>
      </w:r>
      <w:r w:rsidR="000A3C56">
        <w:rPr>
          <w:rStyle w:val="Heading2Char"/>
          <w:b w:val="0"/>
        </w:rPr>
        <w:t>to</w:t>
      </w:r>
      <w:r w:rsidR="000A3C56" w:rsidRPr="00576EB0">
        <w:rPr>
          <w:rStyle w:val="Heading2Char"/>
          <w:b w:val="0"/>
        </w:rPr>
        <w:t xml:space="preserve"> appeal</w:t>
      </w:r>
      <w:r w:rsidR="000A3C56">
        <w:rPr>
          <w:rStyle w:val="Heading2Char"/>
          <w:b w:val="0"/>
        </w:rPr>
        <w:t xml:space="preserve"> his disqualification</w:t>
      </w:r>
      <w:r w:rsidR="000A3C56" w:rsidRPr="00576EB0">
        <w:rPr>
          <w:rStyle w:val="Heading2Char"/>
          <w:b w:val="0"/>
        </w:rPr>
        <w:t>.</w:t>
      </w:r>
    </w:p>
    <w:p w14:paraId="6BA3B273" w14:textId="77777777" w:rsidR="00727257" w:rsidRDefault="00727257" w:rsidP="00DA5C3C">
      <w:pPr>
        <w:pStyle w:val="Heading3"/>
        <w:spacing w:before="0" w:after="0"/>
      </w:pPr>
    </w:p>
    <w:p w14:paraId="443A4481" w14:textId="02E89736" w:rsidR="00D02844" w:rsidRDefault="00C47A39" w:rsidP="00DA5C3C">
      <w:pPr>
        <w:pStyle w:val="Heading3"/>
        <w:spacing w:before="0" w:after="0"/>
      </w:pPr>
      <w:r w:rsidRPr="00576EB0">
        <w:t>Prosecution of Occupy founders</w:t>
      </w:r>
    </w:p>
    <w:p w14:paraId="2FFDA3D9" w14:textId="77777777" w:rsidR="00727257" w:rsidRPr="00727257" w:rsidRDefault="00727257" w:rsidP="00DA5C3C">
      <w:pPr>
        <w:pStyle w:val="Heading3"/>
        <w:spacing w:before="0" w:after="0"/>
      </w:pPr>
    </w:p>
    <w:p w14:paraId="106BD060" w14:textId="5E1982D9" w:rsidR="00D02844" w:rsidRDefault="005B24E7" w:rsidP="00DA5C3C">
      <w:pPr>
        <w:spacing w:after="0"/>
      </w:pPr>
      <w:r>
        <w:t xml:space="preserve">Three founders of the </w:t>
      </w:r>
      <w:r w:rsidR="00C47A39" w:rsidRPr="00576EB0">
        <w:t xml:space="preserve">Occupy movement, Rev. Chu </w:t>
      </w:r>
      <w:proofErr w:type="spellStart"/>
      <w:r w:rsidR="00C47A39" w:rsidRPr="00576EB0">
        <w:t>Yiu-ming</w:t>
      </w:r>
      <w:proofErr w:type="spellEnd"/>
      <w:r w:rsidR="00C47A39" w:rsidRPr="00576EB0">
        <w:t xml:space="preserve">, </w:t>
      </w:r>
      <w:proofErr w:type="spellStart"/>
      <w:r w:rsidR="00C47A39" w:rsidRPr="00576EB0">
        <w:t>Prof.</w:t>
      </w:r>
      <w:proofErr w:type="spellEnd"/>
      <w:r w:rsidR="00C47A39" w:rsidRPr="00576EB0">
        <w:t xml:space="preserve"> Benny Tai and </w:t>
      </w:r>
      <w:proofErr w:type="spellStart"/>
      <w:r w:rsidR="00C47A39" w:rsidRPr="00576EB0">
        <w:t>Prof.</w:t>
      </w:r>
      <w:proofErr w:type="spellEnd"/>
      <w:r w:rsidR="00C47A39" w:rsidRPr="00576EB0">
        <w:t xml:space="preserve"> Chan </w:t>
      </w:r>
      <w:r w:rsidR="009329A5">
        <w:t>K</w:t>
      </w:r>
      <w:r w:rsidR="00C47A39" w:rsidRPr="00576EB0">
        <w:t>in-man, and</w:t>
      </w:r>
      <w:r w:rsidR="00036B16">
        <w:t xml:space="preserve"> six</w:t>
      </w:r>
      <w:r w:rsidR="00C47A39" w:rsidRPr="00576EB0">
        <w:t xml:space="preserve"> </w:t>
      </w:r>
      <w:r w:rsidR="00AD051D" w:rsidRPr="00576EB0">
        <w:t>activists</w:t>
      </w:r>
      <w:r w:rsidR="00C47A39" w:rsidRPr="00576EB0">
        <w:t xml:space="preserve">, Tanya Chan, </w:t>
      </w:r>
      <w:proofErr w:type="spellStart"/>
      <w:r w:rsidR="00C47A39" w:rsidRPr="00576EB0">
        <w:t>Shiu</w:t>
      </w:r>
      <w:proofErr w:type="spellEnd"/>
      <w:r w:rsidR="00C47A39" w:rsidRPr="00576EB0">
        <w:t xml:space="preserve"> </w:t>
      </w:r>
      <w:proofErr w:type="spellStart"/>
      <w:r w:rsidR="00C47A39" w:rsidRPr="00576EB0">
        <w:t>Ka-chun</w:t>
      </w:r>
      <w:proofErr w:type="spellEnd"/>
      <w:r w:rsidR="00C47A39" w:rsidRPr="00576EB0">
        <w:t>, Tommy Cheung, Eason Chung, Raphael Wong and Lee Wing-tat, will be tried on 19 November</w:t>
      </w:r>
      <w:r w:rsidR="00036B16">
        <w:t>,</w:t>
      </w:r>
      <w:r w:rsidR="00C47A39" w:rsidRPr="00576EB0">
        <w:t xml:space="preserve"> following their attempt to have the charge of incitement to public nuisance dismissed.</w:t>
      </w:r>
      <w:r w:rsidR="00D02844">
        <w:t xml:space="preserve"> </w:t>
      </w:r>
      <w:r w:rsidR="00C47A39" w:rsidRPr="00576EB0">
        <w:lastRenderedPageBreak/>
        <w:t xml:space="preserve">The ruling District Court judge found in favour of </w:t>
      </w:r>
      <w:r w:rsidR="00164A7B">
        <w:t xml:space="preserve">the </w:t>
      </w:r>
      <w:r w:rsidR="00C47A39" w:rsidRPr="00576EB0">
        <w:t>prosecutors, judging the charge constitutional within common law.</w:t>
      </w:r>
      <w:r w:rsidR="00D02844">
        <w:t xml:space="preserve"> </w:t>
      </w:r>
      <w:r w:rsidR="00C47A39" w:rsidRPr="00576EB0">
        <w:t xml:space="preserve">The judge concluded </w:t>
      </w:r>
      <w:r w:rsidR="00164A7B">
        <w:t xml:space="preserve">that </w:t>
      </w:r>
      <w:r w:rsidR="00C47A39" w:rsidRPr="00576EB0">
        <w:t>there was neither repetition of charges nor a need to split the nine d</w:t>
      </w:r>
      <w:r w:rsidR="004D23ED">
        <w:t>efendants for separate trials.</w:t>
      </w:r>
    </w:p>
    <w:p w14:paraId="13BD9AEC" w14:textId="77777777" w:rsidR="00727257" w:rsidRDefault="00727257" w:rsidP="00DA5C3C">
      <w:pPr>
        <w:spacing w:after="0"/>
      </w:pPr>
    </w:p>
    <w:bookmarkEnd w:id="13"/>
    <w:p w14:paraId="251EC6E5" w14:textId="2A37CAD3" w:rsidR="00D02844" w:rsidRDefault="00F82A4B" w:rsidP="00DA5C3C">
      <w:pPr>
        <w:pStyle w:val="Heading1"/>
        <w:spacing w:before="0" w:after="0"/>
      </w:pPr>
      <w:r w:rsidRPr="00576EB0">
        <w:t>EDUCATION</w:t>
      </w:r>
    </w:p>
    <w:p w14:paraId="396CB8B3" w14:textId="77777777" w:rsidR="00727257" w:rsidRPr="00727257" w:rsidRDefault="00727257" w:rsidP="00DA5C3C">
      <w:pPr>
        <w:spacing w:after="0"/>
      </w:pPr>
    </w:p>
    <w:p w14:paraId="23A5D6AE" w14:textId="74594377" w:rsidR="00D02844" w:rsidRPr="00D02844" w:rsidRDefault="00100864" w:rsidP="00DA5C3C">
      <w:pPr>
        <w:spacing w:after="0"/>
        <w:rPr>
          <w:rFonts w:cs="Arial"/>
          <w:szCs w:val="24"/>
        </w:rPr>
      </w:pPr>
      <w:r w:rsidRPr="00D02844">
        <w:rPr>
          <w:rFonts w:cs="Arial"/>
          <w:szCs w:val="24"/>
        </w:rPr>
        <w:t xml:space="preserve">The reporting </w:t>
      </w:r>
      <w:r w:rsidR="003F5043" w:rsidRPr="00D02844">
        <w:rPr>
          <w:rFonts w:cs="Arial"/>
          <w:szCs w:val="24"/>
        </w:rPr>
        <w:t xml:space="preserve">period </w:t>
      </w:r>
      <w:r w:rsidRPr="00D02844">
        <w:rPr>
          <w:rFonts w:cs="Arial"/>
          <w:szCs w:val="24"/>
        </w:rPr>
        <w:t xml:space="preserve">saw heated debate </w:t>
      </w:r>
      <w:r w:rsidR="00164A7B" w:rsidRPr="00D02844">
        <w:rPr>
          <w:rFonts w:cs="Arial"/>
          <w:szCs w:val="24"/>
        </w:rPr>
        <w:t>relat</w:t>
      </w:r>
      <w:r w:rsidR="00164A7B">
        <w:rPr>
          <w:rFonts w:cs="Arial"/>
          <w:szCs w:val="24"/>
        </w:rPr>
        <w:t>ing</w:t>
      </w:r>
      <w:r w:rsidR="00164A7B" w:rsidRPr="00D02844">
        <w:rPr>
          <w:rFonts w:cs="Arial"/>
          <w:szCs w:val="24"/>
        </w:rPr>
        <w:t xml:space="preserve"> </w:t>
      </w:r>
      <w:r w:rsidRPr="00D02844">
        <w:rPr>
          <w:rFonts w:cs="Arial"/>
          <w:szCs w:val="24"/>
        </w:rPr>
        <w:t>to educational materials.</w:t>
      </w:r>
      <w:r w:rsidR="00D02844" w:rsidRPr="00D02844">
        <w:rPr>
          <w:rFonts w:cs="Arial"/>
          <w:szCs w:val="24"/>
        </w:rPr>
        <w:t xml:space="preserve"> </w:t>
      </w:r>
      <w:r w:rsidRPr="00D02844">
        <w:rPr>
          <w:rFonts w:cs="Arial"/>
          <w:szCs w:val="24"/>
        </w:rPr>
        <w:t xml:space="preserve">In April, </w:t>
      </w:r>
      <w:r w:rsidR="00AD1196" w:rsidRPr="00D02844">
        <w:rPr>
          <w:rFonts w:cs="Arial"/>
          <w:szCs w:val="24"/>
        </w:rPr>
        <w:t xml:space="preserve">Education Secretary Kevin Yeung </w:t>
      </w:r>
      <w:r w:rsidRPr="00D02844">
        <w:rPr>
          <w:rFonts w:cs="Arial"/>
          <w:szCs w:val="24"/>
        </w:rPr>
        <w:t xml:space="preserve">said that a committee had concluded </w:t>
      </w:r>
      <w:r w:rsidR="00AD1196" w:rsidRPr="00D02844">
        <w:rPr>
          <w:rFonts w:cs="Arial"/>
          <w:szCs w:val="24"/>
        </w:rPr>
        <w:t>that textbooks should not refer to China as</w:t>
      </w:r>
      <w:r w:rsidR="006F6C3E" w:rsidRPr="00D02844">
        <w:rPr>
          <w:rFonts w:cs="Arial"/>
          <w:szCs w:val="24"/>
        </w:rPr>
        <w:t xml:space="preserve"> “taking back”</w:t>
      </w:r>
      <w:r w:rsidR="00AD1196" w:rsidRPr="00D02844">
        <w:rPr>
          <w:rFonts w:cs="Arial"/>
          <w:szCs w:val="24"/>
        </w:rPr>
        <w:t xml:space="preserve"> Hong Kong</w:t>
      </w:r>
      <w:r w:rsidR="006F6C3E" w:rsidRPr="00D02844">
        <w:rPr>
          <w:rFonts w:cs="Arial"/>
          <w:szCs w:val="24"/>
        </w:rPr>
        <w:t xml:space="preserve"> as it</w:t>
      </w:r>
      <w:r w:rsidR="00AD1196" w:rsidRPr="00D02844">
        <w:rPr>
          <w:rFonts w:cs="Arial"/>
          <w:szCs w:val="24"/>
        </w:rPr>
        <w:t xml:space="preserve"> had always been a part of China.</w:t>
      </w:r>
      <w:r w:rsidR="00D02844" w:rsidRPr="00D02844">
        <w:rPr>
          <w:rFonts w:cs="Arial"/>
          <w:szCs w:val="24"/>
        </w:rPr>
        <w:t xml:space="preserve"> </w:t>
      </w:r>
      <w:r w:rsidR="000763C7" w:rsidRPr="00D02844">
        <w:rPr>
          <w:rFonts w:cs="Arial"/>
          <w:szCs w:val="24"/>
        </w:rPr>
        <w:t xml:space="preserve">Responding to claims that the </w:t>
      </w:r>
      <w:r w:rsidR="00DD54C7">
        <w:rPr>
          <w:rFonts w:cs="Arial"/>
          <w:szCs w:val="24"/>
        </w:rPr>
        <w:t xml:space="preserve">Hong Kong </w:t>
      </w:r>
      <w:r w:rsidR="000763C7" w:rsidRPr="00D02844">
        <w:rPr>
          <w:rFonts w:cs="Arial"/>
          <w:szCs w:val="24"/>
        </w:rPr>
        <w:t>SAR</w:t>
      </w:r>
      <w:r w:rsidR="00164A7B">
        <w:rPr>
          <w:rFonts w:cs="Arial"/>
          <w:szCs w:val="24"/>
        </w:rPr>
        <w:t xml:space="preserve"> Government</w:t>
      </w:r>
      <w:r w:rsidR="000763C7" w:rsidRPr="00D02844">
        <w:rPr>
          <w:rFonts w:cs="Arial"/>
          <w:szCs w:val="24"/>
        </w:rPr>
        <w:t xml:space="preserve"> was trying to rewrite history, </w:t>
      </w:r>
      <w:r w:rsidR="00AD1196" w:rsidRPr="00D02844">
        <w:rPr>
          <w:rFonts w:cs="Arial"/>
          <w:szCs w:val="24"/>
        </w:rPr>
        <w:t xml:space="preserve">Chief Executive Carrie Lam </w:t>
      </w:r>
      <w:r w:rsidR="006F6C3E" w:rsidRPr="00D02844">
        <w:rPr>
          <w:rFonts w:cs="Arial"/>
          <w:szCs w:val="24"/>
        </w:rPr>
        <w:t xml:space="preserve">noted that there was no harm in being more precise and </w:t>
      </w:r>
      <w:r w:rsidR="00122F12" w:rsidRPr="00D02844">
        <w:rPr>
          <w:rFonts w:cs="Arial"/>
          <w:szCs w:val="24"/>
        </w:rPr>
        <w:t>accurate</w:t>
      </w:r>
      <w:r w:rsidR="00C30B04" w:rsidRPr="00D02844">
        <w:rPr>
          <w:rFonts w:cs="Arial"/>
          <w:szCs w:val="24"/>
        </w:rPr>
        <w:t xml:space="preserve"> and that she was content for Hong Kong</w:t>
      </w:r>
      <w:r w:rsidR="00DC6B28">
        <w:rPr>
          <w:rFonts w:cs="Arial"/>
          <w:szCs w:val="24"/>
        </w:rPr>
        <w:t>’</w:t>
      </w:r>
      <w:r w:rsidR="00C30B04" w:rsidRPr="00D02844">
        <w:rPr>
          <w:rFonts w:cs="Arial"/>
          <w:szCs w:val="24"/>
        </w:rPr>
        <w:t>s textbooks to reflect the Chinese view of the handover.</w:t>
      </w:r>
      <w:r w:rsidR="00D02844" w:rsidRPr="00D02844">
        <w:rPr>
          <w:rFonts w:cs="Arial"/>
          <w:szCs w:val="24"/>
        </w:rPr>
        <w:t xml:space="preserve"> </w:t>
      </w:r>
      <w:r w:rsidR="00C30B04" w:rsidRPr="00D02844">
        <w:rPr>
          <w:rFonts w:cs="Arial"/>
          <w:szCs w:val="24"/>
        </w:rPr>
        <w:t xml:space="preserve">The </w:t>
      </w:r>
      <w:r w:rsidR="00164A7B">
        <w:rPr>
          <w:rFonts w:cs="Arial"/>
          <w:szCs w:val="24"/>
        </w:rPr>
        <w:t xml:space="preserve">SAR </w:t>
      </w:r>
      <w:r w:rsidR="00C30B04" w:rsidRPr="00D02844">
        <w:rPr>
          <w:rFonts w:cs="Arial"/>
          <w:szCs w:val="24"/>
        </w:rPr>
        <w:t>Government</w:t>
      </w:r>
      <w:r w:rsidR="00DC6B28">
        <w:rPr>
          <w:rFonts w:cs="Arial"/>
          <w:szCs w:val="24"/>
        </w:rPr>
        <w:t>’</w:t>
      </w:r>
      <w:r w:rsidR="00C30B04" w:rsidRPr="00D02844">
        <w:rPr>
          <w:rFonts w:cs="Arial"/>
          <w:szCs w:val="24"/>
        </w:rPr>
        <w:t xml:space="preserve">s </w:t>
      </w:r>
      <w:r w:rsidR="00164A7B">
        <w:rPr>
          <w:rFonts w:cs="Arial"/>
          <w:szCs w:val="24"/>
        </w:rPr>
        <w:t>p</w:t>
      </w:r>
      <w:r w:rsidR="00164A7B" w:rsidRPr="00D02844">
        <w:rPr>
          <w:rFonts w:cs="Arial"/>
          <w:szCs w:val="24"/>
        </w:rPr>
        <w:t xml:space="preserve">rotocol </w:t>
      </w:r>
      <w:r w:rsidR="00C30B04" w:rsidRPr="00D02844">
        <w:rPr>
          <w:rFonts w:cs="Arial"/>
          <w:szCs w:val="24"/>
        </w:rPr>
        <w:t xml:space="preserve">office also removed all references to </w:t>
      </w:r>
      <w:r w:rsidR="00164A7B">
        <w:rPr>
          <w:rFonts w:cs="Arial"/>
          <w:szCs w:val="24"/>
        </w:rPr>
        <w:t>“</w:t>
      </w:r>
      <w:r w:rsidR="00C30B04" w:rsidRPr="00D02844">
        <w:rPr>
          <w:rFonts w:cs="Arial"/>
          <w:szCs w:val="24"/>
        </w:rPr>
        <w:t>handover of so</w:t>
      </w:r>
      <w:r w:rsidR="000763C7" w:rsidRPr="00D02844">
        <w:rPr>
          <w:rFonts w:cs="Arial"/>
          <w:szCs w:val="24"/>
        </w:rPr>
        <w:t>vereignty</w:t>
      </w:r>
      <w:r w:rsidR="00164A7B">
        <w:rPr>
          <w:rFonts w:cs="Arial"/>
          <w:szCs w:val="24"/>
        </w:rPr>
        <w:t>”</w:t>
      </w:r>
      <w:r w:rsidR="000763C7" w:rsidRPr="00D02844">
        <w:rPr>
          <w:rFonts w:cs="Arial"/>
          <w:szCs w:val="24"/>
        </w:rPr>
        <w:t xml:space="preserve"> from their website</w:t>
      </w:r>
      <w:r w:rsidR="006F6C3E" w:rsidRPr="00D02844">
        <w:rPr>
          <w:rFonts w:cs="Arial"/>
          <w:szCs w:val="24"/>
        </w:rPr>
        <w:t>.</w:t>
      </w:r>
    </w:p>
    <w:p w14:paraId="5DFDE68F" w14:textId="77777777" w:rsidR="004A6BC0" w:rsidRDefault="004A6BC0" w:rsidP="0043050B">
      <w:pPr>
        <w:pStyle w:val="Heading1"/>
        <w:spacing w:before="0" w:after="0"/>
      </w:pPr>
    </w:p>
    <w:p w14:paraId="4FCE65DE" w14:textId="0F5C5EC8" w:rsidR="00D02844" w:rsidRDefault="00F82A4B" w:rsidP="0043050B">
      <w:pPr>
        <w:pStyle w:val="Heading1"/>
        <w:spacing w:before="0" w:after="0"/>
      </w:pPr>
      <w:r w:rsidRPr="00576EB0">
        <w:t>BASIC RIGHTS AND FREEDOMS</w:t>
      </w:r>
    </w:p>
    <w:p w14:paraId="65ACD966" w14:textId="77777777" w:rsidR="00727257" w:rsidRPr="00727257" w:rsidRDefault="00727257" w:rsidP="00DA5C3C">
      <w:pPr>
        <w:spacing w:after="0"/>
      </w:pPr>
    </w:p>
    <w:p w14:paraId="0F945FFE" w14:textId="1F7E2CCF" w:rsidR="00D02844" w:rsidRDefault="006B5490" w:rsidP="00DA5C3C">
      <w:pPr>
        <w:pStyle w:val="Heading2"/>
        <w:spacing w:before="0" w:after="0"/>
      </w:pPr>
      <w:bookmarkStart w:id="14" w:name="_Toc513630961"/>
      <w:r w:rsidRPr="00746414">
        <w:t xml:space="preserve">Freedom of </w:t>
      </w:r>
      <w:bookmarkEnd w:id="14"/>
      <w:r w:rsidR="00164A7B">
        <w:t>e</w:t>
      </w:r>
      <w:r w:rsidR="00164A7B" w:rsidRPr="00746414">
        <w:t>xpression</w:t>
      </w:r>
    </w:p>
    <w:p w14:paraId="2825A6DA" w14:textId="77777777" w:rsidR="00727257" w:rsidRDefault="00727257" w:rsidP="00DA5C3C">
      <w:pPr>
        <w:spacing w:after="0"/>
        <w:rPr>
          <w:rFonts w:cs="Arial"/>
        </w:rPr>
      </w:pPr>
    </w:p>
    <w:p w14:paraId="2B8FEC89" w14:textId="7A158F41" w:rsidR="00D02844" w:rsidRDefault="00100864" w:rsidP="00DA5C3C">
      <w:pPr>
        <w:spacing w:after="0"/>
      </w:pPr>
      <w:r>
        <w:rPr>
          <w:rFonts w:cs="Arial"/>
        </w:rPr>
        <w:t xml:space="preserve">Widespread concern about freedom of speech was sparked by the response to comments </w:t>
      </w:r>
      <w:r w:rsidR="00D12588" w:rsidRPr="00576EB0">
        <w:rPr>
          <w:rFonts w:cs="Arial"/>
        </w:rPr>
        <w:t xml:space="preserve">made by </w:t>
      </w:r>
      <w:r w:rsidR="0044515C">
        <w:rPr>
          <w:rFonts w:cs="Arial"/>
        </w:rPr>
        <w:t xml:space="preserve">Hong Kong University Associate Professor and </w:t>
      </w:r>
      <w:r w:rsidR="00D12588" w:rsidRPr="00576EB0">
        <w:rPr>
          <w:rFonts w:cs="Arial"/>
        </w:rPr>
        <w:t>Occupy Central Founder Benny Tai</w:t>
      </w:r>
      <w:r w:rsidR="003F5043">
        <w:rPr>
          <w:rFonts w:cs="Arial"/>
        </w:rPr>
        <w:t>.</w:t>
      </w:r>
      <w:r w:rsidR="00D02844">
        <w:rPr>
          <w:rFonts w:cs="Arial"/>
        </w:rPr>
        <w:t xml:space="preserve"> </w:t>
      </w:r>
      <w:r w:rsidR="003F5043">
        <w:rPr>
          <w:rFonts w:cs="Arial"/>
        </w:rPr>
        <w:t>A</w:t>
      </w:r>
      <w:r w:rsidR="00122F12" w:rsidRPr="00576EB0">
        <w:rPr>
          <w:rFonts w:cs="Arial"/>
        </w:rPr>
        <w:t>t a seminar in Taiwan in Marc</w:t>
      </w:r>
      <w:r w:rsidR="003F5043">
        <w:rPr>
          <w:rFonts w:cs="Arial"/>
        </w:rPr>
        <w:t xml:space="preserve">h, </w:t>
      </w:r>
      <w:r w:rsidR="00BE4906">
        <w:rPr>
          <w:rFonts w:cs="Arial"/>
        </w:rPr>
        <w:t>Tai</w:t>
      </w:r>
      <w:r w:rsidR="002B4E90">
        <w:rPr>
          <w:rFonts w:cs="Arial"/>
        </w:rPr>
        <w:t xml:space="preserve"> said people should engage in a thought experiment about the constitutional future of China</w:t>
      </w:r>
      <w:r w:rsidR="00DC6B28">
        <w:rPr>
          <w:rFonts w:cs="Arial"/>
        </w:rPr>
        <w:t>’</w:t>
      </w:r>
      <w:r w:rsidR="002B4E90">
        <w:rPr>
          <w:rFonts w:cs="Arial"/>
        </w:rPr>
        <w:t xml:space="preserve">s regions should authoritarian rule collapse, </w:t>
      </w:r>
      <w:r w:rsidR="0044515C">
        <w:rPr>
          <w:rFonts w:cs="Arial"/>
        </w:rPr>
        <w:t xml:space="preserve">and included </w:t>
      </w:r>
      <w:r w:rsidR="002B4E90">
        <w:rPr>
          <w:rFonts w:cs="Arial"/>
        </w:rPr>
        <w:t xml:space="preserve">independence </w:t>
      </w:r>
      <w:r w:rsidR="0044515C">
        <w:rPr>
          <w:rFonts w:cs="Arial"/>
        </w:rPr>
        <w:t xml:space="preserve">as one possible </w:t>
      </w:r>
      <w:r w:rsidR="002B4E90">
        <w:rPr>
          <w:rFonts w:cs="Arial"/>
        </w:rPr>
        <w:t>option</w:t>
      </w:r>
      <w:r w:rsidR="00C01C2E">
        <w:t>.</w:t>
      </w:r>
    </w:p>
    <w:p w14:paraId="734E6232" w14:textId="1536E203" w:rsidR="00D02844" w:rsidRDefault="006B5490" w:rsidP="00DA5C3C">
      <w:pPr>
        <w:spacing w:after="0"/>
      </w:pPr>
      <w:r w:rsidRPr="00576EB0">
        <w:t>On 30 March, the H</w:t>
      </w:r>
      <w:r w:rsidR="00036B16">
        <w:t xml:space="preserve">ong </w:t>
      </w:r>
      <w:r w:rsidRPr="00576EB0">
        <w:t>K</w:t>
      </w:r>
      <w:r w:rsidR="00036B16">
        <w:t xml:space="preserve">ong </w:t>
      </w:r>
      <w:r w:rsidRPr="00576EB0">
        <w:t>SAR</w:t>
      </w:r>
      <w:r w:rsidR="00036B16">
        <w:t xml:space="preserve"> </w:t>
      </w:r>
      <w:r w:rsidRPr="00576EB0">
        <w:t>G</w:t>
      </w:r>
      <w:r w:rsidR="00036B16">
        <w:t>overnment</w:t>
      </w:r>
      <w:r w:rsidRPr="00576EB0">
        <w:t xml:space="preserve"> released a statement expressing shock at the suggestion that Hong Kong could become independent.</w:t>
      </w:r>
      <w:r w:rsidR="00D02844">
        <w:t xml:space="preserve"> </w:t>
      </w:r>
      <w:r w:rsidRPr="00576EB0">
        <w:t xml:space="preserve">On 6 April, Chief Executive Carrie Lam said that </w:t>
      </w:r>
      <w:r w:rsidR="00C921B6">
        <w:t xml:space="preserve">the </w:t>
      </w:r>
      <w:r w:rsidRPr="00576EB0">
        <w:t>advocacy of Hong Kong</w:t>
      </w:r>
      <w:r w:rsidR="00164A7B">
        <w:t>’s</w:t>
      </w:r>
      <w:r w:rsidRPr="00576EB0">
        <w:t xml:space="preserve"> independence was </w:t>
      </w:r>
      <w:r w:rsidRPr="00DA5C3C">
        <w:rPr>
          <w:i/>
        </w:rPr>
        <w:t xml:space="preserve">“unacceptable as it violates the constitution and Basic Law, and goes against </w:t>
      </w:r>
      <w:r w:rsidR="00DC6B28" w:rsidRPr="00DA5C3C">
        <w:rPr>
          <w:i/>
        </w:rPr>
        <w:t>‘</w:t>
      </w:r>
      <w:r w:rsidR="001D12C8" w:rsidRPr="00DA5C3C">
        <w:rPr>
          <w:i/>
        </w:rPr>
        <w:t>One Country, Two Systems</w:t>
      </w:r>
      <w:r w:rsidR="00DC6B28" w:rsidRPr="00DA5C3C">
        <w:rPr>
          <w:i/>
        </w:rPr>
        <w:t>’</w:t>
      </w:r>
      <w:r w:rsidRPr="00DA5C3C">
        <w:rPr>
          <w:i/>
        </w:rPr>
        <w:t xml:space="preserve"> and Hong Kong</w:t>
      </w:r>
      <w:r w:rsidR="00DC6B28" w:rsidRPr="00DA5C3C">
        <w:rPr>
          <w:i/>
        </w:rPr>
        <w:t>’</w:t>
      </w:r>
      <w:r w:rsidRPr="00DA5C3C">
        <w:rPr>
          <w:i/>
        </w:rPr>
        <w:t>s prosperity and stability”.</w:t>
      </w:r>
    </w:p>
    <w:p w14:paraId="62099A66" w14:textId="77777777" w:rsidR="00727257" w:rsidRDefault="00727257" w:rsidP="00DA5C3C">
      <w:pPr>
        <w:spacing w:after="0"/>
      </w:pPr>
    </w:p>
    <w:p w14:paraId="7F5114E6" w14:textId="3848F5C7" w:rsidR="00D02844" w:rsidRDefault="006B5490" w:rsidP="00DA5C3C">
      <w:pPr>
        <w:spacing w:after="0"/>
      </w:pPr>
      <w:r w:rsidRPr="00576EB0">
        <w:t xml:space="preserve">Lam added that the </w:t>
      </w:r>
      <w:r w:rsidR="00164A7B">
        <w:t xml:space="preserve">SAR </w:t>
      </w:r>
      <w:r w:rsidRPr="00576EB0">
        <w:t xml:space="preserve">Government and society had a responsibility to safeguard national security and territorial integrity, noting that the </w:t>
      </w:r>
      <w:r w:rsidR="00C921B6" w:rsidRPr="00576EB0">
        <w:t>g</w:t>
      </w:r>
      <w:r w:rsidRPr="00576EB0">
        <w:t xml:space="preserve">overnment </w:t>
      </w:r>
      <w:r w:rsidRPr="00DA5C3C">
        <w:rPr>
          <w:i/>
        </w:rPr>
        <w:t xml:space="preserve">“must seriously consider when to enact Basic Law Article 23 legislation”. </w:t>
      </w:r>
      <w:r w:rsidRPr="00576EB0">
        <w:t xml:space="preserve">The Chief Executive </w:t>
      </w:r>
      <w:r w:rsidR="004A0461">
        <w:t>added</w:t>
      </w:r>
      <w:r w:rsidRPr="00576EB0">
        <w:t xml:space="preserve"> </w:t>
      </w:r>
      <w:r w:rsidR="0044515C">
        <w:t xml:space="preserve">that </w:t>
      </w:r>
      <w:r w:rsidRPr="00576EB0">
        <w:t>the H</w:t>
      </w:r>
      <w:r w:rsidR="00036B16">
        <w:t xml:space="preserve">ong </w:t>
      </w:r>
      <w:r w:rsidRPr="00576EB0">
        <w:t>K</w:t>
      </w:r>
      <w:r w:rsidR="00036B16">
        <w:t xml:space="preserve">ong </w:t>
      </w:r>
      <w:r w:rsidRPr="00576EB0">
        <w:t>SAR</w:t>
      </w:r>
      <w:r w:rsidR="00036B16">
        <w:t xml:space="preserve"> </w:t>
      </w:r>
      <w:r w:rsidRPr="00576EB0">
        <w:t>G</w:t>
      </w:r>
      <w:r w:rsidR="00036B16">
        <w:t>overnment</w:t>
      </w:r>
      <w:r w:rsidRPr="00576EB0">
        <w:t xml:space="preserve"> had no intention </w:t>
      </w:r>
      <w:r w:rsidR="00C921B6">
        <w:t>of suppressing</w:t>
      </w:r>
      <w:r w:rsidRPr="00576EB0">
        <w:t xml:space="preserve"> freedom of speech or academic freedom, stating that the case “did not involve academic freedom”.</w:t>
      </w:r>
    </w:p>
    <w:p w14:paraId="5B8DC163" w14:textId="77777777" w:rsidR="00727257" w:rsidRDefault="00727257" w:rsidP="00DA5C3C">
      <w:pPr>
        <w:spacing w:after="0"/>
        <w:rPr>
          <w:lang w:val="en-US"/>
        </w:rPr>
      </w:pPr>
    </w:p>
    <w:p w14:paraId="429C1463" w14:textId="33C9B0BB" w:rsidR="00D02844" w:rsidRDefault="000763C7" w:rsidP="00DA5C3C">
      <w:pPr>
        <w:spacing w:after="0"/>
      </w:pPr>
      <w:r w:rsidRPr="00F4261F">
        <w:rPr>
          <w:lang w:val="en-US"/>
        </w:rPr>
        <w:t xml:space="preserve">Benny Tai </w:t>
      </w:r>
      <w:r>
        <w:rPr>
          <w:lang w:val="en-US"/>
        </w:rPr>
        <w:t>said he feared</w:t>
      </w:r>
      <w:r w:rsidRPr="00F4261F">
        <w:rPr>
          <w:lang w:val="en-US"/>
        </w:rPr>
        <w:t xml:space="preserve"> for hi</w:t>
      </w:r>
      <w:r>
        <w:rPr>
          <w:lang w:val="en-US"/>
        </w:rPr>
        <w:t>s personal safety as he suspected he was being</w:t>
      </w:r>
      <w:r w:rsidRPr="00F4261F">
        <w:rPr>
          <w:lang w:val="en-US"/>
        </w:rPr>
        <w:t xml:space="preserve"> followed by officers from </w:t>
      </w:r>
      <w:r w:rsidR="00C33087">
        <w:rPr>
          <w:lang w:val="en-US"/>
        </w:rPr>
        <w:t>“</w:t>
      </w:r>
      <w:r w:rsidRPr="00F4261F">
        <w:rPr>
          <w:lang w:val="en-US"/>
        </w:rPr>
        <w:t>powerful</w:t>
      </w:r>
      <w:r w:rsidR="00C33087">
        <w:rPr>
          <w:lang w:val="en-US"/>
        </w:rPr>
        <w:t>”</w:t>
      </w:r>
      <w:r w:rsidRPr="00F4261F">
        <w:rPr>
          <w:lang w:val="en-US"/>
        </w:rPr>
        <w:t xml:space="preserve"> mainland a</w:t>
      </w:r>
      <w:r>
        <w:rPr>
          <w:lang w:val="en-US"/>
        </w:rPr>
        <w:t>gencies who might</w:t>
      </w:r>
      <w:r w:rsidRPr="00F4261F">
        <w:rPr>
          <w:lang w:val="en-US"/>
        </w:rPr>
        <w:t xml:space="preserve"> be posing as journalists</w:t>
      </w:r>
      <w:r>
        <w:rPr>
          <w:lang w:val="en-US"/>
        </w:rPr>
        <w:t>.</w:t>
      </w:r>
      <w:r w:rsidR="00D02844">
        <w:rPr>
          <w:lang w:val="en-US"/>
        </w:rPr>
        <w:t xml:space="preserve"> </w:t>
      </w:r>
      <w:r>
        <w:rPr>
          <w:lang w:val="en-US"/>
        </w:rPr>
        <w:t>Amid widespread criticism in PRC state-owned newspapers, including calls for Tai to be sacked and stripped of his passport, Tai</w:t>
      </w:r>
      <w:r>
        <w:t xml:space="preserve"> expressed shock</w:t>
      </w:r>
      <w:r w:rsidR="00C30B04">
        <w:t xml:space="preserve">, noting that </w:t>
      </w:r>
      <w:r>
        <w:t>he had already made similar comments</w:t>
      </w:r>
      <w:r w:rsidR="00C30B04">
        <w:t xml:space="preserve"> in articles published in Hong Kong.</w:t>
      </w:r>
    </w:p>
    <w:p w14:paraId="75A7406A" w14:textId="77777777" w:rsidR="00727257" w:rsidRDefault="004A0926" w:rsidP="00DA5C3C">
      <w:pPr>
        <w:spacing w:after="0"/>
      </w:pPr>
      <w:r w:rsidRPr="00576EB0">
        <w:t xml:space="preserve">More than </w:t>
      </w:r>
      <w:r w:rsidR="00C921B6">
        <w:t>40</w:t>
      </w:r>
      <w:r w:rsidR="00C921B6" w:rsidRPr="00576EB0">
        <w:t xml:space="preserve"> </w:t>
      </w:r>
      <w:r w:rsidRPr="00576EB0">
        <w:t>pro-democracy organisations and individuals called for the H</w:t>
      </w:r>
      <w:r w:rsidR="00036B16">
        <w:t xml:space="preserve">ong </w:t>
      </w:r>
      <w:r w:rsidRPr="00576EB0">
        <w:t>K</w:t>
      </w:r>
      <w:r w:rsidR="00036B16">
        <w:t xml:space="preserve">ong </w:t>
      </w:r>
      <w:r w:rsidRPr="00576EB0">
        <w:t>SAR</w:t>
      </w:r>
      <w:r w:rsidR="00036B16">
        <w:t xml:space="preserve"> </w:t>
      </w:r>
      <w:r w:rsidRPr="00576EB0">
        <w:t>G</w:t>
      </w:r>
      <w:r w:rsidR="00036B16">
        <w:t>overnment</w:t>
      </w:r>
      <w:r w:rsidRPr="00576EB0">
        <w:t xml:space="preserve"> to apologise to Tai.</w:t>
      </w:r>
      <w:r w:rsidR="00D02844">
        <w:t xml:space="preserve"> </w:t>
      </w:r>
      <w:r w:rsidR="00C921B6">
        <w:t>Legislative Council</w:t>
      </w:r>
      <w:r w:rsidR="00C921B6" w:rsidRPr="00576EB0">
        <w:t xml:space="preserve"> </w:t>
      </w:r>
      <w:r w:rsidRPr="00576EB0">
        <w:t>member Claudia Mo said</w:t>
      </w:r>
      <w:r w:rsidR="00C921B6">
        <w:t>,</w:t>
      </w:r>
      <w:r w:rsidRPr="00576EB0">
        <w:t xml:space="preserve"> </w:t>
      </w:r>
    </w:p>
    <w:p w14:paraId="0130F248" w14:textId="000FB534" w:rsidR="00D02844" w:rsidRDefault="004A0926" w:rsidP="00DA5C3C">
      <w:pPr>
        <w:spacing w:after="0"/>
      </w:pPr>
      <w:r w:rsidRPr="00DA5C3C">
        <w:rPr>
          <w:i/>
        </w:rPr>
        <w:t>“</w:t>
      </w:r>
      <w:r w:rsidR="00C938D1" w:rsidRPr="00DA5C3C">
        <w:rPr>
          <w:i/>
        </w:rPr>
        <w:t xml:space="preserve">The </w:t>
      </w:r>
      <w:r w:rsidRPr="00DA5C3C">
        <w:rPr>
          <w:i/>
        </w:rPr>
        <w:t xml:space="preserve">idea is to stifle free speech in Hong Kong and to send a chilling effect against the population that [says] </w:t>
      </w:r>
      <w:r w:rsidR="00DC6B28" w:rsidRPr="00DA5C3C">
        <w:rPr>
          <w:i/>
        </w:rPr>
        <w:t>‘</w:t>
      </w:r>
      <w:r w:rsidRPr="00DA5C3C">
        <w:rPr>
          <w:i/>
        </w:rPr>
        <w:t>Beware of what you say, or you will be taken to the court</w:t>
      </w:r>
      <w:r w:rsidR="00DC6B28" w:rsidRPr="00DA5C3C">
        <w:rPr>
          <w:i/>
        </w:rPr>
        <w:t>’</w:t>
      </w:r>
      <w:r w:rsidR="00C33087">
        <w:t>.</w:t>
      </w:r>
      <w:r w:rsidRPr="00576EB0">
        <w:t>”</w:t>
      </w:r>
    </w:p>
    <w:p w14:paraId="4A1F54FE" w14:textId="77777777" w:rsidR="0043050B" w:rsidRDefault="0043050B" w:rsidP="00DA5C3C">
      <w:pPr>
        <w:pStyle w:val="Heading2"/>
        <w:spacing w:before="0" w:after="0"/>
      </w:pPr>
      <w:bookmarkStart w:id="15" w:name="_Toc513630965"/>
    </w:p>
    <w:p w14:paraId="72725069" w14:textId="42BC3A8F" w:rsidR="00D02844" w:rsidRDefault="006B5490" w:rsidP="00DA5C3C">
      <w:pPr>
        <w:pStyle w:val="Heading2"/>
        <w:spacing w:before="0" w:after="0"/>
      </w:pPr>
      <w:r w:rsidRPr="00576EB0">
        <w:t xml:space="preserve">Press </w:t>
      </w:r>
      <w:bookmarkEnd w:id="15"/>
      <w:r w:rsidR="00C921B6">
        <w:t>f</w:t>
      </w:r>
      <w:r w:rsidR="00C921B6" w:rsidRPr="00576EB0">
        <w:t>reedom</w:t>
      </w:r>
    </w:p>
    <w:p w14:paraId="7861FFBA" w14:textId="77777777" w:rsidR="00727257" w:rsidRPr="00727257" w:rsidRDefault="00727257" w:rsidP="00DA5C3C">
      <w:pPr>
        <w:spacing w:after="0"/>
      </w:pPr>
    </w:p>
    <w:p w14:paraId="10A0F487" w14:textId="6B1BF606" w:rsidR="00D02844" w:rsidRDefault="0018758F" w:rsidP="00DA5C3C">
      <w:pPr>
        <w:spacing w:after="0"/>
        <w:rPr>
          <w:rFonts w:cs="Arial"/>
          <w:szCs w:val="24"/>
        </w:rPr>
      </w:pPr>
      <w:r w:rsidRPr="002B4E90">
        <w:rPr>
          <w:rFonts w:cs="Arial"/>
          <w:szCs w:val="24"/>
        </w:rPr>
        <w:lastRenderedPageBreak/>
        <w:t xml:space="preserve">In </w:t>
      </w:r>
      <w:r w:rsidR="005F5748" w:rsidRPr="002B4E90">
        <w:rPr>
          <w:rFonts w:cs="Arial"/>
          <w:szCs w:val="24"/>
        </w:rPr>
        <w:t xml:space="preserve">early </w:t>
      </w:r>
      <w:r w:rsidRPr="002B4E90">
        <w:rPr>
          <w:rFonts w:cs="Arial"/>
          <w:szCs w:val="24"/>
        </w:rPr>
        <w:t>2018</w:t>
      </w:r>
      <w:r w:rsidR="005F5748" w:rsidRPr="002B4E90">
        <w:rPr>
          <w:rFonts w:cs="Arial"/>
          <w:szCs w:val="24"/>
        </w:rPr>
        <w:t xml:space="preserve">, Reporters </w:t>
      </w:r>
      <w:proofErr w:type="gramStart"/>
      <w:r w:rsidR="005F5748" w:rsidRPr="002B4E90">
        <w:rPr>
          <w:rFonts w:cs="Arial"/>
          <w:szCs w:val="24"/>
        </w:rPr>
        <w:t>Without</w:t>
      </w:r>
      <w:proofErr w:type="gramEnd"/>
      <w:r w:rsidR="005F5748" w:rsidRPr="002B4E90">
        <w:rPr>
          <w:rFonts w:cs="Arial"/>
          <w:szCs w:val="24"/>
        </w:rPr>
        <w:t xml:space="preserve"> Borders ranked</w:t>
      </w:r>
      <w:r w:rsidRPr="002B4E90">
        <w:rPr>
          <w:rFonts w:cs="Arial"/>
          <w:szCs w:val="24"/>
        </w:rPr>
        <w:t xml:space="preserve"> Hong Kong 70</w:t>
      </w:r>
      <w:r w:rsidRPr="002B4E90">
        <w:rPr>
          <w:rFonts w:cs="Arial"/>
          <w:szCs w:val="24"/>
          <w:vertAlign w:val="superscript"/>
        </w:rPr>
        <w:t>th</w:t>
      </w:r>
      <w:r w:rsidRPr="002B4E90">
        <w:rPr>
          <w:rFonts w:cs="Arial"/>
          <w:szCs w:val="24"/>
        </w:rPr>
        <w:t xml:space="preserve"> in the world for </w:t>
      </w:r>
      <w:r w:rsidR="005F5748" w:rsidRPr="002B4E90">
        <w:rPr>
          <w:rFonts w:cs="Arial"/>
          <w:szCs w:val="24"/>
        </w:rPr>
        <w:t xml:space="preserve">press freedom, </w:t>
      </w:r>
      <w:r w:rsidR="008F603C">
        <w:rPr>
          <w:rFonts w:cs="Arial"/>
          <w:szCs w:val="24"/>
        </w:rPr>
        <w:t>up from 73</w:t>
      </w:r>
      <w:r w:rsidR="008F603C" w:rsidRPr="006049DC">
        <w:rPr>
          <w:rFonts w:cs="Arial"/>
          <w:szCs w:val="24"/>
          <w:vertAlign w:val="superscript"/>
        </w:rPr>
        <w:t>rd</w:t>
      </w:r>
      <w:r w:rsidR="008F603C">
        <w:rPr>
          <w:rFonts w:cs="Arial"/>
          <w:szCs w:val="24"/>
        </w:rPr>
        <w:t xml:space="preserve"> in 2017 but </w:t>
      </w:r>
      <w:r w:rsidR="005F5748" w:rsidRPr="002B4E90">
        <w:rPr>
          <w:rFonts w:cs="Arial"/>
          <w:szCs w:val="24"/>
        </w:rPr>
        <w:t>down from 51</w:t>
      </w:r>
      <w:r w:rsidR="00C921B6">
        <w:rPr>
          <w:rFonts w:cs="Arial"/>
          <w:szCs w:val="24"/>
          <w:vertAlign w:val="superscript"/>
        </w:rPr>
        <w:t>st</w:t>
      </w:r>
      <w:r w:rsidR="005F5748" w:rsidRPr="002B4E90">
        <w:rPr>
          <w:rFonts w:cs="Arial"/>
          <w:szCs w:val="24"/>
        </w:rPr>
        <w:t xml:space="preserve"> in 2008 and 18</w:t>
      </w:r>
      <w:r w:rsidR="005F5748" w:rsidRPr="00624DB3">
        <w:rPr>
          <w:rFonts w:cs="Arial"/>
          <w:szCs w:val="24"/>
          <w:vertAlign w:val="superscript"/>
        </w:rPr>
        <w:t>th</w:t>
      </w:r>
      <w:r w:rsidR="005F5748" w:rsidRPr="00624DB3">
        <w:rPr>
          <w:rFonts w:cs="Arial"/>
          <w:szCs w:val="24"/>
        </w:rPr>
        <w:t xml:space="preserve"> in 2002.</w:t>
      </w:r>
    </w:p>
    <w:p w14:paraId="46EEF580" w14:textId="6CFD967A" w:rsidR="00D02844" w:rsidRDefault="00D12588" w:rsidP="00DA5C3C">
      <w:pPr>
        <w:spacing w:after="0"/>
        <w:rPr>
          <w:rFonts w:eastAsia="SimSun"/>
          <w:kern w:val="2"/>
          <w:szCs w:val="24"/>
          <w:lang w:val="en-US" w:eastAsia="hi-IN" w:bidi="hi-IN"/>
        </w:rPr>
      </w:pPr>
      <w:r w:rsidRPr="00624DB3">
        <w:rPr>
          <w:rFonts w:cs="Arial"/>
          <w:szCs w:val="24"/>
        </w:rPr>
        <w:t xml:space="preserve">The report </w:t>
      </w:r>
      <w:r w:rsidR="00C10C18" w:rsidRPr="00DF3E09">
        <w:rPr>
          <w:rFonts w:cs="Arial"/>
          <w:szCs w:val="24"/>
        </w:rPr>
        <w:t xml:space="preserve">noted that journalists </w:t>
      </w:r>
      <w:r w:rsidR="00122F12" w:rsidRPr="002B4E90">
        <w:rPr>
          <w:rFonts w:cs="Arial"/>
          <w:szCs w:val="24"/>
        </w:rPr>
        <w:t>found</w:t>
      </w:r>
      <w:r w:rsidR="00C10C18" w:rsidRPr="002B4E90">
        <w:rPr>
          <w:rFonts w:cs="Arial"/>
          <w:szCs w:val="24"/>
        </w:rPr>
        <w:t xml:space="preserve"> </w:t>
      </w:r>
      <w:r w:rsidRPr="00CA36C9">
        <w:rPr>
          <w:szCs w:val="24"/>
          <w:lang w:val="en"/>
        </w:rPr>
        <w:t>it increasingly difficult to cover subjects involving governance in Hong Kong and mainland China</w:t>
      </w:r>
      <w:r w:rsidR="00C10C18" w:rsidRPr="00CA36C9">
        <w:rPr>
          <w:szCs w:val="24"/>
          <w:lang w:val="en"/>
        </w:rPr>
        <w:t xml:space="preserve">, citing </w:t>
      </w:r>
      <w:r w:rsidRPr="002B4E90">
        <w:rPr>
          <w:rFonts w:cs="Arial"/>
          <w:szCs w:val="24"/>
        </w:rPr>
        <w:t xml:space="preserve">growing </w:t>
      </w:r>
      <w:r w:rsidR="000E1C92" w:rsidRPr="002B4E90">
        <w:rPr>
          <w:rFonts w:cs="Arial"/>
          <w:szCs w:val="24"/>
        </w:rPr>
        <w:t>interference</w:t>
      </w:r>
      <w:r w:rsidRPr="002B4E90">
        <w:rPr>
          <w:rFonts w:cs="Arial"/>
          <w:szCs w:val="24"/>
        </w:rPr>
        <w:t xml:space="preserve"> by Chinese authorities</w:t>
      </w:r>
      <w:r w:rsidR="00C10C18" w:rsidRPr="002B4E90">
        <w:rPr>
          <w:rFonts w:cs="Arial"/>
          <w:szCs w:val="24"/>
        </w:rPr>
        <w:t>.</w:t>
      </w:r>
      <w:r w:rsidR="00D02844">
        <w:rPr>
          <w:rFonts w:cs="Arial"/>
          <w:szCs w:val="24"/>
        </w:rPr>
        <w:t xml:space="preserve"> </w:t>
      </w:r>
      <w:r w:rsidR="00C10C18" w:rsidRPr="002B4E90">
        <w:rPr>
          <w:rFonts w:cs="Arial"/>
          <w:szCs w:val="24"/>
        </w:rPr>
        <w:t xml:space="preserve">A survey of journalists conducted by the Hong Kong Journalist Association published on </w:t>
      </w:r>
      <w:r w:rsidR="00F41038">
        <w:rPr>
          <w:rFonts w:cs="Arial"/>
          <w:szCs w:val="24"/>
        </w:rPr>
        <w:t xml:space="preserve">11 April </w:t>
      </w:r>
      <w:r w:rsidR="00C10C18" w:rsidRPr="002B4E90">
        <w:rPr>
          <w:rFonts w:cs="Arial"/>
          <w:szCs w:val="24"/>
        </w:rPr>
        <w:t>showed a slight increase in t</w:t>
      </w:r>
      <w:r w:rsidR="00C10C18" w:rsidRPr="003068D3">
        <w:rPr>
          <w:rFonts w:eastAsia="SimSun"/>
          <w:kern w:val="2"/>
          <w:szCs w:val="24"/>
          <w:lang w:val="en-US" w:eastAsia="hi-IN" w:bidi="hi-IN"/>
        </w:rPr>
        <w:t>he Press Freedom index for journalists, attributed to an improvement in the rating on extra</w:t>
      </w:r>
      <w:r w:rsidR="00C921B6">
        <w:rPr>
          <w:rFonts w:eastAsia="SimSun"/>
          <w:kern w:val="2"/>
          <w:szCs w:val="24"/>
          <w:lang w:val="en-US" w:eastAsia="hi-IN" w:bidi="hi-IN"/>
        </w:rPr>
        <w:t>-</w:t>
      </w:r>
      <w:r w:rsidR="00C10C18" w:rsidRPr="003068D3">
        <w:rPr>
          <w:rFonts w:eastAsia="SimSun"/>
          <w:kern w:val="2"/>
          <w:szCs w:val="24"/>
          <w:lang w:val="en-US" w:eastAsia="hi-IN" w:bidi="hi-IN"/>
        </w:rPr>
        <w:t>legal intimidation or physical violence at work. However, the survey</w:t>
      </w:r>
      <w:r w:rsidR="00100864" w:rsidRPr="003068D3">
        <w:rPr>
          <w:rFonts w:eastAsia="SimSun"/>
          <w:kern w:val="2"/>
          <w:szCs w:val="24"/>
          <w:lang w:val="en-US" w:eastAsia="hi-IN" w:bidi="hi-IN"/>
        </w:rPr>
        <w:t xml:space="preserve"> also</w:t>
      </w:r>
      <w:r w:rsidR="00C10C18" w:rsidRPr="003068D3">
        <w:rPr>
          <w:rFonts w:eastAsia="SimSun"/>
          <w:kern w:val="2"/>
          <w:szCs w:val="24"/>
          <w:lang w:val="en-US" w:eastAsia="hi-IN" w:bidi="hi-IN"/>
        </w:rPr>
        <w:t xml:space="preserve"> showed 70% of the journalists were of the view that press freedom in Hong Kong had become worse compared to a year ago.</w:t>
      </w:r>
    </w:p>
    <w:p w14:paraId="0A2C4AF2" w14:textId="77777777" w:rsidR="00727257" w:rsidRDefault="00727257" w:rsidP="00DA5C3C">
      <w:pPr>
        <w:spacing w:after="0"/>
        <w:rPr>
          <w:rFonts w:eastAsia="SimSun"/>
          <w:kern w:val="2"/>
          <w:szCs w:val="24"/>
          <w:lang w:val="en-US" w:eastAsia="hi-IN" w:bidi="hi-IN"/>
        </w:rPr>
      </w:pPr>
    </w:p>
    <w:p w14:paraId="484B4ED7" w14:textId="65911700" w:rsidR="00D02844" w:rsidRDefault="006049DC" w:rsidP="00DA5C3C">
      <w:pPr>
        <w:spacing w:after="0"/>
        <w:rPr>
          <w:rFonts w:eastAsia="SimSun"/>
          <w:kern w:val="2"/>
          <w:szCs w:val="24"/>
          <w:lang w:val="en-US" w:eastAsia="hi-IN" w:bidi="hi-IN"/>
        </w:rPr>
      </w:pPr>
      <w:r>
        <w:rPr>
          <w:rFonts w:eastAsia="SimSun"/>
          <w:kern w:val="2"/>
          <w:szCs w:val="24"/>
          <w:lang w:val="en-US" w:eastAsia="hi-IN" w:bidi="hi-IN"/>
        </w:rPr>
        <w:t>The same survey also examined public perceptions of press freedom, which showed a further decline since the survey</w:t>
      </w:r>
      <w:r w:rsidR="00DC6B28">
        <w:rPr>
          <w:rFonts w:eastAsia="SimSun"/>
          <w:kern w:val="2"/>
          <w:szCs w:val="24"/>
          <w:lang w:val="en-US" w:eastAsia="hi-IN" w:bidi="hi-IN"/>
        </w:rPr>
        <w:t>’</w:t>
      </w:r>
      <w:r>
        <w:rPr>
          <w:rFonts w:eastAsia="SimSun"/>
          <w:kern w:val="2"/>
          <w:szCs w:val="24"/>
          <w:lang w:val="en-US" w:eastAsia="hi-IN" w:bidi="hi-IN"/>
        </w:rPr>
        <w:t>s launch in 2013.</w:t>
      </w:r>
      <w:r w:rsidR="00D02844">
        <w:rPr>
          <w:rFonts w:eastAsia="SimSun"/>
          <w:kern w:val="2"/>
          <w:szCs w:val="24"/>
          <w:lang w:val="en-US" w:eastAsia="hi-IN" w:bidi="hi-IN"/>
        </w:rPr>
        <w:t xml:space="preserve"> </w:t>
      </w:r>
      <w:r>
        <w:rPr>
          <w:rFonts w:eastAsia="SimSun"/>
          <w:kern w:val="2"/>
          <w:szCs w:val="24"/>
          <w:lang w:val="en-US" w:eastAsia="hi-IN" w:bidi="hi-IN"/>
        </w:rPr>
        <w:t>The Hong Kong public believe</w:t>
      </w:r>
      <w:r w:rsidR="004B33CE">
        <w:rPr>
          <w:rFonts w:eastAsia="SimSun"/>
          <w:kern w:val="2"/>
          <w:szCs w:val="24"/>
          <w:lang w:val="en-US" w:eastAsia="hi-IN" w:bidi="hi-IN"/>
        </w:rPr>
        <w:t>s</w:t>
      </w:r>
      <w:r>
        <w:rPr>
          <w:rFonts w:eastAsia="SimSun"/>
          <w:kern w:val="2"/>
          <w:szCs w:val="24"/>
          <w:lang w:val="en-US" w:eastAsia="hi-IN" w:bidi="hi-IN"/>
        </w:rPr>
        <w:t xml:space="preserve"> it has become increasingly common for local news media to doubt and hesitate when</w:t>
      </w:r>
      <w:r w:rsidRPr="006049DC">
        <w:rPr>
          <w:rFonts w:eastAsia="SimSun"/>
          <w:kern w:val="2"/>
          <w:szCs w:val="24"/>
          <w:lang w:eastAsia="hi-IN" w:bidi="hi-IN"/>
        </w:rPr>
        <w:t xml:space="preserve"> criticising</w:t>
      </w:r>
      <w:r>
        <w:rPr>
          <w:rFonts w:eastAsia="SimSun"/>
          <w:kern w:val="2"/>
          <w:szCs w:val="24"/>
          <w:lang w:val="en-US" w:eastAsia="hi-IN" w:bidi="hi-IN"/>
        </w:rPr>
        <w:t xml:space="preserve"> the </w:t>
      </w:r>
      <w:r w:rsidR="004B33CE">
        <w:rPr>
          <w:rFonts w:eastAsia="SimSun"/>
          <w:kern w:val="2"/>
          <w:szCs w:val="24"/>
          <w:lang w:val="en-US" w:eastAsia="hi-IN" w:bidi="hi-IN"/>
        </w:rPr>
        <w:t xml:space="preserve">Chinese </w:t>
      </w:r>
      <w:r>
        <w:rPr>
          <w:rFonts w:eastAsia="SimSun"/>
          <w:kern w:val="2"/>
          <w:szCs w:val="24"/>
          <w:lang w:val="en-US" w:eastAsia="hi-IN" w:bidi="hi-IN"/>
        </w:rPr>
        <w:t>Central Government or major businesses.</w:t>
      </w:r>
      <w:r w:rsidR="00D02844">
        <w:rPr>
          <w:rFonts w:eastAsia="SimSun"/>
          <w:kern w:val="2"/>
          <w:szCs w:val="24"/>
          <w:lang w:val="en-US" w:eastAsia="hi-IN" w:bidi="hi-IN"/>
        </w:rPr>
        <w:t xml:space="preserve"> </w:t>
      </w:r>
      <w:r>
        <w:rPr>
          <w:rFonts w:eastAsia="SimSun"/>
          <w:kern w:val="2"/>
          <w:szCs w:val="24"/>
          <w:lang w:val="en-US" w:eastAsia="hi-IN" w:bidi="hi-IN"/>
        </w:rPr>
        <w:t xml:space="preserve">A major finding of the survey suggests </w:t>
      </w:r>
      <w:r w:rsidR="004B33CE">
        <w:rPr>
          <w:rFonts w:eastAsia="SimSun"/>
          <w:kern w:val="2"/>
          <w:szCs w:val="24"/>
          <w:lang w:val="en-US" w:eastAsia="hi-IN" w:bidi="hi-IN"/>
        </w:rPr>
        <w:t xml:space="preserve">that </w:t>
      </w:r>
      <w:r>
        <w:rPr>
          <w:rFonts w:eastAsia="SimSun"/>
          <w:kern w:val="2"/>
          <w:szCs w:val="24"/>
          <w:lang w:val="en-US" w:eastAsia="hi-IN" w:bidi="hi-IN"/>
        </w:rPr>
        <w:t>both journalists and the public see pressure from the Central Government as a major factor threatening press freedom in Hong Kong.</w:t>
      </w:r>
    </w:p>
    <w:p w14:paraId="3B7D688A" w14:textId="1D4BB3BB" w:rsidR="0043050B" w:rsidRDefault="0043050B" w:rsidP="00DA5C3C">
      <w:pPr>
        <w:spacing w:after="0"/>
        <w:rPr>
          <w:rFonts w:cs="Arial"/>
          <w:szCs w:val="24"/>
        </w:rPr>
      </w:pPr>
    </w:p>
    <w:p w14:paraId="61510E87" w14:textId="77777777" w:rsidR="0043050B" w:rsidRDefault="0043050B" w:rsidP="0043050B">
      <w:pPr>
        <w:spacing w:after="0"/>
        <w:rPr>
          <w:rFonts w:cs="Arial"/>
          <w:szCs w:val="24"/>
        </w:rPr>
      </w:pPr>
      <w:r w:rsidRPr="00576EB0">
        <w:rPr>
          <w:rFonts w:cs="Arial"/>
          <w:szCs w:val="24"/>
        </w:rPr>
        <w:t xml:space="preserve">In May, Hong Kong media outlets confirmed that the CGLO in Hong Kong was the indirect owner of a local publishing conglomerate running more than 50% </w:t>
      </w:r>
      <w:r>
        <w:rPr>
          <w:rFonts w:cs="Arial"/>
          <w:szCs w:val="24"/>
        </w:rPr>
        <w:t xml:space="preserve">of the </w:t>
      </w:r>
      <w:r w:rsidRPr="00576EB0">
        <w:rPr>
          <w:rFonts w:cs="Arial"/>
          <w:szCs w:val="24"/>
        </w:rPr>
        <w:t>local bookshops.</w:t>
      </w:r>
    </w:p>
    <w:p w14:paraId="723326A1" w14:textId="77777777" w:rsidR="0043050B" w:rsidRDefault="0043050B" w:rsidP="00DA5C3C">
      <w:pPr>
        <w:spacing w:after="0"/>
        <w:rPr>
          <w:rFonts w:cs="Arial"/>
          <w:szCs w:val="24"/>
        </w:rPr>
      </w:pPr>
    </w:p>
    <w:p w14:paraId="5F4F84B8" w14:textId="650454B9" w:rsidR="00D02844" w:rsidRDefault="00EF235A" w:rsidP="00DA5C3C">
      <w:pPr>
        <w:spacing w:after="0"/>
        <w:rPr>
          <w:rFonts w:cs="Arial"/>
          <w:szCs w:val="24"/>
        </w:rPr>
      </w:pPr>
      <w:r w:rsidRPr="002B4E90">
        <w:rPr>
          <w:rFonts w:cs="Arial"/>
          <w:szCs w:val="24"/>
        </w:rPr>
        <w:t>To mark World Press Freedom Day on 3 May, the British Consulate-General in Hong Kong issued the following statement:</w:t>
      </w:r>
    </w:p>
    <w:p w14:paraId="6129B361" w14:textId="77777777" w:rsidR="00727257" w:rsidRDefault="00727257" w:rsidP="00DA5C3C">
      <w:pPr>
        <w:spacing w:after="0"/>
        <w:rPr>
          <w:rFonts w:cs="Arial"/>
          <w:szCs w:val="24"/>
        </w:rPr>
      </w:pPr>
    </w:p>
    <w:p w14:paraId="33959071" w14:textId="777886EE" w:rsidR="00D02844" w:rsidRDefault="006B5490" w:rsidP="00DA5C3C">
      <w:pPr>
        <w:spacing w:after="0"/>
        <w:rPr>
          <w:rFonts w:cs="Arial"/>
          <w:szCs w:val="24"/>
        </w:rPr>
      </w:pPr>
      <w:r w:rsidRPr="00D02844">
        <w:rPr>
          <w:rFonts w:cs="Arial"/>
          <w:szCs w:val="24"/>
        </w:rPr>
        <w:t>“</w:t>
      </w:r>
      <w:r w:rsidRPr="00D02844">
        <w:rPr>
          <w:rFonts w:cs="Arial"/>
          <w:i/>
          <w:szCs w:val="24"/>
        </w:rPr>
        <w:t xml:space="preserve">World Press Freedom Day is an opportunity to remember the benefits of a free media. A free media is vital to supporting an active, informed, creative, innovative and engaged population. Freedom of the press and freedom of expression are at the heart of </w:t>
      </w:r>
      <w:r w:rsidR="00DC6B28">
        <w:rPr>
          <w:rFonts w:cs="Arial"/>
          <w:i/>
          <w:szCs w:val="24"/>
        </w:rPr>
        <w:t>‘</w:t>
      </w:r>
      <w:r w:rsidR="001D12C8" w:rsidRPr="00D02844">
        <w:rPr>
          <w:rFonts w:cs="Arial"/>
          <w:i/>
          <w:szCs w:val="24"/>
        </w:rPr>
        <w:t>One Country, Two Systems</w:t>
      </w:r>
      <w:r w:rsidR="00DC6B28">
        <w:rPr>
          <w:rFonts w:cs="Arial"/>
          <w:i/>
          <w:szCs w:val="24"/>
        </w:rPr>
        <w:t>’</w:t>
      </w:r>
      <w:r w:rsidRPr="00D02844">
        <w:rPr>
          <w:rFonts w:cs="Arial"/>
          <w:i/>
          <w:szCs w:val="24"/>
        </w:rPr>
        <w:t xml:space="preserve"> and are guaranteed in the Basic Law.</w:t>
      </w:r>
      <w:r w:rsidR="00D02844" w:rsidRPr="00D02844">
        <w:rPr>
          <w:rFonts w:cs="Arial"/>
          <w:i/>
          <w:szCs w:val="24"/>
        </w:rPr>
        <w:t xml:space="preserve"> </w:t>
      </w:r>
      <w:r w:rsidRPr="00D02844">
        <w:rPr>
          <w:rFonts w:cs="Arial"/>
          <w:i/>
          <w:szCs w:val="24"/>
        </w:rPr>
        <w:t>We remain concerned about reports of threats to both. We believe j</w:t>
      </w:r>
      <w:r w:rsidR="00EF235A" w:rsidRPr="00D02844">
        <w:rPr>
          <w:rFonts w:cs="Arial"/>
          <w:i/>
          <w:szCs w:val="24"/>
        </w:rPr>
        <w:t xml:space="preserve">ournalists, writers, academics </w:t>
      </w:r>
      <w:r w:rsidRPr="00D02844">
        <w:rPr>
          <w:rFonts w:cs="Arial"/>
          <w:i/>
          <w:szCs w:val="24"/>
        </w:rPr>
        <w:t>and all of those involved in civil society and the arts should be able to express themselves freely without fear of repercussion on the grounds of political beliefs.</w:t>
      </w:r>
      <w:r w:rsidR="00D02844" w:rsidRPr="00D02844">
        <w:rPr>
          <w:rFonts w:cs="Arial"/>
          <w:i/>
          <w:szCs w:val="24"/>
        </w:rPr>
        <w:t xml:space="preserve"> </w:t>
      </w:r>
      <w:r w:rsidRPr="00D02844">
        <w:rPr>
          <w:rFonts w:cs="Arial"/>
          <w:i/>
          <w:szCs w:val="24"/>
        </w:rPr>
        <w:t>In this vein, we welcome the HKSARG</w:t>
      </w:r>
      <w:r w:rsidR="00DC6B28">
        <w:rPr>
          <w:rFonts w:cs="Arial"/>
          <w:i/>
          <w:szCs w:val="24"/>
        </w:rPr>
        <w:t>’</w:t>
      </w:r>
      <w:r w:rsidRPr="00D02844">
        <w:rPr>
          <w:rFonts w:cs="Arial"/>
          <w:i/>
          <w:szCs w:val="24"/>
        </w:rPr>
        <w:t>s recent recognition of independent online media outlets, enabling them to make an important contribution to public access to information in Hong Kong.</w:t>
      </w:r>
      <w:r w:rsidRPr="00D02844">
        <w:rPr>
          <w:rFonts w:cs="Arial"/>
          <w:szCs w:val="24"/>
        </w:rPr>
        <w:t>”</w:t>
      </w:r>
    </w:p>
    <w:p w14:paraId="65DD5D9B" w14:textId="77777777" w:rsidR="00727257" w:rsidRPr="00D02844" w:rsidRDefault="00727257" w:rsidP="00DA5C3C">
      <w:pPr>
        <w:spacing w:after="0"/>
        <w:rPr>
          <w:rFonts w:cs="Arial"/>
          <w:szCs w:val="24"/>
        </w:rPr>
      </w:pPr>
    </w:p>
    <w:p w14:paraId="0AD196A1" w14:textId="11B4921E" w:rsidR="00D02844" w:rsidRDefault="008F603C" w:rsidP="00DA5C3C">
      <w:pPr>
        <w:pStyle w:val="Heading2"/>
        <w:spacing w:before="0" w:after="0"/>
      </w:pPr>
      <w:r w:rsidRPr="00746414">
        <w:t xml:space="preserve">Attacks on </w:t>
      </w:r>
      <w:r w:rsidR="004B33CE">
        <w:t>j</w:t>
      </w:r>
      <w:r w:rsidR="004B33CE" w:rsidRPr="00746414">
        <w:t>ournalists</w:t>
      </w:r>
    </w:p>
    <w:p w14:paraId="2F8AC0ED" w14:textId="77777777" w:rsidR="00727257" w:rsidRDefault="00727257" w:rsidP="00DA5C3C">
      <w:pPr>
        <w:spacing w:after="0"/>
        <w:rPr>
          <w:rFonts w:cs="Arial"/>
          <w:szCs w:val="24"/>
        </w:rPr>
      </w:pPr>
    </w:p>
    <w:p w14:paraId="3938997D" w14:textId="7E4B7314" w:rsidR="00D02844" w:rsidRDefault="004A0926" w:rsidP="00DA5C3C">
      <w:pPr>
        <w:spacing w:after="0"/>
        <w:rPr>
          <w:rFonts w:cs="Arial"/>
          <w:szCs w:val="24"/>
        </w:rPr>
      </w:pPr>
      <w:r w:rsidRPr="00576EB0">
        <w:rPr>
          <w:rFonts w:cs="Arial"/>
          <w:szCs w:val="24"/>
        </w:rPr>
        <w:t>On 12 May, Chan Ho-</w:t>
      </w:r>
      <w:proofErr w:type="spellStart"/>
      <w:r w:rsidRPr="00576EB0">
        <w:rPr>
          <w:rFonts w:cs="Arial"/>
          <w:szCs w:val="24"/>
        </w:rPr>
        <w:t>fai</w:t>
      </w:r>
      <w:proofErr w:type="spellEnd"/>
      <w:r w:rsidRPr="00576EB0">
        <w:rPr>
          <w:rFonts w:cs="Arial"/>
          <w:szCs w:val="24"/>
        </w:rPr>
        <w:t xml:space="preserve">, a Hong Kong </w:t>
      </w:r>
      <w:proofErr w:type="spellStart"/>
      <w:r w:rsidRPr="00576EB0">
        <w:rPr>
          <w:rFonts w:cs="Arial"/>
          <w:szCs w:val="24"/>
        </w:rPr>
        <w:t>i</w:t>
      </w:r>
      <w:proofErr w:type="spellEnd"/>
      <w:r w:rsidRPr="00576EB0">
        <w:rPr>
          <w:rFonts w:cs="Arial"/>
          <w:szCs w:val="24"/>
        </w:rPr>
        <w:t>-Cable News journalist</w:t>
      </w:r>
      <w:r w:rsidR="00F51E47">
        <w:rPr>
          <w:rFonts w:cs="Arial"/>
          <w:szCs w:val="24"/>
        </w:rPr>
        <w:t>, in Sichuan as part of the Chief Executive</w:t>
      </w:r>
      <w:r w:rsidR="00DC6B28">
        <w:rPr>
          <w:rFonts w:cs="Arial"/>
          <w:szCs w:val="24"/>
        </w:rPr>
        <w:t>’</w:t>
      </w:r>
      <w:r w:rsidR="00F51E47">
        <w:rPr>
          <w:rFonts w:cs="Arial"/>
          <w:szCs w:val="24"/>
        </w:rPr>
        <w:t>s official media pack, was</w:t>
      </w:r>
      <w:r w:rsidRPr="00576EB0">
        <w:rPr>
          <w:rFonts w:cs="Arial"/>
          <w:szCs w:val="24"/>
        </w:rPr>
        <w:t xml:space="preserve"> kicked and beaten whilst covering an event</w:t>
      </w:r>
      <w:r w:rsidR="00F51E47">
        <w:rPr>
          <w:rFonts w:cs="Arial"/>
          <w:szCs w:val="24"/>
        </w:rPr>
        <w:t xml:space="preserve"> </w:t>
      </w:r>
      <w:r w:rsidRPr="00576EB0">
        <w:rPr>
          <w:rFonts w:cs="Arial"/>
          <w:szCs w:val="24"/>
        </w:rPr>
        <w:t>to mark the 10</w:t>
      </w:r>
      <w:r w:rsidRPr="00576EB0">
        <w:rPr>
          <w:rFonts w:cs="Arial"/>
          <w:szCs w:val="24"/>
          <w:vertAlign w:val="superscript"/>
        </w:rPr>
        <w:t>th</w:t>
      </w:r>
      <w:r w:rsidRPr="00576EB0">
        <w:rPr>
          <w:rFonts w:cs="Arial"/>
          <w:szCs w:val="24"/>
        </w:rPr>
        <w:t xml:space="preserve"> anniversary of the earthquake.</w:t>
      </w:r>
      <w:r w:rsidR="00D02844">
        <w:rPr>
          <w:rFonts w:cs="Arial"/>
          <w:szCs w:val="24"/>
        </w:rPr>
        <w:t xml:space="preserve"> </w:t>
      </w:r>
      <w:r w:rsidRPr="00576EB0">
        <w:rPr>
          <w:rFonts w:cs="Arial"/>
          <w:szCs w:val="24"/>
        </w:rPr>
        <w:t xml:space="preserve">Later that day, officials from the local propaganda office </w:t>
      </w:r>
      <w:r w:rsidR="00122F12" w:rsidRPr="00576EB0">
        <w:rPr>
          <w:rFonts w:cs="Arial"/>
          <w:szCs w:val="24"/>
        </w:rPr>
        <w:t>arrange</w:t>
      </w:r>
      <w:r w:rsidR="002B4E90">
        <w:rPr>
          <w:rFonts w:cs="Arial"/>
          <w:szCs w:val="24"/>
        </w:rPr>
        <w:t>d</w:t>
      </w:r>
      <w:r w:rsidR="00122F12" w:rsidRPr="00576EB0">
        <w:rPr>
          <w:rFonts w:cs="Arial"/>
          <w:szCs w:val="24"/>
        </w:rPr>
        <w:t xml:space="preserve"> a public apology by </w:t>
      </w:r>
      <w:r w:rsidRPr="00576EB0">
        <w:rPr>
          <w:rFonts w:cs="Arial"/>
          <w:szCs w:val="24"/>
        </w:rPr>
        <w:t xml:space="preserve">two men </w:t>
      </w:r>
      <w:r w:rsidR="00122F12" w:rsidRPr="00576EB0">
        <w:rPr>
          <w:rFonts w:cs="Arial"/>
          <w:szCs w:val="24"/>
        </w:rPr>
        <w:t>before</w:t>
      </w:r>
      <w:r w:rsidRPr="00576EB0">
        <w:rPr>
          <w:rFonts w:cs="Arial"/>
          <w:szCs w:val="24"/>
        </w:rPr>
        <w:t xml:space="preserve"> assembled members of the Hong Kong media.</w:t>
      </w:r>
      <w:r w:rsidR="00D02844">
        <w:rPr>
          <w:rFonts w:cs="Arial"/>
          <w:szCs w:val="24"/>
        </w:rPr>
        <w:t xml:space="preserve"> </w:t>
      </w:r>
      <w:r w:rsidRPr="00576EB0">
        <w:rPr>
          <w:rFonts w:cs="Arial"/>
          <w:szCs w:val="24"/>
        </w:rPr>
        <w:t xml:space="preserve">The pair </w:t>
      </w:r>
      <w:r w:rsidR="004A51B4">
        <w:rPr>
          <w:rFonts w:cs="Arial"/>
          <w:szCs w:val="24"/>
        </w:rPr>
        <w:t>claimed</w:t>
      </w:r>
      <w:r w:rsidRPr="00576EB0">
        <w:rPr>
          <w:rFonts w:cs="Arial"/>
          <w:szCs w:val="24"/>
        </w:rPr>
        <w:t xml:space="preserve"> to be bereaved locals acting out of sadness at the earthquake anniversary.</w:t>
      </w:r>
      <w:r w:rsidR="00D02844">
        <w:rPr>
          <w:rFonts w:cs="Arial"/>
          <w:szCs w:val="24"/>
        </w:rPr>
        <w:t xml:space="preserve"> </w:t>
      </w:r>
      <w:r w:rsidRPr="00576EB0">
        <w:rPr>
          <w:rFonts w:cs="Arial"/>
          <w:szCs w:val="24"/>
        </w:rPr>
        <w:t xml:space="preserve">Local residents </w:t>
      </w:r>
      <w:r w:rsidR="004A51B4">
        <w:rPr>
          <w:rFonts w:cs="Arial"/>
          <w:szCs w:val="24"/>
        </w:rPr>
        <w:t>said they</w:t>
      </w:r>
      <w:r w:rsidRPr="00576EB0">
        <w:rPr>
          <w:rFonts w:cs="Arial"/>
          <w:szCs w:val="24"/>
        </w:rPr>
        <w:t xml:space="preserve"> were local government</w:t>
      </w:r>
      <w:r w:rsidR="00634136">
        <w:rPr>
          <w:rFonts w:cs="Arial"/>
          <w:szCs w:val="24"/>
        </w:rPr>
        <w:t xml:space="preserve"> officials</w:t>
      </w:r>
      <w:r w:rsidRPr="00576EB0">
        <w:rPr>
          <w:rFonts w:cs="Arial"/>
          <w:szCs w:val="24"/>
        </w:rPr>
        <w:t>.</w:t>
      </w:r>
    </w:p>
    <w:p w14:paraId="5122F2C1" w14:textId="77777777" w:rsidR="00727257" w:rsidRDefault="00727257" w:rsidP="00DA5C3C">
      <w:pPr>
        <w:spacing w:after="0"/>
        <w:rPr>
          <w:rFonts w:cs="Arial"/>
          <w:szCs w:val="24"/>
        </w:rPr>
      </w:pPr>
    </w:p>
    <w:p w14:paraId="05D647CE" w14:textId="2C65F7CF" w:rsidR="00D02844" w:rsidRDefault="004A0926" w:rsidP="00DA5C3C">
      <w:pPr>
        <w:spacing w:after="0"/>
        <w:rPr>
          <w:rFonts w:cs="Arial"/>
          <w:szCs w:val="24"/>
        </w:rPr>
      </w:pPr>
      <w:r w:rsidRPr="00576EB0">
        <w:rPr>
          <w:rFonts w:cs="Arial"/>
          <w:szCs w:val="24"/>
        </w:rPr>
        <w:t>Speaking on her return from Sichuan, Chief Executive Carrie Lam said “we expressed our co</w:t>
      </w:r>
      <w:r w:rsidR="00073370">
        <w:rPr>
          <w:rFonts w:cs="Arial"/>
          <w:szCs w:val="24"/>
        </w:rPr>
        <w:t>ncern to the Hong Kong and Macao</w:t>
      </w:r>
      <w:r w:rsidRPr="00576EB0">
        <w:rPr>
          <w:rFonts w:cs="Arial"/>
          <w:szCs w:val="24"/>
        </w:rPr>
        <w:t xml:space="preserve"> Affairs Office of the State Council and to Sichuan province officials, demanding they investigate thoroughly</w:t>
      </w:r>
      <w:r w:rsidR="00DB5351" w:rsidRPr="00576EB0">
        <w:rPr>
          <w:rFonts w:cs="Arial"/>
          <w:szCs w:val="24"/>
        </w:rPr>
        <w:t>.</w:t>
      </w:r>
      <w:r w:rsidRPr="00576EB0">
        <w:rPr>
          <w:rFonts w:cs="Arial"/>
          <w:szCs w:val="24"/>
        </w:rPr>
        <w:t>”</w:t>
      </w:r>
    </w:p>
    <w:p w14:paraId="549E775F" w14:textId="77777777" w:rsidR="0043050B" w:rsidRDefault="0043050B" w:rsidP="00DA5C3C">
      <w:pPr>
        <w:spacing w:after="0"/>
        <w:rPr>
          <w:rFonts w:cs="Arial"/>
          <w:szCs w:val="24"/>
        </w:rPr>
      </w:pPr>
    </w:p>
    <w:p w14:paraId="01693E11" w14:textId="775265F6" w:rsidR="00D02844" w:rsidRDefault="004A0926" w:rsidP="00DA5C3C">
      <w:pPr>
        <w:spacing w:after="0"/>
        <w:rPr>
          <w:rFonts w:cs="Arial"/>
          <w:szCs w:val="24"/>
        </w:rPr>
      </w:pPr>
      <w:r w:rsidRPr="00576EB0">
        <w:rPr>
          <w:rFonts w:cs="Arial"/>
          <w:szCs w:val="24"/>
        </w:rPr>
        <w:lastRenderedPageBreak/>
        <w:t>Four days later, Chui Chun-</w:t>
      </w:r>
      <w:proofErr w:type="spellStart"/>
      <w:r w:rsidRPr="00576EB0">
        <w:rPr>
          <w:rFonts w:cs="Arial"/>
          <w:szCs w:val="24"/>
        </w:rPr>
        <w:t>ming</w:t>
      </w:r>
      <w:proofErr w:type="spellEnd"/>
      <w:r w:rsidRPr="00576EB0">
        <w:rPr>
          <w:rFonts w:cs="Arial"/>
          <w:szCs w:val="24"/>
        </w:rPr>
        <w:t xml:space="preserve">, a Beijing-based Now TV news cameraman from Hong Kong, was arrested whilst reporting on the hearing of human rights lawyer </w:t>
      </w:r>
      <w:proofErr w:type="spellStart"/>
      <w:r w:rsidRPr="00576EB0">
        <w:rPr>
          <w:rFonts w:cs="Arial"/>
          <w:szCs w:val="24"/>
        </w:rPr>
        <w:t>Xie</w:t>
      </w:r>
      <w:proofErr w:type="spellEnd"/>
      <w:r w:rsidRPr="00576EB0">
        <w:rPr>
          <w:rFonts w:cs="Arial"/>
          <w:szCs w:val="24"/>
        </w:rPr>
        <w:t xml:space="preserve"> </w:t>
      </w:r>
      <w:proofErr w:type="spellStart"/>
      <w:r w:rsidRPr="00576EB0">
        <w:rPr>
          <w:rFonts w:cs="Arial"/>
          <w:szCs w:val="24"/>
        </w:rPr>
        <w:t>Yanyi</w:t>
      </w:r>
      <w:proofErr w:type="spellEnd"/>
      <w:r w:rsidR="004A51B4">
        <w:rPr>
          <w:rFonts w:cs="Arial"/>
          <w:szCs w:val="24"/>
        </w:rPr>
        <w:t>.</w:t>
      </w:r>
      <w:r w:rsidR="0043050B">
        <w:rPr>
          <w:rFonts w:cs="Arial"/>
          <w:szCs w:val="24"/>
        </w:rPr>
        <w:t xml:space="preserve"> </w:t>
      </w:r>
      <w:r w:rsidR="00D02844">
        <w:rPr>
          <w:rFonts w:cs="Arial"/>
          <w:szCs w:val="24"/>
        </w:rPr>
        <w:t xml:space="preserve"> </w:t>
      </w:r>
      <w:r w:rsidR="006D5709">
        <w:rPr>
          <w:rFonts w:cs="Arial"/>
          <w:szCs w:val="24"/>
        </w:rPr>
        <w:t>Several officers manhandled Chui to the ground before detaining him on unknown charges for several hours.</w:t>
      </w:r>
      <w:r w:rsidR="00D02844">
        <w:rPr>
          <w:rFonts w:cs="Arial"/>
          <w:szCs w:val="24"/>
        </w:rPr>
        <w:t xml:space="preserve"> </w:t>
      </w:r>
      <w:r w:rsidRPr="00576EB0">
        <w:rPr>
          <w:rFonts w:cs="Arial"/>
          <w:szCs w:val="24"/>
        </w:rPr>
        <w:t xml:space="preserve">Chui </w:t>
      </w:r>
      <w:r w:rsidR="004A51B4">
        <w:rPr>
          <w:rFonts w:cs="Arial"/>
          <w:szCs w:val="24"/>
        </w:rPr>
        <w:t>claimed that</w:t>
      </w:r>
      <w:r w:rsidRPr="00576EB0">
        <w:rPr>
          <w:rFonts w:cs="Arial"/>
          <w:szCs w:val="24"/>
        </w:rPr>
        <w:t xml:space="preserve"> he was coerced into signing a letter of repentance after officers threatened to revoke his press credentials</w:t>
      </w:r>
      <w:r w:rsidR="004A51B4">
        <w:rPr>
          <w:rFonts w:cs="Arial"/>
          <w:szCs w:val="24"/>
        </w:rPr>
        <w:t>.</w:t>
      </w:r>
    </w:p>
    <w:p w14:paraId="16EB1E89" w14:textId="77777777" w:rsidR="00727257" w:rsidRDefault="00727257" w:rsidP="00DA5C3C">
      <w:pPr>
        <w:spacing w:after="0"/>
        <w:rPr>
          <w:lang w:val="en-US"/>
        </w:rPr>
      </w:pPr>
    </w:p>
    <w:p w14:paraId="11569CCD" w14:textId="26D00F63" w:rsidR="00D02844" w:rsidRDefault="006D5709" w:rsidP="00DA5C3C">
      <w:pPr>
        <w:spacing w:after="0"/>
        <w:rPr>
          <w:rFonts w:cs="Arial"/>
          <w:szCs w:val="24"/>
        </w:rPr>
      </w:pPr>
      <w:r>
        <w:rPr>
          <w:lang w:val="en-US"/>
        </w:rPr>
        <w:t xml:space="preserve">On 19 May, the Hong Kong Journalists Association issued a statement </w:t>
      </w:r>
      <w:r w:rsidR="00D45F73">
        <w:rPr>
          <w:lang w:val="en-US"/>
        </w:rPr>
        <w:t>condemning</w:t>
      </w:r>
      <w:r>
        <w:rPr>
          <w:lang w:val="en-US"/>
        </w:rPr>
        <w:t xml:space="preserve"> the acts of violence saying, “Press freedom is a cornerstone of any civil society and journalists</w:t>
      </w:r>
      <w:r w:rsidR="00DC6B28">
        <w:rPr>
          <w:lang w:val="en-US"/>
        </w:rPr>
        <w:t>’</w:t>
      </w:r>
      <w:r>
        <w:rPr>
          <w:lang w:val="en-US"/>
        </w:rPr>
        <w:t xml:space="preserve"> personal safety and their legitimate right to report should be protected.”</w:t>
      </w:r>
    </w:p>
    <w:p w14:paraId="59A1BB36" w14:textId="77777777" w:rsidR="0043050B" w:rsidRDefault="0043050B" w:rsidP="00DA5C3C">
      <w:pPr>
        <w:spacing w:after="0"/>
        <w:rPr>
          <w:rFonts w:cs="Arial"/>
          <w:szCs w:val="24"/>
        </w:rPr>
      </w:pPr>
    </w:p>
    <w:p w14:paraId="7B9AAAEE" w14:textId="554CF707" w:rsidR="00727257" w:rsidRDefault="00727257" w:rsidP="00DA5C3C">
      <w:pPr>
        <w:spacing w:after="0"/>
        <w:rPr>
          <w:rFonts w:cs="Arial"/>
          <w:szCs w:val="24"/>
        </w:rPr>
      </w:pPr>
    </w:p>
    <w:p w14:paraId="1569E149" w14:textId="77777777" w:rsidR="00D02844" w:rsidRDefault="00AD1196" w:rsidP="00DA5C3C">
      <w:pPr>
        <w:pStyle w:val="Heading2"/>
        <w:spacing w:before="0" w:after="0"/>
      </w:pPr>
      <w:r w:rsidRPr="00576EB0">
        <w:t>Booksellers</w:t>
      </w:r>
    </w:p>
    <w:p w14:paraId="0E92EF6E" w14:textId="77777777" w:rsidR="00727257" w:rsidRDefault="00727257" w:rsidP="00DA5C3C">
      <w:pPr>
        <w:spacing w:after="0"/>
      </w:pPr>
    </w:p>
    <w:p w14:paraId="42CAB0D8" w14:textId="4B837E59" w:rsidR="00D02844" w:rsidRDefault="00E87DC5" w:rsidP="00DA5C3C">
      <w:pPr>
        <w:spacing w:after="0"/>
      </w:pPr>
      <w:r w:rsidRPr="00576EB0">
        <w:t>On 20 January</w:t>
      </w:r>
      <w:r w:rsidR="004B33CE">
        <w:t>,</w:t>
      </w:r>
      <w:r w:rsidRPr="00576EB0">
        <w:t xml:space="preserve"> </w:t>
      </w:r>
      <w:r w:rsidR="00DB5351" w:rsidRPr="00576EB0">
        <w:t>H</w:t>
      </w:r>
      <w:r w:rsidR="00AD1196" w:rsidRPr="00576EB0">
        <w:t xml:space="preserve">ong Kong bookseller and Swedish citizen </w:t>
      </w:r>
      <w:proofErr w:type="spellStart"/>
      <w:proofErr w:type="gramStart"/>
      <w:r w:rsidR="00AD1196" w:rsidRPr="00576EB0">
        <w:t>Gui</w:t>
      </w:r>
      <w:proofErr w:type="spellEnd"/>
      <w:proofErr w:type="gramEnd"/>
      <w:r w:rsidR="00AD1196" w:rsidRPr="00576EB0">
        <w:t xml:space="preserve"> </w:t>
      </w:r>
      <w:proofErr w:type="spellStart"/>
      <w:r w:rsidR="00AD1196" w:rsidRPr="00576EB0">
        <w:t>Minhai</w:t>
      </w:r>
      <w:proofErr w:type="spellEnd"/>
      <w:r w:rsidR="00AD1196" w:rsidRPr="00576EB0">
        <w:t xml:space="preserve"> was </w:t>
      </w:r>
      <w:r w:rsidR="00C10C18" w:rsidRPr="00576EB0">
        <w:t xml:space="preserve">seized </w:t>
      </w:r>
      <w:r w:rsidR="00AD1196" w:rsidRPr="00576EB0">
        <w:t>on board a train by plainclothes agents at Jinan West</w:t>
      </w:r>
      <w:r w:rsidR="00DB5351" w:rsidRPr="00576EB0">
        <w:t xml:space="preserve"> station in Shandong province.</w:t>
      </w:r>
      <w:r w:rsidR="00D02844">
        <w:t xml:space="preserve"> </w:t>
      </w:r>
      <w:proofErr w:type="spellStart"/>
      <w:proofErr w:type="gramStart"/>
      <w:r w:rsidR="00DB5351" w:rsidRPr="00576EB0">
        <w:t>Gui</w:t>
      </w:r>
      <w:proofErr w:type="spellEnd"/>
      <w:proofErr w:type="gramEnd"/>
      <w:r w:rsidR="008067AD">
        <w:t>,</w:t>
      </w:r>
      <w:r w:rsidR="00DB5351" w:rsidRPr="00576EB0">
        <w:t xml:space="preserve"> </w:t>
      </w:r>
      <w:r w:rsidR="004A51B4">
        <w:t xml:space="preserve">who </w:t>
      </w:r>
      <w:r w:rsidR="004B33CE">
        <w:t xml:space="preserve">central authorities </w:t>
      </w:r>
      <w:r w:rsidR="004A51B4">
        <w:t xml:space="preserve">claimed had been released from detention in October 2017, </w:t>
      </w:r>
      <w:r w:rsidR="00AD1196" w:rsidRPr="00576EB0">
        <w:t>was travelling to Beijing with the Swedish Consul</w:t>
      </w:r>
      <w:r w:rsidR="00C10C18" w:rsidRPr="00576EB0">
        <w:t>-</w:t>
      </w:r>
      <w:r w:rsidR="00AD1196" w:rsidRPr="00576EB0">
        <w:t xml:space="preserve">General to Shanghai </w:t>
      </w:r>
      <w:r w:rsidR="0044515C">
        <w:t xml:space="preserve">for </w:t>
      </w:r>
      <w:r w:rsidR="00AD1196" w:rsidRPr="00576EB0">
        <w:t>medical treatment.</w:t>
      </w:r>
      <w:r w:rsidR="00D02844">
        <w:t xml:space="preserve"> </w:t>
      </w:r>
      <w:r w:rsidR="00AD1196" w:rsidRPr="00576EB0">
        <w:t xml:space="preserve">The EU issued a statement on 24 January calling for </w:t>
      </w:r>
      <w:proofErr w:type="spellStart"/>
      <w:proofErr w:type="gramStart"/>
      <w:r w:rsidR="00AD1196" w:rsidRPr="00576EB0">
        <w:t>Gui</w:t>
      </w:r>
      <w:r w:rsidR="00DC6B28">
        <w:t>’</w:t>
      </w:r>
      <w:r w:rsidR="00AD1196" w:rsidRPr="00576EB0">
        <w:t>s</w:t>
      </w:r>
      <w:proofErr w:type="spellEnd"/>
      <w:proofErr w:type="gramEnd"/>
      <w:r w:rsidR="00AD1196" w:rsidRPr="00576EB0">
        <w:t xml:space="preserve"> immediate release.</w:t>
      </w:r>
    </w:p>
    <w:p w14:paraId="39EF50EB" w14:textId="77777777" w:rsidR="004A6BC0" w:rsidRDefault="004A6BC0" w:rsidP="00DA5C3C">
      <w:pPr>
        <w:spacing w:after="0"/>
      </w:pPr>
    </w:p>
    <w:p w14:paraId="13243051" w14:textId="3C9BA3FF" w:rsidR="00D02844" w:rsidRDefault="00AD1196" w:rsidP="00DA5C3C">
      <w:pPr>
        <w:spacing w:after="0"/>
      </w:pPr>
      <w:r w:rsidRPr="00576EB0">
        <w:t>In a statement on 6 February, China</w:t>
      </w:r>
      <w:r w:rsidR="00DC6B28">
        <w:t>’</w:t>
      </w:r>
      <w:r w:rsidRPr="00576EB0">
        <w:t xml:space="preserve">s Foreign Ministry </w:t>
      </w:r>
      <w:r w:rsidR="008067AD">
        <w:t>said</w:t>
      </w:r>
      <w:r w:rsidRPr="00576EB0">
        <w:t xml:space="preserve"> “</w:t>
      </w:r>
      <w:proofErr w:type="spellStart"/>
      <w:proofErr w:type="gramStart"/>
      <w:r w:rsidRPr="00576EB0">
        <w:t>Gui</w:t>
      </w:r>
      <w:proofErr w:type="spellEnd"/>
      <w:proofErr w:type="gramEnd"/>
      <w:r w:rsidRPr="00576EB0">
        <w:t xml:space="preserve"> </w:t>
      </w:r>
      <w:proofErr w:type="spellStart"/>
      <w:r w:rsidRPr="00576EB0">
        <w:t>Minhai</w:t>
      </w:r>
      <w:proofErr w:type="spellEnd"/>
      <w:r w:rsidRPr="00576EB0">
        <w:t xml:space="preserve"> broke Chinese law and has already been subjected to criminal coercive measures in accordance with the law by relevant Chinese authorities.”</w:t>
      </w:r>
      <w:r w:rsidR="00D02844">
        <w:t xml:space="preserve"> </w:t>
      </w:r>
      <w:r w:rsidRPr="00576EB0">
        <w:t xml:space="preserve">This was followed by a Ministry of Public Security statement saying </w:t>
      </w:r>
      <w:r w:rsidR="004B33CE">
        <w:t xml:space="preserve">that </w:t>
      </w:r>
      <w:proofErr w:type="spellStart"/>
      <w:proofErr w:type="gramStart"/>
      <w:r w:rsidRPr="00576EB0">
        <w:t>Gui</w:t>
      </w:r>
      <w:proofErr w:type="spellEnd"/>
      <w:proofErr w:type="gramEnd"/>
      <w:r w:rsidRPr="00576EB0">
        <w:t xml:space="preserve"> had been detained on suspicion of leaking state secrets abroad.</w:t>
      </w:r>
      <w:r w:rsidR="00D02844">
        <w:t xml:space="preserve"> </w:t>
      </w:r>
      <w:r w:rsidRPr="00576EB0">
        <w:t>In a</w:t>
      </w:r>
      <w:r w:rsidR="008067AD">
        <w:t>n</w:t>
      </w:r>
      <w:r w:rsidRPr="00576EB0">
        <w:t xml:space="preserve"> interview with Hong Kong, Taiwanese and mainland media outlets, </w:t>
      </w:r>
      <w:r w:rsidR="00AB6362" w:rsidRPr="00576EB0">
        <w:t xml:space="preserve">in which </w:t>
      </w:r>
      <w:proofErr w:type="spellStart"/>
      <w:proofErr w:type="gramStart"/>
      <w:r w:rsidR="00AB6362" w:rsidRPr="00576EB0">
        <w:t>Gui</w:t>
      </w:r>
      <w:proofErr w:type="spellEnd"/>
      <w:proofErr w:type="gramEnd"/>
      <w:r w:rsidR="00AB6362" w:rsidRPr="00576EB0">
        <w:t xml:space="preserve"> was </w:t>
      </w:r>
      <w:r w:rsidR="00E87DC5" w:rsidRPr="00576EB0">
        <w:t>widely believed to have been co</w:t>
      </w:r>
      <w:r w:rsidR="00AB6362" w:rsidRPr="00576EB0">
        <w:t>erced, he</w:t>
      </w:r>
      <w:r w:rsidR="00E87DC5" w:rsidRPr="00576EB0">
        <w:t xml:space="preserve"> </w:t>
      </w:r>
      <w:r w:rsidRPr="00576EB0">
        <w:t xml:space="preserve">said </w:t>
      </w:r>
      <w:r w:rsidR="004A51B4">
        <w:t>he might consider renouncing his</w:t>
      </w:r>
      <w:r w:rsidRPr="00576EB0">
        <w:t xml:space="preserve"> </w:t>
      </w:r>
      <w:r w:rsidR="004A51B4">
        <w:t>Swedish citizenship.</w:t>
      </w:r>
    </w:p>
    <w:p w14:paraId="1AC09988" w14:textId="77777777" w:rsidR="00727257" w:rsidRDefault="00727257" w:rsidP="00DA5C3C">
      <w:pPr>
        <w:spacing w:after="0"/>
        <w:rPr>
          <w:lang w:val="en"/>
        </w:rPr>
      </w:pPr>
    </w:p>
    <w:p w14:paraId="34D53AEE" w14:textId="6E7E0378" w:rsidR="00D02844" w:rsidRDefault="00AD1196" w:rsidP="00DA5C3C">
      <w:pPr>
        <w:spacing w:after="0"/>
        <w:rPr>
          <w:lang w:val="en"/>
        </w:rPr>
      </w:pPr>
      <w:r w:rsidRPr="00576EB0">
        <w:rPr>
          <w:lang w:val="en"/>
        </w:rPr>
        <w:t xml:space="preserve">Following </w:t>
      </w:r>
      <w:proofErr w:type="spellStart"/>
      <w:r w:rsidRPr="00576EB0">
        <w:rPr>
          <w:lang w:val="en"/>
        </w:rPr>
        <w:t>Mr</w:t>
      </w:r>
      <w:proofErr w:type="spellEnd"/>
      <w:r w:rsidRPr="00576EB0">
        <w:rPr>
          <w:lang w:val="en"/>
        </w:rPr>
        <w:t xml:space="preserve"> </w:t>
      </w:r>
      <w:proofErr w:type="spellStart"/>
      <w:proofErr w:type="gramStart"/>
      <w:r w:rsidRPr="00576EB0">
        <w:rPr>
          <w:lang w:val="en"/>
        </w:rPr>
        <w:t>Gui</w:t>
      </w:r>
      <w:r w:rsidR="00DC6B28">
        <w:rPr>
          <w:lang w:val="en"/>
        </w:rPr>
        <w:t>’</w:t>
      </w:r>
      <w:r w:rsidRPr="00576EB0">
        <w:rPr>
          <w:lang w:val="en"/>
        </w:rPr>
        <w:t>s</w:t>
      </w:r>
      <w:proofErr w:type="spellEnd"/>
      <w:proofErr w:type="gramEnd"/>
      <w:r w:rsidRPr="00576EB0">
        <w:rPr>
          <w:lang w:val="en"/>
        </w:rPr>
        <w:t xml:space="preserve"> latest detention in January 2018, our </w:t>
      </w:r>
      <w:r w:rsidR="004B33CE">
        <w:rPr>
          <w:lang w:val="en"/>
        </w:rPr>
        <w:t>a</w:t>
      </w:r>
      <w:r w:rsidR="004B33CE" w:rsidRPr="00576EB0">
        <w:rPr>
          <w:lang w:val="en"/>
        </w:rPr>
        <w:t xml:space="preserve">mbassador </w:t>
      </w:r>
      <w:r w:rsidRPr="00576EB0">
        <w:rPr>
          <w:lang w:val="en"/>
        </w:rPr>
        <w:t xml:space="preserve">in Beijing raised the case with </w:t>
      </w:r>
      <w:r w:rsidR="009C2B8C">
        <w:rPr>
          <w:lang w:val="en"/>
        </w:rPr>
        <w:t xml:space="preserve">the Chinese </w:t>
      </w:r>
      <w:r w:rsidR="004B33CE">
        <w:rPr>
          <w:lang w:val="en"/>
        </w:rPr>
        <w:t xml:space="preserve">Central </w:t>
      </w:r>
      <w:r w:rsidR="009C2B8C">
        <w:rPr>
          <w:lang w:val="en"/>
        </w:rPr>
        <w:t>Government.</w:t>
      </w:r>
      <w:r w:rsidR="00D02844">
        <w:rPr>
          <w:lang w:val="en"/>
        </w:rPr>
        <w:t xml:space="preserve"> </w:t>
      </w:r>
      <w:r w:rsidR="009C2B8C">
        <w:rPr>
          <w:lang w:val="en"/>
        </w:rPr>
        <w:t xml:space="preserve">UK </w:t>
      </w:r>
      <w:r w:rsidRPr="00576EB0">
        <w:rPr>
          <w:lang w:val="en"/>
        </w:rPr>
        <w:t>officials continue to liaise closely with Swedish and other EU counterparts.</w:t>
      </w:r>
    </w:p>
    <w:p w14:paraId="7357F3B3" w14:textId="77777777" w:rsidR="00727257" w:rsidRDefault="00727257" w:rsidP="00DA5C3C">
      <w:pPr>
        <w:spacing w:after="0"/>
        <w:rPr>
          <w:lang w:val="en"/>
        </w:rPr>
      </w:pPr>
    </w:p>
    <w:p w14:paraId="7C2720DD" w14:textId="6E5E5AFB" w:rsidR="00D02844" w:rsidRDefault="00EE103C" w:rsidP="00DA5C3C">
      <w:pPr>
        <w:pStyle w:val="Heading2"/>
        <w:spacing w:before="0" w:after="0"/>
      </w:pPr>
      <w:r w:rsidRPr="00746414">
        <w:t>Universal Periodic Review</w:t>
      </w:r>
    </w:p>
    <w:p w14:paraId="32B275BF" w14:textId="77777777" w:rsidR="00727257" w:rsidRDefault="00727257" w:rsidP="00DA5C3C">
      <w:pPr>
        <w:spacing w:after="0"/>
        <w:rPr>
          <w:rFonts w:cs="Arial"/>
          <w:iCs/>
          <w:szCs w:val="24"/>
        </w:rPr>
      </w:pPr>
    </w:p>
    <w:p w14:paraId="0DAFF590" w14:textId="4BCA8FD1" w:rsidR="00D02844" w:rsidRDefault="00DB11CC" w:rsidP="00DA5C3C">
      <w:pPr>
        <w:spacing w:after="0"/>
        <w:rPr>
          <w:rFonts w:cs="Arial"/>
          <w:iCs/>
          <w:szCs w:val="24"/>
        </w:rPr>
      </w:pPr>
      <w:r>
        <w:rPr>
          <w:rFonts w:cs="Arial"/>
          <w:iCs/>
          <w:szCs w:val="24"/>
        </w:rPr>
        <w:t>On 3 April, the</w:t>
      </w:r>
      <w:r w:rsidR="006B5490" w:rsidRPr="00576EB0">
        <w:rPr>
          <w:rFonts w:cs="Arial"/>
          <w:iCs/>
          <w:szCs w:val="24"/>
        </w:rPr>
        <w:t xml:space="preserve"> H</w:t>
      </w:r>
      <w:r w:rsidR="008F603C">
        <w:rPr>
          <w:rFonts w:cs="Arial"/>
          <w:iCs/>
          <w:szCs w:val="24"/>
        </w:rPr>
        <w:t xml:space="preserve">ong </w:t>
      </w:r>
      <w:r w:rsidR="006B5490" w:rsidRPr="00576EB0">
        <w:rPr>
          <w:rFonts w:cs="Arial"/>
          <w:iCs/>
          <w:szCs w:val="24"/>
        </w:rPr>
        <w:t>K</w:t>
      </w:r>
      <w:r w:rsidR="008F603C">
        <w:rPr>
          <w:rFonts w:cs="Arial"/>
          <w:iCs/>
          <w:szCs w:val="24"/>
        </w:rPr>
        <w:t xml:space="preserve">ong </w:t>
      </w:r>
      <w:r w:rsidR="006B5490" w:rsidRPr="00576EB0">
        <w:rPr>
          <w:rFonts w:cs="Arial"/>
          <w:iCs/>
          <w:szCs w:val="24"/>
        </w:rPr>
        <w:t>SAR</w:t>
      </w:r>
      <w:r w:rsidR="008F603C">
        <w:rPr>
          <w:rFonts w:cs="Arial"/>
          <w:iCs/>
          <w:szCs w:val="24"/>
        </w:rPr>
        <w:t xml:space="preserve"> </w:t>
      </w:r>
      <w:r w:rsidR="006B5490" w:rsidRPr="00576EB0">
        <w:rPr>
          <w:rFonts w:cs="Arial"/>
          <w:iCs/>
          <w:szCs w:val="24"/>
        </w:rPr>
        <w:t>G</w:t>
      </w:r>
      <w:r w:rsidR="008F603C">
        <w:rPr>
          <w:rFonts w:cs="Arial"/>
          <w:iCs/>
          <w:szCs w:val="24"/>
        </w:rPr>
        <w:t>overnment</w:t>
      </w:r>
      <w:r w:rsidR="006B5490" w:rsidRPr="00576EB0">
        <w:rPr>
          <w:rFonts w:cs="Arial"/>
          <w:iCs/>
          <w:szCs w:val="24"/>
        </w:rPr>
        <w:t xml:space="preserve"> launched a public consultation ahead of China</w:t>
      </w:r>
      <w:r w:rsidR="00DC6B28">
        <w:rPr>
          <w:rFonts w:cs="Arial"/>
          <w:iCs/>
          <w:szCs w:val="24"/>
        </w:rPr>
        <w:t>’</w:t>
      </w:r>
      <w:r w:rsidR="006B5490" w:rsidRPr="00576EB0">
        <w:rPr>
          <w:rFonts w:cs="Arial"/>
          <w:iCs/>
          <w:szCs w:val="24"/>
        </w:rPr>
        <w:t>s third review under the United Nation</w:t>
      </w:r>
      <w:r w:rsidR="00DC6B28">
        <w:rPr>
          <w:rFonts w:cs="Arial"/>
          <w:iCs/>
          <w:szCs w:val="24"/>
        </w:rPr>
        <w:t>’</w:t>
      </w:r>
      <w:r w:rsidR="006B5490" w:rsidRPr="00576EB0">
        <w:rPr>
          <w:rFonts w:cs="Arial"/>
          <w:iCs/>
          <w:szCs w:val="24"/>
        </w:rPr>
        <w:t xml:space="preserve">s Universal Periodic Review </w:t>
      </w:r>
      <w:r w:rsidR="004B33CE">
        <w:rPr>
          <w:rFonts w:cs="Arial"/>
          <w:iCs/>
          <w:szCs w:val="24"/>
        </w:rPr>
        <w:t>p</w:t>
      </w:r>
      <w:r w:rsidR="004B33CE" w:rsidRPr="00576EB0">
        <w:rPr>
          <w:rFonts w:cs="Arial"/>
          <w:iCs/>
          <w:szCs w:val="24"/>
        </w:rPr>
        <w:t>rocess</w:t>
      </w:r>
      <w:r w:rsidR="006B5490" w:rsidRPr="00576EB0">
        <w:rPr>
          <w:rFonts w:cs="Arial"/>
          <w:iCs/>
          <w:szCs w:val="24"/>
        </w:rPr>
        <w:t>.</w:t>
      </w:r>
      <w:r w:rsidR="00D02844">
        <w:rPr>
          <w:rFonts w:cs="Arial"/>
          <w:iCs/>
          <w:szCs w:val="24"/>
        </w:rPr>
        <w:t xml:space="preserve"> </w:t>
      </w:r>
      <w:r w:rsidR="006B5490" w:rsidRPr="00576EB0">
        <w:rPr>
          <w:rFonts w:cs="Arial"/>
          <w:iCs/>
          <w:szCs w:val="24"/>
        </w:rPr>
        <w:t xml:space="preserve">For the first time </w:t>
      </w:r>
      <w:r w:rsidR="005C72F7">
        <w:rPr>
          <w:rFonts w:cs="Arial"/>
          <w:iCs/>
          <w:szCs w:val="24"/>
        </w:rPr>
        <w:t xml:space="preserve">its </w:t>
      </w:r>
      <w:r w:rsidR="006B5490" w:rsidRPr="00576EB0">
        <w:rPr>
          <w:rFonts w:cs="Arial"/>
          <w:iCs/>
          <w:szCs w:val="24"/>
        </w:rPr>
        <w:t xml:space="preserve">consultation documents were published in six ethnic </w:t>
      </w:r>
      <w:r w:rsidR="005A31F8">
        <w:rPr>
          <w:rFonts w:cs="Arial"/>
          <w:iCs/>
          <w:szCs w:val="24"/>
        </w:rPr>
        <w:t>m</w:t>
      </w:r>
      <w:r w:rsidR="005A31F8" w:rsidRPr="00576EB0">
        <w:rPr>
          <w:rFonts w:cs="Arial"/>
          <w:iCs/>
          <w:szCs w:val="24"/>
        </w:rPr>
        <w:t>inority</w:t>
      </w:r>
      <w:r w:rsidR="006B5490" w:rsidRPr="00576EB0">
        <w:rPr>
          <w:rFonts w:cs="Arial"/>
          <w:iCs/>
          <w:szCs w:val="24"/>
        </w:rPr>
        <w:t xml:space="preserve"> languages</w:t>
      </w:r>
      <w:r w:rsidR="00634136">
        <w:rPr>
          <w:rFonts w:cs="Arial"/>
          <w:iCs/>
          <w:szCs w:val="24"/>
        </w:rPr>
        <w:t xml:space="preserve"> spoken in Hong Kong</w:t>
      </w:r>
      <w:r w:rsidR="006B5490" w:rsidRPr="00576EB0">
        <w:rPr>
          <w:rFonts w:cs="Arial"/>
          <w:iCs/>
          <w:szCs w:val="24"/>
        </w:rPr>
        <w:t>, which is a welcome development.</w:t>
      </w:r>
      <w:r w:rsidR="00D02844">
        <w:rPr>
          <w:rFonts w:cs="Arial"/>
          <w:iCs/>
          <w:szCs w:val="24"/>
        </w:rPr>
        <w:t xml:space="preserve"> </w:t>
      </w:r>
      <w:r w:rsidR="006B5490" w:rsidRPr="00576EB0">
        <w:rPr>
          <w:rFonts w:cs="Arial"/>
          <w:iCs/>
          <w:szCs w:val="24"/>
        </w:rPr>
        <w:t xml:space="preserve">As part of the public consultation, the EU delegation office in Hong Kong submitted a short paper on </w:t>
      </w:r>
      <w:r w:rsidR="004B33CE" w:rsidRPr="00576EB0">
        <w:rPr>
          <w:rFonts w:cs="Arial"/>
          <w:iCs/>
          <w:szCs w:val="24"/>
        </w:rPr>
        <w:t xml:space="preserve">member state </w:t>
      </w:r>
      <w:r w:rsidR="006B5490" w:rsidRPr="00576EB0">
        <w:rPr>
          <w:rFonts w:cs="Arial"/>
          <w:iCs/>
          <w:szCs w:val="24"/>
        </w:rPr>
        <w:t>concerns, focusing on freedom of expression</w:t>
      </w:r>
      <w:r w:rsidR="005C72F7">
        <w:rPr>
          <w:rFonts w:cs="Arial"/>
          <w:iCs/>
          <w:szCs w:val="24"/>
        </w:rPr>
        <w:t>,</w:t>
      </w:r>
      <w:r w:rsidR="006B5490" w:rsidRPr="00576EB0">
        <w:rPr>
          <w:rFonts w:cs="Arial"/>
          <w:iCs/>
          <w:szCs w:val="24"/>
        </w:rPr>
        <w:t xml:space="preserve"> free exercise of political rights, </w:t>
      </w:r>
      <w:proofErr w:type="gramStart"/>
      <w:r w:rsidR="006B5490" w:rsidRPr="00576EB0">
        <w:rPr>
          <w:rFonts w:cs="Arial"/>
          <w:iCs/>
          <w:szCs w:val="24"/>
        </w:rPr>
        <w:t>lack</w:t>
      </w:r>
      <w:proofErr w:type="gramEnd"/>
      <w:r w:rsidR="006B5490" w:rsidRPr="00576EB0">
        <w:rPr>
          <w:rFonts w:cs="Arial"/>
          <w:iCs/>
          <w:szCs w:val="24"/>
        </w:rPr>
        <w:t xml:space="preserve"> of protection for foreign domestic workers, weak anti-discrimination legislation, and human trafficking.</w:t>
      </w:r>
      <w:r w:rsidR="00D02844">
        <w:rPr>
          <w:rFonts w:cs="Arial"/>
          <w:iCs/>
          <w:szCs w:val="24"/>
        </w:rPr>
        <w:t xml:space="preserve"> </w:t>
      </w:r>
      <w:r>
        <w:rPr>
          <w:rFonts w:cs="Arial"/>
          <w:iCs/>
          <w:szCs w:val="24"/>
        </w:rPr>
        <w:t xml:space="preserve">The </w:t>
      </w:r>
      <w:r w:rsidR="004B33CE">
        <w:rPr>
          <w:rFonts w:cs="Arial"/>
          <w:iCs/>
          <w:szCs w:val="24"/>
        </w:rPr>
        <w:t xml:space="preserve">review </w:t>
      </w:r>
      <w:r>
        <w:rPr>
          <w:rFonts w:cs="Arial"/>
          <w:iCs/>
          <w:szCs w:val="24"/>
        </w:rPr>
        <w:t>will take place in November.</w:t>
      </w:r>
    </w:p>
    <w:p w14:paraId="34FC2CC7" w14:textId="77777777" w:rsidR="00727257" w:rsidRDefault="00727257" w:rsidP="00DA5C3C">
      <w:pPr>
        <w:spacing w:after="0"/>
        <w:rPr>
          <w:rFonts w:cs="Arial"/>
          <w:iCs/>
          <w:szCs w:val="24"/>
        </w:rPr>
      </w:pPr>
    </w:p>
    <w:p w14:paraId="7DB8AFFE" w14:textId="77777777" w:rsidR="00D02844" w:rsidRDefault="00651775" w:rsidP="00DA5C3C">
      <w:pPr>
        <w:pStyle w:val="Heading2"/>
        <w:spacing w:before="0" w:after="0"/>
      </w:pPr>
      <w:bookmarkStart w:id="16" w:name="_Toc513630966"/>
      <w:r w:rsidRPr="00576EB0">
        <w:t>Equality</w:t>
      </w:r>
      <w:bookmarkEnd w:id="16"/>
    </w:p>
    <w:p w14:paraId="487F9A6B" w14:textId="77777777" w:rsidR="00727257" w:rsidRDefault="00727257" w:rsidP="00DA5C3C">
      <w:pPr>
        <w:spacing w:after="0"/>
        <w:rPr>
          <w:rFonts w:cs="Arial"/>
          <w:szCs w:val="24"/>
        </w:rPr>
      </w:pPr>
    </w:p>
    <w:p w14:paraId="733ADFBE" w14:textId="77777777" w:rsidR="001C3808" w:rsidRDefault="00AB6362" w:rsidP="00DA5C3C">
      <w:pPr>
        <w:spacing w:after="0"/>
        <w:rPr>
          <w:rFonts w:cs="Arial"/>
          <w:szCs w:val="24"/>
        </w:rPr>
      </w:pPr>
      <w:r w:rsidRPr="00576EB0">
        <w:rPr>
          <w:rFonts w:cs="Arial"/>
          <w:szCs w:val="24"/>
        </w:rPr>
        <w:t xml:space="preserve">On </w:t>
      </w:r>
      <w:r w:rsidR="00EE103C" w:rsidRPr="00576EB0">
        <w:rPr>
          <w:rFonts w:cs="Arial"/>
          <w:szCs w:val="24"/>
        </w:rPr>
        <w:t>1 June</w:t>
      </w:r>
      <w:r w:rsidR="00DB11CC">
        <w:rPr>
          <w:rFonts w:cs="Arial"/>
          <w:szCs w:val="24"/>
        </w:rPr>
        <w:t>,</w:t>
      </w:r>
      <w:r w:rsidR="00EE103C" w:rsidRPr="00576EB0">
        <w:rPr>
          <w:rFonts w:cs="Arial"/>
          <w:szCs w:val="24"/>
        </w:rPr>
        <w:t xml:space="preserve"> the C</w:t>
      </w:r>
      <w:r w:rsidR="00C01C2E">
        <w:rPr>
          <w:rFonts w:cs="Arial"/>
          <w:szCs w:val="24"/>
        </w:rPr>
        <w:t xml:space="preserve">ourt </w:t>
      </w:r>
      <w:r w:rsidR="006415A3">
        <w:rPr>
          <w:rFonts w:cs="Arial"/>
          <w:szCs w:val="24"/>
        </w:rPr>
        <w:t>o</w:t>
      </w:r>
      <w:r w:rsidR="00C01C2E">
        <w:rPr>
          <w:rFonts w:cs="Arial"/>
          <w:szCs w:val="24"/>
        </w:rPr>
        <w:t xml:space="preserve">f </w:t>
      </w:r>
      <w:r w:rsidR="006415A3">
        <w:rPr>
          <w:rFonts w:cs="Arial"/>
          <w:szCs w:val="24"/>
        </w:rPr>
        <w:t>A</w:t>
      </w:r>
      <w:r w:rsidR="00C01C2E">
        <w:rPr>
          <w:rFonts w:cs="Arial"/>
          <w:szCs w:val="24"/>
        </w:rPr>
        <w:t>ppeal</w:t>
      </w:r>
      <w:r w:rsidR="00EE103C" w:rsidRPr="00576EB0">
        <w:rPr>
          <w:rFonts w:cs="Arial"/>
          <w:szCs w:val="24"/>
        </w:rPr>
        <w:t xml:space="preserve"> overturned the </w:t>
      </w:r>
      <w:r w:rsidR="00E2095D">
        <w:rPr>
          <w:rFonts w:cs="Arial"/>
          <w:szCs w:val="24"/>
        </w:rPr>
        <w:t xml:space="preserve">2017 </w:t>
      </w:r>
      <w:r w:rsidR="00EE103C" w:rsidRPr="00576EB0">
        <w:rPr>
          <w:rFonts w:cs="Arial"/>
          <w:szCs w:val="24"/>
        </w:rPr>
        <w:t xml:space="preserve">landmark decision </w:t>
      </w:r>
      <w:r w:rsidR="00E2095D">
        <w:rPr>
          <w:rFonts w:cs="Arial"/>
          <w:szCs w:val="24"/>
        </w:rPr>
        <w:t xml:space="preserve">by the Court of First Instance </w:t>
      </w:r>
      <w:r w:rsidR="00EE103C" w:rsidRPr="00576EB0">
        <w:rPr>
          <w:rFonts w:cs="Arial"/>
          <w:szCs w:val="24"/>
        </w:rPr>
        <w:t>in the case of</w:t>
      </w:r>
      <w:r w:rsidR="00E2095D">
        <w:rPr>
          <w:rFonts w:cs="Arial"/>
          <w:szCs w:val="24"/>
        </w:rPr>
        <w:t xml:space="preserve"> Hong Kong</w:t>
      </w:r>
      <w:r w:rsidR="00EE103C" w:rsidRPr="00576EB0">
        <w:rPr>
          <w:rFonts w:cs="Arial"/>
          <w:szCs w:val="24"/>
        </w:rPr>
        <w:t xml:space="preserve"> civil servant Angus Leung</w:t>
      </w:r>
      <w:r w:rsidR="00E2095D">
        <w:rPr>
          <w:rFonts w:cs="Arial"/>
          <w:szCs w:val="24"/>
        </w:rPr>
        <w:t>,</w:t>
      </w:r>
      <w:r w:rsidR="00EE103C" w:rsidRPr="00576EB0">
        <w:rPr>
          <w:rFonts w:cs="Arial"/>
          <w:szCs w:val="24"/>
        </w:rPr>
        <w:t xml:space="preserve"> </w:t>
      </w:r>
      <w:r w:rsidR="00E2095D">
        <w:rPr>
          <w:rFonts w:cs="Arial"/>
          <w:szCs w:val="24"/>
        </w:rPr>
        <w:t xml:space="preserve">which </w:t>
      </w:r>
      <w:r w:rsidR="00EE103C" w:rsidRPr="00576EB0">
        <w:rPr>
          <w:rFonts w:cs="Arial"/>
          <w:szCs w:val="24"/>
        </w:rPr>
        <w:t>requir</w:t>
      </w:r>
      <w:r w:rsidR="00E2095D">
        <w:rPr>
          <w:rFonts w:cs="Arial"/>
          <w:szCs w:val="24"/>
        </w:rPr>
        <w:t>ed</w:t>
      </w:r>
      <w:r w:rsidR="00EE103C" w:rsidRPr="00576EB0">
        <w:rPr>
          <w:rFonts w:cs="Arial"/>
          <w:szCs w:val="24"/>
        </w:rPr>
        <w:t xml:space="preserve"> the H</w:t>
      </w:r>
      <w:r w:rsidR="006D5709">
        <w:rPr>
          <w:rFonts w:cs="Arial"/>
          <w:szCs w:val="24"/>
        </w:rPr>
        <w:t xml:space="preserve">ong </w:t>
      </w:r>
      <w:r w:rsidR="00EE103C" w:rsidRPr="00576EB0">
        <w:rPr>
          <w:rFonts w:cs="Arial"/>
          <w:szCs w:val="24"/>
        </w:rPr>
        <w:t>K</w:t>
      </w:r>
      <w:r w:rsidR="006D5709">
        <w:rPr>
          <w:rFonts w:cs="Arial"/>
          <w:szCs w:val="24"/>
        </w:rPr>
        <w:t xml:space="preserve">ong </w:t>
      </w:r>
      <w:r w:rsidR="00EE103C" w:rsidRPr="00576EB0">
        <w:rPr>
          <w:rFonts w:cs="Arial"/>
          <w:szCs w:val="24"/>
        </w:rPr>
        <w:t>SAR</w:t>
      </w:r>
      <w:r w:rsidR="006D5709">
        <w:rPr>
          <w:rFonts w:cs="Arial"/>
          <w:szCs w:val="24"/>
        </w:rPr>
        <w:t xml:space="preserve"> </w:t>
      </w:r>
      <w:r w:rsidR="00EE103C" w:rsidRPr="00576EB0">
        <w:rPr>
          <w:rFonts w:cs="Arial"/>
          <w:szCs w:val="24"/>
        </w:rPr>
        <w:t>G</w:t>
      </w:r>
      <w:r w:rsidR="006D5709">
        <w:rPr>
          <w:rFonts w:cs="Arial"/>
          <w:szCs w:val="24"/>
        </w:rPr>
        <w:t>overnment</w:t>
      </w:r>
      <w:r w:rsidR="00EE103C" w:rsidRPr="00576EB0">
        <w:rPr>
          <w:rFonts w:cs="Arial"/>
          <w:szCs w:val="24"/>
        </w:rPr>
        <w:t xml:space="preserve"> to treat employees in same-sex marriages </w:t>
      </w:r>
      <w:r w:rsidR="001B57F1">
        <w:rPr>
          <w:rFonts w:cs="Arial"/>
          <w:szCs w:val="24"/>
        </w:rPr>
        <w:t xml:space="preserve">in the same way </w:t>
      </w:r>
      <w:r w:rsidR="00EE103C" w:rsidRPr="00576EB0">
        <w:rPr>
          <w:rFonts w:cs="Arial"/>
          <w:szCs w:val="24"/>
        </w:rPr>
        <w:t>as their heterosexual colleagues when granting spousal benefits.</w:t>
      </w:r>
    </w:p>
    <w:p w14:paraId="5DB20C74" w14:textId="04ADB5D7" w:rsidR="00D02844" w:rsidRDefault="00E2095D" w:rsidP="00DA5C3C">
      <w:pPr>
        <w:spacing w:after="0"/>
        <w:rPr>
          <w:rFonts w:cs="Arial"/>
          <w:szCs w:val="24"/>
        </w:rPr>
      </w:pPr>
      <w:r>
        <w:rPr>
          <w:rFonts w:cs="Arial"/>
          <w:szCs w:val="24"/>
        </w:rPr>
        <w:lastRenderedPageBreak/>
        <w:t>In its judgment, t</w:t>
      </w:r>
      <w:r w:rsidR="00EE103C" w:rsidRPr="00576EB0">
        <w:rPr>
          <w:rFonts w:cs="Arial"/>
          <w:szCs w:val="24"/>
        </w:rPr>
        <w:t>he Court</w:t>
      </w:r>
      <w:r>
        <w:rPr>
          <w:rFonts w:cs="Arial"/>
          <w:szCs w:val="24"/>
        </w:rPr>
        <w:t xml:space="preserve"> of Appeal</w:t>
      </w:r>
      <w:r w:rsidR="00EE103C" w:rsidRPr="00576EB0">
        <w:rPr>
          <w:rFonts w:cs="Arial"/>
          <w:szCs w:val="24"/>
        </w:rPr>
        <w:t xml:space="preserve"> ruled that the H</w:t>
      </w:r>
      <w:r w:rsidR="006D5709">
        <w:rPr>
          <w:rFonts w:cs="Arial"/>
          <w:szCs w:val="24"/>
        </w:rPr>
        <w:t xml:space="preserve">ong </w:t>
      </w:r>
      <w:r w:rsidR="00EE103C" w:rsidRPr="00576EB0">
        <w:rPr>
          <w:rFonts w:cs="Arial"/>
          <w:szCs w:val="24"/>
        </w:rPr>
        <w:t>K</w:t>
      </w:r>
      <w:r w:rsidR="006D5709">
        <w:rPr>
          <w:rFonts w:cs="Arial"/>
          <w:szCs w:val="24"/>
        </w:rPr>
        <w:t xml:space="preserve">ong </w:t>
      </w:r>
      <w:r w:rsidR="00EE103C" w:rsidRPr="00576EB0">
        <w:rPr>
          <w:rFonts w:cs="Arial"/>
          <w:szCs w:val="24"/>
        </w:rPr>
        <w:t>SAR</w:t>
      </w:r>
      <w:r w:rsidR="006D5709">
        <w:rPr>
          <w:rFonts w:cs="Arial"/>
          <w:szCs w:val="24"/>
        </w:rPr>
        <w:t xml:space="preserve"> </w:t>
      </w:r>
      <w:r w:rsidR="00EE103C" w:rsidRPr="00576EB0">
        <w:rPr>
          <w:rFonts w:cs="Arial"/>
          <w:szCs w:val="24"/>
        </w:rPr>
        <w:t>G</w:t>
      </w:r>
      <w:r w:rsidR="006D5709">
        <w:rPr>
          <w:rFonts w:cs="Arial"/>
          <w:szCs w:val="24"/>
        </w:rPr>
        <w:t>overnment</w:t>
      </w:r>
      <w:r w:rsidR="00EE103C" w:rsidRPr="00576EB0">
        <w:rPr>
          <w:rFonts w:cs="Arial"/>
          <w:szCs w:val="24"/>
        </w:rPr>
        <w:t>, “as a custodian of Hong Kong</w:t>
      </w:r>
      <w:r w:rsidR="00DC6B28">
        <w:rPr>
          <w:rFonts w:cs="Arial"/>
          <w:szCs w:val="24"/>
        </w:rPr>
        <w:t>’</w:t>
      </w:r>
      <w:r w:rsidR="00EE103C" w:rsidRPr="00576EB0">
        <w:rPr>
          <w:rFonts w:cs="Arial"/>
          <w:szCs w:val="24"/>
        </w:rPr>
        <w:t>s prevailing socio-moral values”, had a legitimate aim to serve, namely to protect</w:t>
      </w:r>
      <w:r w:rsidR="001B57F1">
        <w:rPr>
          <w:rFonts w:cs="Arial"/>
          <w:szCs w:val="24"/>
        </w:rPr>
        <w:t>,</w:t>
      </w:r>
      <w:r w:rsidR="00EE103C" w:rsidRPr="00576EB0">
        <w:rPr>
          <w:rFonts w:cs="Arial"/>
          <w:szCs w:val="24"/>
        </w:rPr>
        <w:t xml:space="preserve"> the institution of traditional marriage.</w:t>
      </w:r>
      <w:r w:rsidR="00D02844">
        <w:rPr>
          <w:rFonts w:cs="Arial"/>
          <w:szCs w:val="24"/>
        </w:rPr>
        <w:t xml:space="preserve"> </w:t>
      </w:r>
      <w:r w:rsidR="00EE103C" w:rsidRPr="00576EB0">
        <w:rPr>
          <w:rFonts w:cs="Arial"/>
          <w:szCs w:val="24"/>
        </w:rPr>
        <w:t>The three presiding appeal judges also cited the Basic Law as a source of constitutional backing for the protection of traditional marriage.</w:t>
      </w:r>
      <w:r w:rsidR="00D02844">
        <w:rPr>
          <w:rFonts w:cs="Arial"/>
          <w:szCs w:val="24"/>
        </w:rPr>
        <w:t xml:space="preserve"> </w:t>
      </w:r>
      <w:r w:rsidR="00EE103C" w:rsidRPr="00576EB0">
        <w:rPr>
          <w:rFonts w:cs="Arial"/>
          <w:szCs w:val="24"/>
        </w:rPr>
        <w:t xml:space="preserve">Mr Leung </w:t>
      </w:r>
      <w:r>
        <w:rPr>
          <w:rFonts w:cs="Arial"/>
          <w:szCs w:val="24"/>
        </w:rPr>
        <w:t xml:space="preserve">will </w:t>
      </w:r>
      <w:r w:rsidR="00EE103C" w:rsidRPr="00576EB0">
        <w:rPr>
          <w:rFonts w:cs="Arial"/>
          <w:szCs w:val="24"/>
        </w:rPr>
        <w:t>take his case to the C</w:t>
      </w:r>
      <w:r w:rsidR="00C01C2E">
        <w:rPr>
          <w:rFonts w:cs="Arial"/>
          <w:szCs w:val="24"/>
        </w:rPr>
        <w:t xml:space="preserve">ourt of </w:t>
      </w:r>
      <w:r w:rsidR="006415A3">
        <w:rPr>
          <w:rFonts w:cs="Arial"/>
          <w:szCs w:val="24"/>
        </w:rPr>
        <w:t>F</w:t>
      </w:r>
      <w:r w:rsidR="00C01C2E">
        <w:rPr>
          <w:rFonts w:cs="Arial"/>
          <w:szCs w:val="24"/>
        </w:rPr>
        <w:t xml:space="preserve">inal </w:t>
      </w:r>
      <w:r w:rsidR="006415A3">
        <w:rPr>
          <w:rFonts w:cs="Arial"/>
          <w:szCs w:val="24"/>
        </w:rPr>
        <w:t>A</w:t>
      </w:r>
      <w:r w:rsidR="00C01C2E">
        <w:rPr>
          <w:rFonts w:cs="Arial"/>
          <w:szCs w:val="24"/>
        </w:rPr>
        <w:t>ppeal</w:t>
      </w:r>
      <w:r w:rsidR="00EE103C" w:rsidRPr="00576EB0">
        <w:rPr>
          <w:rFonts w:cs="Arial"/>
          <w:szCs w:val="24"/>
        </w:rPr>
        <w:t>.</w:t>
      </w:r>
    </w:p>
    <w:p w14:paraId="3BBC0F0A" w14:textId="77777777" w:rsidR="00727257" w:rsidRDefault="00727257" w:rsidP="00DA5C3C">
      <w:pPr>
        <w:spacing w:after="0"/>
        <w:rPr>
          <w:rFonts w:cs="Arial"/>
          <w:szCs w:val="24"/>
        </w:rPr>
      </w:pPr>
    </w:p>
    <w:p w14:paraId="48077345" w14:textId="3B5A252B" w:rsidR="00D02844" w:rsidRDefault="00651775" w:rsidP="00DA5C3C">
      <w:pPr>
        <w:pStyle w:val="Heading2"/>
        <w:spacing w:before="0" w:after="0"/>
      </w:pPr>
      <w:bookmarkStart w:id="17" w:name="_Toc513630967"/>
      <w:r w:rsidRPr="00576EB0">
        <w:t xml:space="preserve">Marches </w:t>
      </w:r>
      <w:r w:rsidR="00FF3419">
        <w:t>and</w:t>
      </w:r>
      <w:r w:rsidR="00FF3419" w:rsidRPr="00576EB0">
        <w:t xml:space="preserve"> </w:t>
      </w:r>
      <w:bookmarkEnd w:id="17"/>
      <w:r w:rsidR="00FF3419">
        <w:t>p</w:t>
      </w:r>
      <w:r w:rsidR="00FF3419" w:rsidRPr="00576EB0">
        <w:t>rotests</w:t>
      </w:r>
    </w:p>
    <w:p w14:paraId="19D24FF5" w14:textId="77777777" w:rsidR="00727257" w:rsidRDefault="00727257" w:rsidP="00DA5C3C">
      <w:pPr>
        <w:spacing w:after="0"/>
      </w:pPr>
    </w:p>
    <w:p w14:paraId="69C547C9" w14:textId="5A02004C" w:rsidR="00D02844" w:rsidRDefault="00EE103C" w:rsidP="00DA5C3C">
      <w:pPr>
        <w:spacing w:after="0"/>
      </w:pPr>
      <w:r w:rsidRPr="00576EB0">
        <w:t xml:space="preserve">The annual </w:t>
      </w:r>
      <w:r w:rsidR="006415A3">
        <w:t xml:space="preserve">4 </w:t>
      </w:r>
      <w:r w:rsidRPr="00576EB0">
        <w:t>June Tiananmen vigil took place peacefully in Victoria Park.</w:t>
      </w:r>
      <w:r w:rsidR="00D02844">
        <w:t xml:space="preserve"> </w:t>
      </w:r>
      <w:r w:rsidRPr="00576EB0">
        <w:t>Organisers estimated a turnout of 115,000, an increase on 2017 figures (</w:t>
      </w:r>
      <w:r w:rsidR="0044515C">
        <w:t xml:space="preserve">police </w:t>
      </w:r>
      <w:r w:rsidRPr="00576EB0">
        <w:t>turnout figures suggest</w:t>
      </w:r>
      <w:r w:rsidR="0044515C">
        <w:t>ed</w:t>
      </w:r>
      <w:r w:rsidRPr="00576EB0">
        <w:t xml:space="preserve"> 17,000).</w:t>
      </w:r>
      <w:r w:rsidR="00D02844">
        <w:t xml:space="preserve"> </w:t>
      </w:r>
      <w:r w:rsidRPr="00576EB0">
        <w:t>Outside the park, dozens of counter-</w:t>
      </w:r>
      <w:r w:rsidR="006F30C3">
        <w:t>protester</w:t>
      </w:r>
      <w:r w:rsidRPr="00576EB0">
        <w:t xml:space="preserve">s denounced the vigil and claimed there had never been a </w:t>
      </w:r>
      <w:r w:rsidR="001B57F1">
        <w:t>“</w:t>
      </w:r>
      <w:r w:rsidRPr="00576EB0">
        <w:t>massacre</w:t>
      </w:r>
      <w:r w:rsidR="001B57F1">
        <w:t>”</w:t>
      </w:r>
      <w:r w:rsidRPr="00576EB0">
        <w:t xml:space="preserve"> in Tiananmen Square.</w:t>
      </w:r>
      <w:r w:rsidR="00D02844">
        <w:t xml:space="preserve"> </w:t>
      </w:r>
      <w:r w:rsidRPr="00576EB0">
        <w:t>University student unions again boycotted the event, saying it was not the city</w:t>
      </w:r>
      <w:r w:rsidR="00DC6B28">
        <w:t>’</w:t>
      </w:r>
      <w:r w:rsidRPr="00576EB0">
        <w:t>s responsibility to advance democracy on the mainland.</w:t>
      </w:r>
      <w:r w:rsidR="00D02844">
        <w:t xml:space="preserve"> </w:t>
      </w:r>
      <w:r w:rsidRPr="00576EB0">
        <w:t xml:space="preserve">They marked the event by handing out leaflets, repainting pro-democracy slogans and cleaning the Pillar of Shame sculpture at Hong Kong University marking the </w:t>
      </w:r>
      <w:r w:rsidR="006415A3">
        <w:t xml:space="preserve">4 </w:t>
      </w:r>
      <w:r w:rsidRPr="00576EB0">
        <w:t>June crackdown.</w:t>
      </w:r>
    </w:p>
    <w:p w14:paraId="06A36FC7" w14:textId="77777777" w:rsidR="004A6BC0" w:rsidRDefault="004A6BC0" w:rsidP="00DA5C3C">
      <w:pPr>
        <w:spacing w:after="0"/>
      </w:pPr>
    </w:p>
    <w:p w14:paraId="3CF5FC60" w14:textId="7541F873" w:rsidR="003D36A9" w:rsidRDefault="00EE103C" w:rsidP="00DA5C3C">
      <w:pPr>
        <w:spacing w:after="0"/>
      </w:pPr>
      <w:r w:rsidRPr="00576EB0">
        <w:t>The annual</w:t>
      </w:r>
      <w:r w:rsidR="00A616EF">
        <w:t xml:space="preserve"> 1</w:t>
      </w:r>
      <w:r w:rsidRPr="00576EB0">
        <w:t xml:space="preserve"> July march passed peacefully, with organisers estimating attendance of 50,000 and police figures quoting a much lower figure of 9,800.</w:t>
      </w:r>
      <w:r w:rsidR="00D02844">
        <w:t xml:space="preserve"> </w:t>
      </w:r>
      <w:r w:rsidRPr="00576EB0">
        <w:t>Attendees expressed discontent with the city</w:t>
      </w:r>
      <w:r w:rsidR="00DC6B28">
        <w:t>’</w:t>
      </w:r>
      <w:r w:rsidRPr="00576EB0">
        <w:t>s governance, defying police warnings by cutting away from the procession</w:t>
      </w:r>
      <w:r w:rsidR="00DC6B28">
        <w:t>’</w:t>
      </w:r>
      <w:r w:rsidRPr="00576EB0">
        <w:t xml:space="preserve">s official starting point and chanting </w:t>
      </w:r>
      <w:r w:rsidR="003D36A9">
        <w:t>“</w:t>
      </w:r>
      <w:r w:rsidRPr="00576EB0">
        <w:t>end to one-party dictatorship</w:t>
      </w:r>
      <w:r w:rsidR="003D36A9">
        <w:t>”</w:t>
      </w:r>
      <w:r w:rsidRPr="00576EB0">
        <w:t>.</w:t>
      </w:r>
      <w:r w:rsidR="00D02844">
        <w:t xml:space="preserve"> </w:t>
      </w:r>
      <w:r w:rsidR="00AB6362" w:rsidRPr="00576EB0">
        <w:t xml:space="preserve">In a statement, the </w:t>
      </w:r>
      <w:r w:rsidRPr="00576EB0">
        <w:t>H</w:t>
      </w:r>
      <w:r w:rsidR="008F603C">
        <w:t xml:space="preserve">ong </w:t>
      </w:r>
      <w:r w:rsidRPr="00576EB0">
        <w:t>K</w:t>
      </w:r>
      <w:r w:rsidR="008F603C">
        <w:t xml:space="preserve">ong </w:t>
      </w:r>
      <w:r w:rsidRPr="00576EB0">
        <w:t>SAR</w:t>
      </w:r>
      <w:r w:rsidR="008F603C">
        <w:t xml:space="preserve"> </w:t>
      </w:r>
      <w:r w:rsidRPr="00576EB0">
        <w:t>G</w:t>
      </w:r>
      <w:r w:rsidR="008F603C">
        <w:t>overnment</w:t>
      </w:r>
      <w:r w:rsidR="00E41E5F">
        <w:t xml:space="preserve"> spokesperson</w:t>
      </w:r>
      <w:r w:rsidRPr="00576EB0">
        <w:t xml:space="preserve"> </w:t>
      </w:r>
      <w:r w:rsidR="00E41E5F">
        <w:t xml:space="preserve">is reported to have </w:t>
      </w:r>
      <w:r w:rsidRPr="00576EB0">
        <w:t>said</w:t>
      </w:r>
      <w:r w:rsidR="003D36A9">
        <w:t>:</w:t>
      </w:r>
    </w:p>
    <w:p w14:paraId="0C931F00" w14:textId="77777777" w:rsidR="00727257" w:rsidRDefault="00727257" w:rsidP="00DA5C3C">
      <w:pPr>
        <w:spacing w:after="0"/>
      </w:pPr>
    </w:p>
    <w:p w14:paraId="06764EC0" w14:textId="316F1B42" w:rsidR="00D02844" w:rsidRDefault="00EE103C" w:rsidP="00DA5C3C">
      <w:pPr>
        <w:spacing w:after="0"/>
      </w:pPr>
      <w:r w:rsidRPr="00576EB0">
        <w:t>“</w:t>
      </w:r>
      <w:proofErr w:type="gramStart"/>
      <w:r w:rsidRPr="00A70FFE">
        <w:rPr>
          <w:i/>
        </w:rPr>
        <w:t>chanting</w:t>
      </w:r>
      <w:proofErr w:type="gramEnd"/>
      <w:r w:rsidRPr="00A70FFE">
        <w:rPr>
          <w:i/>
        </w:rPr>
        <w:t xml:space="preserve"> slogans which disrespect </w:t>
      </w:r>
      <w:r w:rsidR="00DC6B28" w:rsidRPr="00A70FFE">
        <w:rPr>
          <w:i/>
        </w:rPr>
        <w:t>‘</w:t>
      </w:r>
      <w:r w:rsidRPr="00A70FFE">
        <w:rPr>
          <w:i/>
        </w:rPr>
        <w:t>one country</w:t>
      </w:r>
      <w:r w:rsidR="00DC6B28" w:rsidRPr="00A70FFE">
        <w:rPr>
          <w:i/>
        </w:rPr>
        <w:t>’</w:t>
      </w:r>
      <w:r w:rsidRPr="00A70FFE">
        <w:rPr>
          <w:i/>
        </w:rPr>
        <w:t xml:space="preserve"> and disregard the constitutional order or which are sensational and misleading </w:t>
      </w:r>
      <w:r w:rsidR="00E41E5F" w:rsidRPr="00A70FFE">
        <w:rPr>
          <w:i/>
        </w:rPr>
        <w:t>is</w:t>
      </w:r>
      <w:r w:rsidRPr="00A70FFE">
        <w:rPr>
          <w:i/>
        </w:rPr>
        <w:t xml:space="preserve"> not in line with Hong Kong</w:t>
      </w:r>
      <w:r w:rsidR="00DC6B28" w:rsidRPr="00A70FFE">
        <w:rPr>
          <w:i/>
        </w:rPr>
        <w:t>’</w:t>
      </w:r>
      <w:r w:rsidRPr="00A70FFE">
        <w:rPr>
          <w:i/>
        </w:rPr>
        <w:t>s overall interests and w</w:t>
      </w:r>
      <w:r w:rsidR="00E41E5F" w:rsidRPr="00A70FFE">
        <w:rPr>
          <w:i/>
        </w:rPr>
        <w:t>ill</w:t>
      </w:r>
      <w:r w:rsidRPr="00A70FFE">
        <w:rPr>
          <w:i/>
        </w:rPr>
        <w:t xml:space="preserve"> undermine its development</w:t>
      </w:r>
      <w:r w:rsidRPr="00576EB0">
        <w:t>.”</w:t>
      </w:r>
    </w:p>
    <w:p w14:paraId="0E758673" w14:textId="77777777" w:rsidR="00727257" w:rsidRDefault="00727257" w:rsidP="00DA5C3C">
      <w:pPr>
        <w:spacing w:after="0"/>
      </w:pPr>
    </w:p>
    <w:p w14:paraId="210E59FC" w14:textId="505FCE33" w:rsidR="00D02844" w:rsidRDefault="00131678" w:rsidP="00DA5C3C">
      <w:pPr>
        <w:pStyle w:val="Heading2"/>
        <w:spacing w:before="0" w:after="0"/>
      </w:pPr>
      <w:r w:rsidRPr="00576EB0">
        <w:t>Modern slavery and human trafficking</w:t>
      </w:r>
    </w:p>
    <w:p w14:paraId="7DA733FA" w14:textId="77777777" w:rsidR="00727257" w:rsidRDefault="00727257" w:rsidP="00DA5C3C">
      <w:pPr>
        <w:spacing w:after="0"/>
      </w:pPr>
    </w:p>
    <w:p w14:paraId="71F97AD1" w14:textId="66F91BAA" w:rsidR="00D02844" w:rsidRDefault="005D6A35" w:rsidP="00DA5C3C">
      <w:pPr>
        <w:spacing w:after="0"/>
      </w:pPr>
      <w:r>
        <w:t xml:space="preserve">On 21 </w:t>
      </w:r>
      <w:r w:rsidR="008A32A7">
        <w:t>March, t</w:t>
      </w:r>
      <w:r w:rsidR="00131678" w:rsidRPr="00576EB0">
        <w:t>he H</w:t>
      </w:r>
      <w:r w:rsidR="008A32A7">
        <w:t xml:space="preserve">ong </w:t>
      </w:r>
      <w:r w:rsidR="00131678" w:rsidRPr="00576EB0">
        <w:t>K</w:t>
      </w:r>
      <w:r w:rsidR="008A32A7">
        <w:t xml:space="preserve">ong </w:t>
      </w:r>
      <w:r w:rsidR="00131678" w:rsidRPr="00576EB0">
        <w:t>SAR</w:t>
      </w:r>
      <w:r w:rsidR="008A32A7">
        <w:t xml:space="preserve"> </w:t>
      </w:r>
      <w:r w:rsidR="006415A3">
        <w:t>G</w:t>
      </w:r>
      <w:r w:rsidR="008A32A7">
        <w:t>overnment</w:t>
      </w:r>
      <w:r w:rsidR="00131678" w:rsidRPr="00576EB0">
        <w:t xml:space="preserve"> introduced an </w:t>
      </w:r>
      <w:r w:rsidR="003D36A9">
        <w:t>‘</w:t>
      </w:r>
      <w:r w:rsidR="00131678" w:rsidRPr="00576EB0">
        <w:t>Action Plan to Tackle Trafficking in Persons and to Enhance Protection of Foreign Domestic Helpers in Hong Kong</w:t>
      </w:r>
      <w:r w:rsidR="003D36A9">
        <w:t>’</w:t>
      </w:r>
      <w:r w:rsidR="003D36A9" w:rsidRPr="00576EB0">
        <w:t>.</w:t>
      </w:r>
      <w:r w:rsidR="003D36A9">
        <w:t xml:space="preserve"> </w:t>
      </w:r>
      <w:r w:rsidR="00131678" w:rsidRPr="00576EB0">
        <w:t>The plan includes enhanced prosecution, victim identification and protection, and prevention and engagement with civil society.</w:t>
      </w:r>
      <w:r w:rsidR="00D02844">
        <w:t xml:space="preserve"> </w:t>
      </w:r>
      <w:r w:rsidR="00131678" w:rsidRPr="00576EB0">
        <w:t>However, it contains no detail on accountability and no time frame is given.</w:t>
      </w:r>
      <w:r w:rsidR="00D02844">
        <w:t xml:space="preserve"> </w:t>
      </w:r>
      <w:r w:rsidR="00756310" w:rsidRPr="00576EB0">
        <w:t>The H</w:t>
      </w:r>
      <w:r w:rsidR="00F41038">
        <w:t xml:space="preserve">ong </w:t>
      </w:r>
      <w:r w:rsidR="00756310" w:rsidRPr="00576EB0">
        <w:t>K</w:t>
      </w:r>
      <w:r w:rsidR="00F41038">
        <w:t xml:space="preserve">ong </w:t>
      </w:r>
      <w:r w:rsidR="00756310" w:rsidRPr="00576EB0">
        <w:t>SAR</w:t>
      </w:r>
      <w:r w:rsidR="00F41038">
        <w:t xml:space="preserve"> </w:t>
      </w:r>
      <w:r w:rsidR="00756310" w:rsidRPr="00576EB0">
        <w:t>G</w:t>
      </w:r>
      <w:r w:rsidR="00F41038">
        <w:t xml:space="preserve">overnment has said it is under </w:t>
      </w:r>
      <w:r w:rsidR="00756310" w:rsidRPr="00576EB0">
        <w:t>no obligation to introduce a specific offence criminalising forced labour.</w:t>
      </w:r>
    </w:p>
    <w:p w14:paraId="6A1A0812" w14:textId="77777777" w:rsidR="00727257" w:rsidRDefault="00727257" w:rsidP="00DA5C3C">
      <w:pPr>
        <w:spacing w:after="0"/>
      </w:pPr>
    </w:p>
    <w:p w14:paraId="3E872AE1" w14:textId="1725BAF8" w:rsidR="00D02844" w:rsidRDefault="00131678" w:rsidP="00DA5C3C">
      <w:pPr>
        <w:spacing w:after="0"/>
      </w:pPr>
      <w:r w:rsidRPr="00576EB0">
        <w:t>Legislators Dennis Kwok and Kenneth Leung introduced a Private Members Bill</w:t>
      </w:r>
      <w:r w:rsidR="00BB6126" w:rsidRPr="00576EB0">
        <w:t xml:space="preserve"> modelled on the UK</w:t>
      </w:r>
      <w:r w:rsidR="00DC6B28">
        <w:t>’</w:t>
      </w:r>
      <w:r w:rsidR="00BB6126" w:rsidRPr="00576EB0">
        <w:t>s Modern Slavery Act</w:t>
      </w:r>
      <w:r w:rsidRPr="00576EB0">
        <w:t xml:space="preserve"> to </w:t>
      </w:r>
      <w:r w:rsidR="003D36A9">
        <w:t>the Legislative Council</w:t>
      </w:r>
      <w:r w:rsidR="003D36A9" w:rsidRPr="00576EB0">
        <w:t xml:space="preserve"> </w:t>
      </w:r>
      <w:r w:rsidR="00BB6126" w:rsidRPr="00576EB0">
        <w:t xml:space="preserve">on </w:t>
      </w:r>
      <w:r w:rsidR="0043050B">
        <w:t>5 June</w:t>
      </w:r>
      <w:r w:rsidR="00BB6126" w:rsidRPr="00576EB0">
        <w:t>.</w:t>
      </w:r>
      <w:r w:rsidR="00D02844">
        <w:t xml:space="preserve"> </w:t>
      </w:r>
      <w:r w:rsidR="00BB6126" w:rsidRPr="00576EB0">
        <w:t xml:space="preserve">The draft legislation seeks to criminalise human trafficking in all its forms and to freeze </w:t>
      </w:r>
      <w:r w:rsidR="008067AD" w:rsidRPr="00576EB0">
        <w:t>assets</w:t>
      </w:r>
      <w:r w:rsidR="00BB6126" w:rsidRPr="00576EB0">
        <w:t xml:space="preserve"> that arise from such crimes.</w:t>
      </w:r>
    </w:p>
    <w:p w14:paraId="57E6AC3F" w14:textId="77777777" w:rsidR="00727257" w:rsidRDefault="00727257" w:rsidP="00DA5C3C">
      <w:pPr>
        <w:spacing w:after="0"/>
      </w:pPr>
    </w:p>
    <w:p w14:paraId="5E70804C" w14:textId="042666EE" w:rsidR="00D02844" w:rsidRDefault="00A85F1D" w:rsidP="00DA5C3C">
      <w:pPr>
        <w:pStyle w:val="Heading1"/>
        <w:spacing w:before="0" w:after="0"/>
      </w:pPr>
      <w:bookmarkStart w:id="18" w:name="_Toc513630974"/>
      <w:bookmarkStart w:id="19" w:name="_Toc513630932"/>
      <w:bookmarkEnd w:id="6"/>
      <w:bookmarkEnd w:id="9"/>
      <w:bookmarkEnd w:id="10"/>
      <w:r>
        <w:t>INTERNATIONAL</w:t>
      </w:r>
      <w:r w:rsidR="00BB7B78" w:rsidRPr="00576EB0">
        <w:t xml:space="preserve"> REPORTS</w:t>
      </w:r>
    </w:p>
    <w:p w14:paraId="504759A7" w14:textId="77777777" w:rsidR="00727257" w:rsidRPr="00727257" w:rsidRDefault="00727257" w:rsidP="00DA5C3C">
      <w:pPr>
        <w:spacing w:after="0"/>
      </w:pPr>
    </w:p>
    <w:p w14:paraId="2F7A31B6" w14:textId="77777777" w:rsidR="00873D3A" w:rsidRDefault="00651775" w:rsidP="00DA5C3C">
      <w:pPr>
        <w:spacing w:after="0"/>
      </w:pPr>
      <w:r w:rsidRPr="00576EB0">
        <w:t>A number of reports on Hong Kong were published during the reporting period.</w:t>
      </w:r>
      <w:r w:rsidR="00D02844">
        <w:t xml:space="preserve"> </w:t>
      </w:r>
      <w:r w:rsidR="00A616EF">
        <w:t xml:space="preserve">In 2018, </w:t>
      </w:r>
      <w:r w:rsidR="00A616EF" w:rsidRPr="00576EB0">
        <w:rPr>
          <w:lang w:val="en-US"/>
        </w:rPr>
        <w:t>Freedom House continued to rate Hong Kong as only “partly free” for political rights and civil liberties</w:t>
      </w:r>
      <w:r w:rsidR="001A142C">
        <w:t>.</w:t>
      </w:r>
      <w:r w:rsidR="00D02844">
        <w:t xml:space="preserve"> </w:t>
      </w:r>
      <w:r w:rsidR="001A142C">
        <w:t>T</w:t>
      </w:r>
      <w:r w:rsidR="00A616EF" w:rsidRPr="00576EB0">
        <w:t xml:space="preserve">he US-based Heritage Foundation rated Hong Kong the </w:t>
      </w:r>
      <w:r w:rsidR="00A616EF" w:rsidRPr="00576EB0">
        <w:lastRenderedPageBreak/>
        <w:t>world</w:t>
      </w:r>
      <w:r w:rsidR="00DC6B28">
        <w:t>’</w:t>
      </w:r>
      <w:r w:rsidR="00A616EF" w:rsidRPr="00576EB0">
        <w:t>s freest economy for the 24</w:t>
      </w:r>
      <w:r w:rsidR="00A616EF" w:rsidRPr="00576EB0">
        <w:rPr>
          <w:vertAlign w:val="superscript"/>
        </w:rPr>
        <w:t>th</w:t>
      </w:r>
      <w:r w:rsidR="00A616EF" w:rsidRPr="00576EB0">
        <w:t xml:space="preserve"> year</w:t>
      </w:r>
      <w:r w:rsidR="001A142C">
        <w:t xml:space="preserve"> running,</w:t>
      </w:r>
      <w:r w:rsidR="00A616EF" w:rsidRPr="00576EB0">
        <w:t xml:space="preserve"> but warned of political interference from the mainland in recent years.</w:t>
      </w:r>
    </w:p>
    <w:p w14:paraId="4F13A4AF" w14:textId="38AD04B5" w:rsidR="00DC2207" w:rsidRDefault="00A616EF" w:rsidP="00DA5C3C">
      <w:pPr>
        <w:spacing w:after="0"/>
      </w:pPr>
      <w:r w:rsidRPr="00576EB0">
        <w:t xml:space="preserve">The report </w:t>
      </w:r>
      <w:r>
        <w:t>said</w:t>
      </w:r>
      <w:r w:rsidR="00DC2207">
        <w:t>:</w:t>
      </w:r>
    </w:p>
    <w:p w14:paraId="31572E91" w14:textId="77777777" w:rsidR="00727257" w:rsidRDefault="00727257" w:rsidP="00DA5C3C">
      <w:pPr>
        <w:spacing w:after="0"/>
      </w:pPr>
    </w:p>
    <w:p w14:paraId="1C81E8C5" w14:textId="400F986C" w:rsidR="00D02844" w:rsidRPr="00A70FFE" w:rsidRDefault="00A616EF" w:rsidP="00DA5C3C">
      <w:pPr>
        <w:spacing w:after="0"/>
        <w:rPr>
          <w:i/>
        </w:rPr>
      </w:pPr>
      <w:r w:rsidRPr="00576EB0">
        <w:t>“</w:t>
      </w:r>
      <w:r w:rsidRPr="00A70FFE">
        <w:rPr>
          <w:i/>
        </w:rPr>
        <w:t xml:space="preserve">the </w:t>
      </w:r>
      <w:r w:rsidR="00DC6B28" w:rsidRPr="00A70FFE">
        <w:rPr>
          <w:i/>
        </w:rPr>
        <w:t>‘</w:t>
      </w:r>
      <w:r w:rsidR="001D12C8" w:rsidRPr="00A70FFE">
        <w:rPr>
          <w:i/>
        </w:rPr>
        <w:t>One Country, Two Systems</w:t>
      </w:r>
      <w:r w:rsidR="00DC6B28" w:rsidRPr="00A70FFE">
        <w:rPr>
          <w:i/>
        </w:rPr>
        <w:t>’</w:t>
      </w:r>
      <w:r w:rsidRPr="00A70FFE">
        <w:rPr>
          <w:i/>
        </w:rPr>
        <w:t xml:space="preserve"> policy has been strained by PRC political interference in recent years, but Hong Kong</w:t>
      </w:r>
      <w:r w:rsidR="00DC6B28" w:rsidRPr="00A70FFE">
        <w:rPr>
          <w:i/>
        </w:rPr>
        <w:t>’</w:t>
      </w:r>
      <w:r w:rsidRPr="00A70FFE">
        <w:rPr>
          <w:i/>
        </w:rPr>
        <w:t>s open and market-driven economy continues to flourish, increasingly integrated with the mainland through trade, tourism, and financial links.</w:t>
      </w:r>
    </w:p>
    <w:p w14:paraId="65B9B5BF" w14:textId="77777777" w:rsidR="00727257" w:rsidRDefault="00727257" w:rsidP="00DA5C3C">
      <w:pPr>
        <w:spacing w:after="0"/>
        <w:rPr>
          <w:i/>
        </w:rPr>
      </w:pPr>
    </w:p>
    <w:p w14:paraId="44EDA6FD" w14:textId="65255EFB" w:rsidR="00D02844" w:rsidRDefault="00A616EF" w:rsidP="00DA5C3C">
      <w:pPr>
        <w:spacing w:after="0"/>
      </w:pPr>
      <w:r w:rsidRPr="00A70FFE">
        <w:rPr>
          <w:i/>
        </w:rPr>
        <w:t>The judiciary is independent, but Beijing reserves the right to make final constitutional interpretations, effectively limiting the power of Hong Kong</w:t>
      </w:r>
      <w:r w:rsidR="00DC6B28" w:rsidRPr="00A70FFE">
        <w:rPr>
          <w:i/>
        </w:rPr>
        <w:t>’</w:t>
      </w:r>
      <w:r w:rsidRPr="00A70FFE">
        <w:rPr>
          <w:i/>
        </w:rPr>
        <w:t>s Court of Final Appeal</w:t>
      </w:r>
      <w:r w:rsidRPr="00576EB0">
        <w:t>.”</w:t>
      </w:r>
    </w:p>
    <w:p w14:paraId="57FF92DA" w14:textId="77777777" w:rsidR="00727257" w:rsidRDefault="00727257" w:rsidP="00DA5C3C">
      <w:pPr>
        <w:spacing w:after="0"/>
      </w:pPr>
    </w:p>
    <w:p w14:paraId="1FAF59D8" w14:textId="344AA9C6" w:rsidR="00D02844" w:rsidRDefault="00651775" w:rsidP="00DA5C3C">
      <w:pPr>
        <w:spacing w:after="0"/>
      </w:pPr>
      <w:r w:rsidRPr="00576EB0">
        <w:t xml:space="preserve">The US State Department Hong Kong </w:t>
      </w:r>
      <w:r w:rsidR="0043050B">
        <w:t xml:space="preserve">Policy </w:t>
      </w:r>
      <w:r w:rsidRPr="00576EB0">
        <w:t xml:space="preserve">Act Report was published on </w:t>
      </w:r>
      <w:r w:rsidR="00493C67" w:rsidRPr="00576EB0">
        <w:t xml:space="preserve">29 </w:t>
      </w:r>
      <w:r w:rsidRPr="00576EB0">
        <w:t>May</w:t>
      </w:r>
      <w:r w:rsidR="00E87DC5" w:rsidRPr="00576EB0">
        <w:t>.</w:t>
      </w:r>
      <w:r w:rsidR="00D02844">
        <w:t xml:space="preserve"> </w:t>
      </w:r>
      <w:r w:rsidR="00E87DC5" w:rsidRPr="00576EB0">
        <w:t>It concluded</w:t>
      </w:r>
      <w:r w:rsidRPr="00576EB0">
        <w:t xml:space="preserve"> that certain actions by the </w:t>
      </w:r>
      <w:r w:rsidR="00873D3A">
        <w:t>Chinese</w:t>
      </w:r>
      <w:r w:rsidR="00873D3A" w:rsidRPr="00576EB0">
        <w:t xml:space="preserve"> </w:t>
      </w:r>
      <w:r w:rsidRPr="00576EB0">
        <w:t>Central Government during the period covered by their report were inconsistent with China</w:t>
      </w:r>
      <w:r w:rsidR="00DC6B28">
        <w:t>’</w:t>
      </w:r>
      <w:r w:rsidRPr="00576EB0">
        <w:t>s commitment in the Basic Law to allow Hong Kong to exercise a high degree of autonomy.</w:t>
      </w:r>
      <w:r w:rsidR="00D02844">
        <w:t xml:space="preserve"> </w:t>
      </w:r>
      <w:r w:rsidRPr="00576EB0">
        <w:t xml:space="preserve">Overall, it found that Hong Kong still generally maintained a high degree of autonomy under </w:t>
      </w:r>
      <w:r w:rsidR="00DC6B28">
        <w:t>‘</w:t>
      </w:r>
      <w:r w:rsidR="001D12C8">
        <w:t>One Country, Two Systems</w:t>
      </w:r>
      <w:r w:rsidR="00DC6B28">
        <w:t>’</w:t>
      </w:r>
      <w:r w:rsidRPr="00576EB0">
        <w:t xml:space="preserve"> in most areas.</w:t>
      </w:r>
    </w:p>
    <w:p w14:paraId="384401E7" w14:textId="77777777" w:rsidR="00727257" w:rsidRDefault="00727257" w:rsidP="00DA5C3C">
      <w:pPr>
        <w:spacing w:after="0"/>
        <w:rPr>
          <w:lang w:val="en-US"/>
        </w:rPr>
      </w:pPr>
    </w:p>
    <w:p w14:paraId="03897F9F" w14:textId="11FECCDE" w:rsidR="00D02844" w:rsidRDefault="0018758F" w:rsidP="00DA5C3C">
      <w:pPr>
        <w:spacing w:after="0"/>
        <w:rPr>
          <w:lang w:val="en-US"/>
        </w:rPr>
      </w:pPr>
      <w:r w:rsidRPr="00576EB0">
        <w:rPr>
          <w:lang w:val="en-US"/>
        </w:rPr>
        <w:t xml:space="preserve">The </w:t>
      </w:r>
      <w:r w:rsidR="00873D3A">
        <w:rPr>
          <w:lang w:val="en-US"/>
        </w:rPr>
        <w:t>r</w:t>
      </w:r>
      <w:r w:rsidR="00873D3A" w:rsidRPr="00576EB0">
        <w:rPr>
          <w:lang w:val="en-US"/>
        </w:rPr>
        <w:t xml:space="preserve">eport </w:t>
      </w:r>
      <w:r w:rsidRPr="00576EB0">
        <w:rPr>
          <w:lang w:val="en-US"/>
        </w:rPr>
        <w:t xml:space="preserve">also </w:t>
      </w:r>
      <w:r w:rsidR="00493C67" w:rsidRPr="00576EB0">
        <w:rPr>
          <w:lang w:val="en-US"/>
        </w:rPr>
        <w:t>said</w:t>
      </w:r>
      <w:r w:rsidR="00BF79F6" w:rsidRPr="00576EB0">
        <w:rPr>
          <w:lang w:val="en-US"/>
        </w:rPr>
        <w:t xml:space="preserve"> that</w:t>
      </w:r>
      <w:r w:rsidR="00D02844">
        <w:rPr>
          <w:lang w:val="en-US"/>
        </w:rPr>
        <w:t xml:space="preserve"> </w:t>
      </w:r>
      <w:r w:rsidRPr="00576EB0">
        <w:rPr>
          <w:lang w:val="en-US"/>
        </w:rPr>
        <w:t xml:space="preserve">the </w:t>
      </w:r>
      <w:r w:rsidR="00A70FFE">
        <w:rPr>
          <w:lang w:val="en-US"/>
        </w:rPr>
        <w:t xml:space="preserve">Hong Kong </w:t>
      </w:r>
      <w:r w:rsidRPr="00576EB0">
        <w:rPr>
          <w:lang w:val="en-US"/>
        </w:rPr>
        <w:t xml:space="preserve">SAR Chief Executive had rejected </w:t>
      </w:r>
      <w:r w:rsidR="00BF79F6" w:rsidRPr="00576EB0">
        <w:rPr>
          <w:lang w:val="en-US"/>
        </w:rPr>
        <w:t xml:space="preserve">a </w:t>
      </w:r>
      <w:r w:rsidR="007816B8">
        <w:rPr>
          <w:lang w:val="en-US"/>
        </w:rPr>
        <w:t xml:space="preserve">US </w:t>
      </w:r>
      <w:r w:rsidRPr="00576EB0">
        <w:rPr>
          <w:lang w:val="en-US"/>
        </w:rPr>
        <w:t>fugitive surrender request</w:t>
      </w:r>
      <w:r w:rsidR="00BF79F6" w:rsidRPr="00576EB0">
        <w:rPr>
          <w:lang w:val="en-US"/>
        </w:rPr>
        <w:t xml:space="preserve"> made in October 2017</w:t>
      </w:r>
      <w:r w:rsidRPr="00576EB0">
        <w:rPr>
          <w:lang w:val="en-US"/>
        </w:rPr>
        <w:t xml:space="preserve"> at the behest of the </w:t>
      </w:r>
      <w:r w:rsidR="00873D3A">
        <w:rPr>
          <w:lang w:val="en-US"/>
        </w:rPr>
        <w:t xml:space="preserve">Chinese </w:t>
      </w:r>
      <w:r w:rsidRPr="00576EB0">
        <w:rPr>
          <w:lang w:val="en-US"/>
        </w:rPr>
        <w:t xml:space="preserve">Central Government and </w:t>
      </w:r>
      <w:r w:rsidR="00715BDA">
        <w:rPr>
          <w:lang w:val="en-US"/>
        </w:rPr>
        <w:t xml:space="preserve">had </w:t>
      </w:r>
      <w:r w:rsidRPr="00576EB0">
        <w:rPr>
          <w:lang w:val="en-US"/>
        </w:rPr>
        <w:t>subsequently released the detainee into Central Government custody on the basis it was pursuing a separate criminal action.</w:t>
      </w:r>
      <w:r w:rsidR="007816B8">
        <w:rPr>
          <w:lang w:val="en-US"/>
        </w:rPr>
        <w:t xml:space="preserve"> </w:t>
      </w:r>
      <w:r w:rsidRPr="00576EB0">
        <w:rPr>
          <w:lang w:val="en-US"/>
        </w:rPr>
        <w:t>The report noted this was the first such instance since the establishment of the SAR.</w:t>
      </w:r>
      <w:r w:rsidR="00BF79F6" w:rsidRPr="00576EB0">
        <w:rPr>
          <w:lang w:val="en-US"/>
        </w:rPr>
        <w:t xml:space="preserve"> </w:t>
      </w:r>
      <w:r w:rsidR="00493C67" w:rsidRPr="00576EB0">
        <w:rPr>
          <w:lang w:val="en-US"/>
        </w:rPr>
        <w:t>T</w:t>
      </w:r>
      <w:r w:rsidR="00BF79F6" w:rsidRPr="00576EB0">
        <w:rPr>
          <w:lang w:val="en-US"/>
        </w:rPr>
        <w:t>he Chief Executive</w:t>
      </w:r>
      <w:r w:rsidR="00DC6B28">
        <w:rPr>
          <w:lang w:val="en-US"/>
        </w:rPr>
        <w:t>’</w:t>
      </w:r>
      <w:r w:rsidR="00BF79F6" w:rsidRPr="00576EB0">
        <w:rPr>
          <w:lang w:val="en-US"/>
        </w:rPr>
        <w:t xml:space="preserve">s </w:t>
      </w:r>
      <w:r w:rsidR="00715BDA">
        <w:rPr>
          <w:lang w:val="en-US"/>
        </w:rPr>
        <w:t>o</w:t>
      </w:r>
      <w:r w:rsidR="00715BDA" w:rsidRPr="00576EB0">
        <w:rPr>
          <w:lang w:val="en-US"/>
        </w:rPr>
        <w:t xml:space="preserve">ffice </w:t>
      </w:r>
      <w:r w:rsidR="00493C67" w:rsidRPr="00576EB0">
        <w:rPr>
          <w:lang w:val="en-US"/>
        </w:rPr>
        <w:t>refuted the claim, noting that in the absence of any extradition agreement between the H</w:t>
      </w:r>
      <w:r w:rsidR="00756310">
        <w:rPr>
          <w:lang w:val="en-US"/>
        </w:rPr>
        <w:t xml:space="preserve">ong </w:t>
      </w:r>
      <w:r w:rsidR="00493C67" w:rsidRPr="00576EB0">
        <w:rPr>
          <w:lang w:val="en-US"/>
        </w:rPr>
        <w:t>K</w:t>
      </w:r>
      <w:r w:rsidR="00756310">
        <w:rPr>
          <w:lang w:val="en-US"/>
        </w:rPr>
        <w:t xml:space="preserve">ong </w:t>
      </w:r>
      <w:r w:rsidR="00493C67" w:rsidRPr="00576EB0">
        <w:rPr>
          <w:lang w:val="en-US"/>
        </w:rPr>
        <w:t>SAR and the mainland, no surrender of any fugitive had ever been made to</w:t>
      </w:r>
      <w:r w:rsidR="008067AD">
        <w:rPr>
          <w:lang w:val="en-US"/>
        </w:rPr>
        <w:t xml:space="preserve"> the mainland</w:t>
      </w:r>
      <w:r w:rsidR="00493C67" w:rsidRPr="00576EB0">
        <w:rPr>
          <w:lang w:val="en-US"/>
        </w:rPr>
        <w:t>.</w:t>
      </w:r>
    </w:p>
    <w:p w14:paraId="7706116C" w14:textId="77777777" w:rsidR="00727257" w:rsidRDefault="00727257" w:rsidP="00DA5C3C">
      <w:pPr>
        <w:spacing w:after="0"/>
        <w:rPr>
          <w:lang w:val="en-US"/>
        </w:rPr>
      </w:pPr>
    </w:p>
    <w:p w14:paraId="5F6A3A73" w14:textId="08A3809B" w:rsidR="00D02844" w:rsidRDefault="00EE103C" w:rsidP="00DA5C3C">
      <w:pPr>
        <w:pStyle w:val="Heading1"/>
        <w:spacing w:before="0" w:after="0"/>
        <w:rPr>
          <w:b w:val="0"/>
          <w:lang w:val="en-US"/>
        </w:rPr>
      </w:pPr>
      <w:r w:rsidRPr="00707B0A">
        <w:rPr>
          <w:lang w:val="en-US"/>
        </w:rPr>
        <w:t xml:space="preserve">UK/HONG </w:t>
      </w:r>
      <w:r w:rsidRPr="00E61250">
        <w:t>KONG</w:t>
      </w:r>
      <w:r w:rsidR="00A40044">
        <w:rPr>
          <w:lang w:val="en-US"/>
        </w:rPr>
        <w:t xml:space="preserve"> </w:t>
      </w:r>
      <w:r w:rsidRPr="00707B0A">
        <w:rPr>
          <w:lang w:val="en-US"/>
        </w:rPr>
        <w:t>BILATERAL RELATIONS</w:t>
      </w:r>
      <w:bookmarkEnd w:id="18"/>
    </w:p>
    <w:p w14:paraId="73DCE375" w14:textId="77777777" w:rsidR="00727257" w:rsidRDefault="00727257" w:rsidP="00DA5C3C">
      <w:pPr>
        <w:spacing w:after="0"/>
        <w:rPr>
          <w:lang w:val="en-US"/>
        </w:rPr>
      </w:pPr>
    </w:p>
    <w:p w14:paraId="23060BEF" w14:textId="0827A475" w:rsidR="00D02844" w:rsidRDefault="00707B0A" w:rsidP="00DA5C3C">
      <w:pPr>
        <w:spacing w:after="0"/>
        <w:rPr>
          <w:lang w:val="en-US"/>
        </w:rPr>
      </w:pPr>
      <w:r w:rsidRPr="00707B0A">
        <w:rPr>
          <w:lang w:val="en-US"/>
        </w:rPr>
        <w:t xml:space="preserve">The UK and Hong Kong </w:t>
      </w:r>
      <w:r w:rsidR="00A40044">
        <w:rPr>
          <w:lang w:val="en-US"/>
        </w:rPr>
        <w:t xml:space="preserve">SAR </w:t>
      </w:r>
      <w:r w:rsidRPr="00707B0A">
        <w:rPr>
          <w:lang w:val="en-US"/>
        </w:rPr>
        <w:t>stepped up bilateral co-operation on trade and investment during the reporting period. The UK held its GREAT Festival of Innovation</w:t>
      </w:r>
      <w:r w:rsidR="00BE49D8">
        <w:rPr>
          <w:lang w:val="en-US"/>
        </w:rPr>
        <w:t xml:space="preserve"> </w:t>
      </w:r>
      <w:r w:rsidRPr="00707B0A">
        <w:rPr>
          <w:lang w:val="en-US"/>
        </w:rPr>
        <w:t>in Hong Kong from 21</w:t>
      </w:r>
      <w:r w:rsidR="00130135">
        <w:rPr>
          <w:lang w:val="en-US"/>
        </w:rPr>
        <w:t xml:space="preserve"> to </w:t>
      </w:r>
      <w:r w:rsidRPr="00707B0A">
        <w:rPr>
          <w:lang w:val="en-US"/>
        </w:rPr>
        <w:t>24 March</w:t>
      </w:r>
      <w:r w:rsidR="00715BDA">
        <w:rPr>
          <w:lang w:val="en-US"/>
        </w:rPr>
        <w:t>,</w:t>
      </w:r>
      <w:r w:rsidR="00715BDA" w:rsidRPr="00715BDA">
        <w:rPr>
          <w:lang w:val="en-US"/>
        </w:rPr>
        <w:t xml:space="preserve"> </w:t>
      </w:r>
      <w:r w:rsidR="00715BDA">
        <w:rPr>
          <w:lang w:val="en-US"/>
        </w:rPr>
        <w:t>the largest event of its kind in 2018</w:t>
      </w:r>
      <w:r w:rsidRPr="00707B0A">
        <w:rPr>
          <w:lang w:val="en-US"/>
        </w:rPr>
        <w:t xml:space="preserve">. The Secretary of State for International Trade, the Rt. Hon. </w:t>
      </w:r>
      <w:proofErr w:type="spellStart"/>
      <w:r w:rsidRPr="00707B0A">
        <w:rPr>
          <w:lang w:val="en-US"/>
        </w:rPr>
        <w:t>Dr</w:t>
      </w:r>
      <w:proofErr w:type="spellEnd"/>
      <w:r w:rsidRPr="00707B0A">
        <w:rPr>
          <w:lang w:val="en-US"/>
        </w:rPr>
        <w:t xml:space="preserve"> Liam Fox MP, led a </w:t>
      </w:r>
      <w:r w:rsidR="00715BDA" w:rsidRPr="00707B0A">
        <w:rPr>
          <w:lang w:val="en-US"/>
        </w:rPr>
        <w:t>high</w:t>
      </w:r>
      <w:r w:rsidR="00715BDA">
        <w:rPr>
          <w:lang w:val="en-US"/>
        </w:rPr>
        <w:t>-</w:t>
      </w:r>
      <w:r w:rsidRPr="00707B0A">
        <w:rPr>
          <w:lang w:val="en-US"/>
        </w:rPr>
        <w:t>level delegation of Ministers</w:t>
      </w:r>
      <w:r w:rsidR="00715BDA" w:rsidRPr="00707B0A">
        <w:rPr>
          <w:lang w:val="en-US"/>
        </w:rPr>
        <w:t xml:space="preserve"> </w:t>
      </w:r>
      <w:r w:rsidRPr="00707B0A">
        <w:rPr>
          <w:lang w:val="en-US"/>
        </w:rPr>
        <w:t xml:space="preserve">from across </w:t>
      </w:r>
      <w:r w:rsidR="00715BDA">
        <w:rPr>
          <w:lang w:val="en-US"/>
        </w:rPr>
        <w:t xml:space="preserve">the UK </w:t>
      </w:r>
      <w:r w:rsidRPr="00707B0A">
        <w:rPr>
          <w:lang w:val="en-US"/>
        </w:rPr>
        <w:t xml:space="preserve">Government, including the Secretary of State for Wales, the Rt. Hon. </w:t>
      </w:r>
      <w:proofErr w:type="spellStart"/>
      <w:r w:rsidRPr="00707B0A">
        <w:rPr>
          <w:lang w:val="en-US"/>
        </w:rPr>
        <w:t>Alun</w:t>
      </w:r>
      <w:proofErr w:type="spellEnd"/>
      <w:r w:rsidRPr="00707B0A">
        <w:rPr>
          <w:lang w:val="en-US"/>
        </w:rPr>
        <w:t xml:space="preserve"> Cairns MP; Parliamentary Under Secretary at the Department for Culture, Media and Sport, Lord Ashton; Minister of State for Trade and Export Promotion</w:t>
      </w:r>
      <w:r w:rsidR="006926D1">
        <w:rPr>
          <w:lang w:val="en-US"/>
        </w:rPr>
        <w:t>,</w:t>
      </w:r>
      <w:r w:rsidRPr="00707B0A">
        <w:rPr>
          <w:lang w:val="en-US"/>
        </w:rPr>
        <w:t xml:space="preserve"> Baroness </w:t>
      </w:r>
      <w:proofErr w:type="spellStart"/>
      <w:r w:rsidRPr="00707B0A">
        <w:rPr>
          <w:lang w:val="en-US"/>
        </w:rPr>
        <w:t>Fairhead</w:t>
      </w:r>
      <w:proofErr w:type="spellEnd"/>
      <w:r w:rsidRPr="00707B0A">
        <w:rPr>
          <w:lang w:val="en-US"/>
        </w:rPr>
        <w:t>; and the Minister for the Northern Power House, Jake Berry. The Lord Mayor of London, senior public officials and policy makers, and UK business leaders also participated in the event.</w:t>
      </w:r>
    </w:p>
    <w:p w14:paraId="19AFACC6" w14:textId="77777777" w:rsidR="00727257" w:rsidRDefault="00727257" w:rsidP="00DA5C3C">
      <w:pPr>
        <w:spacing w:after="0"/>
        <w:rPr>
          <w:lang w:val="en-US"/>
        </w:rPr>
      </w:pPr>
    </w:p>
    <w:p w14:paraId="17857477" w14:textId="77777777" w:rsidR="001C3808" w:rsidRDefault="00707B0A" w:rsidP="00DA5C3C">
      <w:pPr>
        <w:spacing w:after="0"/>
        <w:rPr>
          <w:lang w:val="en-US"/>
        </w:rPr>
      </w:pPr>
      <w:r w:rsidRPr="00707B0A">
        <w:rPr>
          <w:lang w:val="en-US"/>
        </w:rPr>
        <w:t xml:space="preserve">At the </w:t>
      </w:r>
      <w:r w:rsidR="006926D1">
        <w:rPr>
          <w:lang w:val="en-US"/>
        </w:rPr>
        <w:t>f</w:t>
      </w:r>
      <w:r w:rsidRPr="00707B0A">
        <w:rPr>
          <w:lang w:val="en-US"/>
        </w:rPr>
        <w:t xml:space="preserve">estival, the Secretary of State for International Trade and the Hong Kong Chief Executive agreed a joint statement </w:t>
      </w:r>
      <w:r w:rsidR="00BE49D8">
        <w:rPr>
          <w:lang w:val="en-US"/>
        </w:rPr>
        <w:t xml:space="preserve">to </w:t>
      </w:r>
      <w:r w:rsidRPr="00707B0A">
        <w:rPr>
          <w:lang w:val="en-US"/>
        </w:rPr>
        <w:t xml:space="preserve">enhance the </w:t>
      </w:r>
      <w:r w:rsidR="006926D1" w:rsidRPr="00707B0A">
        <w:rPr>
          <w:lang w:val="en-US"/>
        </w:rPr>
        <w:t>long</w:t>
      </w:r>
      <w:r w:rsidR="006926D1">
        <w:rPr>
          <w:lang w:val="en-US"/>
        </w:rPr>
        <w:t>-</w:t>
      </w:r>
      <w:r w:rsidRPr="00707B0A">
        <w:rPr>
          <w:lang w:val="en-US"/>
        </w:rPr>
        <w:t xml:space="preserve">standing economic and trade relationship between the UK and Hong Kong. </w:t>
      </w:r>
    </w:p>
    <w:p w14:paraId="5B812362" w14:textId="6E784895" w:rsidR="00D02844" w:rsidRDefault="001C2B46" w:rsidP="00DA5C3C">
      <w:pPr>
        <w:spacing w:after="0"/>
        <w:rPr>
          <w:lang w:val="en-US"/>
        </w:rPr>
      </w:pPr>
      <w:r>
        <w:rPr>
          <w:lang w:val="en-US"/>
        </w:rPr>
        <w:t>Building on the</w:t>
      </w:r>
      <w:r>
        <w:rPr>
          <w:lang w:val="en"/>
        </w:rPr>
        <w:t xml:space="preserve"> Strategic Dialogue on Trade Partnership launched in September 2017, the </w:t>
      </w:r>
      <w:r w:rsidR="006926D1">
        <w:rPr>
          <w:lang w:val="en"/>
        </w:rPr>
        <w:t xml:space="preserve">statement </w:t>
      </w:r>
      <w:r w:rsidR="00707B0A" w:rsidRPr="00707B0A">
        <w:rPr>
          <w:lang w:val="en-US"/>
        </w:rPr>
        <w:t xml:space="preserve">identified three areas where the two </w:t>
      </w:r>
      <w:r w:rsidR="006926D1">
        <w:rPr>
          <w:lang w:val="en-US"/>
        </w:rPr>
        <w:t>g</w:t>
      </w:r>
      <w:r w:rsidR="006926D1" w:rsidRPr="00707B0A">
        <w:rPr>
          <w:lang w:val="en-US"/>
        </w:rPr>
        <w:t xml:space="preserve">overnments </w:t>
      </w:r>
      <w:r w:rsidR="00707B0A" w:rsidRPr="00707B0A">
        <w:rPr>
          <w:lang w:val="en-US"/>
        </w:rPr>
        <w:t xml:space="preserve">committed to work closely together: innovation, creative industries, and the Belt and Road Initiative. The statement also announced the two </w:t>
      </w:r>
      <w:r w:rsidR="006926D1">
        <w:rPr>
          <w:lang w:val="en-US"/>
        </w:rPr>
        <w:t>g</w:t>
      </w:r>
      <w:r w:rsidR="006926D1" w:rsidRPr="00707B0A">
        <w:rPr>
          <w:lang w:val="en-US"/>
        </w:rPr>
        <w:t>overnments</w:t>
      </w:r>
      <w:r w:rsidR="006926D1">
        <w:rPr>
          <w:lang w:val="en-US"/>
        </w:rPr>
        <w:t>’</w:t>
      </w:r>
      <w:r w:rsidR="006926D1" w:rsidRPr="00707B0A">
        <w:rPr>
          <w:lang w:val="en-US"/>
        </w:rPr>
        <w:t xml:space="preserve"> </w:t>
      </w:r>
      <w:r w:rsidR="00BE49D8" w:rsidRPr="00707B0A">
        <w:rPr>
          <w:lang w:val="en-US"/>
        </w:rPr>
        <w:t>intention</w:t>
      </w:r>
      <w:r w:rsidR="00707B0A" w:rsidRPr="00707B0A">
        <w:rPr>
          <w:lang w:val="en-US"/>
        </w:rPr>
        <w:t xml:space="preserve"> to work together to promote the values of global free trade.</w:t>
      </w:r>
    </w:p>
    <w:p w14:paraId="08C34BE0" w14:textId="77777777" w:rsidR="001C3808" w:rsidRDefault="001C3808" w:rsidP="00DA5C3C">
      <w:pPr>
        <w:spacing w:after="0"/>
        <w:rPr>
          <w:lang w:val="en-US"/>
        </w:rPr>
      </w:pPr>
    </w:p>
    <w:p w14:paraId="587BEC08" w14:textId="7CA60964" w:rsidR="00D02844" w:rsidRDefault="00707B0A" w:rsidP="00DA5C3C">
      <w:pPr>
        <w:spacing w:after="0"/>
        <w:rPr>
          <w:lang w:val="en-US"/>
        </w:rPr>
      </w:pPr>
      <w:r w:rsidRPr="00707B0A">
        <w:rPr>
          <w:lang w:val="en-US"/>
        </w:rPr>
        <w:t xml:space="preserve">During the </w:t>
      </w:r>
      <w:r w:rsidR="009F15FE">
        <w:rPr>
          <w:lang w:val="en-US"/>
        </w:rPr>
        <w:t>f</w:t>
      </w:r>
      <w:r w:rsidR="009F15FE" w:rsidRPr="00707B0A">
        <w:rPr>
          <w:lang w:val="en-US"/>
        </w:rPr>
        <w:t>estival</w:t>
      </w:r>
      <w:r w:rsidRPr="00707B0A">
        <w:rPr>
          <w:lang w:val="en-US"/>
        </w:rPr>
        <w:t xml:space="preserve">, the Hong Kong Design Centre, Hong Kong Trade Development Council, and the Department for International Trade signed a Letter of Intent to mark their partnership </w:t>
      </w:r>
      <w:r w:rsidR="009F15FE">
        <w:rPr>
          <w:lang w:val="en-US"/>
        </w:rPr>
        <w:t>by holding</w:t>
      </w:r>
      <w:r w:rsidR="009F15FE" w:rsidRPr="00707B0A">
        <w:rPr>
          <w:lang w:val="en-US"/>
        </w:rPr>
        <w:t xml:space="preserve"> </w:t>
      </w:r>
      <w:r w:rsidRPr="00707B0A">
        <w:rPr>
          <w:lang w:val="en-US"/>
        </w:rPr>
        <w:t>Business of Design Week 2019 in Hong Kong in late 2019. This is a world-class annual event which celebrates design and innovation, on which the UK and Hong Kong will collaborate closely over the next 18 months.</w:t>
      </w:r>
    </w:p>
    <w:p w14:paraId="37405673" w14:textId="77777777" w:rsidR="001C3808" w:rsidRDefault="001C3808" w:rsidP="00DA5C3C">
      <w:pPr>
        <w:spacing w:after="0"/>
        <w:rPr>
          <w:lang w:val="en-US"/>
        </w:rPr>
      </w:pPr>
    </w:p>
    <w:p w14:paraId="0E6EE641" w14:textId="5D91A3A8" w:rsidR="00D02844" w:rsidRDefault="00707B0A" w:rsidP="00DA5C3C">
      <w:pPr>
        <w:spacing w:after="0"/>
        <w:rPr>
          <w:lang w:val="en-US"/>
        </w:rPr>
      </w:pPr>
      <w:r w:rsidRPr="00707B0A">
        <w:rPr>
          <w:lang w:val="en-US"/>
        </w:rPr>
        <w:t xml:space="preserve">The Secretary of State for Scotland, the </w:t>
      </w:r>
      <w:proofErr w:type="spellStart"/>
      <w:r w:rsidRPr="00707B0A">
        <w:rPr>
          <w:lang w:val="en-US"/>
        </w:rPr>
        <w:t>Rt</w:t>
      </w:r>
      <w:proofErr w:type="spellEnd"/>
      <w:r w:rsidRPr="00707B0A">
        <w:rPr>
          <w:lang w:val="en-US"/>
        </w:rPr>
        <w:t xml:space="preserve"> Hon. David Mundell MP</w:t>
      </w:r>
      <w:r w:rsidR="009F15FE">
        <w:rPr>
          <w:lang w:val="en-US"/>
        </w:rPr>
        <w:t>,</w:t>
      </w:r>
      <w:r w:rsidRPr="00707B0A">
        <w:rPr>
          <w:lang w:val="en-US"/>
        </w:rPr>
        <w:t xml:space="preserve"> and Parliamentary </w:t>
      </w:r>
      <w:proofErr w:type="gramStart"/>
      <w:r w:rsidRPr="00707B0A">
        <w:rPr>
          <w:lang w:val="en-US"/>
        </w:rPr>
        <w:t>Under</w:t>
      </w:r>
      <w:proofErr w:type="gramEnd"/>
      <w:r w:rsidRPr="00707B0A">
        <w:rPr>
          <w:lang w:val="en-US"/>
        </w:rPr>
        <w:t xml:space="preserve"> Secretary of State at the Department for Transport, </w:t>
      </w:r>
      <w:proofErr w:type="spellStart"/>
      <w:r w:rsidRPr="00707B0A">
        <w:rPr>
          <w:lang w:val="en-US"/>
        </w:rPr>
        <w:t>Nusrat</w:t>
      </w:r>
      <w:proofErr w:type="spellEnd"/>
      <w:r w:rsidRPr="00707B0A">
        <w:rPr>
          <w:lang w:val="en-US"/>
        </w:rPr>
        <w:t xml:space="preserve"> Ghani MP</w:t>
      </w:r>
      <w:r w:rsidR="009F15FE">
        <w:rPr>
          <w:lang w:val="en-US"/>
        </w:rPr>
        <w:t>,</w:t>
      </w:r>
      <w:r w:rsidRPr="00707B0A">
        <w:rPr>
          <w:lang w:val="en-US"/>
        </w:rPr>
        <w:t xml:space="preserve"> also visited Hong Kong in the reporting period, while Justice Secretary Teresa Cheng and Food and Health Secretary Professor Sophia Chan visited the UK. Also in the reporting period, Baroness </w:t>
      </w:r>
      <w:proofErr w:type="spellStart"/>
      <w:r w:rsidRPr="00707B0A">
        <w:rPr>
          <w:lang w:val="en-US"/>
        </w:rPr>
        <w:t>Fairhead</w:t>
      </w:r>
      <w:proofErr w:type="spellEnd"/>
      <w:r w:rsidRPr="00707B0A">
        <w:rPr>
          <w:lang w:val="en-US"/>
        </w:rPr>
        <w:t xml:space="preserve"> spoke at the Hong Kong Trade Development Council</w:t>
      </w:r>
      <w:r w:rsidR="00DC6B28">
        <w:rPr>
          <w:lang w:val="en-US"/>
        </w:rPr>
        <w:t>’</w:t>
      </w:r>
      <w:r w:rsidRPr="00707B0A">
        <w:rPr>
          <w:lang w:val="en-US"/>
        </w:rPr>
        <w:t>s third annual Belt and Road Summit in June</w:t>
      </w:r>
      <w:r w:rsidR="006935D8">
        <w:rPr>
          <w:lang w:val="en-US"/>
        </w:rPr>
        <w:t>,</w:t>
      </w:r>
      <w:r w:rsidRPr="00707B0A">
        <w:rPr>
          <w:lang w:val="en-US"/>
        </w:rPr>
        <w:t xml:space="preserve"> and the China All-Party Parliamentary Group, and First Minister of Scotland, Nicola Sturgeon MSP</w:t>
      </w:r>
      <w:r w:rsidR="00574632">
        <w:rPr>
          <w:lang w:val="en-US"/>
        </w:rPr>
        <w:t>,</w:t>
      </w:r>
      <w:r w:rsidRPr="00707B0A">
        <w:rPr>
          <w:lang w:val="en-US"/>
        </w:rPr>
        <w:t xml:space="preserve"> visited Hong Kong.</w:t>
      </w:r>
    </w:p>
    <w:p w14:paraId="657473B1" w14:textId="77777777" w:rsidR="004A6BC0" w:rsidRDefault="004A6BC0" w:rsidP="00DA5C3C">
      <w:pPr>
        <w:pStyle w:val="Heading1"/>
        <w:spacing w:before="0" w:after="0"/>
      </w:pPr>
      <w:bookmarkStart w:id="20" w:name="_Toc513630978"/>
    </w:p>
    <w:p w14:paraId="561CC6A9" w14:textId="4BD5D5B6" w:rsidR="00D02844" w:rsidRDefault="00EE103C" w:rsidP="00DA5C3C">
      <w:pPr>
        <w:pStyle w:val="Heading1"/>
        <w:spacing w:before="0" w:after="0"/>
      </w:pPr>
      <w:r w:rsidRPr="00576EB0">
        <w:t>CONCLUSION</w:t>
      </w:r>
      <w:bookmarkEnd w:id="20"/>
    </w:p>
    <w:p w14:paraId="5ACB34B5" w14:textId="77777777" w:rsidR="001C3808" w:rsidRDefault="001C3808" w:rsidP="00DA5C3C">
      <w:pPr>
        <w:spacing w:after="0"/>
        <w:rPr>
          <w:rFonts w:cs="Arial"/>
          <w:szCs w:val="24"/>
        </w:rPr>
      </w:pPr>
    </w:p>
    <w:p w14:paraId="158D6AA7" w14:textId="56DC418A" w:rsidR="00D02844" w:rsidRDefault="00EE103C" w:rsidP="00DA5C3C">
      <w:pPr>
        <w:spacing w:after="0"/>
        <w:rPr>
          <w:rFonts w:cs="Arial"/>
          <w:szCs w:val="24"/>
        </w:rPr>
      </w:pPr>
      <w:r w:rsidRPr="00576EB0">
        <w:rPr>
          <w:rFonts w:cs="Arial"/>
          <w:szCs w:val="24"/>
        </w:rPr>
        <w:t>The Foreign Secretary</w:t>
      </w:r>
      <w:r w:rsidR="00DC6B28">
        <w:rPr>
          <w:rFonts w:cs="Arial"/>
          <w:szCs w:val="24"/>
        </w:rPr>
        <w:t>’</w:t>
      </w:r>
      <w:r w:rsidRPr="00576EB0">
        <w:rPr>
          <w:rFonts w:cs="Arial"/>
          <w:szCs w:val="24"/>
        </w:rPr>
        <w:t xml:space="preserve">s </w:t>
      </w:r>
      <w:r w:rsidR="006935D8">
        <w:rPr>
          <w:rFonts w:cs="Arial"/>
          <w:szCs w:val="24"/>
        </w:rPr>
        <w:t>s</w:t>
      </w:r>
      <w:r w:rsidR="006935D8" w:rsidRPr="00576EB0">
        <w:rPr>
          <w:rFonts w:cs="Arial"/>
          <w:szCs w:val="24"/>
        </w:rPr>
        <w:t>ix</w:t>
      </w:r>
      <w:r w:rsidR="006935D8">
        <w:rPr>
          <w:rFonts w:cs="Arial"/>
          <w:szCs w:val="24"/>
        </w:rPr>
        <w:t>-m</w:t>
      </w:r>
      <w:r w:rsidR="006935D8" w:rsidRPr="00576EB0">
        <w:rPr>
          <w:rFonts w:cs="Arial"/>
          <w:szCs w:val="24"/>
        </w:rPr>
        <w:t xml:space="preserve">onthly </w:t>
      </w:r>
      <w:r w:rsidR="006935D8">
        <w:rPr>
          <w:rFonts w:cs="Arial"/>
          <w:szCs w:val="24"/>
        </w:rPr>
        <w:t>r</w:t>
      </w:r>
      <w:r w:rsidR="006935D8" w:rsidRPr="00576EB0">
        <w:rPr>
          <w:rFonts w:cs="Arial"/>
          <w:szCs w:val="24"/>
        </w:rPr>
        <w:t xml:space="preserve">eports </w:t>
      </w:r>
      <w:r w:rsidRPr="00576EB0">
        <w:rPr>
          <w:rFonts w:cs="Arial"/>
          <w:szCs w:val="24"/>
        </w:rPr>
        <w:t xml:space="preserve">to Parliament reflect the </w:t>
      </w:r>
      <w:r w:rsidR="00A616EF">
        <w:rPr>
          <w:rFonts w:cs="Arial"/>
          <w:szCs w:val="24"/>
        </w:rPr>
        <w:t xml:space="preserve">UK </w:t>
      </w:r>
      <w:r w:rsidRPr="00576EB0">
        <w:rPr>
          <w:rFonts w:cs="Arial"/>
          <w:szCs w:val="24"/>
        </w:rPr>
        <w:t>Government</w:t>
      </w:r>
      <w:r w:rsidR="00DC6B28">
        <w:rPr>
          <w:rFonts w:cs="Arial"/>
          <w:szCs w:val="24"/>
        </w:rPr>
        <w:t>’</w:t>
      </w:r>
      <w:r w:rsidRPr="00576EB0">
        <w:rPr>
          <w:rFonts w:cs="Arial"/>
          <w:szCs w:val="24"/>
        </w:rPr>
        <w:t xml:space="preserve">s continued commitment to the faithful implementation of the </w:t>
      </w:r>
      <w:r w:rsidR="009E5B50">
        <w:rPr>
          <w:rFonts w:cs="Arial"/>
          <w:szCs w:val="24"/>
        </w:rPr>
        <w:t>Sino-British</w:t>
      </w:r>
      <w:r w:rsidRPr="00576EB0">
        <w:rPr>
          <w:rFonts w:cs="Arial"/>
          <w:szCs w:val="24"/>
        </w:rPr>
        <w:t xml:space="preserve"> Joint Declaration on Hong Kong, an international treaty to which the UK is </w:t>
      </w:r>
      <w:r w:rsidR="00092D34" w:rsidRPr="00576EB0">
        <w:rPr>
          <w:rFonts w:cs="Arial"/>
          <w:szCs w:val="24"/>
        </w:rPr>
        <w:t xml:space="preserve">a </w:t>
      </w:r>
      <w:r w:rsidRPr="00576EB0">
        <w:rPr>
          <w:rFonts w:cs="Arial"/>
          <w:szCs w:val="24"/>
        </w:rPr>
        <w:t>party.</w:t>
      </w:r>
    </w:p>
    <w:p w14:paraId="0E24C308" w14:textId="77777777" w:rsidR="001C3808" w:rsidRDefault="001C3808" w:rsidP="00DA5C3C">
      <w:pPr>
        <w:spacing w:after="0"/>
        <w:rPr>
          <w:rFonts w:cs="Arial"/>
          <w:szCs w:val="24"/>
        </w:rPr>
      </w:pPr>
    </w:p>
    <w:p w14:paraId="7AA7695E" w14:textId="14F8215E" w:rsidR="00D02844" w:rsidRDefault="00EE103C" w:rsidP="00DA5C3C">
      <w:pPr>
        <w:spacing w:after="0"/>
        <w:rPr>
          <w:rFonts w:cs="Arial"/>
          <w:szCs w:val="24"/>
        </w:rPr>
      </w:pPr>
      <w:r w:rsidRPr="00576EB0">
        <w:rPr>
          <w:rFonts w:cs="Arial"/>
          <w:szCs w:val="24"/>
        </w:rPr>
        <w:t xml:space="preserve">We assess that </w:t>
      </w:r>
      <w:r w:rsidR="00DC6B28">
        <w:rPr>
          <w:rFonts w:cs="Arial"/>
          <w:szCs w:val="24"/>
        </w:rPr>
        <w:t>‘</w:t>
      </w:r>
      <w:r w:rsidR="001D12C8">
        <w:rPr>
          <w:rFonts w:cs="Arial"/>
          <w:szCs w:val="24"/>
        </w:rPr>
        <w:t>One Country, Two Systems</w:t>
      </w:r>
      <w:r w:rsidR="00DC6B28">
        <w:rPr>
          <w:rFonts w:cs="Arial"/>
          <w:szCs w:val="24"/>
        </w:rPr>
        <w:t>’</w:t>
      </w:r>
      <w:r w:rsidR="001A5B35">
        <w:rPr>
          <w:rFonts w:cs="Arial"/>
          <w:szCs w:val="24"/>
        </w:rPr>
        <w:t xml:space="preserve"> generally</w:t>
      </w:r>
      <w:r w:rsidRPr="00576EB0">
        <w:rPr>
          <w:rFonts w:cs="Arial"/>
          <w:szCs w:val="24"/>
        </w:rPr>
        <w:t xml:space="preserve"> </w:t>
      </w:r>
      <w:r w:rsidR="00A85F1D">
        <w:rPr>
          <w:rFonts w:cs="Arial"/>
          <w:szCs w:val="24"/>
        </w:rPr>
        <w:t>continues to function well</w:t>
      </w:r>
      <w:r w:rsidRPr="00576EB0">
        <w:rPr>
          <w:rFonts w:cs="Arial"/>
          <w:szCs w:val="24"/>
        </w:rPr>
        <w:t>.</w:t>
      </w:r>
      <w:r w:rsidR="00D02844">
        <w:rPr>
          <w:rFonts w:cs="Arial"/>
          <w:szCs w:val="24"/>
        </w:rPr>
        <w:t xml:space="preserve"> </w:t>
      </w:r>
      <w:r w:rsidRPr="00576EB0">
        <w:rPr>
          <w:rFonts w:cs="Arial"/>
          <w:szCs w:val="24"/>
        </w:rPr>
        <w:t xml:space="preserve">However, </w:t>
      </w:r>
      <w:r w:rsidR="00A85F1D">
        <w:rPr>
          <w:rFonts w:cs="Arial"/>
          <w:szCs w:val="24"/>
        </w:rPr>
        <w:t>the continued pressure on Hong Kong</w:t>
      </w:r>
      <w:r w:rsidR="00DC6B28">
        <w:rPr>
          <w:rFonts w:cs="Arial"/>
          <w:szCs w:val="24"/>
        </w:rPr>
        <w:t>’</w:t>
      </w:r>
      <w:r w:rsidR="00A85F1D">
        <w:rPr>
          <w:rFonts w:cs="Arial"/>
          <w:szCs w:val="24"/>
        </w:rPr>
        <w:t>s high degree of autonomy and on rights and freedom</w:t>
      </w:r>
      <w:r w:rsidR="006B7E72">
        <w:rPr>
          <w:rFonts w:cs="Arial"/>
          <w:szCs w:val="24"/>
        </w:rPr>
        <w:t>s</w:t>
      </w:r>
      <w:r w:rsidR="00A85F1D">
        <w:rPr>
          <w:rFonts w:cs="Arial"/>
          <w:szCs w:val="24"/>
        </w:rPr>
        <w:t xml:space="preserve"> </w:t>
      </w:r>
      <w:r w:rsidR="009C2B8C">
        <w:rPr>
          <w:rFonts w:cs="Arial"/>
          <w:szCs w:val="24"/>
        </w:rPr>
        <w:t xml:space="preserve">enshrined in the Basic Law </w:t>
      </w:r>
      <w:r w:rsidR="00A85F1D">
        <w:rPr>
          <w:rFonts w:cs="Arial"/>
          <w:szCs w:val="24"/>
        </w:rPr>
        <w:t>gives cause for concern</w:t>
      </w:r>
      <w:r w:rsidRPr="00576EB0">
        <w:rPr>
          <w:rFonts w:cs="Arial"/>
          <w:szCs w:val="24"/>
        </w:rPr>
        <w:t>.</w:t>
      </w:r>
    </w:p>
    <w:p w14:paraId="3756AFFE" w14:textId="40A792F4" w:rsidR="00D02844" w:rsidRDefault="00EE103C" w:rsidP="00DA5C3C">
      <w:pPr>
        <w:spacing w:after="0"/>
        <w:rPr>
          <w:rFonts w:cs="Arial"/>
          <w:szCs w:val="24"/>
        </w:rPr>
      </w:pPr>
      <w:r w:rsidRPr="00576EB0">
        <w:rPr>
          <w:rFonts w:cs="Arial"/>
          <w:szCs w:val="24"/>
        </w:rPr>
        <w:t xml:space="preserve">During this reporting period, developments </w:t>
      </w:r>
      <w:r w:rsidR="00A85F1D">
        <w:rPr>
          <w:rFonts w:cs="Arial"/>
          <w:szCs w:val="24"/>
        </w:rPr>
        <w:t xml:space="preserve">which demonstrate this continuing pressure </w:t>
      </w:r>
      <w:r w:rsidR="006935D8">
        <w:rPr>
          <w:rFonts w:cs="Arial"/>
          <w:szCs w:val="24"/>
        </w:rPr>
        <w:t>(</w:t>
      </w:r>
      <w:r w:rsidR="006935D8" w:rsidRPr="00576EB0">
        <w:rPr>
          <w:rFonts w:cs="Arial"/>
          <w:szCs w:val="24"/>
        </w:rPr>
        <w:t xml:space="preserve">set out in detail </w:t>
      </w:r>
      <w:r w:rsidR="006935D8">
        <w:rPr>
          <w:rFonts w:cs="Arial"/>
          <w:szCs w:val="24"/>
        </w:rPr>
        <w:t xml:space="preserve">above) </w:t>
      </w:r>
      <w:r w:rsidR="00A85F1D">
        <w:rPr>
          <w:rFonts w:cs="Arial"/>
          <w:szCs w:val="24"/>
        </w:rPr>
        <w:t xml:space="preserve">included: </w:t>
      </w:r>
      <w:r w:rsidR="006A2358">
        <w:rPr>
          <w:rFonts w:cs="Arial"/>
          <w:szCs w:val="24"/>
        </w:rPr>
        <w:t xml:space="preserve">the barring of certain individuals </w:t>
      </w:r>
      <w:r w:rsidR="009329A5">
        <w:rPr>
          <w:rFonts w:cs="Arial"/>
          <w:szCs w:val="24"/>
        </w:rPr>
        <w:t xml:space="preserve">from </w:t>
      </w:r>
      <w:r w:rsidR="006A2358">
        <w:rPr>
          <w:rFonts w:cs="Arial"/>
          <w:szCs w:val="24"/>
        </w:rPr>
        <w:t>running for election on the basis of their political beliefs</w:t>
      </w:r>
      <w:r w:rsidR="001A142C">
        <w:rPr>
          <w:rFonts w:cs="Arial"/>
          <w:szCs w:val="24"/>
        </w:rPr>
        <w:t xml:space="preserve">; </w:t>
      </w:r>
      <w:r w:rsidR="006A2358">
        <w:rPr>
          <w:rFonts w:cs="Arial"/>
          <w:szCs w:val="24"/>
        </w:rPr>
        <w:t xml:space="preserve">the prosecution of pro-democracy legislators and </w:t>
      </w:r>
      <w:r w:rsidR="006F30C3">
        <w:rPr>
          <w:rFonts w:cs="Arial"/>
          <w:szCs w:val="24"/>
        </w:rPr>
        <w:t>protester</w:t>
      </w:r>
      <w:r w:rsidR="001A142C">
        <w:rPr>
          <w:rFonts w:cs="Arial"/>
          <w:szCs w:val="24"/>
        </w:rPr>
        <w:t xml:space="preserve">s; and </w:t>
      </w:r>
      <w:r w:rsidR="001A142C" w:rsidRPr="00576EB0">
        <w:rPr>
          <w:rFonts w:cs="Arial"/>
          <w:szCs w:val="24"/>
        </w:rPr>
        <w:t xml:space="preserve">further </w:t>
      </w:r>
      <w:r w:rsidR="001A142C">
        <w:rPr>
          <w:rFonts w:cs="Arial"/>
          <w:szCs w:val="24"/>
        </w:rPr>
        <w:t xml:space="preserve">controversy over </w:t>
      </w:r>
      <w:r w:rsidR="001A142C" w:rsidRPr="00576EB0">
        <w:rPr>
          <w:rFonts w:cs="Arial"/>
          <w:szCs w:val="24"/>
        </w:rPr>
        <w:t xml:space="preserve">the </w:t>
      </w:r>
      <w:r w:rsidR="00305381">
        <w:rPr>
          <w:rFonts w:cs="Arial"/>
          <w:szCs w:val="24"/>
        </w:rPr>
        <w:t xml:space="preserve">legal base for the </w:t>
      </w:r>
      <w:r w:rsidR="001A142C" w:rsidRPr="00576EB0">
        <w:rPr>
          <w:rFonts w:cs="Arial"/>
          <w:szCs w:val="24"/>
        </w:rPr>
        <w:t>establishment of a joint control point and the co-location of mainland officials on SAR territory</w:t>
      </w:r>
      <w:r w:rsidR="001A142C">
        <w:rPr>
          <w:rFonts w:cs="Arial"/>
          <w:szCs w:val="24"/>
        </w:rPr>
        <w:t>.</w:t>
      </w:r>
    </w:p>
    <w:p w14:paraId="139074BC" w14:textId="77777777" w:rsidR="001C3808" w:rsidRDefault="001C3808" w:rsidP="00DA5C3C">
      <w:pPr>
        <w:spacing w:after="0"/>
        <w:rPr>
          <w:rFonts w:cs="Arial"/>
          <w:szCs w:val="24"/>
        </w:rPr>
      </w:pPr>
    </w:p>
    <w:p w14:paraId="7AC77D53" w14:textId="4B0E668A" w:rsidR="00D02844" w:rsidRDefault="00EE103C" w:rsidP="00DA5C3C">
      <w:pPr>
        <w:spacing w:after="0"/>
        <w:rPr>
          <w:rFonts w:cs="Arial"/>
          <w:szCs w:val="24"/>
        </w:rPr>
      </w:pPr>
      <w:r w:rsidRPr="00576EB0">
        <w:rPr>
          <w:rFonts w:cs="Arial"/>
          <w:szCs w:val="24"/>
        </w:rPr>
        <w:t xml:space="preserve">It is vital that confidence in </w:t>
      </w:r>
      <w:r w:rsidR="00DC6B28">
        <w:rPr>
          <w:rFonts w:cs="Arial"/>
          <w:szCs w:val="24"/>
        </w:rPr>
        <w:t>‘</w:t>
      </w:r>
      <w:r w:rsidR="001D12C8">
        <w:rPr>
          <w:rFonts w:cs="Arial"/>
          <w:szCs w:val="24"/>
        </w:rPr>
        <w:t>One Country, Two Systems</w:t>
      </w:r>
      <w:r w:rsidR="00DC6B28">
        <w:rPr>
          <w:rFonts w:cs="Arial"/>
          <w:szCs w:val="24"/>
        </w:rPr>
        <w:t>’</w:t>
      </w:r>
      <w:r w:rsidRPr="00576EB0">
        <w:rPr>
          <w:rFonts w:cs="Arial"/>
          <w:szCs w:val="24"/>
        </w:rPr>
        <w:t xml:space="preserve"> and in the Hong Kong SAR is safeguarded</w:t>
      </w:r>
      <w:r w:rsidR="00092D34" w:rsidRPr="00576EB0">
        <w:rPr>
          <w:rFonts w:cs="Arial"/>
          <w:szCs w:val="24"/>
        </w:rPr>
        <w:t>.</w:t>
      </w:r>
      <w:r w:rsidR="00D02844">
        <w:rPr>
          <w:rFonts w:cs="Arial"/>
          <w:szCs w:val="24"/>
        </w:rPr>
        <w:t xml:space="preserve"> </w:t>
      </w:r>
      <w:r w:rsidR="001A142C">
        <w:rPr>
          <w:rFonts w:cs="Arial"/>
          <w:szCs w:val="24"/>
        </w:rPr>
        <w:t>To achieve this</w:t>
      </w:r>
      <w:r w:rsidR="00092D34" w:rsidRPr="00576EB0">
        <w:rPr>
          <w:rFonts w:cs="Arial"/>
          <w:szCs w:val="24"/>
        </w:rPr>
        <w:t xml:space="preserve">, </w:t>
      </w:r>
      <w:r w:rsidRPr="00576EB0">
        <w:rPr>
          <w:rFonts w:cs="Arial"/>
          <w:szCs w:val="24"/>
        </w:rPr>
        <w:t xml:space="preserve">Hong Kong </w:t>
      </w:r>
      <w:r w:rsidR="00092D34" w:rsidRPr="00576EB0">
        <w:rPr>
          <w:rFonts w:cs="Arial"/>
          <w:szCs w:val="24"/>
        </w:rPr>
        <w:t xml:space="preserve">must be allowed to </w:t>
      </w:r>
      <w:r w:rsidRPr="00576EB0">
        <w:rPr>
          <w:rFonts w:cs="Arial"/>
          <w:szCs w:val="24"/>
        </w:rPr>
        <w:t>enjoy the full measure of</w:t>
      </w:r>
      <w:r w:rsidR="00EC1F59" w:rsidRPr="00576EB0">
        <w:rPr>
          <w:rFonts w:cs="Arial"/>
          <w:szCs w:val="24"/>
        </w:rPr>
        <w:t xml:space="preserve"> autonomy</w:t>
      </w:r>
      <w:r w:rsidR="0050605D">
        <w:rPr>
          <w:rFonts w:cs="Arial"/>
          <w:szCs w:val="24"/>
        </w:rPr>
        <w:t xml:space="preserve"> and</w:t>
      </w:r>
      <w:r w:rsidR="00EC1F59" w:rsidRPr="00576EB0">
        <w:rPr>
          <w:rFonts w:cs="Arial"/>
          <w:szCs w:val="24"/>
        </w:rPr>
        <w:t xml:space="preserve"> rights</w:t>
      </w:r>
      <w:r w:rsidRPr="00576EB0">
        <w:rPr>
          <w:rFonts w:cs="Arial"/>
          <w:szCs w:val="24"/>
        </w:rPr>
        <w:t xml:space="preserve"> and freedoms which have been central to its continued success, stability and prosperity, and which underpin its international standing.</w:t>
      </w:r>
      <w:bookmarkEnd w:id="19"/>
    </w:p>
    <w:p w14:paraId="0EA7B95D" w14:textId="190BF520" w:rsidR="00B53664" w:rsidRDefault="00B53664" w:rsidP="00DA5C3C">
      <w:pPr>
        <w:spacing w:after="0"/>
        <w:rPr>
          <w:rFonts w:cs="Arial"/>
          <w:b/>
          <w:szCs w:val="24"/>
        </w:rPr>
      </w:pPr>
      <w:r>
        <w:rPr>
          <w:rFonts w:cs="Arial"/>
          <w:b/>
          <w:szCs w:val="24"/>
        </w:rPr>
        <w:br w:type="page"/>
      </w:r>
    </w:p>
    <w:p w14:paraId="2B440569" w14:textId="77777777" w:rsidR="00D02844" w:rsidRDefault="00B53664" w:rsidP="00DA5C3C">
      <w:pPr>
        <w:pStyle w:val="Heading1"/>
        <w:spacing w:before="0" w:after="0"/>
      </w:pPr>
      <w:r w:rsidRPr="00576EB0">
        <w:lastRenderedPageBreak/>
        <w:t>LIST OF ABBREVIATIONS</w:t>
      </w:r>
    </w:p>
    <w:p w14:paraId="1D2ED736" w14:textId="77777777" w:rsidR="001C3808" w:rsidRDefault="001C3808" w:rsidP="00DA5C3C">
      <w:pPr>
        <w:spacing w:after="0"/>
        <w:rPr>
          <w:rFonts w:cs="Arial"/>
          <w:szCs w:val="24"/>
        </w:rPr>
      </w:pPr>
    </w:p>
    <w:p w14:paraId="3B2AD52A" w14:textId="078890FC" w:rsidR="00B53664" w:rsidRPr="00576EB0" w:rsidRDefault="00B53664" w:rsidP="00DA5C3C">
      <w:pPr>
        <w:spacing w:after="0"/>
        <w:rPr>
          <w:rFonts w:cs="Arial"/>
          <w:szCs w:val="24"/>
        </w:rPr>
      </w:pPr>
      <w:r w:rsidRPr="00576EB0">
        <w:rPr>
          <w:rFonts w:cs="Arial"/>
          <w:szCs w:val="24"/>
        </w:rPr>
        <w:t>CFA</w:t>
      </w:r>
      <w:r w:rsidRPr="00576EB0">
        <w:rPr>
          <w:rFonts w:cs="Arial"/>
          <w:szCs w:val="24"/>
        </w:rPr>
        <w:tab/>
      </w:r>
      <w:r w:rsidRPr="00576EB0">
        <w:rPr>
          <w:rFonts w:cs="Arial"/>
          <w:szCs w:val="24"/>
        </w:rPr>
        <w:tab/>
        <w:t>Court of Final Appeal</w:t>
      </w:r>
    </w:p>
    <w:p w14:paraId="75407563" w14:textId="77777777" w:rsidR="00B53664" w:rsidRDefault="00B53664" w:rsidP="00DA5C3C">
      <w:pPr>
        <w:spacing w:after="0"/>
        <w:rPr>
          <w:rFonts w:cs="Arial"/>
          <w:szCs w:val="24"/>
        </w:rPr>
      </w:pPr>
      <w:r>
        <w:rPr>
          <w:rFonts w:cs="Arial"/>
          <w:szCs w:val="24"/>
        </w:rPr>
        <w:t>CFI</w:t>
      </w:r>
      <w:r>
        <w:rPr>
          <w:rFonts w:cs="Arial"/>
          <w:szCs w:val="24"/>
        </w:rPr>
        <w:tab/>
      </w:r>
      <w:r>
        <w:rPr>
          <w:rFonts w:cs="Arial"/>
          <w:szCs w:val="24"/>
        </w:rPr>
        <w:tab/>
        <w:t>Court of First Instance</w:t>
      </w:r>
    </w:p>
    <w:p w14:paraId="02CF0DF7" w14:textId="77777777" w:rsidR="00B53664" w:rsidRPr="00576EB0" w:rsidRDefault="00B53664" w:rsidP="00DA5C3C">
      <w:pPr>
        <w:spacing w:after="0"/>
        <w:rPr>
          <w:rFonts w:cs="Arial"/>
          <w:szCs w:val="24"/>
        </w:rPr>
      </w:pPr>
      <w:r w:rsidRPr="00576EB0">
        <w:rPr>
          <w:rFonts w:cs="Arial"/>
          <w:szCs w:val="24"/>
        </w:rPr>
        <w:t>CGLO</w:t>
      </w:r>
      <w:r w:rsidRPr="00576EB0">
        <w:rPr>
          <w:rFonts w:cs="Arial"/>
          <w:szCs w:val="24"/>
        </w:rPr>
        <w:tab/>
      </w:r>
      <w:r w:rsidRPr="00576EB0">
        <w:rPr>
          <w:rFonts w:cs="Arial"/>
          <w:szCs w:val="24"/>
        </w:rPr>
        <w:tab/>
        <w:t>Central Government Liaison Office</w:t>
      </w:r>
    </w:p>
    <w:p w14:paraId="5C5764BE" w14:textId="73CBFA74" w:rsidR="00B53664" w:rsidRPr="00576EB0" w:rsidRDefault="00B53664" w:rsidP="00DA5C3C">
      <w:pPr>
        <w:spacing w:after="0"/>
        <w:rPr>
          <w:rFonts w:cs="Arial"/>
          <w:szCs w:val="24"/>
        </w:rPr>
      </w:pPr>
      <w:r w:rsidRPr="00576EB0">
        <w:rPr>
          <w:rFonts w:cs="Arial"/>
          <w:szCs w:val="24"/>
        </w:rPr>
        <w:t>CPG</w:t>
      </w:r>
      <w:r w:rsidRPr="00576EB0">
        <w:rPr>
          <w:rFonts w:cs="Arial"/>
          <w:szCs w:val="24"/>
        </w:rPr>
        <w:tab/>
      </w:r>
      <w:r w:rsidRPr="00576EB0">
        <w:rPr>
          <w:rFonts w:cs="Arial"/>
          <w:szCs w:val="24"/>
        </w:rPr>
        <w:tab/>
        <w:t>Central People</w:t>
      </w:r>
      <w:r w:rsidR="00DC6B28">
        <w:rPr>
          <w:rFonts w:cs="Arial"/>
          <w:szCs w:val="24"/>
        </w:rPr>
        <w:t>’</w:t>
      </w:r>
      <w:r w:rsidRPr="00576EB0">
        <w:rPr>
          <w:rFonts w:cs="Arial"/>
          <w:szCs w:val="24"/>
        </w:rPr>
        <w:t>s Government</w:t>
      </w:r>
    </w:p>
    <w:p w14:paraId="1FC0A6B8" w14:textId="7992D8EB" w:rsidR="00B53664" w:rsidRPr="00576EB0" w:rsidRDefault="00B53664" w:rsidP="00DA5C3C">
      <w:pPr>
        <w:spacing w:after="0"/>
        <w:rPr>
          <w:rFonts w:cs="Arial"/>
          <w:szCs w:val="24"/>
        </w:rPr>
      </w:pPr>
      <w:r w:rsidRPr="00576EB0">
        <w:rPr>
          <w:rFonts w:cs="Arial"/>
          <w:szCs w:val="24"/>
        </w:rPr>
        <w:t>CPPC</w:t>
      </w:r>
      <w:r w:rsidR="001B12BC">
        <w:rPr>
          <w:rFonts w:cs="Arial"/>
          <w:szCs w:val="24"/>
        </w:rPr>
        <w:t>C</w:t>
      </w:r>
      <w:r w:rsidRPr="00576EB0">
        <w:rPr>
          <w:rFonts w:cs="Arial"/>
          <w:szCs w:val="24"/>
        </w:rPr>
        <w:tab/>
        <w:t>Chinese People</w:t>
      </w:r>
      <w:r w:rsidR="00DC6B28">
        <w:rPr>
          <w:rFonts w:cs="Arial"/>
          <w:szCs w:val="24"/>
        </w:rPr>
        <w:t>’</w:t>
      </w:r>
      <w:r w:rsidRPr="00576EB0">
        <w:rPr>
          <w:rFonts w:cs="Arial"/>
          <w:szCs w:val="24"/>
        </w:rPr>
        <w:t>s Political Consultative Conference</w:t>
      </w:r>
    </w:p>
    <w:p w14:paraId="1A38347C" w14:textId="08007931" w:rsidR="00FC68FD" w:rsidRPr="00576EB0" w:rsidRDefault="00FC68FD" w:rsidP="00DA5C3C">
      <w:pPr>
        <w:spacing w:after="0"/>
        <w:rPr>
          <w:rFonts w:cs="Arial"/>
          <w:szCs w:val="24"/>
        </w:rPr>
      </w:pPr>
      <w:r>
        <w:rPr>
          <w:rFonts w:cs="Arial"/>
          <w:szCs w:val="24"/>
        </w:rPr>
        <w:t>FCO</w:t>
      </w:r>
      <w:r>
        <w:rPr>
          <w:rFonts w:cs="Arial"/>
          <w:szCs w:val="24"/>
        </w:rPr>
        <w:tab/>
      </w:r>
      <w:r>
        <w:rPr>
          <w:rFonts w:cs="Arial"/>
          <w:szCs w:val="24"/>
        </w:rPr>
        <w:tab/>
        <w:t>Foreign and Commonwealth Office</w:t>
      </w:r>
    </w:p>
    <w:p w14:paraId="76115DE8" w14:textId="77777777" w:rsidR="00B53664" w:rsidRPr="00576EB0" w:rsidRDefault="00B53664" w:rsidP="00DA5C3C">
      <w:pPr>
        <w:spacing w:after="0"/>
        <w:rPr>
          <w:rFonts w:cs="Arial"/>
          <w:szCs w:val="24"/>
        </w:rPr>
      </w:pPr>
      <w:r w:rsidRPr="00576EB0">
        <w:rPr>
          <w:rFonts w:cs="Arial"/>
          <w:szCs w:val="24"/>
        </w:rPr>
        <w:t>HKSARG</w:t>
      </w:r>
      <w:r w:rsidRPr="00576EB0">
        <w:rPr>
          <w:rFonts w:cs="Arial"/>
          <w:szCs w:val="24"/>
        </w:rPr>
        <w:tab/>
        <w:t>Hong Kong Special Administrative Region Government</w:t>
      </w:r>
    </w:p>
    <w:p w14:paraId="134C81F3" w14:textId="77777777" w:rsidR="00B53664" w:rsidRDefault="00B53664" w:rsidP="00DA5C3C">
      <w:pPr>
        <w:spacing w:after="0"/>
        <w:rPr>
          <w:rFonts w:cs="Arial"/>
          <w:szCs w:val="24"/>
        </w:rPr>
      </w:pPr>
      <w:r>
        <w:rPr>
          <w:rFonts w:cs="Arial"/>
          <w:szCs w:val="24"/>
        </w:rPr>
        <w:t>ICCPR</w:t>
      </w:r>
      <w:r>
        <w:rPr>
          <w:rFonts w:cs="Arial"/>
          <w:szCs w:val="24"/>
        </w:rPr>
        <w:tab/>
        <w:t>International Covenant on Civil and Political Rights</w:t>
      </w:r>
    </w:p>
    <w:p w14:paraId="7921F3B5" w14:textId="77777777" w:rsidR="00B53664" w:rsidRPr="00576EB0" w:rsidRDefault="00B53664" w:rsidP="00DA5C3C">
      <w:pPr>
        <w:spacing w:after="0"/>
        <w:rPr>
          <w:rFonts w:cs="Arial"/>
          <w:szCs w:val="24"/>
        </w:rPr>
      </w:pPr>
      <w:proofErr w:type="spellStart"/>
      <w:r w:rsidRPr="00576EB0">
        <w:rPr>
          <w:rFonts w:cs="Arial"/>
          <w:szCs w:val="24"/>
        </w:rPr>
        <w:t>LegCo</w:t>
      </w:r>
      <w:proofErr w:type="spellEnd"/>
      <w:r w:rsidRPr="00576EB0">
        <w:rPr>
          <w:rFonts w:cs="Arial"/>
          <w:szCs w:val="24"/>
        </w:rPr>
        <w:tab/>
      </w:r>
      <w:r w:rsidRPr="00576EB0">
        <w:rPr>
          <w:rFonts w:cs="Arial"/>
          <w:szCs w:val="24"/>
        </w:rPr>
        <w:tab/>
        <w:t>Legislative Council</w:t>
      </w:r>
    </w:p>
    <w:p w14:paraId="268F5BF2" w14:textId="77777777" w:rsidR="00B53664" w:rsidRPr="00576EB0" w:rsidRDefault="00B53664" w:rsidP="00DA5C3C">
      <w:pPr>
        <w:spacing w:after="0"/>
        <w:rPr>
          <w:rFonts w:cs="Arial"/>
          <w:szCs w:val="24"/>
        </w:rPr>
      </w:pPr>
      <w:r w:rsidRPr="00576EB0">
        <w:rPr>
          <w:rFonts w:cs="Arial"/>
          <w:szCs w:val="24"/>
        </w:rPr>
        <w:t xml:space="preserve">MFA </w:t>
      </w:r>
      <w:r w:rsidRPr="00576EB0">
        <w:rPr>
          <w:rFonts w:cs="Arial"/>
          <w:szCs w:val="24"/>
        </w:rPr>
        <w:tab/>
      </w:r>
      <w:r w:rsidRPr="00576EB0">
        <w:rPr>
          <w:rFonts w:cs="Arial"/>
          <w:szCs w:val="24"/>
        </w:rPr>
        <w:tab/>
        <w:t>Ministry of Foreign Affairs</w:t>
      </w:r>
    </w:p>
    <w:p w14:paraId="64C709AF" w14:textId="38D7330E" w:rsidR="00B53664" w:rsidRPr="00576EB0" w:rsidRDefault="00B53664" w:rsidP="00DA5C3C">
      <w:pPr>
        <w:spacing w:after="0"/>
        <w:rPr>
          <w:rFonts w:cs="Arial"/>
          <w:szCs w:val="24"/>
        </w:rPr>
      </w:pPr>
      <w:r w:rsidRPr="00576EB0">
        <w:rPr>
          <w:rFonts w:cs="Arial"/>
          <w:szCs w:val="24"/>
        </w:rPr>
        <w:t>NPC</w:t>
      </w:r>
      <w:r w:rsidRPr="00576EB0">
        <w:rPr>
          <w:rFonts w:cs="Arial"/>
          <w:szCs w:val="24"/>
        </w:rPr>
        <w:tab/>
      </w:r>
      <w:r w:rsidRPr="00576EB0">
        <w:rPr>
          <w:rFonts w:cs="Arial"/>
          <w:szCs w:val="24"/>
        </w:rPr>
        <w:tab/>
        <w:t>National People</w:t>
      </w:r>
      <w:r w:rsidR="00DC6B28">
        <w:rPr>
          <w:rFonts w:cs="Arial"/>
          <w:szCs w:val="24"/>
        </w:rPr>
        <w:t>’</w:t>
      </w:r>
      <w:r w:rsidRPr="00576EB0">
        <w:rPr>
          <w:rFonts w:cs="Arial"/>
          <w:szCs w:val="24"/>
        </w:rPr>
        <w:t>s Congress</w:t>
      </w:r>
    </w:p>
    <w:p w14:paraId="42CB764F" w14:textId="329ED382" w:rsidR="00B53664" w:rsidRPr="00576EB0" w:rsidRDefault="00B53664" w:rsidP="00DA5C3C">
      <w:pPr>
        <w:spacing w:after="0"/>
        <w:rPr>
          <w:rFonts w:cs="Arial"/>
          <w:szCs w:val="24"/>
        </w:rPr>
      </w:pPr>
      <w:r w:rsidRPr="00576EB0">
        <w:rPr>
          <w:rFonts w:cs="Arial"/>
          <w:szCs w:val="24"/>
        </w:rPr>
        <w:t>NPCSC</w:t>
      </w:r>
      <w:r w:rsidRPr="00576EB0">
        <w:rPr>
          <w:rFonts w:cs="Arial"/>
          <w:szCs w:val="24"/>
        </w:rPr>
        <w:tab/>
        <w:t>Standing Committee of the National People</w:t>
      </w:r>
      <w:r w:rsidR="00DC6B28">
        <w:rPr>
          <w:rFonts w:cs="Arial"/>
          <w:szCs w:val="24"/>
        </w:rPr>
        <w:t>’</w:t>
      </w:r>
      <w:r w:rsidRPr="00576EB0">
        <w:rPr>
          <w:rFonts w:cs="Arial"/>
          <w:szCs w:val="24"/>
        </w:rPr>
        <w:t>s Congress</w:t>
      </w:r>
    </w:p>
    <w:p w14:paraId="12869895" w14:textId="2EE7155C" w:rsidR="00B53664" w:rsidRDefault="00B53664" w:rsidP="00DA5C3C">
      <w:pPr>
        <w:spacing w:after="0"/>
        <w:rPr>
          <w:rFonts w:cs="Arial"/>
          <w:szCs w:val="24"/>
        </w:rPr>
      </w:pPr>
      <w:r>
        <w:rPr>
          <w:rFonts w:cs="Arial"/>
          <w:szCs w:val="24"/>
        </w:rPr>
        <w:t>PLA</w:t>
      </w:r>
      <w:r>
        <w:rPr>
          <w:rFonts w:cs="Arial"/>
          <w:szCs w:val="24"/>
        </w:rPr>
        <w:tab/>
      </w:r>
      <w:r>
        <w:rPr>
          <w:rFonts w:cs="Arial"/>
          <w:szCs w:val="24"/>
        </w:rPr>
        <w:tab/>
        <w:t>People</w:t>
      </w:r>
      <w:r w:rsidR="00DC6B28">
        <w:rPr>
          <w:rFonts w:cs="Arial"/>
          <w:szCs w:val="24"/>
        </w:rPr>
        <w:t>’</w:t>
      </w:r>
      <w:r>
        <w:rPr>
          <w:rFonts w:cs="Arial"/>
          <w:szCs w:val="24"/>
        </w:rPr>
        <w:t>s Liberation Army</w:t>
      </w:r>
    </w:p>
    <w:p w14:paraId="50984479" w14:textId="7E4E8DE2" w:rsidR="00B53664" w:rsidRDefault="00B53664" w:rsidP="00DA5C3C">
      <w:pPr>
        <w:spacing w:after="0"/>
        <w:rPr>
          <w:rFonts w:cs="Arial"/>
          <w:szCs w:val="24"/>
        </w:rPr>
      </w:pPr>
      <w:r>
        <w:rPr>
          <w:rFonts w:cs="Arial"/>
          <w:szCs w:val="24"/>
        </w:rPr>
        <w:t>PRC</w:t>
      </w:r>
      <w:r>
        <w:rPr>
          <w:rFonts w:cs="Arial"/>
          <w:szCs w:val="24"/>
        </w:rPr>
        <w:tab/>
      </w:r>
      <w:r>
        <w:rPr>
          <w:rFonts w:cs="Arial"/>
          <w:szCs w:val="24"/>
        </w:rPr>
        <w:tab/>
        <w:t>People</w:t>
      </w:r>
      <w:r w:rsidR="00DC6B28">
        <w:rPr>
          <w:rFonts w:cs="Arial"/>
          <w:szCs w:val="24"/>
        </w:rPr>
        <w:t>’</w:t>
      </w:r>
      <w:r>
        <w:rPr>
          <w:rFonts w:cs="Arial"/>
          <w:szCs w:val="24"/>
        </w:rPr>
        <w:t>s Republic of China</w:t>
      </w:r>
    </w:p>
    <w:p w14:paraId="7C87C692" w14:textId="77777777" w:rsidR="00B53664" w:rsidRDefault="00B53664" w:rsidP="00DA5C3C">
      <w:pPr>
        <w:spacing w:after="0"/>
        <w:rPr>
          <w:rFonts w:cs="Arial"/>
          <w:szCs w:val="24"/>
        </w:rPr>
      </w:pPr>
      <w:r w:rsidRPr="00576EB0">
        <w:rPr>
          <w:rFonts w:cs="Arial"/>
          <w:szCs w:val="24"/>
        </w:rPr>
        <w:t>SAR</w:t>
      </w:r>
      <w:r w:rsidRPr="00576EB0">
        <w:rPr>
          <w:rFonts w:cs="Arial"/>
          <w:szCs w:val="24"/>
        </w:rPr>
        <w:tab/>
      </w:r>
      <w:r w:rsidRPr="00576EB0">
        <w:rPr>
          <w:rFonts w:cs="Arial"/>
          <w:szCs w:val="24"/>
        </w:rPr>
        <w:tab/>
        <w:t>Special Administrative Region</w:t>
      </w:r>
    </w:p>
    <w:p w14:paraId="24BBFFC6" w14:textId="3FB5F066" w:rsidR="00D02844" w:rsidRDefault="00B53664" w:rsidP="00DA5C3C">
      <w:pPr>
        <w:spacing w:after="0"/>
        <w:rPr>
          <w:rFonts w:cs="Arial"/>
          <w:szCs w:val="24"/>
        </w:rPr>
      </w:pPr>
      <w:r>
        <w:rPr>
          <w:rFonts w:cs="Arial"/>
          <w:szCs w:val="24"/>
        </w:rPr>
        <w:t>XRL</w:t>
      </w:r>
      <w:r>
        <w:rPr>
          <w:rFonts w:cs="Arial"/>
          <w:szCs w:val="24"/>
        </w:rPr>
        <w:tab/>
      </w:r>
      <w:r>
        <w:rPr>
          <w:rFonts w:cs="Arial"/>
          <w:szCs w:val="24"/>
        </w:rPr>
        <w:tab/>
      </w:r>
      <w:r w:rsidR="0043050B">
        <w:rPr>
          <w:rFonts w:cs="Arial"/>
          <w:szCs w:val="24"/>
        </w:rPr>
        <w:t>Express</w:t>
      </w:r>
      <w:r>
        <w:rPr>
          <w:rFonts w:cs="Arial"/>
          <w:szCs w:val="24"/>
        </w:rPr>
        <w:t xml:space="preserve"> Rail Link</w:t>
      </w:r>
    </w:p>
    <w:p w14:paraId="61F8EEF5" w14:textId="2121B225" w:rsidR="00B53664" w:rsidRPr="00576EB0" w:rsidRDefault="00B53664" w:rsidP="00DA5C3C">
      <w:pPr>
        <w:spacing w:after="0"/>
        <w:rPr>
          <w:rFonts w:cs="Arial"/>
          <w:b/>
          <w:szCs w:val="24"/>
        </w:rPr>
      </w:pPr>
    </w:p>
    <w:sectPr w:rsidR="00B53664" w:rsidRPr="00576EB0" w:rsidSect="003068D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8682" w14:textId="77777777" w:rsidR="00A70FFE" w:rsidRDefault="00A70FFE" w:rsidP="005770EE">
      <w:r>
        <w:separator/>
      </w:r>
    </w:p>
  </w:endnote>
  <w:endnote w:type="continuationSeparator" w:id="0">
    <w:p w14:paraId="10A7F659" w14:textId="77777777" w:rsidR="00A70FFE" w:rsidRDefault="00A70FFE" w:rsidP="0057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754880"/>
      <w:docPartObj>
        <w:docPartGallery w:val="Page Numbers (Bottom of Page)"/>
        <w:docPartUnique/>
      </w:docPartObj>
    </w:sdtPr>
    <w:sdtEndPr>
      <w:rPr>
        <w:rFonts w:ascii="Arial" w:hAnsi="Arial" w:cs="Arial"/>
        <w:noProof/>
      </w:rPr>
    </w:sdtEndPr>
    <w:sdtContent>
      <w:p w14:paraId="5CBB2B2C" w14:textId="5F372C4B" w:rsidR="00A70FFE" w:rsidRDefault="00A70FFE">
        <w:pPr>
          <w:pStyle w:val="Footer"/>
          <w:jc w:val="right"/>
          <w:rPr>
            <w:rFonts w:ascii="Arial" w:hAnsi="Arial" w:cs="Arial"/>
          </w:rPr>
        </w:pPr>
        <w:r w:rsidRPr="003068D3">
          <w:rPr>
            <w:rFonts w:ascii="Arial" w:hAnsi="Arial" w:cs="Arial"/>
          </w:rPr>
          <w:fldChar w:fldCharType="begin"/>
        </w:r>
        <w:r w:rsidRPr="003068D3">
          <w:rPr>
            <w:rFonts w:ascii="Arial" w:hAnsi="Arial" w:cs="Arial"/>
          </w:rPr>
          <w:instrText xml:space="preserve"> PAGE   \* MERGEFORMAT </w:instrText>
        </w:r>
        <w:r w:rsidRPr="003068D3">
          <w:rPr>
            <w:rFonts w:ascii="Arial" w:hAnsi="Arial" w:cs="Arial"/>
          </w:rPr>
          <w:fldChar w:fldCharType="separate"/>
        </w:r>
        <w:r w:rsidR="007C03B2">
          <w:rPr>
            <w:rFonts w:ascii="Arial" w:hAnsi="Arial" w:cs="Arial"/>
            <w:noProof/>
          </w:rPr>
          <w:t>20</w:t>
        </w:r>
        <w:r w:rsidRPr="003068D3">
          <w:rPr>
            <w:rFonts w:ascii="Arial" w:hAnsi="Arial" w:cs="Arial"/>
            <w:noProof/>
          </w:rPr>
          <w:fldChar w:fldCharType="end"/>
        </w:r>
      </w:p>
    </w:sdtContent>
  </w:sdt>
  <w:p w14:paraId="1739D806" w14:textId="66E79139" w:rsidR="00A70FFE" w:rsidRPr="00EA02A0" w:rsidRDefault="00A70FFE" w:rsidP="00EA02A0">
    <w:pPr>
      <w:pStyle w:val="Head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C1F3" w14:textId="77777777" w:rsidR="00A70FFE" w:rsidRDefault="00A70FFE" w:rsidP="005770EE">
      <w:r>
        <w:separator/>
      </w:r>
    </w:p>
  </w:footnote>
  <w:footnote w:type="continuationSeparator" w:id="0">
    <w:p w14:paraId="6029DD89" w14:textId="77777777" w:rsidR="00A70FFE" w:rsidRDefault="00A70FFE" w:rsidP="0057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C617" w14:textId="1A847BA1" w:rsidR="00A70FFE" w:rsidRPr="00EA02A0" w:rsidRDefault="00A70FFE" w:rsidP="00EA02A0">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458"/>
    <w:multiLevelType w:val="hybridMultilevel"/>
    <w:tmpl w:val="41E6870E"/>
    <w:lvl w:ilvl="0" w:tplc="2C0064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3B65"/>
    <w:multiLevelType w:val="hybridMultilevel"/>
    <w:tmpl w:val="C718A1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30871"/>
    <w:multiLevelType w:val="hybridMultilevel"/>
    <w:tmpl w:val="61E4BCFE"/>
    <w:lvl w:ilvl="0" w:tplc="F4DC260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752148F"/>
    <w:multiLevelType w:val="hybridMultilevel"/>
    <w:tmpl w:val="906020B8"/>
    <w:lvl w:ilvl="0" w:tplc="A086AEBE">
      <w:start w:val="1"/>
      <w:numFmt w:val="upp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C4EF6"/>
    <w:multiLevelType w:val="hybridMultilevel"/>
    <w:tmpl w:val="F8322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04C28"/>
    <w:multiLevelType w:val="hybridMultilevel"/>
    <w:tmpl w:val="D2F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B3562"/>
    <w:multiLevelType w:val="multilevel"/>
    <w:tmpl w:val="52E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770EE"/>
    <w:rsid w:val="00000257"/>
    <w:rsid w:val="00001254"/>
    <w:rsid w:val="00013EC2"/>
    <w:rsid w:val="000157E8"/>
    <w:rsid w:val="0002298C"/>
    <w:rsid w:val="00024253"/>
    <w:rsid w:val="000245C9"/>
    <w:rsid w:val="00030726"/>
    <w:rsid w:val="00034A71"/>
    <w:rsid w:val="00036B16"/>
    <w:rsid w:val="000377B1"/>
    <w:rsid w:val="00040741"/>
    <w:rsid w:val="0004138E"/>
    <w:rsid w:val="00050A36"/>
    <w:rsid w:val="00052CFE"/>
    <w:rsid w:val="00053ABA"/>
    <w:rsid w:val="00056365"/>
    <w:rsid w:val="00071223"/>
    <w:rsid w:val="00073370"/>
    <w:rsid w:val="00073B95"/>
    <w:rsid w:val="00075D4B"/>
    <w:rsid w:val="000763C7"/>
    <w:rsid w:val="00076B8C"/>
    <w:rsid w:val="0008562D"/>
    <w:rsid w:val="0009122E"/>
    <w:rsid w:val="00092D34"/>
    <w:rsid w:val="000A2E26"/>
    <w:rsid w:val="000A3C56"/>
    <w:rsid w:val="000A3D1D"/>
    <w:rsid w:val="000A461E"/>
    <w:rsid w:val="000A4970"/>
    <w:rsid w:val="000A5C8F"/>
    <w:rsid w:val="000A790F"/>
    <w:rsid w:val="000B764C"/>
    <w:rsid w:val="000C1E90"/>
    <w:rsid w:val="000D266F"/>
    <w:rsid w:val="000D2CA2"/>
    <w:rsid w:val="000D4BF4"/>
    <w:rsid w:val="000D633F"/>
    <w:rsid w:val="000E1C92"/>
    <w:rsid w:val="000E1EAA"/>
    <w:rsid w:val="000F3A79"/>
    <w:rsid w:val="001002C8"/>
    <w:rsid w:val="00100864"/>
    <w:rsid w:val="00102AA2"/>
    <w:rsid w:val="00103457"/>
    <w:rsid w:val="00104E5F"/>
    <w:rsid w:val="00106CB0"/>
    <w:rsid w:val="00110BCC"/>
    <w:rsid w:val="00110E49"/>
    <w:rsid w:val="00114ADE"/>
    <w:rsid w:val="0011704E"/>
    <w:rsid w:val="00122F12"/>
    <w:rsid w:val="00125569"/>
    <w:rsid w:val="001272FA"/>
    <w:rsid w:val="00130135"/>
    <w:rsid w:val="00131678"/>
    <w:rsid w:val="00134220"/>
    <w:rsid w:val="001364C1"/>
    <w:rsid w:val="00136B71"/>
    <w:rsid w:val="0014401C"/>
    <w:rsid w:val="00144418"/>
    <w:rsid w:val="00145905"/>
    <w:rsid w:val="001563A3"/>
    <w:rsid w:val="00160A8B"/>
    <w:rsid w:val="00160D49"/>
    <w:rsid w:val="00164A7B"/>
    <w:rsid w:val="00182737"/>
    <w:rsid w:val="0018758F"/>
    <w:rsid w:val="00191627"/>
    <w:rsid w:val="00192412"/>
    <w:rsid w:val="00193E1E"/>
    <w:rsid w:val="00197ACA"/>
    <w:rsid w:val="001A142C"/>
    <w:rsid w:val="001A5B35"/>
    <w:rsid w:val="001A5FF9"/>
    <w:rsid w:val="001B12BC"/>
    <w:rsid w:val="001B3C18"/>
    <w:rsid w:val="001B57F1"/>
    <w:rsid w:val="001B6EE7"/>
    <w:rsid w:val="001B7D8D"/>
    <w:rsid w:val="001C2B46"/>
    <w:rsid w:val="001C3808"/>
    <w:rsid w:val="001D0A49"/>
    <w:rsid w:val="001D12C8"/>
    <w:rsid w:val="001E7A51"/>
    <w:rsid w:val="001F6A46"/>
    <w:rsid w:val="00200F8A"/>
    <w:rsid w:val="00207F10"/>
    <w:rsid w:val="002155ED"/>
    <w:rsid w:val="00220287"/>
    <w:rsid w:val="00221833"/>
    <w:rsid w:val="00224168"/>
    <w:rsid w:val="002270B0"/>
    <w:rsid w:val="002410F1"/>
    <w:rsid w:val="0024243C"/>
    <w:rsid w:val="00244953"/>
    <w:rsid w:val="002503E6"/>
    <w:rsid w:val="002515D2"/>
    <w:rsid w:val="0026187D"/>
    <w:rsid w:val="00267DFB"/>
    <w:rsid w:val="00273D6D"/>
    <w:rsid w:val="00274C16"/>
    <w:rsid w:val="00282584"/>
    <w:rsid w:val="00282655"/>
    <w:rsid w:val="002833F3"/>
    <w:rsid w:val="00284093"/>
    <w:rsid w:val="00292994"/>
    <w:rsid w:val="002B4E90"/>
    <w:rsid w:val="002B61DA"/>
    <w:rsid w:val="002C2410"/>
    <w:rsid w:val="002C5997"/>
    <w:rsid w:val="002C6810"/>
    <w:rsid w:val="002C778C"/>
    <w:rsid w:val="002D4BC5"/>
    <w:rsid w:val="002E092D"/>
    <w:rsid w:val="002F47F8"/>
    <w:rsid w:val="002F7305"/>
    <w:rsid w:val="003002F9"/>
    <w:rsid w:val="003029D5"/>
    <w:rsid w:val="00305381"/>
    <w:rsid w:val="003068D3"/>
    <w:rsid w:val="00327AE7"/>
    <w:rsid w:val="003403D5"/>
    <w:rsid w:val="00342C89"/>
    <w:rsid w:val="00343413"/>
    <w:rsid w:val="00343FEF"/>
    <w:rsid w:val="00353922"/>
    <w:rsid w:val="00373EEE"/>
    <w:rsid w:val="003858F2"/>
    <w:rsid w:val="003971FB"/>
    <w:rsid w:val="003A0ABB"/>
    <w:rsid w:val="003A1F2E"/>
    <w:rsid w:val="003A2801"/>
    <w:rsid w:val="003A3CD2"/>
    <w:rsid w:val="003A4907"/>
    <w:rsid w:val="003C3832"/>
    <w:rsid w:val="003C76AF"/>
    <w:rsid w:val="003D2565"/>
    <w:rsid w:val="003D36A9"/>
    <w:rsid w:val="003E046F"/>
    <w:rsid w:val="003E1848"/>
    <w:rsid w:val="003F5043"/>
    <w:rsid w:val="003F6C8C"/>
    <w:rsid w:val="00405D42"/>
    <w:rsid w:val="00406B96"/>
    <w:rsid w:val="004250E4"/>
    <w:rsid w:val="0043050B"/>
    <w:rsid w:val="00431477"/>
    <w:rsid w:val="00433302"/>
    <w:rsid w:val="00442717"/>
    <w:rsid w:val="0044515C"/>
    <w:rsid w:val="00454FCD"/>
    <w:rsid w:val="00456D09"/>
    <w:rsid w:val="00457EB7"/>
    <w:rsid w:val="004629E9"/>
    <w:rsid w:val="004662B5"/>
    <w:rsid w:val="00472A45"/>
    <w:rsid w:val="00476E53"/>
    <w:rsid w:val="004821BF"/>
    <w:rsid w:val="004910FB"/>
    <w:rsid w:val="00493C67"/>
    <w:rsid w:val="004A0461"/>
    <w:rsid w:val="004A0926"/>
    <w:rsid w:val="004A3DF3"/>
    <w:rsid w:val="004A51B4"/>
    <w:rsid w:val="004A5905"/>
    <w:rsid w:val="004A6BC0"/>
    <w:rsid w:val="004B33CE"/>
    <w:rsid w:val="004B3FDF"/>
    <w:rsid w:val="004C35BA"/>
    <w:rsid w:val="004C3B14"/>
    <w:rsid w:val="004C40E0"/>
    <w:rsid w:val="004D23ED"/>
    <w:rsid w:val="004D28C6"/>
    <w:rsid w:val="004E2D27"/>
    <w:rsid w:val="004E73C4"/>
    <w:rsid w:val="004F30A5"/>
    <w:rsid w:val="004F48E6"/>
    <w:rsid w:val="0050605D"/>
    <w:rsid w:val="00506075"/>
    <w:rsid w:val="005112AB"/>
    <w:rsid w:val="00512D4A"/>
    <w:rsid w:val="00520E9E"/>
    <w:rsid w:val="005219F5"/>
    <w:rsid w:val="00540D3E"/>
    <w:rsid w:val="00540F7D"/>
    <w:rsid w:val="00544348"/>
    <w:rsid w:val="00544FE4"/>
    <w:rsid w:val="00557651"/>
    <w:rsid w:val="00557B18"/>
    <w:rsid w:val="00574632"/>
    <w:rsid w:val="00574C4C"/>
    <w:rsid w:val="00576EB0"/>
    <w:rsid w:val="005770EE"/>
    <w:rsid w:val="00591C86"/>
    <w:rsid w:val="00591D2D"/>
    <w:rsid w:val="005A04D3"/>
    <w:rsid w:val="005A1106"/>
    <w:rsid w:val="005A31F8"/>
    <w:rsid w:val="005A76AC"/>
    <w:rsid w:val="005B24E7"/>
    <w:rsid w:val="005B66DC"/>
    <w:rsid w:val="005C3661"/>
    <w:rsid w:val="005C72F7"/>
    <w:rsid w:val="005D1995"/>
    <w:rsid w:val="005D6A35"/>
    <w:rsid w:val="005E52C2"/>
    <w:rsid w:val="005F5748"/>
    <w:rsid w:val="0060102C"/>
    <w:rsid w:val="006049DC"/>
    <w:rsid w:val="00622303"/>
    <w:rsid w:val="00623753"/>
    <w:rsid w:val="00624DB3"/>
    <w:rsid w:val="00634136"/>
    <w:rsid w:val="0063690E"/>
    <w:rsid w:val="00636CDF"/>
    <w:rsid w:val="006371F1"/>
    <w:rsid w:val="006409C1"/>
    <w:rsid w:val="006415A3"/>
    <w:rsid w:val="00643B56"/>
    <w:rsid w:val="00651775"/>
    <w:rsid w:val="00652D63"/>
    <w:rsid w:val="006613A9"/>
    <w:rsid w:val="006620CC"/>
    <w:rsid w:val="006640E9"/>
    <w:rsid w:val="00664526"/>
    <w:rsid w:val="00671A12"/>
    <w:rsid w:val="006758AF"/>
    <w:rsid w:val="00676AC7"/>
    <w:rsid w:val="00681DC8"/>
    <w:rsid w:val="006926D1"/>
    <w:rsid w:val="006935D8"/>
    <w:rsid w:val="0069378E"/>
    <w:rsid w:val="00694761"/>
    <w:rsid w:val="006A2358"/>
    <w:rsid w:val="006A3340"/>
    <w:rsid w:val="006B360B"/>
    <w:rsid w:val="006B4FA2"/>
    <w:rsid w:val="006B5490"/>
    <w:rsid w:val="006B7E72"/>
    <w:rsid w:val="006C0420"/>
    <w:rsid w:val="006C0B7B"/>
    <w:rsid w:val="006D4CF5"/>
    <w:rsid w:val="006D5709"/>
    <w:rsid w:val="006F116A"/>
    <w:rsid w:val="006F30C3"/>
    <w:rsid w:val="006F6C3E"/>
    <w:rsid w:val="006F6CDC"/>
    <w:rsid w:val="00707B0A"/>
    <w:rsid w:val="00715BDA"/>
    <w:rsid w:val="00725215"/>
    <w:rsid w:val="00727257"/>
    <w:rsid w:val="007301DD"/>
    <w:rsid w:val="00741190"/>
    <w:rsid w:val="00746414"/>
    <w:rsid w:val="00756310"/>
    <w:rsid w:val="0075707F"/>
    <w:rsid w:val="00757B13"/>
    <w:rsid w:val="0076786C"/>
    <w:rsid w:val="007760E5"/>
    <w:rsid w:val="007816B8"/>
    <w:rsid w:val="0079499F"/>
    <w:rsid w:val="007952CB"/>
    <w:rsid w:val="007977A7"/>
    <w:rsid w:val="007C028C"/>
    <w:rsid w:val="007C03B2"/>
    <w:rsid w:val="007C3D94"/>
    <w:rsid w:val="007D62FD"/>
    <w:rsid w:val="007D68C7"/>
    <w:rsid w:val="007E09AD"/>
    <w:rsid w:val="007E5141"/>
    <w:rsid w:val="007E6D4B"/>
    <w:rsid w:val="008040C0"/>
    <w:rsid w:val="008067AD"/>
    <w:rsid w:val="0082327D"/>
    <w:rsid w:val="00824573"/>
    <w:rsid w:val="00840412"/>
    <w:rsid w:val="00845137"/>
    <w:rsid w:val="008563CF"/>
    <w:rsid w:val="0086156D"/>
    <w:rsid w:val="00865136"/>
    <w:rsid w:val="00865924"/>
    <w:rsid w:val="00873D3A"/>
    <w:rsid w:val="0088799F"/>
    <w:rsid w:val="00890084"/>
    <w:rsid w:val="00892690"/>
    <w:rsid w:val="00893316"/>
    <w:rsid w:val="008A32A7"/>
    <w:rsid w:val="008A596A"/>
    <w:rsid w:val="008B1FCB"/>
    <w:rsid w:val="008B31C2"/>
    <w:rsid w:val="008C1E32"/>
    <w:rsid w:val="008C4B72"/>
    <w:rsid w:val="008D19F0"/>
    <w:rsid w:val="008D3D99"/>
    <w:rsid w:val="008E0399"/>
    <w:rsid w:val="008E36BD"/>
    <w:rsid w:val="008E4EA0"/>
    <w:rsid w:val="008E5002"/>
    <w:rsid w:val="008F1C3A"/>
    <w:rsid w:val="008F603C"/>
    <w:rsid w:val="00903BD2"/>
    <w:rsid w:val="00906044"/>
    <w:rsid w:val="0091026F"/>
    <w:rsid w:val="00913017"/>
    <w:rsid w:val="00913F23"/>
    <w:rsid w:val="00930827"/>
    <w:rsid w:val="009329A5"/>
    <w:rsid w:val="00932CCD"/>
    <w:rsid w:val="00934F7F"/>
    <w:rsid w:val="00935B99"/>
    <w:rsid w:val="00940CA0"/>
    <w:rsid w:val="00941C8F"/>
    <w:rsid w:val="00946951"/>
    <w:rsid w:val="00952323"/>
    <w:rsid w:val="00963836"/>
    <w:rsid w:val="0097235E"/>
    <w:rsid w:val="00972ACC"/>
    <w:rsid w:val="009915B5"/>
    <w:rsid w:val="009A1CA6"/>
    <w:rsid w:val="009A4802"/>
    <w:rsid w:val="009B7528"/>
    <w:rsid w:val="009C2B8C"/>
    <w:rsid w:val="009C50AF"/>
    <w:rsid w:val="009C642E"/>
    <w:rsid w:val="009D0EB8"/>
    <w:rsid w:val="009D6288"/>
    <w:rsid w:val="009E5B50"/>
    <w:rsid w:val="009E5CE3"/>
    <w:rsid w:val="009E7EFB"/>
    <w:rsid w:val="009F07BF"/>
    <w:rsid w:val="009F15FE"/>
    <w:rsid w:val="009F44AE"/>
    <w:rsid w:val="009F7F32"/>
    <w:rsid w:val="00A04736"/>
    <w:rsid w:val="00A22093"/>
    <w:rsid w:val="00A26870"/>
    <w:rsid w:val="00A40044"/>
    <w:rsid w:val="00A42CDF"/>
    <w:rsid w:val="00A47B01"/>
    <w:rsid w:val="00A616EF"/>
    <w:rsid w:val="00A619B3"/>
    <w:rsid w:val="00A65F3E"/>
    <w:rsid w:val="00A70FFE"/>
    <w:rsid w:val="00A724EC"/>
    <w:rsid w:val="00A84582"/>
    <w:rsid w:val="00A85097"/>
    <w:rsid w:val="00A85F1D"/>
    <w:rsid w:val="00AB51C1"/>
    <w:rsid w:val="00AB6362"/>
    <w:rsid w:val="00AB6522"/>
    <w:rsid w:val="00AC05DF"/>
    <w:rsid w:val="00AC1892"/>
    <w:rsid w:val="00AC41A9"/>
    <w:rsid w:val="00AC77DC"/>
    <w:rsid w:val="00AD051D"/>
    <w:rsid w:val="00AD1196"/>
    <w:rsid w:val="00AD2901"/>
    <w:rsid w:val="00AD3D10"/>
    <w:rsid w:val="00AE2FFF"/>
    <w:rsid w:val="00AE7243"/>
    <w:rsid w:val="00AF18A2"/>
    <w:rsid w:val="00B07A80"/>
    <w:rsid w:val="00B10087"/>
    <w:rsid w:val="00B105F1"/>
    <w:rsid w:val="00B25301"/>
    <w:rsid w:val="00B313FD"/>
    <w:rsid w:val="00B346A4"/>
    <w:rsid w:val="00B36760"/>
    <w:rsid w:val="00B41EC0"/>
    <w:rsid w:val="00B421A0"/>
    <w:rsid w:val="00B45657"/>
    <w:rsid w:val="00B53664"/>
    <w:rsid w:val="00B57310"/>
    <w:rsid w:val="00B60370"/>
    <w:rsid w:val="00B61A44"/>
    <w:rsid w:val="00B61BC2"/>
    <w:rsid w:val="00B64FC5"/>
    <w:rsid w:val="00B66C54"/>
    <w:rsid w:val="00B86FC0"/>
    <w:rsid w:val="00B871A8"/>
    <w:rsid w:val="00B914A2"/>
    <w:rsid w:val="00BA5DB5"/>
    <w:rsid w:val="00BA7368"/>
    <w:rsid w:val="00BB5293"/>
    <w:rsid w:val="00BB6126"/>
    <w:rsid w:val="00BB7B78"/>
    <w:rsid w:val="00BC50D0"/>
    <w:rsid w:val="00BC6755"/>
    <w:rsid w:val="00BD2E89"/>
    <w:rsid w:val="00BE4906"/>
    <w:rsid w:val="00BE49D8"/>
    <w:rsid w:val="00BE6DDC"/>
    <w:rsid w:val="00BF1327"/>
    <w:rsid w:val="00BF79F6"/>
    <w:rsid w:val="00C01C2E"/>
    <w:rsid w:val="00C05517"/>
    <w:rsid w:val="00C06284"/>
    <w:rsid w:val="00C1000D"/>
    <w:rsid w:val="00C10C18"/>
    <w:rsid w:val="00C119BC"/>
    <w:rsid w:val="00C16153"/>
    <w:rsid w:val="00C30B04"/>
    <w:rsid w:val="00C33087"/>
    <w:rsid w:val="00C339AD"/>
    <w:rsid w:val="00C408C6"/>
    <w:rsid w:val="00C42C1A"/>
    <w:rsid w:val="00C47A39"/>
    <w:rsid w:val="00C47DFB"/>
    <w:rsid w:val="00C5779B"/>
    <w:rsid w:val="00C74D19"/>
    <w:rsid w:val="00C7798D"/>
    <w:rsid w:val="00C8088E"/>
    <w:rsid w:val="00C921B6"/>
    <w:rsid w:val="00C938D1"/>
    <w:rsid w:val="00CA36C9"/>
    <w:rsid w:val="00CA76BB"/>
    <w:rsid w:val="00CB1355"/>
    <w:rsid w:val="00CB440E"/>
    <w:rsid w:val="00CC0498"/>
    <w:rsid w:val="00CC4EB4"/>
    <w:rsid w:val="00CC7134"/>
    <w:rsid w:val="00CD0195"/>
    <w:rsid w:val="00CD0B40"/>
    <w:rsid w:val="00CD2A4D"/>
    <w:rsid w:val="00CD4793"/>
    <w:rsid w:val="00CD784D"/>
    <w:rsid w:val="00CD7B20"/>
    <w:rsid w:val="00CE1BE0"/>
    <w:rsid w:val="00CE7473"/>
    <w:rsid w:val="00CF1C19"/>
    <w:rsid w:val="00CF6A14"/>
    <w:rsid w:val="00D02844"/>
    <w:rsid w:val="00D05C17"/>
    <w:rsid w:val="00D12588"/>
    <w:rsid w:val="00D2221D"/>
    <w:rsid w:val="00D239FB"/>
    <w:rsid w:val="00D31D65"/>
    <w:rsid w:val="00D33EF2"/>
    <w:rsid w:val="00D45F73"/>
    <w:rsid w:val="00D52314"/>
    <w:rsid w:val="00D5639E"/>
    <w:rsid w:val="00D60E5D"/>
    <w:rsid w:val="00D61418"/>
    <w:rsid w:val="00D6498D"/>
    <w:rsid w:val="00D926BE"/>
    <w:rsid w:val="00D957AC"/>
    <w:rsid w:val="00DA2BDF"/>
    <w:rsid w:val="00DA5C3C"/>
    <w:rsid w:val="00DB11CC"/>
    <w:rsid w:val="00DB3F08"/>
    <w:rsid w:val="00DB5351"/>
    <w:rsid w:val="00DC2207"/>
    <w:rsid w:val="00DC5C73"/>
    <w:rsid w:val="00DC690C"/>
    <w:rsid w:val="00DC6B28"/>
    <w:rsid w:val="00DD2143"/>
    <w:rsid w:val="00DD53E4"/>
    <w:rsid w:val="00DD54C7"/>
    <w:rsid w:val="00DE5B78"/>
    <w:rsid w:val="00DE6618"/>
    <w:rsid w:val="00DF2163"/>
    <w:rsid w:val="00DF3B65"/>
    <w:rsid w:val="00DF3E09"/>
    <w:rsid w:val="00DF42E8"/>
    <w:rsid w:val="00DF4947"/>
    <w:rsid w:val="00E11AF0"/>
    <w:rsid w:val="00E2095D"/>
    <w:rsid w:val="00E218DA"/>
    <w:rsid w:val="00E21C1B"/>
    <w:rsid w:val="00E34D0E"/>
    <w:rsid w:val="00E41E5F"/>
    <w:rsid w:val="00E44E45"/>
    <w:rsid w:val="00E451E0"/>
    <w:rsid w:val="00E6088E"/>
    <w:rsid w:val="00E61250"/>
    <w:rsid w:val="00E62330"/>
    <w:rsid w:val="00E72ECF"/>
    <w:rsid w:val="00E73206"/>
    <w:rsid w:val="00E811C0"/>
    <w:rsid w:val="00E85293"/>
    <w:rsid w:val="00E87DC5"/>
    <w:rsid w:val="00E94D66"/>
    <w:rsid w:val="00EA02A0"/>
    <w:rsid w:val="00EB3EBC"/>
    <w:rsid w:val="00EC1F59"/>
    <w:rsid w:val="00EC6B42"/>
    <w:rsid w:val="00EC6C93"/>
    <w:rsid w:val="00EC7D57"/>
    <w:rsid w:val="00ED31DB"/>
    <w:rsid w:val="00ED3DBD"/>
    <w:rsid w:val="00EE103C"/>
    <w:rsid w:val="00EE2A40"/>
    <w:rsid w:val="00EF235A"/>
    <w:rsid w:val="00EF3B34"/>
    <w:rsid w:val="00EF4716"/>
    <w:rsid w:val="00EF518A"/>
    <w:rsid w:val="00F15FE3"/>
    <w:rsid w:val="00F2328C"/>
    <w:rsid w:val="00F331C1"/>
    <w:rsid w:val="00F332E4"/>
    <w:rsid w:val="00F37138"/>
    <w:rsid w:val="00F37D02"/>
    <w:rsid w:val="00F41038"/>
    <w:rsid w:val="00F4217E"/>
    <w:rsid w:val="00F51E47"/>
    <w:rsid w:val="00F6511E"/>
    <w:rsid w:val="00F764E4"/>
    <w:rsid w:val="00F813FD"/>
    <w:rsid w:val="00F81EB8"/>
    <w:rsid w:val="00F82A4B"/>
    <w:rsid w:val="00F850B6"/>
    <w:rsid w:val="00F947EE"/>
    <w:rsid w:val="00F953EF"/>
    <w:rsid w:val="00FB24FC"/>
    <w:rsid w:val="00FC4409"/>
    <w:rsid w:val="00FC68FD"/>
    <w:rsid w:val="00FD0820"/>
    <w:rsid w:val="00FD0F14"/>
    <w:rsid w:val="00FD7F86"/>
    <w:rsid w:val="00FE411C"/>
    <w:rsid w:val="00FF3419"/>
    <w:rsid w:val="00FF4B6B"/>
    <w:rsid w:val="00FF7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E3FDFB"/>
  <w15:docId w15:val="{96CBBDFA-CF83-4618-9E30-13ED3AC6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14"/>
    <w:pPr>
      <w:spacing w:after="120" w:line="240" w:lineRule="auto"/>
    </w:pPr>
    <w:rPr>
      <w:rFonts w:ascii="Arial" w:hAnsi="Arial" w:cs="Times New Roman"/>
      <w:sz w:val="24"/>
    </w:rPr>
  </w:style>
  <w:style w:type="paragraph" w:styleId="Heading1">
    <w:name w:val="heading 1"/>
    <w:basedOn w:val="Normal"/>
    <w:next w:val="Normal"/>
    <w:link w:val="Heading1Char"/>
    <w:uiPriority w:val="9"/>
    <w:qFormat/>
    <w:rsid w:val="00746414"/>
    <w:pPr>
      <w:spacing w:before="480" w:after="360"/>
      <w:jc w:val="center"/>
      <w:outlineLvl w:val="0"/>
    </w:pPr>
    <w:rPr>
      <w:rFonts w:cs="Arial"/>
      <w:b/>
      <w:szCs w:val="24"/>
    </w:rPr>
  </w:style>
  <w:style w:type="paragraph" w:styleId="Heading2">
    <w:name w:val="heading 2"/>
    <w:basedOn w:val="Heading3"/>
    <w:next w:val="Normal"/>
    <w:link w:val="Heading2Char"/>
    <w:uiPriority w:val="9"/>
    <w:unhideWhenUsed/>
    <w:qFormat/>
    <w:rsid w:val="00746414"/>
    <w:pPr>
      <w:spacing w:before="240"/>
      <w:outlineLvl w:val="1"/>
    </w:pPr>
    <w:rPr>
      <w:i w:val="0"/>
      <w:sz w:val="24"/>
    </w:rPr>
  </w:style>
  <w:style w:type="paragraph" w:styleId="Heading3">
    <w:name w:val="heading 3"/>
    <w:basedOn w:val="Normal"/>
    <w:next w:val="Normal"/>
    <w:link w:val="Heading3Char"/>
    <w:uiPriority w:val="9"/>
    <w:unhideWhenUsed/>
    <w:qFormat/>
    <w:rsid w:val="004D23ED"/>
    <w:pPr>
      <w:keepNext/>
      <w:keepLines/>
      <w:spacing w:before="200"/>
      <w:outlineLvl w:val="2"/>
    </w:pPr>
    <w:rPr>
      <w:rFonts w:eastAsiaTheme="majorEastAsia" w:cstheme="majorBid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E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770EE"/>
  </w:style>
  <w:style w:type="paragraph" w:styleId="Footer">
    <w:name w:val="footer"/>
    <w:basedOn w:val="Normal"/>
    <w:link w:val="FooterChar"/>
    <w:uiPriority w:val="99"/>
    <w:unhideWhenUsed/>
    <w:rsid w:val="005770E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770EE"/>
  </w:style>
  <w:style w:type="paragraph" w:styleId="ListParagraph">
    <w:name w:val="List Paragraph"/>
    <w:basedOn w:val="Normal"/>
    <w:uiPriority w:val="34"/>
    <w:qFormat/>
    <w:rsid w:val="00B60370"/>
    <w:pPr>
      <w:ind w:left="720"/>
    </w:pPr>
  </w:style>
  <w:style w:type="paragraph" w:styleId="NormalWeb">
    <w:name w:val="Normal (Web)"/>
    <w:basedOn w:val="Normal"/>
    <w:uiPriority w:val="99"/>
    <w:unhideWhenUsed/>
    <w:rsid w:val="00C42C1A"/>
    <w:pPr>
      <w:spacing w:before="100" w:beforeAutospacing="1" w:after="100" w:afterAutospacing="1"/>
    </w:pPr>
    <w:rPr>
      <w:rFonts w:ascii="Times New Roman" w:eastAsia="Times New Roman" w:hAnsi="Times New Roman"/>
      <w:szCs w:val="24"/>
    </w:rPr>
  </w:style>
  <w:style w:type="paragraph" w:customStyle="1" w:styleId="last-child">
    <w:name w:val="last-child"/>
    <w:basedOn w:val="Normal"/>
    <w:rsid w:val="00C42C1A"/>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746414"/>
    <w:rPr>
      <w:rFonts w:ascii="Arial" w:hAnsi="Arial" w:cs="Arial"/>
      <w:b/>
      <w:sz w:val="24"/>
      <w:szCs w:val="24"/>
    </w:rPr>
  </w:style>
  <w:style w:type="paragraph" w:styleId="TOCHeading">
    <w:name w:val="TOC Heading"/>
    <w:basedOn w:val="Heading1"/>
    <w:next w:val="Normal"/>
    <w:uiPriority w:val="39"/>
    <w:unhideWhenUsed/>
    <w:qFormat/>
    <w:rsid w:val="00EF4716"/>
    <w:pPr>
      <w:spacing w:line="276" w:lineRule="auto"/>
      <w:outlineLvl w:val="9"/>
    </w:pPr>
    <w:rPr>
      <w:lang w:val="en-US" w:eastAsia="en-US"/>
    </w:rPr>
  </w:style>
  <w:style w:type="paragraph" w:styleId="TOC2">
    <w:name w:val="toc 2"/>
    <w:basedOn w:val="Normal"/>
    <w:next w:val="Normal"/>
    <w:autoRedefine/>
    <w:uiPriority w:val="39"/>
    <w:unhideWhenUsed/>
    <w:qFormat/>
    <w:rsid w:val="00727257"/>
    <w:pPr>
      <w:tabs>
        <w:tab w:val="right" w:leader="dot" w:pos="9016"/>
      </w:tabs>
      <w:spacing w:after="0"/>
      <w:ind w:left="221"/>
    </w:pPr>
    <w:rPr>
      <w:rFonts w:asciiTheme="minorHAnsi" w:hAnsiTheme="minorHAnsi" w:cstheme="minorBidi"/>
      <w:lang w:val="en-US" w:eastAsia="en-US"/>
    </w:rPr>
  </w:style>
  <w:style w:type="paragraph" w:styleId="TOC1">
    <w:name w:val="toc 1"/>
    <w:basedOn w:val="Normal"/>
    <w:next w:val="Normal"/>
    <w:autoRedefine/>
    <w:uiPriority w:val="39"/>
    <w:unhideWhenUsed/>
    <w:qFormat/>
    <w:rsid w:val="00EF4716"/>
    <w:pPr>
      <w:spacing w:after="100" w:line="276" w:lineRule="auto"/>
    </w:pPr>
    <w:rPr>
      <w:rFonts w:asciiTheme="minorHAnsi" w:hAnsiTheme="minorHAnsi" w:cstheme="minorBidi"/>
      <w:lang w:val="en-US" w:eastAsia="en-US"/>
    </w:rPr>
  </w:style>
  <w:style w:type="paragraph" w:styleId="TOC3">
    <w:name w:val="toc 3"/>
    <w:basedOn w:val="Normal"/>
    <w:next w:val="Normal"/>
    <w:autoRedefine/>
    <w:uiPriority w:val="39"/>
    <w:unhideWhenUsed/>
    <w:qFormat/>
    <w:rsid w:val="00EF4716"/>
    <w:pPr>
      <w:spacing w:after="100" w:line="276" w:lineRule="auto"/>
      <w:ind w:left="440"/>
    </w:pPr>
    <w:rPr>
      <w:rFonts w:asciiTheme="minorHAnsi" w:hAnsiTheme="minorHAnsi" w:cstheme="minorBidi"/>
      <w:lang w:val="en-US" w:eastAsia="en-US"/>
    </w:rPr>
  </w:style>
  <w:style w:type="paragraph" w:styleId="BalloonText">
    <w:name w:val="Balloon Text"/>
    <w:basedOn w:val="Normal"/>
    <w:link w:val="BalloonTextChar"/>
    <w:uiPriority w:val="99"/>
    <w:semiHidden/>
    <w:unhideWhenUsed/>
    <w:rsid w:val="00EF4716"/>
    <w:rPr>
      <w:rFonts w:ascii="Tahoma" w:hAnsi="Tahoma" w:cs="Tahoma"/>
      <w:sz w:val="16"/>
      <w:szCs w:val="16"/>
    </w:rPr>
  </w:style>
  <w:style w:type="character" w:customStyle="1" w:styleId="BalloonTextChar">
    <w:name w:val="Balloon Text Char"/>
    <w:basedOn w:val="DefaultParagraphFont"/>
    <w:link w:val="BalloonText"/>
    <w:uiPriority w:val="99"/>
    <w:semiHidden/>
    <w:rsid w:val="00EF4716"/>
    <w:rPr>
      <w:rFonts w:ascii="Tahoma" w:hAnsi="Tahoma" w:cs="Tahoma"/>
      <w:sz w:val="16"/>
      <w:szCs w:val="16"/>
    </w:rPr>
  </w:style>
  <w:style w:type="character" w:customStyle="1" w:styleId="Heading2Char">
    <w:name w:val="Heading 2 Char"/>
    <w:basedOn w:val="DefaultParagraphFont"/>
    <w:link w:val="Heading2"/>
    <w:uiPriority w:val="9"/>
    <w:rsid w:val="00746414"/>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4D23ED"/>
    <w:rPr>
      <w:rFonts w:ascii="Arial" w:eastAsiaTheme="majorEastAsia" w:hAnsi="Arial" w:cstheme="majorBidi"/>
      <w:b/>
      <w:bCs/>
      <w:i/>
    </w:rPr>
  </w:style>
  <w:style w:type="character" w:styleId="Hyperlink">
    <w:name w:val="Hyperlink"/>
    <w:basedOn w:val="DefaultParagraphFont"/>
    <w:uiPriority w:val="99"/>
    <w:unhideWhenUsed/>
    <w:rsid w:val="00EF4716"/>
    <w:rPr>
      <w:color w:val="0000FF" w:themeColor="hyperlink"/>
      <w:u w:val="single"/>
    </w:rPr>
  </w:style>
  <w:style w:type="paragraph" w:styleId="NoSpacing">
    <w:name w:val="No Spacing"/>
    <w:uiPriority w:val="1"/>
    <w:qFormat/>
    <w:rsid w:val="00160A8B"/>
    <w:pPr>
      <w:spacing w:after="0" w:line="240" w:lineRule="auto"/>
    </w:pPr>
    <w:rPr>
      <w:rFonts w:ascii="Arial" w:hAnsi="Arial" w:cs="Times New Roman"/>
      <w:sz w:val="24"/>
    </w:rPr>
  </w:style>
  <w:style w:type="character" w:styleId="CommentReference">
    <w:name w:val="annotation reference"/>
    <w:basedOn w:val="DefaultParagraphFont"/>
    <w:uiPriority w:val="99"/>
    <w:semiHidden/>
    <w:unhideWhenUsed/>
    <w:rsid w:val="00DC5C73"/>
    <w:rPr>
      <w:sz w:val="16"/>
      <w:szCs w:val="16"/>
    </w:rPr>
  </w:style>
  <w:style w:type="paragraph" w:styleId="CommentText">
    <w:name w:val="annotation text"/>
    <w:basedOn w:val="Normal"/>
    <w:link w:val="CommentTextChar"/>
    <w:uiPriority w:val="99"/>
    <w:unhideWhenUsed/>
    <w:rsid w:val="00DC5C73"/>
    <w:rPr>
      <w:sz w:val="20"/>
      <w:szCs w:val="20"/>
    </w:rPr>
  </w:style>
  <w:style w:type="character" w:customStyle="1" w:styleId="CommentTextChar">
    <w:name w:val="Comment Text Char"/>
    <w:basedOn w:val="DefaultParagraphFont"/>
    <w:link w:val="CommentText"/>
    <w:uiPriority w:val="99"/>
    <w:rsid w:val="00DC5C7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C5C73"/>
    <w:rPr>
      <w:b/>
      <w:bCs/>
    </w:rPr>
  </w:style>
  <w:style w:type="character" w:customStyle="1" w:styleId="CommentSubjectChar">
    <w:name w:val="Comment Subject Char"/>
    <w:basedOn w:val="CommentTextChar"/>
    <w:link w:val="CommentSubject"/>
    <w:uiPriority w:val="99"/>
    <w:semiHidden/>
    <w:rsid w:val="00DC5C73"/>
    <w:rPr>
      <w:rFonts w:ascii="Arial" w:hAnsi="Arial" w:cs="Times New Roman"/>
      <w:b/>
      <w:bCs/>
      <w:sz w:val="20"/>
      <w:szCs w:val="20"/>
    </w:rPr>
  </w:style>
  <w:style w:type="table" w:styleId="TableGrid">
    <w:name w:val="Table Grid"/>
    <w:basedOn w:val="TableNormal"/>
    <w:uiPriority w:val="59"/>
    <w:rsid w:val="00AD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5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ize11">
    <w:name w:val="fontsize11"/>
    <w:basedOn w:val="DefaultParagraphFont"/>
    <w:rsid w:val="00824573"/>
    <w:rPr>
      <w:sz w:val="24"/>
      <w:szCs w:val="24"/>
    </w:rPr>
  </w:style>
  <w:style w:type="character" w:customStyle="1" w:styleId="fontsize1">
    <w:name w:val="fontsize1"/>
    <w:basedOn w:val="DefaultParagraphFont"/>
    <w:rsid w:val="00622303"/>
  </w:style>
  <w:style w:type="paragraph" w:styleId="Revision">
    <w:name w:val="Revision"/>
    <w:hidden/>
    <w:uiPriority w:val="99"/>
    <w:semiHidden/>
    <w:rsid w:val="00DC6B28"/>
    <w:pPr>
      <w:spacing w:after="0" w:line="240" w:lineRule="auto"/>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8339">
      <w:bodyDiv w:val="1"/>
      <w:marLeft w:val="0"/>
      <w:marRight w:val="0"/>
      <w:marTop w:val="0"/>
      <w:marBottom w:val="0"/>
      <w:divBdr>
        <w:top w:val="none" w:sz="0" w:space="0" w:color="auto"/>
        <w:left w:val="none" w:sz="0" w:space="0" w:color="auto"/>
        <w:bottom w:val="none" w:sz="0" w:space="0" w:color="auto"/>
        <w:right w:val="none" w:sz="0" w:space="0" w:color="auto"/>
      </w:divBdr>
    </w:div>
    <w:div w:id="374281921">
      <w:bodyDiv w:val="1"/>
      <w:marLeft w:val="0"/>
      <w:marRight w:val="0"/>
      <w:marTop w:val="0"/>
      <w:marBottom w:val="0"/>
      <w:divBdr>
        <w:top w:val="none" w:sz="0" w:space="0" w:color="auto"/>
        <w:left w:val="none" w:sz="0" w:space="0" w:color="auto"/>
        <w:bottom w:val="none" w:sz="0" w:space="0" w:color="auto"/>
        <w:right w:val="none" w:sz="0" w:space="0" w:color="auto"/>
      </w:divBdr>
      <w:divsChild>
        <w:div w:id="2016109188">
          <w:marLeft w:val="0"/>
          <w:marRight w:val="0"/>
          <w:marTop w:val="0"/>
          <w:marBottom w:val="0"/>
          <w:divBdr>
            <w:top w:val="none" w:sz="0" w:space="0" w:color="auto"/>
            <w:left w:val="none" w:sz="0" w:space="0" w:color="auto"/>
            <w:bottom w:val="none" w:sz="0" w:space="0" w:color="auto"/>
            <w:right w:val="none" w:sz="0" w:space="0" w:color="auto"/>
          </w:divBdr>
          <w:divsChild>
            <w:div w:id="238833102">
              <w:marLeft w:val="0"/>
              <w:marRight w:val="0"/>
              <w:marTop w:val="0"/>
              <w:marBottom w:val="0"/>
              <w:divBdr>
                <w:top w:val="none" w:sz="0" w:space="0" w:color="auto"/>
                <w:left w:val="none" w:sz="0" w:space="0" w:color="auto"/>
                <w:bottom w:val="none" w:sz="0" w:space="0" w:color="auto"/>
                <w:right w:val="none" w:sz="0" w:space="0" w:color="auto"/>
              </w:divBdr>
              <w:divsChild>
                <w:div w:id="1007631234">
                  <w:marLeft w:val="0"/>
                  <w:marRight w:val="0"/>
                  <w:marTop w:val="0"/>
                  <w:marBottom w:val="0"/>
                  <w:divBdr>
                    <w:top w:val="none" w:sz="0" w:space="0" w:color="auto"/>
                    <w:left w:val="none" w:sz="0" w:space="0" w:color="auto"/>
                    <w:bottom w:val="none" w:sz="0" w:space="0" w:color="auto"/>
                    <w:right w:val="none" w:sz="0" w:space="0" w:color="auto"/>
                  </w:divBdr>
                  <w:divsChild>
                    <w:div w:id="2400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7076">
      <w:bodyDiv w:val="1"/>
      <w:marLeft w:val="0"/>
      <w:marRight w:val="0"/>
      <w:marTop w:val="0"/>
      <w:marBottom w:val="0"/>
      <w:divBdr>
        <w:top w:val="none" w:sz="0" w:space="0" w:color="auto"/>
        <w:left w:val="none" w:sz="0" w:space="0" w:color="auto"/>
        <w:bottom w:val="none" w:sz="0" w:space="0" w:color="auto"/>
        <w:right w:val="none" w:sz="0" w:space="0" w:color="auto"/>
      </w:divBdr>
    </w:div>
    <w:div w:id="824585603">
      <w:bodyDiv w:val="1"/>
      <w:marLeft w:val="0"/>
      <w:marRight w:val="0"/>
      <w:marTop w:val="0"/>
      <w:marBottom w:val="0"/>
      <w:divBdr>
        <w:top w:val="none" w:sz="0" w:space="0" w:color="auto"/>
        <w:left w:val="none" w:sz="0" w:space="0" w:color="auto"/>
        <w:bottom w:val="none" w:sz="0" w:space="0" w:color="auto"/>
        <w:right w:val="none" w:sz="0" w:space="0" w:color="auto"/>
      </w:divBdr>
      <w:divsChild>
        <w:div w:id="1485200021">
          <w:marLeft w:val="0"/>
          <w:marRight w:val="0"/>
          <w:marTop w:val="0"/>
          <w:marBottom w:val="0"/>
          <w:divBdr>
            <w:top w:val="none" w:sz="0" w:space="0" w:color="auto"/>
            <w:left w:val="none" w:sz="0" w:space="0" w:color="auto"/>
            <w:bottom w:val="none" w:sz="0" w:space="0" w:color="auto"/>
            <w:right w:val="none" w:sz="0" w:space="0" w:color="auto"/>
          </w:divBdr>
        </w:div>
      </w:divsChild>
    </w:div>
    <w:div w:id="931666246">
      <w:bodyDiv w:val="1"/>
      <w:marLeft w:val="0"/>
      <w:marRight w:val="0"/>
      <w:marTop w:val="0"/>
      <w:marBottom w:val="0"/>
      <w:divBdr>
        <w:top w:val="none" w:sz="0" w:space="0" w:color="auto"/>
        <w:left w:val="none" w:sz="0" w:space="0" w:color="auto"/>
        <w:bottom w:val="none" w:sz="0" w:space="0" w:color="auto"/>
        <w:right w:val="none" w:sz="0" w:space="0" w:color="auto"/>
      </w:divBdr>
      <w:divsChild>
        <w:div w:id="1830052068">
          <w:marLeft w:val="0"/>
          <w:marRight w:val="0"/>
          <w:marTop w:val="0"/>
          <w:marBottom w:val="0"/>
          <w:divBdr>
            <w:top w:val="none" w:sz="0" w:space="0" w:color="auto"/>
            <w:left w:val="none" w:sz="0" w:space="0" w:color="auto"/>
            <w:bottom w:val="none" w:sz="0" w:space="0" w:color="auto"/>
            <w:right w:val="none" w:sz="0" w:space="0" w:color="auto"/>
          </w:divBdr>
          <w:divsChild>
            <w:div w:id="820728620">
              <w:marLeft w:val="0"/>
              <w:marRight w:val="0"/>
              <w:marTop w:val="0"/>
              <w:marBottom w:val="0"/>
              <w:divBdr>
                <w:top w:val="none" w:sz="0" w:space="0" w:color="auto"/>
                <w:left w:val="none" w:sz="0" w:space="0" w:color="auto"/>
                <w:bottom w:val="none" w:sz="0" w:space="0" w:color="auto"/>
                <w:right w:val="none" w:sz="0" w:space="0" w:color="auto"/>
              </w:divBdr>
              <w:divsChild>
                <w:div w:id="1072579093">
                  <w:marLeft w:val="0"/>
                  <w:marRight w:val="0"/>
                  <w:marTop w:val="0"/>
                  <w:marBottom w:val="0"/>
                  <w:divBdr>
                    <w:top w:val="none" w:sz="0" w:space="0" w:color="auto"/>
                    <w:left w:val="none" w:sz="0" w:space="0" w:color="auto"/>
                    <w:bottom w:val="none" w:sz="0" w:space="0" w:color="auto"/>
                    <w:right w:val="none" w:sz="0" w:space="0" w:color="auto"/>
                  </w:divBdr>
                  <w:divsChild>
                    <w:div w:id="1205756243">
                      <w:marLeft w:val="0"/>
                      <w:marRight w:val="0"/>
                      <w:marTop w:val="0"/>
                      <w:marBottom w:val="0"/>
                      <w:divBdr>
                        <w:top w:val="none" w:sz="0" w:space="0" w:color="auto"/>
                        <w:left w:val="none" w:sz="0" w:space="0" w:color="auto"/>
                        <w:bottom w:val="none" w:sz="0" w:space="0" w:color="auto"/>
                        <w:right w:val="none" w:sz="0" w:space="0" w:color="auto"/>
                      </w:divBdr>
                      <w:divsChild>
                        <w:div w:id="110324699">
                          <w:marLeft w:val="0"/>
                          <w:marRight w:val="0"/>
                          <w:marTop w:val="0"/>
                          <w:marBottom w:val="0"/>
                          <w:divBdr>
                            <w:top w:val="none" w:sz="0" w:space="0" w:color="auto"/>
                            <w:left w:val="none" w:sz="0" w:space="0" w:color="auto"/>
                            <w:bottom w:val="none" w:sz="0" w:space="0" w:color="auto"/>
                            <w:right w:val="none" w:sz="0" w:space="0" w:color="auto"/>
                          </w:divBdr>
                          <w:divsChild>
                            <w:div w:id="6009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5148">
      <w:bodyDiv w:val="1"/>
      <w:marLeft w:val="0"/>
      <w:marRight w:val="0"/>
      <w:marTop w:val="0"/>
      <w:marBottom w:val="0"/>
      <w:divBdr>
        <w:top w:val="none" w:sz="0" w:space="0" w:color="auto"/>
        <w:left w:val="none" w:sz="0" w:space="0" w:color="auto"/>
        <w:bottom w:val="none" w:sz="0" w:space="0" w:color="auto"/>
        <w:right w:val="none" w:sz="0" w:space="0" w:color="auto"/>
      </w:divBdr>
    </w:div>
    <w:div w:id="1335649566">
      <w:bodyDiv w:val="1"/>
      <w:marLeft w:val="0"/>
      <w:marRight w:val="0"/>
      <w:marTop w:val="0"/>
      <w:marBottom w:val="0"/>
      <w:divBdr>
        <w:top w:val="none" w:sz="0" w:space="0" w:color="auto"/>
        <w:left w:val="none" w:sz="0" w:space="0" w:color="auto"/>
        <w:bottom w:val="none" w:sz="0" w:space="0" w:color="auto"/>
        <w:right w:val="none" w:sz="0" w:space="0" w:color="auto"/>
      </w:divBdr>
    </w:div>
    <w:div w:id="1555002606">
      <w:bodyDiv w:val="1"/>
      <w:marLeft w:val="0"/>
      <w:marRight w:val="0"/>
      <w:marTop w:val="0"/>
      <w:marBottom w:val="0"/>
      <w:divBdr>
        <w:top w:val="none" w:sz="0" w:space="0" w:color="auto"/>
        <w:left w:val="none" w:sz="0" w:space="0" w:color="auto"/>
        <w:bottom w:val="none" w:sz="0" w:space="0" w:color="auto"/>
        <w:right w:val="none" w:sz="0" w:space="0" w:color="auto"/>
      </w:divBdr>
    </w:div>
    <w:div w:id="1597788223">
      <w:bodyDiv w:val="1"/>
      <w:marLeft w:val="0"/>
      <w:marRight w:val="0"/>
      <w:marTop w:val="0"/>
      <w:marBottom w:val="0"/>
      <w:divBdr>
        <w:top w:val="none" w:sz="0" w:space="0" w:color="auto"/>
        <w:left w:val="none" w:sz="0" w:space="0" w:color="auto"/>
        <w:bottom w:val="none" w:sz="0" w:space="0" w:color="auto"/>
        <w:right w:val="none" w:sz="0" w:space="0" w:color="auto"/>
      </w:divBdr>
    </w:div>
    <w:div w:id="1809860871">
      <w:bodyDiv w:val="1"/>
      <w:marLeft w:val="0"/>
      <w:marRight w:val="0"/>
      <w:marTop w:val="0"/>
      <w:marBottom w:val="0"/>
      <w:divBdr>
        <w:top w:val="none" w:sz="0" w:space="0" w:color="auto"/>
        <w:left w:val="none" w:sz="0" w:space="0" w:color="auto"/>
        <w:bottom w:val="none" w:sz="0" w:space="0" w:color="auto"/>
        <w:right w:val="none" w:sz="0" w:space="0" w:color="auto"/>
      </w:divBdr>
      <w:divsChild>
        <w:div w:id="1738163421">
          <w:marLeft w:val="0"/>
          <w:marRight w:val="0"/>
          <w:marTop w:val="0"/>
          <w:marBottom w:val="0"/>
          <w:divBdr>
            <w:top w:val="none" w:sz="0" w:space="0" w:color="auto"/>
            <w:left w:val="none" w:sz="0" w:space="0" w:color="auto"/>
            <w:bottom w:val="none" w:sz="0" w:space="0" w:color="auto"/>
            <w:right w:val="none" w:sz="0" w:space="0" w:color="auto"/>
          </w:divBdr>
          <w:divsChild>
            <w:div w:id="303312758">
              <w:marLeft w:val="0"/>
              <w:marRight w:val="0"/>
              <w:marTop w:val="0"/>
              <w:marBottom w:val="0"/>
              <w:divBdr>
                <w:top w:val="none" w:sz="0" w:space="0" w:color="auto"/>
                <w:left w:val="none" w:sz="0" w:space="0" w:color="auto"/>
                <w:bottom w:val="none" w:sz="0" w:space="0" w:color="auto"/>
                <w:right w:val="none" w:sz="0" w:space="0" w:color="auto"/>
              </w:divBdr>
              <w:divsChild>
                <w:div w:id="1249538603">
                  <w:marLeft w:val="0"/>
                  <w:marRight w:val="0"/>
                  <w:marTop w:val="0"/>
                  <w:marBottom w:val="0"/>
                  <w:divBdr>
                    <w:top w:val="none" w:sz="0" w:space="0" w:color="auto"/>
                    <w:left w:val="none" w:sz="0" w:space="0" w:color="auto"/>
                    <w:bottom w:val="none" w:sz="0" w:space="0" w:color="auto"/>
                    <w:right w:val="none" w:sz="0" w:space="0" w:color="auto"/>
                  </w:divBdr>
                  <w:divsChild>
                    <w:div w:id="1490444984">
                      <w:marLeft w:val="0"/>
                      <w:marRight w:val="0"/>
                      <w:marTop w:val="0"/>
                      <w:marBottom w:val="0"/>
                      <w:divBdr>
                        <w:top w:val="none" w:sz="0" w:space="0" w:color="auto"/>
                        <w:left w:val="none" w:sz="0" w:space="0" w:color="auto"/>
                        <w:bottom w:val="none" w:sz="0" w:space="0" w:color="auto"/>
                        <w:right w:val="none" w:sz="0" w:space="0" w:color="auto"/>
                      </w:divBdr>
                      <w:divsChild>
                        <w:div w:id="92751536">
                          <w:marLeft w:val="0"/>
                          <w:marRight w:val="0"/>
                          <w:marTop w:val="0"/>
                          <w:marBottom w:val="0"/>
                          <w:divBdr>
                            <w:top w:val="none" w:sz="0" w:space="0" w:color="auto"/>
                            <w:left w:val="none" w:sz="0" w:space="0" w:color="auto"/>
                            <w:bottom w:val="none" w:sz="0" w:space="0" w:color="auto"/>
                            <w:right w:val="none" w:sz="0" w:space="0" w:color="auto"/>
                          </w:divBdr>
                          <w:divsChild>
                            <w:div w:id="1279021796">
                              <w:marLeft w:val="0"/>
                              <w:marRight w:val="0"/>
                              <w:marTop w:val="0"/>
                              <w:marBottom w:val="0"/>
                              <w:divBdr>
                                <w:top w:val="none" w:sz="0" w:space="0" w:color="auto"/>
                                <w:left w:val="none" w:sz="0" w:space="0" w:color="auto"/>
                                <w:bottom w:val="none" w:sz="0" w:space="0" w:color="auto"/>
                                <w:right w:val="none" w:sz="0" w:space="0" w:color="auto"/>
                              </w:divBdr>
                              <w:divsChild>
                                <w:div w:id="1060053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ngkongfp.com/2018/06/13/five-democrats-kicked-express-rail-joint-checkpoint-debate-bill-reaches-endgame-legisl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72C72-ADA9-4DF1-B08D-D2F71C27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7683</Words>
  <Characters>43796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Louise draft</vt:lpstr>
    </vt:vector>
  </TitlesOfParts>
  <Company>FCO</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draft</dc:title>
  <dc:creator>lonicol</dc:creator>
  <cp:lastModifiedBy>Sarah Docherty (Hong Kong) (Sensitive)</cp:lastModifiedBy>
  <cp:revision>3</cp:revision>
  <cp:lastPrinted>2018-08-10T13:15:00Z</cp:lastPrinted>
  <dcterms:created xsi:type="dcterms:W3CDTF">2018-09-06T10:26:00Z</dcterms:created>
  <dcterms:modified xsi:type="dcterms:W3CDTF">2018-09-06T10:28:00Z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OFFICIAL-SENSITIVE</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2018-04-19T16:00:00Z</vt:filetime>
  </property>
</Properties>
</file>