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778C" w14:textId="77777777" w:rsidR="00AF28C7" w:rsidRDefault="00AF28C7" w:rsidP="00AF28C7">
      <w:pPr>
        <w:pStyle w:val="Logos"/>
        <w:tabs>
          <w:tab w:val="right" w:pos="9498"/>
        </w:tabs>
      </w:pPr>
      <w:r>
        <w:drawing>
          <wp:inline distT="0" distB="0" distL="0" distR="0" wp14:anchorId="7CC6C3B1" wp14:editId="704E52B6">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D940356" w14:textId="286F36E2" w:rsidR="009F41B6" w:rsidRDefault="00611F41" w:rsidP="00AF28C7">
      <w:pPr>
        <w:pStyle w:val="TitleText"/>
      </w:pPr>
      <w:r>
        <w:t>Creating o</w:t>
      </w:r>
      <w:r w:rsidR="000632B9">
        <w:t xml:space="preserve">pportunity for </w:t>
      </w:r>
      <w:r w:rsidR="00C7260B">
        <w:t>all</w:t>
      </w:r>
      <w:bookmarkStart w:id="0" w:name="_GoBack"/>
      <w:bookmarkEnd w:id="0"/>
    </w:p>
    <w:p w14:paraId="2250CD0A" w14:textId="77777777" w:rsidR="009F41B6" w:rsidRDefault="000632B9" w:rsidP="009F41B6">
      <w:pPr>
        <w:pStyle w:val="SubtitleText"/>
      </w:pPr>
      <w:r>
        <w:t>Our vision for alternative provision</w:t>
      </w:r>
    </w:p>
    <w:p w14:paraId="63A9273D" w14:textId="2FD6E1B1" w:rsidR="008208F1" w:rsidRDefault="00353750" w:rsidP="0025168F">
      <w:pPr>
        <w:pStyle w:val="Date"/>
      </w:pPr>
      <w:r>
        <w:t>March</w:t>
      </w:r>
      <w:r w:rsidR="009F41B6">
        <w:t xml:space="preserve"> 201</w:t>
      </w:r>
      <w:r>
        <w:t>8</w:t>
      </w:r>
    </w:p>
    <w:p w14:paraId="6B533FC6" w14:textId="77777777" w:rsidR="009F41B6" w:rsidRPr="008208F1" w:rsidRDefault="009F41B6" w:rsidP="008208F1">
      <w:pPr>
        <w:jc w:val="right"/>
      </w:pPr>
    </w:p>
    <w:p w14:paraId="73C28F5B" w14:textId="77777777" w:rsidR="009F41B6" w:rsidRDefault="009F41B6" w:rsidP="00AB1AF9">
      <w:pPr>
        <w:pStyle w:val="TOCHeader"/>
        <w:spacing w:after="240"/>
      </w:pPr>
      <w:r>
        <w:lastRenderedPageBreak/>
        <w:t>Contents</w:t>
      </w:r>
    </w:p>
    <w:p w14:paraId="7FAA8C37" w14:textId="46F162D9" w:rsidR="00600C0D"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08809112" w:history="1">
        <w:r w:rsidR="00600C0D" w:rsidRPr="007E793E">
          <w:rPr>
            <w:rStyle w:val="Hyperlink"/>
          </w:rPr>
          <w:t>Secretary of State Foreword</w:t>
        </w:r>
        <w:r w:rsidR="00600C0D">
          <w:rPr>
            <w:webHidden/>
          </w:rPr>
          <w:tab/>
        </w:r>
        <w:r w:rsidR="00600C0D">
          <w:rPr>
            <w:webHidden/>
          </w:rPr>
          <w:fldChar w:fldCharType="begin"/>
        </w:r>
        <w:r w:rsidR="00600C0D">
          <w:rPr>
            <w:webHidden/>
          </w:rPr>
          <w:instrText xml:space="preserve"> PAGEREF _Toc508809112 \h </w:instrText>
        </w:r>
        <w:r w:rsidR="00600C0D">
          <w:rPr>
            <w:webHidden/>
          </w:rPr>
        </w:r>
        <w:r w:rsidR="00600C0D">
          <w:rPr>
            <w:webHidden/>
          </w:rPr>
          <w:fldChar w:fldCharType="separate"/>
        </w:r>
        <w:r w:rsidR="004C4CF9">
          <w:rPr>
            <w:webHidden/>
          </w:rPr>
          <w:t>3</w:t>
        </w:r>
        <w:r w:rsidR="00600C0D">
          <w:rPr>
            <w:webHidden/>
          </w:rPr>
          <w:fldChar w:fldCharType="end"/>
        </w:r>
      </w:hyperlink>
    </w:p>
    <w:p w14:paraId="4CD215E9" w14:textId="411B9300" w:rsidR="00600C0D" w:rsidRDefault="00D562AA">
      <w:pPr>
        <w:pStyle w:val="TOC1"/>
        <w:rPr>
          <w:rFonts w:asciiTheme="minorHAnsi" w:eastAsiaTheme="minorEastAsia" w:hAnsiTheme="minorHAnsi" w:cstheme="minorBidi"/>
          <w:color w:val="auto"/>
          <w:sz w:val="22"/>
          <w:szCs w:val="22"/>
        </w:rPr>
      </w:pPr>
      <w:hyperlink w:anchor="_Toc508809113" w:history="1">
        <w:r w:rsidR="00600C0D" w:rsidRPr="007E793E">
          <w:rPr>
            <w:rStyle w:val="Hyperlink"/>
          </w:rPr>
          <w:t>Introduction</w:t>
        </w:r>
        <w:r w:rsidR="00600C0D">
          <w:rPr>
            <w:webHidden/>
          </w:rPr>
          <w:tab/>
        </w:r>
        <w:r w:rsidR="00600C0D">
          <w:rPr>
            <w:webHidden/>
          </w:rPr>
          <w:fldChar w:fldCharType="begin"/>
        </w:r>
        <w:r w:rsidR="00600C0D">
          <w:rPr>
            <w:webHidden/>
          </w:rPr>
          <w:instrText xml:space="preserve"> PAGEREF _Toc508809113 \h </w:instrText>
        </w:r>
        <w:r w:rsidR="00600C0D">
          <w:rPr>
            <w:webHidden/>
          </w:rPr>
        </w:r>
        <w:r w:rsidR="00600C0D">
          <w:rPr>
            <w:webHidden/>
          </w:rPr>
          <w:fldChar w:fldCharType="separate"/>
        </w:r>
        <w:r w:rsidR="004C4CF9">
          <w:rPr>
            <w:webHidden/>
          </w:rPr>
          <w:t>5</w:t>
        </w:r>
        <w:r w:rsidR="00600C0D">
          <w:rPr>
            <w:webHidden/>
          </w:rPr>
          <w:fldChar w:fldCharType="end"/>
        </w:r>
      </w:hyperlink>
    </w:p>
    <w:p w14:paraId="329F7645" w14:textId="7C893D4D" w:rsidR="00600C0D" w:rsidRDefault="00D562AA">
      <w:pPr>
        <w:pStyle w:val="TOC2"/>
        <w:rPr>
          <w:rFonts w:asciiTheme="minorHAnsi" w:eastAsiaTheme="minorEastAsia" w:hAnsiTheme="minorHAnsi" w:cstheme="minorBidi"/>
          <w:color w:val="auto"/>
          <w:sz w:val="22"/>
          <w:szCs w:val="22"/>
        </w:rPr>
      </w:pPr>
      <w:hyperlink w:anchor="_Toc508809114" w:history="1">
        <w:r w:rsidR="00600C0D" w:rsidRPr="007E793E">
          <w:rPr>
            <w:rStyle w:val="Hyperlink"/>
          </w:rPr>
          <w:t>What is alternative provision (AP)?</w:t>
        </w:r>
        <w:r w:rsidR="00600C0D">
          <w:rPr>
            <w:webHidden/>
          </w:rPr>
          <w:tab/>
        </w:r>
        <w:r w:rsidR="00600C0D">
          <w:rPr>
            <w:webHidden/>
          </w:rPr>
          <w:fldChar w:fldCharType="begin"/>
        </w:r>
        <w:r w:rsidR="00600C0D">
          <w:rPr>
            <w:webHidden/>
          </w:rPr>
          <w:instrText xml:space="preserve"> PAGEREF _Toc508809114 \h </w:instrText>
        </w:r>
        <w:r w:rsidR="00600C0D">
          <w:rPr>
            <w:webHidden/>
          </w:rPr>
        </w:r>
        <w:r w:rsidR="00600C0D">
          <w:rPr>
            <w:webHidden/>
          </w:rPr>
          <w:fldChar w:fldCharType="separate"/>
        </w:r>
        <w:r w:rsidR="004C4CF9">
          <w:rPr>
            <w:webHidden/>
          </w:rPr>
          <w:t>5</w:t>
        </w:r>
        <w:r w:rsidR="00600C0D">
          <w:rPr>
            <w:webHidden/>
          </w:rPr>
          <w:fldChar w:fldCharType="end"/>
        </w:r>
      </w:hyperlink>
    </w:p>
    <w:p w14:paraId="2A88FAC0" w14:textId="35772955" w:rsidR="00600C0D" w:rsidRDefault="00D562AA">
      <w:pPr>
        <w:pStyle w:val="TOC2"/>
        <w:rPr>
          <w:rFonts w:asciiTheme="minorHAnsi" w:eastAsiaTheme="minorEastAsia" w:hAnsiTheme="minorHAnsi" w:cstheme="minorBidi"/>
          <w:color w:val="auto"/>
          <w:sz w:val="22"/>
          <w:szCs w:val="22"/>
        </w:rPr>
      </w:pPr>
      <w:hyperlink w:anchor="_Toc508809115" w:history="1">
        <w:r w:rsidR="00600C0D" w:rsidRPr="007E793E">
          <w:rPr>
            <w:rStyle w:val="Hyperlink"/>
          </w:rPr>
          <w:t>Routes into AP</w:t>
        </w:r>
        <w:r w:rsidR="00600C0D">
          <w:rPr>
            <w:webHidden/>
          </w:rPr>
          <w:tab/>
        </w:r>
        <w:r w:rsidR="00600C0D">
          <w:rPr>
            <w:webHidden/>
          </w:rPr>
          <w:fldChar w:fldCharType="begin"/>
        </w:r>
        <w:r w:rsidR="00600C0D">
          <w:rPr>
            <w:webHidden/>
          </w:rPr>
          <w:instrText xml:space="preserve"> PAGEREF _Toc508809115 \h </w:instrText>
        </w:r>
        <w:r w:rsidR="00600C0D">
          <w:rPr>
            <w:webHidden/>
          </w:rPr>
        </w:r>
        <w:r w:rsidR="00600C0D">
          <w:rPr>
            <w:webHidden/>
          </w:rPr>
          <w:fldChar w:fldCharType="separate"/>
        </w:r>
        <w:r w:rsidR="004C4CF9">
          <w:rPr>
            <w:webHidden/>
          </w:rPr>
          <w:t>5</w:t>
        </w:r>
        <w:r w:rsidR="00600C0D">
          <w:rPr>
            <w:webHidden/>
          </w:rPr>
          <w:fldChar w:fldCharType="end"/>
        </w:r>
      </w:hyperlink>
    </w:p>
    <w:p w14:paraId="64086EBD" w14:textId="49BA3CF5" w:rsidR="00600C0D" w:rsidRDefault="00D562AA">
      <w:pPr>
        <w:pStyle w:val="TOC2"/>
        <w:rPr>
          <w:rFonts w:asciiTheme="minorHAnsi" w:eastAsiaTheme="minorEastAsia" w:hAnsiTheme="minorHAnsi" w:cstheme="minorBidi"/>
          <w:color w:val="auto"/>
          <w:sz w:val="22"/>
          <w:szCs w:val="22"/>
        </w:rPr>
      </w:pPr>
      <w:hyperlink w:anchor="_Toc508809116" w:history="1">
        <w:r w:rsidR="00600C0D" w:rsidRPr="007E793E">
          <w:rPr>
            <w:rStyle w:val="Hyperlink"/>
          </w:rPr>
          <w:t>Children in AP</w:t>
        </w:r>
        <w:r w:rsidR="00600C0D">
          <w:rPr>
            <w:webHidden/>
          </w:rPr>
          <w:tab/>
        </w:r>
        <w:r w:rsidR="00600C0D">
          <w:rPr>
            <w:webHidden/>
          </w:rPr>
          <w:fldChar w:fldCharType="begin"/>
        </w:r>
        <w:r w:rsidR="00600C0D">
          <w:rPr>
            <w:webHidden/>
          </w:rPr>
          <w:instrText xml:space="preserve"> PAGEREF _Toc508809116 \h </w:instrText>
        </w:r>
        <w:r w:rsidR="00600C0D">
          <w:rPr>
            <w:webHidden/>
          </w:rPr>
        </w:r>
        <w:r w:rsidR="00600C0D">
          <w:rPr>
            <w:webHidden/>
          </w:rPr>
          <w:fldChar w:fldCharType="separate"/>
        </w:r>
        <w:r w:rsidR="004C4CF9">
          <w:rPr>
            <w:webHidden/>
          </w:rPr>
          <w:t>7</w:t>
        </w:r>
        <w:r w:rsidR="00600C0D">
          <w:rPr>
            <w:webHidden/>
          </w:rPr>
          <w:fldChar w:fldCharType="end"/>
        </w:r>
      </w:hyperlink>
    </w:p>
    <w:p w14:paraId="328D4471" w14:textId="7C198763" w:rsidR="00600C0D" w:rsidRDefault="00D562AA">
      <w:pPr>
        <w:pStyle w:val="TOC2"/>
        <w:rPr>
          <w:rFonts w:asciiTheme="minorHAnsi" w:eastAsiaTheme="minorEastAsia" w:hAnsiTheme="minorHAnsi" w:cstheme="minorBidi"/>
          <w:color w:val="auto"/>
          <w:sz w:val="22"/>
          <w:szCs w:val="22"/>
        </w:rPr>
      </w:pPr>
      <w:hyperlink w:anchor="_Toc508809117" w:history="1">
        <w:r w:rsidR="00600C0D" w:rsidRPr="007E793E">
          <w:rPr>
            <w:rStyle w:val="Hyperlink"/>
          </w:rPr>
          <w:t>Outcomes for children in AP</w:t>
        </w:r>
        <w:r w:rsidR="00600C0D">
          <w:rPr>
            <w:webHidden/>
          </w:rPr>
          <w:tab/>
        </w:r>
        <w:r w:rsidR="00600C0D">
          <w:rPr>
            <w:webHidden/>
          </w:rPr>
          <w:fldChar w:fldCharType="begin"/>
        </w:r>
        <w:r w:rsidR="00600C0D">
          <w:rPr>
            <w:webHidden/>
          </w:rPr>
          <w:instrText xml:space="preserve"> PAGEREF _Toc508809117 \h </w:instrText>
        </w:r>
        <w:r w:rsidR="00600C0D">
          <w:rPr>
            <w:webHidden/>
          </w:rPr>
        </w:r>
        <w:r w:rsidR="00600C0D">
          <w:rPr>
            <w:webHidden/>
          </w:rPr>
          <w:fldChar w:fldCharType="separate"/>
        </w:r>
        <w:r w:rsidR="004C4CF9">
          <w:rPr>
            <w:webHidden/>
          </w:rPr>
          <w:t>8</w:t>
        </w:r>
        <w:r w:rsidR="00600C0D">
          <w:rPr>
            <w:webHidden/>
          </w:rPr>
          <w:fldChar w:fldCharType="end"/>
        </w:r>
      </w:hyperlink>
    </w:p>
    <w:p w14:paraId="70877F96" w14:textId="19958A55" w:rsidR="00600C0D" w:rsidRDefault="00D562AA">
      <w:pPr>
        <w:pStyle w:val="TOC2"/>
        <w:rPr>
          <w:rFonts w:asciiTheme="minorHAnsi" w:eastAsiaTheme="minorEastAsia" w:hAnsiTheme="minorHAnsi" w:cstheme="minorBidi"/>
          <w:color w:val="auto"/>
          <w:sz w:val="22"/>
          <w:szCs w:val="22"/>
        </w:rPr>
      </w:pPr>
      <w:hyperlink w:anchor="_Toc508809118" w:history="1">
        <w:r w:rsidR="00600C0D" w:rsidRPr="007E793E">
          <w:rPr>
            <w:rStyle w:val="Hyperlink"/>
          </w:rPr>
          <w:t>The quality of AP provision</w:t>
        </w:r>
        <w:r w:rsidR="00600C0D">
          <w:rPr>
            <w:webHidden/>
          </w:rPr>
          <w:tab/>
        </w:r>
        <w:r w:rsidR="00600C0D">
          <w:rPr>
            <w:webHidden/>
          </w:rPr>
          <w:fldChar w:fldCharType="begin"/>
        </w:r>
        <w:r w:rsidR="00600C0D">
          <w:rPr>
            <w:webHidden/>
          </w:rPr>
          <w:instrText xml:space="preserve"> PAGEREF _Toc508809118 \h </w:instrText>
        </w:r>
        <w:r w:rsidR="00600C0D">
          <w:rPr>
            <w:webHidden/>
          </w:rPr>
        </w:r>
        <w:r w:rsidR="00600C0D">
          <w:rPr>
            <w:webHidden/>
          </w:rPr>
          <w:fldChar w:fldCharType="separate"/>
        </w:r>
        <w:r w:rsidR="004C4CF9">
          <w:rPr>
            <w:webHidden/>
          </w:rPr>
          <w:t>9</w:t>
        </w:r>
        <w:r w:rsidR="00600C0D">
          <w:rPr>
            <w:webHidden/>
          </w:rPr>
          <w:fldChar w:fldCharType="end"/>
        </w:r>
      </w:hyperlink>
    </w:p>
    <w:p w14:paraId="193683D9" w14:textId="2D2C7FC4" w:rsidR="00600C0D" w:rsidRDefault="00D562AA">
      <w:pPr>
        <w:pStyle w:val="TOC2"/>
        <w:rPr>
          <w:rFonts w:asciiTheme="minorHAnsi" w:eastAsiaTheme="minorEastAsia" w:hAnsiTheme="minorHAnsi" w:cstheme="minorBidi"/>
          <w:color w:val="auto"/>
          <w:sz w:val="22"/>
          <w:szCs w:val="22"/>
        </w:rPr>
      </w:pPr>
      <w:hyperlink w:anchor="_Toc508809119" w:history="1">
        <w:r w:rsidR="00600C0D" w:rsidRPr="007E793E">
          <w:rPr>
            <w:rStyle w:val="Hyperlink"/>
          </w:rPr>
          <w:t>The case for change</w:t>
        </w:r>
        <w:r w:rsidR="00600C0D">
          <w:rPr>
            <w:webHidden/>
          </w:rPr>
          <w:tab/>
        </w:r>
        <w:r w:rsidR="00600C0D">
          <w:rPr>
            <w:webHidden/>
          </w:rPr>
          <w:fldChar w:fldCharType="begin"/>
        </w:r>
        <w:r w:rsidR="00600C0D">
          <w:rPr>
            <w:webHidden/>
          </w:rPr>
          <w:instrText xml:space="preserve"> PAGEREF _Toc508809119 \h </w:instrText>
        </w:r>
        <w:r w:rsidR="00600C0D">
          <w:rPr>
            <w:webHidden/>
          </w:rPr>
        </w:r>
        <w:r w:rsidR="00600C0D">
          <w:rPr>
            <w:webHidden/>
          </w:rPr>
          <w:fldChar w:fldCharType="separate"/>
        </w:r>
        <w:r w:rsidR="004C4CF9">
          <w:rPr>
            <w:webHidden/>
          </w:rPr>
          <w:t>10</w:t>
        </w:r>
        <w:r w:rsidR="00600C0D">
          <w:rPr>
            <w:webHidden/>
          </w:rPr>
          <w:fldChar w:fldCharType="end"/>
        </w:r>
      </w:hyperlink>
    </w:p>
    <w:p w14:paraId="5B6CD41A" w14:textId="4FADADC1" w:rsidR="00600C0D" w:rsidRDefault="00D562AA">
      <w:pPr>
        <w:pStyle w:val="TOC1"/>
        <w:rPr>
          <w:rFonts w:asciiTheme="minorHAnsi" w:eastAsiaTheme="minorEastAsia" w:hAnsiTheme="minorHAnsi" w:cstheme="minorBidi"/>
          <w:color w:val="auto"/>
          <w:sz w:val="22"/>
          <w:szCs w:val="22"/>
        </w:rPr>
      </w:pPr>
      <w:hyperlink w:anchor="_Toc508809120" w:history="1">
        <w:r w:rsidR="00600C0D" w:rsidRPr="007E793E">
          <w:rPr>
            <w:rStyle w:val="Hyperlink"/>
          </w:rPr>
          <w:t>Our vision for reform</w:t>
        </w:r>
        <w:r w:rsidR="00600C0D">
          <w:rPr>
            <w:webHidden/>
          </w:rPr>
          <w:tab/>
        </w:r>
        <w:r w:rsidR="00600C0D">
          <w:rPr>
            <w:webHidden/>
          </w:rPr>
          <w:fldChar w:fldCharType="begin"/>
        </w:r>
        <w:r w:rsidR="00600C0D">
          <w:rPr>
            <w:webHidden/>
          </w:rPr>
          <w:instrText xml:space="preserve"> PAGEREF _Toc508809120 \h </w:instrText>
        </w:r>
        <w:r w:rsidR="00600C0D">
          <w:rPr>
            <w:webHidden/>
          </w:rPr>
        </w:r>
        <w:r w:rsidR="00600C0D">
          <w:rPr>
            <w:webHidden/>
          </w:rPr>
          <w:fldChar w:fldCharType="separate"/>
        </w:r>
        <w:r w:rsidR="004C4CF9">
          <w:rPr>
            <w:webHidden/>
          </w:rPr>
          <w:t>12</w:t>
        </w:r>
        <w:r w:rsidR="00600C0D">
          <w:rPr>
            <w:webHidden/>
          </w:rPr>
          <w:fldChar w:fldCharType="end"/>
        </w:r>
      </w:hyperlink>
    </w:p>
    <w:p w14:paraId="7911D317" w14:textId="09CE3001" w:rsidR="00600C0D" w:rsidRDefault="00D562AA">
      <w:pPr>
        <w:pStyle w:val="TOC2"/>
        <w:rPr>
          <w:rFonts w:asciiTheme="minorHAnsi" w:eastAsiaTheme="minorEastAsia" w:hAnsiTheme="minorHAnsi" w:cstheme="minorBidi"/>
          <w:color w:val="auto"/>
          <w:sz w:val="22"/>
          <w:szCs w:val="22"/>
        </w:rPr>
      </w:pPr>
      <w:hyperlink w:anchor="_Toc508809121" w:history="1">
        <w:r w:rsidR="00600C0D" w:rsidRPr="007E793E">
          <w:rPr>
            <w:rStyle w:val="Hyperlink"/>
          </w:rPr>
          <w:t>Our objectives for reforming AP</w:t>
        </w:r>
        <w:r w:rsidR="00600C0D">
          <w:rPr>
            <w:webHidden/>
          </w:rPr>
          <w:tab/>
        </w:r>
        <w:r w:rsidR="00600C0D">
          <w:rPr>
            <w:webHidden/>
          </w:rPr>
          <w:fldChar w:fldCharType="begin"/>
        </w:r>
        <w:r w:rsidR="00600C0D">
          <w:rPr>
            <w:webHidden/>
          </w:rPr>
          <w:instrText xml:space="preserve"> PAGEREF _Toc508809121 \h </w:instrText>
        </w:r>
        <w:r w:rsidR="00600C0D">
          <w:rPr>
            <w:webHidden/>
          </w:rPr>
        </w:r>
        <w:r w:rsidR="00600C0D">
          <w:rPr>
            <w:webHidden/>
          </w:rPr>
          <w:fldChar w:fldCharType="separate"/>
        </w:r>
        <w:r w:rsidR="004C4CF9">
          <w:rPr>
            <w:webHidden/>
          </w:rPr>
          <w:t>12</w:t>
        </w:r>
        <w:r w:rsidR="00600C0D">
          <w:rPr>
            <w:webHidden/>
          </w:rPr>
          <w:fldChar w:fldCharType="end"/>
        </w:r>
      </w:hyperlink>
    </w:p>
    <w:p w14:paraId="3BDC1DE7" w14:textId="1230DC7D" w:rsidR="00600C0D" w:rsidRDefault="00D562AA">
      <w:pPr>
        <w:pStyle w:val="TOC2"/>
        <w:rPr>
          <w:rFonts w:asciiTheme="minorHAnsi" w:eastAsiaTheme="minorEastAsia" w:hAnsiTheme="minorHAnsi" w:cstheme="minorBidi"/>
          <w:color w:val="auto"/>
          <w:sz w:val="22"/>
          <w:szCs w:val="22"/>
        </w:rPr>
      </w:pPr>
      <w:hyperlink w:anchor="_Toc508809122" w:history="1">
        <w:r w:rsidR="00600C0D" w:rsidRPr="007E793E">
          <w:rPr>
            <w:rStyle w:val="Hyperlink"/>
          </w:rPr>
          <w:t>Our approach to reform</w:t>
        </w:r>
        <w:r w:rsidR="00600C0D">
          <w:rPr>
            <w:webHidden/>
          </w:rPr>
          <w:tab/>
        </w:r>
        <w:r w:rsidR="00600C0D">
          <w:rPr>
            <w:webHidden/>
          </w:rPr>
          <w:fldChar w:fldCharType="begin"/>
        </w:r>
        <w:r w:rsidR="00600C0D">
          <w:rPr>
            <w:webHidden/>
          </w:rPr>
          <w:instrText xml:space="preserve"> PAGEREF _Toc508809122 \h </w:instrText>
        </w:r>
        <w:r w:rsidR="00600C0D">
          <w:rPr>
            <w:webHidden/>
          </w:rPr>
        </w:r>
        <w:r w:rsidR="00600C0D">
          <w:rPr>
            <w:webHidden/>
          </w:rPr>
          <w:fldChar w:fldCharType="separate"/>
        </w:r>
        <w:r w:rsidR="004C4CF9">
          <w:rPr>
            <w:webHidden/>
          </w:rPr>
          <w:t>13</w:t>
        </w:r>
        <w:r w:rsidR="00600C0D">
          <w:rPr>
            <w:webHidden/>
          </w:rPr>
          <w:fldChar w:fldCharType="end"/>
        </w:r>
      </w:hyperlink>
    </w:p>
    <w:p w14:paraId="06740D33" w14:textId="20DE6F4F" w:rsidR="00600C0D" w:rsidRDefault="00D562AA">
      <w:pPr>
        <w:pStyle w:val="TOC1"/>
        <w:rPr>
          <w:rFonts w:asciiTheme="minorHAnsi" w:eastAsiaTheme="minorEastAsia" w:hAnsiTheme="minorHAnsi" w:cstheme="minorBidi"/>
          <w:color w:val="auto"/>
          <w:sz w:val="22"/>
          <w:szCs w:val="22"/>
        </w:rPr>
      </w:pPr>
      <w:hyperlink w:anchor="_Toc508809123" w:history="1">
        <w:r w:rsidR="00600C0D" w:rsidRPr="007E793E">
          <w:rPr>
            <w:rStyle w:val="Hyperlink"/>
          </w:rPr>
          <w:t>Building a strong foundation for reform</w:t>
        </w:r>
        <w:r w:rsidR="00600C0D">
          <w:rPr>
            <w:webHidden/>
          </w:rPr>
          <w:tab/>
        </w:r>
        <w:r w:rsidR="00600C0D">
          <w:rPr>
            <w:webHidden/>
          </w:rPr>
          <w:fldChar w:fldCharType="begin"/>
        </w:r>
        <w:r w:rsidR="00600C0D">
          <w:rPr>
            <w:webHidden/>
          </w:rPr>
          <w:instrText xml:space="preserve"> PAGEREF _Toc508809123 \h </w:instrText>
        </w:r>
        <w:r w:rsidR="00600C0D">
          <w:rPr>
            <w:webHidden/>
          </w:rPr>
        </w:r>
        <w:r w:rsidR="00600C0D">
          <w:rPr>
            <w:webHidden/>
          </w:rPr>
          <w:fldChar w:fldCharType="separate"/>
        </w:r>
        <w:r w:rsidR="004C4CF9">
          <w:rPr>
            <w:webHidden/>
          </w:rPr>
          <w:t>14</w:t>
        </w:r>
        <w:r w:rsidR="00600C0D">
          <w:rPr>
            <w:webHidden/>
          </w:rPr>
          <w:fldChar w:fldCharType="end"/>
        </w:r>
      </w:hyperlink>
    </w:p>
    <w:p w14:paraId="2D2B0EAF" w14:textId="712E40B4" w:rsidR="00600C0D" w:rsidRDefault="00D562AA">
      <w:pPr>
        <w:pStyle w:val="TOC2"/>
        <w:rPr>
          <w:rFonts w:asciiTheme="minorHAnsi" w:eastAsiaTheme="minorEastAsia" w:hAnsiTheme="minorHAnsi" w:cstheme="minorBidi"/>
          <w:color w:val="auto"/>
          <w:sz w:val="22"/>
          <w:szCs w:val="22"/>
        </w:rPr>
      </w:pPr>
      <w:hyperlink w:anchor="_Toc508809124" w:history="1">
        <w:r w:rsidR="00600C0D" w:rsidRPr="007E793E">
          <w:rPr>
            <w:rStyle w:val="Hyperlink"/>
          </w:rPr>
          <w:t>Supporting schools to deliver whole school approaches to manage behaviour</w:t>
        </w:r>
        <w:r w:rsidR="00600C0D">
          <w:rPr>
            <w:webHidden/>
          </w:rPr>
          <w:tab/>
        </w:r>
        <w:r w:rsidR="00600C0D">
          <w:rPr>
            <w:webHidden/>
          </w:rPr>
          <w:fldChar w:fldCharType="begin"/>
        </w:r>
        <w:r w:rsidR="00600C0D">
          <w:rPr>
            <w:webHidden/>
          </w:rPr>
          <w:instrText xml:space="preserve"> PAGEREF _Toc508809124 \h </w:instrText>
        </w:r>
        <w:r w:rsidR="00600C0D">
          <w:rPr>
            <w:webHidden/>
          </w:rPr>
        </w:r>
        <w:r w:rsidR="00600C0D">
          <w:rPr>
            <w:webHidden/>
          </w:rPr>
          <w:fldChar w:fldCharType="separate"/>
        </w:r>
        <w:r w:rsidR="004C4CF9">
          <w:rPr>
            <w:webHidden/>
          </w:rPr>
          <w:t>14</w:t>
        </w:r>
        <w:r w:rsidR="00600C0D">
          <w:rPr>
            <w:webHidden/>
          </w:rPr>
          <w:fldChar w:fldCharType="end"/>
        </w:r>
      </w:hyperlink>
    </w:p>
    <w:p w14:paraId="67DF090B" w14:textId="28FE9BAD" w:rsidR="00600C0D" w:rsidRDefault="00D562AA">
      <w:pPr>
        <w:pStyle w:val="TOC2"/>
        <w:rPr>
          <w:rFonts w:asciiTheme="minorHAnsi" w:eastAsiaTheme="minorEastAsia" w:hAnsiTheme="minorHAnsi" w:cstheme="minorBidi"/>
          <w:color w:val="auto"/>
          <w:sz w:val="22"/>
          <w:szCs w:val="22"/>
        </w:rPr>
      </w:pPr>
      <w:hyperlink w:anchor="_Toc508809125" w:history="1">
        <w:r w:rsidR="00600C0D" w:rsidRPr="007E793E">
          <w:rPr>
            <w:rStyle w:val="Hyperlink"/>
          </w:rPr>
          <w:t>Enabling schools to support children with additional needs</w:t>
        </w:r>
        <w:r w:rsidR="00600C0D">
          <w:rPr>
            <w:webHidden/>
          </w:rPr>
          <w:tab/>
        </w:r>
        <w:r w:rsidR="00600C0D">
          <w:rPr>
            <w:webHidden/>
          </w:rPr>
          <w:fldChar w:fldCharType="begin"/>
        </w:r>
        <w:r w:rsidR="00600C0D">
          <w:rPr>
            <w:webHidden/>
          </w:rPr>
          <w:instrText xml:space="preserve"> PAGEREF _Toc508809125 \h </w:instrText>
        </w:r>
        <w:r w:rsidR="00600C0D">
          <w:rPr>
            <w:webHidden/>
          </w:rPr>
        </w:r>
        <w:r w:rsidR="00600C0D">
          <w:rPr>
            <w:webHidden/>
          </w:rPr>
          <w:fldChar w:fldCharType="separate"/>
        </w:r>
        <w:r w:rsidR="004C4CF9">
          <w:rPr>
            <w:webHidden/>
          </w:rPr>
          <w:t>15</w:t>
        </w:r>
        <w:r w:rsidR="00600C0D">
          <w:rPr>
            <w:webHidden/>
          </w:rPr>
          <w:fldChar w:fldCharType="end"/>
        </w:r>
      </w:hyperlink>
    </w:p>
    <w:p w14:paraId="726AD10C" w14:textId="046B4FF8" w:rsidR="00600C0D" w:rsidRDefault="00D562AA">
      <w:pPr>
        <w:pStyle w:val="TOC2"/>
        <w:rPr>
          <w:rFonts w:asciiTheme="minorHAnsi" w:eastAsiaTheme="minorEastAsia" w:hAnsiTheme="minorHAnsi" w:cstheme="minorBidi"/>
          <w:color w:val="auto"/>
          <w:sz w:val="22"/>
          <w:szCs w:val="22"/>
        </w:rPr>
      </w:pPr>
      <w:hyperlink w:anchor="_Toc508809126" w:history="1">
        <w:r w:rsidR="00600C0D" w:rsidRPr="007E793E">
          <w:rPr>
            <w:rStyle w:val="Hyperlink"/>
          </w:rPr>
          <w:t>Reviewing exclusions practice</w:t>
        </w:r>
        <w:r w:rsidR="00600C0D">
          <w:rPr>
            <w:webHidden/>
          </w:rPr>
          <w:tab/>
        </w:r>
        <w:r w:rsidR="00600C0D">
          <w:rPr>
            <w:webHidden/>
          </w:rPr>
          <w:fldChar w:fldCharType="begin"/>
        </w:r>
        <w:r w:rsidR="00600C0D">
          <w:rPr>
            <w:webHidden/>
          </w:rPr>
          <w:instrText xml:space="preserve"> PAGEREF _Toc508809126 \h </w:instrText>
        </w:r>
        <w:r w:rsidR="00600C0D">
          <w:rPr>
            <w:webHidden/>
          </w:rPr>
        </w:r>
        <w:r w:rsidR="00600C0D">
          <w:rPr>
            <w:webHidden/>
          </w:rPr>
          <w:fldChar w:fldCharType="separate"/>
        </w:r>
        <w:r w:rsidR="004C4CF9">
          <w:rPr>
            <w:webHidden/>
          </w:rPr>
          <w:t>16</w:t>
        </w:r>
        <w:r w:rsidR="00600C0D">
          <w:rPr>
            <w:webHidden/>
          </w:rPr>
          <w:fldChar w:fldCharType="end"/>
        </w:r>
      </w:hyperlink>
    </w:p>
    <w:p w14:paraId="06E2A256" w14:textId="07C70A03" w:rsidR="00600C0D" w:rsidRDefault="00D562AA">
      <w:pPr>
        <w:pStyle w:val="TOC2"/>
        <w:rPr>
          <w:rFonts w:asciiTheme="minorHAnsi" w:eastAsiaTheme="minorEastAsia" w:hAnsiTheme="minorHAnsi" w:cstheme="minorBidi"/>
          <w:color w:val="auto"/>
          <w:sz w:val="22"/>
          <w:szCs w:val="22"/>
        </w:rPr>
      </w:pPr>
      <w:hyperlink w:anchor="_Toc508809127" w:history="1">
        <w:r w:rsidR="00600C0D" w:rsidRPr="007E793E">
          <w:rPr>
            <w:rStyle w:val="Hyperlink"/>
          </w:rPr>
          <w:t>Building the evidence base on AP</w:t>
        </w:r>
        <w:r w:rsidR="00600C0D">
          <w:rPr>
            <w:webHidden/>
          </w:rPr>
          <w:tab/>
        </w:r>
        <w:r w:rsidR="00600C0D">
          <w:rPr>
            <w:webHidden/>
          </w:rPr>
          <w:fldChar w:fldCharType="begin"/>
        </w:r>
        <w:r w:rsidR="00600C0D">
          <w:rPr>
            <w:webHidden/>
          </w:rPr>
          <w:instrText xml:space="preserve"> PAGEREF _Toc508809127 \h </w:instrText>
        </w:r>
        <w:r w:rsidR="00600C0D">
          <w:rPr>
            <w:webHidden/>
          </w:rPr>
        </w:r>
        <w:r w:rsidR="00600C0D">
          <w:rPr>
            <w:webHidden/>
          </w:rPr>
          <w:fldChar w:fldCharType="separate"/>
        </w:r>
        <w:r w:rsidR="004C4CF9">
          <w:rPr>
            <w:webHidden/>
          </w:rPr>
          <w:t>17</w:t>
        </w:r>
        <w:r w:rsidR="00600C0D">
          <w:rPr>
            <w:webHidden/>
          </w:rPr>
          <w:fldChar w:fldCharType="end"/>
        </w:r>
      </w:hyperlink>
    </w:p>
    <w:p w14:paraId="3F7A8327" w14:textId="68EAF52E" w:rsidR="00600C0D" w:rsidRDefault="00D562AA">
      <w:pPr>
        <w:pStyle w:val="TOC2"/>
        <w:rPr>
          <w:rFonts w:asciiTheme="minorHAnsi" w:eastAsiaTheme="minorEastAsia" w:hAnsiTheme="minorHAnsi" w:cstheme="minorBidi"/>
          <w:color w:val="auto"/>
          <w:sz w:val="22"/>
          <w:szCs w:val="22"/>
        </w:rPr>
      </w:pPr>
      <w:hyperlink w:anchor="_Toc508809128" w:history="1">
        <w:r w:rsidR="00600C0D" w:rsidRPr="007E793E">
          <w:rPr>
            <w:rStyle w:val="Hyperlink"/>
          </w:rPr>
          <w:t>Ensuring reform of AP enables all children to succeed</w:t>
        </w:r>
        <w:r w:rsidR="00600C0D">
          <w:rPr>
            <w:webHidden/>
          </w:rPr>
          <w:tab/>
        </w:r>
        <w:r w:rsidR="00600C0D">
          <w:rPr>
            <w:webHidden/>
          </w:rPr>
          <w:fldChar w:fldCharType="begin"/>
        </w:r>
        <w:r w:rsidR="00600C0D">
          <w:rPr>
            <w:webHidden/>
          </w:rPr>
          <w:instrText xml:space="preserve"> PAGEREF _Toc508809128 \h </w:instrText>
        </w:r>
        <w:r w:rsidR="00600C0D">
          <w:rPr>
            <w:webHidden/>
          </w:rPr>
        </w:r>
        <w:r w:rsidR="00600C0D">
          <w:rPr>
            <w:webHidden/>
          </w:rPr>
          <w:fldChar w:fldCharType="separate"/>
        </w:r>
        <w:r w:rsidR="004C4CF9">
          <w:rPr>
            <w:webHidden/>
          </w:rPr>
          <w:t>17</w:t>
        </w:r>
        <w:r w:rsidR="00600C0D">
          <w:rPr>
            <w:webHidden/>
          </w:rPr>
          <w:fldChar w:fldCharType="end"/>
        </w:r>
      </w:hyperlink>
    </w:p>
    <w:p w14:paraId="5A0634B3" w14:textId="0272CF2C" w:rsidR="00600C0D" w:rsidRDefault="00D562AA">
      <w:pPr>
        <w:pStyle w:val="TOC1"/>
        <w:rPr>
          <w:rFonts w:asciiTheme="minorHAnsi" w:eastAsiaTheme="minorEastAsia" w:hAnsiTheme="minorHAnsi" w:cstheme="minorBidi"/>
          <w:color w:val="auto"/>
          <w:sz w:val="22"/>
          <w:szCs w:val="22"/>
        </w:rPr>
      </w:pPr>
      <w:hyperlink w:anchor="_Toc508809129" w:history="1">
        <w:r w:rsidR="00600C0D" w:rsidRPr="007E793E">
          <w:rPr>
            <w:rStyle w:val="Hyperlink"/>
          </w:rPr>
          <w:t>Developing and sharing effective practice within and beyond AP</w:t>
        </w:r>
        <w:r w:rsidR="00600C0D">
          <w:rPr>
            <w:webHidden/>
          </w:rPr>
          <w:tab/>
        </w:r>
        <w:r w:rsidR="00600C0D">
          <w:rPr>
            <w:webHidden/>
          </w:rPr>
          <w:fldChar w:fldCharType="begin"/>
        </w:r>
        <w:r w:rsidR="00600C0D">
          <w:rPr>
            <w:webHidden/>
          </w:rPr>
          <w:instrText xml:space="preserve"> PAGEREF _Toc508809129 \h </w:instrText>
        </w:r>
        <w:r w:rsidR="00600C0D">
          <w:rPr>
            <w:webHidden/>
          </w:rPr>
        </w:r>
        <w:r w:rsidR="00600C0D">
          <w:rPr>
            <w:webHidden/>
          </w:rPr>
          <w:fldChar w:fldCharType="separate"/>
        </w:r>
        <w:r w:rsidR="004C4CF9">
          <w:rPr>
            <w:webHidden/>
          </w:rPr>
          <w:t>18</w:t>
        </w:r>
        <w:r w:rsidR="00600C0D">
          <w:rPr>
            <w:webHidden/>
          </w:rPr>
          <w:fldChar w:fldCharType="end"/>
        </w:r>
      </w:hyperlink>
    </w:p>
    <w:p w14:paraId="3B20A672" w14:textId="708A6BE6" w:rsidR="00600C0D" w:rsidRDefault="00D562AA">
      <w:pPr>
        <w:pStyle w:val="TOC2"/>
        <w:rPr>
          <w:rFonts w:asciiTheme="minorHAnsi" w:eastAsiaTheme="minorEastAsia" w:hAnsiTheme="minorHAnsi" w:cstheme="minorBidi"/>
          <w:color w:val="auto"/>
          <w:sz w:val="22"/>
          <w:szCs w:val="22"/>
        </w:rPr>
      </w:pPr>
      <w:hyperlink w:anchor="_Toc508809130" w:history="1">
        <w:r w:rsidR="00600C0D" w:rsidRPr="007E793E">
          <w:rPr>
            <w:rStyle w:val="Hyperlink"/>
          </w:rPr>
          <w:t>Opening an AP strand of the Teaching Innovation and Leadership Fund</w:t>
        </w:r>
        <w:r w:rsidR="00600C0D">
          <w:rPr>
            <w:webHidden/>
          </w:rPr>
          <w:tab/>
        </w:r>
        <w:r w:rsidR="00600C0D">
          <w:rPr>
            <w:webHidden/>
          </w:rPr>
          <w:fldChar w:fldCharType="begin"/>
        </w:r>
        <w:r w:rsidR="00600C0D">
          <w:rPr>
            <w:webHidden/>
          </w:rPr>
          <w:instrText xml:space="preserve"> PAGEREF _Toc508809130 \h </w:instrText>
        </w:r>
        <w:r w:rsidR="00600C0D">
          <w:rPr>
            <w:webHidden/>
          </w:rPr>
        </w:r>
        <w:r w:rsidR="00600C0D">
          <w:rPr>
            <w:webHidden/>
          </w:rPr>
          <w:fldChar w:fldCharType="separate"/>
        </w:r>
        <w:r w:rsidR="004C4CF9">
          <w:rPr>
            <w:webHidden/>
          </w:rPr>
          <w:t>18</w:t>
        </w:r>
        <w:r w:rsidR="00600C0D">
          <w:rPr>
            <w:webHidden/>
          </w:rPr>
          <w:fldChar w:fldCharType="end"/>
        </w:r>
      </w:hyperlink>
    </w:p>
    <w:p w14:paraId="6E9E4112" w14:textId="66A28A1C" w:rsidR="00600C0D" w:rsidRDefault="00D562AA">
      <w:pPr>
        <w:pStyle w:val="TOC2"/>
        <w:rPr>
          <w:rFonts w:asciiTheme="minorHAnsi" w:eastAsiaTheme="minorEastAsia" w:hAnsiTheme="minorHAnsi" w:cstheme="minorBidi"/>
          <w:color w:val="auto"/>
          <w:sz w:val="22"/>
          <w:szCs w:val="22"/>
        </w:rPr>
      </w:pPr>
      <w:hyperlink w:anchor="_Toc508809131" w:history="1">
        <w:r w:rsidR="00600C0D" w:rsidRPr="007E793E">
          <w:rPr>
            <w:rStyle w:val="Hyperlink"/>
          </w:rPr>
          <w:t>Ensuring the Strategic School Improvement Fund is accessible to AP settings</w:t>
        </w:r>
        <w:r w:rsidR="00600C0D">
          <w:rPr>
            <w:webHidden/>
          </w:rPr>
          <w:tab/>
        </w:r>
        <w:r w:rsidR="00600C0D">
          <w:rPr>
            <w:webHidden/>
          </w:rPr>
          <w:fldChar w:fldCharType="begin"/>
        </w:r>
        <w:r w:rsidR="00600C0D">
          <w:rPr>
            <w:webHidden/>
          </w:rPr>
          <w:instrText xml:space="preserve"> PAGEREF _Toc508809131 \h </w:instrText>
        </w:r>
        <w:r w:rsidR="00600C0D">
          <w:rPr>
            <w:webHidden/>
          </w:rPr>
        </w:r>
        <w:r w:rsidR="00600C0D">
          <w:rPr>
            <w:webHidden/>
          </w:rPr>
          <w:fldChar w:fldCharType="separate"/>
        </w:r>
        <w:r w:rsidR="004C4CF9">
          <w:rPr>
            <w:webHidden/>
          </w:rPr>
          <w:t>18</w:t>
        </w:r>
        <w:r w:rsidR="00600C0D">
          <w:rPr>
            <w:webHidden/>
          </w:rPr>
          <w:fldChar w:fldCharType="end"/>
        </w:r>
      </w:hyperlink>
    </w:p>
    <w:p w14:paraId="483351B0" w14:textId="03D49746" w:rsidR="00600C0D" w:rsidRDefault="00D562AA">
      <w:pPr>
        <w:pStyle w:val="TOC2"/>
        <w:rPr>
          <w:rFonts w:asciiTheme="minorHAnsi" w:eastAsiaTheme="minorEastAsia" w:hAnsiTheme="minorHAnsi" w:cstheme="minorBidi"/>
          <w:color w:val="auto"/>
          <w:sz w:val="22"/>
          <w:szCs w:val="22"/>
        </w:rPr>
      </w:pPr>
      <w:hyperlink w:anchor="_Toc508809132" w:history="1">
        <w:r w:rsidR="00600C0D" w:rsidRPr="007E793E">
          <w:rPr>
            <w:rStyle w:val="Hyperlink"/>
          </w:rPr>
          <w:t>Launching a dedicated AP Innovation Fund</w:t>
        </w:r>
        <w:r w:rsidR="00600C0D">
          <w:rPr>
            <w:webHidden/>
          </w:rPr>
          <w:tab/>
        </w:r>
        <w:r w:rsidR="00600C0D">
          <w:rPr>
            <w:webHidden/>
          </w:rPr>
          <w:fldChar w:fldCharType="begin"/>
        </w:r>
        <w:r w:rsidR="00600C0D">
          <w:rPr>
            <w:webHidden/>
          </w:rPr>
          <w:instrText xml:space="preserve"> PAGEREF _Toc508809132 \h </w:instrText>
        </w:r>
        <w:r w:rsidR="00600C0D">
          <w:rPr>
            <w:webHidden/>
          </w:rPr>
        </w:r>
        <w:r w:rsidR="00600C0D">
          <w:rPr>
            <w:webHidden/>
          </w:rPr>
          <w:fldChar w:fldCharType="separate"/>
        </w:r>
        <w:r w:rsidR="004C4CF9">
          <w:rPr>
            <w:webHidden/>
          </w:rPr>
          <w:t>19</w:t>
        </w:r>
        <w:r w:rsidR="00600C0D">
          <w:rPr>
            <w:webHidden/>
          </w:rPr>
          <w:fldChar w:fldCharType="end"/>
        </w:r>
      </w:hyperlink>
    </w:p>
    <w:p w14:paraId="73D1BA68" w14:textId="02A2EF23" w:rsidR="00600C0D" w:rsidRDefault="00D562AA">
      <w:pPr>
        <w:pStyle w:val="TOC2"/>
        <w:rPr>
          <w:rFonts w:asciiTheme="minorHAnsi" w:eastAsiaTheme="minorEastAsia" w:hAnsiTheme="minorHAnsi" w:cstheme="minorBidi"/>
          <w:color w:val="auto"/>
          <w:sz w:val="22"/>
          <w:szCs w:val="22"/>
        </w:rPr>
      </w:pPr>
      <w:hyperlink w:anchor="_Toc508809133" w:history="1">
        <w:r w:rsidR="00600C0D" w:rsidRPr="007E793E">
          <w:rPr>
            <w:rStyle w:val="Hyperlink"/>
          </w:rPr>
          <w:t>Opening a special and AP free school wave</w:t>
        </w:r>
        <w:r w:rsidR="00600C0D">
          <w:rPr>
            <w:webHidden/>
          </w:rPr>
          <w:tab/>
        </w:r>
        <w:r w:rsidR="00600C0D">
          <w:rPr>
            <w:webHidden/>
          </w:rPr>
          <w:fldChar w:fldCharType="begin"/>
        </w:r>
        <w:r w:rsidR="00600C0D">
          <w:rPr>
            <w:webHidden/>
          </w:rPr>
          <w:instrText xml:space="preserve"> PAGEREF _Toc508809133 \h </w:instrText>
        </w:r>
        <w:r w:rsidR="00600C0D">
          <w:rPr>
            <w:webHidden/>
          </w:rPr>
        </w:r>
        <w:r w:rsidR="00600C0D">
          <w:rPr>
            <w:webHidden/>
          </w:rPr>
          <w:fldChar w:fldCharType="separate"/>
        </w:r>
        <w:r w:rsidR="004C4CF9">
          <w:rPr>
            <w:webHidden/>
          </w:rPr>
          <w:t>19</w:t>
        </w:r>
        <w:r w:rsidR="00600C0D">
          <w:rPr>
            <w:webHidden/>
          </w:rPr>
          <w:fldChar w:fldCharType="end"/>
        </w:r>
      </w:hyperlink>
    </w:p>
    <w:p w14:paraId="4FE91015" w14:textId="48C8D042" w:rsidR="00600C0D" w:rsidRDefault="00D562AA">
      <w:pPr>
        <w:pStyle w:val="TOC2"/>
        <w:rPr>
          <w:rFonts w:asciiTheme="minorHAnsi" w:eastAsiaTheme="minorEastAsia" w:hAnsiTheme="minorHAnsi" w:cstheme="minorBidi"/>
          <w:color w:val="auto"/>
          <w:sz w:val="22"/>
          <w:szCs w:val="22"/>
        </w:rPr>
      </w:pPr>
      <w:hyperlink w:anchor="_Toc508809134" w:history="1">
        <w:r w:rsidR="00600C0D" w:rsidRPr="007E793E">
          <w:rPr>
            <w:rStyle w:val="Hyperlink"/>
          </w:rPr>
          <w:t>Considering the role of Teaching Schools in improving AP</w:t>
        </w:r>
        <w:r w:rsidR="00600C0D">
          <w:rPr>
            <w:webHidden/>
          </w:rPr>
          <w:tab/>
        </w:r>
        <w:r w:rsidR="00600C0D">
          <w:rPr>
            <w:webHidden/>
          </w:rPr>
          <w:fldChar w:fldCharType="begin"/>
        </w:r>
        <w:r w:rsidR="00600C0D">
          <w:rPr>
            <w:webHidden/>
          </w:rPr>
          <w:instrText xml:space="preserve"> PAGEREF _Toc508809134 \h </w:instrText>
        </w:r>
        <w:r w:rsidR="00600C0D">
          <w:rPr>
            <w:webHidden/>
          </w:rPr>
        </w:r>
        <w:r w:rsidR="00600C0D">
          <w:rPr>
            <w:webHidden/>
          </w:rPr>
          <w:fldChar w:fldCharType="separate"/>
        </w:r>
        <w:r w:rsidR="004C4CF9">
          <w:rPr>
            <w:webHidden/>
          </w:rPr>
          <w:t>20</w:t>
        </w:r>
        <w:r w:rsidR="00600C0D">
          <w:rPr>
            <w:webHidden/>
          </w:rPr>
          <w:fldChar w:fldCharType="end"/>
        </w:r>
      </w:hyperlink>
    </w:p>
    <w:p w14:paraId="3B1AC979" w14:textId="6A4D95DF" w:rsidR="00600C0D" w:rsidRDefault="00D562AA">
      <w:pPr>
        <w:pStyle w:val="TOC2"/>
        <w:rPr>
          <w:rFonts w:asciiTheme="minorHAnsi" w:eastAsiaTheme="minorEastAsia" w:hAnsiTheme="minorHAnsi" w:cstheme="minorBidi"/>
          <w:color w:val="auto"/>
          <w:sz w:val="22"/>
          <w:szCs w:val="22"/>
        </w:rPr>
      </w:pPr>
      <w:hyperlink w:anchor="_Toc508809135" w:history="1">
        <w:r w:rsidR="00600C0D" w:rsidRPr="007E793E">
          <w:rPr>
            <w:rStyle w:val="Hyperlink"/>
          </w:rPr>
          <w:t>Reviewing the education in AP settings</w:t>
        </w:r>
        <w:r w:rsidR="00600C0D">
          <w:rPr>
            <w:webHidden/>
          </w:rPr>
          <w:tab/>
        </w:r>
        <w:r w:rsidR="00600C0D">
          <w:rPr>
            <w:webHidden/>
          </w:rPr>
          <w:fldChar w:fldCharType="begin"/>
        </w:r>
        <w:r w:rsidR="00600C0D">
          <w:rPr>
            <w:webHidden/>
          </w:rPr>
          <w:instrText xml:space="preserve"> PAGEREF _Toc508809135 \h </w:instrText>
        </w:r>
        <w:r w:rsidR="00600C0D">
          <w:rPr>
            <w:webHidden/>
          </w:rPr>
        </w:r>
        <w:r w:rsidR="00600C0D">
          <w:rPr>
            <w:webHidden/>
          </w:rPr>
          <w:fldChar w:fldCharType="separate"/>
        </w:r>
        <w:r w:rsidR="004C4CF9">
          <w:rPr>
            <w:webHidden/>
          </w:rPr>
          <w:t>20</w:t>
        </w:r>
        <w:r w:rsidR="00600C0D">
          <w:rPr>
            <w:webHidden/>
          </w:rPr>
          <w:fldChar w:fldCharType="end"/>
        </w:r>
      </w:hyperlink>
    </w:p>
    <w:p w14:paraId="0DB00A9D" w14:textId="444F533A" w:rsidR="00600C0D" w:rsidRDefault="00D562AA">
      <w:pPr>
        <w:pStyle w:val="TOC2"/>
        <w:rPr>
          <w:rFonts w:asciiTheme="minorHAnsi" w:eastAsiaTheme="minorEastAsia" w:hAnsiTheme="minorHAnsi" w:cstheme="minorBidi"/>
          <w:color w:val="auto"/>
          <w:sz w:val="22"/>
          <w:szCs w:val="22"/>
        </w:rPr>
      </w:pPr>
      <w:hyperlink w:anchor="_Toc508809136" w:history="1">
        <w:r w:rsidR="00600C0D" w:rsidRPr="007E793E">
          <w:rPr>
            <w:rStyle w:val="Hyperlink"/>
          </w:rPr>
          <w:t>Support to young people leaving AP at 16</w:t>
        </w:r>
        <w:r w:rsidR="00600C0D">
          <w:rPr>
            <w:webHidden/>
          </w:rPr>
          <w:tab/>
        </w:r>
        <w:r w:rsidR="00600C0D">
          <w:rPr>
            <w:webHidden/>
          </w:rPr>
          <w:fldChar w:fldCharType="begin"/>
        </w:r>
        <w:r w:rsidR="00600C0D">
          <w:rPr>
            <w:webHidden/>
          </w:rPr>
          <w:instrText xml:space="preserve"> PAGEREF _Toc508809136 \h </w:instrText>
        </w:r>
        <w:r w:rsidR="00600C0D">
          <w:rPr>
            <w:webHidden/>
          </w:rPr>
        </w:r>
        <w:r w:rsidR="00600C0D">
          <w:rPr>
            <w:webHidden/>
          </w:rPr>
          <w:fldChar w:fldCharType="separate"/>
        </w:r>
        <w:r w:rsidR="004C4CF9">
          <w:rPr>
            <w:webHidden/>
          </w:rPr>
          <w:t>21</w:t>
        </w:r>
        <w:r w:rsidR="00600C0D">
          <w:rPr>
            <w:webHidden/>
          </w:rPr>
          <w:fldChar w:fldCharType="end"/>
        </w:r>
      </w:hyperlink>
    </w:p>
    <w:p w14:paraId="3593F2D7" w14:textId="433F12A1" w:rsidR="00600C0D" w:rsidRDefault="00D562AA">
      <w:pPr>
        <w:pStyle w:val="TOC2"/>
        <w:rPr>
          <w:rFonts w:asciiTheme="minorHAnsi" w:eastAsiaTheme="minorEastAsia" w:hAnsiTheme="minorHAnsi" w:cstheme="minorBidi"/>
          <w:color w:val="auto"/>
          <w:sz w:val="22"/>
          <w:szCs w:val="22"/>
        </w:rPr>
      </w:pPr>
      <w:hyperlink w:anchor="_Toc508809137" w:history="1">
        <w:r w:rsidR="00600C0D" w:rsidRPr="007E793E">
          <w:rPr>
            <w:rStyle w:val="Hyperlink"/>
          </w:rPr>
          <w:t>Ensuring effective practice from across the education system and beyond reaches AP settings</w:t>
        </w:r>
        <w:r w:rsidR="00600C0D">
          <w:rPr>
            <w:webHidden/>
          </w:rPr>
          <w:tab/>
        </w:r>
        <w:r w:rsidR="00600C0D">
          <w:rPr>
            <w:webHidden/>
          </w:rPr>
          <w:fldChar w:fldCharType="begin"/>
        </w:r>
        <w:r w:rsidR="00600C0D">
          <w:rPr>
            <w:webHidden/>
          </w:rPr>
          <w:instrText xml:space="preserve"> PAGEREF _Toc508809137 \h </w:instrText>
        </w:r>
        <w:r w:rsidR="00600C0D">
          <w:rPr>
            <w:webHidden/>
          </w:rPr>
        </w:r>
        <w:r w:rsidR="00600C0D">
          <w:rPr>
            <w:webHidden/>
          </w:rPr>
          <w:fldChar w:fldCharType="separate"/>
        </w:r>
        <w:r w:rsidR="004C4CF9">
          <w:rPr>
            <w:webHidden/>
          </w:rPr>
          <w:t>23</w:t>
        </w:r>
        <w:r w:rsidR="00600C0D">
          <w:rPr>
            <w:webHidden/>
          </w:rPr>
          <w:fldChar w:fldCharType="end"/>
        </w:r>
      </w:hyperlink>
    </w:p>
    <w:p w14:paraId="07D7F8BA" w14:textId="3DDB2E8D" w:rsidR="00600C0D" w:rsidRDefault="00D562AA">
      <w:pPr>
        <w:pStyle w:val="TOC1"/>
        <w:rPr>
          <w:rFonts w:asciiTheme="minorHAnsi" w:eastAsiaTheme="minorEastAsia" w:hAnsiTheme="minorHAnsi" w:cstheme="minorBidi"/>
          <w:color w:val="auto"/>
          <w:sz w:val="22"/>
          <w:szCs w:val="22"/>
        </w:rPr>
      </w:pPr>
      <w:hyperlink w:anchor="_Toc508809138" w:history="1">
        <w:r w:rsidR="00600C0D" w:rsidRPr="007E793E">
          <w:rPr>
            <w:rStyle w:val="Hyperlink"/>
          </w:rPr>
          <w:t>Strengthening partnership arrangements for commissioning and delivering AP</w:t>
        </w:r>
        <w:r w:rsidR="00600C0D">
          <w:rPr>
            <w:webHidden/>
          </w:rPr>
          <w:tab/>
        </w:r>
        <w:r w:rsidR="00600C0D">
          <w:rPr>
            <w:webHidden/>
          </w:rPr>
          <w:fldChar w:fldCharType="begin"/>
        </w:r>
        <w:r w:rsidR="00600C0D">
          <w:rPr>
            <w:webHidden/>
          </w:rPr>
          <w:instrText xml:space="preserve"> PAGEREF _Toc508809138 \h </w:instrText>
        </w:r>
        <w:r w:rsidR="00600C0D">
          <w:rPr>
            <w:webHidden/>
          </w:rPr>
        </w:r>
        <w:r w:rsidR="00600C0D">
          <w:rPr>
            <w:webHidden/>
          </w:rPr>
          <w:fldChar w:fldCharType="separate"/>
        </w:r>
        <w:r w:rsidR="004C4CF9">
          <w:rPr>
            <w:webHidden/>
          </w:rPr>
          <w:t>24</w:t>
        </w:r>
        <w:r w:rsidR="00600C0D">
          <w:rPr>
            <w:webHidden/>
          </w:rPr>
          <w:fldChar w:fldCharType="end"/>
        </w:r>
      </w:hyperlink>
    </w:p>
    <w:p w14:paraId="036DAA27" w14:textId="371AF473" w:rsidR="00600C0D" w:rsidRDefault="00D562AA">
      <w:pPr>
        <w:pStyle w:val="TOC2"/>
        <w:rPr>
          <w:rFonts w:asciiTheme="minorHAnsi" w:eastAsiaTheme="minorEastAsia" w:hAnsiTheme="minorHAnsi" w:cstheme="minorBidi"/>
          <w:color w:val="auto"/>
          <w:sz w:val="22"/>
          <w:szCs w:val="22"/>
        </w:rPr>
      </w:pPr>
      <w:hyperlink w:anchor="_Toc508809139" w:history="1">
        <w:r w:rsidR="00600C0D" w:rsidRPr="007E793E">
          <w:rPr>
            <w:rStyle w:val="Hyperlink"/>
          </w:rPr>
          <w:t>Considering the use of unregistered settings</w:t>
        </w:r>
        <w:r w:rsidR="00600C0D">
          <w:rPr>
            <w:webHidden/>
          </w:rPr>
          <w:tab/>
        </w:r>
        <w:r w:rsidR="00600C0D">
          <w:rPr>
            <w:webHidden/>
          </w:rPr>
          <w:fldChar w:fldCharType="begin"/>
        </w:r>
        <w:r w:rsidR="00600C0D">
          <w:rPr>
            <w:webHidden/>
          </w:rPr>
          <w:instrText xml:space="preserve"> PAGEREF _Toc508809139 \h </w:instrText>
        </w:r>
        <w:r w:rsidR="00600C0D">
          <w:rPr>
            <w:webHidden/>
          </w:rPr>
        </w:r>
        <w:r w:rsidR="00600C0D">
          <w:rPr>
            <w:webHidden/>
          </w:rPr>
          <w:fldChar w:fldCharType="separate"/>
        </w:r>
        <w:r w:rsidR="004C4CF9">
          <w:rPr>
            <w:webHidden/>
          </w:rPr>
          <w:t>24</w:t>
        </w:r>
        <w:r w:rsidR="00600C0D">
          <w:rPr>
            <w:webHidden/>
          </w:rPr>
          <w:fldChar w:fldCharType="end"/>
        </w:r>
      </w:hyperlink>
    </w:p>
    <w:p w14:paraId="21253E96" w14:textId="20950A0F" w:rsidR="00600C0D" w:rsidRDefault="00D562AA">
      <w:pPr>
        <w:pStyle w:val="TOC2"/>
        <w:rPr>
          <w:rFonts w:asciiTheme="minorHAnsi" w:eastAsiaTheme="minorEastAsia" w:hAnsiTheme="minorHAnsi" w:cstheme="minorBidi"/>
          <w:color w:val="auto"/>
          <w:sz w:val="22"/>
          <w:szCs w:val="22"/>
        </w:rPr>
      </w:pPr>
      <w:hyperlink w:anchor="_Toc508809140" w:history="1">
        <w:r w:rsidR="00600C0D" w:rsidRPr="007E793E">
          <w:rPr>
            <w:rStyle w:val="Hyperlink"/>
          </w:rPr>
          <w:t>Developing a bespoke performance framework for the AP sector</w:t>
        </w:r>
        <w:r w:rsidR="00600C0D">
          <w:rPr>
            <w:webHidden/>
          </w:rPr>
          <w:tab/>
        </w:r>
        <w:r w:rsidR="00600C0D">
          <w:rPr>
            <w:webHidden/>
          </w:rPr>
          <w:fldChar w:fldCharType="begin"/>
        </w:r>
        <w:r w:rsidR="00600C0D">
          <w:rPr>
            <w:webHidden/>
          </w:rPr>
          <w:instrText xml:space="preserve"> PAGEREF _Toc508809140 \h </w:instrText>
        </w:r>
        <w:r w:rsidR="00600C0D">
          <w:rPr>
            <w:webHidden/>
          </w:rPr>
        </w:r>
        <w:r w:rsidR="00600C0D">
          <w:rPr>
            <w:webHidden/>
          </w:rPr>
          <w:fldChar w:fldCharType="separate"/>
        </w:r>
        <w:r w:rsidR="004C4CF9">
          <w:rPr>
            <w:webHidden/>
          </w:rPr>
          <w:t>24</w:t>
        </w:r>
        <w:r w:rsidR="00600C0D">
          <w:rPr>
            <w:webHidden/>
          </w:rPr>
          <w:fldChar w:fldCharType="end"/>
        </w:r>
      </w:hyperlink>
    </w:p>
    <w:p w14:paraId="2CDEBE9C" w14:textId="3C610937" w:rsidR="00600C0D" w:rsidRDefault="00D562AA">
      <w:pPr>
        <w:pStyle w:val="TOC2"/>
        <w:rPr>
          <w:rFonts w:asciiTheme="minorHAnsi" w:eastAsiaTheme="minorEastAsia" w:hAnsiTheme="minorHAnsi" w:cstheme="minorBidi"/>
          <w:color w:val="auto"/>
          <w:sz w:val="22"/>
          <w:szCs w:val="22"/>
        </w:rPr>
      </w:pPr>
      <w:hyperlink w:anchor="_Toc508809141" w:history="1">
        <w:r w:rsidR="00600C0D" w:rsidRPr="007E793E">
          <w:rPr>
            <w:rStyle w:val="Hyperlink"/>
          </w:rPr>
          <w:t>Considering commissioning arrangements for AP</w:t>
        </w:r>
        <w:r w:rsidR="00600C0D">
          <w:rPr>
            <w:webHidden/>
          </w:rPr>
          <w:tab/>
        </w:r>
        <w:r w:rsidR="00600C0D">
          <w:rPr>
            <w:webHidden/>
          </w:rPr>
          <w:fldChar w:fldCharType="begin"/>
        </w:r>
        <w:r w:rsidR="00600C0D">
          <w:rPr>
            <w:webHidden/>
          </w:rPr>
          <w:instrText xml:space="preserve"> PAGEREF _Toc508809141 \h </w:instrText>
        </w:r>
        <w:r w:rsidR="00600C0D">
          <w:rPr>
            <w:webHidden/>
          </w:rPr>
        </w:r>
        <w:r w:rsidR="00600C0D">
          <w:rPr>
            <w:webHidden/>
          </w:rPr>
          <w:fldChar w:fldCharType="separate"/>
        </w:r>
        <w:r w:rsidR="004C4CF9">
          <w:rPr>
            <w:webHidden/>
          </w:rPr>
          <w:t>25</w:t>
        </w:r>
        <w:r w:rsidR="00600C0D">
          <w:rPr>
            <w:webHidden/>
          </w:rPr>
          <w:fldChar w:fldCharType="end"/>
        </w:r>
      </w:hyperlink>
    </w:p>
    <w:p w14:paraId="78433066" w14:textId="5773662F" w:rsidR="00600C0D" w:rsidRDefault="00D562AA">
      <w:pPr>
        <w:pStyle w:val="TOC1"/>
        <w:rPr>
          <w:rFonts w:asciiTheme="minorHAnsi" w:eastAsiaTheme="minorEastAsia" w:hAnsiTheme="minorHAnsi" w:cstheme="minorBidi"/>
          <w:color w:val="auto"/>
          <w:sz w:val="22"/>
          <w:szCs w:val="22"/>
        </w:rPr>
      </w:pPr>
      <w:hyperlink w:anchor="_Toc508809142" w:history="1">
        <w:r w:rsidR="00600C0D" w:rsidRPr="007E793E">
          <w:rPr>
            <w:rStyle w:val="Hyperlink"/>
            <w:rFonts w:eastAsiaTheme="minorHAnsi"/>
            <w:spacing w:val="-1"/>
            <w:lang w:val="en-US"/>
          </w:rPr>
          <w:t>Timeline for AP reform</w:t>
        </w:r>
        <w:r w:rsidR="00600C0D">
          <w:rPr>
            <w:webHidden/>
          </w:rPr>
          <w:tab/>
        </w:r>
        <w:r w:rsidR="00600C0D">
          <w:rPr>
            <w:webHidden/>
          </w:rPr>
          <w:fldChar w:fldCharType="begin"/>
        </w:r>
        <w:r w:rsidR="00600C0D">
          <w:rPr>
            <w:webHidden/>
          </w:rPr>
          <w:instrText xml:space="preserve"> PAGEREF _Toc508809142 \h </w:instrText>
        </w:r>
        <w:r w:rsidR="00600C0D">
          <w:rPr>
            <w:webHidden/>
          </w:rPr>
        </w:r>
        <w:r w:rsidR="00600C0D">
          <w:rPr>
            <w:webHidden/>
          </w:rPr>
          <w:fldChar w:fldCharType="separate"/>
        </w:r>
        <w:r w:rsidR="004C4CF9">
          <w:rPr>
            <w:webHidden/>
          </w:rPr>
          <w:t>27</w:t>
        </w:r>
        <w:r w:rsidR="00600C0D">
          <w:rPr>
            <w:webHidden/>
          </w:rPr>
          <w:fldChar w:fldCharType="end"/>
        </w:r>
      </w:hyperlink>
    </w:p>
    <w:p w14:paraId="551F86D9" w14:textId="4CAF6460" w:rsidR="00AC3424" w:rsidRDefault="009F41B6" w:rsidP="0025168F">
      <w:pPr>
        <w:pStyle w:val="Heading1"/>
      </w:pPr>
      <w:r>
        <w:lastRenderedPageBreak/>
        <w:fldChar w:fldCharType="end"/>
      </w:r>
      <w:bookmarkStart w:id="1" w:name="_Toc508809112"/>
      <w:bookmarkStart w:id="2" w:name="_Toc357771638"/>
      <w:bookmarkStart w:id="3" w:name="_Toc346793416"/>
      <w:bookmarkStart w:id="4" w:name="_Toc328122777"/>
      <w:r w:rsidR="00353750">
        <w:t>Secretary of State Foreword</w:t>
      </w:r>
      <w:bookmarkEnd w:id="1"/>
      <w:r w:rsidR="00A661C0">
        <w:t xml:space="preserve">   </w:t>
      </w:r>
    </w:p>
    <w:p w14:paraId="4E1E3ED1" w14:textId="7D9226C7" w:rsidR="00353750" w:rsidRDefault="00353750" w:rsidP="0025168F">
      <w:pPr>
        <w:pStyle w:val="TOC1"/>
        <w:spacing w:after="240"/>
      </w:pPr>
      <w:r>
        <w:t xml:space="preserve">Every child, no matter their background, needs or where they live, deserves an excellent education and the opportunity to fulfil their potential. </w:t>
      </w:r>
    </w:p>
    <w:p w14:paraId="795CBBE0" w14:textId="069B1F89" w:rsidR="00353750" w:rsidRDefault="00FF003D" w:rsidP="0025168F">
      <w:pPr>
        <w:pStyle w:val="TOC1"/>
        <w:spacing w:after="240"/>
      </w:pPr>
      <w:r>
        <w:t xml:space="preserve">For some children, their health needs or circumstances mean that they </w:t>
      </w:r>
      <w:r w:rsidR="00EE3EA3">
        <w:t>are not able to</w:t>
      </w:r>
      <w:r>
        <w:t xml:space="preserve"> attend a mainstream</w:t>
      </w:r>
      <w:r w:rsidR="00BE1A3D">
        <w:t xml:space="preserve"> or special</w:t>
      </w:r>
      <w:r>
        <w:t xml:space="preserve"> school, and are educated in alternative provision (AP). It is vital that we ensure that these children, </w:t>
      </w:r>
      <w:r w:rsidR="00353750">
        <w:t xml:space="preserve">who are </w:t>
      </w:r>
      <w:r>
        <w:t xml:space="preserve">often </w:t>
      </w:r>
      <w:r w:rsidR="00353750">
        <w:t xml:space="preserve">some of the most disadvantaged, are offered equal opportunities to make the most of their talents and become successful adults. </w:t>
      </w:r>
    </w:p>
    <w:p w14:paraId="75A08C6A" w14:textId="77777777" w:rsidR="00353750" w:rsidRDefault="00353750" w:rsidP="0025168F">
      <w:pPr>
        <w:pStyle w:val="TOC1"/>
        <w:spacing w:after="240"/>
      </w:pPr>
      <w:r>
        <w:t xml:space="preserve">There are many examples of remarkable AP settings, </w:t>
      </w:r>
      <w:r w:rsidR="00FF003D">
        <w:t xml:space="preserve">thanks to </w:t>
      </w:r>
      <w:r>
        <w:t xml:space="preserve">the dedication and passion of many inspiring teachers. However, too many children in AP disengage from education and are not ready for the next stage of their lives when they leave.  </w:t>
      </w:r>
    </w:p>
    <w:p w14:paraId="2B37AB15" w14:textId="19F2AAF0" w:rsidR="00353750" w:rsidRDefault="00353750" w:rsidP="0025168F">
      <w:pPr>
        <w:pStyle w:val="TOC1"/>
        <w:spacing w:after="240"/>
      </w:pPr>
      <w:r>
        <w:t xml:space="preserve">Our vision is to </w:t>
      </w:r>
      <w:r w:rsidR="00FF003D">
        <w:t>ensure that all AP settings provide high quality education and that t</w:t>
      </w:r>
      <w:r>
        <w:t>he routes into and out of AP settings work in the best interests of children. We will do this by working collaboratively with partners across the education sector to build a strong evidence base and deliver reforms that enable mainstream and special schools to support children to remain and reintegrate into their settings, promote collective responsibility for deliv</w:t>
      </w:r>
      <w:r w:rsidR="00DA43A7">
        <w:t>ering a high quality education</w:t>
      </w:r>
      <w:r>
        <w:t xml:space="preserve"> in AP and ensuring young people leaving AP have choices about what they do next. </w:t>
      </w:r>
    </w:p>
    <w:p w14:paraId="11AAFFC0" w14:textId="325F1EF4" w:rsidR="00353750" w:rsidRDefault="00353750" w:rsidP="0025168F">
      <w:pPr>
        <w:pStyle w:val="TOC1"/>
        <w:spacing w:after="240"/>
      </w:pPr>
      <w:r>
        <w:t xml:space="preserve">This roadmap for reform provides a plan for action to transform the lives of all children in </w:t>
      </w:r>
      <w:r w:rsidR="009A3FCA">
        <w:t>AP</w:t>
      </w:r>
      <w:r w:rsidR="000815BB">
        <w:t>,</w:t>
      </w:r>
      <w:r>
        <w:t xml:space="preserve"> in a country where </w:t>
      </w:r>
      <w:r w:rsidR="00C7260B">
        <w:t>AP</w:t>
      </w:r>
      <w:r>
        <w:t xml:space="preserve"> is truly recognised as an integral part of the education system.</w:t>
      </w:r>
    </w:p>
    <w:p w14:paraId="68222849" w14:textId="77777777" w:rsidR="00353750" w:rsidRPr="00353750" w:rsidRDefault="00353750" w:rsidP="00353750"/>
    <w:p w14:paraId="017079ED" w14:textId="77777777" w:rsidR="00353750" w:rsidRPr="00353750" w:rsidRDefault="00353750" w:rsidP="00353750">
      <w:pPr>
        <w:rPr>
          <w:b/>
        </w:rPr>
      </w:pPr>
      <w:r w:rsidRPr="00353750">
        <w:rPr>
          <w:b/>
        </w:rPr>
        <w:t>Rt Hon Damian Hinds MP</w:t>
      </w:r>
    </w:p>
    <w:p w14:paraId="62909E1D" w14:textId="0F2B0EDC" w:rsidR="00FC78C8" w:rsidRDefault="00353750" w:rsidP="00FC78C8">
      <w:pPr>
        <w:rPr>
          <w:b/>
        </w:rPr>
      </w:pPr>
      <w:r w:rsidRPr="00353750">
        <w:rPr>
          <w:b/>
        </w:rPr>
        <w:t>Secretary of State for Education</w:t>
      </w:r>
    </w:p>
    <w:p w14:paraId="2F5D7E7E" w14:textId="72D7033E" w:rsidR="00FC78C8" w:rsidRPr="00FC78C8" w:rsidRDefault="00FC78C8" w:rsidP="00495860">
      <w:pPr>
        <w:spacing w:after="0" w:line="240" w:lineRule="auto"/>
        <w:sectPr w:rsidR="00FC78C8" w:rsidRPr="00FC78C8" w:rsidSect="00814D1A">
          <w:footerReference w:type="default" r:id="rId13"/>
          <w:footerReference w:type="first" r:id="rId14"/>
          <w:pgSz w:w="11906" w:h="16838"/>
          <w:pgMar w:top="1134" w:right="1276" w:bottom="1134" w:left="1134" w:header="709" w:footer="709" w:gutter="0"/>
          <w:cols w:space="1134"/>
          <w:titlePg/>
          <w:docGrid w:linePitch="360"/>
        </w:sectPr>
      </w:pPr>
      <w:r>
        <w:rPr>
          <w:b/>
        </w:rPr>
        <w:br w:type="page"/>
      </w:r>
    </w:p>
    <w:p w14:paraId="30CA85CF" w14:textId="77777777" w:rsidR="00FC78C8" w:rsidRPr="00FC78C8" w:rsidRDefault="00FC78C8" w:rsidP="00FC78C8">
      <w:r w:rsidRPr="00FC78C8">
        <w:rPr>
          <w:noProof/>
        </w:rPr>
        <w:lastRenderedPageBreak/>
        <mc:AlternateContent>
          <mc:Choice Requires="wps">
            <w:drawing>
              <wp:anchor distT="0" distB="0" distL="114300" distR="114300" simplePos="0" relativeHeight="251658247" behindDoc="0" locked="0" layoutInCell="1" allowOverlap="1" wp14:anchorId="1D1D678A" wp14:editId="0C19E21E">
                <wp:simplePos x="0" y="0"/>
                <wp:positionH relativeFrom="column">
                  <wp:posOffset>-375706</wp:posOffset>
                </wp:positionH>
                <wp:positionV relativeFrom="paragraph">
                  <wp:posOffset>-150075</wp:posOffset>
                </wp:positionV>
                <wp:extent cx="6909684" cy="1140031"/>
                <wp:effectExtent l="0" t="0" r="5715" b="3175"/>
                <wp:wrapNone/>
                <wp:docPr id="20" name="Rectangle 20"/>
                <wp:cNvGraphicFramePr/>
                <a:graphic xmlns:a="http://schemas.openxmlformats.org/drawingml/2006/main">
                  <a:graphicData uri="http://schemas.microsoft.com/office/word/2010/wordprocessingShape">
                    <wps:wsp>
                      <wps:cNvSpPr/>
                      <wps:spPr>
                        <a:xfrm>
                          <a:off x="0" y="0"/>
                          <a:ext cx="6909684" cy="1140031"/>
                        </a:xfrm>
                        <a:prstGeom prst="rect">
                          <a:avLst/>
                        </a:prstGeom>
                        <a:solidFill>
                          <a:srgbClr val="4F81BD">
                            <a:lumMod val="50000"/>
                          </a:srgbClr>
                        </a:solidFill>
                        <a:ln w="38100" cap="flat" cmpd="sng" algn="ctr">
                          <a:noFill/>
                          <a:prstDash val="solid"/>
                        </a:ln>
                        <a:effectLst/>
                      </wps:spPr>
                      <wps:txbx>
                        <w:txbxContent>
                          <w:p w14:paraId="314DF466" w14:textId="77777777" w:rsidR="004C4CF9" w:rsidRPr="004E36B4" w:rsidRDefault="004C4CF9" w:rsidP="00FC78C8">
                            <w:pPr>
                              <w:spacing w:after="0"/>
                              <w:rPr>
                                <w:rFonts w:cs="Arial"/>
                                <w:b/>
                                <w:color w:val="FFFFFF" w:themeColor="background1"/>
                                <w:sz w:val="56"/>
                                <w:szCs w:val="36"/>
                              </w:rPr>
                            </w:pPr>
                            <w:r w:rsidRPr="004E36B4">
                              <w:rPr>
                                <w:rFonts w:cs="Arial"/>
                                <w:b/>
                                <w:color w:val="FFFFFF" w:themeColor="background1"/>
                                <w:sz w:val="56"/>
                                <w:szCs w:val="36"/>
                              </w:rPr>
                              <w:t>Creating opportunity for all</w:t>
                            </w:r>
                          </w:p>
                          <w:p w14:paraId="16A5ACE5" w14:textId="77777777" w:rsidR="004C4CF9" w:rsidRPr="004E36B4" w:rsidRDefault="004C4CF9" w:rsidP="00FC78C8">
                            <w:pPr>
                              <w:spacing w:after="0"/>
                              <w:rPr>
                                <w:rFonts w:cs="Arial"/>
                                <w:b/>
                                <w:i/>
                                <w:color w:val="FFFFFF" w:themeColor="background1"/>
                                <w:sz w:val="40"/>
                                <w:szCs w:val="36"/>
                              </w:rPr>
                            </w:pPr>
                            <w:r w:rsidRPr="004E36B4">
                              <w:rPr>
                                <w:rFonts w:cs="Arial"/>
                                <w:b/>
                                <w:i/>
                                <w:color w:val="FFFFFF" w:themeColor="background1"/>
                                <w:sz w:val="40"/>
                                <w:szCs w:val="36"/>
                              </w:rPr>
                              <w:t>Our vision for alternative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678A" id="Rectangle 20" o:spid="_x0000_s1026" style="position:absolute;margin-left:-29.6pt;margin-top:-11.8pt;width:544.05pt;height:8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" fillcolor="#254061" stroked="f" strokeweight="3pt">
                <v:textbox>
                  <w:txbxContent>
                    <w:p w14:paraId="314DF466" w14:textId="77777777" w:rsidR="004C4CF9" w:rsidRPr="004E36B4" w:rsidRDefault="004C4CF9" w:rsidP="00FC78C8">
                      <w:pPr>
                        <w:spacing w:after="0"/>
                        <w:rPr>
                          <w:rFonts w:cs="Arial"/>
                          <w:b/>
                          <w:color w:val="FFFFFF" w:themeColor="background1"/>
                          <w:sz w:val="56"/>
                          <w:szCs w:val="36"/>
                        </w:rPr>
                      </w:pPr>
                      <w:r w:rsidRPr="004E36B4">
                        <w:rPr>
                          <w:rFonts w:cs="Arial"/>
                          <w:b/>
                          <w:color w:val="FFFFFF" w:themeColor="background1"/>
                          <w:sz w:val="56"/>
                          <w:szCs w:val="36"/>
                        </w:rPr>
                        <w:t>Creating opportunity for all</w:t>
                      </w:r>
                    </w:p>
                    <w:p w14:paraId="16A5ACE5" w14:textId="77777777" w:rsidR="004C4CF9" w:rsidRPr="004E36B4" w:rsidRDefault="004C4CF9" w:rsidP="00FC78C8">
                      <w:pPr>
                        <w:spacing w:after="0"/>
                        <w:rPr>
                          <w:rFonts w:cs="Arial"/>
                          <w:b/>
                          <w:i/>
                          <w:color w:val="FFFFFF" w:themeColor="background1"/>
                          <w:sz w:val="40"/>
                          <w:szCs w:val="36"/>
                        </w:rPr>
                      </w:pPr>
                      <w:r w:rsidRPr="004E36B4">
                        <w:rPr>
                          <w:rFonts w:cs="Arial"/>
                          <w:b/>
                          <w:i/>
                          <w:color w:val="FFFFFF" w:themeColor="background1"/>
                          <w:sz w:val="40"/>
                          <w:szCs w:val="36"/>
                        </w:rPr>
                        <w:t>Our vision for alternative provision</w:t>
                      </w:r>
                    </w:p>
                  </w:txbxContent>
                </v:textbox>
              </v:rect>
            </w:pict>
          </mc:Fallback>
        </mc:AlternateContent>
      </w:r>
      <w:r w:rsidRPr="00FC78C8">
        <w:rPr>
          <w:noProof/>
        </w:rPr>
        <mc:AlternateContent>
          <mc:Choice Requires="wps">
            <w:drawing>
              <wp:anchor distT="0" distB="0" distL="114300" distR="114300" simplePos="0" relativeHeight="251658240" behindDoc="0" locked="0" layoutInCell="1" allowOverlap="1" wp14:anchorId="5804493A" wp14:editId="377A15FB">
                <wp:simplePos x="0" y="0"/>
                <wp:positionH relativeFrom="page">
                  <wp:align>right</wp:align>
                </wp:positionH>
                <wp:positionV relativeFrom="paragraph">
                  <wp:posOffset>-698500</wp:posOffset>
                </wp:positionV>
                <wp:extent cx="7534275" cy="106394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534275" cy="10639425"/>
                        </a:xfrm>
                        <a:prstGeom prst="rect">
                          <a:avLst/>
                        </a:prstGeom>
                        <a:solidFill>
                          <a:srgbClr val="4F81BD">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5F85E" id="Rectangle 15" o:spid="_x0000_s1026" style="position:absolute;margin-left:542.05pt;margin-top:-55pt;width:593.25pt;height:837.75pt;z-index:25165824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" fillcolor="#254061" strokecolor="#385d8a" strokeweight="2pt">
                <w10:wrap anchorx="page"/>
              </v:rect>
            </w:pict>
          </mc:Fallback>
        </mc:AlternateContent>
      </w:r>
    </w:p>
    <w:p w14:paraId="647C2E76" w14:textId="77777777" w:rsidR="00FC78C8" w:rsidRPr="00FC78C8" w:rsidRDefault="00FC78C8" w:rsidP="00FC78C8">
      <w:r w:rsidRPr="00FC78C8">
        <w:rPr>
          <w:noProof/>
        </w:rPr>
        <mc:AlternateContent>
          <mc:Choice Requires="wps">
            <w:drawing>
              <wp:anchor distT="0" distB="0" distL="114300" distR="114300" simplePos="0" relativeHeight="251658243" behindDoc="0" locked="0" layoutInCell="1" allowOverlap="1" wp14:anchorId="61AA04D7" wp14:editId="528890F5">
                <wp:simplePos x="0" y="0"/>
                <wp:positionH relativeFrom="column">
                  <wp:posOffset>-364731</wp:posOffset>
                </wp:positionH>
                <wp:positionV relativeFrom="paragraph">
                  <wp:posOffset>1699528</wp:posOffset>
                </wp:positionV>
                <wp:extent cx="6570980" cy="3114675"/>
                <wp:effectExtent l="0" t="0" r="1270" b="9525"/>
                <wp:wrapNone/>
                <wp:docPr id="268" name="Rectangle 268"/>
                <wp:cNvGraphicFramePr/>
                <a:graphic xmlns:a="http://schemas.openxmlformats.org/drawingml/2006/main">
                  <a:graphicData uri="http://schemas.microsoft.com/office/word/2010/wordprocessingShape">
                    <wps:wsp>
                      <wps:cNvSpPr/>
                      <wps:spPr>
                        <a:xfrm>
                          <a:off x="0" y="0"/>
                          <a:ext cx="6570980" cy="3114675"/>
                        </a:xfrm>
                        <a:prstGeom prst="rect">
                          <a:avLst/>
                        </a:prstGeom>
                        <a:solidFill>
                          <a:srgbClr val="4F81BD">
                            <a:lumMod val="50000"/>
                          </a:srgbClr>
                        </a:solidFill>
                        <a:ln w="25400" cap="flat" cmpd="sng" algn="ctr">
                          <a:noFill/>
                          <a:prstDash val="solid"/>
                        </a:ln>
                        <a:effectLst/>
                      </wps:spPr>
                      <wps:txbx>
                        <w:txbxContent>
                          <w:p w14:paraId="6CE69DBD" w14:textId="77777777" w:rsidR="004C4CF9" w:rsidRPr="00AA0496" w:rsidRDefault="004C4CF9" w:rsidP="00FC78C8">
                            <w:pPr>
                              <w:rPr>
                                <w:rFonts w:cs="Arial"/>
                                <w:b/>
                                <w:color w:val="FFFFFF" w:themeColor="background1"/>
                                <w:sz w:val="32"/>
                                <w:szCs w:val="36"/>
                              </w:rPr>
                            </w:pPr>
                            <w:r w:rsidRPr="00AA0496">
                              <w:rPr>
                                <w:rFonts w:cs="Arial"/>
                                <w:b/>
                                <w:color w:val="FFFFFF" w:themeColor="background1"/>
                                <w:sz w:val="32"/>
                                <w:szCs w:val="36"/>
                              </w:rPr>
                              <w:t>Our ambition</w:t>
                            </w:r>
                            <w:r>
                              <w:rPr>
                                <w:rFonts w:cs="Arial"/>
                                <w:b/>
                                <w:color w:val="FFFFFF" w:themeColor="background1"/>
                                <w:sz w:val="32"/>
                                <w:szCs w:val="36"/>
                              </w:rPr>
                              <w:t>s</w:t>
                            </w:r>
                            <w:r w:rsidRPr="00AA0496">
                              <w:rPr>
                                <w:rFonts w:cs="Arial"/>
                                <w:b/>
                                <w:color w:val="FFFFFF" w:themeColor="background1"/>
                                <w:sz w:val="32"/>
                                <w:szCs w:val="36"/>
                              </w:rPr>
                              <w:t xml:space="preserve"> </w:t>
                            </w:r>
                            <w:r>
                              <w:rPr>
                                <w:rFonts w:cs="Arial"/>
                                <w:b/>
                                <w:color w:val="FFFFFF" w:themeColor="background1"/>
                                <w:sz w:val="32"/>
                                <w:szCs w:val="36"/>
                              </w:rPr>
                              <w:t>are</w:t>
                            </w:r>
                            <w:r w:rsidRPr="00AA0496">
                              <w:rPr>
                                <w:rFonts w:cs="Arial"/>
                                <w:b/>
                                <w:color w:val="FFFFFF" w:themeColor="background1"/>
                                <w:sz w:val="32"/>
                                <w:szCs w:val="36"/>
                              </w:rPr>
                              <w:t xml:space="preserve"> to ensure: </w:t>
                            </w:r>
                          </w:p>
                          <w:p w14:paraId="663E3F9D" w14:textId="77777777" w:rsidR="004C4CF9" w:rsidRPr="00CB695C" w:rsidRDefault="004C4CF9" w:rsidP="00FC78C8">
                            <w:pPr>
                              <w:numPr>
                                <w:ilvl w:val="0"/>
                                <w:numId w:val="33"/>
                              </w:numPr>
                              <w:ind w:left="709"/>
                              <w:rPr>
                                <w:color w:val="FFFFFF" w:themeColor="background1"/>
                              </w:rPr>
                            </w:pPr>
                            <w:r w:rsidRPr="00CB695C">
                              <w:rPr>
                                <w:color w:val="FFFFFF" w:themeColor="background1"/>
                              </w:rPr>
                              <w:t>The right children are placed in alternative provision;</w:t>
                            </w:r>
                          </w:p>
                          <w:p w14:paraId="7D1B4FDC" w14:textId="77777777" w:rsidR="004C4CF9" w:rsidRPr="00CB695C" w:rsidRDefault="004C4CF9" w:rsidP="00FC78C8">
                            <w:pPr>
                              <w:numPr>
                                <w:ilvl w:val="0"/>
                                <w:numId w:val="33"/>
                              </w:numPr>
                              <w:ind w:left="709"/>
                              <w:rPr>
                                <w:color w:val="FFFFFF" w:themeColor="background1"/>
                              </w:rPr>
                            </w:pPr>
                            <w:r w:rsidRPr="00CB695C">
                              <w:rPr>
                                <w:color w:val="FFFFFF" w:themeColor="background1"/>
                              </w:rPr>
                              <w:t>Every child in alternative provision receives a good education;</w:t>
                            </w:r>
                          </w:p>
                          <w:p w14:paraId="1BD3A55B" w14:textId="77777777" w:rsidR="004C4CF9" w:rsidRPr="00CB695C" w:rsidRDefault="004C4CF9" w:rsidP="00FC78C8">
                            <w:pPr>
                              <w:numPr>
                                <w:ilvl w:val="0"/>
                                <w:numId w:val="33"/>
                              </w:numPr>
                              <w:ind w:left="709"/>
                              <w:rPr>
                                <w:color w:val="FFFFFF" w:themeColor="background1"/>
                              </w:rPr>
                            </w:pPr>
                            <w:r>
                              <w:rPr>
                                <w:color w:val="FFFFFF" w:themeColor="background1"/>
                              </w:rPr>
                              <w:t>E</w:t>
                            </w:r>
                            <w:r w:rsidRPr="00CB695C">
                              <w:rPr>
                                <w:color w:val="FFFFFF" w:themeColor="background1"/>
                              </w:rPr>
                              <w:t>very child can make a successful transition out of alternative provision;</w:t>
                            </w:r>
                          </w:p>
                          <w:p w14:paraId="217B6668" w14:textId="77777777" w:rsidR="004C4CF9" w:rsidRPr="00CB695C" w:rsidRDefault="004C4CF9" w:rsidP="00FC78C8">
                            <w:pPr>
                              <w:numPr>
                                <w:ilvl w:val="0"/>
                                <w:numId w:val="33"/>
                              </w:numPr>
                              <w:ind w:left="709"/>
                              <w:rPr>
                                <w:color w:val="FFFFFF" w:themeColor="background1"/>
                              </w:rPr>
                            </w:pPr>
                            <w:r>
                              <w:rPr>
                                <w:color w:val="FFFFFF" w:themeColor="background1"/>
                              </w:rPr>
                              <w:t>A</w:t>
                            </w:r>
                            <w:r w:rsidRPr="00CB695C">
                              <w:rPr>
                                <w:color w:val="FFFFFF" w:themeColor="background1"/>
                              </w:rPr>
                              <w:t>lternative provision becomes, and is recognised as, an integral part of the education system; and</w:t>
                            </w:r>
                          </w:p>
                          <w:p w14:paraId="16146F29" w14:textId="3DB14988" w:rsidR="004C4CF9" w:rsidRPr="00CB695C" w:rsidRDefault="004C4CF9" w:rsidP="00FC78C8">
                            <w:pPr>
                              <w:numPr>
                                <w:ilvl w:val="0"/>
                                <w:numId w:val="33"/>
                              </w:numPr>
                              <w:ind w:left="709"/>
                              <w:rPr>
                                <w:color w:val="FFFFFF" w:themeColor="background1"/>
                              </w:rPr>
                            </w:pPr>
                            <w:r>
                              <w:rPr>
                                <w:color w:val="FFFFFF" w:themeColor="background1"/>
                              </w:rPr>
                              <w:t>T</w:t>
                            </w:r>
                            <w:r w:rsidRPr="00CB695C">
                              <w:rPr>
                                <w:color w:val="FFFFFF" w:themeColor="background1"/>
                              </w:rPr>
                              <w:t>he system is designed to achieve high quality outcomes for children and value for money for the taxpayer.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A04D7" id="Rectangle 268" o:spid="_x0000_s1027" style="position:absolute;margin-left:-28.7pt;margin-top:133.8pt;width:517.4pt;height:245.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" fillcolor="#254061" stroked="f" strokeweight="2pt">
                <v:textbox>
                  <w:txbxContent>
                    <w:p w14:paraId="6CE69DBD" w14:textId="77777777" w:rsidR="004C4CF9" w:rsidRPr="00AA0496" w:rsidRDefault="004C4CF9" w:rsidP="00FC78C8">
                      <w:pPr>
                        <w:rPr>
                          <w:rFonts w:cs="Arial"/>
                          <w:b/>
                          <w:color w:val="FFFFFF" w:themeColor="background1"/>
                          <w:sz w:val="32"/>
                          <w:szCs w:val="36"/>
                        </w:rPr>
                      </w:pPr>
                      <w:r w:rsidRPr="00AA0496">
                        <w:rPr>
                          <w:rFonts w:cs="Arial"/>
                          <w:b/>
                          <w:color w:val="FFFFFF" w:themeColor="background1"/>
                          <w:sz w:val="32"/>
                          <w:szCs w:val="36"/>
                        </w:rPr>
                        <w:t>Our ambition</w:t>
                      </w:r>
                      <w:r>
                        <w:rPr>
                          <w:rFonts w:cs="Arial"/>
                          <w:b/>
                          <w:color w:val="FFFFFF" w:themeColor="background1"/>
                          <w:sz w:val="32"/>
                          <w:szCs w:val="36"/>
                        </w:rPr>
                        <w:t>s</w:t>
                      </w:r>
                      <w:r w:rsidRPr="00AA0496">
                        <w:rPr>
                          <w:rFonts w:cs="Arial"/>
                          <w:b/>
                          <w:color w:val="FFFFFF" w:themeColor="background1"/>
                          <w:sz w:val="32"/>
                          <w:szCs w:val="36"/>
                        </w:rPr>
                        <w:t xml:space="preserve"> </w:t>
                      </w:r>
                      <w:r>
                        <w:rPr>
                          <w:rFonts w:cs="Arial"/>
                          <w:b/>
                          <w:color w:val="FFFFFF" w:themeColor="background1"/>
                          <w:sz w:val="32"/>
                          <w:szCs w:val="36"/>
                        </w:rPr>
                        <w:t>are</w:t>
                      </w:r>
                      <w:r w:rsidRPr="00AA0496">
                        <w:rPr>
                          <w:rFonts w:cs="Arial"/>
                          <w:b/>
                          <w:color w:val="FFFFFF" w:themeColor="background1"/>
                          <w:sz w:val="32"/>
                          <w:szCs w:val="36"/>
                        </w:rPr>
                        <w:t xml:space="preserve"> to ensure: </w:t>
                      </w:r>
                    </w:p>
                    <w:p w14:paraId="663E3F9D" w14:textId="77777777" w:rsidR="004C4CF9" w:rsidRPr="00CB695C" w:rsidRDefault="004C4CF9" w:rsidP="00FC78C8">
                      <w:pPr>
                        <w:numPr>
                          <w:ilvl w:val="0"/>
                          <w:numId w:val="33"/>
                        </w:numPr>
                        <w:ind w:left="709"/>
                        <w:rPr>
                          <w:color w:val="FFFFFF" w:themeColor="background1"/>
                        </w:rPr>
                      </w:pPr>
                      <w:r w:rsidRPr="00CB695C">
                        <w:rPr>
                          <w:color w:val="FFFFFF" w:themeColor="background1"/>
                        </w:rPr>
                        <w:t>The right children are placed in alternative provision;</w:t>
                      </w:r>
                    </w:p>
                    <w:p w14:paraId="7D1B4FDC" w14:textId="77777777" w:rsidR="004C4CF9" w:rsidRPr="00CB695C" w:rsidRDefault="004C4CF9" w:rsidP="00FC78C8">
                      <w:pPr>
                        <w:numPr>
                          <w:ilvl w:val="0"/>
                          <w:numId w:val="33"/>
                        </w:numPr>
                        <w:ind w:left="709"/>
                        <w:rPr>
                          <w:color w:val="FFFFFF" w:themeColor="background1"/>
                        </w:rPr>
                      </w:pPr>
                      <w:r w:rsidRPr="00CB695C">
                        <w:rPr>
                          <w:color w:val="FFFFFF" w:themeColor="background1"/>
                        </w:rPr>
                        <w:t>Every child in alternative provision receives a good education;</w:t>
                      </w:r>
                    </w:p>
                    <w:p w14:paraId="1BD3A55B" w14:textId="77777777" w:rsidR="004C4CF9" w:rsidRPr="00CB695C" w:rsidRDefault="004C4CF9" w:rsidP="00FC78C8">
                      <w:pPr>
                        <w:numPr>
                          <w:ilvl w:val="0"/>
                          <w:numId w:val="33"/>
                        </w:numPr>
                        <w:ind w:left="709"/>
                        <w:rPr>
                          <w:color w:val="FFFFFF" w:themeColor="background1"/>
                        </w:rPr>
                      </w:pPr>
                      <w:r>
                        <w:rPr>
                          <w:color w:val="FFFFFF" w:themeColor="background1"/>
                        </w:rPr>
                        <w:t>E</w:t>
                      </w:r>
                      <w:r w:rsidRPr="00CB695C">
                        <w:rPr>
                          <w:color w:val="FFFFFF" w:themeColor="background1"/>
                        </w:rPr>
                        <w:t>very child can make a successful transition out of alternative provision;</w:t>
                      </w:r>
                    </w:p>
                    <w:p w14:paraId="217B6668" w14:textId="77777777" w:rsidR="004C4CF9" w:rsidRPr="00CB695C" w:rsidRDefault="004C4CF9" w:rsidP="00FC78C8">
                      <w:pPr>
                        <w:numPr>
                          <w:ilvl w:val="0"/>
                          <w:numId w:val="33"/>
                        </w:numPr>
                        <w:ind w:left="709"/>
                        <w:rPr>
                          <w:color w:val="FFFFFF" w:themeColor="background1"/>
                        </w:rPr>
                      </w:pPr>
                      <w:r>
                        <w:rPr>
                          <w:color w:val="FFFFFF" w:themeColor="background1"/>
                        </w:rPr>
                        <w:t>A</w:t>
                      </w:r>
                      <w:r w:rsidRPr="00CB695C">
                        <w:rPr>
                          <w:color w:val="FFFFFF" w:themeColor="background1"/>
                        </w:rPr>
                        <w:t>lternative provision becomes, and is recognised as, an integral part of the education system; and</w:t>
                      </w:r>
                    </w:p>
                    <w:p w14:paraId="16146F29" w14:textId="3DB14988" w:rsidR="004C4CF9" w:rsidRPr="00CB695C" w:rsidRDefault="004C4CF9" w:rsidP="00FC78C8">
                      <w:pPr>
                        <w:numPr>
                          <w:ilvl w:val="0"/>
                          <w:numId w:val="33"/>
                        </w:numPr>
                        <w:ind w:left="709"/>
                        <w:rPr>
                          <w:color w:val="FFFFFF" w:themeColor="background1"/>
                        </w:rPr>
                      </w:pPr>
                      <w:r>
                        <w:rPr>
                          <w:color w:val="FFFFFF" w:themeColor="background1"/>
                        </w:rPr>
                        <w:t>T</w:t>
                      </w:r>
                      <w:r w:rsidRPr="00CB695C">
                        <w:rPr>
                          <w:color w:val="FFFFFF" w:themeColor="background1"/>
                        </w:rPr>
                        <w:t>he system is designed to achieve high quality outcomes for children and value for money for the taxpayer.</w:t>
                      </w:r>
                    </w:p>
                  </w:txbxContent>
                </v:textbox>
              </v:rect>
            </w:pict>
          </mc:Fallback>
        </mc:AlternateContent>
      </w:r>
      <w:r w:rsidRPr="00FC78C8">
        <w:rPr>
          <w:noProof/>
        </w:rPr>
        <mc:AlternateContent>
          <mc:Choice Requires="wps">
            <w:drawing>
              <wp:anchor distT="0" distB="0" distL="114300" distR="114300" simplePos="0" relativeHeight="251658242" behindDoc="0" locked="0" layoutInCell="1" allowOverlap="1" wp14:anchorId="5C2DF393" wp14:editId="69E62FCF">
                <wp:simplePos x="0" y="0"/>
                <wp:positionH relativeFrom="page">
                  <wp:posOffset>342265</wp:posOffset>
                </wp:positionH>
                <wp:positionV relativeFrom="paragraph">
                  <wp:posOffset>4819981</wp:posOffset>
                </wp:positionV>
                <wp:extent cx="6687185" cy="4883063"/>
                <wp:effectExtent l="0" t="0" r="0" b="0"/>
                <wp:wrapNone/>
                <wp:docPr id="7" name="Rectangle 7"/>
                <wp:cNvGraphicFramePr/>
                <a:graphic xmlns:a="http://schemas.openxmlformats.org/drawingml/2006/main">
                  <a:graphicData uri="http://schemas.microsoft.com/office/word/2010/wordprocessingShape">
                    <wps:wsp>
                      <wps:cNvSpPr/>
                      <wps:spPr>
                        <a:xfrm>
                          <a:off x="0" y="0"/>
                          <a:ext cx="6687185" cy="4883063"/>
                        </a:xfrm>
                        <a:prstGeom prst="rect">
                          <a:avLst/>
                        </a:prstGeom>
                        <a:solidFill>
                          <a:srgbClr val="4F81BD">
                            <a:lumMod val="50000"/>
                          </a:srgbClr>
                        </a:solidFill>
                        <a:ln w="25400" cap="flat" cmpd="sng" algn="ctr">
                          <a:noFill/>
                          <a:prstDash val="solid"/>
                        </a:ln>
                        <a:effectLst/>
                      </wps:spPr>
                      <wps:txbx>
                        <w:txbxContent>
                          <w:p w14:paraId="28F94765" w14:textId="77777777" w:rsidR="004C4CF9" w:rsidRPr="00B121BD" w:rsidRDefault="004C4CF9" w:rsidP="00FC78C8">
                            <w:pPr>
                              <w:rPr>
                                <w:rFonts w:cs="Arial"/>
                                <w:b/>
                                <w:color w:val="FFFFFF" w:themeColor="background1"/>
                                <w:sz w:val="32"/>
                              </w:rPr>
                            </w:pPr>
                            <w:r w:rsidRPr="00B121BD">
                              <w:rPr>
                                <w:rFonts w:cs="Arial"/>
                                <w:b/>
                                <w:color w:val="FFFFFF" w:themeColor="background1"/>
                                <w:sz w:val="32"/>
                              </w:rPr>
                              <w:t xml:space="preserve">Our plan is to work with </w:t>
                            </w:r>
                            <w:r>
                              <w:rPr>
                                <w:rFonts w:cs="Arial"/>
                                <w:b/>
                                <w:color w:val="FFFFFF" w:themeColor="background1"/>
                                <w:sz w:val="32"/>
                              </w:rPr>
                              <w:t>partners</w:t>
                            </w:r>
                            <w:r w:rsidRPr="00B121BD">
                              <w:rPr>
                                <w:rFonts w:cs="Arial"/>
                                <w:b/>
                                <w:color w:val="FFFFFF" w:themeColor="background1"/>
                                <w:sz w:val="32"/>
                              </w:rPr>
                              <w:t xml:space="preserve"> to: </w:t>
                            </w:r>
                          </w:p>
                          <w:p w14:paraId="7E34BCD0" w14:textId="2B83EC9F" w:rsidR="004C4CF9" w:rsidRPr="00AA0496" w:rsidRDefault="004C4CF9" w:rsidP="00FC78C8">
                            <w:pPr>
                              <w:numPr>
                                <w:ilvl w:val="0"/>
                                <w:numId w:val="34"/>
                              </w:numPr>
                              <w:rPr>
                                <w:color w:val="FFFFFF" w:themeColor="background1"/>
                              </w:rPr>
                            </w:pPr>
                            <w:r>
                              <w:rPr>
                                <w:b/>
                                <w:color w:val="FFFFFF" w:themeColor="background1"/>
                              </w:rPr>
                              <w:t>L</w:t>
                            </w:r>
                            <w:r w:rsidRPr="00AA0496">
                              <w:rPr>
                                <w:b/>
                                <w:color w:val="FFFFFF" w:themeColor="background1"/>
                              </w:rPr>
                              <w:t>ay strong foundations for reform</w:t>
                            </w:r>
                            <w:r>
                              <w:rPr>
                                <w:b/>
                                <w:color w:val="FFFFFF" w:themeColor="background1"/>
                              </w:rPr>
                              <w:t>,</w:t>
                            </w:r>
                            <w:r w:rsidRPr="00AA0496">
                              <w:rPr>
                                <w:color w:val="FFFFFF" w:themeColor="background1"/>
                              </w:rPr>
                              <w:t xml:space="preserve"> by building the evidence base</w:t>
                            </w:r>
                            <w:r>
                              <w:rPr>
                                <w:color w:val="FFFFFF" w:themeColor="background1"/>
                              </w:rPr>
                              <w:t>;</w:t>
                            </w:r>
                            <w:r w:rsidRPr="00AA0496">
                              <w:rPr>
                                <w:color w:val="FFFFFF" w:themeColor="background1"/>
                              </w:rPr>
                              <w:t xml:space="preserve"> reviewing exclusions practice</w:t>
                            </w:r>
                            <w:r>
                              <w:rPr>
                                <w:color w:val="FFFFFF" w:themeColor="background1"/>
                              </w:rPr>
                              <w:t>;</w:t>
                            </w:r>
                            <w:r w:rsidRPr="00AA0496">
                              <w:rPr>
                                <w:color w:val="FFFFFF" w:themeColor="background1"/>
                              </w:rPr>
                              <w:t xml:space="preserve"> bringing key </w:t>
                            </w:r>
                            <w:r>
                              <w:rPr>
                                <w:color w:val="FFFFFF" w:themeColor="background1"/>
                              </w:rPr>
                              <w:t>partners</w:t>
                            </w:r>
                            <w:r w:rsidRPr="00AA0496">
                              <w:rPr>
                                <w:color w:val="FFFFFF" w:themeColor="background1"/>
                              </w:rPr>
                              <w:t xml:space="preserve"> together</w:t>
                            </w:r>
                            <w:r>
                              <w:rPr>
                                <w:color w:val="FFFFFF" w:themeColor="background1"/>
                              </w:rPr>
                              <w:t>;</w:t>
                            </w:r>
                            <w:r w:rsidRPr="00AA0496">
                              <w:rPr>
                                <w:color w:val="FFFFFF" w:themeColor="background1"/>
                              </w:rPr>
                              <w:t xml:space="preserve"> and supporting schools to establish systems to manage poor behaviour</w:t>
                            </w:r>
                            <w:r>
                              <w:rPr>
                                <w:color w:val="FFFFFF" w:themeColor="background1"/>
                              </w:rPr>
                              <w:t xml:space="preserve"> and support children with additional needs.  In this way we aim to </w:t>
                            </w:r>
                            <w:r w:rsidRPr="00AA0496">
                              <w:rPr>
                                <w:color w:val="FFFFFF" w:themeColor="background1"/>
                              </w:rPr>
                              <w:t>support</w:t>
                            </w:r>
                            <w:r>
                              <w:rPr>
                                <w:color w:val="FFFFFF" w:themeColor="background1"/>
                              </w:rPr>
                              <w:t xml:space="preserve"> those</w:t>
                            </w:r>
                            <w:r w:rsidRPr="00AA0496">
                              <w:rPr>
                                <w:color w:val="FFFFFF" w:themeColor="background1"/>
                              </w:rPr>
                              <w:t xml:space="preserve"> children at risk of </w:t>
                            </w:r>
                            <w:r>
                              <w:rPr>
                                <w:color w:val="FFFFFF" w:themeColor="background1"/>
                              </w:rPr>
                              <w:t>exclusion;</w:t>
                            </w:r>
                            <w:r w:rsidRPr="00AA0496">
                              <w:rPr>
                                <w:color w:val="FFFFFF" w:themeColor="background1"/>
                              </w:rPr>
                              <w:t xml:space="preserve"> and </w:t>
                            </w:r>
                            <w:r>
                              <w:rPr>
                                <w:color w:val="FFFFFF" w:themeColor="background1"/>
                              </w:rPr>
                              <w:t xml:space="preserve">those </w:t>
                            </w:r>
                            <w:r w:rsidRPr="00AA0496">
                              <w:rPr>
                                <w:color w:val="FFFFFF" w:themeColor="background1"/>
                              </w:rPr>
                              <w:t xml:space="preserve">who return </w:t>
                            </w:r>
                            <w:r>
                              <w:rPr>
                                <w:color w:val="FFFFFF" w:themeColor="background1"/>
                              </w:rPr>
                              <w:t xml:space="preserve">from alternative provision </w:t>
                            </w:r>
                            <w:r w:rsidRPr="00AA0496">
                              <w:rPr>
                                <w:color w:val="FFFFFF" w:themeColor="background1"/>
                              </w:rPr>
                              <w:t xml:space="preserve">to </w:t>
                            </w:r>
                            <w:r>
                              <w:rPr>
                                <w:color w:val="FFFFFF" w:themeColor="background1"/>
                              </w:rPr>
                              <w:t>mainstream or special</w:t>
                            </w:r>
                            <w:r w:rsidRPr="00AA0496">
                              <w:rPr>
                                <w:color w:val="FFFFFF" w:themeColor="background1"/>
                              </w:rPr>
                              <w:t xml:space="preserve"> </w:t>
                            </w:r>
                            <w:r>
                              <w:rPr>
                                <w:color w:val="FFFFFF" w:themeColor="background1"/>
                              </w:rPr>
                              <w:t xml:space="preserve">school </w:t>
                            </w:r>
                            <w:r w:rsidRPr="00AA0496">
                              <w:rPr>
                                <w:color w:val="FFFFFF" w:themeColor="background1"/>
                              </w:rPr>
                              <w:t>placements</w:t>
                            </w:r>
                            <w:r>
                              <w:rPr>
                                <w:color w:val="FFFFFF" w:themeColor="background1"/>
                              </w:rPr>
                              <w:t>;</w:t>
                            </w:r>
                            <w:r w:rsidRPr="00AA0496">
                              <w:rPr>
                                <w:color w:val="FFFFFF" w:themeColor="background1"/>
                              </w:rPr>
                              <w:t xml:space="preserve"> </w:t>
                            </w:r>
                          </w:p>
                          <w:p w14:paraId="483C7092" w14:textId="4B5CF098" w:rsidR="004C4CF9" w:rsidRPr="00AA0496" w:rsidRDefault="004C4CF9" w:rsidP="00FC78C8">
                            <w:pPr>
                              <w:numPr>
                                <w:ilvl w:val="0"/>
                                <w:numId w:val="34"/>
                              </w:numPr>
                              <w:rPr>
                                <w:color w:val="FFFFFF" w:themeColor="background1"/>
                              </w:rPr>
                            </w:pPr>
                            <w:r>
                              <w:rPr>
                                <w:b/>
                                <w:color w:val="FFFFFF" w:themeColor="background1"/>
                              </w:rPr>
                              <w:t>D</w:t>
                            </w:r>
                            <w:r w:rsidRPr="00AA0496">
                              <w:rPr>
                                <w:b/>
                                <w:color w:val="FFFFFF" w:themeColor="background1"/>
                              </w:rPr>
                              <w:t xml:space="preserve">evelop and share </w:t>
                            </w:r>
                            <w:r>
                              <w:rPr>
                                <w:b/>
                                <w:color w:val="FFFFFF" w:themeColor="background1"/>
                              </w:rPr>
                              <w:t>effective</w:t>
                            </w:r>
                            <w:r w:rsidRPr="00AA0496">
                              <w:rPr>
                                <w:b/>
                                <w:color w:val="FFFFFF" w:themeColor="background1"/>
                              </w:rPr>
                              <w:t xml:space="preserve"> practice within </w:t>
                            </w:r>
                            <w:r>
                              <w:rPr>
                                <w:b/>
                                <w:color w:val="FFFFFF" w:themeColor="background1"/>
                              </w:rPr>
                              <w:t xml:space="preserve">alternative provision </w:t>
                            </w:r>
                            <w:r w:rsidRPr="00AA0496">
                              <w:rPr>
                                <w:b/>
                                <w:color w:val="FFFFFF" w:themeColor="background1"/>
                              </w:rPr>
                              <w:t>and beyond</w:t>
                            </w:r>
                            <w:r>
                              <w:rPr>
                                <w:b/>
                                <w:color w:val="FFFFFF" w:themeColor="background1"/>
                              </w:rPr>
                              <w:t>,</w:t>
                            </w:r>
                            <w:r w:rsidRPr="00AA0496">
                              <w:rPr>
                                <w:color w:val="FFFFFF" w:themeColor="background1"/>
                              </w:rPr>
                              <w:t xml:space="preserve"> by ensuring </w:t>
                            </w:r>
                            <w:r>
                              <w:rPr>
                                <w:color w:val="FFFFFF" w:themeColor="background1"/>
                              </w:rPr>
                              <w:t>alternative provision</w:t>
                            </w:r>
                            <w:r w:rsidRPr="00AA0496">
                              <w:rPr>
                                <w:color w:val="FFFFFF" w:themeColor="background1"/>
                              </w:rPr>
                              <w:t xml:space="preserve"> settings can access school improvement resources</w:t>
                            </w:r>
                            <w:r>
                              <w:rPr>
                                <w:color w:val="FFFFFF" w:themeColor="background1"/>
                              </w:rPr>
                              <w:t>;</w:t>
                            </w:r>
                            <w:r w:rsidRPr="00AA0496">
                              <w:rPr>
                                <w:color w:val="FFFFFF" w:themeColor="background1"/>
                              </w:rPr>
                              <w:t xml:space="preserve"> launching a dedicated </w:t>
                            </w:r>
                            <w:r>
                              <w:rPr>
                                <w:color w:val="FFFFFF" w:themeColor="background1"/>
                              </w:rPr>
                              <w:t>Alternative Provision I</w:t>
                            </w:r>
                            <w:r w:rsidRPr="00AA0496">
                              <w:rPr>
                                <w:color w:val="FFFFFF" w:themeColor="background1"/>
                              </w:rPr>
                              <w:t>nnovation Fund</w:t>
                            </w:r>
                            <w:r>
                              <w:rPr>
                                <w:color w:val="FFFFFF" w:themeColor="background1"/>
                              </w:rPr>
                              <w:t xml:space="preserve">; launching </w:t>
                            </w:r>
                            <w:r w:rsidRPr="00AA0496">
                              <w:rPr>
                                <w:color w:val="FFFFFF" w:themeColor="background1"/>
                              </w:rPr>
                              <w:t xml:space="preserve"> a new special and </w:t>
                            </w:r>
                            <w:r>
                              <w:rPr>
                                <w:color w:val="FFFFFF" w:themeColor="background1"/>
                              </w:rPr>
                              <w:t>alternative provision</w:t>
                            </w:r>
                            <w:r w:rsidRPr="00AA0496">
                              <w:rPr>
                                <w:color w:val="FFFFFF" w:themeColor="background1"/>
                              </w:rPr>
                              <w:t xml:space="preserve"> free school wave</w:t>
                            </w:r>
                            <w:r>
                              <w:rPr>
                                <w:color w:val="FFFFFF" w:themeColor="background1"/>
                              </w:rPr>
                              <w:t xml:space="preserve">; reviewing the education </w:t>
                            </w:r>
                            <w:r w:rsidRPr="00AA0496">
                              <w:rPr>
                                <w:color w:val="FFFFFF" w:themeColor="background1"/>
                              </w:rPr>
                              <w:t xml:space="preserve">in </w:t>
                            </w:r>
                            <w:r>
                              <w:rPr>
                                <w:color w:val="FFFFFF" w:themeColor="background1"/>
                              </w:rPr>
                              <w:t>alternative provision;</w:t>
                            </w:r>
                            <w:r w:rsidRPr="00AA0496">
                              <w:rPr>
                                <w:color w:val="FFFFFF" w:themeColor="background1"/>
                              </w:rPr>
                              <w:t xml:space="preserve"> and improving </w:t>
                            </w:r>
                            <w:r>
                              <w:rPr>
                                <w:color w:val="FFFFFF" w:themeColor="background1"/>
                              </w:rPr>
                              <w:t>young people’s</w:t>
                            </w:r>
                            <w:r w:rsidRPr="00AA0496">
                              <w:rPr>
                                <w:color w:val="FFFFFF" w:themeColor="background1"/>
                              </w:rPr>
                              <w:t xml:space="preserve"> transition out of </w:t>
                            </w:r>
                            <w:r>
                              <w:rPr>
                                <w:color w:val="FFFFFF" w:themeColor="background1"/>
                              </w:rPr>
                              <w:t>alternative provision</w:t>
                            </w:r>
                            <w:r w:rsidRPr="00AA0496">
                              <w:rPr>
                                <w:color w:val="FFFFFF" w:themeColor="background1"/>
                              </w:rPr>
                              <w:t xml:space="preserve"> to </w:t>
                            </w:r>
                            <w:r>
                              <w:rPr>
                                <w:color w:val="FFFFFF" w:themeColor="background1"/>
                              </w:rPr>
                              <w:t>education, employment and training at 16; and</w:t>
                            </w:r>
                          </w:p>
                          <w:p w14:paraId="51B7785D" w14:textId="77777777" w:rsidR="004C4CF9" w:rsidRPr="00AA0496" w:rsidRDefault="004C4CF9" w:rsidP="00FC78C8">
                            <w:pPr>
                              <w:numPr>
                                <w:ilvl w:val="0"/>
                                <w:numId w:val="34"/>
                              </w:numPr>
                              <w:rPr>
                                <w:color w:val="FFFFFF" w:themeColor="background1"/>
                              </w:rPr>
                            </w:pPr>
                            <w:r>
                              <w:rPr>
                                <w:b/>
                                <w:color w:val="FFFFFF" w:themeColor="background1"/>
                              </w:rPr>
                              <w:t>S</w:t>
                            </w:r>
                            <w:r w:rsidRPr="006E3869">
                              <w:rPr>
                                <w:b/>
                                <w:color w:val="FFFFFF" w:themeColor="background1"/>
                              </w:rPr>
                              <w:t>trengthen partnership arrangements for commissioning and delivering alternative provision,</w:t>
                            </w:r>
                            <w:r w:rsidRPr="006E3869">
                              <w:rPr>
                                <w:color w:val="FFFFFF" w:themeColor="background1"/>
                              </w:rPr>
                              <w:t xml:space="preserve"> by considering the use of unregistered alternative provision settings; developing a bespoke alternative provision performance framework; and clarifying the roles of schools, alternative providers and local authorities in delivering high quality alternative provision.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DF393" id="Rectangle 7" o:spid="_x0000_s1028" style="position:absolute;margin-left:26.95pt;margin-top:379.55pt;width:526.55pt;height:38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" fillcolor="#254061" stroked="f" strokeweight="2pt">
                <v:textbox>
                  <w:txbxContent>
                    <w:p w14:paraId="28F94765" w14:textId="77777777" w:rsidR="004C4CF9" w:rsidRPr="00B121BD" w:rsidRDefault="004C4CF9" w:rsidP="00FC78C8">
                      <w:pPr>
                        <w:rPr>
                          <w:rFonts w:cs="Arial"/>
                          <w:b/>
                          <w:color w:val="FFFFFF" w:themeColor="background1"/>
                          <w:sz w:val="32"/>
                        </w:rPr>
                      </w:pPr>
                      <w:r w:rsidRPr="00B121BD">
                        <w:rPr>
                          <w:rFonts w:cs="Arial"/>
                          <w:b/>
                          <w:color w:val="FFFFFF" w:themeColor="background1"/>
                          <w:sz w:val="32"/>
                        </w:rPr>
                        <w:t xml:space="preserve">Our plan is to work with </w:t>
                      </w:r>
                      <w:r>
                        <w:rPr>
                          <w:rFonts w:cs="Arial"/>
                          <w:b/>
                          <w:color w:val="FFFFFF" w:themeColor="background1"/>
                          <w:sz w:val="32"/>
                        </w:rPr>
                        <w:t>partners</w:t>
                      </w:r>
                      <w:r w:rsidRPr="00B121BD">
                        <w:rPr>
                          <w:rFonts w:cs="Arial"/>
                          <w:b/>
                          <w:color w:val="FFFFFF" w:themeColor="background1"/>
                          <w:sz w:val="32"/>
                        </w:rPr>
                        <w:t xml:space="preserve"> to: </w:t>
                      </w:r>
                    </w:p>
                    <w:p w14:paraId="7E34BCD0" w14:textId="2B83EC9F" w:rsidR="004C4CF9" w:rsidRPr="00AA0496" w:rsidRDefault="004C4CF9" w:rsidP="00FC78C8">
                      <w:pPr>
                        <w:numPr>
                          <w:ilvl w:val="0"/>
                          <w:numId w:val="34"/>
                        </w:numPr>
                        <w:rPr>
                          <w:color w:val="FFFFFF" w:themeColor="background1"/>
                        </w:rPr>
                      </w:pPr>
                      <w:r>
                        <w:rPr>
                          <w:b/>
                          <w:color w:val="FFFFFF" w:themeColor="background1"/>
                        </w:rPr>
                        <w:t>L</w:t>
                      </w:r>
                      <w:r w:rsidRPr="00AA0496">
                        <w:rPr>
                          <w:b/>
                          <w:color w:val="FFFFFF" w:themeColor="background1"/>
                        </w:rPr>
                        <w:t>ay strong foundations for reform</w:t>
                      </w:r>
                      <w:r>
                        <w:rPr>
                          <w:b/>
                          <w:color w:val="FFFFFF" w:themeColor="background1"/>
                        </w:rPr>
                        <w:t>,</w:t>
                      </w:r>
                      <w:r w:rsidRPr="00AA0496">
                        <w:rPr>
                          <w:color w:val="FFFFFF" w:themeColor="background1"/>
                        </w:rPr>
                        <w:t xml:space="preserve"> by building the evidence base</w:t>
                      </w:r>
                      <w:r>
                        <w:rPr>
                          <w:color w:val="FFFFFF" w:themeColor="background1"/>
                        </w:rPr>
                        <w:t>;</w:t>
                      </w:r>
                      <w:r w:rsidRPr="00AA0496">
                        <w:rPr>
                          <w:color w:val="FFFFFF" w:themeColor="background1"/>
                        </w:rPr>
                        <w:t xml:space="preserve"> reviewing exclusions practice</w:t>
                      </w:r>
                      <w:r>
                        <w:rPr>
                          <w:color w:val="FFFFFF" w:themeColor="background1"/>
                        </w:rPr>
                        <w:t>;</w:t>
                      </w:r>
                      <w:r w:rsidRPr="00AA0496">
                        <w:rPr>
                          <w:color w:val="FFFFFF" w:themeColor="background1"/>
                        </w:rPr>
                        <w:t xml:space="preserve"> bringing key </w:t>
                      </w:r>
                      <w:r>
                        <w:rPr>
                          <w:color w:val="FFFFFF" w:themeColor="background1"/>
                        </w:rPr>
                        <w:t>partners</w:t>
                      </w:r>
                      <w:r w:rsidRPr="00AA0496">
                        <w:rPr>
                          <w:color w:val="FFFFFF" w:themeColor="background1"/>
                        </w:rPr>
                        <w:t xml:space="preserve"> together</w:t>
                      </w:r>
                      <w:r>
                        <w:rPr>
                          <w:color w:val="FFFFFF" w:themeColor="background1"/>
                        </w:rPr>
                        <w:t>;</w:t>
                      </w:r>
                      <w:r w:rsidRPr="00AA0496">
                        <w:rPr>
                          <w:color w:val="FFFFFF" w:themeColor="background1"/>
                        </w:rPr>
                        <w:t xml:space="preserve"> and supporting schools to establish systems to manage poor behaviour</w:t>
                      </w:r>
                      <w:r>
                        <w:rPr>
                          <w:color w:val="FFFFFF" w:themeColor="background1"/>
                        </w:rPr>
                        <w:t xml:space="preserve"> and support children with additional needs.  In this way we aim to </w:t>
                      </w:r>
                      <w:r w:rsidRPr="00AA0496">
                        <w:rPr>
                          <w:color w:val="FFFFFF" w:themeColor="background1"/>
                        </w:rPr>
                        <w:t>support</w:t>
                      </w:r>
                      <w:r>
                        <w:rPr>
                          <w:color w:val="FFFFFF" w:themeColor="background1"/>
                        </w:rPr>
                        <w:t xml:space="preserve"> those</w:t>
                      </w:r>
                      <w:r w:rsidRPr="00AA0496">
                        <w:rPr>
                          <w:color w:val="FFFFFF" w:themeColor="background1"/>
                        </w:rPr>
                        <w:t xml:space="preserve"> children at risk of </w:t>
                      </w:r>
                      <w:r>
                        <w:rPr>
                          <w:color w:val="FFFFFF" w:themeColor="background1"/>
                        </w:rPr>
                        <w:t>exclusion;</w:t>
                      </w:r>
                      <w:r w:rsidRPr="00AA0496">
                        <w:rPr>
                          <w:color w:val="FFFFFF" w:themeColor="background1"/>
                        </w:rPr>
                        <w:t xml:space="preserve"> and </w:t>
                      </w:r>
                      <w:r>
                        <w:rPr>
                          <w:color w:val="FFFFFF" w:themeColor="background1"/>
                        </w:rPr>
                        <w:t xml:space="preserve">those </w:t>
                      </w:r>
                      <w:r w:rsidRPr="00AA0496">
                        <w:rPr>
                          <w:color w:val="FFFFFF" w:themeColor="background1"/>
                        </w:rPr>
                        <w:t xml:space="preserve">who return </w:t>
                      </w:r>
                      <w:r>
                        <w:rPr>
                          <w:color w:val="FFFFFF" w:themeColor="background1"/>
                        </w:rPr>
                        <w:t xml:space="preserve">from alternative provision </w:t>
                      </w:r>
                      <w:r w:rsidRPr="00AA0496">
                        <w:rPr>
                          <w:color w:val="FFFFFF" w:themeColor="background1"/>
                        </w:rPr>
                        <w:t xml:space="preserve">to </w:t>
                      </w:r>
                      <w:r>
                        <w:rPr>
                          <w:color w:val="FFFFFF" w:themeColor="background1"/>
                        </w:rPr>
                        <w:t>mainstream or special</w:t>
                      </w:r>
                      <w:r w:rsidRPr="00AA0496">
                        <w:rPr>
                          <w:color w:val="FFFFFF" w:themeColor="background1"/>
                        </w:rPr>
                        <w:t xml:space="preserve"> </w:t>
                      </w:r>
                      <w:r>
                        <w:rPr>
                          <w:color w:val="FFFFFF" w:themeColor="background1"/>
                        </w:rPr>
                        <w:t xml:space="preserve">school </w:t>
                      </w:r>
                      <w:r w:rsidRPr="00AA0496">
                        <w:rPr>
                          <w:color w:val="FFFFFF" w:themeColor="background1"/>
                        </w:rPr>
                        <w:t>placements</w:t>
                      </w:r>
                      <w:r>
                        <w:rPr>
                          <w:color w:val="FFFFFF" w:themeColor="background1"/>
                        </w:rPr>
                        <w:t>;</w:t>
                      </w:r>
                      <w:r w:rsidRPr="00AA0496">
                        <w:rPr>
                          <w:color w:val="FFFFFF" w:themeColor="background1"/>
                        </w:rPr>
                        <w:t xml:space="preserve"> </w:t>
                      </w:r>
                    </w:p>
                    <w:p w14:paraId="483C7092" w14:textId="4B5CF098" w:rsidR="004C4CF9" w:rsidRPr="00AA0496" w:rsidRDefault="004C4CF9" w:rsidP="00FC78C8">
                      <w:pPr>
                        <w:numPr>
                          <w:ilvl w:val="0"/>
                          <w:numId w:val="34"/>
                        </w:numPr>
                        <w:rPr>
                          <w:color w:val="FFFFFF" w:themeColor="background1"/>
                        </w:rPr>
                      </w:pPr>
                      <w:r>
                        <w:rPr>
                          <w:b/>
                          <w:color w:val="FFFFFF" w:themeColor="background1"/>
                        </w:rPr>
                        <w:t>D</w:t>
                      </w:r>
                      <w:r w:rsidRPr="00AA0496">
                        <w:rPr>
                          <w:b/>
                          <w:color w:val="FFFFFF" w:themeColor="background1"/>
                        </w:rPr>
                        <w:t xml:space="preserve">evelop and share </w:t>
                      </w:r>
                      <w:r>
                        <w:rPr>
                          <w:b/>
                          <w:color w:val="FFFFFF" w:themeColor="background1"/>
                        </w:rPr>
                        <w:t>effective</w:t>
                      </w:r>
                      <w:r w:rsidRPr="00AA0496">
                        <w:rPr>
                          <w:b/>
                          <w:color w:val="FFFFFF" w:themeColor="background1"/>
                        </w:rPr>
                        <w:t xml:space="preserve"> practice within </w:t>
                      </w:r>
                      <w:r>
                        <w:rPr>
                          <w:b/>
                          <w:color w:val="FFFFFF" w:themeColor="background1"/>
                        </w:rPr>
                        <w:t xml:space="preserve">alternative provision </w:t>
                      </w:r>
                      <w:r w:rsidRPr="00AA0496">
                        <w:rPr>
                          <w:b/>
                          <w:color w:val="FFFFFF" w:themeColor="background1"/>
                        </w:rPr>
                        <w:t>and beyond</w:t>
                      </w:r>
                      <w:r>
                        <w:rPr>
                          <w:b/>
                          <w:color w:val="FFFFFF" w:themeColor="background1"/>
                        </w:rPr>
                        <w:t>,</w:t>
                      </w:r>
                      <w:r w:rsidRPr="00AA0496">
                        <w:rPr>
                          <w:color w:val="FFFFFF" w:themeColor="background1"/>
                        </w:rPr>
                        <w:t xml:space="preserve"> by ensuring </w:t>
                      </w:r>
                      <w:r>
                        <w:rPr>
                          <w:color w:val="FFFFFF" w:themeColor="background1"/>
                        </w:rPr>
                        <w:t>alternative provision</w:t>
                      </w:r>
                      <w:r w:rsidRPr="00AA0496">
                        <w:rPr>
                          <w:color w:val="FFFFFF" w:themeColor="background1"/>
                        </w:rPr>
                        <w:t xml:space="preserve"> settings can access school improvement resources</w:t>
                      </w:r>
                      <w:r>
                        <w:rPr>
                          <w:color w:val="FFFFFF" w:themeColor="background1"/>
                        </w:rPr>
                        <w:t>;</w:t>
                      </w:r>
                      <w:r w:rsidRPr="00AA0496">
                        <w:rPr>
                          <w:color w:val="FFFFFF" w:themeColor="background1"/>
                        </w:rPr>
                        <w:t xml:space="preserve"> launching a dedicated </w:t>
                      </w:r>
                      <w:r>
                        <w:rPr>
                          <w:color w:val="FFFFFF" w:themeColor="background1"/>
                        </w:rPr>
                        <w:t>Alternative Provision I</w:t>
                      </w:r>
                      <w:r w:rsidRPr="00AA0496">
                        <w:rPr>
                          <w:color w:val="FFFFFF" w:themeColor="background1"/>
                        </w:rPr>
                        <w:t>nnovation Fund</w:t>
                      </w:r>
                      <w:r>
                        <w:rPr>
                          <w:color w:val="FFFFFF" w:themeColor="background1"/>
                        </w:rPr>
                        <w:t xml:space="preserve">; launching </w:t>
                      </w:r>
                      <w:r w:rsidRPr="00AA0496">
                        <w:rPr>
                          <w:color w:val="FFFFFF" w:themeColor="background1"/>
                        </w:rPr>
                        <w:t xml:space="preserve"> a new special and </w:t>
                      </w:r>
                      <w:r>
                        <w:rPr>
                          <w:color w:val="FFFFFF" w:themeColor="background1"/>
                        </w:rPr>
                        <w:t>alternative provision</w:t>
                      </w:r>
                      <w:r w:rsidRPr="00AA0496">
                        <w:rPr>
                          <w:color w:val="FFFFFF" w:themeColor="background1"/>
                        </w:rPr>
                        <w:t xml:space="preserve"> free school wave</w:t>
                      </w:r>
                      <w:r>
                        <w:rPr>
                          <w:color w:val="FFFFFF" w:themeColor="background1"/>
                        </w:rPr>
                        <w:t xml:space="preserve">; reviewing the education </w:t>
                      </w:r>
                      <w:r w:rsidRPr="00AA0496">
                        <w:rPr>
                          <w:color w:val="FFFFFF" w:themeColor="background1"/>
                        </w:rPr>
                        <w:t xml:space="preserve">in </w:t>
                      </w:r>
                      <w:r>
                        <w:rPr>
                          <w:color w:val="FFFFFF" w:themeColor="background1"/>
                        </w:rPr>
                        <w:t>alternative provision;</w:t>
                      </w:r>
                      <w:r w:rsidRPr="00AA0496">
                        <w:rPr>
                          <w:color w:val="FFFFFF" w:themeColor="background1"/>
                        </w:rPr>
                        <w:t xml:space="preserve"> and improving </w:t>
                      </w:r>
                      <w:r>
                        <w:rPr>
                          <w:color w:val="FFFFFF" w:themeColor="background1"/>
                        </w:rPr>
                        <w:t>young people’s</w:t>
                      </w:r>
                      <w:r w:rsidRPr="00AA0496">
                        <w:rPr>
                          <w:color w:val="FFFFFF" w:themeColor="background1"/>
                        </w:rPr>
                        <w:t xml:space="preserve"> transition out of </w:t>
                      </w:r>
                      <w:r>
                        <w:rPr>
                          <w:color w:val="FFFFFF" w:themeColor="background1"/>
                        </w:rPr>
                        <w:t>alternative provision</w:t>
                      </w:r>
                      <w:r w:rsidRPr="00AA0496">
                        <w:rPr>
                          <w:color w:val="FFFFFF" w:themeColor="background1"/>
                        </w:rPr>
                        <w:t xml:space="preserve"> to </w:t>
                      </w:r>
                      <w:r>
                        <w:rPr>
                          <w:color w:val="FFFFFF" w:themeColor="background1"/>
                        </w:rPr>
                        <w:t>education, employment and training at 16; and</w:t>
                      </w:r>
                    </w:p>
                    <w:p w14:paraId="51B7785D" w14:textId="77777777" w:rsidR="004C4CF9" w:rsidRPr="00AA0496" w:rsidRDefault="004C4CF9" w:rsidP="00FC78C8">
                      <w:pPr>
                        <w:numPr>
                          <w:ilvl w:val="0"/>
                          <w:numId w:val="34"/>
                        </w:numPr>
                        <w:rPr>
                          <w:color w:val="FFFFFF" w:themeColor="background1"/>
                        </w:rPr>
                      </w:pPr>
                      <w:r>
                        <w:rPr>
                          <w:b/>
                          <w:color w:val="FFFFFF" w:themeColor="background1"/>
                        </w:rPr>
                        <w:t>S</w:t>
                      </w:r>
                      <w:r w:rsidRPr="006E3869">
                        <w:rPr>
                          <w:b/>
                          <w:color w:val="FFFFFF" w:themeColor="background1"/>
                        </w:rPr>
                        <w:t>trengthen partnership arrangements for commissioning and delivering alternative provision,</w:t>
                      </w:r>
                      <w:r w:rsidRPr="006E3869">
                        <w:rPr>
                          <w:color w:val="FFFFFF" w:themeColor="background1"/>
                        </w:rPr>
                        <w:t xml:space="preserve"> by considering the use of unregistered alternative provision settings; developing a bespoke alternative provision performance framework; and clarifying the roles of schools, alternative providers and local authorities in delivering high quality alternative provision. </w:t>
                      </w:r>
                    </w:p>
                  </w:txbxContent>
                </v:textbox>
                <w10:wrap anchorx="page"/>
              </v:rect>
            </w:pict>
          </mc:Fallback>
        </mc:AlternateContent>
      </w:r>
      <w:r w:rsidRPr="00FC78C8">
        <w:rPr>
          <w:noProof/>
        </w:rPr>
        <mc:AlternateContent>
          <mc:Choice Requires="wps">
            <w:drawing>
              <wp:anchor distT="0" distB="0" distL="114300" distR="114300" simplePos="0" relativeHeight="251658241" behindDoc="0" locked="0" layoutInCell="1" allowOverlap="1" wp14:anchorId="3EC4F722" wp14:editId="2549B283">
                <wp:simplePos x="0" y="0"/>
                <wp:positionH relativeFrom="page">
                  <wp:posOffset>346842</wp:posOffset>
                </wp:positionH>
                <wp:positionV relativeFrom="paragraph">
                  <wp:posOffset>446580</wp:posOffset>
                </wp:positionV>
                <wp:extent cx="6479628" cy="1341755"/>
                <wp:effectExtent l="0" t="0" r="0" b="0"/>
                <wp:wrapNone/>
                <wp:docPr id="21" name="Rectangle 21"/>
                <wp:cNvGraphicFramePr/>
                <a:graphic xmlns:a="http://schemas.openxmlformats.org/drawingml/2006/main">
                  <a:graphicData uri="http://schemas.microsoft.com/office/word/2010/wordprocessingShape">
                    <wps:wsp>
                      <wps:cNvSpPr/>
                      <wps:spPr>
                        <a:xfrm>
                          <a:off x="0" y="0"/>
                          <a:ext cx="6479628" cy="1341755"/>
                        </a:xfrm>
                        <a:prstGeom prst="rect">
                          <a:avLst/>
                        </a:prstGeom>
                        <a:solidFill>
                          <a:srgbClr val="4F81BD">
                            <a:lumMod val="50000"/>
                          </a:srgbClr>
                        </a:solidFill>
                        <a:ln w="25400" cap="flat" cmpd="sng" algn="ctr">
                          <a:noFill/>
                          <a:prstDash val="solid"/>
                        </a:ln>
                        <a:effectLst/>
                      </wps:spPr>
                      <wps:txbx>
                        <w:txbxContent>
                          <w:p w14:paraId="06917423" w14:textId="77777777" w:rsidR="004C4CF9" w:rsidRPr="00ED1FAC" w:rsidRDefault="004C4CF9" w:rsidP="00FC78C8">
                            <w:pPr>
                              <w:rPr>
                                <w:rFonts w:cs="Arial"/>
                                <w:i/>
                                <w:color w:val="FFFFFF" w:themeColor="background1"/>
                                <w:sz w:val="28"/>
                              </w:rPr>
                            </w:pPr>
                            <w:r w:rsidRPr="00ED1FAC">
                              <w:rPr>
                                <w:rFonts w:cs="Arial"/>
                                <w:i/>
                                <w:color w:val="FFFFFF" w:themeColor="background1"/>
                                <w:sz w:val="28"/>
                              </w:rPr>
                              <w:t>Every child deserves a</w:t>
                            </w:r>
                            <w:r>
                              <w:rPr>
                                <w:rFonts w:cs="Arial"/>
                                <w:i/>
                                <w:color w:val="FFFFFF" w:themeColor="background1"/>
                                <w:sz w:val="28"/>
                              </w:rPr>
                              <w:t xml:space="preserve">n excellent </w:t>
                            </w:r>
                            <w:r w:rsidRPr="00ED1FAC">
                              <w:rPr>
                                <w:rFonts w:cs="Arial"/>
                                <w:i/>
                                <w:color w:val="FFFFFF" w:themeColor="background1"/>
                                <w:sz w:val="28"/>
                              </w:rPr>
                              <w:t xml:space="preserve">education and the chance to fulfil their potential, whatever their background, needs or location in the country. Children in alternative provision deserve these opportunities </w:t>
                            </w:r>
                            <w:r>
                              <w:rPr>
                                <w:rFonts w:cs="Arial"/>
                                <w:i/>
                                <w:color w:val="FFFFFF" w:themeColor="background1"/>
                                <w:sz w:val="28"/>
                              </w:rPr>
                              <w:t>too</w:t>
                            </w:r>
                            <w:r w:rsidRPr="00ED1FAC">
                              <w:rPr>
                                <w:rFonts w:cs="Arial"/>
                                <w:i/>
                                <w:color w:val="FFFFFF" w:themeColor="background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F722" id="Rectangle 21" o:spid="_x0000_s1029" style="position:absolute;margin-left:27.3pt;margin-top:35.15pt;width:510.2pt;height:105.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" fillcolor="#254061" stroked="f" strokeweight="2pt">
                <v:textbox>
                  <w:txbxContent>
                    <w:p w14:paraId="06917423" w14:textId="77777777" w:rsidR="004C4CF9" w:rsidRPr="00ED1FAC" w:rsidRDefault="004C4CF9" w:rsidP="00FC78C8">
                      <w:pPr>
                        <w:rPr>
                          <w:rFonts w:cs="Arial"/>
                          <w:i/>
                          <w:color w:val="FFFFFF" w:themeColor="background1"/>
                          <w:sz w:val="28"/>
                        </w:rPr>
                      </w:pPr>
                      <w:r w:rsidRPr="00ED1FAC">
                        <w:rPr>
                          <w:rFonts w:cs="Arial"/>
                          <w:i/>
                          <w:color w:val="FFFFFF" w:themeColor="background1"/>
                          <w:sz w:val="28"/>
                        </w:rPr>
                        <w:t>Every child deserves a</w:t>
                      </w:r>
                      <w:r>
                        <w:rPr>
                          <w:rFonts w:cs="Arial"/>
                          <w:i/>
                          <w:color w:val="FFFFFF" w:themeColor="background1"/>
                          <w:sz w:val="28"/>
                        </w:rPr>
                        <w:t xml:space="preserve">n excellent </w:t>
                      </w:r>
                      <w:r w:rsidRPr="00ED1FAC">
                        <w:rPr>
                          <w:rFonts w:cs="Arial"/>
                          <w:i/>
                          <w:color w:val="FFFFFF" w:themeColor="background1"/>
                          <w:sz w:val="28"/>
                        </w:rPr>
                        <w:t xml:space="preserve">education and the chance to fulfil their potential, whatever their background, needs or location in the country. Children in alternative provision deserve these opportunities </w:t>
                      </w:r>
                      <w:r>
                        <w:rPr>
                          <w:rFonts w:cs="Arial"/>
                          <w:i/>
                          <w:color w:val="FFFFFF" w:themeColor="background1"/>
                          <w:sz w:val="28"/>
                        </w:rPr>
                        <w:t>too</w:t>
                      </w:r>
                      <w:r w:rsidRPr="00ED1FAC">
                        <w:rPr>
                          <w:rFonts w:cs="Arial"/>
                          <w:i/>
                          <w:color w:val="FFFFFF" w:themeColor="background1"/>
                          <w:sz w:val="28"/>
                        </w:rPr>
                        <w:t>.</w:t>
                      </w:r>
                    </w:p>
                  </w:txbxContent>
                </v:textbox>
                <w10:wrap anchorx="page"/>
              </v:rect>
            </w:pict>
          </mc:Fallback>
        </mc:AlternateContent>
      </w:r>
      <w:r w:rsidRPr="00FC78C8">
        <w:rPr>
          <w:b/>
          <w:noProof/>
        </w:rPr>
        <mc:AlternateContent>
          <mc:Choice Requires="wps">
            <w:drawing>
              <wp:anchor distT="0" distB="0" distL="114300" distR="114300" simplePos="0" relativeHeight="251658246" behindDoc="0" locked="0" layoutInCell="1" allowOverlap="1" wp14:anchorId="1752194B" wp14:editId="43A11395">
                <wp:simplePos x="0" y="0"/>
                <wp:positionH relativeFrom="column">
                  <wp:posOffset>-280035</wp:posOffset>
                </wp:positionH>
                <wp:positionV relativeFrom="paragraph">
                  <wp:posOffset>4844936</wp:posOffset>
                </wp:positionV>
                <wp:extent cx="6198042" cy="7012"/>
                <wp:effectExtent l="0" t="0" r="31750" b="31115"/>
                <wp:wrapNone/>
                <wp:docPr id="336" name="Straight Connector 336"/>
                <wp:cNvGraphicFramePr/>
                <a:graphic xmlns:a="http://schemas.openxmlformats.org/drawingml/2006/main">
                  <a:graphicData uri="http://schemas.microsoft.com/office/word/2010/wordprocessingShape">
                    <wps:wsp>
                      <wps:cNvCnPr/>
                      <wps:spPr>
                        <a:xfrm flipV="1">
                          <a:off x="0" y="0"/>
                          <a:ext cx="6198042" cy="7012"/>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B4982" id="Straight Connector 336"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381.5pt" to="466pt,3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" strokecolor="window" strokeweight="1.5pt"/>
            </w:pict>
          </mc:Fallback>
        </mc:AlternateContent>
      </w:r>
      <w:r w:rsidRPr="00FC78C8">
        <w:rPr>
          <w:b/>
          <w:noProof/>
        </w:rPr>
        <mc:AlternateContent>
          <mc:Choice Requires="wps">
            <w:drawing>
              <wp:anchor distT="0" distB="0" distL="114300" distR="114300" simplePos="0" relativeHeight="251658245" behindDoc="0" locked="0" layoutInCell="1" allowOverlap="1" wp14:anchorId="157923F5" wp14:editId="636525E6">
                <wp:simplePos x="0" y="0"/>
                <wp:positionH relativeFrom="column">
                  <wp:posOffset>-295275</wp:posOffset>
                </wp:positionH>
                <wp:positionV relativeFrom="paragraph">
                  <wp:posOffset>570865</wp:posOffset>
                </wp:positionV>
                <wp:extent cx="6196553" cy="7442"/>
                <wp:effectExtent l="0" t="0" r="33020" b="31115"/>
                <wp:wrapNone/>
                <wp:docPr id="341" name="Straight Connector 341"/>
                <wp:cNvGraphicFramePr/>
                <a:graphic xmlns:a="http://schemas.openxmlformats.org/drawingml/2006/main">
                  <a:graphicData uri="http://schemas.microsoft.com/office/word/2010/wordprocessingShape">
                    <wps:wsp>
                      <wps:cNvCnPr/>
                      <wps:spPr>
                        <a:xfrm flipV="1">
                          <a:off x="0" y="0"/>
                          <a:ext cx="6196553" cy="7442"/>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CEF686" id="Straight Connector 341"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4.95pt" to="464.6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" strokecolor="window" strokeweight="1.5pt"/>
            </w:pict>
          </mc:Fallback>
        </mc:AlternateContent>
      </w:r>
      <w:r w:rsidRPr="00FC78C8">
        <w:rPr>
          <w:b/>
          <w:noProof/>
        </w:rPr>
        <mc:AlternateContent>
          <mc:Choice Requires="wps">
            <w:drawing>
              <wp:anchor distT="0" distB="0" distL="114300" distR="114300" simplePos="0" relativeHeight="251658244" behindDoc="0" locked="0" layoutInCell="1" allowOverlap="1" wp14:anchorId="3A6BD5BA" wp14:editId="55F30CFF">
                <wp:simplePos x="0" y="0"/>
                <wp:positionH relativeFrom="column">
                  <wp:posOffset>-295341</wp:posOffset>
                </wp:positionH>
                <wp:positionV relativeFrom="paragraph">
                  <wp:posOffset>1604871</wp:posOffset>
                </wp:positionV>
                <wp:extent cx="6196553" cy="7442"/>
                <wp:effectExtent l="0" t="0" r="33020" b="31115"/>
                <wp:wrapNone/>
                <wp:docPr id="340" name="Straight Connector 340"/>
                <wp:cNvGraphicFramePr/>
                <a:graphic xmlns:a="http://schemas.openxmlformats.org/drawingml/2006/main">
                  <a:graphicData uri="http://schemas.microsoft.com/office/word/2010/wordprocessingShape">
                    <wps:wsp>
                      <wps:cNvCnPr/>
                      <wps:spPr>
                        <a:xfrm flipV="1">
                          <a:off x="0" y="0"/>
                          <a:ext cx="6196553" cy="7442"/>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B8E923" id="Straight Connector 34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26.35pt" to="464.6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" strokecolor="window" strokeweight="1.5pt"/>
            </w:pict>
          </mc:Fallback>
        </mc:AlternateContent>
      </w:r>
      <w:r w:rsidRPr="00FC78C8">
        <w:br w:type="page"/>
      </w:r>
    </w:p>
    <w:p w14:paraId="610EBCF0" w14:textId="77777777" w:rsidR="0028100F" w:rsidRDefault="0028100F" w:rsidP="009F41B6">
      <w:pPr>
        <w:pStyle w:val="Heading1"/>
      </w:pPr>
      <w:bookmarkStart w:id="5" w:name="_Toc508809113"/>
      <w:r>
        <w:lastRenderedPageBreak/>
        <w:t>Introduction</w:t>
      </w:r>
      <w:bookmarkEnd w:id="5"/>
    </w:p>
    <w:p w14:paraId="0D732D70" w14:textId="119C7DF1" w:rsidR="0028100F" w:rsidRDefault="0028100F" w:rsidP="004876E5">
      <w:pPr>
        <w:pStyle w:val="Heading2"/>
      </w:pPr>
      <w:bookmarkStart w:id="6" w:name="_Toc508809114"/>
      <w:r>
        <w:t xml:space="preserve">What is </w:t>
      </w:r>
      <w:r w:rsidR="009A3FCA">
        <w:t>alternative provision (AP)</w:t>
      </w:r>
      <w:r>
        <w:t>?</w:t>
      </w:r>
      <w:bookmarkEnd w:id="6"/>
      <w:r>
        <w:t xml:space="preserve"> </w:t>
      </w:r>
    </w:p>
    <w:p w14:paraId="16A2EAE5" w14:textId="7E3CBDCC" w:rsidR="0028100F" w:rsidRPr="0028100F" w:rsidRDefault="0028100F" w:rsidP="0028100F">
      <w:pPr>
        <w:pStyle w:val="DfESOutNumbered1"/>
      </w:pPr>
      <w:r w:rsidRPr="0028100F">
        <w:t xml:space="preserve">Alternative provision (AP) is for children of compulsory school age </w:t>
      </w:r>
      <w:r w:rsidR="00297FC7">
        <w:t>who do not attend</w:t>
      </w:r>
      <w:r w:rsidRPr="0028100F">
        <w:t xml:space="preserve"> mainstream or special schools</w:t>
      </w:r>
      <w:r w:rsidR="00297FC7">
        <w:t xml:space="preserve"> and</w:t>
      </w:r>
      <w:r w:rsidRPr="0028100F">
        <w:t xml:space="preserve"> who would not</w:t>
      </w:r>
      <w:r w:rsidR="00FE6B21">
        <w:t xml:space="preserve"> otherwise</w:t>
      </w:r>
      <w:r w:rsidRPr="0028100F">
        <w:t xml:space="preserve"> receive suitable education</w:t>
      </w:r>
      <w:r w:rsidR="00297FC7">
        <w:t>,</w:t>
      </w:r>
      <w:r w:rsidRPr="0028100F">
        <w:t xml:space="preserve"> for any reason.</w:t>
      </w:r>
    </w:p>
    <w:p w14:paraId="031A186E" w14:textId="3FFF4825" w:rsidR="0028100F" w:rsidRPr="0028100F" w:rsidRDefault="00B121BD" w:rsidP="00B121BD">
      <w:pPr>
        <w:pStyle w:val="DfESOutNumbered1"/>
      </w:pPr>
      <w:r w:rsidRPr="00B121BD">
        <w:t xml:space="preserve">Local authorities are responsible for arranging suitable education for permanently excluded </w:t>
      </w:r>
      <w:r w:rsidR="00F7614E">
        <w:t>children</w:t>
      </w:r>
      <w:r w:rsidRPr="00B121BD">
        <w:t xml:space="preserve"> and for other </w:t>
      </w:r>
      <w:r w:rsidR="00F7614E">
        <w:t>children</w:t>
      </w:r>
      <w:r w:rsidRPr="00B121BD">
        <w:t xml:space="preserve"> who – because of illness or other reasons – would not receive suitable education</w:t>
      </w:r>
      <w:r w:rsidR="00297FC7">
        <w:t>,</w:t>
      </w:r>
      <w:r w:rsidRPr="00B121BD">
        <w:t xml:space="preserve"> without such arrangements being made. </w:t>
      </w:r>
      <w:r w:rsidR="0028100F">
        <w:t>Where a child has been subject to a fixed</w:t>
      </w:r>
      <w:r w:rsidR="00297FC7">
        <w:t>-</w:t>
      </w:r>
      <w:r w:rsidR="0028100F">
        <w:t xml:space="preserve">period exclusion of </w:t>
      </w:r>
      <w:r w:rsidR="00297FC7">
        <w:t xml:space="preserve">more than </w:t>
      </w:r>
      <w:r w:rsidR="0028100F">
        <w:t>five</w:t>
      </w:r>
      <w:r w:rsidR="00FE6B21">
        <w:t xml:space="preserve"> school</w:t>
      </w:r>
      <w:r w:rsidR="0028100F">
        <w:t xml:space="preserve"> days, </w:t>
      </w:r>
      <w:r w:rsidR="00CB6CC5">
        <w:t xml:space="preserve">schools </w:t>
      </w:r>
      <w:r w:rsidR="0028100F" w:rsidRPr="0028100F">
        <w:t xml:space="preserve">must arrange </w:t>
      </w:r>
      <w:r w:rsidR="00CB6CC5">
        <w:t>AP</w:t>
      </w:r>
      <w:r w:rsidR="0028100F" w:rsidRPr="0028100F">
        <w:t xml:space="preserve">. </w:t>
      </w:r>
    </w:p>
    <w:p w14:paraId="273AF470" w14:textId="51A730BC" w:rsidR="00225FD1" w:rsidRPr="00EF1FD8" w:rsidRDefault="00225FD1" w:rsidP="00EF1FD8">
      <w:pPr>
        <w:pStyle w:val="DfESOutNumbered1"/>
        <w:rPr>
          <w:rFonts w:cs="Arial"/>
        </w:rPr>
      </w:pPr>
      <w:r>
        <w:t>Funding for AP comes from the Dedicated Schools Grant (DSG) to local authorities. The high needs funding allocation within the DSG is used to fund AP placements and</w:t>
      </w:r>
      <w:r w:rsidRPr="0046569D">
        <w:t xml:space="preserve"> also supports provision for 0-25 year olds with </w:t>
      </w:r>
      <w:r>
        <w:t xml:space="preserve">special educational needs </w:t>
      </w:r>
      <w:r w:rsidR="0008012F">
        <w:t xml:space="preserve">(SEN) </w:t>
      </w:r>
      <w:r>
        <w:t>and disabilities</w:t>
      </w:r>
      <w:r w:rsidRPr="0046569D">
        <w:t>.</w:t>
      </w:r>
      <w:r>
        <w:t xml:space="preserve"> </w:t>
      </w:r>
      <w:r w:rsidR="00EF1FD8" w:rsidRPr="00EF1FD8">
        <w:rPr>
          <w:rFonts w:cs="Arial"/>
        </w:rPr>
        <w:t>In 2016</w:t>
      </w:r>
      <w:r w:rsidR="00BD2EE3">
        <w:rPr>
          <w:rFonts w:cs="Arial"/>
        </w:rPr>
        <w:t>-</w:t>
      </w:r>
      <w:r w:rsidR="00EF1FD8" w:rsidRPr="00EF1FD8">
        <w:rPr>
          <w:rFonts w:cs="Arial"/>
        </w:rPr>
        <w:t>17</w:t>
      </w:r>
      <w:r w:rsidR="00AB2545">
        <w:rPr>
          <w:rFonts w:cs="Arial"/>
        </w:rPr>
        <w:t>,</w:t>
      </w:r>
      <w:r w:rsidR="00EF1FD8" w:rsidRPr="00EF1FD8">
        <w:rPr>
          <w:rFonts w:cs="Arial"/>
        </w:rPr>
        <w:t xml:space="preserve"> £630m of local authorit</w:t>
      </w:r>
      <w:r w:rsidR="00EF1FD8">
        <w:rPr>
          <w:rFonts w:cs="Arial"/>
        </w:rPr>
        <w:t>ies</w:t>
      </w:r>
      <w:r w:rsidR="00AB2545">
        <w:rPr>
          <w:rFonts w:cs="Arial"/>
        </w:rPr>
        <w:t xml:space="preserve">’ DSG allocation was spent on </w:t>
      </w:r>
      <w:r w:rsidR="00EF1FD8">
        <w:rPr>
          <w:rFonts w:cs="Arial"/>
        </w:rPr>
        <w:t xml:space="preserve">AP, </w:t>
      </w:r>
      <w:r w:rsidR="00EF1FD8" w:rsidRPr="00EF1FD8">
        <w:rPr>
          <w:rFonts w:cs="Arial"/>
        </w:rPr>
        <w:t>including £83m on hospital education.</w:t>
      </w:r>
    </w:p>
    <w:p w14:paraId="1B27E125" w14:textId="3B42BF30" w:rsidR="0028100F" w:rsidRDefault="0028100F" w:rsidP="00A46EE6">
      <w:pPr>
        <w:pStyle w:val="DfESOutNumbered1"/>
      </w:pPr>
      <w:r w:rsidRPr="0028100F">
        <w:t>AP is provided through full</w:t>
      </w:r>
      <w:r w:rsidR="00225FD1">
        <w:t xml:space="preserve"> </w:t>
      </w:r>
      <w:r w:rsidRPr="0028100F">
        <w:t>or part-time</w:t>
      </w:r>
      <w:r w:rsidR="00225FD1">
        <w:t xml:space="preserve">, </w:t>
      </w:r>
      <w:r w:rsidRPr="0028100F">
        <w:t xml:space="preserve">and short </w:t>
      </w:r>
      <w:r w:rsidR="00297FC7">
        <w:t>or</w:t>
      </w:r>
      <w:r w:rsidR="00297FC7" w:rsidRPr="0028100F">
        <w:t xml:space="preserve"> </w:t>
      </w:r>
      <w:r w:rsidR="002020DF" w:rsidRPr="0028100F">
        <w:t>longer-term</w:t>
      </w:r>
      <w:r w:rsidRPr="0028100F">
        <w:t xml:space="preserve"> placements.</w:t>
      </w:r>
      <w:r w:rsidR="00A46EE6">
        <w:t xml:space="preserve"> </w:t>
      </w:r>
      <w:r w:rsidRPr="0028100F">
        <w:t xml:space="preserve">Placements </w:t>
      </w:r>
      <w:r w:rsidR="00225FD1">
        <w:t>can be</w:t>
      </w:r>
      <w:r w:rsidRPr="0028100F">
        <w:t xml:space="preserve"> delivered by </w:t>
      </w:r>
      <w:r w:rsidR="00225FD1">
        <w:t>AP academies,</w:t>
      </w:r>
      <w:r w:rsidR="00A46EE6">
        <w:t xml:space="preserve"> AP</w:t>
      </w:r>
      <w:r w:rsidR="00225FD1">
        <w:t xml:space="preserve"> free schools and pupil referral units (PRUs). </w:t>
      </w:r>
      <w:r w:rsidR="00A46EE6">
        <w:t>Other settings also provide AP, including i</w:t>
      </w:r>
      <w:r w:rsidRPr="0028100F">
        <w:t xml:space="preserve">ndependent schools, further education colleges, and other providers from the private and voluntary sectors. As at January 2017, 25,821 </w:t>
      </w:r>
      <w:r w:rsidR="00225FD1">
        <w:t xml:space="preserve">children were educated in </w:t>
      </w:r>
      <w:r w:rsidRPr="0028100F">
        <w:t xml:space="preserve">AP </w:t>
      </w:r>
      <w:r w:rsidR="00A46EE6">
        <w:t>free schools, AP academies and PRUs</w:t>
      </w:r>
      <w:r w:rsidRPr="00C83C51">
        <w:rPr>
          <w:vertAlign w:val="superscript"/>
        </w:rPr>
        <w:footnoteReference w:id="2"/>
      </w:r>
      <w:r w:rsidRPr="0028100F">
        <w:rPr>
          <w:vertAlign w:val="superscript"/>
        </w:rPr>
        <w:t>,</w:t>
      </w:r>
      <w:r w:rsidRPr="00C83C51">
        <w:rPr>
          <w:vertAlign w:val="superscript"/>
        </w:rPr>
        <w:footnoteReference w:id="3"/>
      </w:r>
      <w:r w:rsidRPr="0028100F">
        <w:t xml:space="preserve"> and 22,212 children in other AP settings. </w:t>
      </w:r>
    </w:p>
    <w:p w14:paraId="4B7C4C00" w14:textId="4E05944A" w:rsidR="0028100F" w:rsidRDefault="0028100F" w:rsidP="0028100F">
      <w:pPr>
        <w:pStyle w:val="Heading2"/>
      </w:pPr>
      <w:bookmarkStart w:id="7" w:name="_Toc508809115"/>
      <w:r>
        <w:t xml:space="preserve">Routes into </w:t>
      </w:r>
      <w:r w:rsidR="009A3FCA">
        <w:t>AP</w:t>
      </w:r>
      <w:bookmarkEnd w:id="7"/>
    </w:p>
    <w:p w14:paraId="7A7C680D" w14:textId="77777777" w:rsidR="0028100F" w:rsidRDefault="0028100F" w:rsidP="0028100F">
      <w:pPr>
        <w:pStyle w:val="DfESOutNumbered1"/>
      </w:pPr>
      <w:r>
        <w:t>Children can require AP for a wide range of reasons, including:</w:t>
      </w:r>
    </w:p>
    <w:p w14:paraId="11B0A294" w14:textId="3F32A33B" w:rsidR="0028100F" w:rsidRDefault="00297FC7" w:rsidP="00BF1A2A">
      <w:pPr>
        <w:pStyle w:val="ListParagraph"/>
      </w:pPr>
      <w:r>
        <w:t>b</w:t>
      </w:r>
      <w:r w:rsidR="0028100F">
        <w:t xml:space="preserve">ehaviour which results in </w:t>
      </w:r>
      <w:r w:rsidR="004D46F7">
        <w:t xml:space="preserve">a </w:t>
      </w:r>
      <w:r w:rsidR="0028100F">
        <w:t>perm</w:t>
      </w:r>
      <w:r w:rsidR="004D46F7">
        <w:t>anent or fixed</w:t>
      </w:r>
      <w:r>
        <w:t>-</w:t>
      </w:r>
      <w:r w:rsidR="004D46F7">
        <w:t>period exclusion</w:t>
      </w:r>
      <w:r w:rsidR="004C4CF9">
        <w:t>,</w:t>
      </w:r>
      <w:r w:rsidR="0028100F">
        <w:t xml:space="preserve"> or an off-site direction by a school;</w:t>
      </w:r>
    </w:p>
    <w:p w14:paraId="4059B1F3" w14:textId="7838C23D" w:rsidR="0028100F" w:rsidRDefault="00297FC7" w:rsidP="0028100F">
      <w:pPr>
        <w:pStyle w:val="ListParagraph"/>
      </w:pPr>
      <w:r>
        <w:t>h</w:t>
      </w:r>
      <w:r w:rsidR="0028100F">
        <w:t xml:space="preserve">ealth reasons – including </w:t>
      </w:r>
      <w:r w:rsidR="004D46F7">
        <w:t xml:space="preserve">physical or </w:t>
      </w:r>
      <w:r w:rsidR="0028100F">
        <w:t>mental health needs;</w:t>
      </w:r>
      <w:r w:rsidR="00667FBF">
        <w:t xml:space="preserve"> and</w:t>
      </w:r>
    </w:p>
    <w:p w14:paraId="4C0C9B3B" w14:textId="1FAC2F6B" w:rsidR="0028100F" w:rsidRDefault="00297FC7" w:rsidP="0028100F">
      <w:pPr>
        <w:pStyle w:val="ListParagraph"/>
      </w:pPr>
      <w:r>
        <w:t>w</w:t>
      </w:r>
      <w:r w:rsidR="0028100F">
        <w:t>here a child is awaiting placement in a mainstream school</w:t>
      </w:r>
      <w:r w:rsidR="00667FBF">
        <w:t>.</w:t>
      </w:r>
    </w:p>
    <w:p w14:paraId="55597AAB" w14:textId="77777777" w:rsidR="0028100F" w:rsidRDefault="0028100F" w:rsidP="0028100F">
      <w:pPr>
        <w:pStyle w:val="DfESOutNumbered1"/>
      </w:pPr>
      <w:r>
        <w:lastRenderedPageBreak/>
        <w:t>A child with these characteristics would not, however, necessarily need AP.</w:t>
      </w:r>
    </w:p>
    <w:p w14:paraId="64C3CC8F" w14:textId="5B140AA2" w:rsidR="0028100F" w:rsidRDefault="0028100F" w:rsidP="00876B6A">
      <w:pPr>
        <w:pStyle w:val="DfESOutNumbered1"/>
      </w:pPr>
      <w:r>
        <w:t xml:space="preserve">Depending on the reason a child requires AP, </w:t>
      </w:r>
      <w:r w:rsidR="00130DFD">
        <w:t>p</w:t>
      </w:r>
      <w:r w:rsidR="004057B8">
        <w:t>lacement</w:t>
      </w:r>
      <w:r w:rsidR="00130DFD">
        <w:t>s</w:t>
      </w:r>
      <w:r w:rsidR="004057B8">
        <w:t xml:space="preserve"> will be </w:t>
      </w:r>
      <w:r>
        <w:t>commission</w:t>
      </w:r>
      <w:r w:rsidR="000632B9">
        <w:t>ed by</w:t>
      </w:r>
      <w:r>
        <w:t xml:space="preserve"> local authorit</w:t>
      </w:r>
      <w:r w:rsidR="00130DFD">
        <w:t xml:space="preserve">ies </w:t>
      </w:r>
      <w:r w:rsidR="00BE1A3D">
        <w:t xml:space="preserve">or </w:t>
      </w:r>
      <w:r>
        <w:t>school</w:t>
      </w:r>
      <w:r w:rsidR="00130DFD">
        <w:t>s</w:t>
      </w:r>
      <w:r>
        <w:t xml:space="preserve">. It is up to </w:t>
      </w:r>
      <w:r w:rsidR="00130DFD">
        <w:t>the</w:t>
      </w:r>
      <w:r>
        <w:t xml:space="preserve"> commissioner to determine the most appropriate AP for </w:t>
      </w:r>
      <w:r w:rsidR="00297FC7">
        <w:t xml:space="preserve">the </w:t>
      </w:r>
      <w:r>
        <w:t xml:space="preserve">child but they should take into account the views of the child, their parents and other professionals. The Department </w:t>
      </w:r>
      <w:r w:rsidR="00033499">
        <w:t xml:space="preserve">for </w:t>
      </w:r>
      <w:r w:rsidR="009A3FCA">
        <w:t xml:space="preserve">Education (the Department) </w:t>
      </w:r>
      <w:r w:rsidR="00FE6B21">
        <w:t>summarises</w:t>
      </w:r>
      <w:r>
        <w:t xml:space="preserve"> the responsibility of the commissioner in statutory guidance</w:t>
      </w:r>
      <w:r w:rsidR="00BF1A2A" w:rsidRPr="00C83C51">
        <w:rPr>
          <w:rStyle w:val="FootnoteReference"/>
        </w:rPr>
        <w:footnoteReference w:id="4"/>
      </w:r>
      <w:r>
        <w:t xml:space="preserve">.  </w:t>
      </w:r>
    </w:p>
    <w:p w14:paraId="468B6D01" w14:textId="64EA9F08" w:rsidR="008451E1" w:rsidRDefault="008451E1" w:rsidP="008451E1">
      <w:pPr>
        <w:pStyle w:val="DfESOutNumbered1"/>
      </w:pPr>
      <w:r>
        <w:t xml:space="preserve">Although it is not the sole route, </w:t>
      </w:r>
      <w:r w:rsidR="00733B5C">
        <w:t xml:space="preserve">one of the main routes into </w:t>
      </w:r>
      <w:r>
        <w:t xml:space="preserve">AP </w:t>
      </w:r>
      <w:r w:rsidR="00297FC7">
        <w:t xml:space="preserve">is </w:t>
      </w:r>
      <w:r>
        <w:t>as a result of an exclusion. The latest statistics on exclusions show that</w:t>
      </w:r>
      <w:r w:rsidR="00297FC7">
        <w:t>,</w:t>
      </w:r>
      <w:r>
        <w:t xml:space="preserve"> following a downward trend, the rates of permanent and fixed</w:t>
      </w:r>
      <w:r w:rsidR="00297FC7">
        <w:t>-period</w:t>
      </w:r>
      <w:r>
        <w:t xml:space="preserve"> exclusions have risen since 2013/14</w:t>
      </w:r>
      <w:r w:rsidR="006D1B35">
        <w:t>. This was</w:t>
      </w:r>
      <w:r>
        <w:t xml:space="preserve"> across all state-funded primary, secondary and special schools, as shown in figures 1 and 2. </w:t>
      </w:r>
    </w:p>
    <w:p w14:paraId="6DE19E25" w14:textId="18BEBB41" w:rsidR="0028100F" w:rsidRPr="0028100F" w:rsidRDefault="0028100F" w:rsidP="0028100F">
      <w:pPr>
        <w:pStyle w:val="DfESOutNumbered1"/>
      </w:pPr>
      <w:r>
        <w:t>The most recent rate of permanent exclusion was 0.08% for state-funded primary, secondary and special schools. The number of permanent exclusions in 2015/16 was 6,685, of which 81% occurred in state-funded secondary schools. The rate of fixed</w:t>
      </w:r>
      <w:r w:rsidR="00DA310A">
        <w:t>-</w:t>
      </w:r>
      <w:r>
        <w:t>period exclusions was 4.29% for state-funded primary, secondary and special schools, and the number of fixed period exclusions was 339,360. 80% of all fixed</w:t>
      </w:r>
      <w:r w:rsidR="00DA310A">
        <w:t>-</w:t>
      </w:r>
      <w:r>
        <w:t>period exclusions occurred in state-funded secondary schools</w:t>
      </w:r>
      <w:r w:rsidR="00E64C5E">
        <w:rPr>
          <w:rStyle w:val="FootnoteReference"/>
        </w:rPr>
        <w:footnoteReference w:id="5"/>
      </w:r>
      <w:r>
        <w:t>.</w:t>
      </w:r>
    </w:p>
    <w:p w14:paraId="037CE908" w14:textId="77777777" w:rsidR="0084523D" w:rsidRDefault="00BF1A2A" w:rsidP="006F355E">
      <w:pPr>
        <w:pStyle w:val="Caption"/>
      </w:pPr>
      <w:bookmarkStart w:id="8" w:name="_Toc506480334"/>
      <w:r w:rsidRPr="00BF1A2A">
        <w:t>Figure 1: Annual number and rate of permanent exclusions from 2006/07 to 2015/16</w:t>
      </w:r>
      <w:bookmarkEnd w:id="8"/>
    </w:p>
    <w:p w14:paraId="6A04877C" w14:textId="77777777" w:rsidR="00B133CA" w:rsidRDefault="005B719C" w:rsidP="006F355E">
      <w:pPr>
        <w:pStyle w:val="Caption"/>
      </w:pPr>
      <w:bookmarkStart w:id="9" w:name="_Toc506480335"/>
      <w:r w:rsidRPr="005B719C">
        <w:rPr>
          <w:noProof/>
        </w:rPr>
        <w:drawing>
          <wp:inline distT="0" distB="0" distL="0" distR="0" wp14:anchorId="0C44FEBC" wp14:editId="22D72260">
            <wp:extent cx="6029960" cy="3254991"/>
            <wp:effectExtent l="0" t="0" r="8890" b="3175"/>
            <wp:docPr id="302" name="Chart 302" descr="Graph showing the Annual number and rate of permanent exclusions from 2006/2007 to 2015/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CE86FF" w14:textId="77777777" w:rsidR="00B133CA" w:rsidRDefault="00B133CA" w:rsidP="006F355E">
      <w:pPr>
        <w:pStyle w:val="Caption"/>
      </w:pPr>
    </w:p>
    <w:p w14:paraId="436E39F8" w14:textId="0C967F74" w:rsidR="00BF1A2A" w:rsidRDefault="00495860" w:rsidP="006F355E">
      <w:pPr>
        <w:pStyle w:val="Caption"/>
      </w:pPr>
      <w:r>
        <w:lastRenderedPageBreak/>
        <w:br/>
      </w:r>
      <w:r w:rsidR="00BF1A2A" w:rsidRPr="00BF1A2A">
        <w:t>Figure 2: Annual number and rate of fixed period exclusions from 2006/07 to 2015/16</w:t>
      </w:r>
      <w:bookmarkEnd w:id="9"/>
    </w:p>
    <w:p w14:paraId="76B2C884" w14:textId="77777777" w:rsidR="005B719C" w:rsidRPr="005B719C" w:rsidRDefault="00B133CA" w:rsidP="005B719C">
      <w:r w:rsidRPr="00B133CA">
        <w:rPr>
          <w:b/>
          <w:noProof/>
        </w:rPr>
        <w:drawing>
          <wp:inline distT="0" distB="0" distL="0" distR="0" wp14:anchorId="1D677342" wp14:editId="46DCA2D2">
            <wp:extent cx="6018530" cy="3240000"/>
            <wp:effectExtent l="0" t="0" r="1270" b="17780"/>
            <wp:docPr id="303" name="Chart 303" descr="Graph showing annual number and rate of fixed period exclusions from 2006/2007 to 2015/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4A30AF" w14:textId="76315411" w:rsidR="00B121BD" w:rsidRDefault="004057B8" w:rsidP="00B121BD">
      <w:pPr>
        <w:pStyle w:val="DfESOutNumbered1"/>
      </w:pPr>
      <w:r>
        <w:t>Other routes into AP include off-site direction from schools to improve a child’s behaviour</w:t>
      </w:r>
      <w:r w:rsidR="00DA310A">
        <w:t>;</w:t>
      </w:r>
      <w:r>
        <w:t xml:space="preserve"> and </w:t>
      </w:r>
      <w:r w:rsidR="00B121BD">
        <w:t>referral</w:t>
      </w:r>
      <w:r w:rsidR="00DA310A">
        <w:t>s</w:t>
      </w:r>
      <w:r w:rsidR="00B121BD">
        <w:t xml:space="preserve"> from the NHS</w:t>
      </w:r>
      <w:r w:rsidR="00DA310A">
        <w:t>,</w:t>
      </w:r>
      <w:r w:rsidR="00B121BD">
        <w:t xml:space="preserve"> as a result of a child’s physical or mental health needs. In cases</w:t>
      </w:r>
      <w:r>
        <w:t xml:space="preserve"> of health needs</w:t>
      </w:r>
      <w:r w:rsidR="00B121BD">
        <w:t xml:space="preserve">, local authorities are responsible for commissioning </w:t>
      </w:r>
      <w:r w:rsidR="00281286">
        <w:t>provision</w:t>
      </w:r>
      <w:r w:rsidR="00B121BD">
        <w:t xml:space="preserve">. </w:t>
      </w:r>
    </w:p>
    <w:p w14:paraId="43C35F99" w14:textId="69B148FE" w:rsidR="00BF1A2A" w:rsidRDefault="00BF1A2A" w:rsidP="00BF1A2A">
      <w:pPr>
        <w:pStyle w:val="Heading2"/>
      </w:pPr>
      <w:bookmarkStart w:id="10" w:name="_Toc508809116"/>
      <w:r>
        <w:t xml:space="preserve">Children in </w:t>
      </w:r>
      <w:r w:rsidR="009A3FCA">
        <w:t>AP</w:t>
      </w:r>
      <w:bookmarkEnd w:id="10"/>
      <w:r>
        <w:t xml:space="preserve"> </w:t>
      </w:r>
    </w:p>
    <w:p w14:paraId="39373CEF" w14:textId="13C09B5F" w:rsidR="00AF77F7" w:rsidRDefault="00B121BD" w:rsidP="00876B6A">
      <w:pPr>
        <w:pStyle w:val="DfESOutNumbered1"/>
      </w:pPr>
      <w:r>
        <w:t>Local authorities have a duty to provide AP for children of compulsory school age</w:t>
      </w:r>
      <w:r w:rsidR="00757322">
        <w:t>,</w:t>
      </w:r>
      <w:r>
        <w:t xml:space="preserve"> </w:t>
      </w:r>
      <w:r w:rsidR="00757322">
        <w:t xml:space="preserve">and </w:t>
      </w:r>
      <w:r w:rsidR="00BF1A2A">
        <w:t xml:space="preserve">almost half (47%) of children in AP are aged 15 to 16 (year group 11). </w:t>
      </w:r>
    </w:p>
    <w:p w14:paraId="17297A30" w14:textId="0AA0CBDD" w:rsidR="00AF77F7" w:rsidRPr="00127150" w:rsidRDefault="00AF77F7" w:rsidP="00127150">
      <w:pPr>
        <w:pStyle w:val="DfESOutNumbered1"/>
      </w:pPr>
      <w:r w:rsidRPr="003E5357">
        <w:rPr>
          <w:noProof/>
        </w:rPr>
        <w:t xml:space="preserve">Data shows that a significant number of children in AP are economically </w:t>
      </w:r>
      <w:r>
        <w:rPr>
          <w:noProof/>
        </w:rPr>
        <w:t xml:space="preserve">poor boys. Over </w:t>
      </w:r>
      <w:r w:rsidRPr="003E5357">
        <w:rPr>
          <w:noProof/>
        </w:rPr>
        <w:t>7</w:t>
      </w:r>
      <w:r>
        <w:rPr>
          <w:noProof/>
        </w:rPr>
        <w:t>0</w:t>
      </w:r>
      <w:r w:rsidRPr="003E5357">
        <w:rPr>
          <w:noProof/>
        </w:rPr>
        <w:t>% of children in PRUs</w:t>
      </w:r>
      <w:r w:rsidR="00F26050">
        <w:rPr>
          <w:noProof/>
        </w:rPr>
        <w:t>,</w:t>
      </w:r>
      <w:r w:rsidR="006A709B">
        <w:rPr>
          <w:noProof/>
        </w:rPr>
        <w:t xml:space="preserve"> </w:t>
      </w:r>
      <w:r w:rsidRPr="003E5357">
        <w:rPr>
          <w:noProof/>
        </w:rPr>
        <w:t xml:space="preserve">AP academies and </w:t>
      </w:r>
      <w:r w:rsidR="006A709B">
        <w:rPr>
          <w:noProof/>
        </w:rPr>
        <w:t xml:space="preserve">AP </w:t>
      </w:r>
      <w:r w:rsidRPr="003E5357">
        <w:rPr>
          <w:noProof/>
        </w:rPr>
        <w:t>free schools are boys, compare</w:t>
      </w:r>
      <w:r w:rsidR="00DA310A">
        <w:rPr>
          <w:noProof/>
        </w:rPr>
        <w:t>d</w:t>
      </w:r>
      <w:r w:rsidRPr="003E5357">
        <w:rPr>
          <w:noProof/>
        </w:rPr>
        <w:t xml:space="preserve"> to 51% in state-funded primary and secondary schools.</w:t>
      </w:r>
      <w:r w:rsidRPr="003E5357">
        <w:rPr>
          <w:rStyle w:val="FootnoteReference"/>
          <w:rFonts w:cs="Arial"/>
          <w:noProof/>
        </w:rPr>
        <w:footnoteReference w:id="6"/>
      </w:r>
      <w:r w:rsidRPr="003E5357">
        <w:rPr>
          <w:noProof/>
        </w:rPr>
        <w:t xml:space="preserve"> </w:t>
      </w:r>
      <w:r>
        <w:rPr>
          <w:noProof/>
        </w:rPr>
        <w:t xml:space="preserve">More than 40% of children in </w:t>
      </w:r>
      <w:r w:rsidR="006A709B">
        <w:rPr>
          <w:noProof/>
        </w:rPr>
        <w:t>PRUs, AP academies and AP free schools</w:t>
      </w:r>
      <w:r>
        <w:rPr>
          <w:noProof/>
        </w:rPr>
        <w:t xml:space="preserve"> are eligible for free school meals, </w:t>
      </w:r>
      <w:r w:rsidR="0059192D">
        <w:rPr>
          <w:noProof/>
        </w:rPr>
        <w:t>compared to 14% in mainstream state</w:t>
      </w:r>
      <w:r w:rsidR="00DA310A">
        <w:rPr>
          <w:noProof/>
        </w:rPr>
        <w:t>-</w:t>
      </w:r>
      <w:r w:rsidR="0059192D">
        <w:rPr>
          <w:noProof/>
        </w:rPr>
        <w:t>funded schools. A large proportion of children in AP come fr</w:t>
      </w:r>
      <w:r w:rsidR="004057B8">
        <w:rPr>
          <w:noProof/>
        </w:rPr>
        <w:t xml:space="preserve">om white </w:t>
      </w:r>
      <w:r w:rsidR="00DA310A">
        <w:rPr>
          <w:noProof/>
        </w:rPr>
        <w:t>B</w:t>
      </w:r>
      <w:r w:rsidR="004057B8">
        <w:rPr>
          <w:noProof/>
        </w:rPr>
        <w:t>ritish backgrounds</w:t>
      </w:r>
      <w:r w:rsidR="0059192D">
        <w:rPr>
          <w:noProof/>
        </w:rPr>
        <w:t xml:space="preserve">. Children from </w:t>
      </w:r>
      <w:r w:rsidR="00DA310A">
        <w:rPr>
          <w:noProof/>
        </w:rPr>
        <w:t>b</w:t>
      </w:r>
      <w:r w:rsidR="0059192D">
        <w:rPr>
          <w:noProof/>
        </w:rPr>
        <w:t xml:space="preserve">lack </w:t>
      </w:r>
      <w:r w:rsidR="004057B8">
        <w:rPr>
          <w:noProof/>
        </w:rPr>
        <w:t>C</w:t>
      </w:r>
      <w:r w:rsidR="0059192D">
        <w:rPr>
          <w:noProof/>
        </w:rPr>
        <w:t>arribean</w:t>
      </w:r>
      <w:r w:rsidR="00DA310A">
        <w:rPr>
          <w:noProof/>
        </w:rPr>
        <w:t>;</w:t>
      </w:r>
      <w:r w:rsidR="0059192D">
        <w:rPr>
          <w:noProof/>
        </w:rPr>
        <w:t xml:space="preserve"> </w:t>
      </w:r>
      <w:r w:rsidR="00DA310A">
        <w:rPr>
          <w:noProof/>
        </w:rPr>
        <w:t>w</w:t>
      </w:r>
      <w:r w:rsidR="0059192D">
        <w:rPr>
          <w:noProof/>
        </w:rPr>
        <w:t xml:space="preserve">hite and </w:t>
      </w:r>
      <w:r w:rsidR="00DA310A">
        <w:rPr>
          <w:noProof/>
        </w:rPr>
        <w:t>b</w:t>
      </w:r>
      <w:r w:rsidR="0059192D">
        <w:rPr>
          <w:noProof/>
        </w:rPr>
        <w:t xml:space="preserve">lack </w:t>
      </w:r>
      <w:r w:rsidR="004057B8">
        <w:rPr>
          <w:noProof/>
        </w:rPr>
        <w:t>C</w:t>
      </w:r>
      <w:r w:rsidR="0059192D">
        <w:rPr>
          <w:noProof/>
        </w:rPr>
        <w:t>arribean</w:t>
      </w:r>
      <w:r w:rsidR="00DA310A">
        <w:rPr>
          <w:noProof/>
        </w:rPr>
        <w:t>;</w:t>
      </w:r>
      <w:r w:rsidR="004057B8">
        <w:rPr>
          <w:noProof/>
        </w:rPr>
        <w:t xml:space="preserve"> </w:t>
      </w:r>
      <w:r w:rsidR="00DA310A">
        <w:rPr>
          <w:noProof/>
        </w:rPr>
        <w:t>w</w:t>
      </w:r>
      <w:r w:rsidR="00BB6556">
        <w:rPr>
          <w:noProof/>
        </w:rPr>
        <w:t xml:space="preserve">hite and </w:t>
      </w:r>
      <w:r w:rsidR="00DA310A">
        <w:rPr>
          <w:noProof/>
        </w:rPr>
        <w:t>b</w:t>
      </w:r>
      <w:r w:rsidR="00BB6556">
        <w:rPr>
          <w:noProof/>
        </w:rPr>
        <w:t xml:space="preserve">lack </w:t>
      </w:r>
      <w:r w:rsidR="004057B8">
        <w:rPr>
          <w:noProof/>
        </w:rPr>
        <w:t>A</w:t>
      </w:r>
      <w:r w:rsidR="00BB6556">
        <w:rPr>
          <w:noProof/>
        </w:rPr>
        <w:t xml:space="preserve">frican </w:t>
      </w:r>
      <w:r w:rsidR="00DA310A">
        <w:rPr>
          <w:noProof/>
        </w:rPr>
        <w:t>g</w:t>
      </w:r>
      <w:r w:rsidR="0059192D">
        <w:rPr>
          <w:noProof/>
        </w:rPr>
        <w:t>ypsy/ Roma</w:t>
      </w:r>
      <w:r w:rsidR="00DA310A">
        <w:rPr>
          <w:noProof/>
        </w:rPr>
        <w:t>;</w:t>
      </w:r>
      <w:r w:rsidR="0059192D">
        <w:rPr>
          <w:noProof/>
        </w:rPr>
        <w:t xml:space="preserve"> Irish</w:t>
      </w:r>
      <w:r w:rsidR="00DA310A">
        <w:t>;</w:t>
      </w:r>
      <w:r w:rsidR="00BB6556" w:rsidRPr="00127150">
        <w:t xml:space="preserve"> and </w:t>
      </w:r>
      <w:r w:rsidR="00DA310A">
        <w:t>t</w:t>
      </w:r>
      <w:r w:rsidR="00BB6556" w:rsidRPr="00127150">
        <w:t xml:space="preserve">raveller of Irish heritage </w:t>
      </w:r>
      <w:r w:rsidR="00DA310A">
        <w:t xml:space="preserve">backgrounds </w:t>
      </w:r>
      <w:r w:rsidR="00BB6556" w:rsidRPr="00127150">
        <w:t xml:space="preserve">are all over-represented in AP. </w:t>
      </w:r>
    </w:p>
    <w:p w14:paraId="2D41435A" w14:textId="7CBDF772" w:rsidR="00BB6556" w:rsidRPr="00BB6556" w:rsidRDefault="00BB6556" w:rsidP="00127150">
      <w:pPr>
        <w:pStyle w:val="DfESOutNumbered1"/>
      </w:pPr>
      <w:r w:rsidRPr="00127150">
        <w:lastRenderedPageBreak/>
        <w:t>C</w:t>
      </w:r>
      <w:r w:rsidR="00BF1A2A" w:rsidRPr="00127150">
        <w:t xml:space="preserve">hildren </w:t>
      </w:r>
      <w:r w:rsidR="00DA310A">
        <w:t>who attend</w:t>
      </w:r>
      <w:r w:rsidR="00DA310A" w:rsidRPr="00127150">
        <w:t xml:space="preserve"> </w:t>
      </w:r>
      <w:r w:rsidRPr="00127150">
        <w:t>AP have a diverse range of needs</w:t>
      </w:r>
      <w:r w:rsidR="004E36B4">
        <w:t xml:space="preserve">. </w:t>
      </w:r>
      <w:r>
        <w:t>A high proportion of children</w:t>
      </w:r>
      <w:r w:rsidRPr="00BB6556">
        <w:t xml:space="preserve"> in </w:t>
      </w:r>
      <w:r w:rsidR="006A709B">
        <w:t>AP academies, AP free schools and PRUs h</w:t>
      </w:r>
      <w:r w:rsidRPr="00BB6556">
        <w:t>ave</w:t>
      </w:r>
      <w:r w:rsidR="00FE6B21">
        <w:t xml:space="preserve"> identified</w:t>
      </w:r>
      <w:r w:rsidRPr="00BB6556">
        <w:t xml:space="preserve"> special educational needs compared </w:t>
      </w:r>
      <w:r>
        <w:t xml:space="preserve">to those in mainstream schools: </w:t>
      </w:r>
      <w:r w:rsidRPr="00BB6556">
        <w:t>77.1% of children have a SEN or disability, and 10.4% have SEN statements or EHC plans. This compares to 14.4% and 2.8% in all schools respectively.</w:t>
      </w:r>
      <w:r w:rsidRPr="00BB6556">
        <w:rPr>
          <w:vertAlign w:val="superscript"/>
        </w:rPr>
        <w:footnoteReference w:id="7"/>
      </w:r>
      <w:r w:rsidRPr="00BB6556">
        <w:t xml:space="preserve"> Most of these have a social, emotional or mental health (SEMH) </w:t>
      </w:r>
      <w:r w:rsidR="002020DF" w:rsidRPr="00BB6556">
        <w:t>need, which</w:t>
      </w:r>
      <w:r w:rsidRPr="00BB6556">
        <w:t xml:space="preserve"> ha</w:t>
      </w:r>
      <w:r w:rsidR="00DA310A">
        <w:t>s</w:t>
      </w:r>
      <w:r w:rsidRPr="00BB6556">
        <w:t xml:space="preserve"> implications </w:t>
      </w:r>
      <w:r w:rsidR="00DA310A">
        <w:t>for</w:t>
      </w:r>
      <w:r w:rsidR="00DA310A" w:rsidRPr="00BB6556">
        <w:t xml:space="preserve"> </w:t>
      </w:r>
      <w:r w:rsidRPr="00BB6556">
        <w:t xml:space="preserve">their behaviour. </w:t>
      </w:r>
      <w:r>
        <w:t>C</w:t>
      </w:r>
      <w:r w:rsidRPr="00BB6556">
        <w:t xml:space="preserve">hildren receiving </w:t>
      </w:r>
      <w:r w:rsidR="00DA310A">
        <w:t>‘</w:t>
      </w:r>
      <w:r w:rsidRPr="00BB6556">
        <w:t>SEN support</w:t>
      </w:r>
      <w:r w:rsidR="00DA310A">
        <w:t>’</w:t>
      </w:r>
      <w:r w:rsidRPr="00BB6556">
        <w:t xml:space="preserve"> </w:t>
      </w:r>
      <w:r w:rsidR="00DA310A">
        <w:t xml:space="preserve">(i.e. those with SEN but not an EHC plan) </w:t>
      </w:r>
      <w:r w:rsidRPr="00BB6556">
        <w:t xml:space="preserve">are almost </w:t>
      </w:r>
      <w:r w:rsidR="00DA310A">
        <w:t>four</w:t>
      </w:r>
      <w:r w:rsidR="00DA310A" w:rsidRPr="00BB6556">
        <w:t xml:space="preserve"> </w:t>
      </w:r>
      <w:r w:rsidRPr="00BB6556">
        <w:t>times more likely to be permanently excluded compared to those without a SEN.</w:t>
      </w:r>
      <w:r w:rsidRPr="00BB6556">
        <w:rPr>
          <w:vertAlign w:val="superscript"/>
        </w:rPr>
        <w:footnoteReference w:id="8"/>
      </w:r>
      <w:r w:rsidRPr="00BB6556">
        <w:t xml:space="preserve"> </w:t>
      </w:r>
    </w:p>
    <w:p w14:paraId="3BC1AB36" w14:textId="21298463" w:rsidR="00FF003D" w:rsidRDefault="00FF003D" w:rsidP="00FF003D">
      <w:pPr>
        <w:pStyle w:val="Heading2"/>
      </w:pPr>
      <w:bookmarkStart w:id="11" w:name="_Toc508809117"/>
      <w:r>
        <w:t xml:space="preserve">Outcomes for children in </w:t>
      </w:r>
      <w:r w:rsidR="009A3FCA">
        <w:t>AP</w:t>
      </w:r>
      <w:bookmarkEnd w:id="11"/>
    </w:p>
    <w:p w14:paraId="0FD21674" w14:textId="00B59181" w:rsidR="00BF1A2A" w:rsidRDefault="00A24C3D" w:rsidP="00BF1A2A">
      <w:pPr>
        <w:pStyle w:val="DfESOutNumbered1"/>
      </w:pPr>
      <w:r>
        <w:t>Many children are supported to make rapid social, emotional and educational progress whilst in AP settings, but on average c</w:t>
      </w:r>
      <w:r w:rsidR="00BF1A2A">
        <w:t xml:space="preserve">hildren </w:t>
      </w:r>
      <w:r w:rsidR="00BB6556">
        <w:t xml:space="preserve">who </w:t>
      </w:r>
      <w:r w:rsidR="00DA310A">
        <w:t>attend</w:t>
      </w:r>
      <w:r w:rsidR="00BB6556">
        <w:t xml:space="preserve"> AP at Key Stage 4 do not achieve the same level of education</w:t>
      </w:r>
      <w:r w:rsidR="004E36B4">
        <w:t>al attainment</w:t>
      </w:r>
      <w:r w:rsidR="00BB6556">
        <w:t xml:space="preserve"> as their peers in mainstream schools</w:t>
      </w:r>
      <w:r w:rsidR="00BF1A2A">
        <w:t>. National data shows that 4.</w:t>
      </w:r>
      <w:r w:rsidR="00BB6556">
        <w:t xml:space="preserve">5% of children who </w:t>
      </w:r>
      <w:r w:rsidR="00DA310A">
        <w:t>attend</w:t>
      </w:r>
      <w:r w:rsidR="00E80C90">
        <w:t>ed</w:t>
      </w:r>
      <w:r w:rsidR="00BB6556">
        <w:t xml:space="preserve"> AP</w:t>
      </w:r>
      <w:r w:rsidR="00BF1A2A">
        <w:t xml:space="preserve"> achieve</w:t>
      </w:r>
      <w:r w:rsidR="00E80C90">
        <w:t>d</w:t>
      </w:r>
      <w:r w:rsidR="00BF1A2A">
        <w:t xml:space="preserve"> 9-4 passes in English and mathematics at GCSE, compared to 65.1% in state-funded mainstream schools</w:t>
      </w:r>
      <w:r w:rsidR="00CD73D2">
        <w:t xml:space="preserve"> and 1.0% in state-funded special schools</w:t>
      </w:r>
      <w:r w:rsidR="00BF1A2A">
        <w:t xml:space="preserve">. </w:t>
      </w:r>
    </w:p>
    <w:p w14:paraId="09B41FD5" w14:textId="55EC023C" w:rsidR="006F355E" w:rsidRDefault="00BB6556" w:rsidP="004876E5">
      <w:pPr>
        <w:pStyle w:val="DfESOutNumbered1"/>
      </w:pPr>
      <w:r>
        <w:t>Whil</w:t>
      </w:r>
      <w:r w:rsidR="00DA310A">
        <w:t>e</w:t>
      </w:r>
      <w:r>
        <w:t xml:space="preserve"> there are many reasons why children who </w:t>
      </w:r>
      <w:r w:rsidR="00DA310A">
        <w:t>attend</w:t>
      </w:r>
      <w:r>
        <w:t xml:space="preserve"> AP at Key Stage 4 may </w:t>
      </w:r>
      <w:r w:rsidR="004057B8">
        <w:t xml:space="preserve">face challenges </w:t>
      </w:r>
      <w:r>
        <w:t>gain</w:t>
      </w:r>
      <w:r w:rsidR="004057B8">
        <w:t>ing</w:t>
      </w:r>
      <w:r>
        <w:t xml:space="preserve"> GCSE grades, n</w:t>
      </w:r>
      <w:r w:rsidR="00CD73D2" w:rsidRPr="006F355E">
        <w:t xml:space="preserve">ational data on outcomes for children leaving AP </w:t>
      </w:r>
      <w:r>
        <w:t xml:space="preserve">at </w:t>
      </w:r>
      <w:r w:rsidR="00CF15EF">
        <w:t>16</w:t>
      </w:r>
      <w:r w:rsidR="00CF15EF" w:rsidRPr="006F355E">
        <w:t xml:space="preserve"> </w:t>
      </w:r>
      <w:r>
        <w:t>are also very poor</w:t>
      </w:r>
      <w:r w:rsidR="00CD73D2" w:rsidRPr="006F355E">
        <w:t>. In 2015, young people who e</w:t>
      </w:r>
      <w:r w:rsidR="006F355E" w:rsidRPr="006F355E">
        <w:t xml:space="preserve">nded Key Stage 4 in AP made up </w:t>
      </w:r>
      <w:r w:rsidR="00562086">
        <w:t>2</w:t>
      </w:r>
      <w:r w:rsidR="00CD73D2" w:rsidRPr="006F355E">
        <w:t xml:space="preserve">% of all children at this stage but </w:t>
      </w:r>
      <w:r w:rsidR="00562086">
        <w:t>14</w:t>
      </w:r>
      <w:r w:rsidR="00CD73D2" w:rsidRPr="006F355E">
        <w:t xml:space="preserve">% of those not in education, employment or training </w:t>
      </w:r>
      <w:r w:rsidR="00A36F66">
        <w:t xml:space="preserve">(NEET) </w:t>
      </w:r>
      <w:r w:rsidR="00CD73D2" w:rsidRPr="006F355E">
        <w:t>at 16. Comparison with special and mainstream settings shows that young people leaving AP do considerably worse: in 2015/16 more than one in three young people</w:t>
      </w:r>
      <w:r w:rsidR="00A77F0D">
        <w:t xml:space="preserve"> aged 16</w:t>
      </w:r>
      <w:r w:rsidR="00CD73D2" w:rsidRPr="006F355E">
        <w:t xml:space="preserve"> leaving AP </w:t>
      </w:r>
      <w:r w:rsidR="004E36B4">
        <w:t>did not</w:t>
      </w:r>
      <w:r w:rsidR="00CD73D2" w:rsidRPr="006F355E">
        <w:t xml:space="preserve"> sustain education, employment or training, compared to approximately one in twenty young people leaving special and mainstream schools. </w:t>
      </w:r>
    </w:p>
    <w:p w14:paraId="7B3FC400" w14:textId="77777777" w:rsidR="0025168F" w:rsidRDefault="0025168F">
      <w:pPr>
        <w:spacing w:after="0" w:line="240" w:lineRule="auto"/>
        <w:rPr>
          <w:b/>
          <w:bCs/>
          <w:color w:val="000000" w:themeColor="text1"/>
          <w:sz w:val="20"/>
          <w:szCs w:val="20"/>
        </w:rPr>
      </w:pPr>
      <w:bookmarkStart w:id="12" w:name="_Toc506480336"/>
      <w:r>
        <w:br w:type="page"/>
      </w:r>
    </w:p>
    <w:p w14:paraId="5E35F0FD" w14:textId="2F9ED435" w:rsidR="006F355E" w:rsidRDefault="004E36B4" w:rsidP="005F41BA">
      <w:pPr>
        <w:pStyle w:val="Caption"/>
      </w:pPr>
      <w:r>
        <w:lastRenderedPageBreak/>
        <w:t>Figure 3</w:t>
      </w:r>
      <w:r w:rsidR="006F355E" w:rsidRPr="006F355E">
        <w:t>: Percentage of the 2014/15 Key Stage 4 cohort going to, or remaining in, an education or employment destination in 2015/16</w:t>
      </w:r>
      <w:bookmarkEnd w:id="12"/>
    </w:p>
    <w:p w14:paraId="2ABDD906" w14:textId="6FCDC22D" w:rsidR="007A1EB6" w:rsidRPr="007A1EB6" w:rsidRDefault="007A1EB6" w:rsidP="007A1EB6">
      <w:r w:rsidRPr="005F41BA">
        <w:rPr>
          <w:noProof/>
          <w:color w:val="FFFFFF" w:themeColor="background1"/>
        </w:rPr>
        <w:drawing>
          <wp:inline distT="0" distB="0" distL="0" distR="0" wp14:anchorId="439F3D45" wp14:editId="56C87E8C">
            <wp:extent cx="5993765" cy="2286000"/>
            <wp:effectExtent l="0" t="0" r="6985" b="0"/>
            <wp:docPr id="1" name="Chart 1" descr="Chart showing percentage of the 2014/2015 Key Stage 4 cohort going to, or remaining in, an education or employment destination in 2015/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6B061B" w14:textId="53DBB592" w:rsidR="00562086" w:rsidRDefault="00562086" w:rsidP="00562086">
      <w:pPr>
        <w:pStyle w:val="DfESOutNumbered1"/>
      </w:pPr>
      <w:r w:rsidRPr="006F355E">
        <w:t>Children who have been excluded are also disproportionately represented in the criminal justice system. A study found that 63% of prisoners</w:t>
      </w:r>
      <w:r w:rsidR="00733B5C">
        <w:t xml:space="preserve"> stated that they</w:t>
      </w:r>
      <w:r w:rsidRPr="006F355E">
        <w:t xml:space="preserve"> had been temporarily excluded wh</w:t>
      </w:r>
      <w:r w:rsidR="00A36F66">
        <w:t>ile</w:t>
      </w:r>
      <w:r w:rsidRPr="006F355E">
        <w:t xml:space="preserve"> at school, and 42% were permanently excluded</w:t>
      </w:r>
      <w:r>
        <w:rPr>
          <w:rStyle w:val="FootnoteReference"/>
        </w:rPr>
        <w:footnoteReference w:id="9"/>
      </w:r>
      <w:r w:rsidRPr="006F355E">
        <w:t>. Of those young offenders sentenced in 2014</w:t>
      </w:r>
      <w:r w:rsidR="00A36F66">
        <w:t>,</w:t>
      </w:r>
      <w:r w:rsidRPr="006F355E">
        <w:t xml:space="preserve"> </w:t>
      </w:r>
      <w:r w:rsidR="00A36F66">
        <w:t>who</w:t>
      </w:r>
      <w:r w:rsidR="00A36F66" w:rsidRPr="006F355E">
        <w:t xml:space="preserve"> </w:t>
      </w:r>
      <w:r w:rsidRPr="006F355E">
        <w:t xml:space="preserve">were recorded as being 16 or 17 years old on their sentence date, </w:t>
      </w:r>
      <w:r w:rsidRPr="00C83C51">
        <w:t>23% of those sentenced to less than 12 months in custody had been permanently excluded from school prior to their sentence date and 16% of those sentenced to 12 months or longer</w:t>
      </w:r>
      <w:r w:rsidRPr="00C83C51">
        <w:rPr>
          <w:rStyle w:val="FootnoteReference"/>
        </w:rPr>
        <w:footnoteReference w:id="10"/>
      </w:r>
      <w:r w:rsidRPr="006F355E">
        <w:t xml:space="preserve">. </w:t>
      </w:r>
    </w:p>
    <w:p w14:paraId="62D61EBC" w14:textId="77777777" w:rsidR="006F355E" w:rsidRDefault="006F355E" w:rsidP="006F355E">
      <w:pPr>
        <w:pStyle w:val="Heading2"/>
      </w:pPr>
      <w:bookmarkStart w:id="13" w:name="_Toc508809118"/>
      <w:r>
        <w:t>The quality of AP provision</w:t>
      </w:r>
      <w:bookmarkEnd w:id="13"/>
    </w:p>
    <w:p w14:paraId="4B6605D6" w14:textId="2ED18DF0" w:rsidR="006F355E" w:rsidRDefault="0044776B" w:rsidP="006F355E">
      <w:pPr>
        <w:pStyle w:val="DfESOutNumbered1"/>
      </w:pPr>
      <w:r>
        <w:t xml:space="preserve">Many </w:t>
      </w:r>
      <w:r w:rsidR="006F355E">
        <w:t xml:space="preserve">AP </w:t>
      </w:r>
      <w:r>
        <w:t>settings are</w:t>
      </w:r>
      <w:r w:rsidR="006F355E">
        <w:t xml:space="preserve"> led by some of the most inspiring teachers and there are some examples of outstanding practice across the country. Due to the diversity of AP provision, placements and </w:t>
      </w:r>
      <w:r w:rsidR="004057B8">
        <w:t>oversight</w:t>
      </w:r>
      <w:r w:rsidR="006F355E">
        <w:t xml:space="preserve"> arrangements, understanding AP performance is complex.  </w:t>
      </w:r>
    </w:p>
    <w:p w14:paraId="75564FC5" w14:textId="688BAB9D" w:rsidR="004E36B4" w:rsidRDefault="006F355E" w:rsidP="00F0226F">
      <w:pPr>
        <w:pStyle w:val="DfESOutNumbered1"/>
      </w:pPr>
      <w:r>
        <w:t xml:space="preserve">Any AP </w:t>
      </w:r>
      <w:r w:rsidR="00F0226F">
        <w:t>setting</w:t>
      </w:r>
      <w:r>
        <w:t xml:space="preserve"> that </w:t>
      </w:r>
      <w:r w:rsidR="00F0226F">
        <w:t xml:space="preserve">is not </w:t>
      </w:r>
      <w:r w:rsidR="002020DF">
        <w:t>maintained</w:t>
      </w:r>
      <w:r w:rsidR="00F0226F">
        <w:t xml:space="preserve"> by a local authority or non-maintained special school and </w:t>
      </w:r>
      <w:r>
        <w:t>caters full-time for</w:t>
      </w:r>
      <w:r w:rsidR="00F0226F">
        <w:t xml:space="preserve"> </w:t>
      </w:r>
      <w:r>
        <w:t xml:space="preserve">five or more children of compulsory school age; or one or more such child who is looked after, has an EHC plan or has a </w:t>
      </w:r>
      <w:r w:rsidR="00663892">
        <w:t>s</w:t>
      </w:r>
      <w:r>
        <w:t xml:space="preserve">tatement of </w:t>
      </w:r>
      <w:r w:rsidR="001375AB">
        <w:t>SEN</w:t>
      </w:r>
      <w:r>
        <w:t xml:space="preserve"> must</w:t>
      </w:r>
      <w:r w:rsidR="00A36F66">
        <w:t>,</w:t>
      </w:r>
      <w:r>
        <w:t xml:space="preserve"> by law</w:t>
      </w:r>
      <w:r w:rsidR="00A36F66">
        <w:t>,</w:t>
      </w:r>
      <w:r>
        <w:t xml:space="preserve"> be registered with</w:t>
      </w:r>
      <w:r w:rsidR="004E36B4">
        <w:t xml:space="preserve"> the Department and inspected. </w:t>
      </w:r>
    </w:p>
    <w:p w14:paraId="65A5ABDA" w14:textId="024EC810" w:rsidR="006F355E" w:rsidRDefault="006F355E" w:rsidP="0099261B">
      <w:pPr>
        <w:pStyle w:val="DfESOutNumbered1"/>
      </w:pPr>
      <w:r>
        <w:t>Ofsted inspects PRUs</w:t>
      </w:r>
      <w:r w:rsidR="002020DF">
        <w:t xml:space="preserve">, </w:t>
      </w:r>
      <w:r>
        <w:t xml:space="preserve">AP academies and free schools under the </w:t>
      </w:r>
      <w:r w:rsidR="004E36B4">
        <w:t>Common Inspection</w:t>
      </w:r>
      <w:r>
        <w:t xml:space="preserve"> framework </w:t>
      </w:r>
      <w:r w:rsidR="00CE53FB">
        <w:t>and</w:t>
      </w:r>
      <w:r w:rsidR="00A36F66">
        <w:t>,</w:t>
      </w:r>
      <w:r>
        <w:t xml:space="preserve"> nationally</w:t>
      </w:r>
      <w:r w:rsidR="00A36F66">
        <w:t>,</w:t>
      </w:r>
      <w:r>
        <w:t xml:space="preserve"> these settings achieve high Ofsted ratings. As of 31 January 2018, 79% of PRUs, AP academies and free schools achieved a rating of ‘</w:t>
      </w:r>
      <w:r w:rsidR="00A36F66">
        <w:t>o</w:t>
      </w:r>
      <w:r>
        <w:t>utstanding</w:t>
      </w:r>
      <w:r w:rsidR="00F42AAE">
        <w:t>’</w:t>
      </w:r>
      <w:r>
        <w:t xml:space="preserve"> or </w:t>
      </w:r>
      <w:r w:rsidR="00F42AAE">
        <w:t>‘</w:t>
      </w:r>
      <w:r>
        <w:t xml:space="preserve">good’. Only 12.5% were rated as </w:t>
      </w:r>
      <w:r w:rsidR="00A36F66">
        <w:t>‘</w:t>
      </w:r>
      <w:r>
        <w:t>requir</w:t>
      </w:r>
      <w:r w:rsidR="00A36F66">
        <w:t>es</w:t>
      </w:r>
      <w:r>
        <w:t xml:space="preserve"> improvement</w:t>
      </w:r>
      <w:r w:rsidR="00A36F66">
        <w:t>’</w:t>
      </w:r>
      <w:r>
        <w:t xml:space="preserve"> or </w:t>
      </w:r>
      <w:r w:rsidR="00A36F66">
        <w:t>‘</w:t>
      </w:r>
      <w:r>
        <w:t>inadequate</w:t>
      </w:r>
      <w:r w:rsidR="00A36F66">
        <w:t>’</w:t>
      </w:r>
      <w:r>
        <w:t xml:space="preserve">, just above the proportion of mainstream and special schools (10.7%). </w:t>
      </w:r>
      <w:r w:rsidR="007046EB">
        <w:t xml:space="preserve">Registered </w:t>
      </w:r>
      <w:r>
        <w:lastRenderedPageBreak/>
        <w:t xml:space="preserve">independent schools offering AP </w:t>
      </w:r>
      <w:r w:rsidR="007046EB">
        <w:t xml:space="preserve">are inspected </w:t>
      </w:r>
      <w:r>
        <w:t xml:space="preserve">against the same standards as mainstream independent schools. </w:t>
      </w:r>
    </w:p>
    <w:p w14:paraId="1FBEA5D6" w14:textId="25637820" w:rsidR="006F355E" w:rsidRDefault="006F355E" w:rsidP="006F355E">
      <w:pPr>
        <w:pStyle w:val="DfESOutNumbered1"/>
      </w:pPr>
      <w:r>
        <w:t xml:space="preserve">AP </w:t>
      </w:r>
      <w:r w:rsidR="00F0226F">
        <w:t>settings</w:t>
      </w:r>
      <w:r>
        <w:t xml:space="preserve"> that</w:t>
      </w:r>
      <w:r w:rsidR="00F0226F">
        <w:t xml:space="preserve"> are maintained by local authorities or non-maintained special schools, or</w:t>
      </w:r>
      <w:r>
        <w:t xml:space="preserve"> fall below the requirements set out in paragraph </w:t>
      </w:r>
      <w:r w:rsidR="004153E3" w:rsidRPr="004153E3">
        <w:t>18</w:t>
      </w:r>
      <w:r w:rsidR="00544045" w:rsidRPr="004153E3">
        <w:t>,</w:t>
      </w:r>
      <w:r w:rsidRPr="004153E3">
        <w:t xml:space="preserve"> do not have to be registered with the </w:t>
      </w:r>
      <w:r w:rsidR="009A3FCA" w:rsidRPr="004153E3">
        <w:t>Department</w:t>
      </w:r>
      <w:r w:rsidR="00F0226F" w:rsidRPr="004153E3">
        <w:t xml:space="preserve">. These settings </w:t>
      </w:r>
      <w:r w:rsidRPr="004153E3">
        <w:t>are therefore not inspected</w:t>
      </w:r>
      <w:r>
        <w:t xml:space="preserve"> by Ofsted in their own right. Local authorities and schools acting as the commissioner should assure themselves that the setting is registered where appropriate, and delivered by high quality staff with suitable training, experience and safeguarding checks. Commissioning schools </w:t>
      </w:r>
      <w:r w:rsidR="007046EB">
        <w:t>are also</w:t>
      </w:r>
      <w:r>
        <w:t xml:space="preserve"> assessed during all section 5 </w:t>
      </w:r>
      <w:r w:rsidR="006815AF">
        <w:t xml:space="preserve">Ofsted </w:t>
      </w:r>
      <w:r>
        <w:t xml:space="preserve">inspections </w:t>
      </w:r>
      <w:r w:rsidR="00A36F66">
        <w:t xml:space="preserve">to determine </w:t>
      </w:r>
      <w:r>
        <w:t xml:space="preserve">how effectively they </w:t>
      </w:r>
      <w:r w:rsidR="00A36F66">
        <w:t>en</w:t>
      </w:r>
      <w:r>
        <w:t xml:space="preserve">sure that </w:t>
      </w:r>
      <w:r w:rsidR="00AC7636">
        <w:t xml:space="preserve">the </w:t>
      </w:r>
      <w:r>
        <w:t>AP they use is safe for children</w:t>
      </w:r>
      <w:r w:rsidR="004153E3">
        <w:t>,</w:t>
      </w:r>
      <w:r>
        <w:t xml:space="preserve"> and that those children are making progress and behaving and attending well.</w:t>
      </w:r>
    </w:p>
    <w:p w14:paraId="6FECBBD6" w14:textId="0BFB27A9" w:rsidR="006F355E" w:rsidRDefault="006F355E" w:rsidP="004876E5">
      <w:pPr>
        <w:pStyle w:val="DfESOutNumbered1"/>
      </w:pPr>
      <w:r>
        <w:t>Ofsted’s study of schools’ use of off-site AP shows that schools are increasingly making more considered use of AP</w:t>
      </w:r>
      <w:r w:rsidR="004E36B4">
        <w:rPr>
          <w:rStyle w:val="FootnoteReference"/>
        </w:rPr>
        <w:footnoteReference w:id="11"/>
      </w:r>
      <w:r>
        <w:t>. The findings</w:t>
      </w:r>
      <w:r w:rsidR="00A36F66">
        <w:t>,</w:t>
      </w:r>
      <w:r>
        <w:t xml:space="preserve"> published in 2016</w:t>
      </w:r>
      <w:r w:rsidR="00A36F66">
        <w:t>,</w:t>
      </w:r>
      <w:r>
        <w:t xml:space="preserve"> showed that</w:t>
      </w:r>
      <w:r w:rsidR="00A36F66">
        <w:t>,</w:t>
      </w:r>
      <w:r>
        <w:t xml:space="preserve"> </w:t>
      </w:r>
      <w:r w:rsidR="00A36F66">
        <w:t xml:space="preserve">increasingly, </w:t>
      </w:r>
      <w:r>
        <w:t>schools were</w:t>
      </w:r>
      <w:r w:rsidR="004876E5">
        <w:t xml:space="preserve"> paying closer attention to the quality of provision</w:t>
      </w:r>
      <w:r w:rsidR="00A36F66">
        <w:t>;</w:t>
      </w:r>
      <w:r w:rsidR="004876E5">
        <w:t xml:space="preserve"> the safety and suitability of placements for children</w:t>
      </w:r>
      <w:r w:rsidR="00A36F66">
        <w:t>;</w:t>
      </w:r>
      <w:r w:rsidR="004876E5">
        <w:t xml:space="preserve"> and the impact of AP on children’s academic and personal development. Ofsted also raised concerns about schools’ use of unregistered provision and identified weaknesses </w:t>
      </w:r>
      <w:r w:rsidR="00A36F66">
        <w:t>in</w:t>
      </w:r>
      <w:r w:rsidR="004876E5">
        <w:t xml:space="preserve"> schools</w:t>
      </w:r>
      <w:r w:rsidR="00A36F66">
        <w:t>’</w:t>
      </w:r>
      <w:r w:rsidR="004876E5">
        <w:t xml:space="preserve"> evaluat</w:t>
      </w:r>
      <w:r w:rsidR="00A36F66">
        <w:t>ion of</w:t>
      </w:r>
      <w:r w:rsidR="004876E5">
        <w:t xml:space="preserve"> the quality of teaching and learning. </w:t>
      </w:r>
      <w:r>
        <w:t>These findings suggest significant improvements have been made in schools’ use of AP since 2011, but that opportunities to improve further remain.</w:t>
      </w:r>
    </w:p>
    <w:p w14:paraId="67EEEA50" w14:textId="77777777" w:rsidR="004876E5" w:rsidRDefault="004876E5" w:rsidP="004876E5">
      <w:pPr>
        <w:pStyle w:val="Heading2"/>
      </w:pPr>
      <w:bookmarkStart w:id="14" w:name="_Toc508809119"/>
      <w:r>
        <w:t>The case for change</w:t>
      </w:r>
      <w:bookmarkEnd w:id="14"/>
      <w:r>
        <w:t xml:space="preserve"> </w:t>
      </w:r>
    </w:p>
    <w:p w14:paraId="539FFCB7" w14:textId="0990C7B9" w:rsidR="004876E5" w:rsidRDefault="007B2AA3" w:rsidP="004876E5">
      <w:pPr>
        <w:pStyle w:val="DfESOutNumbered1"/>
      </w:pPr>
      <w:r>
        <w:t>There is</w:t>
      </w:r>
      <w:r w:rsidR="004876E5">
        <w:t xml:space="preserve"> consensus that more can be achieved for children </w:t>
      </w:r>
      <w:r w:rsidR="00A36F66">
        <w:t xml:space="preserve">who attend </w:t>
      </w:r>
      <w:r w:rsidR="004876E5">
        <w:t xml:space="preserve">AP. </w:t>
      </w:r>
    </w:p>
    <w:p w14:paraId="3BAEE9C6" w14:textId="5F226792" w:rsidR="004876E5" w:rsidRDefault="004876E5" w:rsidP="004876E5">
      <w:pPr>
        <w:pStyle w:val="DfESOutNumbered1"/>
      </w:pPr>
      <w:r>
        <w:t>Since 2010</w:t>
      </w:r>
      <w:r w:rsidR="00A36F66">
        <w:t>,</w:t>
      </w:r>
      <w:r>
        <w:t xml:space="preserve"> a number of evaluations, studies and reviews have explored the characteristics of high performing AP providers and local AP arrangements and </w:t>
      </w:r>
      <w:r w:rsidR="00A36F66">
        <w:t xml:space="preserve">have </w:t>
      </w:r>
      <w:r>
        <w:t xml:space="preserve">identified opportunities to improve the way the education system works to </w:t>
      </w:r>
      <w:r w:rsidR="001A65A7">
        <w:t>promote</w:t>
      </w:r>
      <w:r>
        <w:t xml:space="preserve"> them. A </w:t>
      </w:r>
      <w:r w:rsidR="00A36F66">
        <w:t>n</w:t>
      </w:r>
      <w:r>
        <w:t xml:space="preserve">ational </w:t>
      </w:r>
      <w:r w:rsidR="00A36F66">
        <w:t>e</w:t>
      </w:r>
      <w:r>
        <w:t xml:space="preserve">xclusions </w:t>
      </w:r>
      <w:r w:rsidR="00A36F66">
        <w:t>t</w:t>
      </w:r>
      <w:r>
        <w:t xml:space="preserve">rial was run from autumn 2011 to summer 2014 to test the benefits of schools having greater responsibility for meeting the needs of permanently excluded </w:t>
      </w:r>
      <w:r w:rsidR="00F7614E">
        <w:t>children</w:t>
      </w:r>
      <w:r>
        <w:t xml:space="preserve"> and those at risk of permanent exclusion</w:t>
      </w:r>
      <w:r>
        <w:rPr>
          <w:rStyle w:val="FootnoteReference"/>
        </w:rPr>
        <w:footnoteReference w:id="12"/>
      </w:r>
      <w:r>
        <w:t xml:space="preserve">. Charlie Taylor led an external review </w:t>
      </w:r>
      <w:r w:rsidR="00A36F66">
        <w:t xml:space="preserve">of </w:t>
      </w:r>
      <w:r>
        <w:t>how to improve the quality of AP</w:t>
      </w:r>
      <w:r>
        <w:rPr>
          <w:rStyle w:val="FootnoteReference"/>
        </w:rPr>
        <w:footnoteReference w:id="13"/>
      </w:r>
      <w:r>
        <w:t>; Ofsted delivered a three-year study into schools’ use of AP</w:t>
      </w:r>
      <w:r>
        <w:rPr>
          <w:rStyle w:val="FootnoteReference"/>
        </w:rPr>
        <w:footnoteReference w:id="14"/>
      </w:r>
      <w:r w:rsidR="00A36F66">
        <w:t>;</w:t>
      </w:r>
      <w:r>
        <w:t xml:space="preserve"> and</w:t>
      </w:r>
      <w:r w:rsidR="009A3FCA">
        <w:t xml:space="preserve"> the</w:t>
      </w:r>
      <w:r>
        <w:t xml:space="preserve"> </w:t>
      </w:r>
      <w:r w:rsidR="009A3FCA">
        <w:t>Department</w:t>
      </w:r>
      <w:r>
        <w:t xml:space="preserve"> commissioned a literature review considering effective AP practice and post</w:t>
      </w:r>
      <w:r w:rsidR="007E46FF">
        <w:t>-</w:t>
      </w:r>
      <w:r>
        <w:t>16 transition</w:t>
      </w:r>
      <w:r>
        <w:rPr>
          <w:rStyle w:val="FootnoteReference"/>
        </w:rPr>
        <w:footnoteReference w:id="15"/>
      </w:r>
      <w:r>
        <w:t xml:space="preserve">. At the same time, external interest in AP has </w:t>
      </w:r>
      <w:r>
        <w:lastRenderedPageBreak/>
        <w:t>remained high and the Education Select Committee launched an inquiry into AP</w:t>
      </w:r>
      <w:r w:rsidR="000C4BD9">
        <w:t xml:space="preserve"> in September 2017</w:t>
      </w:r>
      <w:r>
        <w:t xml:space="preserve">. </w:t>
      </w:r>
    </w:p>
    <w:p w14:paraId="404B1CFB" w14:textId="77777777" w:rsidR="004876E5" w:rsidRDefault="004876E5" w:rsidP="004876E5">
      <w:pPr>
        <w:pStyle w:val="DfESOutNumbered1"/>
      </w:pPr>
      <w:r>
        <w:t xml:space="preserve">Findings from these initiatives and reviews identify opportunities to improve the way AP is delivered across the stages of a child’s journey through AP settings. In particular: </w:t>
      </w:r>
    </w:p>
    <w:p w14:paraId="1CA3B109" w14:textId="58C63649" w:rsidR="004876E5" w:rsidRDefault="007E46FF" w:rsidP="004876E5">
      <w:pPr>
        <w:pStyle w:val="ListParagraph"/>
      </w:pPr>
      <w:r>
        <w:t>t</w:t>
      </w:r>
      <w:r w:rsidR="004876E5">
        <w:t xml:space="preserve">he efficacy of commissioning, planning and preparation for children’s placements in AP; </w:t>
      </w:r>
    </w:p>
    <w:p w14:paraId="4ECB76AB" w14:textId="2A6A3380" w:rsidR="002E5B40" w:rsidRDefault="007E46FF" w:rsidP="004876E5">
      <w:pPr>
        <w:pStyle w:val="ListParagraph"/>
      </w:pPr>
      <w:r>
        <w:t>t</w:t>
      </w:r>
      <w:r w:rsidR="004876E5">
        <w:t>he impo</w:t>
      </w:r>
      <w:r w:rsidR="002E5B40">
        <w:t xml:space="preserve">rtance of high expectations for, </w:t>
      </w:r>
      <w:r w:rsidR="004876E5">
        <w:t>parental involvement</w:t>
      </w:r>
      <w:r w:rsidR="002E5B40">
        <w:t xml:space="preserve"> in, and on-going oversight of</w:t>
      </w:r>
      <w:r w:rsidR="004876E5">
        <w:t xml:space="preserve"> children’s development and progress;</w:t>
      </w:r>
    </w:p>
    <w:p w14:paraId="6E945423" w14:textId="018EF13D" w:rsidR="002E5B40" w:rsidRDefault="007E46FF" w:rsidP="004876E5">
      <w:pPr>
        <w:pStyle w:val="ListParagraph"/>
      </w:pPr>
      <w:r>
        <w:t>t</w:t>
      </w:r>
      <w:r w:rsidR="002E5B40">
        <w:t>he need for a</w:t>
      </w:r>
      <w:r w:rsidR="004876E5">
        <w:t xml:space="preserve"> high</w:t>
      </w:r>
      <w:r>
        <w:t>-</w:t>
      </w:r>
      <w:r w:rsidR="00DA43A7">
        <w:t>quality education</w:t>
      </w:r>
      <w:r w:rsidR="004876E5">
        <w:t xml:space="preserve"> delivered by well</w:t>
      </w:r>
      <w:r>
        <w:t>-</w:t>
      </w:r>
      <w:r w:rsidR="004876E5">
        <w:t xml:space="preserve">trained staff; and </w:t>
      </w:r>
    </w:p>
    <w:p w14:paraId="4B6CB0A2" w14:textId="2C2E10D9" w:rsidR="004876E5" w:rsidRDefault="007E46FF" w:rsidP="004876E5">
      <w:pPr>
        <w:pStyle w:val="ListParagraph"/>
      </w:pPr>
      <w:r>
        <w:t>e</w:t>
      </w:r>
      <w:r w:rsidR="004876E5">
        <w:t xml:space="preserve">ffective planning and support to children as they transition out of AP. </w:t>
      </w:r>
    </w:p>
    <w:p w14:paraId="23C122AD" w14:textId="31CE12EA" w:rsidR="002E5B40" w:rsidRDefault="004876E5" w:rsidP="004876E5">
      <w:pPr>
        <w:pStyle w:val="DfESOutNumbered1"/>
      </w:pPr>
      <w:r>
        <w:t xml:space="preserve">The </w:t>
      </w:r>
      <w:r w:rsidR="002E5B40">
        <w:t xml:space="preserve">reviews also </w:t>
      </w:r>
      <w:r>
        <w:t>identify a need for systemic im</w:t>
      </w:r>
      <w:r w:rsidR="002E5B40">
        <w:t xml:space="preserve">provements to local AP systems, including: </w:t>
      </w:r>
    </w:p>
    <w:p w14:paraId="435C08EF" w14:textId="7FBDB14B" w:rsidR="00B47579" w:rsidRPr="00C1378A" w:rsidRDefault="007E46FF" w:rsidP="00C1378A">
      <w:pPr>
        <w:pStyle w:val="ListParagraph"/>
      </w:pPr>
      <w:r>
        <w:t>b</w:t>
      </w:r>
      <w:r w:rsidR="00C1378A">
        <w:t>uilding the skills and incentives</w:t>
      </w:r>
      <w:r w:rsidR="000C4BD9">
        <w:t xml:space="preserve"> </w:t>
      </w:r>
      <w:r w:rsidR="00C1378A">
        <w:t>for</w:t>
      </w:r>
      <w:r w:rsidR="004876E5">
        <w:t xml:space="preserve"> mainstream and special schools to </w:t>
      </w:r>
      <w:r w:rsidR="00C1378A">
        <w:t>develop effective strategies and interventions to address poor behaviour</w:t>
      </w:r>
      <w:r>
        <w:t>,</w:t>
      </w:r>
      <w:r w:rsidR="00C1378A">
        <w:t xml:space="preserve"> at all levels</w:t>
      </w:r>
      <w:r>
        <w:t>,</w:t>
      </w:r>
      <w:r w:rsidR="00C1378A">
        <w:t xml:space="preserve"> to prevent escalation to exclusion</w:t>
      </w:r>
      <w:r>
        <w:t>;</w:t>
      </w:r>
      <w:r w:rsidR="00C1378A">
        <w:t xml:space="preserve"> </w:t>
      </w:r>
    </w:p>
    <w:p w14:paraId="3E432476" w14:textId="080D075B" w:rsidR="00287BCB" w:rsidRDefault="007E46FF" w:rsidP="00287BCB">
      <w:pPr>
        <w:pStyle w:val="ListParagraph"/>
      </w:pPr>
      <w:r>
        <w:t>d</w:t>
      </w:r>
      <w:r w:rsidR="00287BCB">
        <w:t xml:space="preserve">eveloping a shared understanding of the purpose and expectations </w:t>
      </w:r>
      <w:r>
        <w:t xml:space="preserve">of </w:t>
      </w:r>
      <w:r w:rsidR="00287BCB">
        <w:t>AP</w:t>
      </w:r>
      <w:r>
        <w:t>,</w:t>
      </w:r>
      <w:r w:rsidR="00287BCB">
        <w:t xml:space="preserve"> at a local level; </w:t>
      </w:r>
    </w:p>
    <w:p w14:paraId="3CCF9A9B" w14:textId="5ECFE56D" w:rsidR="002E5B40" w:rsidRDefault="007E46FF" w:rsidP="002E5B40">
      <w:pPr>
        <w:pStyle w:val="ListParagraph"/>
      </w:pPr>
      <w:r>
        <w:t>s</w:t>
      </w:r>
      <w:r w:rsidR="00CE53FB">
        <w:t>trengthening</w:t>
      </w:r>
      <w:r w:rsidR="004876E5">
        <w:t xml:space="preserve"> accountability </w:t>
      </w:r>
      <w:r w:rsidR="002E5B40">
        <w:t xml:space="preserve">and quality assurance </w:t>
      </w:r>
      <w:r w:rsidR="004876E5">
        <w:t xml:space="preserve">arrangements </w:t>
      </w:r>
      <w:r w:rsidR="00B00F4F">
        <w:t xml:space="preserve">for commissioners </w:t>
      </w:r>
      <w:r w:rsidR="002E5B40">
        <w:t>to deliver better outcomes</w:t>
      </w:r>
      <w:r w:rsidR="005B4548">
        <w:t xml:space="preserve"> for children</w:t>
      </w:r>
      <w:r w:rsidR="002E5B40">
        <w:t xml:space="preserve"> in AP; </w:t>
      </w:r>
    </w:p>
    <w:p w14:paraId="036B07BA" w14:textId="6ABB32AE" w:rsidR="009A71B4" w:rsidRDefault="007E46FF" w:rsidP="005240D3">
      <w:pPr>
        <w:pStyle w:val="ListParagraph"/>
      </w:pPr>
      <w:r>
        <w:t>t</w:t>
      </w:r>
      <w:r w:rsidR="009A71B4">
        <w:t xml:space="preserve">ackling teacher recruitment and development challenges in AP settings; </w:t>
      </w:r>
    </w:p>
    <w:p w14:paraId="3C140EC3" w14:textId="4BFACBA0" w:rsidR="003570FF" w:rsidRDefault="007E46FF" w:rsidP="005240D3">
      <w:pPr>
        <w:pStyle w:val="ListParagraph"/>
      </w:pPr>
      <w:r>
        <w:t>p</w:t>
      </w:r>
      <w:r w:rsidR="004876E5">
        <w:t>romoting greater use</w:t>
      </w:r>
      <w:r w:rsidR="002E5B40">
        <w:t xml:space="preserve"> and sharing</w:t>
      </w:r>
      <w:r w:rsidR="004876E5">
        <w:t xml:space="preserve"> of data on </w:t>
      </w:r>
      <w:r w:rsidR="002E5B40">
        <w:t xml:space="preserve">AP </w:t>
      </w:r>
      <w:r w:rsidR="004876E5">
        <w:t>performance to inform commiss</w:t>
      </w:r>
      <w:r w:rsidR="002E5B40">
        <w:t xml:space="preserve">ioning decisions; and </w:t>
      </w:r>
      <w:r w:rsidR="004876E5">
        <w:t xml:space="preserve"> </w:t>
      </w:r>
    </w:p>
    <w:p w14:paraId="68871E69" w14:textId="3BF5B5EA" w:rsidR="003570FF" w:rsidRDefault="007E46FF" w:rsidP="003570FF">
      <w:pPr>
        <w:pStyle w:val="ListParagraph"/>
      </w:pPr>
      <w:r>
        <w:t>p</w:t>
      </w:r>
      <w:r w:rsidR="003570FF">
        <w:t xml:space="preserve">romoting stronger </w:t>
      </w:r>
      <w:r w:rsidR="002020DF">
        <w:t>information sharing</w:t>
      </w:r>
      <w:r w:rsidR="003570FF">
        <w:t xml:space="preserve"> between </w:t>
      </w:r>
      <w:r w:rsidR="00B00F4F">
        <w:t>local authorities and education settings about child</w:t>
      </w:r>
      <w:r>
        <w:t>ren</w:t>
      </w:r>
      <w:r w:rsidR="00B00F4F">
        <w:t>’s needs at strategic and individual placement level</w:t>
      </w:r>
      <w:r>
        <w:t>s,</w:t>
      </w:r>
      <w:r w:rsidR="00B00F4F">
        <w:t xml:space="preserve"> to ensure decisions about commissioning and placement t</w:t>
      </w:r>
      <w:r w:rsidR="003570FF">
        <w:t xml:space="preserve">ransitions are as effective as possible.  </w:t>
      </w:r>
    </w:p>
    <w:p w14:paraId="22A69E9A" w14:textId="542E022C" w:rsidR="004876E5" w:rsidRPr="007B2AA3" w:rsidRDefault="004876E5" w:rsidP="004876E5">
      <w:pPr>
        <w:pStyle w:val="DfESOutNumbered1"/>
        <w:rPr>
          <w:color w:val="auto"/>
        </w:rPr>
      </w:pPr>
      <w:r>
        <w:t xml:space="preserve">Charlie Taylor’s review of AP found that the most effective AP arrangements were developed when local authorities and groups of schools </w:t>
      </w:r>
      <w:r w:rsidR="002E5B40">
        <w:t>took ownership</w:t>
      </w:r>
      <w:r>
        <w:t xml:space="preserve"> and shape</w:t>
      </w:r>
      <w:r w:rsidR="002E5B40">
        <w:t>d local</w:t>
      </w:r>
      <w:r>
        <w:t xml:space="preserve"> AP as a resource to support them to help their most challenging </w:t>
      </w:r>
      <w:r w:rsidR="00F7614E">
        <w:t>children</w:t>
      </w:r>
      <w:r>
        <w:t>. In practice</w:t>
      </w:r>
      <w:r w:rsidR="007E46FF">
        <w:t>,</w:t>
      </w:r>
      <w:r>
        <w:t xml:space="preserve"> however, the AP sector often finds itself on the pe</w:t>
      </w:r>
      <w:r w:rsidR="002E5B40">
        <w:t>riphery of the education system. This limits</w:t>
      </w:r>
      <w:r>
        <w:t xml:space="preserve"> </w:t>
      </w:r>
      <w:r w:rsidR="007E46FF">
        <w:rPr>
          <w:color w:val="auto"/>
        </w:rPr>
        <w:t>its</w:t>
      </w:r>
      <w:r w:rsidR="007E46FF" w:rsidRPr="007B2AA3">
        <w:rPr>
          <w:color w:val="auto"/>
        </w:rPr>
        <w:t xml:space="preserve"> </w:t>
      </w:r>
      <w:r w:rsidRPr="007B2AA3">
        <w:rPr>
          <w:color w:val="auto"/>
        </w:rPr>
        <w:t xml:space="preserve">ability to learn from and influence other school settings and </w:t>
      </w:r>
      <w:r w:rsidR="007E46FF">
        <w:rPr>
          <w:color w:val="auto"/>
        </w:rPr>
        <w:t xml:space="preserve">to </w:t>
      </w:r>
      <w:r w:rsidRPr="007B2AA3">
        <w:rPr>
          <w:color w:val="auto"/>
        </w:rPr>
        <w:t xml:space="preserve">improve outcomes </w:t>
      </w:r>
      <w:r w:rsidR="0046569D" w:rsidRPr="007B2AA3">
        <w:rPr>
          <w:color w:val="auto"/>
        </w:rPr>
        <w:t xml:space="preserve">for </w:t>
      </w:r>
      <w:r w:rsidRPr="007B2AA3">
        <w:rPr>
          <w:color w:val="auto"/>
        </w:rPr>
        <w:t xml:space="preserve">the children </w:t>
      </w:r>
      <w:r w:rsidR="007E46FF">
        <w:rPr>
          <w:color w:val="auto"/>
        </w:rPr>
        <w:t xml:space="preserve">for which it is </w:t>
      </w:r>
      <w:r w:rsidRPr="007B2AA3">
        <w:rPr>
          <w:color w:val="auto"/>
        </w:rPr>
        <w:t xml:space="preserve">responsible. </w:t>
      </w:r>
    </w:p>
    <w:p w14:paraId="642C0B38" w14:textId="1F9FB3AF" w:rsidR="00C23A39" w:rsidRPr="00495860" w:rsidRDefault="00834EA9" w:rsidP="00495860">
      <w:pPr>
        <w:pStyle w:val="DfESOutNumbered1"/>
        <w:rPr>
          <w:color w:val="auto"/>
        </w:rPr>
      </w:pPr>
      <w:r>
        <w:rPr>
          <w:color w:val="auto"/>
        </w:rPr>
        <w:t>W</w:t>
      </w:r>
      <w:r w:rsidRPr="007B2AA3">
        <w:rPr>
          <w:color w:val="auto"/>
        </w:rPr>
        <w:t xml:space="preserve">e </w:t>
      </w:r>
      <w:r w:rsidRPr="007B2AA3">
        <w:rPr>
          <w:rFonts w:cs="Arial"/>
          <w:color w:val="auto"/>
        </w:rPr>
        <w:t>have increased overall funding allocations to local authorities for high needs</w:t>
      </w:r>
      <w:r>
        <w:rPr>
          <w:rFonts w:cs="Arial"/>
          <w:color w:val="auto"/>
        </w:rPr>
        <w:t>, including AP,</w:t>
      </w:r>
      <w:r w:rsidRPr="007B2AA3">
        <w:rPr>
          <w:rFonts w:cs="Arial"/>
          <w:color w:val="auto"/>
        </w:rPr>
        <w:t xml:space="preserve"> by £130 million in 2017-18 and are providing a further £142 million in 2018-19</w:t>
      </w:r>
      <w:r w:rsidRPr="007B2AA3">
        <w:rPr>
          <w:color w:val="auto"/>
        </w:rPr>
        <w:t>. We need to ensure that th</w:t>
      </w:r>
      <w:r>
        <w:rPr>
          <w:color w:val="auto"/>
        </w:rPr>
        <w:t>e</w:t>
      </w:r>
      <w:r w:rsidRPr="007B2AA3">
        <w:rPr>
          <w:color w:val="auto"/>
        </w:rPr>
        <w:t xml:space="preserve"> </w:t>
      </w:r>
      <w:r>
        <w:rPr>
          <w:color w:val="auto"/>
        </w:rPr>
        <w:t xml:space="preserve">available </w:t>
      </w:r>
      <w:r w:rsidRPr="007B2AA3">
        <w:rPr>
          <w:color w:val="auto"/>
        </w:rPr>
        <w:t xml:space="preserve">funding delivers the </w:t>
      </w:r>
      <w:r>
        <w:rPr>
          <w:color w:val="auto"/>
        </w:rPr>
        <w:t>best</w:t>
      </w:r>
      <w:r w:rsidRPr="007B2AA3">
        <w:rPr>
          <w:color w:val="auto"/>
        </w:rPr>
        <w:t xml:space="preserve"> outcomes for children </w:t>
      </w:r>
      <w:r>
        <w:rPr>
          <w:color w:val="auto"/>
        </w:rPr>
        <w:t>at a cost that is affordable, so we can demonstrate</w:t>
      </w:r>
      <w:r w:rsidRPr="007B2AA3">
        <w:rPr>
          <w:color w:val="auto"/>
        </w:rPr>
        <w:t xml:space="preserve"> value for money </w:t>
      </w:r>
      <w:r>
        <w:rPr>
          <w:color w:val="auto"/>
        </w:rPr>
        <w:t>in this aspect of</w:t>
      </w:r>
      <w:r w:rsidRPr="007B2AA3">
        <w:rPr>
          <w:color w:val="auto"/>
        </w:rPr>
        <w:t xml:space="preserve"> the education system. </w:t>
      </w:r>
    </w:p>
    <w:p w14:paraId="08B74547" w14:textId="23C3B50E" w:rsidR="00C23A39" w:rsidRPr="00876B6A" w:rsidRDefault="00C23A39" w:rsidP="00C23A39">
      <w:pPr>
        <w:pStyle w:val="Heading1"/>
        <w:rPr>
          <w:sz w:val="52"/>
          <w:szCs w:val="52"/>
        </w:rPr>
      </w:pPr>
      <w:bookmarkStart w:id="15" w:name="_Toc508809120"/>
      <w:r w:rsidRPr="00876B6A">
        <w:rPr>
          <w:sz w:val="52"/>
          <w:szCs w:val="52"/>
        </w:rPr>
        <w:lastRenderedPageBreak/>
        <w:t>Our vision for reform</w:t>
      </w:r>
      <w:bookmarkEnd w:id="15"/>
    </w:p>
    <w:p w14:paraId="79E977C7" w14:textId="48B76064" w:rsidR="00C23A39" w:rsidRPr="00495860" w:rsidRDefault="00C23A39" w:rsidP="00495860">
      <w:pPr>
        <w:pStyle w:val="DfESOutNumbered1"/>
        <w:rPr>
          <w:color w:val="auto"/>
        </w:rPr>
      </w:pPr>
      <w:r w:rsidRPr="00495860">
        <w:rPr>
          <w:color w:val="auto"/>
        </w:rPr>
        <w:t xml:space="preserve">The </w:t>
      </w:r>
      <w:r w:rsidR="0089360D" w:rsidRPr="00495860">
        <w:rPr>
          <w:color w:val="auto"/>
        </w:rPr>
        <w:t>G</w:t>
      </w:r>
      <w:r w:rsidRPr="00495860">
        <w:rPr>
          <w:color w:val="auto"/>
        </w:rPr>
        <w:t xml:space="preserve">overnment strongly believes that every child deserves an education that enables them to fulfil their potential, whatever their background, needs or location in the country. AP plays a critical role in making this happen. It provides support to children at challenging moments in their lives and each placement has the potential to transform </w:t>
      </w:r>
      <w:r w:rsidR="007E46FF" w:rsidRPr="00495860">
        <w:rPr>
          <w:color w:val="auto"/>
        </w:rPr>
        <w:t xml:space="preserve">a child’s </w:t>
      </w:r>
      <w:r w:rsidRPr="00495860">
        <w:rPr>
          <w:color w:val="auto"/>
        </w:rPr>
        <w:t xml:space="preserve">life chances. </w:t>
      </w:r>
    </w:p>
    <w:p w14:paraId="0CA4F5F9" w14:textId="3E37FF29" w:rsidR="001F1036" w:rsidRDefault="00502939" w:rsidP="001F1036">
      <w:pPr>
        <w:pStyle w:val="DfESOutNumbered1"/>
      </w:pPr>
      <w:r>
        <w:t xml:space="preserve">This </w:t>
      </w:r>
      <w:r w:rsidR="0089360D">
        <w:t xml:space="preserve">vision for reform seeks to build on the inspirational work of teachers in </w:t>
      </w:r>
      <w:r>
        <w:t xml:space="preserve">schools and </w:t>
      </w:r>
      <w:r w:rsidR="0089360D">
        <w:t xml:space="preserve">AP </w:t>
      </w:r>
      <w:r>
        <w:t xml:space="preserve">settings </w:t>
      </w:r>
      <w:r w:rsidR="0089360D">
        <w:t xml:space="preserve">across the country. It seeks to build </w:t>
      </w:r>
      <w:r w:rsidR="00B00F4F">
        <w:t>an evidence base about how to improve outcome</w:t>
      </w:r>
      <w:r>
        <w:t>s</w:t>
      </w:r>
      <w:r w:rsidR="00B00F4F">
        <w:t xml:space="preserve"> for children </w:t>
      </w:r>
      <w:r w:rsidR="0089360D">
        <w:t>and to</w:t>
      </w:r>
      <w:r w:rsidR="00B00F4F">
        <w:t xml:space="preserve"> spread this consistently across the school system</w:t>
      </w:r>
      <w:r w:rsidR="0089360D">
        <w:t xml:space="preserve">. As set out in the case for change section, previous reviews have found that the most effective AP arrangements are where </w:t>
      </w:r>
      <w:r w:rsidR="00287BCB">
        <w:t>local partners</w:t>
      </w:r>
      <w:r w:rsidR="0089360D">
        <w:t xml:space="preserve"> own and shape AP, treating it as an integral part of the local education system. This is a core objective for our reforms.</w:t>
      </w:r>
    </w:p>
    <w:p w14:paraId="2F7CFB7E" w14:textId="77777777" w:rsidR="00C23A39" w:rsidRDefault="00C23A39" w:rsidP="001F1036">
      <w:pPr>
        <w:pStyle w:val="Heading2"/>
      </w:pPr>
      <w:bookmarkStart w:id="16" w:name="_Toc508809121"/>
      <w:r>
        <w:t>Our objectives for reforming AP</w:t>
      </w:r>
      <w:bookmarkEnd w:id="16"/>
    </w:p>
    <w:p w14:paraId="68C8E6CA" w14:textId="08382CA4" w:rsidR="001F1036" w:rsidRDefault="00C23A39" w:rsidP="001F1036">
      <w:pPr>
        <w:pStyle w:val="DfESOutNumbered1"/>
      </w:pPr>
      <w:r>
        <w:t>In delivering our reform</w:t>
      </w:r>
      <w:r w:rsidR="007E46FF">
        <w:t>s</w:t>
      </w:r>
      <w:r>
        <w:t xml:space="preserve">, the </w:t>
      </w:r>
      <w:r w:rsidR="0089360D">
        <w:t>G</w:t>
      </w:r>
      <w:r>
        <w:t>overnment</w:t>
      </w:r>
      <w:r w:rsidR="0089360D">
        <w:t xml:space="preserve"> wants</w:t>
      </w:r>
      <w:r>
        <w:t xml:space="preserve"> to ensure: </w:t>
      </w:r>
    </w:p>
    <w:p w14:paraId="7E4AC14D" w14:textId="33845710" w:rsidR="00C23A39" w:rsidRDefault="00C454F7" w:rsidP="00287BCB">
      <w:pPr>
        <w:pStyle w:val="ListParagraph"/>
      </w:pPr>
      <w:r>
        <w:rPr>
          <w:b/>
          <w:color w:val="244061" w:themeColor="accent1" w:themeShade="80"/>
        </w:rPr>
        <w:t>t</w:t>
      </w:r>
      <w:r w:rsidR="00C23A39" w:rsidRPr="001F1036">
        <w:rPr>
          <w:b/>
          <w:color w:val="244061" w:themeColor="accent1" w:themeShade="80"/>
        </w:rPr>
        <w:t>he right children are placed in AP:</w:t>
      </w:r>
      <w:r w:rsidR="00C23A39" w:rsidRPr="001F1036">
        <w:rPr>
          <w:color w:val="244061" w:themeColor="accent1" w:themeShade="80"/>
        </w:rPr>
        <w:t xml:space="preserve"> </w:t>
      </w:r>
      <w:r w:rsidR="00287BCB" w:rsidRPr="00287BCB">
        <w:t>We want to support mainstream and special schools to create the school culture and behaviour management systems that support children to remain</w:t>
      </w:r>
      <w:r w:rsidR="007E46FF">
        <w:t xml:space="preserve"> in</w:t>
      </w:r>
      <w:r w:rsidR="00F0226F">
        <w:t xml:space="preserve"> or re-integrate into their schools</w:t>
      </w:r>
      <w:r w:rsidR="007E46FF">
        <w:t>,</w:t>
      </w:r>
      <w:r w:rsidR="00287BCB" w:rsidRPr="00287BCB">
        <w:t xml:space="preserve"> where that is in the best interests of the chil</w:t>
      </w:r>
      <w:r w:rsidR="00287BCB">
        <w:t xml:space="preserve">d and </w:t>
      </w:r>
      <w:r w:rsidR="004153E3">
        <w:t>compatible with the interests of other</w:t>
      </w:r>
      <w:r w:rsidR="00287BCB">
        <w:t xml:space="preserve"> </w:t>
      </w:r>
      <w:r w:rsidR="00F7614E">
        <w:t>children</w:t>
      </w:r>
      <w:r w:rsidR="00287BCB">
        <w:t xml:space="preserve"> at that school. </w:t>
      </w:r>
      <w:r w:rsidR="00C23A39" w:rsidRPr="001F1036">
        <w:t>We need commissioners</w:t>
      </w:r>
      <w:r w:rsidR="00AD46C8">
        <w:t xml:space="preserve"> </w:t>
      </w:r>
      <w:r w:rsidR="00C23A39" w:rsidRPr="001F1036">
        <w:t xml:space="preserve">who place children in AP </w:t>
      </w:r>
      <w:r w:rsidR="00AD46C8">
        <w:t>for</w:t>
      </w:r>
      <w:r w:rsidR="008B7003">
        <w:t xml:space="preserve"> behavioural, </w:t>
      </w:r>
      <w:r w:rsidR="002020DF">
        <w:t>health</w:t>
      </w:r>
      <w:r w:rsidR="008B7003">
        <w:t xml:space="preserve"> or other reasons </w:t>
      </w:r>
      <w:r w:rsidR="0089360D">
        <w:t xml:space="preserve">to </w:t>
      </w:r>
      <w:r w:rsidR="00C23A39" w:rsidRPr="001F1036">
        <w:t xml:space="preserve">plan for how </w:t>
      </w:r>
      <w:r w:rsidR="008B7003">
        <w:t>the placement</w:t>
      </w:r>
      <w:r w:rsidR="00C23A39" w:rsidRPr="001F1036">
        <w:t xml:space="preserve"> will meet the child’s needs and support their transition into a </w:t>
      </w:r>
      <w:r w:rsidR="00E14583">
        <w:t xml:space="preserve">mainstream or special school, </w:t>
      </w:r>
      <w:r w:rsidR="008B7003">
        <w:t xml:space="preserve">another medical placement </w:t>
      </w:r>
      <w:r w:rsidR="00C23A39" w:rsidRPr="001F1036">
        <w:t>or</w:t>
      </w:r>
      <w:r w:rsidR="00281286">
        <w:t xml:space="preserve"> onto</w:t>
      </w:r>
      <w:r w:rsidR="00C23A39" w:rsidRPr="001F1036">
        <w:t xml:space="preserve"> meaningful </w:t>
      </w:r>
      <w:r w:rsidR="00141319">
        <w:t>employment, education or training at 16</w:t>
      </w:r>
      <w:r w:rsidR="00130DFD">
        <w:t>.</w:t>
      </w:r>
      <w:r w:rsidR="00C23A39" w:rsidRPr="001F1036">
        <w:t xml:space="preserve"> Wherever possible</w:t>
      </w:r>
      <w:r w:rsidR="007E46FF">
        <w:t>,</w:t>
      </w:r>
      <w:r w:rsidR="00C23A39" w:rsidRPr="001F1036">
        <w:t xml:space="preserve"> this planning and decision</w:t>
      </w:r>
      <w:r w:rsidR="007E46FF">
        <w:t>-</w:t>
      </w:r>
      <w:r w:rsidR="00C23A39" w:rsidRPr="001F1036">
        <w:t>making should involve parents and children</w:t>
      </w:r>
      <w:r w:rsidR="004637E5">
        <w:t>.</w:t>
      </w:r>
      <w:r w:rsidR="00C23A39" w:rsidRPr="001F1036">
        <w:t xml:space="preserve"> </w:t>
      </w:r>
    </w:p>
    <w:p w14:paraId="14E692B9" w14:textId="77777777" w:rsidR="001F1036" w:rsidRPr="001F1036" w:rsidRDefault="001F1036" w:rsidP="001F1036">
      <w:pPr>
        <w:pStyle w:val="ListParagraph"/>
        <w:numPr>
          <w:ilvl w:val="0"/>
          <w:numId w:val="0"/>
        </w:numPr>
        <w:ind w:left="720"/>
      </w:pPr>
    </w:p>
    <w:p w14:paraId="6C977E79" w14:textId="153BDD19" w:rsidR="00C23A39" w:rsidRDefault="00C454F7" w:rsidP="001F1036">
      <w:pPr>
        <w:pStyle w:val="ListParagraph"/>
      </w:pPr>
      <w:r>
        <w:rPr>
          <w:b/>
          <w:color w:val="244061" w:themeColor="accent1" w:themeShade="80"/>
        </w:rPr>
        <w:t>c</w:t>
      </w:r>
      <w:r w:rsidR="00C23A39" w:rsidRPr="001F1036">
        <w:rPr>
          <w:b/>
          <w:color w:val="244061" w:themeColor="accent1" w:themeShade="80"/>
        </w:rPr>
        <w:t>hildren have good experiences of</w:t>
      </w:r>
      <w:r w:rsidR="007E46FF">
        <w:rPr>
          <w:b/>
          <w:color w:val="244061" w:themeColor="accent1" w:themeShade="80"/>
        </w:rPr>
        <w:t>,</w:t>
      </w:r>
      <w:r w:rsidR="00C23A39" w:rsidRPr="001F1036">
        <w:rPr>
          <w:b/>
          <w:color w:val="244061" w:themeColor="accent1" w:themeShade="80"/>
        </w:rPr>
        <w:t xml:space="preserve"> and receive high quality education in</w:t>
      </w:r>
      <w:r w:rsidR="007E46FF">
        <w:rPr>
          <w:b/>
          <w:color w:val="244061" w:themeColor="accent1" w:themeShade="80"/>
        </w:rPr>
        <w:t>,</w:t>
      </w:r>
      <w:r w:rsidR="00C23A39" w:rsidRPr="001F1036">
        <w:rPr>
          <w:b/>
          <w:color w:val="244061" w:themeColor="accent1" w:themeShade="80"/>
        </w:rPr>
        <w:t xml:space="preserve"> AP:</w:t>
      </w:r>
      <w:r w:rsidR="00C23A39" w:rsidRPr="001F1036">
        <w:rPr>
          <w:color w:val="244061" w:themeColor="accent1" w:themeShade="80"/>
        </w:rPr>
        <w:t xml:space="preserve">  </w:t>
      </w:r>
      <w:r w:rsidR="00C23A39">
        <w:t xml:space="preserve">AP should not simply be viewed as a provider of last resort. AP settings should enable children to make rapid </w:t>
      </w:r>
      <w:r w:rsidR="00400B15">
        <w:t xml:space="preserve">personal, social, </w:t>
      </w:r>
      <w:r w:rsidR="00C23A39">
        <w:t xml:space="preserve">and </w:t>
      </w:r>
      <w:r w:rsidR="00400B15">
        <w:t>educational</w:t>
      </w:r>
      <w:r w:rsidR="00C23A39">
        <w:t xml:space="preserve"> progress and go on to attain qualifications or re-integrate back into mainstream or special school</w:t>
      </w:r>
      <w:r w:rsidR="007E46FF">
        <w:t>s</w:t>
      </w:r>
      <w:r w:rsidR="00CC2C52">
        <w:t>. AP providers should provide</w:t>
      </w:r>
      <w:r w:rsidR="00C23A39">
        <w:t xml:space="preserve"> </w:t>
      </w:r>
      <w:r w:rsidR="00400B15">
        <w:t>an ambitious education</w:t>
      </w:r>
      <w:r w:rsidR="00C23A39">
        <w:t xml:space="preserve"> that meets children’s needs</w:t>
      </w:r>
      <w:r w:rsidR="00400B15">
        <w:t xml:space="preserve"> and prepares them for success in the next phase of their education</w:t>
      </w:r>
      <w:r w:rsidR="004637E5">
        <w:t>.</w:t>
      </w:r>
    </w:p>
    <w:p w14:paraId="0ADBDBCD" w14:textId="77777777" w:rsidR="001F1036" w:rsidRDefault="001F1036" w:rsidP="001F1036">
      <w:pPr>
        <w:pStyle w:val="ListParagraph"/>
        <w:numPr>
          <w:ilvl w:val="0"/>
          <w:numId w:val="0"/>
        </w:numPr>
        <w:ind w:left="720"/>
      </w:pPr>
    </w:p>
    <w:p w14:paraId="2F8BF40E" w14:textId="2EB4250D" w:rsidR="00C23A39" w:rsidRDefault="00C454F7" w:rsidP="00400B15">
      <w:pPr>
        <w:pStyle w:val="ListParagraph"/>
      </w:pPr>
      <w:r>
        <w:rPr>
          <w:b/>
          <w:color w:val="244061" w:themeColor="accent1" w:themeShade="80"/>
        </w:rPr>
        <w:t>c</w:t>
      </w:r>
      <w:r w:rsidR="00C23A39" w:rsidRPr="001F1036">
        <w:rPr>
          <w:b/>
          <w:color w:val="244061" w:themeColor="accent1" w:themeShade="80"/>
        </w:rPr>
        <w:t xml:space="preserve">hildren achieve meaningful outcomes after leaving AP: </w:t>
      </w:r>
      <w:r w:rsidR="00400B15" w:rsidRPr="00400B15">
        <w:t xml:space="preserve">The success of AP settings can be measured by how </w:t>
      </w:r>
      <w:r w:rsidR="00CE41D1">
        <w:t xml:space="preserve">well prepared children are </w:t>
      </w:r>
      <w:r w:rsidR="00400B15" w:rsidRPr="00400B15">
        <w:t xml:space="preserve">for the next stage of their lives. </w:t>
      </w:r>
      <w:r w:rsidR="00C23A39">
        <w:t xml:space="preserve">Schools, local authorities, AP </w:t>
      </w:r>
      <w:r w:rsidR="00130DFD">
        <w:t>settings, referring NHS teams,</w:t>
      </w:r>
      <w:r w:rsidR="008B7003">
        <w:t xml:space="preserve"> </w:t>
      </w:r>
      <w:r w:rsidR="00F0226F">
        <w:t xml:space="preserve">post-16 providers </w:t>
      </w:r>
      <w:r w:rsidR="00C23A39">
        <w:t>and employers should work together to ensure the routes out of AP are well</w:t>
      </w:r>
      <w:r w:rsidR="007E46FF">
        <w:t>-</w:t>
      </w:r>
      <w:r w:rsidR="00C23A39">
        <w:t>developed</w:t>
      </w:r>
      <w:r w:rsidR="007E46FF">
        <w:t>,</w:t>
      </w:r>
      <w:r w:rsidR="00C23A39">
        <w:t xml:space="preserve"> so that children who leave </w:t>
      </w:r>
      <w:r w:rsidR="00F0226F">
        <w:t>AP</w:t>
      </w:r>
      <w:r w:rsidR="00C23A39">
        <w:t xml:space="preserve"> settings can fulfil their potential as they grow up. </w:t>
      </w:r>
    </w:p>
    <w:p w14:paraId="271E99D9" w14:textId="77777777" w:rsidR="00C23A39" w:rsidRDefault="00C23A39" w:rsidP="001F1036">
      <w:pPr>
        <w:pStyle w:val="ListParagraph"/>
        <w:numPr>
          <w:ilvl w:val="0"/>
          <w:numId w:val="0"/>
        </w:numPr>
        <w:ind w:left="720"/>
      </w:pPr>
    </w:p>
    <w:p w14:paraId="5C00EEB9" w14:textId="17161FCC" w:rsidR="00C23A39" w:rsidRDefault="00C23A39" w:rsidP="001F1036">
      <w:pPr>
        <w:pStyle w:val="ListParagraph"/>
      </w:pPr>
      <w:r w:rsidRPr="001F1036">
        <w:rPr>
          <w:b/>
          <w:color w:val="244061" w:themeColor="accent1" w:themeShade="80"/>
        </w:rPr>
        <w:lastRenderedPageBreak/>
        <w:t>AP is recognised as a</w:t>
      </w:r>
      <w:r w:rsidR="00C70E03">
        <w:rPr>
          <w:b/>
          <w:color w:val="244061" w:themeColor="accent1" w:themeShade="80"/>
        </w:rPr>
        <w:t>n</w:t>
      </w:r>
      <w:r w:rsidRPr="001F1036">
        <w:rPr>
          <w:b/>
          <w:color w:val="244061" w:themeColor="accent1" w:themeShade="80"/>
        </w:rPr>
        <w:t xml:space="preserve"> integral part of the </w:t>
      </w:r>
      <w:r w:rsidR="00CE53FB" w:rsidRPr="001F1036">
        <w:rPr>
          <w:b/>
          <w:color w:val="244061" w:themeColor="accent1" w:themeShade="80"/>
        </w:rPr>
        <w:t>education</w:t>
      </w:r>
      <w:r w:rsidRPr="001F1036">
        <w:rPr>
          <w:b/>
          <w:color w:val="244061" w:themeColor="accent1" w:themeShade="80"/>
        </w:rPr>
        <w:t xml:space="preserve"> system:</w:t>
      </w:r>
      <w:r w:rsidR="00C70E03">
        <w:t xml:space="preserve"> The role of AP as an integral </w:t>
      </w:r>
      <w:r>
        <w:t>part of the education s</w:t>
      </w:r>
      <w:r w:rsidR="001B064E">
        <w:t>ystem should be respected and i</w:t>
      </w:r>
      <w:r>
        <w:t xml:space="preserve">ts performance </w:t>
      </w:r>
      <w:r w:rsidR="001B064E">
        <w:t>should be developed through</w:t>
      </w:r>
      <w:r>
        <w:t xml:space="preserve"> partnerships across the education system. AP should be an attracti</w:t>
      </w:r>
      <w:r w:rsidR="0089360D">
        <w:t>v</w:t>
      </w:r>
      <w:r>
        <w:t>e place for teachers to train, work and develop. There must be sufficient high</w:t>
      </w:r>
      <w:r w:rsidR="003C1C26">
        <w:t xml:space="preserve"> </w:t>
      </w:r>
      <w:r>
        <w:t xml:space="preserve">quality and specialist provision to meet the needs of </w:t>
      </w:r>
      <w:r w:rsidR="00CE53FB">
        <w:t>compulsory</w:t>
      </w:r>
      <w:r>
        <w:t xml:space="preserve"> school</w:t>
      </w:r>
      <w:r w:rsidR="007E46FF">
        <w:t>-</w:t>
      </w:r>
      <w:r>
        <w:t>age children</w:t>
      </w:r>
      <w:r w:rsidR="007E46FF">
        <w:t>,</w:t>
      </w:r>
      <w:r>
        <w:t xml:space="preserve"> for as long as they need it</w:t>
      </w:r>
      <w:r w:rsidR="004637E5">
        <w:t>.</w:t>
      </w:r>
    </w:p>
    <w:p w14:paraId="2AD327B1" w14:textId="77777777" w:rsidR="00C23A39" w:rsidRDefault="00C23A39" w:rsidP="001F1036">
      <w:pPr>
        <w:pStyle w:val="ListParagraph"/>
        <w:numPr>
          <w:ilvl w:val="0"/>
          <w:numId w:val="0"/>
        </w:numPr>
        <w:ind w:left="720"/>
      </w:pPr>
    </w:p>
    <w:p w14:paraId="01A68E24" w14:textId="3822DBE2" w:rsidR="00C23A39" w:rsidRDefault="00C454F7" w:rsidP="001F1036">
      <w:pPr>
        <w:pStyle w:val="ListParagraph"/>
      </w:pPr>
      <w:r>
        <w:rPr>
          <w:b/>
          <w:color w:val="244061" w:themeColor="accent1" w:themeShade="80"/>
        </w:rPr>
        <w:t>t</w:t>
      </w:r>
      <w:r w:rsidR="00C23A39" w:rsidRPr="001F1036">
        <w:rPr>
          <w:b/>
          <w:color w:val="244061" w:themeColor="accent1" w:themeShade="80"/>
        </w:rPr>
        <w:t xml:space="preserve">he system is designed to achieve </w:t>
      </w:r>
      <w:r w:rsidR="007E46FF">
        <w:rPr>
          <w:b/>
          <w:color w:val="244061" w:themeColor="accent1" w:themeShade="80"/>
        </w:rPr>
        <w:t>high quality</w:t>
      </w:r>
      <w:r w:rsidR="00C23A39" w:rsidRPr="001F1036">
        <w:rPr>
          <w:b/>
          <w:color w:val="244061" w:themeColor="accent1" w:themeShade="80"/>
        </w:rPr>
        <w:t xml:space="preserve"> outcomes for </w:t>
      </w:r>
      <w:r w:rsidR="00F7614E">
        <w:rPr>
          <w:b/>
          <w:color w:val="244061" w:themeColor="accent1" w:themeShade="80"/>
        </w:rPr>
        <w:t>children</w:t>
      </w:r>
      <w:r w:rsidR="00C23A39" w:rsidRPr="001F1036">
        <w:rPr>
          <w:b/>
          <w:color w:val="244061" w:themeColor="accent1" w:themeShade="80"/>
        </w:rPr>
        <w:t xml:space="preserve"> and value for money for the tax payer:</w:t>
      </w:r>
      <w:r w:rsidR="00C23A39" w:rsidRPr="001F1036">
        <w:rPr>
          <w:color w:val="244061" w:themeColor="accent1" w:themeShade="80"/>
        </w:rPr>
        <w:t xml:space="preserve"> </w:t>
      </w:r>
      <w:r w:rsidR="00FE34F4">
        <w:t xml:space="preserve">AP should be delivered on the basis of a </w:t>
      </w:r>
      <w:r w:rsidR="00C23A39">
        <w:t>robust evidenc</w:t>
      </w:r>
      <w:r w:rsidR="00686435">
        <w:t>e base about how commissioning</w:t>
      </w:r>
      <w:r w:rsidR="00C23A39">
        <w:t>, accountability and inspection arrangements support the delivery of better, long</w:t>
      </w:r>
      <w:r w:rsidR="00143705">
        <w:t>-</w:t>
      </w:r>
      <w:r w:rsidR="00C23A39">
        <w:t xml:space="preserve">term outcomes for children and value for money for the taxpayer. </w:t>
      </w:r>
    </w:p>
    <w:p w14:paraId="6DA7B093" w14:textId="77777777" w:rsidR="00C23A39" w:rsidRDefault="00C23A39" w:rsidP="001F1036">
      <w:pPr>
        <w:pStyle w:val="Heading2"/>
      </w:pPr>
      <w:bookmarkStart w:id="17" w:name="_Toc508809122"/>
      <w:r>
        <w:t xml:space="preserve">Our approach </w:t>
      </w:r>
      <w:r w:rsidRPr="001F1036">
        <w:t>to</w:t>
      </w:r>
      <w:r>
        <w:t xml:space="preserve"> reform</w:t>
      </w:r>
      <w:bookmarkEnd w:id="17"/>
      <w:r>
        <w:t xml:space="preserve"> </w:t>
      </w:r>
    </w:p>
    <w:p w14:paraId="552DEBC4" w14:textId="18DEC0C9" w:rsidR="00B0309D" w:rsidRDefault="00C23A39" w:rsidP="00C23A39">
      <w:pPr>
        <w:pStyle w:val="DfESOutNumbered1"/>
      </w:pPr>
      <w:r>
        <w:t xml:space="preserve">We have set ourselves an ambitious vision and challenging objectives to reform AP. This </w:t>
      </w:r>
      <w:r w:rsidR="001A65A7">
        <w:t xml:space="preserve">document </w:t>
      </w:r>
      <w:r>
        <w:t>sets out how we will achiev</w:t>
      </w:r>
      <w:r w:rsidR="00143705">
        <w:t>e</w:t>
      </w:r>
      <w:r>
        <w:t xml:space="preserve"> them, working closely with the</w:t>
      </w:r>
      <w:r w:rsidR="00FE34F4">
        <w:t xml:space="preserve"> whole</w:t>
      </w:r>
      <w:r>
        <w:t xml:space="preserve"> </w:t>
      </w:r>
      <w:r w:rsidR="00225FD1">
        <w:t>education</w:t>
      </w:r>
      <w:r>
        <w:t xml:space="preserve"> system,</w:t>
      </w:r>
      <w:r w:rsidR="00141319">
        <w:t xml:space="preserve"> including</w:t>
      </w:r>
      <w:r w:rsidR="00225FD1">
        <w:t xml:space="preserve"> schools,</w:t>
      </w:r>
      <w:r>
        <w:t xml:space="preserve"> local </w:t>
      </w:r>
      <w:r w:rsidR="00CE53FB">
        <w:t>authorities</w:t>
      </w:r>
      <w:r>
        <w:t xml:space="preserve">, and AP </w:t>
      </w:r>
      <w:r w:rsidR="00141319">
        <w:t xml:space="preserve">and post 16 </w:t>
      </w:r>
      <w:r>
        <w:t xml:space="preserve">providers. </w:t>
      </w:r>
    </w:p>
    <w:p w14:paraId="6C45036F" w14:textId="77777777" w:rsidR="00225FD1" w:rsidRDefault="00C23A39" w:rsidP="00B0309D">
      <w:pPr>
        <w:pStyle w:val="DfESOutNumbered1"/>
      </w:pPr>
      <w:r>
        <w:t>We have designed</w:t>
      </w:r>
      <w:r w:rsidR="00FE34F4">
        <w:t xml:space="preserve"> the</w:t>
      </w:r>
      <w:r>
        <w:t xml:space="preserve"> reform programme </w:t>
      </w:r>
      <w:r w:rsidR="00FE34F4">
        <w:t xml:space="preserve">in </w:t>
      </w:r>
      <w:r>
        <w:t>three key phases</w:t>
      </w:r>
      <w:r w:rsidR="00143705">
        <w:t>,</w:t>
      </w:r>
      <w:r>
        <w:t xml:space="preserve"> so that plans can be delivered</w:t>
      </w:r>
      <w:r w:rsidR="00143705">
        <w:t>,</w:t>
      </w:r>
      <w:r>
        <w:t xml:space="preserve"> sustainably</w:t>
      </w:r>
      <w:r w:rsidR="00143705">
        <w:t>,</w:t>
      </w:r>
      <w:r>
        <w:t xml:space="preserve"> together with stakeholders. </w:t>
      </w:r>
      <w:r w:rsidR="00B0309D">
        <w:t>We will</w:t>
      </w:r>
      <w:r w:rsidR="00B0309D" w:rsidRPr="00B0309D">
        <w:t>:</w:t>
      </w:r>
    </w:p>
    <w:p w14:paraId="39CE4554" w14:textId="1DD56B60" w:rsidR="00225FD1" w:rsidRDefault="00C454F7" w:rsidP="00225FD1">
      <w:pPr>
        <w:pStyle w:val="ListParagraph"/>
      </w:pPr>
      <w:r>
        <w:rPr>
          <w:b/>
          <w:color w:val="244061" w:themeColor="accent1" w:themeShade="80"/>
        </w:rPr>
        <w:t>l</w:t>
      </w:r>
      <w:r w:rsidR="00225FD1" w:rsidRPr="00225FD1">
        <w:rPr>
          <w:b/>
          <w:color w:val="244061" w:themeColor="accent1" w:themeShade="80"/>
        </w:rPr>
        <w:t>ay strong foundations for reform,</w:t>
      </w:r>
      <w:r w:rsidR="00225FD1" w:rsidRPr="00225FD1">
        <w:rPr>
          <w:color w:val="244061" w:themeColor="accent1" w:themeShade="80"/>
        </w:rPr>
        <w:t xml:space="preserve"> </w:t>
      </w:r>
      <w:r w:rsidR="00225FD1" w:rsidRPr="00AA0496">
        <w:t>by building the evidence base</w:t>
      </w:r>
      <w:r w:rsidR="00225FD1">
        <w:t>;</w:t>
      </w:r>
      <w:r w:rsidR="00225FD1" w:rsidRPr="00AA0496">
        <w:t xml:space="preserve"> reviewing exclusions practice</w:t>
      </w:r>
      <w:r w:rsidR="00225FD1">
        <w:t>;</w:t>
      </w:r>
      <w:r w:rsidR="00225FD1" w:rsidRPr="00AA0496">
        <w:t xml:space="preserve"> bringing key </w:t>
      </w:r>
      <w:r w:rsidR="00225FD1">
        <w:t>partners</w:t>
      </w:r>
      <w:r w:rsidR="00225FD1" w:rsidRPr="00AA0496">
        <w:t xml:space="preserve"> together</w:t>
      </w:r>
      <w:r w:rsidR="00225FD1">
        <w:t>;</w:t>
      </w:r>
      <w:r w:rsidR="00225FD1" w:rsidRPr="00AA0496">
        <w:t xml:space="preserve"> and supporting schools to </w:t>
      </w:r>
      <w:r w:rsidR="00141319">
        <w:t xml:space="preserve">support children with additional needs and </w:t>
      </w:r>
      <w:r w:rsidR="00225FD1" w:rsidRPr="00AA0496">
        <w:t xml:space="preserve">establish systems to manage poor behaviour, from low level disruption to more challenging </w:t>
      </w:r>
      <w:r w:rsidR="00CB5A35" w:rsidRPr="00AA0496">
        <w:t>behaviour</w:t>
      </w:r>
      <w:r w:rsidR="00225FD1">
        <w:t xml:space="preserve">. In this way we aim to </w:t>
      </w:r>
      <w:r w:rsidR="00225FD1" w:rsidRPr="00AA0496">
        <w:t>support</w:t>
      </w:r>
      <w:r w:rsidR="00225FD1">
        <w:t xml:space="preserve"> those</w:t>
      </w:r>
      <w:r w:rsidR="00225FD1" w:rsidRPr="00AA0496">
        <w:t xml:space="preserve"> children at risk of </w:t>
      </w:r>
      <w:r w:rsidR="00225FD1">
        <w:t>exclusion;</w:t>
      </w:r>
      <w:r w:rsidR="00225FD1" w:rsidRPr="00AA0496">
        <w:t xml:space="preserve"> and </w:t>
      </w:r>
      <w:r w:rsidR="00225FD1">
        <w:t xml:space="preserve">those </w:t>
      </w:r>
      <w:r w:rsidR="00225FD1" w:rsidRPr="00AA0496">
        <w:t xml:space="preserve">who return </w:t>
      </w:r>
      <w:r w:rsidR="00225FD1">
        <w:t xml:space="preserve">from </w:t>
      </w:r>
      <w:r w:rsidR="0019635C">
        <w:t>AP</w:t>
      </w:r>
      <w:r w:rsidR="00225FD1">
        <w:t xml:space="preserve"> </w:t>
      </w:r>
      <w:r w:rsidR="00225FD1" w:rsidRPr="00AA0496">
        <w:t xml:space="preserve">to </w:t>
      </w:r>
      <w:r w:rsidR="00225FD1">
        <w:t>mainstream or special</w:t>
      </w:r>
      <w:r w:rsidR="00225FD1" w:rsidRPr="00AA0496">
        <w:t xml:space="preserve"> </w:t>
      </w:r>
      <w:r w:rsidR="00225FD1">
        <w:t xml:space="preserve">school </w:t>
      </w:r>
      <w:r w:rsidR="00225FD1" w:rsidRPr="00AA0496">
        <w:t>placements</w:t>
      </w:r>
      <w:r w:rsidR="0019635C">
        <w:t>.</w:t>
      </w:r>
    </w:p>
    <w:p w14:paraId="4D4130AB" w14:textId="657C3C10" w:rsidR="00225FD1" w:rsidRDefault="00225FD1" w:rsidP="00225FD1">
      <w:pPr>
        <w:pStyle w:val="ListParagraph"/>
        <w:numPr>
          <w:ilvl w:val="0"/>
          <w:numId w:val="0"/>
        </w:numPr>
        <w:ind w:left="720"/>
      </w:pPr>
    </w:p>
    <w:p w14:paraId="39466855" w14:textId="11A59EA3" w:rsidR="00225FD1" w:rsidRDefault="00C454F7" w:rsidP="00225FD1">
      <w:pPr>
        <w:pStyle w:val="ListParagraph"/>
      </w:pPr>
      <w:r>
        <w:rPr>
          <w:b/>
          <w:color w:val="244061" w:themeColor="accent1" w:themeShade="80"/>
        </w:rPr>
        <w:t>d</w:t>
      </w:r>
      <w:r w:rsidR="00225FD1" w:rsidRPr="00225FD1">
        <w:rPr>
          <w:b/>
          <w:color w:val="244061" w:themeColor="accent1" w:themeShade="80"/>
        </w:rPr>
        <w:t>evelop and share effective practice within alternative provision and beyond,</w:t>
      </w:r>
      <w:r w:rsidR="00225FD1" w:rsidRPr="00AA0496">
        <w:t xml:space="preserve"> by ensuring </w:t>
      </w:r>
      <w:r w:rsidR="00B600F7">
        <w:t>AP</w:t>
      </w:r>
      <w:r w:rsidR="00225FD1" w:rsidRPr="00AA0496">
        <w:t xml:space="preserve"> settings can access school improvement resources</w:t>
      </w:r>
      <w:r w:rsidR="00225FD1">
        <w:t>;</w:t>
      </w:r>
      <w:r w:rsidR="00225FD1" w:rsidRPr="00AA0496">
        <w:t xml:space="preserve"> launching a dedicated </w:t>
      </w:r>
      <w:r w:rsidR="00225FD1">
        <w:t>Alternative Provision I</w:t>
      </w:r>
      <w:r w:rsidR="00225FD1" w:rsidRPr="00AA0496">
        <w:t>nnovation Fund</w:t>
      </w:r>
      <w:r w:rsidR="00225FD1">
        <w:t xml:space="preserve">; launching </w:t>
      </w:r>
      <w:r w:rsidR="00225FD1" w:rsidRPr="00AA0496">
        <w:t xml:space="preserve">a new special and </w:t>
      </w:r>
      <w:r w:rsidR="00E01140">
        <w:t>AP</w:t>
      </w:r>
      <w:r w:rsidR="00225FD1" w:rsidRPr="00AA0496">
        <w:t xml:space="preserve"> free school wave</w:t>
      </w:r>
      <w:r w:rsidR="00225FD1">
        <w:t>;</w:t>
      </w:r>
      <w:r w:rsidR="00DA43A7">
        <w:t xml:space="preserve"> reviewing the education</w:t>
      </w:r>
      <w:r w:rsidR="00CC2C52">
        <w:t xml:space="preserve"> </w:t>
      </w:r>
      <w:r w:rsidR="00225FD1" w:rsidRPr="00AA0496">
        <w:t xml:space="preserve">in </w:t>
      </w:r>
      <w:r w:rsidR="00752380">
        <w:t>AP</w:t>
      </w:r>
      <w:r w:rsidR="00225FD1">
        <w:t>;</w:t>
      </w:r>
      <w:r w:rsidR="00225FD1" w:rsidRPr="00AA0496">
        <w:t xml:space="preserve"> and improving </w:t>
      </w:r>
      <w:r w:rsidR="00225FD1">
        <w:t>young people’s</w:t>
      </w:r>
      <w:r w:rsidR="00225FD1" w:rsidRPr="00AA0496">
        <w:t xml:space="preserve"> transition out of </w:t>
      </w:r>
      <w:r w:rsidR="00211393">
        <w:t>AP</w:t>
      </w:r>
      <w:r w:rsidR="00225FD1" w:rsidRPr="00AA0496">
        <w:t xml:space="preserve"> to </w:t>
      </w:r>
      <w:r w:rsidR="00141319">
        <w:t>education, training and employment at 16</w:t>
      </w:r>
      <w:r w:rsidR="0019635C">
        <w:t>.</w:t>
      </w:r>
    </w:p>
    <w:p w14:paraId="3451D324" w14:textId="04BE4EBD" w:rsidR="00225FD1" w:rsidRPr="00225FD1" w:rsidRDefault="00225FD1" w:rsidP="00225FD1">
      <w:pPr>
        <w:pStyle w:val="ListParagraph"/>
        <w:numPr>
          <w:ilvl w:val="0"/>
          <w:numId w:val="0"/>
        </w:numPr>
        <w:ind w:left="720"/>
        <w:rPr>
          <w:color w:val="244061" w:themeColor="accent1" w:themeShade="80"/>
        </w:rPr>
      </w:pPr>
    </w:p>
    <w:p w14:paraId="555E98DA" w14:textId="4C8F2387" w:rsidR="00225FD1" w:rsidRPr="00B75B58" w:rsidRDefault="00C454F7" w:rsidP="00B75B58">
      <w:pPr>
        <w:pStyle w:val="ListParagraph"/>
      </w:pPr>
      <w:r w:rsidRPr="00B75B58">
        <w:rPr>
          <w:b/>
          <w:color w:val="244061" w:themeColor="accent1" w:themeShade="80"/>
        </w:rPr>
        <w:t>s</w:t>
      </w:r>
      <w:r w:rsidR="00225FD1" w:rsidRPr="00B75B58">
        <w:rPr>
          <w:b/>
          <w:color w:val="244061" w:themeColor="accent1" w:themeShade="80"/>
        </w:rPr>
        <w:t>trengthen partnership arrangements for commissioning and delivering alternative provision</w:t>
      </w:r>
      <w:r w:rsidR="00225FD1" w:rsidRPr="00B75B58">
        <w:t xml:space="preserve">, by considering the use of unregistered </w:t>
      </w:r>
      <w:r w:rsidR="005B59A7" w:rsidRPr="00B75B58">
        <w:t>AP</w:t>
      </w:r>
      <w:r w:rsidR="00225FD1" w:rsidRPr="00B75B58">
        <w:t xml:space="preserve"> settings; developing a bespoke </w:t>
      </w:r>
      <w:r w:rsidR="005B59A7" w:rsidRPr="00B75B58">
        <w:t>AP</w:t>
      </w:r>
      <w:r w:rsidR="00225FD1" w:rsidRPr="00B75B58">
        <w:t xml:space="preserve"> performance framework; and clarifying the roles of schools, alternative providers and local authorities in delivering high quality </w:t>
      </w:r>
      <w:r w:rsidR="00EF7A45" w:rsidRPr="00B75B58">
        <w:t>AP</w:t>
      </w:r>
      <w:r w:rsidR="00225FD1" w:rsidRPr="00B75B58">
        <w:t xml:space="preserve">. </w:t>
      </w:r>
    </w:p>
    <w:p w14:paraId="755F1E79" w14:textId="4A5328F0" w:rsidR="00B0309D" w:rsidRPr="00B0309D" w:rsidRDefault="00B0309D" w:rsidP="00225FD1">
      <w:pPr>
        <w:pStyle w:val="DfESOutNumbered1"/>
      </w:pPr>
      <w:r>
        <w:t>We have already made progress</w:t>
      </w:r>
      <w:r w:rsidR="00432EF7">
        <w:t>,</w:t>
      </w:r>
      <w:r>
        <w:t xml:space="preserve"> laying the foundations for reform. We are now seeking to develop and share </w:t>
      </w:r>
      <w:r w:rsidR="009A3FCA">
        <w:t>effective</w:t>
      </w:r>
      <w:r w:rsidR="000150C3">
        <w:t xml:space="preserve"> practice across and beyond the AP sector and will deliver longer</w:t>
      </w:r>
      <w:r w:rsidR="00432EF7">
        <w:t>-</w:t>
      </w:r>
      <w:r w:rsidR="000150C3">
        <w:t>term changes to the accountability framework for AP</w:t>
      </w:r>
      <w:r w:rsidR="00432EF7">
        <w:t>,</w:t>
      </w:r>
      <w:r w:rsidR="000150C3">
        <w:t xml:space="preserve"> over the coming years. </w:t>
      </w:r>
    </w:p>
    <w:p w14:paraId="5D21107A" w14:textId="77777777" w:rsidR="001B064E" w:rsidRPr="00876B6A" w:rsidRDefault="001B064E" w:rsidP="001B064E">
      <w:pPr>
        <w:pStyle w:val="Heading1"/>
        <w:rPr>
          <w:sz w:val="56"/>
          <w:szCs w:val="56"/>
        </w:rPr>
      </w:pPr>
      <w:bookmarkStart w:id="18" w:name="_Toc508809123"/>
      <w:r w:rsidRPr="00876B6A">
        <w:rPr>
          <w:sz w:val="56"/>
          <w:szCs w:val="56"/>
        </w:rPr>
        <w:lastRenderedPageBreak/>
        <w:t>Building a strong foundation for reform</w:t>
      </w:r>
      <w:bookmarkEnd w:id="18"/>
      <w:r w:rsidRPr="00876B6A">
        <w:rPr>
          <w:sz w:val="56"/>
          <w:szCs w:val="56"/>
        </w:rPr>
        <w:t xml:space="preserve"> </w:t>
      </w:r>
    </w:p>
    <w:p w14:paraId="5881F05C" w14:textId="7B494500" w:rsidR="00734152" w:rsidRDefault="00E801C8" w:rsidP="00495860">
      <w:pPr>
        <w:pStyle w:val="DfESOutNumbered1"/>
      </w:pPr>
      <w:r>
        <w:t xml:space="preserve">Successful reform </w:t>
      </w:r>
      <w:r w:rsidR="00734152">
        <w:t>of A</w:t>
      </w:r>
      <w:r>
        <w:t xml:space="preserve">P must </w:t>
      </w:r>
      <w:r w:rsidR="00734152">
        <w:t>work for a range of children</w:t>
      </w:r>
      <w:r w:rsidR="00BF61A1">
        <w:t xml:space="preserve"> and </w:t>
      </w:r>
      <w:r w:rsidR="00734152">
        <w:t xml:space="preserve">AP providers and </w:t>
      </w:r>
      <w:r w:rsidR="00BF61A1">
        <w:t xml:space="preserve">in the context of a variety </w:t>
      </w:r>
      <w:r w:rsidR="00432EF7">
        <w:t xml:space="preserve">of </w:t>
      </w:r>
      <w:r w:rsidR="00734152">
        <w:t>local AP commissioning arrangements. It must also be built on a s</w:t>
      </w:r>
      <w:r>
        <w:t xml:space="preserve">trong evidence base and the right conditions in schools to </w:t>
      </w:r>
      <w:r w:rsidR="00734152">
        <w:t>enable</w:t>
      </w:r>
      <w:r>
        <w:t xml:space="preserve"> children </w:t>
      </w:r>
      <w:r w:rsidR="00734152">
        <w:t>to remain</w:t>
      </w:r>
      <w:r w:rsidR="00432EF7">
        <w:t xml:space="preserve"> in,</w:t>
      </w:r>
      <w:r w:rsidR="00734152">
        <w:t xml:space="preserve"> or reintegrate into</w:t>
      </w:r>
      <w:r w:rsidR="00432EF7">
        <w:t>,</w:t>
      </w:r>
      <w:r w:rsidR="00734152">
        <w:t xml:space="preserve"> </w:t>
      </w:r>
      <w:r w:rsidR="00E14583">
        <w:t>mainstream or special placements</w:t>
      </w:r>
      <w:r w:rsidR="00432EF7">
        <w:t>,</w:t>
      </w:r>
      <w:r w:rsidR="00734152">
        <w:t xml:space="preserve"> where this in their best interests</w:t>
      </w:r>
      <w:r w:rsidR="00E14583">
        <w:t xml:space="preserve"> and </w:t>
      </w:r>
      <w:r w:rsidR="00141319">
        <w:t xml:space="preserve">compatible with the interests </w:t>
      </w:r>
      <w:r w:rsidR="00E14583">
        <w:t>of all children in the schools.</w:t>
      </w:r>
      <w:r>
        <w:t xml:space="preserve"> </w:t>
      </w:r>
    </w:p>
    <w:p w14:paraId="0BEEE3AC" w14:textId="4DAFF4D5" w:rsidR="001B064E" w:rsidRDefault="001B064E" w:rsidP="00495860">
      <w:pPr>
        <w:pStyle w:val="DfESOutNumbered1"/>
      </w:pPr>
      <w:r w:rsidRPr="00C83C51">
        <w:t xml:space="preserve">That is why the first phase of our reform programme is </w:t>
      </w:r>
      <w:r w:rsidR="004E4F84">
        <w:t>focusing on</w:t>
      </w:r>
      <w:r w:rsidRPr="00C83C51">
        <w:t xml:space="preserve"> </w:t>
      </w:r>
      <w:r w:rsidR="00734152">
        <w:t>engag</w:t>
      </w:r>
      <w:r w:rsidR="004E4F84">
        <w:t>ing</w:t>
      </w:r>
      <w:r w:rsidR="00734152">
        <w:t xml:space="preserve"> </w:t>
      </w:r>
      <w:r w:rsidR="0000540F">
        <w:t>partners</w:t>
      </w:r>
      <w:r w:rsidR="00734152">
        <w:t xml:space="preserve"> in developing and </w:t>
      </w:r>
      <w:r w:rsidR="00CE53FB">
        <w:t>designing</w:t>
      </w:r>
      <w:r w:rsidR="00734152">
        <w:t xml:space="preserve"> our reforms</w:t>
      </w:r>
      <w:r w:rsidR="0000540F">
        <w:t>;</w:t>
      </w:r>
      <w:r w:rsidR="00734152">
        <w:t xml:space="preserve"> </w:t>
      </w:r>
      <w:r w:rsidR="00BF61A1">
        <w:t>build</w:t>
      </w:r>
      <w:r w:rsidR="004E4F84">
        <w:t>ing</w:t>
      </w:r>
      <w:r w:rsidR="00734152">
        <w:t xml:space="preserve"> the evidence base about how</w:t>
      </w:r>
      <w:r w:rsidR="0000540F">
        <w:t xml:space="preserve"> the system is working now and how</w:t>
      </w:r>
      <w:r w:rsidR="00734152">
        <w:t xml:space="preserve"> to improve outcomes for children in AP</w:t>
      </w:r>
      <w:r w:rsidR="0000540F">
        <w:t>;</w:t>
      </w:r>
      <w:r w:rsidR="00734152">
        <w:t xml:space="preserve"> and work</w:t>
      </w:r>
      <w:r w:rsidR="004E4F84">
        <w:t>ing</w:t>
      </w:r>
      <w:r w:rsidR="00734152">
        <w:t xml:space="preserve"> with </w:t>
      </w:r>
      <w:r w:rsidR="00BF61A1">
        <w:t xml:space="preserve">special and mainstream </w:t>
      </w:r>
      <w:r w:rsidR="00734152">
        <w:t>schools to ensure they can support children</w:t>
      </w:r>
      <w:r w:rsidR="004E4F84">
        <w:t xml:space="preserve"> to remain and reintegrate into their schools,</w:t>
      </w:r>
      <w:r w:rsidR="00BF61A1">
        <w:t xml:space="preserve"> where it is appropriate for them to do so</w:t>
      </w:r>
      <w:r>
        <w:t xml:space="preserve">. </w:t>
      </w:r>
      <w:r w:rsidRPr="00C83C51">
        <w:t>This chapter sets out our plan</w:t>
      </w:r>
      <w:r w:rsidR="00E801C8">
        <w:t>s for this phase in more detail.</w:t>
      </w:r>
    </w:p>
    <w:p w14:paraId="66A106B0" w14:textId="77777777" w:rsidR="002338DF" w:rsidRDefault="002338DF" w:rsidP="002338DF">
      <w:pPr>
        <w:pStyle w:val="Heading2"/>
      </w:pPr>
      <w:bookmarkStart w:id="19" w:name="_Toc508809124"/>
      <w:r>
        <w:t xml:space="preserve">Supporting schools to </w:t>
      </w:r>
      <w:r w:rsidR="0000540F">
        <w:t>deliver whole school approaches to manage behaviour</w:t>
      </w:r>
      <w:bookmarkEnd w:id="19"/>
      <w:r w:rsidR="0000540F">
        <w:t xml:space="preserve"> </w:t>
      </w:r>
    </w:p>
    <w:p w14:paraId="4A8A7989" w14:textId="34C26506" w:rsidR="00D934AC" w:rsidRPr="00D934AC" w:rsidRDefault="002338DF" w:rsidP="0046569D">
      <w:pPr>
        <w:pStyle w:val="DfESOutNumbered1"/>
        <w:rPr>
          <w:sz w:val="22"/>
          <w:szCs w:val="22"/>
        </w:rPr>
      </w:pPr>
      <w:r>
        <w:t xml:space="preserve">Good behaviour across all schools is key to ensuring that all children are able to achieve their full potential. </w:t>
      </w:r>
      <w:r w:rsidR="00D934AC">
        <w:t xml:space="preserve">Poor behaviour is a leading reason for a child to be moved into AP, either through exclusion or through off-site direction to AP. From tackling low-level disruption to dealing with more challenging incidents, effective schools have strategies and interventions to systematically address misbehaviour. Tackling poor behaviour allows teachers to teach and </w:t>
      </w:r>
      <w:r w:rsidR="00F7614E">
        <w:t>children</w:t>
      </w:r>
      <w:r w:rsidR="00D934AC">
        <w:t xml:space="preserve"> to learn. This approach, backed up by a strong, whole-school culture, can help reduce incidents of poor behaviour that result in exclusion. </w:t>
      </w:r>
      <w:r w:rsidR="00B00F4F">
        <w:t>We have made progress in giving schools the tools to manage poor behaviour within their school</w:t>
      </w:r>
      <w:r w:rsidR="00D934AC">
        <w:t xml:space="preserve">, including allowing schools to hold same-day detentions, but there is more that can be done to help schools to adopt </w:t>
      </w:r>
      <w:r w:rsidR="009A3FCA">
        <w:t>effective</w:t>
      </w:r>
      <w:r w:rsidR="00D934AC">
        <w:t xml:space="preserve"> whole-school approaches.</w:t>
      </w:r>
    </w:p>
    <w:p w14:paraId="72C6FB34" w14:textId="725060D3" w:rsidR="002338DF" w:rsidRDefault="002338DF" w:rsidP="00CD6EA3">
      <w:pPr>
        <w:pStyle w:val="DfESOutNumbered1"/>
      </w:pPr>
      <w:r>
        <w:t>Following the publication of Tom Bennett</w:t>
      </w:r>
      <w:r w:rsidR="00432EF7">
        <w:t>’s</w:t>
      </w:r>
      <w:r>
        <w:t xml:space="preserve"> Review of Behaviour Management in Schools in March 2017</w:t>
      </w:r>
      <w:r>
        <w:rPr>
          <w:rStyle w:val="FootnoteReference"/>
        </w:rPr>
        <w:footnoteReference w:id="16"/>
      </w:r>
      <w:r>
        <w:t xml:space="preserve">, we have been implementing his recommendations and promoting the </w:t>
      </w:r>
      <w:r w:rsidR="009A3FCA">
        <w:t>effective</w:t>
      </w:r>
      <w:r>
        <w:t xml:space="preserve"> practice shared in his report. Through the first round of the Teaching and Leadership Innovation Fund (TLIF), we funded </w:t>
      </w:r>
      <w:r w:rsidR="003E6664">
        <w:t>a project</w:t>
      </w:r>
      <w:r>
        <w:t xml:space="preserve"> focused on teaching and leadership capability to implement effective behaviour management strategies. Round two of TLIF welcomes projects seeking to develop consistent whole</w:t>
      </w:r>
      <w:r w:rsidR="00432EF7">
        <w:t>-</w:t>
      </w:r>
      <w:r>
        <w:t xml:space="preserve">school cultures; opportunities to observe and develop practical skills; and opportunities </w:t>
      </w:r>
      <w:r w:rsidR="00432EF7">
        <w:t xml:space="preserve">to </w:t>
      </w:r>
      <w:r>
        <w:lastRenderedPageBreak/>
        <w:t xml:space="preserve">develop centralised expertise and systems for extreme behaviour, for example centralised detention systems. </w:t>
      </w:r>
    </w:p>
    <w:p w14:paraId="525B7BB0" w14:textId="6C412FD9" w:rsidR="002338DF" w:rsidRDefault="002338DF" w:rsidP="002338DF">
      <w:pPr>
        <w:pStyle w:val="DfESOutNumbered1"/>
      </w:pPr>
      <w:r>
        <w:t>The new National Professional Qualifications</w:t>
      </w:r>
      <w:r w:rsidR="00432EF7">
        <w:t xml:space="preserve"> (NPQs)</w:t>
      </w:r>
      <w:r>
        <w:t xml:space="preserve"> (content, assessment </w:t>
      </w:r>
      <w:r w:rsidR="004B13DA">
        <w:t>framework and qualification) have</w:t>
      </w:r>
      <w:r>
        <w:t xml:space="preserve"> been delivered since the</w:t>
      </w:r>
      <w:r w:rsidR="00F7614E">
        <w:t xml:space="preserve"> beginning of the </w:t>
      </w:r>
      <w:r>
        <w:t>2017/18 academic year. The reformed NPQs include provision for aspirant and serving head teachers, as well as middle leaders, senior leaders and executive leaders to develop the range of core knowledge, skills, and approaches to address behavioural issues.</w:t>
      </w:r>
    </w:p>
    <w:p w14:paraId="1AA4FCEF" w14:textId="30C61E62" w:rsidR="002338DF" w:rsidRDefault="002338DF" w:rsidP="002338DF">
      <w:pPr>
        <w:pStyle w:val="DfESOutNumbered1"/>
      </w:pPr>
      <w:r>
        <w:t xml:space="preserve">Tom Bennett’s review made a recommendation to Government to provide greater guidance </w:t>
      </w:r>
      <w:r w:rsidR="00432EF7">
        <w:t xml:space="preserve">to </w:t>
      </w:r>
      <w:r>
        <w:t xml:space="preserve">schools </w:t>
      </w:r>
      <w:r w:rsidR="00432EF7">
        <w:t xml:space="preserve">on </w:t>
      </w:r>
      <w:r w:rsidR="00613D56">
        <w:t>how to manage challenging behaviour and children with specific needs</w:t>
      </w:r>
      <w:r>
        <w:t>. We are updating the mental health and behaviour guidance to schools, and will be working with an externa</w:t>
      </w:r>
      <w:r w:rsidR="004E4F84">
        <w:t xml:space="preserve">l steering group to develop this </w:t>
      </w:r>
      <w:r>
        <w:t xml:space="preserve">guidance </w:t>
      </w:r>
      <w:r w:rsidR="000C4BD9">
        <w:t>in 2018</w:t>
      </w:r>
      <w:r>
        <w:t xml:space="preserve">. </w:t>
      </w:r>
    </w:p>
    <w:p w14:paraId="4688292D" w14:textId="77777777" w:rsidR="00D95817" w:rsidRDefault="00D95817" w:rsidP="00D95817">
      <w:pPr>
        <w:pStyle w:val="Heading2"/>
      </w:pPr>
      <w:bookmarkStart w:id="20" w:name="_Toc508809125"/>
      <w:r>
        <w:t>Enabling schools to support children with additional needs</w:t>
      </w:r>
      <w:bookmarkEnd w:id="20"/>
    </w:p>
    <w:p w14:paraId="70A080B5" w14:textId="477E57DF" w:rsidR="0038065A" w:rsidRPr="0038065A" w:rsidRDefault="00991956" w:rsidP="00D95817">
      <w:pPr>
        <w:pStyle w:val="DfESOutNumbered1"/>
      </w:pPr>
      <w:r>
        <w:t xml:space="preserve">Children with </w:t>
      </w:r>
      <w:r w:rsidR="00FE6B21">
        <w:t>s</w:t>
      </w:r>
      <w:r w:rsidR="000C4BD9">
        <w:t xml:space="preserve">pecial </w:t>
      </w:r>
      <w:r w:rsidR="00FE6B21">
        <w:t>e</w:t>
      </w:r>
      <w:r w:rsidR="000C4BD9">
        <w:t xml:space="preserve">ducational </w:t>
      </w:r>
      <w:r w:rsidR="00FE6B21">
        <w:t>n</w:t>
      </w:r>
      <w:r w:rsidR="000C4BD9">
        <w:t>eeds</w:t>
      </w:r>
      <w:r>
        <w:t xml:space="preserve">, </w:t>
      </w:r>
      <w:r w:rsidR="004E4F84">
        <w:t>l</w:t>
      </w:r>
      <w:r>
        <w:t xml:space="preserve">ooked </w:t>
      </w:r>
      <w:r w:rsidR="004E4F84">
        <w:t>a</w:t>
      </w:r>
      <w:r>
        <w:t xml:space="preserve">fter children and </w:t>
      </w:r>
      <w:r w:rsidR="004E4F84">
        <w:t>children in n</w:t>
      </w:r>
      <w:r>
        <w:t xml:space="preserve">eed </w:t>
      </w:r>
      <w:r w:rsidR="00B04646">
        <w:t xml:space="preserve">can </w:t>
      </w:r>
      <w:r>
        <w:t>face unequal chances in their lives and are disproportionately represented among th</w:t>
      </w:r>
      <w:r w:rsidR="00432EF7">
        <w:t>ose attending</w:t>
      </w:r>
      <w:r>
        <w:t xml:space="preserve"> AP. There is </w:t>
      </w:r>
      <w:r w:rsidR="004E4F84">
        <w:t xml:space="preserve">clear evidence that schools </w:t>
      </w:r>
      <w:r w:rsidR="00D53E84">
        <w:t>can</w:t>
      </w:r>
      <w:r>
        <w:t xml:space="preserve">, and do, play a vital role in supporting these children to engage in education, </w:t>
      </w:r>
      <w:r w:rsidR="00432EF7">
        <w:t xml:space="preserve">including by </w:t>
      </w:r>
      <w:r>
        <w:t xml:space="preserve">identifying </w:t>
      </w:r>
      <w:r w:rsidR="00FE6B21">
        <w:t>s</w:t>
      </w:r>
      <w:r w:rsidR="00432EF7">
        <w:t xml:space="preserve">pecial </w:t>
      </w:r>
      <w:r w:rsidR="00FE6B21">
        <w:t>e</w:t>
      </w:r>
      <w:r w:rsidR="00432EF7">
        <w:t>ducational</w:t>
      </w:r>
      <w:r w:rsidR="00FE6B21">
        <w:t xml:space="preserve"> n</w:t>
      </w:r>
      <w:r w:rsidR="00432EF7">
        <w:t xml:space="preserve">eeds and </w:t>
      </w:r>
      <w:r>
        <w:t xml:space="preserve">mental health needs at an early stage and </w:t>
      </w:r>
      <w:r w:rsidR="00432EF7">
        <w:t xml:space="preserve">by </w:t>
      </w:r>
      <w:r>
        <w:t xml:space="preserve">working jointly with partner agencies in health and children’s social care. </w:t>
      </w:r>
    </w:p>
    <w:p w14:paraId="58768608" w14:textId="724D9CC8" w:rsidR="0038065A" w:rsidRDefault="002338DF" w:rsidP="00586645">
      <w:pPr>
        <w:pStyle w:val="DfESOutNumbered1"/>
      </w:pPr>
      <w:r>
        <w:t>The recently published Children and Young People’s Mental Health Green Paper</w:t>
      </w:r>
      <w:r w:rsidR="00E14583">
        <w:rPr>
          <w:rStyle w:val="FootnoteReference"/>
        </w:rPr>
        <w:footnoteReference w:id="17"/>
      </w:r>
      <w:r>
        <w:t xml:space="preserve"> sets out an ambitious set of proposals to fill the gap in support for children and young people’s mental health</w:t>
      </w:r>
      <w:r w:rsidR="00991956">
        <w:t>,</w:t>
      </w:r>
      <w:r>
        <w:t xml:space="preserve"> </w:t>
      </w:r>
      <w:r w:rsidR="00991956">
        <w:t xml:space="preserve">backed by </w:t>
      </w:r>
      <w:r>
        <w:t>£300m of funding. It set out plans to incentivise schools to identify and train a Designated Senior Lead for Mental Health</w:t>
      </w:r>
      <w:r w:rsidR="00432EF7">
        <w:t>;</w:t>
      </w:r>
      <w:r>
        <w:t xml:space="preserve"> introduce new Mental Health Support Teams</w:t>
      </w:r>
      <w:r w:rsidR="00432EF7">
        <w:t>,</w:t>
      </w:r>
      <w:r>
        <w:t xml:space="preserve"> providing earlier access to a wider range of support and treatments</w:t>
      </w:r>
      <w:r w:rsidR="00432EF7">
        <w:t>;</w:t>
      </w:r>
      <w:r>
        <w:t xml:space="preserve"> and pilot a new four</w:t>
      </w:r>
      <w:r w:rsidR="00432EF7">
        <w:t>-</w:t>
      </w:r>
      <w:r w:rsidR="004E4F84">
        <w:t>week waiting time for NHS child</w:t>
      </w:r>
      <w:r>
        <w:t xml:space="preserve">ren and young people’s mental health services. </w:t>
      </w:r>
      <w:r w:rsidR="0038065A">
        <w:t xml:space="preserve">The Government will </w:t>
      </w:r>
      <w:r w:rsidR="004E4F84">
        <w:t>test, through the trailblazers,</w:t>
      </w:r>
      <w:r w:rsidR="0038065A">
        <w:t xml:space="preserve"> how mainstream, special and AP settings can enhance provision for </w:t>
      </w:r>
      <w:bookmarkEnd w:id="2"/>
      <w:bookmarkEnd w:id="3"/>
      <w:bookmarkEnd w:id="4"/>
      <w:r w:rsidR="00586645">
        <w:t xml:space="preserve">the most vulnerable children. </w:t>
      </w:r>
    </w:p>
    <w:p w14:paraId="5600B87F" w14:textId="79570F75" w:rsidR="00127150" w:rsidRDefault="00127150" w:rsidP="00127150">
      <w:pPr>
        <w:pStyle w:val="DfESOutNumbered1"/>
        <w:rPr>
          <w:color w:val="auto"/>
          <w:sz w:val="22"/>
          <w:szCs w:val="22"/>
        </w:rPr>
      </w:pPr>
      <w:r>
        <w:t>As announced in March 2018, the Department is taking forward the manifesto commitment to review the outcomes of, and support for, Children in Need. This is a significant opportunity to consider how we can improve these vulnerable children’s outcomes and enable</w:t>
      </w:r>
      <w:r w:rsidR="005723C2">
        <w:t xml:space="preserve"> them to reach their potential.</w:t>
      </w:r>
    </w:p>
    <w:p w14:paraId="74B2C6EF" w14:textId="3090F18A" w:rsidR="00E801C8" w:rsidRDefault="00502939" w:rsidP="00E801C8">
      <w:pPr>
        <w:pStyle w:val="Heading2"/>
      </w:pPr>
      <w:bookmarkStart w:id="21" w:name="_Toc508809126"/>
      <w:r>
        <w:lastRenderedPageBreak/>
        <w:t>Reviewing</w:t>
      </w:r>
      <w:r w:rsidR="00E801C8">
        <w:t xml:space="preserve"> exclusions practice</w:t>
      </w:r>
      <w:bookmarkEnd w:id="21"/>
    </w:p>
    <w:p w14:paraId="0986C71F" w14:textId="50A07125" w:rsidR="00E801C8" w:rsidRDefault="00E801C8" w:rsidP="00E801C8">
      <w:pPr>
        <w:pStyle w:val="DfESOutNumbered1"/>
      </w:pPr>
      <w:r>
        <w:t>In considering end</w:t>
      </w:r>
      <w:r w:rsidR="00432EF7">
        <w:t>-</w:t>
      </w:r>
      <w:r>
        <w:t>to</w:t>
      </w:r>
      <w:r w:rsidR="00432EF7">
        <w:t>-</w:t>
      </w:r>
      <w:r>
        <w:t xml:space="preserve">end reform of </w:t>
      </w:r>
      <w:r w:rsidR="009A3FCA">
        <w:t>AP</w:t>
      </w:r>
      <w:r w:rsidR="00432EF7">
        <w:t>,</w:t>
      </w:r>
      <w:r>
        <w:t xml:space="preserve"> it is important that we consider the current practice of exclusion and how schools seek to avoid excluding </w:t>
      </w:r>
      <w:r w:rsidR="00F7614E">
        <w:t>children</w:t>
      </w:r>
      <w:r>
        <w:t xml:space="preserve">, including the role of </w:t>
      </w:r>
      <w:r w:rsidR="00991956">
        <w:t>AP settings</w:t>
      </w:r>
      <w:r>
        <w:t xml:space="preserve"> in supporting schools to manage </w:t>
      </w:r>
      <w:r w:rsidR="00F7614E">
        <w:t>children’s</w:t>
      </w:r>
      <w:r>
        <w:t xml:space="preserve"> behaviour. </w:t>
      </w:r>
    </w:p>
    <w:p w14:paraId="1291B353" w14:textId="46D54431" w:rsidR="00E801C8" w:rsidRDefault="00E801C8" w:rsidP="00E801C8">
      <w:pPr>
        <w:pStyle w:val="DfESOutNumbered1"/>
      </w:pPr>
      <w:r>
        <w:t xml:space="preserve">Head teachers can exclude </w:t>
      </w:r>
      <w:r w:rsidR="00F7614E">
        <w:t>children</w:t>
      </w:r>
      <w:r>
        <w:t xml:space="preserve"> for a fixed term, or permanently</w:t>
      </w:r>
      <w:r w:rsidR="00B04646">
        <w:t>, and the Government supports head teachers</w:t>
      </w:r>
      <w:r w:rsidR="00E831EE">
        <w:t>’</w:t>
      </w:r>
      <w:r w:rsidR="00B04646">
        <w:t xml:space="preserve"> use of exclusion</w:t>
      </w:r>
      <w:r w:rsidR="00E831EE">
        <w:t>,</w:t>
      </w:r>
      <w:r w:rsidR="00B04646">
        <w:t xml:space="preserve"> where that is appropriate</w:t>
      </w:r>
      <w:r>
        <w:t>.</w:t>
      </w:r>
      <w:r w:rsidR="00B04646">
        <w:t xml:space="preserve"> It is equally important that the obligations on schools are clear and </w:t>
      </w:r>
      <w:r w:rsidR="00D53E84">
        <w:t>well understood</w:t>
      </w:r>
      <w:r w:rsidR="000C4BD9">
        <w:t>.</w:t>
      </w:r>
      <w:r>
        <w:t xml:space="preserve"> The </w:t>
      </w:r>
      <w:r w:rsidR="00E14583">
        <w:t>law</w:t>
      </w:r>
      <w:r>
        <w:t xml:space="preserve"> on exclusions is clear that </w:t>
      </w:r>
      <w:r w:rsidR="00B04646">
        <w:t xml:space="preserve">when excluding a </w:t>
      </w:r>
      <w:r w:rsidR="00F7614E">
        <w:t>child</w:t>
      </w:r>
      <w:r>
        <w:t xml:space="preserve">, </w:t>
      </w:r>
      <w:r w:rsidR="00B04646">
        <w:t>schools</w:t>
      </w:r>
      <w:r>
        <w:t xml:space="preserve"> must:</w:t>
      </w:r>
    </w:p>
    <w:p w14:paraId="7A99406E" w14:textId="12D859E0" w:rsidR="00E801C8" w:rsidRDefault="00E801C8" w:rsidP="00E801C8">
      <w:pPr>
        <w:pStyle w:val="ListParagraph"/>
      </w:pPr>
      <w:r>
        <w:t xml:space="preserve">be reasonable and fair, and not discriminate against a </w:t>
      </w:r>
      <w:r w:rsidR="00F7614E">
        <w:t>child</w:t>
      </w:r>
      <w:r>
        <w:t xml:space="preserve"> because of a protected characteristic; and</w:t>
      </w:r>
    </w:p>
    <w:p w14:paraId="79B9408A" w14:textId="2F3CB564" w:rsidR="00E801C8" w:rsidRDefault="00E801C8" w:rsidP="00F0226F">
      <w:pPr>
        <w:pStyle w:val="ListParagraph"/>
      </w:pPr>
      <w:r>
        <w:t>have regard to our statutory guidance, including</w:t>
      </w:r>
      <w:r w:rsidR="001A65A7">
        <w:t xml:space="preserve"> </w:t>
      </w:r>
      <w:r>
        <w:t>considering what extra support might be needed to identify and address the needs of children from groups with disproportionally high rates of exclusion</w:t>
      </w:r>
      <w:r w:rsidR="00E831EE">
        <w:t>.</w:t>
      </w:r>
      <w:r>
        <w:t xml:space="preserve"> </w:t>
      </w:r>
    </w:p>
    <w:p w14:paraId="52EDE39F" w14:textId="038DDA31" w:rsidR="00E801C8" w:rsidRDefault="00E801C8" w:rsidP="00E801C8">
      <w:pPr>
        <w:pStyle w:val="DfESOutNumbered1"/>
      </w:pPr>
      <w:r>
        <w:t xml:space="preserve">Schools should, as far as possible, avoid permanently excluding </w:t>
      </w:r>
      <w:r w:rsidR="00F7614E">
        <w:t>children</w:t>
      </w:r>
      <w:r>
        <w:t xml:space="preserve"> who have an </w:t>
      </w:r>
      <w:r w:rsidR="00F7614E">
        <w:t>E</w:t>
      </w:r>
      <w:r>
        <w:t>ducation</w:t>
      </w:r>
      <w:r w:rsidR="00D53E84">
        <w:t>,</w:t>
      </w:r>
      <w:r>
        <w:t xml:space="preserve"> </w:t>
      </w:r>
      <w:r w:rsidR="00F7614E">
        <w:t>H</w:t>
      </w:r>
      <w:r>
        <w:t xml:space="preserve">ealth and </w:t>
      </w:r>
      <w:r w:rsidR="00F7614E">
        <w:t>C</w:t>
      </w:r>
      <w:r>
        <w:t xml:space="preserve">are </w:t>
      </w:r>
      <w:r w:rsidR="00E831EE">
        <w:t xml:space="preserve">(EHC) </w:t>
      </w:r>
      <w:r>
        <w:t xml:space="preserve">plan or </w:t>
      </w:r>
      <w:r w:rsidR="00E831EE">
        <w:t xml:space="preserve">who </w:t>
      </w:r>
      <w:r w:rsidR="001A65A7">
        <w:t>are lo</w:t>
      </w:r>
      <w:r>
        <w:t xml:space="preserve">oked after. </w:t>
      </w:r>
    </w:p>
    <w:p w14:paraId="3DC80315" w14:textId="77777777" w:rsidR="005C013D" w:rsidRDefault="005C013D" w:rsidP="005C013D">
      <w:pPr>
        <w:pStyle w:val="DfESOutNumbered1"/>
      </w:pPr>
      <w:r w:rsidRPr="00840017">
        <w:rPr>
          <w:lang w:eastAsia="en-US"/>
        </w:rPr>
        <w:t>In 2015/16, 0.8% of children were permanen</w:t>
      </w:r>
      <w:r>
        <w:rPr>
          <w:lang w:eastAsia="en-US"/>
        </w:rPr>
        <w:t>t</w:t>
      </w:r>
      <w:r w:rsidRPr="00840017">
        <w:rPr>
          <w:lang w:eastAsia="en-US"/>
        </w:rPr>
        <w:t xml:space="preserve">ly excluded from </w:t>
      </w:r>
      <w:r>
        <w:rPr>
          <w:lang w:eastAsia="en-US"/>
        </w:rPr>
        <w:t>state funded schools in Engl</w:t>
      </w:r>
      <w:r w:rsidRPr="004C1821">
        <w:t xml:space="preserve">and but the rates for some children are much higher. The </w:t>
      </w:r>
      <w:hyperlink r:id="rId18" w:history="1">
        <w:r w:rsidRPr="004D4CF3">
          <w:t>Ethnicity Facts and Figures website</w:t>
        </w:r>
      </w:hyperlink>
      <w:r>
        <w:rPr>
          <w:rStyle w:val="FootnoteReference"/>
          <w:color w:val="0000FF"/>
          <w:u w:val="single"/>
          <w:lang w:eastAsia="en-US"/>
        </w:rPr>
        <w:footnoteReference w:id="18"/>
      </w:r>
      <w:r>
        <w:rPr>
          <w:lang w:eastAsia="en-US"/>
        </w:rPr>
        <w:t xml:space="preserve">, which collates data on how ethnic groups </w:t>
      </w:r>
      <w:r w:rsidRPr="00A2488F">
        <w:rPr>
          <w:lang w:eastAsia="en-US"/>
        </w:rPr>
        <w:t>interact with public services</w:t>
      </w:r>
      <w:r>
        <w:rPr>
          <w:lang w:eastAsia="en-US"/>
        </w:rPr>
        <w:t>, highlighted that pupils from some ethnic backgrounds are disproportionally likely to be excluded from school. Black Caribbean pupils, for example, were permanently excluded at three times the rate of White British pupils. White Irish Traveller and Gypsy/Roma pupils had, by far, the highest rates of both fixed period and permanent exclusions.</w:t>
      </w:r>
      <w:r w:rsidRPr="002A1EC3">
        <w:rPr>
          <w:lang w:eastAsia="en-US"/>
        </w:rPr>
        <w:t xml:space="preserve"> </w:t>
      </w:r>
      <w:r>
        <w:rPr>
          <w:lang w:eastAsia="en-US"/>
        </w:rPr>
        <w:t xml:space="preserve">As well those ethnic groups highlighted on the Ethnicity Facts and Figures website, other pupil groups also emerge in the national data as more likely to be excluded from school. For example, this includes pupils who are </w:t>
      </w:r>
      <w:r>
        <w:t>eligible for free school meals, or have been eligible for free school meals in the last six years, those with special educational needs and disabilities, looked after children and children in need.</w:t>
      </w:r>
    </w:p>
    <w:p w14:paraId="0B421D69" w14:textId="5AC3F603" w:rsidR="00E801C8" w:rsidRDefault="00E801C8" w:rsidP="00E801C8">
      <w:pPr>
        <w:pStyle w:val="DfESOutNumbered1"/>
      </w:pPr>
      <w:r>
        <w:t xml:space="preserve">The Government </w:t>
      </w:r>
      <w:r w:rsidR="00B04646">
        <w:t xml:space="preserve">is launching </w:t>
      </w:r>
      <w:r>
        <w:t>an externally-led review</w:t>
      </w:r>
      <w:r w:rsidR="000C4BD9">
        <w:t xml:space="preserve"> </w:t>
      </w:r>
      <w:r w:rsidR="00E831EE">
        <w:t xml:space="preserve">of </w:t>
      </w:r>
      <w:r w:rsidR="000C4BD9">
        <w:t>school exclusion practice to</w:t>
      </w:r>
      <w:r>
        <w:t xml:space="preserve"> </w:t>
      </w:r>
      <w:r w:rsidR="00B04646">
        <w:t xml:space="preserve">explore and evaluate how schools use exclusion and what drives the differing rates of exclusions for </w:t>
      </w:r>
      <w:r w:rsidR="00F7614E">
        <w:t>children</w:t>
      </w:r>
      <w:r w:rsidR="00B04646">
        <w:t xml:space="preserve"> with some characteristics</w:t>
      </w:r>
      <w:r w:rsidR="00991956">
        <w:t>. The Govern</w:t>
      </w:r>
      <w:r w:rsidR="005B3748">
        <w:t>ment has appointed Edward Timpson</w:t>
      </w:r>
      <w:r w:rsidR="00AA472B">
        <w:t>,</w:t>
      </w:r>
      <w:r w:rsidR="005B3748">
        <w:t xml:space="preserve"> CBE</w:t>
      </w:r>
      <w:r>
        <w:t xml:space="preserve"> to lead the review</w:t>
      </w:r>
      <w:r w:rsidR="0000540F">
        <w:t xml:space="preserve"> </w:t>
      </w:r>
      <w:r w:rsidR="005C013D">
        <w:t>which will report by the end of the year</w:t>
      </w:r>
      <w:r>
        <w:t xml:space="preserve">. Alongside the publication of this </w:t>
      </w:r>
      <w:r w:rsidR="00AC6478">
        <w:t>document,</w:t>
      </w:r>
      <w:r>
        <w:t xml:space="preserve"> the Department is opening the review with a call for evidence</w:t>
      </w:r>
      <w:r w:rsidR="00E831EE">
        <w:t>,</w:t>
      </w:r>
      <w:r>
        <w:t xml:space="preserve"> published alongside the scope of the review</w:t>
      </w:r>
      <w:r w:rsidR="005723C2">
        <w:t>.</w:t>
      </w:r>
    </w:p>
    <w:p w14:paraId="026F0609" w14:textId="1D59A383" w:rsidR="0038065A" w:rsidRDefault="0038065A" w:rsidP="00E801C8">
      <w:pPr>
        <w:pStyle w:val="Heading2"/>
      </w:pPr>
      <w:bookmarkStart w:id="22" w:name="_Toc508809127"/>
      <w:r>
        <w:lastRenderedPageBreak/>
        <w:t xml:space="preserve">Building the evidence base </w:t>
      </w:r>
      <w:r w:rsidR="00E831EE">
        <w:t xml:space="preserve">on </w:t>
      </w:r>
      <w:r w:rsidR="009A3FCA">
        <w:t>AP</w:t>
      </w:r>
      <w:bookmarkEnd w:id="22"/>
    </w:p>
    <w:p w14:paraId="78474648" w14:textId="07A6A7C9" w:rsidR="00243E78" w:rsidRDefault="00B90928" w:rsidP="00243E78">
      <w:pPr>
        <w:pStyle w:val="DfESOutNumbered1"/>
      </w:pPr>
      <w:r>
        <w:t xml:space="preserve">There is limited evidence </w:t>
      </w:r>
      <w:r w:rsidR="00E831EE">
        <w:t xml:space="preserve">on </w:t>
      </w:r>
      <w:r>
        <w:t xml:space="preserve">how local authorities, schools and AP providers can work together effectively to deliver </w:t>
      </w:r>
      <w:r w:rsidR="00BA28B0">
        <w:t>better</w:t>
      </w:r>
      <w:r>
        <w:t xml:space="preserve"> outcomes for children in AP and for children at risk of exclusion. Greater understanding about these issues is essential for delivering an effective reform programme</w:t>
      </w:r>
      <w:r w:rsidR="00E831EE">
        <w:t>. W</w:t>
      </w:r>
      <w:r>
        <w:t>e have</w:t>
      </w:r>
      <w:r w:rsidR="00E831EE">
        <w:t>,</w:t>
      </w:r>
      <w:r>
        <w:t xml:space="preserve"> therefore</w:t>
      </w:r>
      <w:r w:rsidR="00E831EE">
        <w:t>,</w:t>
      </w:r>
      <w:r>
        <w:t xml:space="preserve"> </w:t>
      </w:r>
      <w:r w:rsidR="0038065A">
        <w:t>launched an</w:t>
      </w:r>
      <w:r w:rsidR="00CD6EA3">
        <w:t xml:space="preserve"> extensive qualitative and </w:t>
      </w:r>
      <w:r w:rsidR="00CE53FB">
        <w:t>quantitative</w:t>
      </w:r>
      <w:r>
        <w:t xml:space="preserve"> </w:t>
      </w:r>
      <w:r w:rsidR="00CE53FB">
        <w:t>research</w:t>
      </w:r>
      <w:r>
        <w:t xml:space="preserve"> programme into</w:t>
      </w:r>
      <w:r w:rsidR="0069244B">
        <w:t xml:space="preserve"> AP practices across England</w:t>
      </w:r>
      <w:r w:rsidR="0038065A">
        <w:t>.</w:t>
      </w:r>
    </w:p>
    <w:p w14:paraId="61602F25" w14:textId="7B1B076B" w:rsidR="00243E78" w:rsidRDefault="00243E78" w:rsidP="00243E78">
      <w:pPr>
        <w:pStyle w:val="DfESOutNumbered1"/>
      </w:pPr>
      <w:r>
        <w:t>Our</w:t>
      </w:r>
      <w:r w:rsidR="0069244B">
        <w:t xml:space="preserve"> </w:t>
      </w:r>
      <w:r>
        <w:t>research focus</w:t>
      </w:r>
      <w:r w:rsidR="006A711E">
        <w:t>es</w:t>
      </w:r>
      <w:r>
        <w:t xml:space="preserve"> on three areas: </w:t>
      </w:r>
    </w:p>
    <w:p w14:paraId="41FD7A14" w14:textId="21C409C8" w:rsidR="00B90928" w:rsidRDefault="00E831EE" w:rsidP="00243E78">
      <w:pPr>
        <w:pStyle w:val="ListParagraph"/>
      </w:pPr>
      <w:r>
        <w:t>h</w:t>
      </w:r>
      <w:r w:rsidR="00243E78">
        <w:t xml:space="preserve">ow mainstream and special schools commission AP and support children at risk of </w:t>
      </w:r>
      <w:r w:rsidR="004E4F84">
        <w:t>exclusion</w:t>
      </w:r>
      <w:r w:rsidR="00243E78">
        <w:t xml:space="preserve">; </w:t>
      </w:r>
    </w:p>
    <w:p w14:paraId="344130BA" w14:textId="4225782D" w:rsidR="00243E78" w:rsidRDefault="0069244B" w:rsidP="00243E78">
      <w:pPr>
        <w:pStyle w:val="ListParagraph"/>
      </w:pPr>
      <w:r>
        <w:t>AP providers</w:t>
      </w:r>
      <w:r w:rsidR="00E14583">
        <w:t>’</w:t>
      </w:r>
      <w:r>
        <w:t>, children</w:t>
      </w:r>
      <w:r w:rsidR="00E14583">
        <w:t>’s</w:t>
      </w:r>
      <w:r>
        <w:t xml:space="preserve"> and parents’ experiences of AP settings, from the assessment of a child’s need to their transition back into a </w:t>
      </w:r>
      <w:r w:rsidR="00E14583">
        <w:t>mainstream or special</w:t>
      </w:r>
      <w:r>
        <w:t xml:space="preserve"> placement or </w:t>
      </w:r>
      <w:r w:rsidR="00141319">
        <w:t>education, employment or training placement post-16</w:t>
      </w:r>
      <w:r w:rsidR="00243E78">
        <w:t xml:space="preserve">; and </w:t>
      </w:r>
    </w:p>
    <w:p w14:paraId="43F712C8" w14:textId="2CDCF3E4" w:rsidR="00243E78" w:rsidRDefault="00E831EE" w:rsidP="00243E78">
      <w:pPr>
        <w:pStyle w:val="ListParagraph"/>
      </w:pPr>
      <w:r>
        <w:t>l</w:t>
      </w:r>
      <w:r w:rsidR="00243E78">
        <w:t>ocal need for AP</w:t>
      </w:r>
      <w:r>
        <w:t>;</w:t>
      </w:r>
      <w:r w:rsidR="00243E78">
        <w:t xml:space="preserve"> the availability of AP placements</w:t>
      </w:r>
      <w:r>
        <w:t>;</w:t>
      </w:r>
      <w:r w:rsidR="00243E78">
        <w:t xml:space="preserve"> and the range and effectiveness of local AP commissioning arrangements. </w:t>
      </w:r>
    </w:p>
    <w:p w14:paraId="789859DF" w14:textId="265D2C7A" w:rsidR="001959A6" w:rsidRDefault="0069244B" w:rsidP="003464F5">
      <w:pPr>
        <w:pStyle w:val="DfESOutNumbered1"/>
      </w:pPr>
      <w:r>
        <w:t>We have begun to engage every local authority in England, 300 schools, 250 AP providers, as well as children and their parents in this research</w:t>
      </w:r>
      <w:r w:rsidR="001959A6">
        <w:t xml:space="preserve"> programme</w:t>
      </w:r>
      <w:r>
        <w:t>. We</w:t>
      </w:r>
      <w:r w:rsidR="001959A6">
        <w:t xml:space="preserve"> have developed our research programme on this scale to ensure we </w:t>
      </w:r>
      <w:r w:rsidR="00CE53FB">
        <w:t>understand</w:t>
      </w:r>
      <w:r w:rsidR="001959A6">
        <w:t xml:space="preserve"> the</w:t>
      </w:r>
      <w:r w:rsidR="000C4BD9">
        <w:t xml:space="preserve"> complexity of children’s needs</w:t>
      </w:r>
      <w:r w:rsidR="001959A6">
        <w:t>; the va</w:t>
      </w:r>
      <w:r w:rsidR="003464F5">
        <w:t>riety of AP providers</w:t>
      </w:r>
      <w:r w:rsidR="001959A6">
        <w:t xml:space="preserve">; and the range of requirements for effective local AP commissioning and delivery arrangements across the country. </w:t>
      </w:r>
    </w:p>
    <w:p w14:paraId="07BCAA57" w14:textId="6B2489A7" w:rsidR="0038065A" w:rsidRDefault="0069244B" w:rsidP="00E37617">
      <w:pPr>
        <w:pStyle w:val="DfESOutNumbered1"/>
      </w:pPr>
      <w:r>
        <w:t>We are planning to publish final r</w:t>
      </w:r>
      <w:r w:rsidR="00CD6EA3">
        <w:t>e</w:t>
      </w:r>
      <w:r w:rsidR="0038065A">
        <w:t xml:space="preserve">ports in </w:t>
      </w:r>
      <w:r w:rsidR="00CE53FB">
        <w:t>autumn</w:t>
      </w:r>
      <w:r w:rsidR="0038065A">
        <w:t xml:space="preserve"> 2018 and will u</w:t>
      </w:r>
      <w:r>
        <w:t xml:space="preserve">se the findings to inform future </w:t>
      </w:r>
      <w:r w:rsidR="00AC6478">
        <w:t>work strands</w:t>
      </w:r>
      <w:r>
        <w:t xml:space="preserve"> on AP reform.</w:t>
      </w:r>
    </w:p>
    <w:p w14:paraId="6BDF757D" w14:textId="4D5D8C84" w:rsidR="0038065A" w:rsidRDefault="000D3767" w:rsidP="00CD6EA3">
      <w:pPr>
        <w:pStyle w:val="Heading2"/>
      </w:pPr>
      <w:bookmarkStart w:id="23" w:name="_Toc508809128"/>
      <w:r>
        <w:t xml:space="preserve">Ensuring reform of </w:t>
      </w:r>
      <w:r w:rsidR="00E831EE">
        <w:t>AP</w:t>
      </w:r>
      <w:r>
        <w:t xml:space="preserve"> enables all children to succeed</w:t>
      </w:r>
      <w:bookmarkEnd w:id="23"/>
      <w:r>
        <w:t xml:space="preserve"> </w:t>
      </w:r>
    </w:p>
    <w:p w14:paraId="76AB2ADA" w14:textId="3905FE5F" w:rsidR="00A81F08" w:rsidRDefault="00CD6EA3" w:rsidP="00FE34F4">
      <w:pPr>
        <w:pStyle w:val="DfESOutNumbered1"/>
      </w:pPr>
      <w:r>
        <w:t>It is critical that any reform programme for AP meets th</w:t>
      </w:r>
      <w:r w:rsidR="00A81F08">
        <w:t>e diverse needs of children within AP settings</w:t>
      </w:r>
      <w:r w:rsidR="003464F5">
        <w:t>,</w:t>
      </w:r>
      <w:r w:rsidR="00A81F08">
        <w:t xml:space="preserve"> </w:t>
      </w:r>
      <w:r w:rsidR="00BD25CF">
        <w:t>including those with medical health needs</w:t>
      </w:r>
      <w:r w:rsidR="003464F5">
        <w:t>,</w:t>
      </w:r>
      <w:r w:rsidR="00BD25CF">
        <w:t xml:space="preserve"> and</w:t>
      </w:r>
      <w:r w:rsidR="00A81F08">
        <w:t xml:space="preserve"> </w:t>
      </w:r>
      <w:r w:rsidR="00BA28B0">
        <w:t>enables</w:t>
      </w:r>
      <w:r w:rsidR="003464F5">
        <w:t xml:space="preserve"> a</w:t>
      </w:r>
      <w:r w:rsidR="00A81F08">
        <w:t xml:space="preserve"> </w:t>
      </w:r>
      <w:r w:rsidR="003464F5">
        <w:t>range</w:t>
      </w:r>
      <w:r w:rsidR="00A81F08">
        <w:t xml:space="preserve"> of AP </w:t>
      </w:r>
      <w:r w:rsidR="00E37617">
        <w:t>providers. It is also essential to recognise that successful AP reform relies upon joined</w:t>
      </w:r>
      <w:r w:rsidR="00E831EE">
        <w:t>-</w:t>
      </w:r>
      <w:r w:rsidR="00E37617">
        <w:t>up working between organisations and individuals who commission, quality assure</w:t>
      </w:r>
      <w:r w:rsidR="00BD25CF">
        <w:t>, provide</w:t>
      </w:r>
      <w:r w:rsidR="00E37617">
        <w:t xml:space="preserve"> and inspect AP settings.  </w:t>
      </w:r>
    </w:p>
    <w:p w14:paraId="1F97E382" w14:textId="6D3DA040" w:rsidR="00A81F08" w:rsidRDefault="00FE34F4" w:rsidP="00FE34F4">
      <w:pPr>
        <w:pStyle w:val="DfESOutNumbered1"/>
        <w:sectPr w:rsidR="00A81F08" w:rsidSect="00814D1A">
          <w:headerReference w:type="default" r:id="rId19"/>
          <w:footerReference w:type="default" r:id="rId20"/>
          <w:footerReference w:type="first" r:id="rId21"/>
          <w:pgSz w:w="11906" w:h="16838"/>
          <w:pgMar w:top="1134" w:right="1276" w:bottom="1134" w:left="1134" w:header="709" w:footer="709" w:gutter="0"/>
          <w:cols w:space="1134"/>
          <w:titlePg/>
          <w:docGrid w:linePitch="360"/>
        </w:sectPr>
      </w:pPr>
      <w:r>
        <w:t xml:space="preserve">We </w:t>
      </w:r>
      <w:r w:rsidR="00E37617">
        <w:t>are</w:t>
      </w:r>
      <w:r w:rsidR="00E831EE">
        <w:t>,</w:t>
      </w:r>
      <w:r w:rsidR="00E37617">
        <w:t xml:space="preserve"> therefore</w:t>
      </w:r>
      <w:r w:rsidR="00E831EE">
        <w:t>,</w:t>
      </w:r>
      <w:r w:rsidR="00E37617">
        <w:t xml:space="preserve"> planning to</w:t>
      </w:r>
      <w:r w:rsidR="0038065A">
        <w:t xml:space="preserve"> establish a stakeholder reference group</w:t>
      </w:r>
      <w:r w:rsidR="00BA28B0">
        <w:t>. This will</w:t>
      </w:r>
      <w:r w:rsidR="0038065A">
        <w:t xml:space="preserve"> bring together leaders with </w:t>
      </w:r>
      <w:r w:rsidR="00E37617">
        <w:t>a broad range of experiences of working in</w:t>
      </w:r>
      <w:r w:rsidR="00E831EE">
        <w:t>,</w:t>
      </w:r>
      <w:r w:rsidR="00E37617">
        <w:t xml:space="preserve"> or with</w:t>
      </w:r>
      <w:r w:rsidR="00E831EE">
        <w:t>,</w:t>
      </w:r>
      <w:r w:rsidR="00E37617">
        <w:t xml:space="preserve"> </w:t>
      </w:r>
      <w:r w:rsidR="0038065A">
        <w:t xml:space="preserve">AP </w:t>
      </w:r>
      <w:r w:rsidR="00E37617">
        <w:t>settings</w:t>
      </w:r>
      <w:r w:rsidR="00E831EE">
        <w:t>,</w:t>
      </w:r>
      <w:r w:rsidR="00E37617">
        <w:t xml:space="preserve"> </w:t>
      </w:r>
      <w:r w:rsidR="0038065A">
        <w:t xml:space="preserve">who can advise </w:t>
      </w:r>
      <w:r w:rsidR="00E831EE">
        <w:t xml:space="preserve">on, </w:t>
      </w:r>
      <w:r w:rsidR="0038065A">
        <w:t>and inform the design and delivery of</w:t>
      </w:r>
      <w:r w:rsidR="00E831EE">
        <w:t>,</w:t>
      </w:r>
      <w:r w:rsidR="0038065A">
        <w:t xml:space="preserve"> </w:t>
      </w:r>
      <w:r w:rsidR="00E831EE">
        <w:t xml:space="preserve">the </w:t>
      </w:r>
      <w:r w:rsidR="0038065A">
        <w:t xml:space="preserve">reforms as we </w:t>
      </w:r>
      <w:r w:rsidR="00E831EE">
        <w:t>progress them</w:t>
      </w:r>
      <w:r w:rsidR="0038065A">
        <w:t>. Over time</w:t>
      </w:r>
      <w:r w:rsidR="00E831EE">
        <w:t>,</w:t>
      </w:r>
      <w:r w:rsidR="0038065A">
        <w:t xml:space="preserve"> we hope this group can build </w:t>
      </w:r>
      <w:r w:rsidR="00E831EE">
        <w:t xml:space="preserve">further </w:t>
      </w:r>
      <w:r w:rsidR="00A81F08">
        <w:t>a network of people with expertise in AP</w:t>
      </w:r>
      <w:r w:rsidR="00E831EE">
        <w:t>,</w:t>
      </w:r>
      <w:r w:rsidR="00A81F08">
        <w:t xml:space="preserve"> to</w:t>
      </w:r>
      <w:r w:rsidR="0038065A">
        <w:t xml:space="preserve"> strengthen the voice of the sector and visibility of children </w:t>
      </w:r>
      <w:r w:rsidR="00E831EE">
        <w:t xml:space="preserve">who attend </w:t>
      </w:r>
      <w:r w:rsidR="0038065A">
        <w:t>AP</w:t>
      </w:r>
      <w:r w:rsidR="00E831EE">
        <w:t>,</w:t>
      </w:r>
      <w:r w:rsidR="0038065A">
        <w:t xml:space="preserve"> at a national level.</w:t>
      </w:r>
    </w:p>
    <w:p w14:paraId="20FFC4E0" w14:textId="567C580F" w:rsidR="00A81F08" w:rsidRPr="00876B6A" w:rsidRDefault="00A81F08" w:rsidP="00A81F08">
      <w:pPr>
        <w:pStyle w:val="Heading1"/>
        <w:rPr>
          <w:sz w:val="48"/>
          <w:szCs w:val="48"/>
        </w:rPr>
      </w:pPr>
      <w:bookmarkStart w:id="24" w:name="_Toc508809129"/>
      <w:r w:rsidRPr="00876B6A">
        <w:rPr>
          <w:sz w:val="48"/>
          <w:szCs w:val="48"/>
        </w:rPr>
        <w:lastRenderedPageBreak/>
        <w:t xml:space="preserve">Developing and sharing </w:t>
      </w:r>
      <w:r w:rsidR="00DD65BF">
        <w:rPr>
          <w:sz w:val="48"/>
          <w:szCs w:val="48"/>
        </w:rPr>
        <w:t>effective</w:t>
      </w:r>
      <w:r w:rsidR="00DD65BF" w:rsidRPr="00876B6A">
        <w:rPr>
          <w:sz w:val="48"/>
          <w:szCs w:val="48"/>
        </w:rPr>
        <w:t xml:space="preserve"> </w:t>
      </w:r>
      <w:r w:rsidRPr="00876B6A">
        <w:rPr>
          <w:sz w:val="48"/>
          <w:szCs w:val="48"/>
        </w:rPr>
        <w:t>practice within and beyond AP</w:t>
      </w:r>
      <w:bookmarkEnd w:id="24"/>
    </w:p>
    <w:p w14:paraId="0F308644" w14:textId="504A6F1E" w:rsidR="00A81F08" w:rsidRPr="00991956" w:rsidRDefault="00A81F08" w:rsidP="00495860">
      <w:pPr>
        <w:pStyle w:val="DfESOutNumbered1"/>
      </w:pPr>
      <w:r w:rsidRPr="00991956">
        <w:t xml:space="preserve">There are many remarkable schools and AP settings where committed staff work together to ensure </w:t>
      </w:r>
      <w:r w:rsidR="001A65A7">
        <w:t>high-</w:t>
      </w:r>
      <w:r w:rsidR="00E831EE">
        <w:t>quality</w:t>
      </w:r>
      <w:r w:rsidRPr="00991956">
        <w:t xml:space="preserve"> outcomes for the children in their </w:t>
      </w:r>
      <w:r w:rsidR="006A711E">
        <w:t>settings</w:t>
      </w:r>
      <w:r w:rsidRPr="00991956">
        <w:t>. We want to build on the work of these individuals and institutions and recognise that high</w:t>
      </w:r>
      <w:r w:rsidR="00E831EE">
        <w:t>-</w:t>
      </w:r>
      <w:r w:rsidRPr="00991956">
        <w:t>quality AP relies upon well</w:t>
      </w:r>
      <w:r w:rsidR="00E831EE">
        <w:t>-</w:t>
      </w:r>
      <w:r w:rsidRPr="00991956">
        <w:t xml:space="preserve">supported teachers. </w:t>
      </w:r>
    </w:p>
    <w:p w14:paraId="539B9DB8" w14:textId="5B4D6FE9" w:rsidR="00A81F08" w:rsidRDefault="00A81F08" w:rsidP="00A81F08">
      <w:pPr>
        <w:pStyle w:val="DfESOutNumbered1"/>
      </w:pPr>
      <w:r>
        <w:t>This chapter sets out how we will invest in the development of teachers and leaders in AP</w:t>
      </w:r>
      <w:r w:rsidR="00E831EE">
        <w:t>;</w:t>
      </w:r>
      <w:r>
        <w:t xml:space="preserve"> </w:t>
      </w:r>
      <w:r w:rsidR="00E831EE">
        <w:t xml:space="preserve">invest in </w:t>
      </w:r>
      <w:r>
        <w:t xml:space="preserve">the development and spread of </w:t>
      </w:r>
      <w:r w:rsidR="009A3FCA">
        <w:t>effective</w:t>
      </w:r>
      <w:r>
        <w:t xml:space="preserve"> practice</w:t>
      </w:r>
      <w:r w:rsidR="00E831EE">
        <w:t>;</w:t>
      </w:r>
      <w:r>
        <w:t xml:space="preserve"> and ensure the school improvement system is accessible to AP settings. </w:t>
      </w:r>
    </w:p>
    <w:p w14:paraId="13FE6C78" w14:textId="5E1BF288" w:rsidR="00443F58" w:rsidRDefault="00443F58" w:rsidP="00443F58">
      <w:pPr>
        <w:pStyle w:val="DfESOutNumbered1"/>
      </w:pPr>
      <w:r>
        <w:t xml:space="preserve">We </w:t>
      </w:r>
      <w:r w:rsidR="00E831EE">
        <w:t xml:space="preserve">will </w:t>
      </w:r>
      <w:r>
        <w:t xml:space="preserve">use the findings from </w:t>
      </w:r>
      <w:r w:rsidR="00E831EE">
        <w:t xml:space="preserve">our </w:t>
      </w:r>
      <w:r>
        <w:t>research to develop proposals for bring</w:t>
      </w:r>
      <w:r w:rsidR="00E831EE">
        <w:t>ing</w:t>
      </w:r>
      <w:r>
        <w:t xml:space="preserve"> greater consistency </w:t>
      </w:r>
      <w:r w:rsidR="00E831EE">
        <w:t xml:space="preserve">to </w:t>
      </w:r>
      <w:r w:rsidR="00DA43A7">
        <w:t>the quality of the education</w:t>
      </w:r>
      <w:r>
        <w:t xml:space="preserve"> in AP</w:t>
      </w:r>
      <w:r w:rsidR="00E831EE">
        <w:t>,</w:t>
      </w:r>
      <w:r>
        <w:t xml:space="preserve"> to </w:t>
      </w:r>
      <w:r w:rsidR="00E831EE">
        <w:t xml:space="preserve">improve </w:t>
      </w:r>
      <w:r>
        <w:t xml:space="preserve">outcomes for children, consulting the sector in due course. </w:t>
      </w:r>
    </w:p>
    <w:p w14:paraId="2293FC28" w14:textId="0052695C" w:rsidR="00A81F08" w:rsidRDefault="00A81F08" w:rsidP="00A81F08">
      <w:pPr>
        <w:pStyle w:val="Heading2"/>
      </w:pPr>
      <w:bookmarkStart w:id="25" w:name="_Toc508809130"/>
      <w:r>
        <w:t xml:space="preserve">Opening an </w:t>
      </w:r>
      <w:r w:rsidR="009A3FCA">
        <w:t>AP</w:t>
      </w:r>
      <w:r>
        <w:t xml:space="preserve"> strand of the Teaching Innovation and Leadership Fund</w:t>
      </w:r>
      <w:bookmarkEnd w:id="25"/>
    </w:p>
    <w:p w14:paraId="223D45BA" w14:textId="4A873A26" w:rsidR="00A81F08" w:rsidRDefault="00A81F08" w:rsidP="00A81F08">
      <w:pPr>
        <w:pStyle w:val="DfESOutNumbered1"/>
      </w:pPr>
      <w:r>
        <w:t xml:space="preserve">Developing and supporting teachers and leaders is fundamental to driving up standards in AP and, in turn, improving outcomes </w:t>
      </w:r>
      <w:r w:rsidR="00953BD6">
        <w:t>for</w:t>
      </w:r>
      <w:r>
        <w:t xml:space="preserve"> children. The quality of teachers is the most important school-level factor in determining </w:t>
      </w:r>
      <w:r w:rsidR="00F7614E">
        <w:t>child</w:t>
      </w:r>
      <w:r>
        <w:t xml:space="preserve"> outcomes. We have already changed the Initial Teaching Training requirements to allow AP </w:t>
      </w:r>
      <w:r w:rsidR="00E14583">
        <w:t>academies</w:t>
      </w:r>
      <w:r w:rsidR="00F47333">
        <w:t>,</w:t>
      </w:r>
      <w:r w:rsidR="00E14583">
        <w:t xml:space="preserve"> free schools and PRUs</w:t>
      </w:r>
      <w:r>
        <w:t xml:space="preserve"> to train new teachers and we now want to ensure that </w:t>
      </w:r>
      <w:r w:rsidR="006A711E">
        <w:t xml:space="preserve">staff within </w:t>
      </w:r>
      <w:r>
        <w:t xml:space="preserve">AP providers can access other opportunities for continuous professional development. </w:t>
      </w:r>
    </w:p>
    <w:p w14:paraId="23A8B714" w14:textId="40CE9746" w:rsidR="00A81F08" w:rsidRDefault="00A81F08" w:rsidP="008208F1">
      <w:pPr>
        <w:pStyle w:val="DfESOutNumbered1"/>
      </w:pPr>
      <w:r>
        <w:t xml:space="preserve">That is why we opened a designated AP strand </w:t>
      </w:r>
      <w:r w:rsidR="00953BD6">
        <w:t xml:space="preserve">as part of </w:t>
      </w:r>
      <w:r>
        <w:t>the second round of the Teaching and Leadership Innovation Fund (TLIF)</w:t>
      </w:r>
      <w:r w:rsidR="00953BD6">
        <w:t>,</w:t>
      </w:r>
      <w:r>
        <w:t xml:space="preserve"> which will support high-quality professional development for teachers and school leaders in the areas and schools in England that need it most. TLIF opened for bids on 31 January 2018</w:t>
      </w:r>
      <w:r w:rsidR="006A711E">
        <w:t xml:space="preserve"> and closed on 1 March 2018</w:t>
      </w:r>
      <w:r>
        <w:t xml:space="preserve">. </w:t>
      </w:r>
      <w:r w:rsidR="006A711E">
        <w:t xml:space="preserve">The AP strand </w:t>
      </w:r>
      <w:r>
        <w:t xml:space="preserve">will support </w:t>
      </w:r>
      <w:r w:rsidR="006A711E">
        <w:t xml:space="preserve">successful </w:t>
      </w:r>
      <w:r w:rsidR="00AC6478">
        <w:t>projects that</w:t>
      </w:r>
      <w:r>
        <w:t xml:space="preserve"> seek to develop excellence within the </w:t>
      </w:r>
      <w:r w:rsidR="006A711E">
        <w:t>AP workforce,</w:t>
      </w:r>
      <w:r>
        <w:t xml:space="preserve"> develop future leaders and build links with mainstream schools. Bids </w:t>
      </w:r>
      <w:r w:rsidR="00953BD6">
        <w:t>we</w:t>
      </w:r>
      <w:r>
        <w:t xml:space="preserve">re welcomed from alternative and other providers and </w:t>
      </w:r>
      <w:r w:rsidR="00953BD6">
        <w:t xml:space="preserve">were </w:t>
      </w:r>
      <w:r>
        <w:t>not restricted to priority schools or priority areas.</w:t>
      </w:r>
    </w:p>
    <w:p w14:paraId="1A84512F" w14:textId="16799947" w:rsidR="00A81F08" w:rsidRDefault="00A81F08" w:rsidP="00A81F08">
      <w:pPr>
        <w:pStyle w:val="Heading2"/>
      </w:pPr>
      <w:bookmarkStart w:id="26" w:name="_Toc508809131"/>
      <w:r>
        <w:t xml:space="preserve">Ensuring the Strategic School Improvement Fund is accessible to </w:t>
      </w:r>
      <w:r w:rsidR="009A3FCA">
        <w:t>AP</w:t>
      </w:r>
      <w:r>
        <w:t xml:space="preserve"> settings</w:t>
      </w:r>
      <w:bookmarkEnd w:id="26"/>
    </w:p>
    <w:p w14:paraId="612B4686" w14:textId="71342116" w:rsidR="00A81F08" w:rsidRDefault="00A81F08" w:rsidP="00A81F08">
      <w:pPr>
        <w:pStyle w:val="DfESOutNumbered1"/>
      </w:pPr>
      <w:r>
        <w:t xml:space="preserve">The Strategic School Improvement Fund (SSIF) is a grant fund which aims to support a broad range of school improvement activities, through </w:t>
      </w:r>
      <w:r w:rsidR="00CE53FB">
        <w:t>targeting</w:t>
      </w:r>
      <w:r>
        <w:t xml:space="preserve"> resources at the schools that most need to improve </w:t>
      </w:r>
      <w:r w:rsidR="00953BD6">
        <w:t xml:space="preserve">their </w:t>
      </w:r>
      <w:r>
        <w:t xml:space="preserve">performance and </w:t>
      </w:r>
      <w:r w:rsidR="00F7614E">
        <w:t>child</w:t>
      </w:r>
      <w:r>
        <w:t xml:space="preserve"> attainment</w:t>
      </w:r>
      <w:r w:rsidR="00953BD6">
        <w:t>. It aims</w:t>
      </w:r>
      <w:r>
        <w:t xml:space="preserve"> to help them use their resources mo</w:t>
      </w:r>
      <w:r w:rsidR="00953BD6">
        <w:t>re</w:t>
      </w:r>
      <w:r>
        <w:t xml:space="preserve"> effectively and to deliver more good school places. Teaching schools, multi-academy trusts and local authorities are </w:t>
      </w:r>
      <w:r w:rsidR="00953BD6">
        <w:t xml:space="preserve">all </w:t>
      </w:r>
      <w:r>
        <w:t>eligible to apply.</w:t>
      </w:r>
    </w:p>
    <w:p w14:paraId="5218C038" w14:textId="18079697" w:rsidR="00A81F08" w:rsidRDefault="00A81F08" w:rsidP="00D53E84">
      <w:pPr>
        <w:pStyle w:val="DfESOutNumbered1"/>
      </w:pPr>
      <w:r>
        <w:lastRenderedPageBreak/>
        <w:t>We have built flexibilit</w:t>
      </w:r>
      <w:r w:rsidR="00953BD6">
        <w:t>y</w:t>
      </w:r>
      <w:r>
        <w:t xml:space="preserve"> </w:t>
      </w:r>
      <w:r w:rsidR="00953BD6">
        <w:t>in</w:t>
      </w:r>
      <w:r>
        <w:t xml:space="preserve">to the eligibility criteria </w:t>
      </w:r>
      <w:r w:rsidR="00AC6478">
        <w:t xml:space="preserve">that </w:t>
      </w:r>
      <w:r>
        <w:t>AP settings have to meet for the third round of the Strategic School Improvement Fund, which opened for bids on 31 January 2018 and close</w:t>
      </w:r>
      <w:r w:rsidR="006A711E">
        <w:t>s</w:t>
      </w:r>
      <w:r>
        <w:t xml:space="preserve"> on 20 April 2018. </w:t>
      </w:r>
      <w:r w:rsidR="00915A26">
        <w:t>We hope t</w:t>
      </w:r>
      <w:r w:rsidR="00953BD6">
        <w:t xml:space="preserve">his </w:t>
      </w:r>
      <w:r>
        <w:t>flexibilit</w:t>
      </w:r>
      <w:r w:rsidR="00953BD6">
        <w:t>y</w:t>
      </w:r>
      <w:r>
        <w:t xml:space="preserve"> will enable more </w:t>
      </w:r>
      <w:r w:rsidR="00915A26">
        <w:t>AP providers</w:t>
      </w:r>
      <w:r>
        <w:t xml:space="preserve"> to </w:t>
      </w:r>
      <w:r w:rsidR="00915A26">
        <w:t>access the</w:t>
      </w:r>
      <w:r>
        <w:t xml:space="preserve"> SSIF</w:t>
      </w:r>
      <w:r w:rsidR="00915A26">
        <w:t xml:space="preserve">. </w:t>
      </w:r>
    </w:p>
    <w:p w14:paraId="1A93065A" w14:textId="77777777" w:rsidR="00A81F08" w:rsidRDefault="00A81F08" w:rsidP="00A81F08">
      <w:pPr>
        <w:pStyle w:val="Heading2"/>
      </w:pPr>
      <w:bookmarkStart w:id="27" w:name="_Toc508809132"/>
      <w:r>
        <w:t>Launching a dedicated AP Innovation Fund</w:t>
      </w:r>
      <w:bookmarkEnd w:id="27"/>
    </w:p>
    <w:p w14:paraId="156774A7" w14:textId="6A495985" w:rsidR="00A81F08" w:rsidRDefault="00A81F08" w:rsidP="00A81F08">
      <w:pPr>
        <w:pStyle w:val="DfESOutNumbered1"/>
      </w:pPr>
      <w:r>
        <w:t xml:space="preserve">The Department </w:t>
      </w:r>
      <w:r w:rsidR="006A711E">
        <w:t>has launched</w:t>
      </w:r>
      <w:r>
        <w:t xml:space="preserve"> </w:t>
      </w:r>
      <w:r w:rsidR="006D589E">
        <w:t>an</w:t>
      </w:r>
      <w:r>
        <w:t xml:space="preserve"> Innovation Fund</w:t>
      </w:r>
      <w:r w:rsidR="006D589E">
        <w:t xml:space="preserve"> of </w:t>
      </w:r>
      <w:r w:rsidR="00363B75">
        <w:t>£4</w:t>
      </w:r>
      <w:r w:rsidR="006D589E">
        <w:t xml:space="preserve"> million</w:t>
      </w:r>
      <w:r>
        <w:t xml:space="preserve"> focused on developing </w:t>
      </w:r>
      <w:r w:rsidR="009A3FCA">
        <w:t>effective</w:t>
      </w:r>
      <w:r>
        <w:t xml:space="preserve"> practice </w:t>
      </w:r>
      <w:r w:rsidR="00953BD6">
        <w:t>for</w:t>
      </w:r>
      <w:r>
        <w:t xml:space="preserve"> improv</w:t>
      </w:r>
      <w:r w:rsidR="00953BD6">
        <w:t>ing</w:t>
      </w:r>
      <w:r>
        <w:t xml:space="preserve"> outcomes for children </w:t>
      </w:r>
      <w:r w:rsidR="00953BD6">
        <w:t xml:space="preserve">who attend </w:t>
      </w:r>
      <w:r>
        <w:t>AP. The Fund wi</w:t>
      </w:r>
      <w:r w:rsidR="00363B75">
        <w:t xml:space="preserve">ll run from 2018 until </w:t>
      </w:r>
      <w:r>
        <w:t>2020.</w:t>
      </w:r>
    </w:p>
    <w:p w14:paraId="3CF2E8DC" w14:textId="77777777" w:rsidR="00A81F08" w:rsidRDefault="00A81F08" w:rsidP="00A81F08">
      <w:pPr>
        <w:pStyle w:val="DfESOutNumbered1"/>
      </w:pPr>
      <w:r>
        <w:t xml:space="preserve">The Fund will be focused on projects that seek to: </w:t>
      </w:r>
    </w:p>
    <w:p w14:paraId="6A962360" w14:textId="08BBEE58" w:rsidR="00190E2B" w:rsidRPr="00190E2B" w:rsidRDefault="00953BD6" w:rsidP="00190E2B">
      <w:pPr>
        <w:pStyle w:val="ListParagraph"/>
      </w:pPr>
      <w:r>
        <w:t>s</w:t>
      </w:r>
      <w:r w:rsidR="00190E2B">
        <w:t>upport</w:t>
      </w:r>
      <w:r w:rsidR="00190E2B" w:rsidRPr="00190E2B">
        <w:t xml:space="preserve"> children to make</w:t>
      </w:r>
      <w:r w:rsidR="00AB2545">
        <w:t xml:space="preserve"> good academic progress in AP and</w:t>
      </w:r>
      <w:r w:rsidR="00190E2B" w:rsidRPr="00190E2B">
        <w:t xml:space="preserve"> successful transitions from AP to education, training and employment at age 16 and beyond</w:t>
      </w:r>
      <w:r>
        <w:t>;</w:t>
      </w:r>
    </w:p>
    <w:p w14:paraId="1CD801E1" w14:textId="1903B2CE" w:rsidR="00190E2B" w:rsidRPr="00190E2B" w:rsidRDefault="00953BD6" w:rsidP="00190E2B">
      <w:pPr>
        <w:pStyle w:val="ListParagraph"/>
      </w:pPr>
      <w:r>
        <w:t>s</w:t>
      </w:r>
      <w:r w:rsidR="00190E2B" w:rsidRPr="00190E2B">
        <w:t xml:space="preserve">upport children to reintegrate </w:t>
      </w:r>
      <w:r>
        <w:t>in</w:t>
      </w:r>
      <w:r w:rsidR="00190E2B" w:rsidRPr="00190E2B">
        <w:t xml:space="preserve">to suitable </w:t>
      </w:r>
      <w:r w:rsidR="00E14583">
        <w:t>mainstream or special</w:t>
      </w:r>
      <w:r w:rsidR="00190E2B" w:rsidRPr="00190E2B">
        <w:t xml:space="preserve"> placement</w:t>
      </w:r>
      <w:r>
        <w:t>s,</w:t>
      </w:r>
      <w:r w:rsidR="00190E2B" w:rsidRPr="00190E2B">
        <w:t xml:space="preserve"> where this is in the best interests of the </w:t>
      </w:r>
      <w:r w:rsidR="00160E39">
        <w:t xml:space="preserve">child and </w:t>
      </w:r>
      <w:r w:rsidR="00141319">
        <w:t>compatible with the interests of other</w:t>
      </w:r>
      <w:r w:rsidR="00160E39">
        <w:t xml:space="preserve"> children at that school</w:t>
      </w:r>
      <w:r w:rsidR="00190E2B" w:rsidRPr="00190E2B">
        <w:t>; and</w:t>
      </w:r>
    </w:p>
    <w:p w14:paraId="742674FC" w14:textId="426F7EDF" w:rsidR="00190E2B" w:rsidRPr="00190E2B" w:rsidRDefault="00953BD6" w:rsidP="00190E2B">
      <w:pPr>
        <w:pStyle w:val="ListParagraph"/>
      </w:pPr>
      <w:r>
        <w:rPr>
          <w:rFonts w:cs="Arial"/>
        </w:rPr>
        <w:t>e</w:t>
      </w:r>
      <w:r w:rsidR="00190E2B" w:rsidRPr="00190E2B">
        <w:rPr>
          <w:rFonts w:cs="Arial"/>
        </w:rPr>
        <w:t>nabl</w:t>
      </w:r>
      <w:r w:rsidR="00190E2B">
        <w:rPr>
          <w:rFonts w:cs="Arial"/>
        </w:rPr>
        <w:t>e</w:t>
      </w:r>
      <w:r w:rsidR="00190E2B" w:rsidRPr="00190E2B">
        <w:rPr>
          <w:rFonts w:cs="Arial"/>
        </w:rPr>
        <w:t xml:space="preserve"> better educational outcomes for children in </w:t>
      </w:r>
      <w:r>
        <w:rPr>
          <w:rFonts w:cs="Arial"/>
        </w:rPr>
        <w:t>AP</w:t>
      </w:r>
      <w:r w:rsidR="00190E2B" w:rsidRPr="00190E2B">
        <w:rPr>
          <w:rFonts w:cs="Arial"/>
        </w:rPr>
        <w:t xml:space="preserve"> by increasing parental or carer engagement. </w:t>
      </w:r>
    </w:p>
    <w:p w14:paraId="1CF4DBAC" w14:textId="26BCCF1B" w:rsidR="00A81F08" w:rsidRDefault="00A81F08" w:rsidP="00190E2B">
      <w:pPr>
        <w:pStyle w:val="DfESOutNumbered1"/>
      </w:pPr>
      <w:r>
        <w:t xml:space="preserve">It is our ambition that the AP Innovation Fund </w:t>
      </w:r>
      <w:r w:rsidR="00953BD6">
        <w:t xml:space="preserve">will </w:t>
      </w:r>
      <w:r>
        <w:t xml:space="preserve">deepen the evidence base </w:t>
      </w:r>
      <w:r w:rsidR="00953BD6">
        <w:t xml:space="preserve">on </w:t>
      </w:r>
      <w:r>
        <w:t xml:space="preserve">how to improve outcomes for </w:t>
      </w:r>
      <w:r w:rsidR="00F7614E">
        <w:t>children</w:t>
      </w:r>
      <w:r>
        <w:t xml:space="preserve"> in AP. We will bring participants together</w:t>
      </w:r>
      <w:r w:rsidR="00953BD6">
        <w:t>,</w:t>
      </w:r>
      <w:r>
        <w:t xml:space="preserve"> regularly</w:t>
      </w:r>
      <w:r w:rsidR="00953BD6">
        <w:t>,</w:t>
      </w:r>
      <w:r>
        <w:t xml:space="preserve"> to share </w:t>
      </w:r>
      <w:r w:rsidR="00953BD6">
        <w:t xml:space="preserve">their </w:t>
      </w:r>
      <w:r>
        <w:t xml:space="preserve">emerging findings and </w:t>
      </w:r>
      <w:r w:rsidR="009A3FCA">
        <w:t>effective</w:t>
      </w:r>
      <w:r>
        <w:t xml:space="preserve"> practice</w:t>
      </w:r>
      <w:r w:rsidR="00953BD6">
        <w:t>, thus</w:t>
      </w:r>
      <w:r>
        <w:t xml:space="preserve"> helping to create a network of innovation across AP provision. </w:t>
      </w:r>
    </w:p>
    <w:p w14:paraId="789C2907" w14:textId="5960CB48" w:rsidR="00A81F08" w:rsidRDefault="00A81F08" w:rsidP="00A81F08">
      <w:pPr>
        <w:pStyle w:val="DfESOutNumbered1"/>
      </w:pPr>
      <w:r>
        <w:t xml:space="preserve">We are looking for projects that are focused on achieving the outcomes we want, will have an impact on the wider AP sector and can be sustained </w:t>
      </w:r>
      <w:r w:rsidR="00953BD6">
        <w:t xml:space="preserve">beyond </w:t>
      </w:r>
      <w:r>
        <w:t xml:space="preserve">investment </w:t>
      </w:r>
      <w:r w:rsidR="00953BD6">
        <w:t xml:space="preserve">from </w:t>
      </w:r>
      <w:r>
        <w:t xml:space="preserve">the Fund. All projects will need to have clear, achievable plans for delivery and offer value for money. Further details on the application process, requirements and assessment criteria will be made available in due course. </w:t>
      </w:r>
    </w:p>
    <w:p w14:paraId="19DEDFB1" w14:textId="77777777" w:rsidR="00351927" w:rsidRDefault="00351927" w:rsidP="00351927">
      <w:pPr>
        <w:pStyle w:val="Heading2"/>
      </w:pPr>
      <w:bookmarkStart w:id="28" w:name="_Toc508809133"/>
      <w:r>
        <w:t>Opening a special and AP free school wave</w:t>
      </w:r>
      <w:bookmarkEnd w:id="28"/>
    </w:p>
    <w:p w14:paraId="7516DF93" w14:textId="3D5A1246" w:rsidR="00833A1B" w:rsidRDefault="00833A1B" w:rsidP="00833A1B">
      <w:pPr>
        <w:pStyle w:val="DfESOutNumbered1"/>
      </w:pPr>
      <w:r>
        <w:t>Since 2010 we have opened 39 AP free schools across the country,</w:t>
      </w:r>
      <w:r w:rsidR="005C013D">
        <w:t xml:space="preserve"> with another 19 in the pipeline,</w:t>
      </w:r>
      <w:r>
        <w:t xml:space="preserve"> which has enabled new and existing providers to develop new AP models. We know that new AP free schools work effectively when they are designed to be part of the local network of schools, and to create a new supply of high quality places in areas of need. We will build on the existing free schools programme and this learning of what is effective for AP free schools, by launching a joint special and AP free school wave in the summer of 2018. </w:t>
      </w:r>
    </w:p>
    <w:p w14:paraId="5F9F3602" w14:textId="402AB50C" w:rsidR="00833A1B" w:rsidRDefault="00833A1B" w:rsidP="00833A1B">
      <w:pPr>
        <w:pStyle w:val="DfESOutNumbered1"/>
      </w:pPr>
      <w:r>
        <w:t xml:space="preserve">Our AP research programme has already started to build our understanding of local need, availability and AP commissioning and provider arrangements and we will use </w:t>
      </w:r>
      <w:r>
        <w:lastRenderedPageBreak/>
        <w:t>the findings of this research will inform the design and scale of the next wave. It will also be informed by linked programmes of work, including the wider AP reform programme set out in this roadmap, and the Exclusions Review, which is considering what drives differing exclusion rates for certain pupil groups and areas of the country. Our expectation is that new AP free schools would open from 2020 onwards and further details will be provided, in due course, about the application process and selection criteria.</w:t>
      </w:r>
    </w:p>
    <w:p w14:paraId="7A877F3E" w14:textId="3A574878" w:rsidR="00351927" w:rsidRDefault="00351927" w:rsidP="00351927">
      <w:pPr>
        <w:pStyle w:val="Heading2"/>
      </w:pPr>
      <w:bookmarkStart w:id="29" w:name="_Toc508809134"/>
      <w:r>
        <w:t>Considering the role of Teaching Schools in improving AP</w:t>
      </w:r>
      <w:bookmarkEnd w:id="29"/>
    </w:p>
    <w:p w14:paraId="3B29651C" w14:textId="5DB2AC7C" w:rsidR="00351927" w:rsidRDefault="00351927" w:rsidP="00351927">
      <w:pPr>
        <w:pStyle w:val="DfESOutNumbered1"/>
      </w:pPr>
      <w:r>
        <w:t>Teaching schools have an important role to play in delivering school improvement. They are centres of excellence and take a focused role in co-ordinating and providing school-led initial teacher training; providing high-quality school-to-school support to spread excellent practice</w:t>
      </w:r>
      <w:r w:rsidR="002040D5">
        <w:t>;</w:t>
      </w:r>
      <w:r>
        <w:t xml:space="preserve"> and providing evidence-based professional and leadership development for teachers and leaders across their network. </w:t>
      </w:r>
    </w:p>
    <w:p w14:paraId="3E18B91D" w14:textId="16C37717" w:rsidR="00351927" w:rsidRDefault="00351927" w:rsidP="00351927">
      <w:pPr>
        <w:pStyle w:val="DfESOutNumbered1"/>
      </w:pPr>
      <w:r>
        <w:t xml:space="preserve">AP is already in scope of the </w:t>
      </w:r>
      <w:r w:rsidR="008B7142">
        <w:t>t</w:t>
      </w:r>
      <w:r>
        <w:t xml:space="preserve">eaching </w:t>
      </w:r>
      <w:r w:rsidR="008B7142">
        <w:t>s</w:t>
      </w:r>
      <w:r>
        <w:t>chools framework and</w:t>
      </w:r>
      <w:r w:rsidR="002040D5">
        <w:t>,</w:t>
      </w:r>
      <w:r>
        <w:t xml:space="preserve"> </w:t>
      </w:r>
      <w:r w:rsidR="006A711E">
        <w:t>as at November 2017</w:t>
      </w:r>
      <w:r w:rsidR="002040D5">
        <w:t>,</w:t>
      </w:r>
      <w:r w:rsidR="006A711E">
        <w:t xml:space="preserve"> there were four PRUs and three AP </w:t>
      </w:r>
      <w:r w:rsidR="001D1562">
        <w:t>a</w:t>
      </w:r>
      <w:r w:rsidR="006A711E">
        <w:t>c</w:t>
      </w:r>
      <w:r>
        <w:t>adem</w:t>
      </w:r>
      <w:r w:rsidR="008B7142">
        <w:t>ies</w:t>
      </w:r>
      <w:r>
        <w:t xml:space="preserve"> </w:t>
      </w:r>
      <w:r w:rsidR="002040D5">
        <w:t xml:space="preserve">operating as </w:t>
      </w:r>
      <w:r w:rsidR="008B7142">
        <w:t>t</w:t>
      </w:r>
      <w:r w:rsidR="002040D5">
        <w:t xml:space="preserve">eaching </w:t>
      </w:r>
      <w:r w:rsidR="008B7142">
        <w:t>s</w:t>
      </w:r>
      <w:r w:rsidR="002040D5">
        <w:t>chools</w:t>
      </w:r>
      <w:r>
        <w:t xml:space="preserve">. There could be further opportunities to develop the role of </w:t>
      </w:r>
      <w:r w:rsidR="00A270B0">
        <w:t>t</w:t>
      </w:r>
      <w:r>
        <w:t xml:space="preserve">eaching </w:t>
      </w:r>
      <w:r w:rsidR="00A270B0">
        <w:t>s</w:t>
      </w:r>
      <w:r>
        <w:t xml:space="preserve">chools in AP, so we will work with the Teaching Schools Council and existing AP </w:t>
      </w:r>
      <w:r w:rsidR="00A270B0">
        <w:t>t</w:t>
      </w:r>
      <w:r>
        <w:t xml:space="preserve">eaching </w:t>
      </w:r>
      <w:r w:rsidR="00A270B0">
        <w:t>s</w:t>
      </w:r>
      <w:r>
        <w:t>chools to better understand the role that AP and mainstream teaching schools c</w:t>
      </w:r>
      <w:r w:rsidR="002040D5">
        <w:t>ould</w:t>
      </w:r>
      <w:r>
        <w:t xml:space="preserve"> have in improving AP quality.</w:t>
      </w:r>
    </w:p>
    <w:p w14:paraId="5582747C" w14:textId="39FAA2C6" w:rsidR="00443F58" w:rsidRDefault="00443F58" w:rsidP="00443F58">
      <w:pPr>
        <w:pStyle w:val="Heading2"/>
      </w:pPr>
      <w:bookmarkStart w:id="30" w:name="_Toc508809135"/>
      <w:r>
        <w:t>Revie</w:t>
      </w:r>
      <w:r w:rsidR="006A711E">
        <w:t>wing the educa</w:t>
      </w:r>
      <w:r w:rsidR="006E7BD3">
        <w:t>tion</w:t>
      </w:r>
      <w:r>
        <w:t xml:space="preserve"> in AP settings</w:t>
      </w:r>
      <w:bookmarkEnd w:id="30"/>
      <w:r>
        <w:t xml:space="preserve"> </w:t>
      </w:r>
    </w:p>
    <w:p w14:paraId="08BBA8EB" w14:textId="2AECE47F" w:rsidR="00443F58" w:rsidRPr="00876B6A" w:rsidRDefault="00443F58" w:rsidP="00443F58">
      <w:pPr>
        <w:pStyle w:val="DfESOutNumbered1"/>
      </w:pPr>
      <w:r w:rsidRPr="00876B6A">
        <w:t xml:space="preserve">Statutory guidance </w:t>
      </w:r>
      <w:r w:rsidR="00E14583">
        <w:t>advises</w:t>
      </w:r>
      <w:r w:rsidRPr="00876B6A">
        <w:t xml:space="preserve"> that </w:t>
      </w:r>
      <w:r w:rsidR="00A24C3D">
        <w:t>AP</w:t>
      </w:r>
      <w:r w:rsidRPr="00876B6A">
        <w:t xml:space="preserve"> enable</w:t>
      </w:r>
      <w:r w:rsidR="000D3677">
        <w:t>s</w:t>
      </w:r>
      <w:r w:rsidRPr="00876B6A">
        <w:t xml:space="preserve"> children to study ‘appropriate accreditation and qualificat</w:t>
      </w:r>
      <w:r w:rsidR="00DA43A7">
        <w:t>ions’ and receive an education</w:t>
      </w:r>
      <w:r w:rsidRPr="00876B6A">
        <w:t xml:space="preserve"> that is ‘on a par with mainstream’. This requirement is purposely flexible </w:t>
      </w:r>
      <w:r w:rsidR="00AC6478" w:rsidRPr="00876B6A">
        <w:t>to</w:t>
      </w:r>
      <w:r w:rsidRPr="00876B6A">
        <w:t xml:space="preserve"> allow AP providers to </w:t>
      </w:r>
      <w:r w:rsidR="00130DFD">
        <w:t>develop creative ways to meet</w:t>
      </w:r>
      <w:r w:rsidR="002040D5" w:rsidRPr="00876B6A">
        <w:t xml:space="preserve"> </w:t>
      </w:r>
      <w:r w:rsidRPr="00876B6A">
        <w:t>the needs of children, many of whom have struggled to engage w</w:t>
      </w:r>
      <w:r w:rsidR="00CC2C52">
        <w:t>ith traditional education provision</w:t>
      </w:r>
      <w:r w:rsidRPr="00876B6A">
        <w:t>. In practice</w:t>
      </w:r>
      <w:r w:rsidR="002040D5">
        <w:t>,</w:t>
      </w:r>
      <w:r w:rsidRPr="00876B6A">
        <w:t xml:space="preserve"> however</w:t>
      </w:r>
      <w:r w:rsidR="002040D5">
        <w:t>,</w:t>
      </w:r>
      <w:r w:rsidRPr="00876B6A">
        <w:t xml:space="preserve"> this freedom can result in expectations being set too low for children’s academic development</w:t>
      </w:r>
      <w:r w:rsidR="00130DFD">
        <w:t xml:space="preserve"> in some AP settings</w:t>
      </w:r>
      <w:r w:rsidRPr="00876B6A">
        <w:t xml:space="preserve">.  </w:t>
      </w:r>
    </w:p>
    <w:p w14:paraId="16071B34" w14:textId="6F993E2C" w:rsidR="0078188E" w:rsidRDefault="00443F58" w:rsidP="00443F58">
      <w:pPr>
        <w:pStyle w:val="DfESOutNumbered1"/>
      </w:pPr>
      <w:r w:rsidRPr="00876B6A">
        <w:t>Ofsted’s three</w:t>
      </w:r>
      <w:r w:rsidR="002040D5">
        <w:t>-</w:t>
      </w:r>
      <w:r w:rsidRPr="00876B6A">
        <w:t xml:space="preserve">year study of schools’ use of off-site AP </w:t>
      </w:r>
      <w:r w:rsidR="00624F04">
        <w:t xml:space="preserve">as a mechanism to prevent exclusions or re-engage pupils in education </w:t>
      </w:r>
      <w:r w:rsidR="006E7BD3">
        <w:t>found that children can</w:t>
      </w:r>
      <w:r w:rsidRPr="00876B6A">
        <w:t xml:space="preserve"> </w:t>
      </w:r>
      <w:r w:rsidR="006E7BD3" w:rsidRPr="00876B6A">
        <w:t>receive a narrow education</w:t>
      </w:r>
      <w:r w:rsidR="006E7BD3">
        <w:t xml:space="preserve"> and weak curriculum</w:t>
      </w:r>
      <w:r w:rsidR="006E7BD3" w:rsidRPr="00876B6A">
        <w:t xml:space="preserve"> </w:t>
      </w:r>
      <w:r w:rsidR="006E7BD3">
        <w:t xml:space="preserve">when </w:t>
      </w:r>
      <w:r w:rsidRPr="00876B6A">
        <w:t>they are in AP</w:t>
      </w:r>
      <w:r w:rsidR="006A711E">
        <w:rPr>
          <w:rStyle w:val="FootnoteReference"/>
        </w:rPr>
        <w:footnoteReference w:id="19"/>
      </w:r>
      <w:r w:rsidR="00624F04">
        <w:t xml:space="preserve">. </w:t>
      </w:r>
      <w:r w:rsidR="005C013D">
        <w:t>National data shows that children in AP have lower attendance rates than children in other settings</w:t>
      </w:r>
      <w:r w:rsidR="005C013D">
        <w:rPr>
          <w:rStyle w:val="FootnoteReference"/>
        </w:rPr>
        <w:footnoteReference w:id="20"/>
      </w:r>
      <w:r w:rsidR="005C013D">
        <w:t xml:space="preserve"> and Ofsted’s study found that s</w:t>
      </w:r>
      <w:r w:rsidRPr="00876B6A">
        <w:t xml:space="preserve">ometimes they can miss out on studying English and mathematics and </w:t>
      </w:r>
      <w:r w:rsidR="002040D5">
        <w:t xml:space="preserve">often </w:t>
      </w:r>
      <w:r w:rsidRPr="00876B6A">
        <w:t xml:space="preserve">find it difficult to catch up afterwards. </w:t>
      </w:r>
    </w:p>
    <w:p w14:paraId="57C713F5" w14:textId="63B41E2F" w:rsidR="00443F58" w:rsidRDefault="0078188E" w:rsidP="00495860">
      <w:pPr>
        <w:pStyle w:val="DfESOutNumbered1"/>
      </w:pPr>
      <w:r>
        <w:lastRenderedPageBreak/>
        <w:t>Ofsted’s study also considered the role that mainstream schools play in ensuring that ch</w:t>
      </w:r>
      <w:r w:rsidR="006E7BD3">
        <w:t>ildren in AP access an</w:t>
      </w:r>
      <w:r>
        <w:t xml:space="preserve"> </w:t>
      </w:r>
      <w:r w:rsidR="006E7BD3">
        <w:t>effective alternative education</w:t>
      </w:r>
      <w:r>
        <w:t xml:space="preserve">. </w:t>
      </w:r>
      <w:r w:rsidR="00443F58" w:rsidRPr="00876B6A">
        <w:t xml:space="preserve">Ofsted found that too many schools did not know how to set expectations for </w:t>
      </w:r>
      <w:r w:rsidR="00F7614E">
        <w:t>child</w:t>
      </w:r>
      <w:r w:rsidR="000C00E9">
        <w:t>ren’s</w:t>
      </w:r>
      <w:r w:rsidR="00443F58" w:rsidRPr="00876B6A">
        <w:t xml:space="preserve"> progress whil</w:t>
      </w:r>
      <w:r w:rsidR="002040D5">
        <w:t>e</w:t>
      </w:r>
      <w:r w:rsidR="00443F58" w:rsidRPr="00876B6A">
        <w:t xml:space="preserve"> they were in AP. As a result, some children do not achieve in line with their abilities or gain the qualifications they should. The same Ofsted study </w:t>
      </w:r>
      <w:r w:rsidR="00401E4C">
        <w:t>also</w:t>
      </w:r>
      <w:r w:rsidR="00624F04">
        <w:t xml:space="preserve"> </w:t>
      </w:r>
      <w:r w:rsidR="00443F58" w:rsidRPr="00876B6A">
        <w:t xml:space="preserve">considered the </w:t>
      </w:r>
      <w:r w:rsidR="00D162E3">
        <w:t>preparedness</w:t>
      </w:r>
      <w:r w:rsidR="00D162E3" w:rsidRPr="00876B6A">
        <w:t xml:space="preserve"> </w:t>
      </w:r>
      <w:r w:rsidR="002F07FC">
        <w:t>for</w:t>
      </w:r>
      <w:r w:rsidR="00443F58" w:rsidRPr="00876B6A">
        <w:t xml:space="preserve"> pathways out of AP</w:t>
      </w:r>
      <w:r w:rsidR="002040D5">
        <w:t>,</w:t>
      </w:r>
      <w:r w:rsidR="00443F58" w:rsidRPr="00876B6A">
        <w:t xml:space="preserve"> for children at Key Stage 4. The findings show that a large majority of schools</w:t>
      </w:r>
      <w:r w:rsidR="003D7665">
        <w:t xml:space="preserve"> visited</w:t>
      </w:r>
      <w:r w:rsidR="00443F58" w:rsidRPr="00876B6A">
        <w:t xml:space="preserve"> (85%) ha</w:t>
      </w:r>
      <w:r w:rsidR="003D7665">
        <w:t>d</w:t>
      </w:r>
      <w:r w:rsidR="00443F58" w:rsidRPr="00876B6A">
        <w:t xml:space="preserve"> clearly planned pathways between AP and continuing study at school, college, an apprenticeship or employment. Where schools discussed careers at an early stage with children, they valued the support and found that AP helped them make better-informed decisions about their future.</w:t>
      </w:r>
      <w:r w:rsidR="00E63590">
        <w:t xml:space="preserve"> </w:t>
      </w:r>
      <w:r w:rsidR="00E63590" w:rsidRPr="00E63590">
        <w:t xml:space="preserve">It is positive that many </w:t>
      </w:r>
      <w:r w:rsidR="00B56939">
        <w:t>settings</w:t>
      </w:r>
      <w:r w:rsidR="00E63590" w:rsidRPr="00E63590">
        <w:t xml:space="preserve"> </w:t>
      </w:r>
      <w:r w:rsidR="00B56939">
        <w:t>included in</w:t>
      </w:r>
      <w:r w:rsidR="00E63590" w:rsidRPr="00E63590">
        <w:t xml:space="preserve"> this study are giving active consideration to effective pathways, but we are aware that there is scope for improvement in overa</w:t>
      </w:r>
      <w:r w:rsidR="00E01375">
        <w:t>ll outcomes</w:t>
      </w:r>
      <w:r w:rsidR="00E63590" w:rsidRPr="00E63590">
        <w:t>.</w:t>
      </w:r>
    </w:p>
    <w:p w14:paraId="0B558DA7" w14:textId="06C2B82E" w:rsidR="00443F58" w:rsidRDefault="00443F58" w:rsidP="00443F58">
      <w:pPr>
        <w:pStyle w:val="DfESOutNumbered1"/>
      </w:pPr>
      <w:r>
        <w:t xml:space="preserve">We plan to review our expectations for the </w:t>
      </w:r>
      <w:r w:rsidR="00624F04">
        <w:t xml:space="preserve">educational </w:t>
      </w:r>
      <w:r w:rsidR="006E7BD3">
        <w:t>standard</w:t>
      </w:r>
      <w:r w:rsidR="00624F04">
        <w:t xml:space="preserve"> in AP settings</w:t>
      </w:r>
      <w:r>
        <w:t>. Our research programme will map what is currently commissioned and provided across AP settings</w:t>
      </w:r>
      <w:r w:rsidR="00624F04">
        <w:t>, including settings where children are referred for behaviour, medical and other reasons</w:t>
      </w:r>
      <w:r>
        <w:t>. It will also explore providers</w:t>
      </w:r>
      <w:r w:rsidR="002040D5">
        <w:t>’</w:t>
      </w:r>
      <w:r>
        <w:t>, children</w:t>
      </w:r>
      <w:r w:rsidR="002040D5">
        <w:t>’s</w:t>
      </w:r>
      <w:r>
        <w:t xml:space="preserve"> and parents’ experiences of</w:t>
      </w:r>
      <w:r w:rsidR="005C6B06">
        <w:t xml:space="preserve"> receiving support and</w:t>
      </w:r>
      <w:r>
        <w:t xml:space="preserve"> education in AP settings </w:t>
      </w:r>
      <w:r w:rsidR="00CE53FB">
        <w:t>and their</w:t>
      </w:r>
      <w:r w:rsidR="005C6B06">
        <w:t xml:space="preserve"> views about </w:t>
      </w:r>
      <w:r>
        <w:t xml:space="preserve">what is most effective in supporting children to </w:t>
      </w:r>
      <w:r w:rsidR="00014B27">
        <w:t>engage in education</w:t>
      </w:r>
      <w:r>
        <w:t xml:space="preserve">, achieve the qualifications they need and make successful transitions out of AP and into </w:t>
      </w:r>
      <w:r w:rsidR="00E14583">
        <w:t>mainstream or special</w:t>
      </w:r>
      <w:r>
        <w:t xml:space="preserve"> school placements or </w:t>
      </w:r>
      <w:r w:rsidR="00141319">
        <w:t>education, employment and training post 16</w:t>
      </w:r>
      <w:r>
        <w:t xml:space="preserve">. </w:t>
      </w:r>
    </w:p>
    <w:p w14:paraId="18BEE2F0" w14:textId="77777777" w:rsidR="009631B5" w:rsidRDefault="009631B5" w:rsidP="009631B5">
      <w:pPr>
        <w:pStyle w:val="Heading2"/>
      </w:pPr>
      <w:bookmarkStart w:id="31" w:name="_Toc508809136"/>
      <w:r>
        <w:t>Support to young people leaving AP at 16</w:t>
      </w:r>
      <w:bookmarkEnd w:id="31"/>
      <w:r>
        <w:t xml:space="preserve"> </w:t>
      </w:r>
    </w:p>
    <w:p w14:paraId="6E14C6C2" w14:textId="67C791BA" w:rsidR="009631B5" w:rsidRPr="009631B5" w:rsidRDefault="009631B5" w:rsidP="009631B5">
      <w:pPr>
        <w:pStyle w:val="DfESOutNumbered1"/>
        <w:rPr>
          <w:rFonts w:eastAsiaTheme="minorHAnsi"/>
        </w:rPr>
      </w:pPr>
      <w:r w:rsidRPr="009631B5">
        <w:t xml:space="preserve">Almost half of all children </w:t>
      </w:r>
      <w:r w:rsidR="002040D5">
        <w:t>attending</w:t>
      </w:r>
      <w:r w:rsidR="002040D5" w:rsidRPr="009631B5">
        <w:t xml:space="preserve"> </w:t>
      </w:r>
      <w:r w:rsidRPr="009631B5">
        <w:t xml:space="preserve">AP are in Key Stage 4 and nearly one in three </w:t>
      </w:r>
      <w:r w:rsidR="004302CF">
        <w:t>does not</w:t>
      </w:r>
      <w:r w:rsidRPr="009631B5">
        <w:t xml:space="preserve"> sustain education, employment or training when they leave. We need to find better ways to support young people to learn the skills they need for a fulfilling adult life. That means enabling them to be ready for employment, independent living, good health and community engagement. This will enable young people leaving AP to make positive, informed choices about post</w:t>
      </w:r>
      <w:r w:rsidR="002040D5">
        <w:t>-</w:t>
      </w:r>
      <w:r w:rsidRPr="009631B5">
        <w:t xml:space="preserve">16 study and future employment, centred on their own strengths, aspirations and interests. </w:t>
      </w:r>
      <w:r w:rsidRPr="003464F5">
        <w:t xml:space="preserve">A resource suggesting </w:t>
      </w:r>
      <w:r w:rsidRPr="009631B5">
        <w:t xml:space="preserve">practical activities that teachers can use to support children and young people to prepare for adult life can be found </w:t>
      </w:r>
      <w:hyperlink r:id="rId22" w:history="1">
        <w:r w:rsidRPr="003464F5">
          <w:rPr>
            <w:rStyle w:val="Hyperlink"/>
            <w:rFonts w:eastAsiaTheme="minorHAnsi"/>
            <w:color w:val="244061" w:themeColor="accent1" w:themeShade="80"/>
          </w:rPr>
          <w:t>here</w:t>
        </w:r>
      </w:hyperlink>
      <w:r w:rsidRPr="009631B5">
        <w:t xml:space="preserve">.  </w:t>
      </w:r>
    </w:p>
    <w:p w14:paraId="2E19FBCF" w14:textId="6E2E6D86" w:rsidR="009631B5" w:rsidRPr="009631B5" w:rsidRDefault="009631B5" w:rsidP="003464F5">
      <w:pPr>
        <w:pStyle w:val="DfESOutNumbered1"/>
      </w:pPr>
      <w:r w:rsidRPr="009631B5">
        <w:t>It is vital that AP providers start preparing children for employment as early as possible, and from age 14 at the latest</w:t>
      </w:r>
      <w:r w:rsidRPr="003464F5">
        <w:t>. This includes:</w:t>
      </w:r>
    </w:p>
    <w:p w14:paraId="35DE0D71" w14:textId="5264414B" w:rsidR="009631B5" w:rsidRDefault="00741727" w:rsidP="003464F5">
      <w:pPr>
        <w:pStyle w:val="ListParagraph"/>
      </w:pPr>
      <w:r>
        <w:t>A</w:t>
      </w:r>
      <w:r w:rsidR="009631B5">
        <w:t>spirational and well</w:t>
      </w:r>
      <w:r w:rsidR="002040D5">
        <w:t>-</w:t>
      </w:r>
      <w:r w:rsidR="009631B5">
        <w:t xml:space="preserve">informed careers guidance. </w:t>
      </w:r>
      <w:r w:rsidR="009631B5" w:rsidRPr="00915A26">
        <w:rPr>
          <w:i/>
        </w:rPr>
        <w:t>The</w:t>
      </w:r>
      <w:r w:rsidR="00915A26" w:rsidRPr="00915A26">
        <w:rPr>
          <w:i/>
        </w:rPr>
        <w:t xml:space="preserve"> Careers Strategy</w:t>
      </w:r>
      <w:r w:rsidR="00915A26">
        <w:rPr>
          <w:rStyle w:val="FootnoteReference"/>
          <w:rFonts w:eastAsiaTheme="minorHAnsi"/>
          <w:color w:val="044A91"/>
          <w:u w:val="single"/>
        </w:rPr>
        <w:footnoteReference w:id="21"/>
      </w:r>
      <w:r w:rsidR="009631B5">
        <w:t xml:space="preserve"> sets out a vision for high</w:t>
      </w:r>
      <w:r w:rsidR="002040D5">
        <w:t>-</w:t>
      </w:r>
      <w:r w:rsidR="009631B5">
        <w:t xml:space="preserve">quality careers </w:t>
      </w:r>
      <w:r>
        <w:t>guidance, which</w:t>
      </w:r>
      <w:r w:rsidR="009631B5">
        <w:t xml:space="preserve"> can unlock potential and </w:t>
      </w:r>
      <w:r w:rsidR="009631B5">
        <w:lastRenderedPageBreak/>
        <w:t>transform outcomes.  This can be supported by vocational profiling, which records individual</w:t>
      </w:r>
      <w:r w:rsidR="00B75B58">
        <w:t>’</w:t>
      </w:r>
      <w:r w:rsidR="009631B5">
        <w:t>s skill sets, personality, capabilities, experience and employment goals</w:t>
      </w:r>
      <w:r w:rsidR="00C343DA">
        <w:t>.</w:t>
      </w:r>
      <w:r w:rsidR="009631B5">
        <w:t xml:space="preserve"> </w:t>
      </w:r>
    </w:p>
    <w:p w14:paraId="22B66857" w14:textId="17230487" w:rsidR="009631B5" w:rsidRDefault="00741727" w:rsidP="003464F5">
      <w:pPr>
        <w:pStyle w:val="ListParagraph"/>
      </w:pPr>
      <w:r>
        <w:t>C</w:t>
      </w:r>
      <w:r w:rsidR="009631B5">
        <w:t>ontact with employers, including work experience, to bring the world of work to life</w:t>
      </w:r>
      <w:r w:rsidR="002040D5">
        <w:t xml:space="preserve"> (</w:t>
      </w:r>
      <w:r w:rsidR="009631B5">
        <w:t>several contacts with different employers will be more powerful than a single encounter</w:t>
      </w:r>
      <w:r w:rsidR="002040D5">
        <w:t>)</w:t>
      </w:r>
      <w:r w:rsidR="00C343DA">
        <w:t>.</w:t>
      </w:r>
    </w:p>
    <w:p w14:paraId="4ACDA59A" w14:textId="5E16295C" w:rsidR="009631B5" w:rsidRDefault="00741727" w:rsidP="003464F5">
      <w:pPr>
        <w:pStyle w:val="ListParagraph"/>
      </w:pPr>
      <w:r>
        <w:t>A</w:t>
      </w:r>
      <w:r w:rsidR="002040D5">
        <w:t xml:space="preserve"> </w:t>
      </w:r>
      <w:r w:rsidR="009631B5">
        <w:t>curriculum which supports their planned progression into post-16 education and beyond</w:t>
      </w:r>
      <w:r w:rsidR="002040D5">
        <w:t>,</w:t>
      </w:r>
      <w:r w:rsidR="009631B5">
        <w:t xml:space="preserve"> into work</w:t>
      </w:r>
      <w:r w:rsidR="00C343DA">
        <w:t>.</w:t>
      </w:r>
      <w:r w:rsidR="009631B5">
        <w:t xml:space="preserve"> </w:t>
      </w:r>
    </w:p>
    <w:p w14:paraId="4E56D02C" w14:textId="27E59306" w:rsidR="009631B5" w:rsidRDefault="00741727" w:rsidP="003464F5">
      <w:pPr>
        <w:pStyle w:val="ListParagraph"/>
      </w:pPr>
      <w:r>
        <w:t>S</w:t>
      </w:r>
      <w:r w:rsidR="009631B5">
        <w:t>upport in developing “soft skills” that employers value</w:t>
      </w:r>
      <w:r w:rsidR="002040D5">
        <w:t>,</w:t>
      </w:r>
      <w:r w:rsidR="009631B5">
        <w:t xml:space="preserve"> such as behaviours for work and people skills, as well as English and maths</w:t>
      </w:r>
      <w:r w:rsidR="00C343DA">
        <w:t>.</w:t>
      </w:r>
      <w:r w:rsidR="009631B5">
        <w:t xml:space="preserve"> </w:t>
      </w:r>
    </w:p>
    <w:p w14:paraId="737D0FE8" w14:textId="2D461AF5" w:rsidR="009631B5" w:rsidRDefault="00741727" w:rsidP="003464F5">
      <w:pPr>
        <w:pStyle w:val="ListParagraph"/>
      </w:pPr>
      <w:r>
        <w:t>A</w:t>
      </w:r>
      <w:r w:rsidR="009631B5">
        <w:t>ctive support in making a successful transition into post-16 education or training, in partnership with post-16 providers (e.g. t</w:t>
      </w:r>
      <w:r w:rsidR="004302CF">
        <w:t>hrough t</w:t>
      </w:r>
      <w:r w:rsidR="009631B5">
        <w:t>aster sessions in FE, summer school programmes, visits).  </w:t>
      </w:r>
    </w:p>
    <w:p w14:paraId="44768623" w14:textId="082A4868" w:rsidR="009631B5" w:rsidRPr="009631B5" w:rsidRDefault="009631B5" w:rsidP="009631B5">
      <w:pPr>
        <w:pStyle w:val="DfESOutNumbered1"/>
      </w:pPr>
      <w:r w:rsidRPr="003464F5">
        <w:t>AP providers should have a good understanding of the post-16 options to which y</w:t>
      </w:r>
      <w:r>
        <w:t xml:space="preserve">oung people leaving AP </w:t>
      </w:r>
      <w:r w:rsidRPr="003464F5">
        <w:t xml:space="preserve">can progress. These include </w:t>
      </w:r>
      <w:r>
        <w:t xml:space="preserve">academic, technical or vocational study </w:t>
      </w:r>
      <w:r w:rsidRPr="009631B5">
        <w:t>programmes at different levels</w:t>
      </w:r>
      <w:r w:rsidRPr="003464F5">
        <w:t xml:space="preserve"> of study </w:t>
      </w:r>
      <w:r w:rsidRPr="009631B5">
        <w:t>and work-based pathways such as apprenticeships, traineeships and supported internships. </w:t>
      </w:r>
      <w:r w:rsidRPr="003464F5">
        <w:t xml:space="preserve">There is also a wide range of different post-16 providers including general </w:t>
      </w:r>
      <w:r w:rsidR="004057B8">
        <w:t>further education</w:t>
      </w:r>
      <w:r w:rsidRPr="003464F5">
        <w:t xml:space="preserve"> colleges and work-based training providers. </w:t>
      </w:r>
    </w:p>
    <w:p w14:paraId="1204C296" w14:textId="77777777" w:rsidR="009631B5" w:rsidRPr="009631B5" w:rsidRDefault="009631B5" w:rsidP="003464F5">
      <w:pPr>
        <w:pStyle w:val="DfESOutNumbered1"/>
      </w:pPr>
      <w:r w:rsidRPr="003464F5">
        <w:t>It is important that young people moving from AP are supported in their post-16 setting. Support is already in place to help post-16 students with additional needs. For example:</w:t>
      </w:r>
    </w:p>
    <w:p w14:paraId="5BA9AE1C" w14:textId="0045BA60" w:rsidR="009631B5" w:rsidRPr="009631B5" w:rsidRDefault="000169C9" w:rsidP="009631B5">
      <w:pPr>
        <w:pStyle w:val="ListParagraph"/>
      </w:pPr>
      <w:r>
        <w:t>M</w:t>
      </w:r>
      <w:r w:rsidR="009631B5" w:rsidRPr="009631B5">
        <w:t xml:space="preserve">ost schools and colleges have a duty under the Children and Families Act </w:t>
      </w:r>
      <w:r w:rsidR="002040D5">
        <w:t xml:space="preserve">2014 </w:t>
      </w:r>
      <w:r w:rsidR="009631B5" w:rsidRPr="009631B5">
        <w:t>to use their best endeavours to meet the special educational needs of their students (up to age 19, or to 25 with an EHC plan)</w:t>
      </w:r>
      <w:r w:rsidR="007D0AEF">
        <w:t>.</w:t>
      </w:r>
    </w:p>
    <w:p w14:paraId="17895C2A" w14:textId="70ED0EDD" w:rsidR="009631B5" w:rsidRPr="009631B5" w:rsidRDefault="000169C9" w:rsidP="009631B5">
      <w:pPr>
        <w:pStyle w:val="ListParagraph"/>
      </w:pPr>
      <w:r>
        <w:t>P</w:t>
      </w:r>
      <w:r w:rsidR="009631B5" w:rsidRPr="009631B5">
        <w:t>ost-16 providers receive additional funding to help students who are disadvantaged so they can give them the support they need</w:t>
      </w:r>
      <w:r w:rsidR="007D0AEF">
        <w:t>.</w:t>
      </w:r>
    </w:p>
    <w:p w14:paraId="0BA171A1" w14:textId="0A844A15" w:rsidR="009631B5" w:rsidRPr="009631B5" w:rsidRDefault="000169C9" w:rsidP="009631B5">
      <w:pPr>
        <w:pStyle w:val="ListParagraph"/>
      </w:pPr>
      <w:r>
        <w:t>F</w:t>
      </w:r>
      <w:r w:rsidR="009631B5" w:rsidRPr="009631B5">
        <w:t>inancial support is available to eligible 16-19 year olds (or up to age 25 with an EHC plan) to help with costs of post-16 education such as course equipment, child care or travel</w:t>
      </w:r>
      <w:r w:rsidR="007D0AEF">
        <w:t>.</w:t>
      </w:r>
    </w:p>
    <w:p w14:paraId="4B90F412" w14:textId="101ABE68" w:rsidR="009631B5" w:rsidRDefault="000169C9" w:rsidP="009631B5">
      <w:pPr>
        <w:pStyle w:val="ListParagraph"/>
      </w:pPr>
      <w:r>
        <w:t>A</w:t>
      </w:r>
      <w:r w:rsidR="009631B5" w:rsidRPr="009631B5">
        <w:t>dditional support is available for some apprentices, including</w:t>
      </w:r>
      <w:r w:rsidR="004302CF">
        <w:t xml:space="preserve"> 16-18 year olds,</w:t>
      </w:r>
      <w:r w:rsidR="009631B5" w:rsidRPr="009631B5">
        <w:t xml:space="preserve"> apprentices from disadvantaged areas, care leavers and those with EHC plans</w:t>
      </w:r>
      <w:r w:rsidR="002040D5">
        <w:t xml:space="preserve">; </w:t>
      </w:r>
    </w:p>
    <w:p w14:paraId="33E7604F" w14:textId="6D0746CA" w:rsidR="004302CF" w:rsidRPr="009631B5" w:rsidRDefault="004302CF" w:rsidP="00834EA9">
      <w:pPr>
        <w:pStyle w:val="ListParagraph"/>
      </w:pPr>
      <w:r>
        <w:t>Access to Work funding is also available to support apprentices in the workplace who are disabled or have a physical or mental health condition</w:t>
      </w:r>
      <w:r w:rsidR="007D0AEF">
        <w:t>.</w:t>
      </w:r>
    </w:p>
    <w:p w14:paraId="12F0346D" w14:textId="4B339743" w:rsidR="009631B5" w:rsidRPr="009631B5" w:rsidRDefault="000169C9" w:rsidP="009631B5">
      <w:pPr>
        <w:pStyle w:val="ListParagraph"/>
      </w:pPr>
      <w:r>
        <w:t>T</w:t>
      </w:r>
      <w:r w:rsidR="009631B5" w:rsidRPr="009631B5">
        <w:t xml:space="preserve">here is a legal duty on local authorities to track the educational activity of young people aged 16 and 17 to identify and support those who are struggling to participate. </w:t>
      </w:r>
    </w:p>
    <w:p w14:paraId="241803EE" w14:textId="153EC421" w:rsidR="009631B5" w:rsidRPr="009631B5" w:rsidRDefault="009631B5" w:rsidP="009631B5">
      <w:pPr>
        <w:pStyle w:val="DfESOutNumbered1"/>
      </w:pPr>
      <w:r w:rsidRPr="009631B5">
        <w:t xml:space="preserve">We are committed to raising the proportion of young people leaving AP to engage in education, employment and training. </w:t>
      </w:r>
      <w:r w:rsidR="004302CF">
        <w:t xml:space="preserve">We have already published findings from a literature review on how to support young people leaving AP to make successful </w:t>
      </w:r>
      <w:r w:rsidR="004302CF">
        <w:lastRenderedPageBreak/>
        <w:t>transitions</w:t>
      </w:r>
      <w:r w:rsidR="004302CF">
        <w:rPr>
          <w:rStyle w:val="FootnoteReference"/>
        </w:rPr>
        <w:footnoteReference w:id="22"/>
      </w:r>
      <w:r w:rsidR="004302CF">
        <w:t xml:space="preserve">. We have commissioned further primary research to </w:t>
      </w:r>
      <w:r w:rsidRPr="009631B5">
        <w:t>explore children</w:t>
      </w:r>
      <w:r w:rsidR="004302CF">
        <w:t>’s</w:t>
      </w:r>
      <w:r w:rsidRPr="009631B5">
        <w:t>, schools</w:t>
      </w:r>
      <w:r w:rsidR="004302CF">
        <w:t>’</w:t>
      </w:r>
      <w:r w:rsidRPr="009631B5">
        <w:t>, AP and post-16 providers</w:t>
      </w:r>
      <w:r w:rsidR="004302CF">
        <w:t>’</w:t>
      </w:r>
      <w:r w:rsidRPr="009631B5">
        <w:t xml:space="preserve"> </w:t>
      </w:r>
      <w:r w:rsidR="004302CF">
        <w:t xml:space="preserve">recent experiences of this transition and </w:t>
      </w:r>
      <w:r w:rsidRPr="009631B5">
        <w:t xml:space="preserve">what </w:t>
      </w:r>
      <w:r w:rsidR="004302CF">
        <w:t>they</w:t>
      </w:r>
      <w:r w:rsidRPr="009631B5">
        <w:t xml:space="preserve"> consider to be the most effective approaches. We are also launching a dedicated strand of the AP Innovation </w:t>
      </w:r>
      <w:r w:rsidR="000169C9" w:rsidRPr="009631B5">
        <w:t>Fund, which will invite people to design</w:t>
      </w:r>
      <w:r w:rsidRPr="009631B5">
        <w:t xml:space="preserve"> and test new approaches </w:t>
      </w:r>
      <w:r w:rsidR="00834EA9">
        <w:t>to</w:t>
      </w:r>
      <w:r w:rsidRPr="009631B5">
        <w:t xml:space="preserve"> improve outcomes for young people leaving AP at </w:t>
      </w:r>
      <w:r w:rsidR="002040D5">
        <w:t xml:space="preserve">age </w:t>
      </w:r>
      <w:r w:rsidRPr="009631B5">
        <w:t xml:space="preserve">16. </w:t>
      </w:r>
      <w:r w:rsidR="00834EA9">
        <w:t>We will also engage</w:t>
      </w:r>
      <w:r w:rsidRPr="009631B5">
        <w:t xml:space="preserve"> with AP and post</w:t>
      </w:r>
      <w:r w:rsidR="002040D5">
        <w:t>-</w:t>
      </w:r>
      <w:r w:rsidRPr="009631B5">
        <w:t>16 providers</w:t>
      </w:r>
      <w:r w:rsidR="00834EA9">
        <w:t xml:space="preserve"> to</w:t>
      </w:r>
      <w:r w:rsidRPr="009631B5">
        <w:t xml:space="preserve"> identify and shar</w:t>
      </w:r>
      <w:r w:rsidR="00834EA9">
        <w:t>e</w:t>
      </w:r>
      <w:r w:rsidRPr="009631B5">
        <w:t xml:space="preserve"> new and better ways of supporting young people in AP to make the transition into post</w:t>
      </w:r>
      <w:r w:rsidR="002040D5">
        <w:t>-</w:t>
      </w:r>
      <w:r w:rsidRPr="009631B5">
        <w:t>16 settings and into adult life.  </w:t>
      </w:r>
    </w:p>
    <w:p w14:paraId="5A7F0466" w14:textId="64634D9F" w:rsidR="00790759" w:rsidRDefault="00F8680C" w:rsidP="002E49B2">
      <w:pPr>
        <w:pStyle w:val="Heading2"/>
      </w:pPr>
      <w:bookmarkStart w:id="32" w:name="_Toc508809137"/>
      <w:r>
        <w:t xml:space="preserve">Ensuring </w:t>
      </w:r>
      <w:r w:rsidR="009A3FCA">
        <w:t>effective</w:t>
      </w:r>
      <w:r>
        <w:t xml:space="preserve"> practice from across the education system and beyond reaches AP settings</w:t>
      </w:r>
      <w:bookmarkEnd w:id="32"/>
    </w:p>
    <w:p w14:paraId="55D8A01C" w14:textId="64DCF3E5" w:rsidR="00706607" w:rsidRDefault="008A17D5" w:rsidP="008A17D5">
      <w:pPr>
        <w:pStyle w:val="DfESOutNumbered1"/>
      </w:pPr>
      <w:r w:rsidRPr="008A17D5">
        <w:rPr>
          <w:color w:val="auto"/>
        </w:rPr>
        <w:t xml:space="preserve">AP providers often find themselves on the periphery of local education systems and </w:t>
      </w:r>
      <w:r w:rsidR="009A3FCA">
        <w:rPr>
          <w:color w:val="auto"/>
        </w:rPr>
        <w:t>effective</w:t>
      </w:r>
      <w:r w:rsidRPr="008A17D5">
        <w:rPr>
          <w:color w:val="auto"/>
        </w:rPr>
        <w:t xml:space="preserve"> practice is not always sh</w:t>
      </w:r>
      <w:r w:rsidR="00706607">
        <w:rPr>
          <w:color w:val="auto"/>
        </w:rPr>
        <w:t>ared between parts of the schoo</w:t>
      </w:r>
      <w:r w:rsidRPr="008A17D5">
        <w:rPr>
          <w:color w:val="auto"/>
        </w:rPr>
        <w:t>l</w:t>
      </w:r>
      <w:r w:rsidR="00706607">
        <w:rPr>
          <w:color w:val="auto"/>
        </w:rPr>
        <w:t>s</w:t>
      </w:r>
      <w:r w:rsidRPr="008A17D5">
        <w:rPr>
          <w:color w:val="auto"/>
        </w:rPr>
        <w:t xml:space="preserve"> system or with </w:t>
      </w:r>
      <w:r w:rsidR="00CE53FB" w:rsidRPr="008A17D5">
        <w:rPr>
          <w:color w:val="auto"/>
        </w:rPr>
        <w:t>other services</w:t>
      </w:r>
      <w:r w:rsidRPr="008A17D5">
        <w:rPr>
          <w:color w:val="auto"/>
        </w:rPr>
        <w:t>. In taking forward our reform of AP</w:t>
      </w:r>
      <w:r w:rsidR="005050C8">
        <w:rPr>
          <w:color w:val="auto"/>
        </w:rPr>
        <w:t>,</w:t>
      </w:r>
      <w:r w:rsidRPr="008A17D5">
        <w:rPr>
          <w:color w:val="auto"/>
        </w:rPr>
        <w:t xml:space="preserve"> we will work closely with</w:t>
      </w:r>
      <w:r w:rsidRPr="008A17D5">
        <w:t xml:space="preserve"> </w:t>
      </w:r>
      <w:r>
        <w:t>the Home Office, the Ministry of Justice and the Youth Justice B</w:t>
      </w:r>
      <w:r w:rsidR="003464F5">
        <w:t>oard to ensure AP is able to incorporate effective practices from other parts of public services and access funding for new initiatives</w:t>
      </w:r>
      <w:r>
        <w:t xml:space="preserve">. </w:t>
      </w:r>
      <w:r w:rsidR="00160E39">
        <w:t xml:space="preserve">We will also ensure new education reforms benefit children in AP. </w:t>
      </w:r>
    </w:p>
    <w:p w14:paraId="728330F4" w14:textId="23F6D0D9" w:rsidR="00127150" w:rsidRDefault="008A17D5" w:rsidP="008A17D5">
      <w:pPr>
        <w:pStyle w:val="DfESOutNumbered1"/>
      </w:pPr>
      <w:r w:rsidRPr="008A17D5">
        <w:rPr>
          <w:color w:val="auto"/>
        </w:rPr>
        <w:t xml:space="preserve">For example, we will ensure that </w:t>
      </w:r>
      <w:r w:rsidR="00E14583">
        <w:rPr>
          <w:color w:val="auto"/>
        </w:rPr>
        <w:t>children in</w:t>
      </w:r>
      <w:r w:rsidRPr="008A17D5">
        <w:rPr>
          <w:color w:val="auto"/>
        </w:rPr>
        <w:t xml:space="preserve"> AP settings </w:t>
      </w:r>
      <w:r w:rsidR="00E14583">
        <w:rPr>
          <w:color w:val="auto"/>
        </w:rPr>
        <w:t>benefit equally from the</w:t>
      </w:r>
      <w:r w:rsidRPr="008A17D5">
        <w:rPr>
          <w:color w:val="auto"/>
        </w:rPr>
        <w:t xml:space="preserve"> introduction of relationships education in primary schools, relationships and sex education in secondary schools and </w:t>
      </w:r>
      <w:r w:rsidRPr="008A17D5">
        <w:rPr>
          <w:lang w:val="en"/>
        </w:rPr>
        <w:t>personal, social, health and economic education. We will also ensure</w:t>
      </w:r>
      <w:r w:rsidR="00706607">
        <w:rPr>
          <w:lang w:val="en"/>
        </w:rPr>
        <w:t xml:space="preserve"> children in AP can benefit from the same opportunities as mainstream and special schools, such as more chances to visit </w:t>
      </w:r>
      <w:r w:rsidR="00CE53FB">
        <w:rPr>
          <w:lang w:val="en"/>
        </w:rPr>
        <w:t>natural</w:t>
      </w:r>
      <w:r w:rsidR="00706607">
        <w:rPr>
          <w:lang w:val="en"/>
        </w:rPr>
        <w:t xml:space="preserve"> spaces as part of the Government’s </w:t>
      </w:r>
      <w:r w:rsidR="000169C9">
        <w:rPr>
          <w:lang w:val="en"/>
        </w:rPr>
        <w:t>25-year</w:t>
      </w:r>
      <w:r w:rsidR="00706607">
        <w:rPr>
          <w:lang w:val="en"/>
        </w:rPr>
        <w:t xml:space="preserve"> </w:t>
      </w:r>
      <w:r w:rsidR="00CE53FB">
        <w:rPr>
          <w:lang w:val="en"/>
        </w:rPr>
        <w:t>environment</w:t>
      </w:r>
      <w:r w:rsidR="00706607">
        <w:rPr>
          <w:lang w:val="en"/>
        </w:rPr>
        <w:t xml:space="preserve"> plan and the</w:t>
      </w:r>
      <w:r w:rsidRPr="008A17D5">
        <w:rPr>
          <w:lang w:val="en"/>
        </w:rPr>
        <w:t xml:space="preserve"> </w:t>
      </w:r>
      <w:r w:rsidR="00706607">
        <w:rPr>
          <w:lang w:val="en"/>
        </w:rPr>
        <w:t>latest</w:t>
      </w:r>
      <w:r w:rsidRPr="008A17D5">
        <w:rPr>
          <w:lang w:val="en"/>
        </w:rPr>
        <w:t xml:space="preserve"> </w:t>
      </w:r>
      <w:r>
        <w:rPr>
          <w:lang w:val="en"/>
        </w:rPr>
        <w:t>p</w:t>
      </w:r>
      <w:r w:rsidR="00CE53FB">
        <w:t>revention</w:t>
      </w:r>
      <w:r w:rsidR="00790759">
        <w:t xml:space="preserve"> and early intervention </w:t>
      </w:r>
      <w:r>
        <w:t xml:space="preserve">initiatives on </w:t>
      </w:r>
      <w:r w:rsidR="00790759">
        <w:t xml:space="preserve">tackling issues around drugs and serious violence. </w:t>
      </w:r>
    </w:p>
    <w:p w14:paraId="2DF9F83A" w14:textId="77777777" w:rsidR="00790759" w:rsidRDefault="00790759" w:rsidP="00790759">
      <w:pPr>
        <w:pStyle w:val="DfESOutNumbered1"/>
        <w:numPr>
          <w:ilvl w:val="0"/>
          <w:numId w:val="0"/>
        </w:numPr>
      </w:pPr>
    </w:p>
    <w:p w14:paraId="69B49F03" w14:textId="26FCCFBE" w:rsidR="00A81F08" w:rsidRPr="00876B6A" w:rsidRDefault="003B1B93" w:rsidP="00A81F08">
      <w:pPr>
        <w:pStyle w:val="Heading1"/>
        <w:rPr>
          <w:sz w:val="48"/>
          <w:szCs w:val="48"/>
        </w:rPr>
      </w:pPr>
      <w:bookmarkStart w:id="33" w:name="_Toc508809138"/>
      <w:r>
        <w:rPr>
          <w:sz w:val="48"/>
          <w:szCs w:val="48"/>
        </w:rPr>
        <w:lastRenderedPageBreak/>
        <w:t xml:space="preserve">Strengthening </w:t>
      </w:r>
      <w:r w:rsidR="003464F5">
        <w:rPr>
          <w:sz w:val="48"/>
          <w:szCs w:val="48"/>
        </w:rPr>
        <w:t xml:space="preserve">partnership arrangements for commissioning and </w:t>
      </w:r>
      <w:r w:rsidR="00667FBF">
        <w:rPr>
          <w:sz w:val="48"/>
          <w:szCs w:val="48"/>
        </w:rPr>
        <w:t xml:space="preserve">delivering </w:t>
      </w:r>
      <w:r w:rsidR="009A3FCA">
        <w:rPr>
          <w:sz w:val="48"/>
          <w:szCs w:val="48"/>
        </w:rPr>
        <w:t>AP</w:t>
      </w:r>
      <w:bookmarkEnd w:id="33"/>
      <w:r>
        <w:rPr>
          <w:sz w:val="48"/>
          <w:szCs w:val="48"/>
        </w:rPr>
        <w:t xml:space="preserve"> </w:t>
      </w:r>
    </w:p>
    <w:p w14:paraId="51451D0A" w14:textId="6AD4AF12" w:rsidR="00E6378F" w:rsidRPr="00495860" w:rsidRDefault="00F8680C" w:rsidP="00495860">
      <w:pPr>
        <w:pStyle w:val="DfESOutNumbered1"/>
        <w:rPr>
          <w:color w:val="auto"/>
        </w:rPr>
      </w:pPr>
      <w:r w:rsidRPr="00495860">
        <w:rPr>
          <w:color w:val="auto"/>
        </w:rPr>
        <w:t>Some of the</w:t>
      </w:r>
      <w:r w:rsidR="00E6378F" w:rsidRPr="00495860">
        <w:rPr>
          <w:color w:val="auto"/>
        </w:rPr>
        <w:t xml:space="preserve"> most effective local AP arrangements develop where local authorities and schools come together to strategically shape how AP services are delivered</w:t>
      </w:r>
      <w:r w:rsidR="00743F7B" w:rsidRPr="00495860">
        <w:rPr>
          <w:color w:val="auto"/>
        </w:rPr>
        <w:t>;</w:t>
      </w:r>
      <w:r w:rsidR="00E6378F" w:rsidRPr="00495860">
        <w:rPr>
          <w:color w:val="auto"/>
        </w:rPr>
        <w:t xml:space="preserve"> and </w:t>
      </w:r>
      <w:r w:rsidR="00743F7B" w:rsidRPr="00495860">
        <w:rPr>
          <w:color w:val="auto"/>
        </w:rPr>
        <w:t xml:space="preserve">to </w:t>
      </w:r>
      <w:r w:rsidR="00E6378F" w:rsidRPr="00495860">
        <w:rPr>
          <w:color w:val="auto"/>
        </w:rPr>
        <w:t>quality assure placements and settings</w:t>
      </w:r>
      <w:r w:rsidR="00743F7B" w:rsidRPr="00495860">
        <w:rPr>
          <w:color w:val="auto"/>
        </w:rPr>
        <w:t>,</w:t>
      </w:r>
      <w:r w:rsidR="00E6378F" w:rsidRPr="00495860">
        <w:rPr>
          <w:color w:val="auto"/>
        </w:rPr>
        <w:t xml:space="preserve"> to ensure children achieve their potential. Some local partnerships are already work</w:t>
      </w:r>
      <w:r w:rsidR="00B16B7B" w:rsidRPr="00495860">
        <w:rPr>
          <w:color w:val="auto"/>
        </w:rPr>
        <w:t>ing</w:t>
      </w:r>
      <w:r w:rsidR="00E6378F" w:rsidRPr="00495860">
        <w:rPr>
          <w:color w:val="auto"/>
        </w:rPr>
        <w:t xml:space="preserve"> in this way. Delivering consistently high</w:t>
      </w:r>
      <w:r w:rsidR="00743F7B" w:rsidRPr="00495860">
        <w:rPr>
          <w:color w:val="auto"/>
        </w:rPr>
        <w:t>-quality</w:t>
      </w:r>
      <w:r w:rsidR="00E6378F" w:rsidRPr="00495860">
        <w:rPr>
          <w:color w:val="auto"/>
        </w:rPr>
        <w:t xml:space="preserve"> AP commissioning and delivery arrangements</w:t>
      </w:r>
      <w:r w:rsidR="00160E39" w:rsidRPr="00495860">
        <w:rPr>
          <w:color w:val="auto"/>
        </w:rPr>
        <w:t xml:space="preserve"> </w:t>
      </w:r>
      <w:r w:rsidR="00E6378F" w:rsidRPr="00495860">
        <w:rPr>
          <w:color w:val="auto"/>
        </w:rPr>
        <w:t>across England</w:t>
      </w:r>
      <w:r w:rsidR="00160E39" w:rsidRPr="00495860">
        <w:rPr>
          <w:color w:val="auto"/>
        </w:rPr>
        <w:t xml:space="preserve"> </w:t>
      </w:r>
      <w:r w:rsidR="00E6378F" w:rsidRPr="00495860">
        <w:rPr>
          <w:color w:val="auto"/>
        </w:rPr>
        <w:t>will require</w:t>
      </w:r>
      <w:r w:rsidR="00A81F08" w:rsidRPr="00495860">
        <w:rPr>
          <w:color w:val="auto"/>
        </w:rPr>
        <w:t xml:space="preserve"> </w:t>
      </w:r>
      <w:r w:rsidR="0099261B" w:rsidRPr="00495860">
        <w:rPr>
          <w:color w:val="auto"/>
        </w:rPr>
        <w:t xml:space="preserve">partners to deliver </w:t>
      </w:r>
      <w:r w:rsidR="00A81F08" w:rsidRPr="00495860">
        <w:rPr>
          <w:color w:val="auto"/>
        </w:rPr>
        <w:t>change</w:t>
      </w:r>
      <w:r w:rsidR="0099261B" w:rsidRPr="00495860">
        <w:rPr>
          <w:color w:val="auto"/>
        </w:rPr>
        <w:t>s at a system level</w:t>
      </w:r>
      <w:r w:rsidR="00A81F08" w:rsidRPr="00495860">
        <w:rPr>
          <w:color w:val="auto"/>
        </w:rPr>
        <w:t xml:space="preserve">. </w:t>
      </w:r>
    </w:p>
    <w:p w14:paraId="6377F880" w14:textId="2FCB5C6A" w:rsidR="00A81F08" w:rsidRDefault="00A81F08" w:rsidP="00C33515">
      <w:pPr>
        <w:pStyle w:val="DfESOutNumbered1"/>
        <w:numPr>
          <w:ilvl w:val="0"/>
          <w:numId w:val="11"/>
        </w:numPr>
      </w:pPr>
      <w:r>
        <w:t xml:space="preserve">This chapter sets out how we will work collaboratively with </w:t>
      </w:r>
      <w:r w:rsidR="003464F5">
        <w:t>partners</w:t>
      </w:r>
      <w:r>
        <w:t xml:space="preserve"> to develop policy proposals that will deliver this system change, building on the evidence base </w:t>
      </w:r>
      <w:r w:rsidR="00F8680C">
        <w:t xml:space="preserve">and </w:t>
      </w:r>
      <w:r w:rsidR="009A3FCA">
        <w:t>effective</w:t>
      </w:r>
      <w:r w:rsidR="00F8680C">
        <w:t xml:space="preserve"> practice </w:t>
      </w:r>
      <w:r>
        <w:t xml:space="preserve">we </w:t>
      </w:r>
      <w:r w:rsidR="00D34F65">
        <w:t>develop</w:t>
      </w:r>
      <w:r>
        <w:t xml:space="preserve"> in the first two phases of our reform programme. </w:t>
      </w:r>
    </w:p>
    <w:p w14:paraId="0C85279C" w14:textId="77777777" w:rsidR="00A30D01" w:rsidRDefault="00A30D01" w:rsidP="00A30D01">
      <w:pPr>
        <w:pStyle w:val="Heading2"/>
      </w:pPr>
      <w:bookmarkStart w:id="34" w:name="_Toc508809139"/>
      <w:r>
        <w:t>Considering the use of unregistered settings</w:t>
      </w:r>
      <w:bookmarkEnd w:id="34"/>
    </w:p>
    <w:p w14:paraId="6B4D4EBB" w14:textId="3E9C3C67" w:rsidR="00A30D01" w:rsidRPr="0078387A" w:rsidRDefault="00A30D01" w:rsidP="00A30D01">
      <w:pPr>
        <w:pStyle w:val="DfESOutNumbered1"/>
        <w:rPr>
          <w:noProof/>
        </w:rPr>
      </w:pPr>
      <w:r>
        <w:rPr>
          <w:noProof/>
        </w:rPr>
        <w:t xml:space="preserve">We know that local authorities, schools and AP </w:t>
      </w:r>
      <w:r w:rsidR="007B2AA3">
        <w:rPr>
          <w:noProof/>
        </w:rPr>
        <w:t>providers</w:t>
      </w:r>
      <w:r>
        <w:rPr>
          <w:noProof/>
        </w:rPr>
        <w:t xml:space="preserve"> commission unregistered AP settings for a variety of reasons, including to equip </w:t>
      </w:r>
      <w:r w:rsidR="00F7614E">
        <w:rPr>
          <w:noProof/>
        </w:rPr>
        <w:t>children</w:t>
      </w:r>
      <w:r>
        <w:rPr>
          <w:noProof/>
        </w:rPr>
        <w:t xml:space="preserve"> with vocational skills working with field specialists or to offer work placements. </w:t>
      </w:r>
      <w:r w:rsidR="00CC49E7">
        <w:rPr>
          <w:noProof/>
        </w:rPr>
        <w:t xml:space="preserve">This can be a positive choice for a child or young person where an unregistered setting can be used to re-engage children in </w:t>
      </w:r>
      <w:r w:rsidR="00773751">
        <w:rPr>
          <w:noProof/>
        </w:rPr>
        <w:t>their education</w:t>
      </w:r>
      <w:r w:rsidR="00743F7B">
        <w:rPr>
          <w:noProof/>
        </w:rPr>
        <w:t>,</w:t>
      </w:r>
      <w:r w:rsidR="00CC49E7">
        <w:rPr>
          <w:noProof/>
        </w:rPr>
        <w:t xml:space="preserve"> </w:t>
      </w:r>
      <w:r w:rsidR="00743F7B">
        <w:rPr>
          <w:noProof/>
        </w:rPr>
        <w:t xml:space="preserve">perhaps </w:t>
      </w:r>
      <w:r w:rsidR="00CC49E7">
        <w:rPr>
          <w:noProof/>
        </w:rPr>
        <w:t xml:space="preserve">where traditional settings have not been successful. </w:t>
      </w:r>
      <w:r>
        <w:rPr>
          <w:noProof/>
        </w:rPr>
        <w:t>I</w:t>
      </w:r>
      <w:r w:rsidRPr="00BC3B38">
        <w:rPr>
          <w:noProof/>
        </w:rPr>
        <w:t>n all cases</w:t>
      </w:r>
      <w:r w:rsidR="00CE7574">
        <w:rPr>
          <w:noProof/>
        </w:rPr>
        <w:t xml:space="preserve"> </w:t>
      </w:r>
      <w:r w:rsidRPr="00BC3B38">
        <w:rPr>
          <w:noProof/>
        </w:rPr>
        <w:t xml:space="preserve">the local authority or school acting as the commissioner should assure themselves that the setting is registered where appropriate and </w:t>
      </w:r>
      <w:r w:rsidR="00743F7B">
        <w:rPr>
          <w:noProof/>
        </w:rPr>
        <w:t xml:space="preserve">provision is </w:t>
      </w:r>
      <w:r w:rsidRPr="00BC3B38">
        <w:rPr>
          <w:noProof/>
        </w:rPr>
        <w:t xml:space="preserve">delivered by high quality staff with suitable training, experience and safeguarding </w:t>
      </w:r>
      <w:r w:rsidRPr="00FF7559">
        <w:rPr>
          <w:noProof/>
        </w:rPr>
        <w:t>check</w:t>
      </w:r>
      <w:r w:rsidRPr="007F1135">
        <w:rPr>
          <w:noProof/>
          <w:color w:val="000000"/>
        </w:rPr>
        <w:t xml:space="preserve">s. </w:t>
      </w:r>
    </w:p>
    <w:p w14:paraId="0FD24B94" w14:textId="73BB3997" w:rsidR="00A30D01" w:rsidRPr="008D1464" w:rsidRDefault="00A30D01" w:rsidP="00A30D01">
      <w:pPr>
        <w:pStyle w:val="DfESOutNumbered1"/>
        <w:rPr>
          <w:noProof/>
        </w:rPr>
      </w:pPr>
      <w:r>
        <w:rPr>
          <w:noProof/>
        </w:rPr>
        <w:t>The practice of using unregistered provision could pose risks, particularly when used for the most vulnerable children in AP. The</w:t>
      </w:r>
      <w:r w:rsidRPr="0078387A">
        <w:rPr>
          <w:noProof/>
        </w:rPr>
        <w:t xml:space="preserve"> Education Select Committee</w:t>
      </w:r>
      <w:r w:rsidR="00160753">
        <w:rPr>
          <w:noProof/>
        </w:rPr>
        <w:t>’s</w:t>
      </w:r>
      <w:r w:rsidRPr="0078387A">
        <w:rPr>
          <w:noProof/>
        </w:rPr>
        <w:t xml:space="preserve"> </w:t>
      </w:r>
      <w:r w:rsidR="00B75B58">
        <w:rPr>
          <w:noProof/>
        </w:rPr>
        <w:t>I</w:t>
      </w:r>
      <w:r w:rsidRPr="0078387A">
        <w:rPr>
          <w:noProof/>
        </w:rPr>
        <w:t xml:space="preserve">nquiry into </w:t>
      </w:r>
      <w:r>
        <w:rPr>
          <w:noProof/>
        </w:rPr>
        <w:t>AP</w:t>
      </w:r>
      <w:r w:rsidRPr="0078387A">
        <w:rPr>
          <w:noProof/>
        </w:rPr>
        <w:t xml:space="preserve"> welcomed </w:t>
      </w:r>
      <w:r>
        <w:rPr>
          <w:noProof/>
        </w:rPr>
        <w:t xml:space="preserve">evicence </w:t>
      </w:r>
      <w:r w:rsidRPr="0078387A">
        <w:rPr>
          <w:noProof/>
        </w:rPr>
        <w:t>covering the issue of regulation</w:t>
      </w:r>
      <w:r w:rsidRPr="00FF7559">
        <w:rPr>
          <w:noProof/>
        </w:rPr>
        <w:t xml:space="preserve"> of independent providers</w:t>
      </w:r>
      <w:r>
        <w:rPr>
          <w:noProof/>
        </w:rPr>
        <w:t xml:space="preserve">, and </w:t>
      </w:r>
      <w:r w:rsidRPr="0078387A">
        <w:t>Ofsted has raised concerns</w:t>
      </w:r>
      <w:r>
        <w:t xml:space="preserve"> a</w:t>
      </w:r>
      <w:r w:rsidR="00743F7B">
        <w:t>bout</w:t>
      </w:r>
      <w:r w:rsidRPr="0078387A">
        <w:t xml:space="preserve"> insufficient oversight and quality assurance in this part of the system.</w:t>
      </w:r>
    </w:p>
    <w:p w14:paraId="11AA391F" w14:textId="17D9E8F0" w:rsidR="00A30D01" w:rsidRDefault="00A30D01" w:rsidP="00A30D01">
      <w:pPr>
        <w:pStyle w:val="DfESOutNumbered1"/>
        <w:rPr>
          <w:noProof/>
        </w:rPr>
      </w:pPr>
      <w:r w:rsidRPr="00FF7559">
        <w:rPr>
          <w:noProof/>
        </w:rPr>
        <w:t>It is vital that all children receive a high-quality education in a safe environment that is fit for learning.</w:t>
      </w:r>
      <w:r>
        <w:rPr>
          <w:noProof/>
        </w:rPr>
        <w:t xml:space="preserve"> T</w:t>
      </w:r>
      <w:r w:rsidRPr="00FF7559">
        <w:rPr>
          <w:noProof/>
        </w:rPr>
        <w:t xml:space="preserve">he Government will look closely at the evidence </w:t>
      </w:r>
      <w:r w:rsidR="00CE7574">
        <w:rPr>
          <w:noProof/>
        </w:rPr>
        <w:t>gathered and produced by</w:t>
      </w:r>
      <w:r w:rsidRPr="00FF7559">
        <w:rPr>
          <w:noProof/>
        </w:rPr>
        <w:t xml:space="preserve"> the Education Select Committee on the use of unregistered AP settings and </w:t>
      </w:r>
      <w:r w:rsidR="00743F7B">
        <w:rPr>
          <w:noProof/>
        </w:rPr>
        <w:t xml:space="preserve">will </w:t>
      </w:r>
      <w:r w:rsidRPr="00FF7559">
        <w:rPr>
          <w:noProof/>
        </w:rPr>
        <w:t>consider whether any action is needed in this area.</w:t>
      </w:r>
    </w:p>
    <w:p w14:paraId="4A5E1142" w14:textId="43AB0F88" w:rsidR="00A30D01" w:rsidRDefault="00A30D01" w:rsidP="00A30D01">
      <w:pPr>
        <w:pStyle w:val="Heading2"/>
      </w:pPr>
      <w:bookmarkStart w:id="35" w:name="_Toc508809140"/>
      <w:r>
        <w:t xml:space="preserve">Developing </w:t>
      </w:r>
      <w:r w:rsidR="00400B15">
        <w:t xml:space="preserve">a </w:t>
      </w:r>
      <w:r>
        <w:t xml:space="preserve">bespoke performance </w:t>
      </w:r>
      <w:r w:rsidR="00400B15">
        <w:t>framework</w:t>
      </w:r>
      <w:r>
        <w:t xml:space="preserve"> for the AP sector</w:t>
      </w:r>
      <w:bookmarkEnd w:id="35"/>
      <w:r>
        <w:t xml:space="preserve"> </w:t>
      </w:r>
    </w:p>
    <w:p w14:paraId="15C8F742" w14:textId="639FBDEC" w:rsidR="00A30D01" w:rsidRDefault="009C35B4" w:rsidP="00A30D01">
      <w:pPr>
        <w:pStyle w:val="DfESOutNumbered1"/>
      </w:pPr>
      <w:r>
        <w:t>Beyond</w:t>
      </w:r>
      <w:r w:rsidR="00A30D01">
        <w:t xml:space="preserve"> Ofsted judgements, there is no systematic way of identifying and celebrating </w:t>
      </w:r>
      <w:r w:rsidR="009A3FCA">
        <w:t>effective</w:t>
      </w:r>
      <w:r w:rsidR="00A30D01">
        <w:t xml:space="preserve"> practice in AP.</w:t>
      </w:r>
      <w:r w:rsidR="00891284">
        <w:t xml:space="preserve"> In some local areas, there is no shared understanding of the purpose of AP and </w:t>
      </w:r>
      <w:r w:rsidR="00743F7B">
        <w:t xml:space="preserve">only </w:t>
      </w:r>
      <w:r w:rsidR="00190E2B">
        <w:t xml:space="preserve">low </w:t>
      </w:r>
      <w:r w:rsidR="00891284">
        <w:t xml:space="preserve">expectations for children’s </w:t>
      </w:r>
      <w:r w:rsidR="00AB2545">
        <w:t xml:space="preserve">attendance, </w:t>
      </w:r>
      <w:r w:rsidR="00891284">
        <w:t xml:space="preserve">educational attainment and transition to </w:t>
      </w:r>
      <w:r w:rsidR="00141319">
        <w:t>education, employment and training post-16</w:t>
      </w:r>
      <w:r w:rsidR="00891284">
        <w:t xml:space="preserve">. </w:t>
      </w:r>
      <w:r w:rsidR="00915A26">
        <w:lastRenderedPageBreak/>
        <w:t xml:space="preserve">High expectations and </w:t>
      </w:r>
      <w:r w:rsidR="00AB2545">
        <w:t>mechanisms th</w:t>
      </w:r>
      <w:r w:rsidR="00915A26">
        <w:t>at identify and share effective practice</w:t>
      </w:r>
      <w:r w:rsidR="00A30D01">
        <w:t xml:space="preserve"> </w:t>
      </w:r>
      <w:r w:rsidR="00915A26">
        <w:t>are</w:t>
      </w:r>
      <w:r w:rsidR="00A30D01">
        <w:t xml:space="preserve"> critical to improving commissioning arrangements and the development of the AP sector. AP providers consistently report a desire to compare, develop and share </w:t>
      </w:r>
      <w:r w:rsidR="009A3FCA">
        <w:t>effective</w:t>
      </w:r>
      <w:r w:rsidR="00A30D01">
        <w:t xml:space="preserve"> practice and so we are planning to tes</w:t>
      </w:r>
      <w:r>
        <w:t>t the feasibility of a bespoke p</w:t>
      </w:r>
      <w:r w:rsidR="00A30D01">
        <w:t xml:space="preserve">erformance </w:t>
      </w:r>
      <w:r w:rsidR="00400B15">
        <w:t>framework</w:t>
      </w:r>
      <w:r w:rsidR="00A30D01">
        <w:t xml:space="preserve"> for AP. </w:t>
      </w:r>
    </w:p>
    <w:p w14:paraId="59C25021" w14:textId="4DBFDAC2" w:rsidR="00A30D01" w:rsidRDefault="00A30D01" w:rsidP="00A30D01">
      <w:pPr>
        <w:pStyle w:val="DfESOutNumbered1"/>
      </w:pPr>
      <w:r>
        <w:t>Our intention is</w:t>
      </w:r>
      <w:r w:rsidR="006B2577">
        <w:t xml:space="preserve"> to</w:t>
      </w:r>
      <w:r>
        <w:t xml:space="preserve"> work collaboratively with Ofsted and </w:t>
      </w:r>
      <w:r w:rsidR="00891284">
        <w:t xml:space="preserve">the full range of </w:t>
      </w:r>
      <w:r>
        <w:t xml:space="preserve">AP commissioning </w:t>
      </w:r>
      <w:r w:rsidR="00891284">
        <w:t xml:space="preserve">and </w:t>
      </w:r>
      <w:r>
        <w:t>provider groups</w:t>
      </w:r>
      <w:r w:rsidR="00891284">
        <w:t xml:space="preserve">, including local authorities, </w:t>
      </w:r>
      <w:r w:rsidR="004057B8">
        <w:t>further education</w:t>
      </w:r>
      <w:r w:rsidR="00891284">
        <w:t xml:space="preserve"> colleges, schools, </w:t>
      </w:r>
      <w:r w:rsidR="006A709B">
        <w:t>AP free schools, AP academies, PRUs</w:t>
      </w:r>
      <w:r w:rsidR="006518DD">
        <w:t xml:space="preserve">, independent, </w:t>
      </w:r>
      <w:r w:rsidR="00891284">
        <w:t xml:space="preserve">medical </w:t>
      </w:r>
      <w:r w:rsidR="006518DD">
        <w:t xml:space="preserve">and other </w:t>
      </w:r>
      <w:r w:rsidR="00891284">
        <w:t>AP providers,</w:t>
      </w:r>
      <w:r>
        <w:t xml:space="preserve"> on the development of this </w:t>
      </w:r>
      <w:r w:rsidR="00400B15">
        <w:t>framework</w:t>
      </w:r>
      <w:r>
        <w:t>. We will incorporate findings from our research programme</w:t>
      </w:r>
      <w:r w:rsidR="006518DD">
        <w:t xml:space="preserve"> and </w:t>
      </w:r>
      <w:r>
        <w:t>build on the evidence we develop through the AP Innovation Fund</w:t>
      </w:r>
      <w:r w:rsidR="00743F7B">
        <w:t>,</w:t>
      </w:r>
      <w:r w:rsidR="006518DD">
        <w:t xml:space="preserve"> which will seek to use </w:t>
      </w:r>
      <w:r>
        <w:t>consistent outcomes measures across projects</w:t>
      </w:r>
      <w:r w:rsidR="006518DD">
        <w:t xml:space="preserve"> where relevant</w:t>
      </w:r>
      <w:r>
        <w:t xml:space="preserve">.  Our plan is to develop a range of options for how this </w:t>
      </w:r>
      <w:r w:rsidR="00190E2B">
        <w:t>framework</w:t>
      </w:r>
      <w:r>
        <w:t xml:space="preserve"> c</w:t>
      </w:r>
      <w:r w:rsidR="00743F7B">
        <w:t>ould</w:t>
      </w:r>
      <w:r>
        <w:t xml:space="preserve"> be used in practice and </w:t>
      </w:r>
      <w:r w:rsidR="00743F7B">
        <w:t xml:space="preserve">to </w:t>
      </w:r>
      <w:r>
        <w:t xml:space="preserve">test these with partners </w:t>
      </w:r>
      <w:r w:rsidR="00891284">
        <w:t xml:space="preserve">across the </w:t>
      </w:r>
      <w:r w:rsidR="006518DD">
        <w:t>education</w:t>
      </w:r>
      <w:r w:rsidR="00891284">
        <w:t xml:space="preserve"> sector </w:t>
      </w:r>
      <w:r>
        <w:t xml:space="preserve">before considering how to introduce them nationally. </w:t>
      </w:r>
    </w:p>
    <w:p w14:paraId="0E88E1D3" w14:textId="0B3FD4F3" w:rsidR="00A81F08" w:rsidRDefault="00D34F65" w:rsidP="00A81F08">
      <w:pPr>
        <w:pStyle w:val="Heading2"/>
      </w:pPr>
      <w:bookmarkStart w:id="36" w:name="_Toc508809141"/>
      <w:r>
        <w:t xml:space="preserve">Considering </w:t>
      </w:r>
      <w:r w:rsidR="00A81F08">
        <w:t>commissioning arrangements for AP</w:t>
      </w:r>
      <w:bookmarkEnd w:id="36"/>
    </w:p>
    <w:p w14:paraId="344C1B58" w14:textId="2039B4DF" w:rsidR="00A81F08" w:rsidRDefault="00A81F08" w:rsidP="00A81F08">
      <w:pPr>
        <w:pStyle w:val="DfESOutNumbered1"/>
      </w:pPr>
      <w:r>
        <w:t xml:space="preserve">Charlie Taylor’s review of AP emphasised the </w:t>
      </w:r>
      <w:r w:rsidR="009B6083">
        <w:t>importance</w:t>
      </w:r>
      <w:r>
        <w:t xml:space="preserve"> of</w:t>
      </w:r>
      <w:r w:rsidR="00E6378F">
        <w:t xml:space="preserve"> schools and local authorities taking ownership of</w:t>
      </w:r>
      <w:r>
        <w:t xml:space="preserve"> </w:t>
      </w:r>
      <w:r w:rsidR="009B6083">
        <w:t>commissioning high</w:t>
      </w:r>
      <w:r w:rsidR="00743F7B">
        <w:t>-</w:t>
      </w:r>
      <w:r>
        <w:t>quality AP</w:t>
      </w:r>
      <w:r w:rsidR="009B6083">
        <w:t xml:space="preserve"> placements</w:t>
      </w:r>
      <w:r w:rsidR="00D34F65">
        <w:t xml:space="preserve"> and becoming more responsible for the associated budgets</w:t>
      </w:r>
      <w:r>
        <w:t>. He noted that areas with high performing AP systems have a good understanding of local AP needs</w:t>
      </w:r>
      <w:r w:rsidR="00743F7B">
        <w:t>;</w:t>
      </w:r>
      <w:r>
        <w:t xml:space="preserve"> routine processes for planning placements and reviewing provider performance</w:t>
      </w:r>
      <w:r w:rsidR="00743F7B">
        <w:t>;</w:t>
      </w:r>
      <w:r>
        <w:t xml:space="preserve"> good arrangements with other local services</w:t>
      </w:r>
      <w:r w:rsidR="00743F7B">
        <w:t>;</w:t>
      </w:r>
      <w:r>
        <w:t xml:space="preserve"> and rigour at individual placement levels</w:t>
      </w:r>
      <w:r w:rsidR="00743F7B">
        <w:t>,</w:t>
      </w:r>
      <w:r>
        <w:t xml:space="preserve"> to ensure </w:t>
      </w:r>
      <w:r w:rsidR="00743F7B">
        <w:t xml:space="preserve">every </w:t>
      </w:r>
      <w:r>
        <w:t xml:space="preserve">child receives an </w:t>
      </w:r>
      <w:r w:rsidR="00CC2C52">
        <w:t xml:space="preserve">education </w:t>
      </w:r>
      <w:r>
        <w:t xml:space="preserve">that meets their needs and enables them to progress </w:t>
      </w:r>
      <w:r w:rsidR="00351927">
        <w:t>in line with their potential</w:t>
      </w:r>
      <w:r>
        <w:t xml:space="preserve">. </w:t>
      </w:r>
    </w:p>
    <w:p w14:paraId="66C1C194" w14:textId="09B4427D" w:rsidR="00714D72" w:rsidRPr="00351927" w:rsidRDefault="00D34F65" w:rsidP="0058713C">
      <w:pPr>
        <w:pStyle w:val="DfESOutNumbered1"/>
      </w:pPr>
      <w:r w:rsidRPr="00351927">
        <w:t xml:space="preserve">The Government set out plans to transfer accountability for AP commissioning </w:t>
      </w:r>
      <w:r w:rsidR="00C21DEA">
        <w:t xml:space="preserve">and the education of pupils in AP </w:t>
      </w:r>
      <w:r w:rsidR="00CB6F43" w:rsidRPr="00351927">
        <w:t xml:space="preserve">from local authorities </w:t>
      </w:r>
      <w:r w:rsidRPr="00351927">
        <w:t>to</w:t>
      </w:r>
      <w:r w:rsidR="0058713C">
        <w:t xml:space="preserve"> mainstream</w:t>
      </w:r>
      <w:r w:rsidRPr="00351927">
        <w:t xml:space="preserve"> schools</w:t>
      </w:r>
      <w:r w:rsidR="0058713C">
        <w:t xml:space="preserve"> </w:t>
      </w:r>
      <w:r w:rsidRPr="00351927">
        <w:t xml:space="preserve">in the </w:t>
      </w:r>
      <w:r w:rsidRPr="0058713C">
        <w:rPr>
          <w:i/>
        </w:rPr>
        <w:t xml:space="preserve">Educational Excellence Everywhere </w:t>
      </w:r>
      <w:r w:rsidRPr="007B2AA3">
        <w:t>White Paper</w:t>
      </w:r>
      <w:r w:rsidR="00743F7B">
        <w:t>,</w:t>
      </w:r>
      <w:r w:rsidRPr="00351927">
        <w:t xml:space="preserve"> published in 2016</w:t>
      </w:r>
      <w:r w:rsidR="00915A26">
        <w:rPr>
          <w:rStyle w:val="FootnoteReference"/>
        </w:rPr>
        <w:footnoteReference w:id="23"/>
      </w:r>
      <w:r w:rsidRPr="00351927">
        <w:t xml:space="preserve">. </w:t>
      </w:r>
      <w:r w:rsidR="0079182B" w:rsidRPr="00351927">
        <w:t xml:space="preserve">We remain committed to ensuring that schools </w:t>
      </w:r>
      <w:r w:rsidR="00624F04">
        <w:t xml:space="preserve">play their part and </w:t>
      </w:r>
      <w:r w:rsidR="002775EB" w:rsidRPr="00351927">
        <w:t xml:space="preserve">work in collaboration with AP providers and local authorities to </w:t>
      </w:r>
      <w:r w:rsidR="0079182B" w:rsidRPr="00351927">
        <w:t>take more responsibility for these areas</w:t>
      </w:r>
      <w:r w:rsidR="002775EB" w:rsidRPr="00351927">
        <w:t xml:space="preserve">. </w:t>
      </w:r>
    </w:p>
    <w:p w14:paraId="322C36F7" w14:textId="63675913" w:rsidR="00351927" w:rsidRPr="00351927" w:rsidRDefault="00CB6F43" w:rsidP="00351927">
      <w:pPr>
        <w:pStyle w:val="DfESOutNumbered1"/>
      </w:pPr>
      <w:r w:rsidRPr="00351927">
        <w:t xml:space="preserve">We </w:t>
      </w:r>
      <w:r w:rsidR="00CA2F73" w:rsidRPr="00351927">
        <w:t xml:space="preserve">recognise that there </w:t>
      </w:r>
      <w:r w:rsidR="0066298E">
        <w:t>is</w:t>
      </w:r>
      <w:r w:rsidR="00CA2F73" w:rsidRPr="00351927">
        <w:t xml:space="preserve"> a variety of </w:t>
      </w:r>
      <w:r w:rsidR="00351927" w:rsidRPr="00351927">
        <w:t xml:space="preserve">AP </w:t>
      </w:r>
      <w:r w:rsidR="00CA2F73" w:rsidRPr="00351927">
        <w:t xml:space="preserve">commissioning models across different geographies, </w:t>
      </w:r>
      <w:r w:rsidR="00351927" w:rsidRPr="00351927">
        <w:t xml:space="preserve">local </w:t>
      </w:r>
      <w:r w:rsidR="00CA2F73" w:rsidRPr="00351927">
        <w:t>school systems and education stages</w:t>
      </w:r>
      <w:r w:rsidR="00351927" w:rsidRPr="00351927">
        <w:t xml:space="preserve"> and that any changes to responsibilities m</w:t>
      </w:r>
      <w:r w:rsidR="0066546D">
        <w:t>ade by the Department m</w:t>
      </w:r>
      <w:r w:rsidR="00351927" w:rsidRPr="00351927">
        <w:t xml:space="preserve">ust be </w:t>
      </w:r>
      <w:r w:rsidR="00C44BFF">
        <w:t xml:space="preserve">made </w:t>
      </w:r>
      <w:r w:rsidR="00351927" w:rsidRPr="00351927">
        <w:t xml:space="preserve">carefully and supported by evidence </w:t>
      </w:r>
      <w:r w:rsidR="00C44BFF">
        <w:t>of</w:t>
      </w:r>
      <w:r w:rsidR="00C44BFF" w:rsidRPr="00351927">
        <w:t xml:space="preserve"> </w:t>
      </w:r>
      <w:r w:rsidR="00351927" w:rsidRPr="00351927">
        <w:t xml:space="preserve">what is most </w:t>
      </w:r>
      <w:r w:rsidR="00743F7B">
        <w:t>e</w:t>
      </w:r>
      <w:r w:rsidR="00743F7B" w:rsidRPr="00351927">
        <w:t xml:space="preserve">ffective </w:t>
      </w:r>
      <w:r w:rsidR="00351927" w:rsidRPr="00351927">
        <w:t xml:space="preserve">in achieving outcomes for children and value for money. Some local areas have already developed strong partnership arrangements </w:t>
      </w:r>
      <w:r w:rsidR="00C44BFF">
        <w:t>which</w:t>
      </w:r>
      <w:r w:rsidR="00C44BFF" w:rsidRPr="00351927">
        <w:t xml:space="preserve"> </w:t>
      </w:r>
      <w:r w:rsidR="00351927" w:rsidRPr="00351927">
        <w:t xml:space="preserve">seek to share responsibilities across schools for strategic AP commissioning and accountability for individual placement decisions. Some areas have also designed </w:t>
      </w:r>
      <w:r w:rsidR="00351927" w:rsidRPr="00351927">
        <w:lastRenderedPageBreak/>
        <w:t>strategic AP pathways and developed agreements to incentivise schools to use permanent exclusions as a last resort.</w:t>
      </w:r>
    </w:p>
    <w:p w14:paraId="6545604B" w14:textId="06C9372E" w:rsidR="00BC132F" w:rsidRDefault="00351927" w:rsidP="00351927">
      <w:pPr>
        <w:pStyle w:val="DfESOutNumbered1"/>
      </w:pPr>
      <w:r w:rsidRPr="00351927">
        <w:t xml:space="preserve">We </w:t>
      </w:r>
      <w:r w:rsidR="00CB6F43" w:rsidRPr="00351927">
        <w:t xml:space="preserve">are building a </w:t>
      </w:r>
      <w:r w:rsidR="0066546D">
        <w:t>better</w:t>
      </w:r>
      <w:r w:rsidR="00CB6F43" w:rsidRPr="00351927">
        <w:t xml:space="preserve"> understanding of </w:t>
      </w:r>
      <w:r w:rsidRPr="00351927">
        <w:t>these</w:t>
      </w:r>
      <w:r w:rsidR="003F08A9" w:rsidRPr="00351927">
        <w:t xml:space="preserve"> </w:t>
      </w:r>
      <w:r w:rsidR="00CB6F43" w:rsidRPr="00351927">
        <w:t>models and their effectiveness</w:t>
      </w:r>
      <w:r w:rsidRPr="00351927">
        <w:t xml:space="preserve"> alongside </w:t>
      </w:r>
      <w:r w:rsidR="00CB6F43" w:rsidRPr="00351927">
        <w:t xml:space="preserve">schools’ </w:t>
      </w:r>
      <w:r w:rsidR="003F08A9" w:rsidRPr="00351927">
        <w:t xml:space="preserve">AP </w:t>
      </w:r>
      <w:r w:rsidR="00CB6F43" w:rsidRPr="00351927">
        <w:t xml:space="preserve">commissioning </w:t>
      </w:r>
      <w:r w:rsidRPr="00351927">
        <w:t xml:space="preserve">and exclusions </w:t>
      </w:r>
      <w:r w:rsidR="00CB6F43" w:rsidRPr="00351927">
        <w:t>practices</w:t>
      </w:r>
      <w:r w:rsidR="003F08A9" w:rsidRPr="00351927">
        <w:t xml:space="preserve"> </w:t>
      </w:r>
      <w:r w:rsidR="00CB6F43" w:rsidRPr="00351927">
        <w:t xml:space="preserve">through our research </w:t>
      </w:r>
      <w:r w:rsidR="003F08A9" w:rsidRPr="00351927">
        <w:t xml:space="preserve">programme </w:t>
      </w:r>
      <w:r w:rsidR="00CB6F43" w:rsidRPr="00351927">
        <w:t>and the exclusions review</w:t>
      </w:r>
      <w:r w:rsidRPr="00351927">
        <w:t>. Once we have reported the findings from these initiatives</w:t>
      </w:r>
      <w:r w:rsidR="003F08A9" w:rsidRPr="00351927">
        <w:t xml:space="preserve">, </w:t>
      </w:r>
      <w:r w:rsidR="0066298E">
        <w:t>the Department</w:t>
      </w:r>
      <w:r w:rsidR="003F08A9" w:rsidRPr="00351927">
        <w:t xml:space="preserve"> will clarify</w:t>
      </w:r>
      <w:r w:rsidR="00714D72" w:rsidRPr="00351927">
        <w:t xml:space="preserve"> </w:t>
      </w:r>
      <w:r w:rsidR="0066298E">
        <w:t>its</w:t>
      </w:r>
      <w:r w:rsidR="00714D72" w:rsidRPr="00351927">
        <w:t xml:space="preserve"> expectations for</w:t>
      </w:r>
      <w:r w:rsidR="003F08A9" w:rsidRPr="00351927">
        <w:t xml:space="preserve"> the roles and responsibilities of </w:t>
      </w:r>
      <w:r w:rsidR="00F42D7F">
        <w:t>local authorities</w:t>
      </w:r>
      <w:r w:rsidR="003F08A9" w:rsidRPr="00351927">
        <w:t xml:space="preserve">, schools and AP providers in commissioning and </w:t>
      </w:r>
      <w:r w:rsidR="00160E39">
        <w:t xml:space="preserve">delivering </w:t>
      </w:r>
      <w:r w:rsidR="003F08A9" w:rsidRPr="00351927">
        <w:t>child outcomes</w:t>
      </w:r>
      <w:r w:rsidR="00714D72" w:rsidRPr="00351927">
        <w:t xml:space="preserve">. </w:t>
      </w:r>
      <w:r w:rsidR="003F08A9" w:rsidRPr="00351927">
        <w:t xml:space="preserve">We expect to do this through statutory guidance, </w:t>
      </w:r>
      <w:r w:rsidR="00686435">
        <w:t>commissioning</w:t>
      </w:r>
      <w:r w:rsidR="003F08A9" w:rsidRPr="00351927">
        <w:t xml:space="preserve"> </w:t>
      </w:r>
      <w:r w:rsidR="00714D72" w:rsidRPr="00351927">
        <w:t xml:space="preserve">and inspection </w:t>
      </w:r>
      <w:r w:rsidR="003F08A9" w:rsidRPr="00351927">
        <w:t xml:space="preserve">arrangements and legislation as required. </w:t>
      </w:r>
      <w:r w:rsidR="0066298E">
        <w:t xml:space="preserve">In the meantime, we will continue to support schools, local authorities and AP providers to strengthen local partnerships to </w:t>
      </w:r>
      <w:r w:rsidR="00281286">
        <w:t xml:space="preserve">deliver better outcomes for children and value for money across the AP system. </w:t>
      </w:r>
    </w:p>
    <w:p w14:paraId="4599BFEC" w14:textId="77777777" w:rsidR="00BC132F" w:rsidRDefault="00BC132F">
      <w:pPr>
        <w:spacing w:after="0" w:line="240" w:lineRule="auto"/>
      </w:pPr>
      <w:r>
        <w:br w:type="page"/>
      </w:r>
    </w:p>
    <w:p w14:paraId="4D1E8773" w14:textId="77777777" w:rsidR="00BC132F" w:rsidRDefault="00BC132F" w:rsidP="00BC132F">
      <w:pPr>
        <w:pStyle w:val="Heading1"/>
        <w:widowControl w:val="0"/>
        <w:spacing w:before="100" w:beforeAutospacing="1" w:after="100" w:afterAutospacing="1"/>
        <w:rPr>
          <w:rFonts w:eastAsiaTheme="minorHAnsi" w:hAnsiTheme="minorHAnsi" w:cstheme="minorBidi"/>
          <w:color w:val="244061" w:themeColor="accent1" w:themeShade="80"/>
          <w:spacing w:val="-1"/>
          <w:sz w:val="48"/>
          <w:szCs w:val="22"/>
          <w:lang w:val="en-US"/>
        </w:rPr>
      </w:pPr>
      <w:bookmarkStart w:id="37" w:name="_Toc508809142"/>
      <w:r w:rsidRPr="00C41F56">
        <w:rPr>
          <w:rFonts w:eastAsiaTheme="minorHAnsi" w:hAnsiTheme="minorHAnsi" w:cstheme="minorBidi"/>
          <w:color w:val="244061" w:themeColor="accent1" w:themeShade="80"/>
          <w:spacing w:val="-1"/>
          <w:sz w:val="48"/>
          <w:szCs w:val="22"/>
          <w:lang w:val="en-US"/>
        </w:rPr>
        <w:lastRenderedPageBreak/>
        <w:t xml:space="preserve">Timeline for </w:t>
      </w:r>
      <w:r>
        <w:rPr>
          <w:rFonts w:eastAsiaTheme="minorHAnsi" w:hAnsiTheme="minorHAnsi" w:cstheme="minorBidi"/>
          <w:color w:val="244061" w:themeColor="accent1" w:themeShade="80"/>
          <w:spacing w:val="-1"/>
          <w:sz w:val="48"/>
          <w:szCs w:val="22"/>
          <w:lang w:val="en-US"/>
        </w:rPr>
        <w:t xml:space="preserve">AP </w:t>
      </w:r>
      <w:r w:rsidRPr="00C41F56">
        <w:rPr>
          <w:rFonts w:eastAsiaTheme="minorHAnsi" w:hAnsiTheme="minorHAnsi" w:cstheme="minorBidi"/>
          <w:color w:val="244061" w:themeColor="accent1" w:themeShade="80"/>
          <w:spacing w:val="-1"/>
          <w:sz w:val="48"/>
          <w:szCs w:val="22"/>
          <w:lang w:val="en-US"/>
        </w:rPr>
        <w:t>reform</w:t>
      </w:r>
      <w:bookmarkEnd w:id="37"/>
    </w:p>
    <w:p w14:paraId="273F19F3" w14:textId="77777777" w:rsidR="00BC132F" w:rsidRPr="00000577" w:rsidRDefault="00BC132F" w:rsidP="00BC132F">
      <w:pPr>
        <w:rPr>
          <w:rFonts w:eastAsiaTheme="minorHAnsi"/>
          <w:lang w:val="en-US"/>
        </w:rPr>
      </w:pPr>
      <w:r>
        <w:rPr>
          <w:rFonts w:eastAsiaTheme="minorHAnsi"/>
          <w:lang w:val="en-US"/>
        </w:rPr>
        <w:t xml:space="preserve">This timeline outlines some of the key milestones for AP reform. It is indicative and further milestones will be developed and shared in due course. </w:t>
      </w:r>
    </w:p>
    <w:p w14:paraId="3AD34A95" w14:textId="77777777" w:rsidR="00BC132F" w:rsidRPr="007E1212" w:rsidRDefault="00BC132F" w:rsidP="00BC132F">
      <w:pPr>
        <w:rPr>
          <w:rFonts w:eastAsia="Calibri"/>
          <w:lang w:val="en-US"/>
        </w:rPr>
      </w:pPr>
      <w:r>
        <w:rPr>
          <w:rFonts w:eastAsiaTheme="minorHAnsi"/>
          <w:noProof/>
        </w:rPr>
        <mc:AlternateContent>
          <mc:Choice Requires="wpg">
            <w:drawing>
              <wp:anchor distT="0" distB="0" distL="114300" distR="114300" simplePos="0" relativeHeight="251658252" behindDoc="0" locked="0" layoutInCell="1" allowOverlap="1" wp14:anchorId="0D0B351D" wp14:editId="020149A5">
                <wp:simplePos x="0" y="0"/>
                <wp:positionH relativeFrom="column">
                  <wp:posOffset>2394585</wp:posOffset>
                </wp:positionH>
                <wp:positionV relativeFrom="paragraph">
                  <wp:posOffset>362585</wp:posOffset>
                </wp:positionV>
                <wp:extent cx="3616960" cy="1858645"/>
                <wp:effectExtent l="0" t="0" r="2540" b="8255"/>
                <wp:wrapSquare wrapText="bothSides"/>
                <wp:docPr id="382" name="Group 382"/>
                <wp:cNvGraphicFramePr/>
                <a:graphic xmlns:a="http://schemas.openxmlformats.org/drawingml/2006/main">
                  <a:graphicData uri="http://schemas.microsoft.com/office/word/2010/wordprocessingGroup">
                    <wpg:wgp>
                      <wpg:cNvGrpSpPr/>
                      <wpg:grpSpPr>
                        <a:xfrm>
                          <a:off x="0" y="0"/>
                          <a:ext cx="3616960" cy="1858645"/>
                          <a:chOff x="0" y="0"/>
                          <a:chExt cx="3616960" cy="1858645"/>
                        </a:xfrm>
                      </wpg:grpSpPr>
                      <wps:wsp>
                        <wps:cNvPr id="383" name="Text Box 2"/>
                        <wps:cNvSpPr txBox="1">
                          <a:spLocks noChangeArrowheads="1"/>
                        </wps:cNvSpPr>
                        <wps:spPr bwMode="auto">
                          <a:xfrm>
                            <a:off x="793750" y="431800"/>
                            <a:ext cx="2338070" cy="285750"/>
                          </a:xfrm>
                          <a:prstGeom prst="rect">
                            <a:avLst/>
                          </a:prstGeom>
                          <a:solidFill>
                            <a:srgbClr val="FFFFFF"/>
                          </a:solidFill>
                          <a:ln w="9525">
                            <a:noFill/>
                            <a:miter lim="800000"/>
                            <a:headEnd/>
                            <a:tailEnd/>
                          </a:ln>
                        </wps:spPr>
                        <wps:txbx>
                          <w:txbxContent>
                            <w:p w14:paraId="29AA9A54" w14:textId="77777777" w:rsidR="004C4CF9" w:rsidRPr="007E1212" w:rsidRDefault="004C4CF9" w:rsidP="00BC132F">
                              <w:pPr>
                                <w:rPr>
                                  <w:rFonts w:cs="Arial"/>
                                  <w:sz w:val="21"/>
                                  <w:szCs w:val="21"/>
                                </w:rPr>
                              </w:pPr>
                              <w:r w:rsidRPr="007E1212">
                                <w:rPr>
                                  <w:rFonts w:cs="Arial"/>
                                  <w:sz w:val="21"/>
                                  <w:szCs w:val="21"/>
                                </w:rPr>
                                <w:t>Review of exclusions launches</w:t>
                              </w:r>
                            </w:p>
                          </w:txbxContent>
                        </wps:txbx>
                        <wps:bodyPr rot="0" vert="horz" wrap="square" lIns="91440" tIns="45720" rIns="91440" bIns="45720" anchor="t" anchorCtr="0">
                          <a:noAutofit/>
                        </wps:bodyPr>
                      </wps:wsp>
                      <wps:wsp>
                        <wps:cNvPr id="384" name="Text Box 2"/>
                        <wps:cNvSpPr txBox="1">
                          <a:spLocks noChangeArrowheads="1"/>
                        </wps:cNvSpPr>
                        <wps:spPr bwMode="auto">
                          <a:xfrm>
                            <a:off x="6350" y="692150"/>
                            <a:ext cx="3161665" cy="320675"/>
                          </a:xfrm>
                          <a:prstGeom prst="rect">
                            <a:avLst/>
                          </a:prstGeom>
                          <a:solidFill>
                            <a:srgbClr val="FFFFFF"/>
                          </a:solidFill>
                          <a:ln w="9525">
                            <a:noFill/>
                            <a:miter lim="800000"/>
                            <a:headEnd/>
                            <a:tailEnd/>
                          </a:ln>
                        </wps:spPr>
                        <wps:txbx>
                          <w:txbxContent>
                            <w:p w14:paraId="10EF479C" w14:textId="77777777" w:rsidR="004C4CF9" w:rsidRPr="007E1212" w:rsidRDefault="004C4CF9" w:rsidP="00BC132F">
                              <w:pPr>
                                <w:rPr>
                                  <w:sz w:val="21"/>
                                  <w:szCs w:val="21"/>
                                </w:rPr>
                              </w:pPr>
                              <w:r w:rsidRPr="007E1212">
                                <w:rPr>
                                  <w:rFonts w:cs="Arial"/>
                                  <w:sz w:val="21"/>
                                  <w:szCs w:val="21"/>
                                </w:rPr>
                                <w:t>AP Innovation Fund opens for applications</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0"/>
                            <a:ext cx="3503930" cy="418465"/>
                          </a:xfrm>
                          <a:prstGeom prst="rect">
                            <a:avLst/>
                          </a:prstGeom>
                          <a:solidFill>
                            <a:srgbClr val="FFFFFF"/>
                          </a:solidFill>
                          <a:ln w="9525">
                            <a:noFill/>
                            <a:miter lim="800000"/>
                            <a:headEnd/>
                            <a:tailEnd/>
                          </a:ln>
                        </wps:spPr>
                        <wps:txbx>
                          <w:txbxContent>
                            <w:p w14:paraId="469ADCE6" w14:textId="77777777" w:rsidR="004C4CF9" w:rsidRPr="007E1212" w:rsidRDefault="004C4CF9" w:rsidP="00BC132F">
                              <w:pPr>
                                <w:spacing w:line="240" w:lineRule="auto"/>
                                <w:rPr>
                                  <w:sz w:val="21"/>
                                  <w:szCs w:val="21"/>
                                </w:rPr>
                              </w:pPr>
                              <w:r w:rsidRPr="007E1212">
                                <w:rPr>
                                  <w:rFonts w:cs="Arial"/>
                                  <w:sz w:val="21"/>
                                  <w:szCs w:val="21"/>
                                </w:rPr>
                                <w:t>Round two of the Teaching and Leadership Innovation Fund (TLIF) closes for applications</w:t>
                              </w:r>
                            </w:p>
                          </w:txbxContent>
                        </wps:txbx>
                        <wps:bodyPr rot="0" vert="horz" wrap="square" lIns="91440" tIns="45720" rIns="91440" bIns="45720" anchor="t" anchorCtr="0">
                          <a:noAutofit/>
                        </wps:bodyPr>
                      </wps:wsp>
                      <wps:wsp>
                        <wps:cNvPr id="386" name="Text Box 2"/>
                        <wps:cNvSpPr txBox="1">
                          <a:spLocks noChangeArrowheads="1"/>
                        </wps:cNvSpPr>
                        <wps:spPr bwMode="auto">
                          <a:xfrm>
                            <a:off x="266700" y="946904"/>
                            <a:ext cx="3350260" cy="439420"/>
                          </a:xfrm>
                          <a:prstGeom prst="rect">
                            <a:avLst/>
                          </a:prstGeom>
                          <a:solidFill>
                            <a:srgbClr val="FFFFFF"/>
                          </a:solidFill>
                          <a:ln w="9525">
                            <a:noFill/>
                            <a:miter lim="800000"/>
                            <a:headEnd/>
                            <a:tailEnd/>
                          </a:ln>
                        </wps:spPr>
                        <wps:txbx>
                          <w:txbxContent>
                            <w:p w14:paraId="3E194A5B" w14:textId="77777777" w:rsidR="004C4CF9" w:rsidRPr="007E1212" w:rsidRDefault="004C4CF9" w:rsidP="00BC132F">
                              <w:pPr>
                                <w:rPr>
                                  <w:sz w:val="21"/>
                                  <w:szCs w:val="21"/>
                                </w:rPr>
                              </w:pPr>
                              <w:r w:rsidRPr="007E1212">
                                <w:rPr>
                                  <w:rFonts w:cs="Arial"/>
                                  <w:sz w:val="21"/>
                                  <w:szCs w:val="21"/>
                                </w:rPr>
                                <w:t>Round three of the Strategic School Improvement Fund (SSIF) closes for applications</w:t>
                              </w:r>
                            </w:p>
                          </w:txbxContent>
                        </wps:txbx>
                        <wps:bodyPr rot="0" vert="horz" wrap="square" lIns="91440" tIns="45720" rIns="91440" bIns="45720" anchor="t" anchorCtr="0">
                          <a:noAutofit/>
                        </wps:bodyPr>
                      </wps:wsp>
                      <wps:wsp>
                        <wps:cNvPr id="387" name="Text Box 2"/>
                        <wps:cNvSpPr txBox="1">
                          <a:spLocks noChangeArrowheads="1"/>
                        </wps:cNvSpPr>
                        <wps:spPr bwMode="auto">
                          <a:xfrm>
                            <a:off x="19050" y="1384300"/>
                            <a:ext cx="3238500" cy="474345"/>
                          </a:xfrm>
                          <a:prstGeom prst="rect">
                            <a:avLst/>
                          </a:prstGeom>
                          <a:solidFill>
                            <a:srgbClr val="FFFFFF"/>
                          </a:solidFill>
                          <a:ln w="9525">
                            <a:noFill/>
                            <a:miter lim="800000"/>
                            <a:headEnd/>
                            <a:tailEnd/>
                          </a:ln>
                        </wps:spPr>
                        <wps:txbx>
                          <w:txbxContent>
                            <w:p w14:paraId="6B4666FD" w14:textId="77777777" w:rsidR="004C4CF9" w:rsidRPr="007E1212" w:rsidRDefault="004C4CF9" w:rsidP="00BC132F">
                              <w:pPr>
                                <w:spacing w:line="240" w:lineRule="auto"/>
                                <w:rPr>
                                  <w:sz w:val="21"/>
                                  <w:szCs w:val="21"/>
                                </w:rPr>
                              </w:pPr>
                              <w:r w:rsidRPr="007E1212">
                                <w:rPr>
                                  <w:rFonts w:cs="Arial"/>
                                  <w:sz w:val="21"/>
                                  <w:szCs w:val="21"/>
                                </w:rPr>
                                <w:t>AP stakeholder reference group meets for the first time</w:t>
                              </w:r>
                            </w:p>
                          </w:txbxContent>
                        </wps:txbx>
                        <wps:bodyPr rot="0" vert="horz" wrap="square" lIns="91440" tIns="45720" rIns="91440" bIns="45720" anchor="t" anchorCtr="0">
                          <a:noAutofit/>
                        </wps:bodyPr>
                      </wps:wsp>
                    </wpg:wgp>
                  </a:graphicData>
                </a:graphic>
              </wp:anchor>
            </w:drawing>
          </mc:Choice>
          <mc:Fallback>
            <w:pict>
              <v:group w14:anchorId="0D0B351D" id="Group 382" o:spid="_x0000_s1030" style="position:absolute;margin-left:188.55pt;margin-top:28.55pt;width:284.8pt;height:146.35pt;z-index:251658252" coordsize="36169,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">
                <v:shapetype id="_x0000_t202" coordsize="21600,21600" o:spt="202" path="m,l,21600r21600,l21600,xe">
                  <v:stroke joinstyle="miter"/>
                  <v:path gradientshapeok="t" o:connecttype="rect"/>
                </v:shapetype>
                <v:shape id="_x0000_s1031" type="#_x0000_t202" style="position:absolute;left:7937;top:4318;width:2338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" stroked="f">
                  <v:textbox>
                    <w:txbxContent>
                      <w:p w14:paraId="29AA9A54" w14:textId="77777777" w:rsidR="004C4CF9" w:rsidRPr="007E1212" w:rsidRDefault="004C4CF9" w:rsidP="00BC132F">
                        <w:pPr>
                          <w:rPr>
                            <w:rFonts w:cs="Arial"/>
                            <w:sz w:val="21"/>
                            <w:szCs w:val="21"/>
                          </w:rPr>
                        </w:pPr>
                        <w:r w:rsidRPr="007E1212">
                          <w:rPr>
                            <w:rFonts w:cs="Arial"/>
                            <w:sz w:val="21"/>
                            <w:szCs w:val="21"/>
                          </w:rPr>
                          <w:t>Review of exclusions launches</w:t>
                        </w:r>
                      </w:p>
                    </w:txbxContent>
                  </v:textbox>
                </v:shape>
                <v:shape id="_x0000_s1032" type="#_x0000_t202" style="position:absolute;left:63;top:6921;width:31617;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14:paraId="10EF479C" w14:textId="77777777" w:rsidR="004C4CF9" w:rsidRPr="007E1212" w:rsidRDefault="004C4CF9" w:rsidP="00BC132F">
                        <w:pPr>
                          <w:rPr>
                            <w:sz w:val="21"/>
                            <w:szCs w:val="21"/>
                          </w:rPr>
                        </w:pPr>
                        <w:r w:rsidRPr="007E1212">
                          <w:rPr>
                            <w:rFonts w:cs="Arial"/>
                            <w:sz w:val="21"/>
                            <w:szCs w:val="21"/>
                          </w:rPr>
                          <w:t>AP Innovation Fund opens for applications</w:t>
                        </w:r>
                      </w:p>
                    </w:txbxContent>
                  </v:textbox>
                </v:shape>
                <v:shape id="_x0000_s1033" type="#_x0000_t202" style="position:absolute;width:35039;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" stroked="f">
                  <v:textbox>
                    <w:txbxContent>
                      <w:p w14:paraId="469ADCE6" w14:textId="77777777" w:rsidR="004C4CF9" w:rsidRPr="007E1212" w:rsidRDefault="004C4CF9" w:rsidP="00BC132F">
                        <w:pPr>
                          <w:spacing w:line="240" w:lineRule="auto"/>
                          <w:rPr>
                            <w:sz w:val="21"/>
                            <w:szCs w:val="21"/>
                          </w:rPr>
                        </w:pPr>
                        <w:r w:rsidRPr="007E1212">
                          <w:rPr>
                            <w:rFonts w:cs="Arial"/>
                            <w:sz w:val="21"/>
                            <w:szCs w:val="21"/>
                          </w:rPr>
                          <w:t>Round two of the Teaching and Leadership Innovation Fund (TLIF) closes for applications</w:t>
                        </w:r>
                      </w:p>
                    </w:txbxContent>
                  </v:textbox>
                </v:shape>
                <v:shape id="_x0000_s1034" type="#_x0000_t202" style="position:absolute;left:2667;top:9469;width:33502;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" stroked="f">
                  <v:textbox>
                    <w:txbxContent>
                      <w:p w14:paraId="3E194A5B" w14:textId="77777777" w:rsidR="004C4CF9" w:rsidRPr="007E1212" w:rsidRDefault="004C4CF9" w:rsidP="00BC132F">
                        <w:pPr>
                          <w:rPr>
                            <w:sz w:val="21"/>
                            <w:szCs w:val="21"/>
                          </w:rPr>
                        </w:pPr>
                        <w:r w:rsidRPr="007E1212">
                          <w:rPr>
                            <w:rFonts w:cs="Arial"/>
                            <w:sz w:val="21"/>
                            <w:szCs w:val="21"/>
                          </w:rPr>
                          <w:t>Round three of the Strategic School Improvement Fund (SSIF) closes for applications</w:t>
                        </w:r>
                      </w:p>
                    </w:txbxContent>
                  </v:textbox>
                </v:shape>
                <v:shape id="_x0000_s1035" type="#_x0000_t202" style="position:absolute;left:190;top:13843;width:32385;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" stroked="f">
                  <v:textbox>
                    <w:txbxContent>
                      <w:p w14:paraId="6B4666FD" w14:textId="77777777" w:rsidR="004C4CF9" w:rsidRPr="007E1212" w:rsidRDefault="004C4CF9" w:rsidP="00BC132F">
                        <w:pPr>
                          <w:spacing w:line="240" w:lineRule="auto"/>
                          <w:rPr>
                            <w:sz w:val="21"/>
                            <w:szCs w:val="21"/>
                          </w:rPr>
                        </w:pPr>
                        <w:r w:rsidRPr="007E1212">
                          <w:rPr>
                            <w:rFonts w:cs="Arial"/>
                            <w:sz w:val="21"/>
                            <w:szCs w:val="21"/>
                          </w:rPr>
                          <w:t>AP stakeholder reference group meets for the first time</w:t>
                        </w:r>
                      </w:p>
                    </w:txbxContent>
                  </v:textbox>
                </v:shape>
                <w10:wrap type="square"/>
              </v:group>
            </w:pict>
          </mc:Fallback>
        </mc:AlternateContent>
      </w:r>
    </w:p>
    <w:p w14:paraId="56E0FEA9" w14:textId="77777777" w:rsidR="00BC132F" w:rsidRDefault="00BC132F" w:rsidP="00BC132F">
      <w:pPr>
        <w:rPr>
          <w:rFonts w:cs="Arial"/>
        </w:rPr>
      </w:pPr>
      <w:r>
        <w:rPr>
          <w:rFonts w:cs="Arial"/>
          <w:noProof/>
        </w:rPr>
        <mc:AlternateContent>
          <mc:Choice Requires="wpg">
            <w:drawing>
              <wp:anchor distT="0" distB="0" distL="114300" distR="114300" simplePos="0" relativeHeight="251658264" behindDoc="0" locked="0" layoutInCell="1" allowOverlap="1" wp14:anchorId="0672E396" wp14:editId="5A7A9E21">
                <wp:simplePos x="0" y="0"/>
                <wp:positionH relativeFrom="column">
                  <wp:posOffset>633697</wp:posOffset>
                </wp:positionH>
                <wp:positionV relativeFrom="paragraph">
                  <wp:posOffset>84422</wp:posOffset>
                </wp:positionV>
                <wp:extent cx="2525395" cy="6862392"/>
                <wp:effectExtent l="19050" t="0" r="27305" b="34290"/>
                <wp:wrapNone/>
                <wp:docPr id="388" name="Group 388"/>
                <wp:cNvGraphicFramePr/>
                <a:graphic xmlns:a="http://schemas.openxmlformats.org/drawingml/2006/main">
                  <a:graphicData uri="http://schemas.microsoft.com/office/word/2010/wordprocessingGroup">
                    <wpg:wgp>
                      <wpg:cNvGrpSpPr/>
                      <wpg:grpSpPr>
                        <a:xfrm>
                          <a:off x="0" y="0"/>
                          <a:ext cx="2525395" cy="6862392"/>
                          <a:chOff x="0" y="0"/>
                          <a:chExt cx="2525395" cy="6862392"/>
                        </a:xfrm>
                      </wpg:grpSpPr>
                      <wps:wsp>
                        <wps:cNvPr id="389" name="Straight Connector 389"/>
                        <wps:cNvCnPr/>
                        <wps:spPr>
                          <a:xfrm>
                            <a:off x="0" y="0"/>
                            <a:ext cx="6349" cy="6862392"/>
                          </a:xfrm>
                          <a:prstGeom prst="line">
                            <a:avLst/>
                          </a:prstGeom>
                          <a:noFill/>
                          <a:ln w="28575" cap="flat" cmpd="sng" algn="ctr">
                            <a:solidFill>
                              <a:srgbClr val="4F81BD">
                                <a:lumMod val="50000"/>
                              </a:srgbClr>
                            </a:solidFill>
                            <a:prstDash val="solid"/>
                          </a:ln>
                          <a:effectLst/>
                        </wps:spPr>
                        <wps:bodyPr/>
                      </wps:wsp>
                      <wpg:grpSp>
                        <wpg:cNvPr id="390" name="Group 390"/>
                        <wpg:cNvGrpSpPr/>
                        <wpg:grpSpPr>
                          <a:xfrm>
                            <a:off x="6350" y="939800"/>
                            <a:ext cx="1967865" cy="208915"/>
                            <a:chOff x="-251285" y="0"/>
                            <a:chExt cx="1968402" cy="209405"/>
                          </a:xfrm>
                        </wpg:grpSpPr>
                        <wps:wsp>
                          <wps:cNvPr id="391" name="Straight Connector 391"/>
                          <wps:cNvCnPr/>
                          <wps:spPr>
                            <a:xfrm>
                              <a:off x="-251285" y="90530"/>
                              <a:ext cx="1793626" cy="0"/>
                            </a:xfrm>
                            <a:prstGeom prst="line">
                              <a:avLst/>
                            </a:prstGeom>
                            <a:noFill/>
                            <a:ln w="28575" cap="flat" cmpd="sng" algn="ctr">
                              <a:solidFill>
                                <a:srgbClr val="4F81BD">
                                  <a:shade val="95000"/>
                                  <a:satMod val="105000"/>
                                </a:srgbClr>
                              </a:solidFill>
                              <a:prstDash val="solid"/>
                            </a:ln>
                            <a:effectLst/>
                          </wps:spPr>
                          <wps:bodyPr/>
                        </wps:wsp>
                        <wps:wsp>
                          <wps:cNvPr id="392" name="Oval 392"/>
                          <wps:cNvSpPr/>
                          <wps:spPr>
                            <a:xfrm>
                              <a:off x="1507713" y="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oup 393"/>
                        <wpg:cNvGrpSpPr/>
                        <wpg:grpSpPr>
                          <a:xfrm>
                            <a:off x="6350" y="336550"/>
                            <a:ext cx="2512695" cy="208915"/>
                            <a:chOff x="-795737" y="0"/>
                            <a:chExt cx="2512854" cy="209405"/>
                          </a:xfrm>
                        </wpg:grpSpPr>
                        <wps:wsp>
                          <wps:cNvPr id="394" name="Straight Connector 394"/>
                          <wps:cNvCnPr/>
                          <wps:spPr>
                            <a:xfrm>
                              <a:off x="-795737" y="90318"/>
                              <a:ext cx="2337912" cy="0"/>
                            </a:xfrm>
                            <a:prstGeom prst="line">
                              <a:avLst/>
                            </a:prstGeom>
                            <a:noFill/>
                            <a:ln w="28575" cap="flat" cmpd="sng" algn="ctr">
                              <a:solidFill>
                                <a:srgbClr val="4F81BD">
                                  <a:shade val="95000"/>
                                  <a:satMod val="105000"/>
                                </a:srgbClr>
                              </a:solidFill>
                              <a:prstDash val="solid"/>
                            </a:ln>
                            <a:effectLst/>
                          </wps:spPr>
                          <wps:bodyPr/>
                        </wps:wsp>
                        <wps:wsp>
                          <wps:cNvPr id="395" name="Oval 395"/>
                          <wps:cNvSpPr/>
                          <wps:spPr>
                            <a:xfrm>
                              <a:off x="1507713" y="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oup 396"/>
                        <wpg:cNvGrpSpPr/>
                        <wpg:grpSpPr>
                          <a:xfrm>
                            <a:off x="19050" y="615950"/>
                            <a:ext cx="1717040" cy="208915"/>
                            <a:chOff x="0" y="0"/>
                            <a:chExt cx="1717117" cy="209405"/>
                          </a:xfrm>
                        </wpg:grpSpPr>
                        <wps:wsp>
                          <wps:cNvPr id="397" name="Straight Connector 397"/>
                          <wps:cNvCnPr/>
                          <wps:spPr>
                            <a:xfrm>
                              <a:off x="0" y="90742"/>
                              <a:ext cx="1542410" cy="0"/>
                            </a:xfrm>
                            <a:prstGeom prst="line">
                              <a:avLst/>
                            </a:prstGeom>
                            <a:noFill/>
                            <a:ln w="28575" cap="flat" cmpd="sng" algn="ctr">
                              <a:solidFill>
                                <a:srgbClr val="4F81BD">
                                  <a:shade val="95000"/>
                                  <a:satMod val="105000"/>
                                </a:srgbClr>
                              </a:solidFill>
                              <a:prstDash val="solid"/>
                            </a:ln>
                            <a:effectLst/>
                          </wps:spPr>
                          <wps:bodyPr/>
                        </wps:wsp>
                        <wps:wsp>
                          <wps:cNvPr id="398" name="Oval 398"/>
                          <wps:cNvSpPr/>
                          <wps:spPr>
                            <a:xfrm>
                              <a:off x="1507713" y="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oup 399"/>
                        <wpg:cNvGrpSpPr/>
                        <wpg:grpSpPr>
                          <a:xfrm>
                            <a:off x="6350" y="0"/>
                            <a:ext cx="1717040" cy="208915"/>
                            <a:chOff x="0" y="0"/>
                            <a:chExt cx="1717117" cy="209405"/>
                          </a:xfrm>
                        </wpg:grpSpPr>
                        <wps:wsp>
                          <wps:cNvPr id="400" name="Straight Connector 400"/>
                          <wps:cNvCnPr/>
                          <wps:spPr>
                            <a:xfrm>
                              <a:off x="0" y="90742"/>
                              <a:ext cx="1542410" cy="0"/>
                            </a:xfrm>
                            <a:prstGeom prst="line">
                              <a:avLst/>
                            </a:prstGeom>
                            <a:noFill/>
                            <a:ln w="28575" cap="flat" cmpd="sng" algn="ctr">
                              <a:solidFill>
                                <a:srgbClr val="4F81BD">
                                  <a:shade val="95000"/>
                                  <a:satMod val="105000"/>
                                </a:srgbClr>
                              </a:solidFill>
                              <a:prstDash val="solid"/>
                            </a:ln>
                            <a:effectLst/>
                          </wps:spPr>
                          <wps:bodyPr/>
                        </wps:wsp>
                        <wps:wsp>
                          <wps:cNvPr id="401" name="Oval 401"/>
                          <wps:cNvSpPr/>
                          <wps:spPr>
                            <a:xfrm>
                              <a:off x="1507713" y="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oup 402"/>
                        <wpg:cNvGrpSpPr/>
                        <wpg:grpSpPr>
                          <a:xfrm>
                            <a:off x="6350" y="1346200"/>
                            <a:ext cx="1717040" cy="208915"/>
                            <a:chOff x="0" y="0"/>
                            <a:chExt cx="1717117" cy="209405"/>
                          </a:xfrm>
                        </wpg:grpSpPr>
                        <wps:wsp>
                          <wps:cNvPr id="403" name="Straight Connector 403"/>
                          <wps:cNvCnPr/>
                          <wps:spPr>
                            <a:xfrm>
                              <a:off x="0" y="90742"/>
                              <a:ext cx="1542410" cy="0"/>
                            </a:xfrm>
                            <a:prstGeom prst="line">
                              <a:avLst/>
                            </a:prstGeom>
                            <a:noFill/>
                            <a:ln w="28575" cap="flat" cmpd="sng" algn="ctr">
                              <a:solidFill>
                                <a:srgbClr val="4F81BD">
                                  <a:shade val="95000"/>
                                  <a:satMod val="105000"/>
                                </a:srgbClr>
                              </a:solidFill>
                              <a:prstDash val="solid"/>
                            </a:ln>
                            <a:effectLst/>
                          </wps:spPr>
                          <wps:bodyPr/>
                        </wps:wsp>
                        <wps:wsp>
                          <wps:cNvPr id="404" name="Oval 404"/>
                          <wps:cNvSpPr/>
                          <wps:spPr>
                            <a:xfrm>
                              <a:off x="1507713" y="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oup 405"/>
                        <wpg:cNvGrpSpPr/>
                        <wpg:grpSpPr>
                          <a:xfrm>
                            <a:off x="19050" y="1847850"/>
                            <a:ext cx="1423670" cy="208915"/>
                            <a:chOff x="293166" y="0"/>
                            <a:chExt cx="1423951" cy="209405"/>
                          </a:xfrm>
                        </wpg:grpSpPr>
                        <wps:wsp>
                          <wps:cNvPr id="406" name="Straight Connector 406"/>
                          <wps:cNvCnPr/>
                          <wps:spPr>
                            <a:xfrm>
                              <a:off x="293166" y="90318"/>
                              <a:ext cx="1248978" cy="0"/>
                            </a:xfrm>
                            <a:prstGeom prst="line">
                              <a:avLst/>
                            </a:prstGeom>
                            <a:noFill/>
                            <a:ln w="28575" cap="flat" cmpd="sng" algn="ctr">
                              <a:solidFill>
                                <a:srgbClr val="4F81BD">
                                  <a:shade val="95000"/>
                                  <a:satMod val="105000"/>
                                </a:srgbClr>
                              </a:solidFill>
                              <a:prstDash val="solid"/>
                            </a:ln>
                            <a:effectLst/>
                          </wps:spPr>
                          <wps:bodyPr/>
                        </wps:wsp>
                        <wps:wsp>
                          <wps:cNvPr id="407" name="Oval 407"/>
                          <wps:cNvSpPr/>
                          <wps:spPr>
                            <a:xfrm>
                              <a:off x="1507713" y="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oup 408"/>
                        <wpg:cNvGrpSpPr/>
                        <wpg:grpSpPr>
                          <a:xfrm>
                            <a:off x="12700" y="2198608"/>
                            <a:ext cx="1967865" cy="208915"/>
                            <a:chOff x="-251285" y="-62136"/>
                            <a:chExt cx="1968402" cy="209405"/>
                          </a:xfrm>
                        </wpg:grpSpPr>
                        <wps:wsp>
                          <wps:cNvPr id="409" name="Straight Connector 409"/>
                          <wps:cNvCnPr/>
                          <wps:spPr>
                            <a:xfrm>
                              <a:off x="-251285" y="33571"/>
                              <a:ext cx="1793626" cy="0"/>
                            </a:xfrm>
                            <a:prstGeom prst="line">
                              <a:avLst/>
                            </a:prstGeom>
                            <a:noFill/>
                            <a:ln w="28575" cap="flat" cmpd="sng" algn="ctr">
                              <a:solidFill>
                                <a:srgbClr val="4F81BD">
                                  <a:shade val="95000"/>
                                  <a:satMod val="105000"/>
                                </a:srgbClr>
                              </a:solidFill>
                              <a:prstDash val="solid"/>
                            </a:ln>
                            <a:effectLst/>
                          </wps:spPr>
                          <wps:bodyPr/>
                        </wps:wsp>
                        <wps:wsp>
                          <wps:cNvPr id="410" name="Oval 410"/>
                          <wps:cNvSpPr/>
                          <wps:spPr>
                            <a:xfrm>
                              <a:off x="1507713" y="-62136"/>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oup 411"/>
                        <wpg:cNvGrpSpPr/>
                        <wpg:grpSpPr>
                          <a:xfrm>
                            <a:off x="12700" y="2579608"/>
                            <a:ext cx="2512695" cy="208915"/>
                            <a:chOff x="-795737" y="-62136"/>
                            <a:chExt cx="2512854" cy="209405"/>
                          </a:xfrm>
                        </wpg:grpSpPr>
                        <wps:wsp>
                          <wps:cNvPr id="412" name="Straight Connector 412"/>
                          <wps:cNvCnPr/>
                          <wps:spPr>
                            <a:xfrm>
                              <a:off x="-795737" y="38537"/>
                              <a:ext cx="2337912" cy="0"/>
                            </a:xfrm>
                            <a:prstGeom prst="line">
                              <a:avLst/>
                            </a:prstGeom>
                            <a:noFill/>
                            <a:ln w="28575" cap="flat" cmpd="sng" algn="ctr">
                              <a:solidFill>
                                <a:srgbClr val="4F81BD">
                                  <a:shade val="95000"/>
                                  <a:satMod val="105000"/>
                                </a:srgbClr>
                              </a:solidFill>
                              <a:prstDash val="solid"/>
                            </a:ln>
                            <a:effectLst/>
                          </wps:spPr>
                          <wps:bodyPr/>
                        </wps:wsp>
                        <wps:wsp>
                          <wps:cNvPr id="413" name="Oval 413"/>
                          <wps:cNvSpPr/>
                          <wps:spPr>
                            <a:xfrm>
                              <a:off x="1507713" y="-62136"/>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oup 414"/>
                        <wpg:cNvGrpSpPr/>
                        <wpg:grpSpPr>
                          <a:xfrm>
                            <a:off x="6350" y="2965020"/>
                            <a:ext cx="1717040" cy="208915"/>
                            <a:chOff x="0" y="-25890"/>
                            <a:chExt cx="1717117" cy="209405"/>
                          </a:xfrm>
                        </wpg:grpSpPr>
                        <wps:wsp>
                          <wps:cNvPr id="415" name="Straight Connector 415"/>
                          <wps:cNvCnPr/>
                          <wps:spPr>
                            <a:xfrm>
                              <a:off x="0" y="64852"/>
                              <a:ext cx="1542410" cy="0"/>
                            </a:xfrm>
                            <a:prstGeom prst="line">
                              <a:avLst/>
                            </a:prstGeom>
                            <a:noFill/>
                            <a:ln w="28575" cap="flat" cmpd="sng" algn="ctr">
                              <a:solidFill>
                                <a:srgbClr val="4F81BD">
                                  <a:shade val="95000"/>
                                  <a:satMod val="105000"/>
                                </a:srgbClr>
                              </a:solidFill>
                              <a:prstDash val="solid"/>
                            </a:ln>
                            <a:effectLst/>
                          </wps:spPr>
                          <wps:bodyPr/>
                        </wps:wsp>
                        <wps:wsp>
                          <wps:cNvPr id="416" name="Oval 416"/>
                          <wps:cNvSpPr/>
                          <wps:spPr>
                            <a:xfrm>
                              <a:off x="1507713" y="-2589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oup 417"/>
                        <wpg:cNvGrpSpPr/>
                        <wpg:grpSpPr>
                          <a:xfrm>
                            <a:off x="12700" y="5164811"/>
                            <a:ext cx="1423670" cy="208916"/>
                            <a:chOff x="293166" y="-398715"/>
                            <a:chExt cx="1423951" cy="209405"/>
                          </a:xfrm>
                        </wpg:grpSpPr>
                        <wps:wsp>
                          <wps:cNvPr id="418" name="Straight Connector 418"/>
                          <wps:cNvCnPr/>
                          <wps:spPr>
                            <a:xfrm>
                              <a:off x="293166" y="-287686"/>
                              <a:ext cx="1248978" cy="0"/>
                            </a:xfrm>
                            <a:prstGeom prst="line">
                              <a:avLst/>
                            </a:prstGeom>
                            <a:noFill/>
                            <a:ln w="28575" cap="flat" cmpd="sng" algn="ctr">
                              <a:solidFill>
                                <a:srgbClr val="4F81BD">
                                  <a:shade val="95000"/>
                                  <a:satMod val="105000"/>
                                </a:srgbClr>
                              </a:solidFill>
                              <a:prstDash val="solid"/>
                            </a:ln>
                            <a:effectLst/>
                          </wps:spPr>
                          <wps:bodyPr/>
                        </wps:wsp>
                        <wps:wsp>
                          <wps:cNvPr id="419" name="Oval 419"/>
                          <wps:cNvSpPr/>
                          <wps:spPr>
                            <a:xfrm>
                              <a:off x="1507713" y="-398715"/>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oup 420"/>
                        <wpg:cNvGrpSpPr/>
                        <wpg:grpSpPr>
                          <a:xfrm>
                            <a:off x="12700" y="3433630"/>
                            <a:ext cx="1717040" cy="208915"/>
                            <a:chOff x="0" y="-103560"/>
                            <a:chExt cx="1717117" cy="209405"/>
                          </a:xfrm>
                        </wpg:grpSpPr>
                        <wps:wsp>
                          <wps:cNvPr id="421" name="Straight Connector 421"/>
                          <wps:cNvCnPr/>
                          <wps:spPr>
                            <a:xfrm>
                              <a:off x="0" y="7892"/>
                              <a:ext cx="1542410" cy="0"/>
                            </a:xfrm>
                            <a:prstGeom prst="line">
                              <a:avLst/>
                            </a:prstGeom>
                            <a:noFill/>
                            <a:ln w="28575" cap="flat" cmpd="sng" algn="ctr">
                              <a:solidFill>
                                <a:srgbClr val="4F81BD">
                                  <a:shade val="95000"/>
                                  <a:satMod val="105000"/>
                                </a:srgbClr>
                              </a:solidFill>
                              <a:prstDash val="solid"/>
                            </a:ln>
                            <a:effectLst/>
                          </wps:spPr>
                          <wps:bodyPr/>
                        </wps:wsp>
                        <wps:wsp>
                          <wps:cNvPr id="422" name="Oval 422"/>
                          <wps:cNvSpPr/>
                          <wps:spPr>
                            <a:xfrm>
                              <a:off x="1507713" y="-10356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oup 423"/>
                        <wpg:cNvGrpSpPr/>
                        <wpg:grpSpPr>
                          <a:xfrm>
                            <a:off x="6350" y="3775670"/>
                            <a:ext cx="2512695" cy="208915"/>
                            <a:chOff x="-795737" y="-155340"/>
                            <a:chExt cx="2512854" cy="209405"/>
                          </a:xfrm>
                        </wpg:grpSpPr>
                        <wps:wsp>
                          <wps:cNvPr id="424" name="Straight Connector 424"/>
                          <wps:cNvCnPr/>
                          <wps:spPr>
                            <a:xfrm>
                              <a:off x="-795737" y="-54668"/>
                              <a:ext cx="2337912" cy="0"/>
                            </a:xfrm>
                            <a:prstGeom prst="line">
                              <a:avLst/>
                            </a:prstGeom>
                            <a:noFill/>
                            <a:ln w="28575" cap="flat" cmpd="sng" algn="ctr">
                              <a:solidFill>
                                <a:srgbClr val="4F81BD">
                                  <a:shade val="95000"/>
                                  <a:satMod val="105000"/>
                                </a:srgbClr>
                              </a:solidFill>
                              <a:prstDash val="solid"/>
                            </a:ln>
                            <a:effectLst/>
                          </wps:spPr>
                          <wps:bodyPr/>
                        </wps:wsp>
                        <wps:wsp>
                          <wps:cNvPr id="425" name="Oval 425"/>
                          <wps:cNvSpPr/>
                          <wps:spPr>
                            <a:xfrm>
                              <a:off x="1507713" y="-155340"/>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oup 426"/>
                        <wpg:cNvGrpSpPr/>
                        <wpg:grpSpPr>
                          <a:xfrm>
                            <a:off x="6350" y="4232323"/>
                            <a:ext cx="1423670" cy="208915"/>
                            <a:chOff x="293166" y="-60411"/>
                            <a:chExt cx="1423951" cy="209405"/>
                          </a:xfrm>
                        </wpg:grpSpPr>
                        <wps:wsp>
                          <wps:cNvPr id="427" name="Straight Connector 427"/>
                          <wps:cNvCnPr/>
                          <wps:spPr>
                            <a:xfrm>
                              <a:off x="293166" y="35067"/>
                              <a:ext cx="1248978" cy="0"/>
                            </a:xfrm>
                            <a:prstGeom prst="line">
                              <a:avLst/>
                            </a:prstGeom>
                            <a:noFill/>
                            <a:ln w="28575" cap="flat" cmpd="sng" algn="ctr">
                              <a:solidFill>
                                <a:srgbClr val="4F81BD">
                                  <a:shade val="95000"/>
                                  <a:satMod val="105000"/>
                                </a:srgbClr>
                              </a:solidFill>
                              <a:prstDash val="solid"/>
                            </a:ln>
                            <a:effectLst/>
                          </wps:spPr>
                          <wps:bodyPr/>
                        </wps:wsp>
                        <wps:wsp>
                          <wps:cNvPr id="428" name="Oval 428"/>
                          <wps:cNvSpPr/>
                          <wps:spPr>
                            <a:xfrm>
                              <a:off x="1507713" y="-60411"/>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oup 432"/>
                        <wpg:cNvGrpSpPr/>
                        <wpg:grpSpPr>
                          <a:xfrm>
                            <a:off x="12700" y="4730839"/>
                            <a:ext cx="1801284" cy="208916"/>
                            <a:chOff x="293166" y="-343607"/>
                            <a:chExt cx="1801643" cy="209405"/>
                          </a:xfrm>
                        </wpg:grpSpPr>
                        <wps:wsp>
                          <wps:cNvPr id="433" name="Straight Connector 433"/>
                          <wps:cNvCnPr/>
                          <wps:spPr>
                            <a:xfrm>
                              <a:off x="293166" y="-257026"/>
                              <a:ext cx="1590783" cy="0"/>
                            </a:xfrm>
                            <a:prstGeom prst="line">
                              <a:avLst/>
                            </a:prstGeom>
                            <a:noFill/>
                            <a:ln w="28575" cap="flat" cmpd="sng" algn="ctr">
                              <a:solidFill>
                                <a:srgbClr val="4F81BD">
                                  <a:shade val="95000"/>
                                  <a:satMod val="105000"/>
                                </a:srgbClr>
                              </a:solidFill>
                              <a:prstDash val="solid"/>
                            </a:ln>
                            <a:effectLst/>
                          </wps:spPr>
                          <wps:bodyPr/>
                        </wps:wsp>
                        <wps:wsp>
                          <wps:cNvPr id="434" name="Oval 434"/>
                          <wps:cNvSpPr/>
                          <wps:spPr>
                            <a:xfrm>
                              <a:off x="1885406" y="-343607"/>
                              <a:ext cx="209403"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oup 435"/>
                        <wpg:cNvGrpSpPr/>
                        <wpg:grpSpPr>
                          <a:xfrm>
                            <a:off x="12700" y="6240326"/>
                            <a:ext cx="1967865" cy="208916"/>
                            <a:chOff x="-251285" y="-409075"/>
                            <a:chExt cx="1968402" cy="209405"/>
                          </a:xfrm>
                        </wpg:grpSpPr>
                        <wps:wsp>
                          <wps:cNvPr id="436" name="Straight Connector 436"/>
                          <wps:cNvCnPr/>
                          <wps:spPr>
                            <a:xfrm>
                              <a:off x="-251285" y="-313352"/>
                              <a:ext cx="1793626" cy="0"/>
                            </a:xfrm>
                            <a:prstGeom prst="line">
                              <a:avLst/>
                            </a:prstGeom>
                            <a:noFill/>
                            <a:ln w="28575" cap="flat" cmpd="sng" algn="ctr">
                              <a:solidFill>
                                <a:srgbClr val="4F81BD">
                                  <a:shade val="95000"/>
                                  <a:satMod val="105000"/>
                                </a:srgbClr>
                              </a:solidFill>
                              <a:prstDash val="solid"/>
                            </a:ln>
                            <a:effectLst/>
                          </wps:spPr>
                          <wps:bodyPr/>
                        </wps:wsp>
                        <wps:wsp>
                          <wps:cNvPr id="437" name="Oval 437"/>
                          <wps:cNvSpPr/>
                          <wps:spPr>
                            <a:xfrm>
                              <a:off x="1507713" y="-409075"/>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oup 438"/>
                        <wpg:cNvGrpSpPr/>
                        <wpg:grpSpPr>
                          <a:xfrm>
                            <a:off x="19050" y="6586668"/>
                            <a:ext cx="1423670" cy="208916"/>
                            <a:chOff x="293166" y="-507461"/>
                            <a:chExt cx="1423951" cy="209405"/>
                          </a:xfrm>
                        </wpg:grpSpPr>
                        <wps:wsp>
                          <wps:cNvPr id="439" name="Straight Connector 439"/>
                          <wps:cNvCnPr/>
                          <wps:spPr>
                            <a:xfrm>
                              <a:off x="293166" y="-411957"/>
                              <a:ext cx="1248978" cy="0"/>
                            </a:xfrm>
                            <a:prstGeom prst="line">
                              <a:avLst/>
                            </a:prstGeom>
                            <a:noFill/>
                            <a:ln w="28575" cap="flat" cmpd="sng" algn="ctr">
                              <a:solidFill>
                                <a:srgbClr val="4F81BD">
                                  <a:shade val="95000"/>
                                  <a:satMod val="105000"/>
                                </a:srgbClr>
                              </a:solidFill>
                              <a:prstDash val="solid"/>
                            </a:ln>
                            <a:effectLst/>
                          </wps:spPr>
                          <wps:bodyPr/>
                        </wps:wsp>
                        <wps:wsp>
                          <wps:cNvPr id="440" name="Oval 440"/>
                          <wps:cNvSpPr/>
                          <wps:spPr>
                            <a:xfrm>
                              <a:off x="1507713" y="-507461"/>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oup 441"/>
                        <wpg:cNvGrpSpPr/>
                        <wpg:grpSpPr>
                          <a:xfrm>
                            <a:off x="19050" y="5580678"/>
                            <a:ext cx="1036320" cy="208916"/>
                            <a:chOff x="680592" y="-440145"/>
                            <a:chExt cx="1036525" cy="209405"/>
                          </a:xfrm>
                        </wpg:grpSpPr>
                        <wps:wsp>
                          <wps:cNvPr id="442" name="Straight Connector 442"/>
                          <wps:cNvCnPr/>
                          <wps:spPr>
                            <a:xfrm>
                              <a:off x="680592" y="-344641"/>
                              <a:ext cx="861552" cy="0"/>
                            </a:xfrm>
                            <a:prstGeom prst="line">
                              <a:avLst/>
                            </a:prstGeom>
                            <a:noFill/>
                            <a:ln w="28575" cap="flat" cmpd="sng" algn="ctr">
                              <a:solidFill>
                                <a:srgbClr val="4F81BD">
                                  <a:shade val="95000"/>
                                  <a:satMod val="105000"/>
                                </a:srgbClr>
                              </a:solidFill>
                              <a:prstDash val="solid"/>
                            </a:ln>
                            <a:effectLst/>
                          </wps:spPr>
                          <wps:bodyPr/>
                        </wps:wsp>
                        <wps:wsp>
                          <wps:cNvPr id="443" name="Oval 443"/>
                          <wps:cNvSpPr/>
                          <wps:spPr>
                            <a:xfrm>
                              <a:off x="1507713" y="-440145"/>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oup 444"/>
                        <wpg:cNvGrpSpPr/>
                        <wpg:grpSpPr>
                          <a:xfrm>
                            <a:off x="12700" y="5946610"/>
                            <a:ext cx="1423670" cy="208916"/>
                            <a:chOff x="293166" y="-429789"/>
                            <a:chExt cx="1423951" cy="209405"/>
                          </a:xfrm>
                        </wpg:grpSpPr>
                        <wps:wsp>
                          <wps:cNvPr id="445" name="Straight Connector 445"/>
                          <wps:cNvCnPr/>
                          <wps:spPr>
                            <a:xfrm>
                              <a:off x="293166" y="-334285"/>
                              <a:ext cx="1248978" cy="0"/>
                            </a:xfrm>
                            <a:prstGeom prst="line">
                              <a:avLst/>
                            </a:prstGeom>
                            <a:noFill/>
                            <a:ln w="28575" cap="flat" cmpd="sng" algn="ctr">
                              <a:solidFill>
                                <a:srgbClr val="4F81BD">
                                  <a:shade val="95000"/>
                                  <a:satMod val="105000"/>
                                </a:srgbClr>
                              </a:solidFill>
                              <a:prstDash val="solid"/>
                            </a:ln>
                            <a:effectLst/>
                          </wps:spPr>
                          <wps:bodyPr/>
                        </wps:wsp>
                        <wps:wsp>
                          <wps:cNvPr id="446" name="Oval 446"/>
                          <wps:cNvSpPr/>
                          <wps:spPr>
                            <a:xfrm>
                              <a:off x="1507713" y="-429789"/>
                              <a:ext cx="209404" cy="20940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B8B998" id="Group 388" o:spid="_x0000_s1026" style="position:absolute;margin-left:49.9pt;margin-top:6.65pt;width:198.85pt;height:540.35pt;z-index:251658264;mso-width-relative:margin;mso-height-relative:margin" coordsize="25253,6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">
                <v:line id="Straight Connector 389" o:spid="_x0000_s1027" style="position:absolute;visibility:visible;mso-wrap-style:square" from="0,0" to="63,6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" strokecolor="#254061" strokeweight="2.25pt"/>
                <v:group id="Group 390" o:spid="_x0000_s1028" style="position:absolute;left:63;top:9398;width:19679;height:2089" coordorigin="-2512" coordsize="19684,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Straight Connector 391" o:spid="_x0000_s1029" style="position:absolute;visibility:visible;mso-wrap-style:square" from="-2512,905" to="1542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" strokecolor="#4a7ebb" strokeweight="2.25pt"/>
                  <v:oval id="Oval 392" o:spid="_x0000_s1030" style="position:absolute;left:1507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" fillcolor="#4f81bd" strokecolor="#385d8a" strokeweight="2pt"/>
                </v:group>
                <v:group id="Group 393" o:spid="_x0000_s1031" style="position:absolute;left:63;top:3365;width:25127;height:2089" coordorigin="-7957" coordsize="25128,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Straight Connector 394" o:spid="_x0000_s1032" style="position:absolute;visibility:visible;mso-wrap-style:square" from="-7957,903" to="1542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" strokecolor="#4a7ebb" strokeweight="2.25pt"/>
                  <v:oval id="Oval 395" o:spid="_x0000_s1033" style="position:absolute;left:1507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" fillcolor="#4f81bd" strokecolor="#385d8a" strokeweight="2pt"/>
                </v:group>
                <v:group id="Group 396" o:spid="_x0000_s1034" style="position:absolute;left:190;top:6159;width:17170;height:2089" coordsize="17171,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Straight Connector 397" o:spid="_x0000_s1035" style="position:absolute;visibility:visible;mso-wrap-style:square" from="0,907" to="1542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" strokecolor="#4a7ebb" strokeweight="2.25pt"/>
                  <v:oval id="Oval 398" o:spid="_x0000_s1036" style="position:absolute;left:1507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" fillcolor="#4f81bd" strokecolor="#385d8a" strokeweight="2pt"/>
                </v:group>
                <v:group id="Group 399" o:spid="_x0000_s1037" style="position:absolute;left:63;width:17170;height:2089" coordsize="17171,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Straight Connector 400" o:spid="_x0000_s1038" style="position:absolute;visibility:visible;mso-wrap-style:square" from="0,907" to="1542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" strokecolor="#4a7ebb" strokeweight="2.25pt"/>
                  <v:oval id="Oval 401" o:spid="_x0000_s1039" style="position:absolute;left:1507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" fillcolor="#4f81bd" strokecolor="#385d8a" strokeweight="2pt"/>
                </v:group>
                <v:group id="Group 402" o:spid="_x0000_s1040" style="position:absolute;left:63;top:13462;width:17170;height:2089" coordsize="17171,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Straight Connector 403" o:spid="_x0000_s1041" style="position:absolute;visibility:visible;mso-wrap-style:square" from="0,907" to="1542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" strokecolor="#4a7ebb" strokeweight="2.25pt"/>
                  <v:oval id="Oval 404" o:spid="_x0000_s1042" style="position:absolute;left:1507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" fillcolor="#4f81bd" strokecolor="#385d8a" strokeweight="2pt"/>
                </v:group>
                <v:group id="Group 405" o:spid="_x0000_s1043" style="position:absolute;left:190;top:18478;width:14237;height:2089" coordorigin="2931" coordsize="14239,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Straight Connector 406" o:spid="_x0000_s1044" style="position:absolute;visibility:visible;mso-wrap-style:square" from="2931,903" to="1542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" strokecolor="#4a7ebb" strokeweight="2.25pt"/>
                  <v:oval id="Oval 407" o:spid="_x0000_s1045" style="position:absolute;left:1507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" fillcolor="#4f81bd" strokecolor="#385d8a" strokeweight="2pt"/>
                </v:group>
                <v:group id="Group 408" o:spid="_x0000_s1046" style="position:absolute;left:127;top:21986;width:19678;height:2089" coordorigin="-2512,-621" coordsize="19684,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Straight Connector 409" o:spid="_x0000_s1047" style="position:absolute;visibility:visible;mso-wrap-style:square" from="-2512,335" to="1542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" strokecolor="#4a7ebb" strokeweight="2.25pt"/>
                  <v:oval id="Oval 410" o:spid="_x0000_s1048" style="position:absolute;left:15077;top:-621;width:209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" fillcolor="#4f81bd" strokecolor="#385d8a" strokeweight="2pt"/>
                </v:group>
                <v:group id="Group 411" o:spid="_x0000_s1049" style="position:absolute;left:127;top:25796;width:25126;height:2089" coordorigin="-7957,-621" coordsize="25128,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Straight Connector 412" o:spid="_x0000_s1050" style="position:absolute;visibility:visible;mso-wrap-style:square" from="-7957,385" to="154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" strokecolor="#4a7ebb" strokeweight="2.25pt"/>
                  <v:oval id="Oval 413" o:spid="_x0000_s1051" style="position:absolute;left:15077;top:-621;width:209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" fillcolor="#4f81bd" strokecolor="#385d8a" strokeweight="2pt"/>
                </v:group>
                <v:group id="Group 414" o:spid="_x0000_s1052" style="position:absolute;left:63;top:29650;width:17170;height:2089" coordorigin=",-258" coordsize="17171,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Straight Connector 415" o:spid="_x0000_s1053" style="position:absolute;visibility:visible;mso-wrap-style:square" from="0,648" to="1542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" strokecolor="#4a7ebb" strokeweight="2.25pt"/>
                  <v:oval id="Oval 416" o:spid="_x0000_s1054" style="position:absolute;left:15077;top:-258;width:209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" fillcolor="#4f81bd" strokecolor="#385d8a" strokeweight="2pt"/>
                </v:group>
                <v:group id="Group 417" o:spid="_x0000_s1055" style="position:absolute;left:127;top:51648;width:14236;height:2089" coordorigin="2931,-3987" coordsize="14239,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Straight Connector 418" o:spid="_x0000_s1056" style="position:absolute;visibility:visible;mso-wrap-style:square" from="2931,-2876" to="1542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" strokecolor="#4a7ebb" strokeweight="2.25pt"/>
                  <v:oval id="Oval 419" o:spid="_x0000_s1057" style="position:absolute;left:15077;top:-398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" fillcolor="#4f81bd" strokecolor="#385d8a" strokeweight="2pt"/>
                </v:group>
                <v:group id="Group 420" o:spid="_x0000_s1058" style="position:absolute;left:127;top:34336;width:17170;height:2089" coordorigin=",-1035" coordsize="17171,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Straight Connector 421" o:spid="_x0000_s1059" style="position:absolute;visibility:visible;mso-wrap-style:square" from="0,78" to="154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" strokecolor="#4a7ebb" strokeweight="2.25pt"/>
                  <v:oval id="Oval 422" o:spid="_x0000_s1060" style="position:absolute;left:15077;top:-1035;width:209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" fillcolor="#4f81bd" strokecolor="#385d8a" strokeweight="2pt"/>
                </v:group>
                <v:group id="Group 423" o:spid="_x0000_s1061" style="position:absolute;left:63;top:37756;width:25127;height:2089" coordorigin="-7957,-1553" coordsize="25128,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Straight Connector 424" o:spid="_x0000_s1062" style="position:absolute;visibility:visible;mso-wrap-style:square" from="-7957,-546" to="1542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" strokecolor="#4a7ebb" strokeweight="2.25pt"/>
                  <v:oval id="Oval 425" o:spid="_x0000_s1063" style="position:absolute;left:15077;top:-1553;width:209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" fillcolor="#4f81bd" strokecolor="#385d8a" strokeweight="2pt"/>
                </v:group>
                <v:group id="Group 426" o:spid="_x0000_s1064" style="position:absolute;left:63;top:42323;width:14237;height:2089" coordorigin="2931,-604" coordsize="14239,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Straight Connector 427" o:spid="_x0000_s1065" style="position:absolute;visibility:visible;mso-wrap-style:square" from="2931,350" to="1542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" strokecolor="#4a7ebb" strokeweight="2.25pt"/>
                  <v:oval id="Oval 428" o:spid="_x0000_s1066" style="position:absolute;left:15077;top:-604;width:209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" fillcolor="#4f81bd" strokecolor="#385d8a" strokeweight="2pt"/>
                </v:group>
                <v:group id="Group 432" o:spid="_x0000_s1067" style="position:absolute;left:127;top:47308;width:18012;height:2089" coordorigin="2931,-3436" coordsize="18016,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Straight Connector 433" o:spid="_x0000_s1068" style="position:absolute;visibility:visible;mso-wrap-style:square" from="2931,-2570" to="18839,-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" strokecolor="#4a7ebb" strokeweight="2.25pt"/>
                  <v:oval id="Oval 434" o:spid="_x0000_s1069" style="position:absolute;left:18854;top:-3436;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" fillcolor="#4f81bd" strokecolor="#385d8a" strokeweight="2pt"/>
                </v:group>
                <v:group id="Group 435" o:spid="_x0000_s1070" style="position:absolute;left:127;top:62403;width:19678;height:2089" coordorigin="-2512,-4090" coordsize="19684,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Straight Connector 436" o:spid="_x0000_s1071" style="position:absolute;visibility:visible;mso-wrap-style:square" from="-2512,-3133" to="1542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" strokecolor="#4a7ebb" strokeweight="2.25pt"/>
                  <v:oval id="Oval 437" o:spid="_x0000_s1072" style="position:absolute;left:15077;top:-4090;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" fillcolor="#4f81bd" strokecolor="#385d8a" strokeweight="2pt"/>
                </v:group>
                <v:group id="Group 438" o:spid="_x0000_s1073" style="position:absolute;left:190;top:65866;width:14237;height:2089" coordorigin="2931,-5074" coordsize="14239,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Straight Connector 439" o:spid="_x0000_s1074" style="position:absolute;visibility:visible;mso-wrap-style:square" from="2931,-4119" to="1542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" strokecolor="#4a7ebb" strokeweight="2.25pt"/>
                  <v:oval id="Oval 440" o:spid="_x0000_s1075" style="position:absolute;left:15077;top:-5074;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" fillcolor="#4f81bd" strokecolor="#385d8a" strokeweight="2pt"/>
                </v:group>
                <v:group id="Group 441" o:spid="_x0000_s1076" style="position:absolute;left:190;top:55806;width:10363;height:2089" coordorigin="6805,-4401" coordsize="103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Straight Connector 442" o:spid="_x0000_s1077" style="position:absolute;visibility:visible;mso-wrap-style:square" from="6805,-3446" to="1542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" strokecolor="#4a7ebb" strokeweight="2.25pt"/>
                  <v:oval id="Oval 443" o:spid="_x0000_s1078" style="position:absolute;left:15077;top:-4401;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" fillcolor="#4f81bd" strokecolor="#385d8a" strokeweight="2pt"/>
                </v:group>
                <v:group id="Group 444" o:spid="_x0000_s1079" style="position:absolute;left:127;top:59466;width:14236;height:2089" coordorigin="2931,-4297" coordsize="14239,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Straight Connector 445" o:spid="_x0000_s1080" style="position:absolute;visibility:visible;mso-wrap-style:square" from="2931,-3342" to="15421,-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" strokecolor="#4a7ebb" strokeweight="2.25pt"/>
                  <v:oval id="Oval 446" o:spid="_x0000_s1081" style="position:absolute;left:15077;top:-4297;width:2094;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" fillcolor="#4f81bd" strokecolor="#385d8a" strokeweight="2pt"/>
                </v:group>
              </v:group>
            </w:pict>
          </mc:Fallback>
        </mc:AlternateContent>
      </w:r>
    </w:p>
    <w:p w14:paraId="10966CA5" w14:textId="77777777" w:rsidR="00BC132F" w:rsidRPr="009B14F7" w:rsidRDefault="00BC132F" w:rsidP="00BC132F">
      <w:pPr>
        <w:rPr>
          <w:rFonts w:cs="Arial"/>
        </w:rPr>
      </w:pPr>
      <w:r w:rsidRPr="00587FC3">
        <w:rPr>
          <w:rFonts w:cs="Arial"/>
          <w:noProof/>
        </w:rPr>
        <mc:AlternateContent>
          <mc:Choice Requires="wps">
            <w:drawing>
              <wp:anchor distT="45720" distB="45720" distL="114300" distR="114300" simplePos="0" relativeHeight="251658254" behindDoc="0" locked="0" layoutInCell="1" allowOverlap="1" wp14:anchorId="6D6D1287" wp14:editId="00A0A316">
                <wp:simplePos x="0" y="0"/>
                <wp:positionH relativeFrom="margin">
                  <wp:posOffset>-187304</wp:posOffset>
                </wp:positionH>
                <wp:positionV relativeFrom="paragraph">
                  <wp:posOffset>299601</wp:posOffset>
                </wp:positionV>
                <wp:extent cx="816610" cy="662940"/>
                <wp:effectExtent l="0" t="0" r="2540" b="381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62940"/>
                        </a:xfrm>
                        <a:prstGeom prst="rect">
                          <a:avLst/>
                        </a:prstGeom>
                        <a:solidFill>
                          <a:srgbClr val="FFFFFF"/>
                        </a:solidFill>
                        <a:ln w="9525">
                          <a:noFill/>
                          <a:miter lim="800000"/>
                          <a:headEnd/>
                          <a:tailEnd/>
                        </a:ln>
                      </wps:spPr>
                      <wps:txbx>
                        <w:txbxContent>
                          <w:p w14:paraId="06E9E143"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Spring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D1287" id="Text Box 2" o:spid="_x0000_s1036" type="#_x0000_t202" style="position:absolute;margin-left:-14.75pt;margin-top:23.6pt;width:64.3pt;height:52.2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" stroked="f">
                <v:textbox>
                  <w:txbxContent>
                    <w:p w14:paraId="06E9E143"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Spring 2018</w:t>
                      </w:r>
                    </w:p>
                  </w:txbxContent>
                </v:textbox>
                <w10:wrap type="square" anchorx="margin"/>
              </v:shape>
            </w:pict>
          </mc:Fallback>
        </mc:AlternateContent>
      </w:r>
    </w:p>
    <w:p w14:paraId="75D2A1D9" w14:textId="77777777" w:rsidR="00BC132F" w:rsidRPr="009B14F7" w:rsidRDefault="00BC132F" w:rsidP="00BC132F">
      <w:pPr>
        <w:rPr>
          <w:rFonts w:cs="Arial"/>
        </w:rPr>
      </w:pPr>
    </w:p>
    <w:p w14:paraId="2C97EC9B" w14:textId="77777777" w:rsidR="00BC132F" w:rsidRPr="009B14F7" w:rsidRDefault="00BC132F" w:rsidP="00BC132F">
      <w:pPr>
        <w:rPr>
          <w:rFonts w:cs="Arial"/>
        </w:rPr>
      </w:pPr>
    </w:p>
    <w:p w14:paraId="5B5CCA01" w14:textId="77777777" w:rsidR="00BC132F" w:rsidRPr="009B14F7" w:rsidRDefault="00BC132F" w:rsidP="00BC132F">
      <w:pPr>
        <w:rPr>
          <w:rFonts w:cs="Arial"/>
        </w:rPr>
      </w:pPr>
    </w:p>
    <w:p w14:paraId="11BE5E16" w14:textId="77777777" w:rsidR="00BC132F" w:rsidRPr="009B14F7" w:rsidRDefault="00BC132F" w:rsidP="00BC132F">
      <w:pPr>
        <w:rPr>
          <w:rFonts w:cs="Arial"/>
        </w:rPr>
      </w:pPr>
      <w:r>
        <w:rPr>
          <w:rFonts w:cs="Arial"/>
          <w:noProof/>
        </w:rPr>
        <mc:AlternateContent>
          <mc:Choice Requires="wpg">
            <w:drawing>
              <wp:anchor distT="0" distB="0" distL="114300" distR="114300" simplePos="0" relativeHeight="251658253" behindDoc="0" locked="0" layoutInCell="1" allowOverlap="1" wp14:anchorId="3ED6ECBD" wp14:editId="2D9D44DB">
                <wp:simplePos x="0" y="0"/>
                <wp:positionH relativeFrom="column">
                  <wp:posOffset>2141855</wp:posOffset>
                </wp:positionH>
                <wp:positionV relativeFrom="paragraph">
                  <wp:posOffset>36195</wp:posOffset>
                </wp:positionV>
                <wp:extent cx="3651885" cy="1647190"/>
                <wp:effectExtent l="0" t="0" r="5715" b="0"/>
                <wp:wrapSquare wrapText="bothSides"/>
                <wp:docPr id="448" name="Group 448"/>
                <wp:cNvGraphicFramePr/>
                <a:graphic xmlns:a="http://schemas.openxmlformats.org/drawingml/2006/main">
                  <a:graphicData uri="http://schemas.microsoft.com/office/word/2010/wordprocessingGroup">
                    <wpg:wgp>
                      <wpg:cNvGrpSpPr/>
                      <wpg:grpSpPr>
                        <a:xfrm>
                          <a:off x="0" y="0"/>
                          <a:ext cx="3651885" cy="1647190"/>
                          <a:chOff x="0" y="30996"/>
                          <a:chExt cx="3651885" cy="1649408"/>
                        </a:xfrm>
                      </wpg:grpSpPr>
                      <wps:wsp>
                        <wps:cNvPr id="449" name="Text Box 2"/>
                        <wps:cNvSpPr txBox="1">
                          <a:spLocks noChangeArrowheads="1"/>
                        </wps:cNvSpPr>
                        <wps:spPr bwMode="auto">
                          <a:xfrm>
                            <a:off x="0" y="30996"/>
                            <a:ext cx="3329305" cy="544195"/>
                          </a:xfrm>
                          <a:prstGeom prst="rect">
                            <a:avLst/>
                          </a:prstGeom>
                          <a:solidFill>
                            <a:srgbClr val="FFFFFF"/>
                          </a:solidFill>
                          <a:ln w="9525">
                            <a:noFill/>
                            <a:miter lim="800000"/>
                            <a:headEnd/>
                            <a:tailEnd/>
                          </a:ln>
                        </wps:spPr>
                        <wps:txbx>
                          <w:txbxContent>
                            <w:p w14:paraId="557389CD" w14:textId="77777777" w:rsidR="004C4CF9" w:rsidRPr="007E1212" w:rsidRDefault="004C4CF9" w:rsidP="00BC132F">
                              <w:pPr>
                                <w:spacing w:line="240" w:lineRule="auto"/>
                                <w:rPr>
                                  <w:rFonts w:cs="Arial"/>
                                  <w:sz w:val="21"/>
                                  <w:szCs w:val="21"/>
                                </w:rPr>
                              </w:pPr>
                              <w:r w:rsidRPr="007E1212">
                                <w:rPr>
                                  <w:rFonts w:cs="Arial"/>
                                  <w:sz w:val="21"/>
                                  <w:szCs w:val="21"/>
                                </w:rPr>
                                <w:t>Consider evidence on the use of unregistered AP settings</w:t>
                              </w:r>
                            </w:p>
                          </w:txbxContent>
                        </wps:txbx>
                        <wps:bodyPr rot="0" vert="horz" wrap="square" lIns="91440" tIns="45720" rIns="91440" bIns="45720" anchor="t" anchorCtr="0">
                          <a:noAutofit/>
                        </wps:bodyPr>
                      </wps:wsp>
                      <wps:wsp>
                        <wps:cNvPr id="450" name="Text Box 2"/>
                        <wps:cNvSpPr txBox="1">
                          <a:spLocks noChangeArrowheads="1"/>
                        </wps:cNvSpPr>
                        <wps:spPr bwMode="auto">
                          <a:xfrm>
                            <a:off x="546100" y="400050"/>
                            <a:ext cx="3105785" cy="544195"/>
                          </a:xfrm>
                          <a:prstGeom prst="rect">
                            <a:avLst/>
                          </a:prstGeom>
                          <a:solidFill>
                            <a:srgbClr val="FFFFFF"/>
                          </a:solidFill>
                          <a:ln w="9525">
                            <a:noFill/>
                            <a:miter lim="800000"/>
                            <a:headEnd/>
                            <a:tailEnd/>
                          </a:ln>
                        </wps:spPr>
                        <wps:txbx>
                          <w:txbxContent>
                            <w:p w14:paraId="4C7A5BBB" w14:textId="77777777" w:rsidR="004C4CF9" w:rsidRPr="007E1212" w:rsidRDefault="004C4CF9" w:rsidP="00BC132F">
                              <w:pPr>
                                <w:spacing w:line="240" w:lineRule="auto"/>
                                <w:rPr>
                                  <w:rFonts w:cs="Arial"/>
                                  <w:sz w:val="21"/>
                                  <w:szCs w:val="21"/>
                                </w:rPr>
                              </w:pPr>
                              <w:r w:rsidRPr="007E1212">
                                <w:rPr>
                                  <w:rFonts w:cs="Arial"/>
                                  <w:sz w:val="21"/>
                                  <w:szCs w:val="21"/>
                                </w:rPr>
                                <w:t>Special and AP free school wave opens for applications</w:t>
                              </w:r>
                            </w:p>
                          </w:txbxContent>
                        </wps:txbx>
                        <wps:bodyPr rot="0" vert="horz" wrap="square" lIns="91440" tIns="45720" rIns="91440" bIns="45720" anchor="t" anchorCtr="0">
                          <a:noAutofit/>
                        </wps:bodyPr>
                      </wps:wsp>
                      <wps:wsp>
                        <wps:cNvPr id="451" name="Text Box 2"/>
                        <wps:cNvSpPr txBox="1">
                          <a:spLocks noChangeArrowheads="1"/>
                        </wps:cNvSpPr>
                        <wps:spPr bwMode="auto">
                          <a:xfrm>
                            <a:off x="1047750" y="771902"/>
                            <a:ext cx="2498090" cy="544195"/>
                          </a:xfrm>
                          <a:prstGeom prst="rect">
                            <a:avLst/>
                          </a:prstGeom>
                          <a:solidFill>
                            <a:srgbClr val="FFFFFF"/>
                          </a:solidFill>
                          <a:ln w="9525">
                            <a:noFill/>
                            <a:miter lim="800000"/>
                            <a:headEnd/>
                            <a:tailEnd/>
                          </a:ln>
                        </wps:spPr>
                        <wps:txbx>
                          <w:txbxContent>
                            <w:p w14:paraId="0D1E021C" w14:textId="77777777" w:rsidR="004C4CF9" w:rsidRPr="007E1212" w:rsidRDefault="004C4CF9" w:rsidP="00BC132F">
                              <w:pPr>
                                <w:spacing w:line="240" w:lineRule="auto"/>
                                <w:rPr>
                                  <w:rFonts w:cs="Arial"/>
                                  <w:sz w:val="21"/>
                                  <w:szCs w:val="21"/>
                                </w:rPr>
                              </w:pPr>
                              <w:r w:rsidRPr="007E1212">
                                <w:rPr>
                                  <w:rFonts w:cs="Arial"/>
                                  <w:sz w:val="21"/>
                                  <w:szCs w:val="21"/>
                                </w:rPr>
                                <w:t>Successful AP Innovation Fund applicants are selected</w:t>
                              </w:r>
                            </w:p>
                          </w:txbxContent>
                        </wps:txbx>
                        <wps:bodyPr rot="0" vert="horz" wrap="square" lIns="91440" tIns="45720" rIns="91440" bIns="45720" anchor="t" anchorCtr="0">
                          <a:noAutofit/>
                        </wps:bodyPr>
                      </wps:wsp>
                      <wps:wsp>
                        <wps:cNvPr id="452" name="Text Box 2"/>
                        <wps:cNvSpPr txBox="1">
                          <a:spLocks noChangeArrowheads="1"/>
                        </wps:cNvSpPr>
                        <wps:spPr bwMode="auto">
                          <a:xfrm>
                            <a:off x="273050" y="1136209"/>
                            <a:ext cx="3272790" cy="544195"/>
                          </a:xfrm>
                          <a:prstGeom prst="rect">
                            <a:avLst/>
                          </a:prstGeom>
                          <a:solidFill>
                            <a:srgbClr val="FFFFFF"/>
                          </a:solidFill>
                          <a:ln w="9525">
                            <a:noFill/>
                            <a:miter lim="800000"/>
                            <a:headEnd/>
                            <a:tailEnd/>
                          </a:ln>
                        </wps:spPr>
                        <wps:txbx>
                          <w:txbxContent>
                            <w:p w14:paraId="5343923C" w14:textId="77777777" w:rsidR="004C4CF9" w:rsidRPr="007E1212" w:rsidRDefault="004C4CF9" w:rsidP="00BC132F">
                              <w:pPr>
                                <w:spacing w:line="240" w:lineRule="auto"/>
                                <w:rPr>
                                  <w:rFonts w:cs="Arial"/>
                                  <w:sz w:val="21"/>
                                  <w:szCs w:val="21"/>
                                </w:rPr>
                              </w:pPr>
                              <w:r w:rsidRPr="007E1212">
                                <w:rPr>
                                  <w:rFonts w:cs="Arial"/>
                                  <w:sz w:val="21"/>
                                  <w:szCs w:val="21"/>
                                </w:rPr>
                                <w:t>Successful TLIF and SSIF applicants are announced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ED6ECBD" id="Group 448" o:spid="_x0000_s1037" style="position:absolute;margin-left:168.65pt;margin-top:2.85pt;width:287.55pt;height:129.7pt;z-index:251658253;mso-height-relative:margin" coordorigin=",309" coordsize="36518,1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">
                <v:shape id="_x0000_s1038" type="#_x0000_t202" style="position:absolute;top:309;width:33293;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" stroked="f">
                  <v:textbox>
                    <w:txbxContent>
                      <w:p w14:paraId="557389CD" w14:textId="77777777" w:rsidR="004C4CF9" w:rsidRPr="007E1212" w:rsidRDefault="004C4CF9" w:rsidP="00BC132F">
                        <w:pPr>
                          <w:spacing w:line="240" w:lineRule="auto"/>
                          <w:rPr>
                            <w:rFonts w:cs="Arial"/>
                            <w:sz w:val="21"/>
                            <w:szCs w:val="21"/>
                          </w:rPr>
                        </w:pPr>
                        <w:r w:rsidRPr="007E1212">
                          <w:rPr>
                            <w:rFonts w:cs="Arial"/>
                            <w:sz w:val="21"/>
                            <w:szCs w:val="21"/>
                          </w:rPr>
                          <w:t>Consider evidence on the use of unregistered AP settings</w:t>
                        </w:r>
                      </w:p>
                    </w:txbxContent>
                  </v:textbox>
                </v:shape>
                <v:shape id="_x0000_s1039" type="#_x0000_t202" style="position:absolute;left:5461;top:4000;width:31057;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" stroked="f">
                  <v:textbox>
                    <w:txbxContent>
                      <w:p w14:paraId="4C7A5BBB" w14:textId="77777777" w:rsidR="004C4CF9" w:rsidRPr="007E1212" w:rsidRDefault="004C4CF9" w:rsidP="00BC132F">
                        <w:pPr>
                          <w:spacing w:line="240" w:lineRule="auto"/>
                          <w:rPr>
                            <w:rFonts w:cs="Arial"/>
                            <w:sz w:val="21"/>
                            <w:szCs w:val="21"/>
                          </w:rPr>
                        </w:pPr>
                        <w:r w:rsidRPr="007E1212">
                          <w:rPr>
                            <w:rFonts w:cs="Arial"/>
                            <w:sz w:val="21"/>
                            <w:szCs w:val="21"/>
                          </w:rPr>
                          <w:t>Special and AP free school wave opens for applications</w:t>
                        </w:r>
                      </w:p>
                    </w:txbxContent>
                  </v:textbox>
                </v:shape>
                <v:shape id="_x0000_s1040" type="#_x0000_t202" style="position:absolute;left:10477;top:7719;width:24981;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" stroked="f">
                  <v:textbox>
                    <w:txbxContent>
                      <w:p w14:paraId="0D1E021C" w14:textId="77777777" w:rsidR="004C4CF9" w:rsidRPr="007E1212" w:rsidRDefault="004C4CF9" w:rsidP="00BC132F">
                        <w:pPr>
                          <w:spacing w:line="240" w:lineRule="auto"/>
                          <w:rPr>
                            <w:rFonts w:cs="Arial"/>
                            <w:sz w:val="21"/>
                            <w:szCs w:val="21"/>
                          </w:rPr>
                        </w:pPr>
                        <w:r w:rsidRPr="007E1212">
                          <w:rPr>
                            <w:rFonts w:cs="Arial"/>
                            <w:sz w:val="21"/>
                            <w:szCs w:val="21"/>
                          </w:rPr>
                          <w:t>Successful AP Innovation Fund applicants are selected</w:t>
                        </w:r>
                      </w:p>
                    </w:txbxContent>
                  </v:textbox>
                </v:shape>
                <v:shape id="_x0000_s1041" type="#_x0000_t202" style="position:absolute;left:2730;top:11362;width:3272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" stroked="f">
                  <v:textbox>
                    <w:txbxContent>
                      <w:p w14:paraId="5343923C" w14:textId="77777777" w:rsidR="004C4CF9" w:rsidRPr="007E1212" w:rsidRDefault="004C4CF9" w:rsidP="00BC132F">
                        <w:pPr>
                          <w:spacing w:line="240" w:lineRule="auto"/>
                          <w:rPr>
                            <w:rFonts w:cs="Arial"/>
                            <w:sz w:val="21"/>
                            <w:szCs w:val="21"/>
                          </w:rPr>
                        </w:pPr>
                        <w:r w:rsidRPr="007E1212">
                          <w:rPr>
                            <w:rFonts w:cs="Arial"/>
                            <w:sz w:val="21"/>
                            <w:szCs w:val="21"/>
                          </w:rPr>
                          <w:t>Successful TLIF and SSIF applicants are announced</w:t>
                        </w:r>
                      </w:p>
                    </w:txbxContent>
                  </v:textbox>
                </v:shape>
                <w10:wrap type="square"/>
              </v:group>
            </w:pict>
          </mc:Fallback>
        </mc:AlternateContent>
      </w:r>
      <w:r w:rsidRPr="00587FC3">
        <w:rPr>
          <w:rFonts w:cs="Arial"/>
          <w:noProof/>
        </w:rPr>
        <mc:AlternateContent>
          <mc:Choice Requires="wps">
            <w:drawing>
              <wp:anchor distT="0" distB="0" distL="114300" distR="114300" simplePos="0" relativeHeight="251658257" behindDoc="0" locked="0" layoutInCell="1" allowOverlap="1" wp14:anchorId="2BC0B1DF" wp14:editId="05675271">
                <wp:simplePos x="0" y="0"/>
                <wp:positionH relativeFrom="margin">
                  <wp:posOffset>-285750</wp:posOffset>
                </wp:positionH>
                <wp:positionV relativeFrom="paragraph">
                  <wp:posOffset>3724</wp:posOffset>
                </wp:positionV>
                <wp:extent cx="6233160" cy="13335"/>
                <wp:effectExtent l="0" t="0" r="34290" b="24765"/>
                <wp:wrapNone/>
                <wp:docPr id="453" name="Straight Connector 453"/>
                <wp:cNvGraphicFramePr/>
                <a:graphic xmlns:a="http://schemas.openxmlformats.org/drawingml/2006/main">
                  <a:graphicData uri="http://schemas.microsoft.com/office/word/2010/wordprocessingShape">
                    <wps:wsp>
                      <wps:cNvCnPr/>
                      <wps:spPr>
                        <a:xfrm>
                          <a:off x="0" y="0"/>
                          <a:ext cx="6233160" cy="13335"/>
                        </a:xfrm>
                        <a:prstGeom prst="line">
                          <a:avLst/>
                        </a:prstGeom>
                        <a:noFill/>
                        <a:ln w="12700" cap="flat" cmpd="sng" algn="ctr">
                          <a:solidFill>
                            <a:srgbClr val="4F81BD">
                              <a:lumMod val="50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FB7BC87" id="Straight Connector 453" o:spid="_x0000_s1026" style="position:absolute;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3pt" to="46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" strokecolor="#254061" strokeweight="1pt">
                <v:stroke dashstyle="dash"/>
                <w10:wrap anchorx="margin"/>
              </v:line>
            </w:pict>
          </mc:Fallback>
        </mc:AlternateContent>
      </w:r>
    </w:p>
    <w:p w14:paraId="4F2C1DAD" w14:textId="77777777" w:rsidR="00BC132F" w:rsidRPr="009B14F7" w:rsidRDefault="00BC132F" w:rsidP="00BC132F">
      <w:pPr>
        <w:rPr>
          <w:rFonts w:cs="Arial"/>
        </w:rPr>
      </w:pPr>
      <w:r w:rsidRPr="00587FC3">
        <w:rPr>
          <w:rFonts w:cs="Arial"/>
          <w:noProof/>
        </w:rPr>
        <mc:AlternateContent>
          <mc:Choice Requires="wps">
            <w:drawing>
              <wp:anchor distT="45720" distB="45720" distL="114300" distR="114300" simplePos="0" relativeHeight="251658255" behindDoc="0" locked="0" layoutInCell="1" allowOverlap="1" wp14:anchorId="054E46E6" wp14:editId="67D25F99">
                <wp:simplePos x="0" y="0"/>
                <wp:positionH relativeFrom="margin">
                  <wp:posOffset>-237641</wp:posOffset>
                </wp:positionH>
                <wp:positionV relativeFrom="paragraph">
                  <wp:posOffset>201818</wp:posOffset>
                </wp:positionV>
                <wp:extent cx="914400" cy="662940"/>
                <wp:effectExtent l="0" t="0" r="0" b="381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2940"/>
                        </a:xfrm>
                        <a:prstGeom prst="rect">
                          <a:avLst/>
                        </a:prstGeom>
                        <a:solidFill>
                          <a:srgbClr val="FFFFFF"/>
                        </a:solidFill>
                        <a:ln w="9525">
                          <a:noFill/>
                          <a:miter lim="800000"/>
                          <a:headEnd/>
                          <a:tailEnd/>
                        </a:ln>
                      </wps:spPr>
                      <wps:txbx>
                        <w:txbxContent>
                          <w:p w14:paraId="624DEC20"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Summer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46E6" id="_x0000_s1042" type="#_x0000_t202" style="position:absolute;margin-left:-18.7pt;margin-top:15.9pt;width:1in;height:52.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" stroked="f">
                <v:textbox>
                  <w:txbxContent>
                    <w:p w14:paraId="624DEC20"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Summer 2018</w:t>
                      </w:r>
                    </w:p>
                  </w:txbxContent>
                </v:textbox>
                <w10:wrap type="square" anchorx="margin"/>
              </v:shape>
            </w:pict>
          </mc:Fallback>
        </mc:AlternateContent>
      </w:r>
    </w:p>
    <w:p w14:paraId="6A7B4BB7" w14:textId="77777777" w:rsidR="00BC132F" w:rsidRPr="009B14F7" w:rsidRDefault="00BC132F" w:rsidP="00BC132F">
      <w:pPr>
        <w:rPr>
          <w:rFonts w:cs="Arial"/>
        </w:rPr>
      </w:pPr>
    </w:p>
    <w:p w14:paraId="17148B77" w14:textId="77777777" w:rsidR="00BC132F" w:rsidRPr="009B14F7" w:rsidRDefault="00BC132F" w:rsidP="00BC132F">
      <w:pPr>
        <w:rPr>
          <w:rFonts w:cs="Arial"/>
        </w:rPr>
      </w:pPr>
    </w:p>
    <w:p w14:paraId="0A3721DC" w14:textId="6AA1DD2E" w:rsidR="00BC132F" w:rsidRPr="009B14F7" w:rsidRDefault="003C1F5E" w:rsidP="00BC132F">
      <w:pPr>
        <w:rPr>
          <w:rFonts w:cs="Arial"/>
        </w:rPr>
      </w:pPr>
      <w:r>
        <w:rPr>
          <w:rFonts w:cs="Arial"/>
          <w:noProof/>
        </w:rPr>
        <mc:AlternateContent>
          <mc:Choice Requires="wpg">
            <w:drawing>
              <wp:anchor distT="0" distB="0" distL="114300" distR="114300" simplePos="0" relativeHeight="251658260" behindDoc="0" locked="0" layoutInCell="1" allowOverlap="1" wp14:anchorId="73BF16AC" wp14:editId="12027E5D">
                <wp:simplePos x="0" y="0"/>
                <wp:positionH relativeFrom="column">
                  <wp:posOffset>2087880</wp:posOffset>
                </wp:positionH>
                <wp:positionV relativeFrom="paragraph">
                  <wp:posOffset>192405</wp:posOffset>
                </wp:positionV>
                <wp:extent cx="3618865" cy="1210945"/>
                <wp:effectExtent l="0" t="0" r="635" b="8255"/>
                <wp:wrapSquare wrapText="bothSides"/>
                <wp:docPr id="456" name="Group 456"/>
                <wp:cNvGraphicFramePr/>
                <a:graphic xmlns:a="http://schemas.openxmlformats.org/drawingml/2006/main">
                  <a:graphicData uri="http://schemas.microsoft.com/office/word/2010/wordprocessingGroup">
                    <wpg:wgp>
                      <wpg:cNvGrpSpPr/>
                      <wpg:grpSpPr>
                        <a:xfrm>
                          <a:off x="0" y="0"/>
                          <a:ext cx="3618865" cy="1210945"/>
                          <a:chOff x="0" y="-82682"/>
                          <a:chExt cx="3619500" cy="1218145"/>
                        </a:xfrm>
                      </wpg:grpSpPr>
                      <wps:wsp>
                        <wps:cNvPr id="458" name="Text Box 2"/>
                        <wps:cNvSpPr txBox="1">
                          <a:spLocks noChangeArrowheads="1"/>
                        </wps:cNvSpPr>
                        <wps:spPr bwMode="auto">
                          <a:xfrm>
                            <a:off x="331383" y="-82682"/>
                            <a:ext cx="3244850" cy="432435"/>
                          </a:xfrm>
                          <a:prstGeom prst="rect">
                            <a:avLst/>
                          </a:prstGeom>
                          <a:solidFill>
                            <a:srgbClr val="FFFFFF"/>
                          </a:solidFill>
                          <a:ln w="9525">
                            <a:noFill/>
                            <a:miter lim="800000"/>
                            <a:headEnd/>
                            <a:tailEnd/>
                          </a:ln>
                        </wps:spPr>
                        <wps:txbx>
                          <w:txbxContent>
                            <w:p w14:paraId="626869C7" w14:textId="77777777" w:rsidR="004C4CF9" w:rsidRPr="0031741E" w:rsidRDefault="004C4CF9" w:rsidP="00BC132F">
                              <w:pPr>
                                <w:spacing w:line="240" w:lineRule="auto"/>
                                <w:rPr>
                                  <w:rFonts w:cs="Arial"/>
                                  <w:sz w:val="21"/>
                                  <w:szCs w:val="21"/>
                                </w:rPr>
                              </w:pPr>
                              <w:r w:rsidRPr="0031741E">
                                <w:rPr>
                                  <w:rFonts w:cs="Arial"/>
                                  <w:sz w:val="21"/>
                                  <w:szCs w:val="21"/>
                                </w:rPr>
                                <w:t>Develop AP performance framework with stakeholders</w:t>
                              </w:r>
                            </w:p>
                          </w:txbxContent>
                        </wps:txbx>
                        <wps:bodyPr rot="0" vert="horz" wrap="square" lIns="91440" tIns="45720" rIns="91440" bIns="45720" anchor="t" anchorCtr="0">
                          <a:noAutofit/>
                        </wps:bodyPr>
                      </wps:wsp>
                      <wps:wsp>
                        <wps:cNvPr id="459" name="Text Box 2"/>
                        <wps:cNvSpPr txBox="1">
                          <a:spLocks noChangeArrowheads="1"/>
                        </wps:cNvSpPr>
                        <wps:spPr bwMode="auto">
                          <a:xfrm>
                            <a:off x="0" y="690963"/>
                            <a:ext cx="3619500" cy="444500"/>
                          </a:xfrm>
                          <a:prstGeom prst="rect">
                            <a:avLst/>
                          </a:prstGeom>
                          <a:solidFill>
                            <a:srgbClr val="FFFFFF"/>
                          </a:solidFill>
                          <a:ln w="9525">
                            <a:noFill/>
                            <a:miter lim="800000"/>
                            <a:headEnd/>
                            <a:tailEnd/>
                          </a:ln>
                        </wps:spPr>
                        <wps:txbx>
                          <w:txbxContent>
                            <w:p w14:paraId="5AAEF58C" w14:textId="77777777" w:rsidR="004C4CF9" w:rsidRPr="0031741E" w:rsidRDefault="004C4CF9" w:rsidP="00BC132F">
                              <w:pPr>
                                <w:spacing w:line="240" w:lineRule="auto"/>
                                <w:rPr>
                                  <w:rFonts w:cs="Arial"/>
                                  <w:sz w:val="21"/>
                                  <w:szCs w:val="21"/>
                                </w:rPr>
                              </w:pPr>
                              <w:r w:rsidRPr="0031741E">
                                <w:rPr>
                                  <w:rFonts w:cs="Arial"/>
                                  <w:sz w:val="21"/>
                                  <w:szCs w:val="21"/>
                                </w:rPr>
                                <w:t>Research about local AP arrangements and AP practice is published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BF16AC" id="Group 456" o:spid="_x0000_s1043" style="position:absolute;margin-left:164.4pt;margin-top:15.15pt;width:284.95pt;height:95.35pt;z-index:251658260;mso-width-relative:margin;mso-height-relative:margin" coordorigin=",-826" coordsize="36195,1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">
                <v:shape id="_x0000_s1044" type="#_x0000_t202" style="position:absolute;left:3313;top:-826;width:32449;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" stroked="f">
                  <v:textbox>
                    <w:txbxContent>
                      <w:p w14:paraId="626869C7" w14:textId="77777777" w:rsidR="004C4CF9" w:rsidRPr="0031741E" w:rsidRDefault="004C4CF9" w:rsidP="00BC132F">
                        <w:pPr>
                          <w:spacing w:line="240" w:lineRule="auto"/>
                          <w:rPr>
                            <w:rFonts w:cs="Arial"/>
                            <w:sz w:val="21"/>
                            <w:szCs w:val="21"/>
                          </w:rPr>
                        </w:pPr>
                        <w:r w:rsidRPr="0031741E">
                          <w:rPr>
                            <w:rFonts w:cs="Arial"/>
                            <w:sz w:val="21"/>
                            <w:szCs w:val="21"/>
                          </w:rPr>
                          <w:t>Develop AP performance framework with stakeholders</w:t>
                        </w:r>
                      </w:p>
                    </w:txbxContent>
                  </v:textbox>
                </v:shape>
                <v:shape id="_x0000_s1045" type="#_x0000_t202" style="position:absolute;top:6909;width:3619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" stroked="f">
                  <v:textbox>
                    <w:txbxContent>
                      <w:p w14:paraId="5AAEF58C" w14:textId="77777777" w:rsidR="004C4CF9" w:rsidRPr="0031741E" w:rsidRDefault="004C4CF9" w:rsidP="00BC132F">
                        <w:pPr>
                          <w:spacing w:line="240" w:lineRule="auto"/>
                          <w:rPr>
                            <w:rFonts w:cs="Arial"/>
                            <w:sz w:val="21"/>
                            <w:szCs w:val="21"/>
                          </w:rPr>
                        </w:pPr>
                        <w:r w:rsidRPr="0031741E">
                          <w:rPr>
                            <w:rFonts w:cs="Arial"/>
                            <w:sz w:val="21"/>
                            <w:szCs w:val="21"/>
                          </w:rPr>
                          <w:t>Research about local AP arrangements and AP practice is published</w:t>
                        </w:r>
                      </w:p>
                    </w:txbxContent>
                  </v:textbox>
                </v:shape>
                <w10:wrap type="square"/>
              </v:group>
            </w:pict>
          </mc:Fallback>
        </mc:AlternateContent>
      </w:r>
      <w:r w:rsidR="00BC132F" w:rsidRPr="00587FC3">
        <w:rPr>
          <w:rFonts w:cs="Arial"/>
          <w:noProof/>
        </w:rPr>
        <mc:AlternateContent>
          <mc:Choice Requires="wps">
            <w:drawing>
              <wp:anchor distT="0" distB="0" distL="114300" distR="114300" simplePos="0" relativeHeight="251658261" behindDoc="0" locked="0" layoutInCell="1" allowOverlap="1" wp14:anchorId="26EF9986" wp14:editId="5EAF1B2E">
                <wp:simplePos x="0" y="0"/>
                <wp:positionH relativeFrom="margin">
                  <wp:posOffset>-311150</wp:posOffset>
                </wp:positionH>
                <wp:positionV relativeFrom="paragraph">
                  <wp:posOffset>136439</wp:posOffset>
                </wp:positionV>
                <wp:extent cx="6233160" cy="13335"/>
                <wp:effectExtent l="0" t="0" r="34290" b="24765"/>
                <wp:wrapNone/>
                <wp:docPr id="455" name="Straight Connector 455"/>
                <wp:cNvGraphicFramePr/>
                <a:graphic xmlns:a="http://schemas.openxmlformats.org/drawingml/2006/main">
                  <a:graphicData uri="http://schemas.microsoft.com/office/word/2010/wordprocessingShape">
                    <wps:wsp>
                      <wps:cNvCnPr/>
                      <wps:spPr>
                        <a:xfrm>
                          <a:off x="0" y="0"/>
                          <a:ext cx="6233160" cy="13335"/>
                        </a:xfrm>
                        <a:prstGeom prst="line">
                          <a:avLst/>
                        </a:prstGeom>
                        <a:noFill/>
                        <a:ln w="12700" cap="flat" cmpd="sng" algn="ctr">
                          <a:solidFill>
                            <a:srgbClr val="4F81BD">
                              <a:lumMod val="50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24D7822" id="Straight Connector 455" o:spid="_x0000_s1026" style="position:absolute;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pt,10.75pt" to="46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" strokecolor="#254061" strokeweight="1pt">
                <v:stroke dashstyle="dash"/>
                <w10:wrap anchorx="margin"/>
              </v:line>
            </w:pict>
          </mc:Fallback>
        </mc:AlternateContent>
      </w:r>
    </w:p>
    <w:p w14:paraId="001AAF4C" w14:textId="77777777" w:rsidR="00BC132F" w:rsidRPr="009B14F7" w:rsidRDefault="00BC132F" w:rsidP="00BC132F">
      <w:pPr>
        <w:rPr>
          <w:rFonts w:cs="Arial"/>
        </w:rPr>
      </w:pPr>
      <w:r w:rsidRPr="00587FC3">
        <w:rPr>
          <w:rFonts w:cs="Arial"/>
          <w:noProof/>
        </w:rPr>
        <mc:AlternateContent>
          <mc:Choice Requires="wps">
            <w:drawing>
              <wp:anchor distT="45720" distB="45720" distL="114300" distR="114300" simplePos="0" relativeHeight="251658256" behindDoc="0" locked="0" layoutInCell="1" allowOverlap="1" wp14:anchorId="13EAF386" wp14:editId="106A5754">
                <wp:simplePos x="0" y="0"/>
                <wp:positionH relativeFrom="margin">
                  <wp:posOffset>-211455</wp:posOffset>
                </wp:positionH>
                <wp:positionV relativeFrom="paragraph">
                  <wp:posOffset>407121</wp:posOffset>
                </wp:positionV>
                <wp:extent cx="877570" cy="558800"/>
                <wp:effectExtent l="0" t="0" r="0" b="0"/>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558800"/>
                        </a:xfrm>
                        <a:prstGeom prst="rect">
                          <a:avLst/>
                        </a:prstGeom>
                        <a:solidFill>
                          <a:srgbClr val="FFFFFF"/>
                        </a:solidFill>
                        <a:ln w="9525">
                          <a:noFill/>
                          <a:miter lim="800000"/>
                          <a:headEnd/>
                          <a:tailEnd/>
                        </a:ln>
                      </wps:spPr>
                      <wps:txbx>
                        <w:txbxContent>
                          <w:p w14:paraId="050ED82D"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Autumn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F386" id="_x0000_s1046" type="#_x0000_t202" style="position:absolute;margin-left:-16.65pt;margin-top:32.05pt;width:69.1pt;height:44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" stroked="f">
                <v:textbox>
                  <w:txbxContent>
                    <w:p w14:paraId="050ED82D"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Autumn 2018</w:t>
                      </w:r>
                    </w:p>
                  </w:txbxContent>
                </v:textbox>
                <w10:wrap type="square" anchorx="margin"/>
              </v:shape>
            </w:pict>
          </mc:Fallback>
        </mc:AlternateContent>
      </w:r>
      <w:r>
        <w:rPr>
          <w:noProof/>
        </w:rPr>
        <mc:AlternateContent>
          <mc:Choice Requires="wps">
            <w:drawing>
              <wp:anchor distT="0" distB="0" distL="114300" distR="114300" simplePos="0" relativeHeight="251658266" behindDoc="0" locked="0" layoutInCell="1" allowOverlap="1" wp14:anchorId="3A405B0E" wp14:editId="5AA4E5D1">
                <wp:simplePos x="0" y="0"/>
                <wp:positionH relativeFrom="column">
                  <wp:posOffset>3195320</wp:posOffset>
                </wp:positionH>
                <wp:positionV relativeFrom="paragraph">
                  <wp:posOffset>213909</wp:posOffset>
                </wp:positionV>
                <wp:extent cx="3272790" cy="273804"/>
                <wp:effectExtent l="0" t="0" r="3810" b="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273804"/>
                        </a:xfrm>
                        <a:prstGeom prst="rect">
                          <a:avLst/>
                        </a:prstGeom>
                        <a:solidFill>
                          <a:srgbClr val="FFFFFF"/>
                        </a:solidFill>
                        <a:ln w="9525">
                          <a:noFill/>
                          <a:miter lim="800000"/>
                          <a:headEnd/>
                          <a:tailEnd/>
                        </a:ln>
                      </wps:spPr>
                      <wps:txbx>
                        <w:txbxContent>
                          <w:p w14:paraId="2587E16F" w14:textId="77777777" w:rsidR="004C4CF9" w:rsidRPr="007E1212" w:rsidRDefault="004C4CF9" w:rsidP="00BC132F">
                            <w:pPr>
                              <w:rPr>
                                <w:rFonts w:cs="Arial"/>
                                <w:sz w:val="21"/>
                                <w:szCs w:val="21"/>
                              </w:rPr>
                            </w:pPr>
                            <w:r>
                              <w:rPr>
                                <w:rFonts w:cs="Arial"/>
                                <w:sz w:val="21"/>
                                <w:szCs w:val="21"/>
                              </w:rPr>
                              <w:t>Training of new mental health teams commences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A405B0E" id="_x0000_s1047" type="#_x0000_t202" style="position:absolute;margin-left:251.6pt;margin-top:16.85pt;width:257.7pt;height:21.5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OJgIAACU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" stroked="f">
                <v:textbox>
                  <w:txbxContent>
                    <w:p w14:paraId="2587E16F" w14:textId="77777777" w:rsidR="004C4CF9" w:rsidRPr="007E1212" w:rsidRDefault="004C4CF9" w:rsidP="00BC132F">
                      <w:pPr>
                        <w:rPr>
                          <w:rFonts w:cs="Arial"/>
                          <w:sz w:val="21"/>
                          <w:szCs w:val="21"/>
                        </w:rPr>
                      </w:pPr>
                      <w:r>
                        <w:rPr>
                          <w:rFonts w:cs="Arial"/>
                          <w:sz w:val="21"/>
                          <w:szCs w:val="21"/>
                        </w:rPr>
                        <w:t>Training of new mental health teams commences</w:t>
                      </w:r>
                    </w:p>
                  </w:txbxContent>
                </v:textbox>
              </v:shape>
            </w:pict>
          </mc:Fallback>
        </mc:AlternateContent>
      </w:r>
    </w:p>
    <w:p w14:paraId="1AC396D5" w14:textId="77777777" w:rsidR="00BC132F" w:rsidRPr="009B14F7" w:rsidRDefault="00BC132F" w:rsidP="00BC132F">
      <w:pPr>
        <w:rPr>
          <w:rFonts w:cs="Arial"/>
        </w:rPr>
      </w:pPr>
    </w:p>
    <w:p w14:paraId="5C7E20E7" w14:textId="7C74F8C3" w:rsidR="00BC132F" w:rsidRPr="009B14F7" w:rsidRDefault="006C2E5E" w:rsidP="00BC132F">
      <w:pPr>
        <w:rPr>
          <w:rFonts w:cs="Arial"/>
        </w:rPr>
      </w:pPr>
      <w:r>
        <w:rPr>
          <w:noProof/>
        </w:rPr>
        <mc:AlternateContent>
          <mc:Choice Requires="wps">
            <w:drawing>
              <wp:anchor distT="0" distB="0" distL="114300" distR="114300" simplePos="0" relativeHeight="251658267" behindDoc="0" locked="0" layoutInCell="1" allowOverlap="1" wp14:anchorId="286ED425" wp14:editId="38A6D164">
                <wp:simplePos x="0" y="0"/>
                <wp:positionH relativeFrom="margin">
                  <wp:posOffset>2533650</wp:posOffset>
                </wp:positionH>
                <wp:positionV relativeFrom="paragraph">
                  <wp:posOffset>339502</wp:posOffset>
                </wp:positionV>
                <wp:extent cx="3491865" cy="412750"/>
                <wp:effectExtent l="0" t="0" r="0" b="635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412750"/>
                        </a:xfrm>
                        <a:prstGeom prst="rect">
                          <a:avLst/>
                        </a:prstGeom>
                        <a:solidFill>
                          <a:srgbClr val="FFFFFF"/>
                        </a:solidFill>
                        <a:ln w="9525">
                          <a:noFill/>
                          <a:miter lim="800000"/>
                          <a:headEnd/>
                          <a:tailEnd/>
                        </a:ln>
                      </wps:spPr>
                      <wps:txbx>
                        <w:txbxContent>
                          <w:p w14:paraId="79CA96C9" w14:textId="77777777" w:rsidR="004C4CF9" w:rsidRPr="007E1212" w:rsidRDefault="004C4CF9" w:rsidP="00BC132F">
                            <w:pPr>
                              <w:spacing w:line="240" w:lineRule="auto"/>
                              <w:rPr>
                                <w:rFonts w:cs="Arial"/>
                                <w:sz w:val="21"/>
                                <w:szCs w:val="21"/>
                              </w:rPr>
                            </w:pPr>
                            <w:r>
                              <w:rPr>
                                <w:rFonts w:cs="Arial"/>
                                <w:sz w:val="21"/>
                                <w:szCs w:val="21"/>
                              </w:rPr>
                              <w:t>AP Innovation Fund, SSIF and TLIF projects begin deploying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ED425" id="_x0000_s1048" type="#_x0000_t202" style="position:absolute;margin-left:199.5pt;margin-top:26.75pt;width:274.95pt;height:3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" stroked="f">
                <v:textbox>
                  <w:txbxContent>
                    <w:p w14:paraId="79CA96C9" w14:textId="77777777" w:rsidR="004C4CF9" w:rsidRPr="007E1212" w:rsidRDefault="004C4CF9" w:rsidP="00BC132F">
                      <w:pPr>
                        <w:spacing w:line="240" w:lineRule="auto"/>
                        <w:rPr>
                          <w:rFonts w:cs="Arial"/>
                          <w:sz w:val="21"/>
                          <w:szCs w:val="21"/>
                        </w:rPr>
                      </w:pPr>
                      <w:r>
                        <w:rPr>
                          <w:rFonts w:cs="Arial"/>
                          <w:sz w:val="21"/>
                          <w:szCs w:val="21"/>
                        </w:rPr>
                        <w:t>AP Innovation Fund, SSIF and TLIF projects begin deploying</w:t>
                      </w:r>
                    </w:p>
                  </w:txbxContent>
                </v:textbox>
                <w10:wrap anchorx="margin"/>
              </v:shape>
            </w:pict>
          </mc:Fallback>
        </mc:AlternateContent>
      </w:r>
    </w:p>
    <w:p w14:paraId="6DC116A1" w14:textId="2E793F0F" w:rsidR="00BC132F" w:rsidRPr="009B14F7" w:rsidRDefault="00BC132F" w:rsidP="00BC132F">
      <w:pPr>
        <w:rPr>
          <w:rFonts w:cs="Arial"/>
        </w:rPr>
      </w:pPr>
      <w:r w:rsidRPr="00587FC3">
        <w:rPr>
          <w:rFonts w:cs="Arial"/>
          <w:noProof/>
        </w:rPr>
        <mc:AlternateContent>
          <mc:Choice Requires="wps">
            <w:drawing>
              <wp:anchor distT="0" distB="0" distL="114300" distR="114300" simplePos="0" relativeHeight="251658262" behindDoc="0" locked="0" layoutInCell="1" allowOverlap="1" wp14:anchorId="650B51D7" wp14:editId="7E4F99D7">
                <wp:simplePos x="0" y="0"/>
                <wp:positionH relativeFrom="margin">
                  <wp:posOffset>-321396</wp:posOffset>
                </wp:positionH>
                <wp:positionV relativeFrom="paragraph">
                  <wp:posOffset>441960</wp:posOffset>
                </wp:positionV>
                <wp:extent cx="6233160" cy="13335"/>
                <wp:effectExtent l="0" t="0" r="34290" b="24765"/>
                <wp:wrapNone/>
                <wp:docPr id="463" name="Straight Connector 463"/>
                <wp:cNvGraphicFramePr/>
                <a:graphic xmlns:a="http://schemas.openxmlformats.org/drawingml/2006/main">
                  <a:graphicData uri="http://schemas.microsoft.com/office/word/2010/wordprocessingShape">
                    <wps:wsp>
                      <wps:cNvCnPr/>
                      <wps:spPr>
                        <a:xfrm>
                          <a:off x="0" y="0"/>
                          <a:ext cx="6233160" cy="13335"/>
                        </a:xfrm>
                        <a:prstGeom prst="line">
                          <a:avLst/>
                        </a:prstGeom>
                        <a:noFill/>
                        <a:ln w="12700" cap="flat" cmpd="sng" algn="ctr">
                          <a:solidFill>
                            <a:srgbClr val="4F81BD">
                              <a:lumMod val="50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BC37135" id="Straight Connector 463"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pt,34.8pt" to="46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" strokecolor="#254061" strokeweight="1pt">
                <v:stroke dashstyle="dash"/>
                <w10:wrap anchorx="margin"/>
              </v:line>
            </w:pict>
          </mc:Fallback>
        </mc:AlternateContent>
      </w:r>
    </w:p>
    <w:p w14:paraId="238E2117" w14:textId="77777777" w:rsidR="00BC132F" w:rsidRPr="009B14F7" w:rsidRDefault="00BC132F" w:rsidP="00BC132F">
      <w:pPr>
        <w:rPr>
          <w:rFonts w:cs="Arial"/>
        </w:rPr>
      </w:pPr>
      <w:r w:rsidRPr="00587FC3">
        <w:rPr>
          <w:rFonts w:cs="Arial"/>
          <w:noProof/>
        </w:rPr>
        <mc:AlternateContent>
          <mc:Choice Requires="wps">
            <w:drawing>
              <wp:anchor distT="45720" distB="45720" distL="114300" distR="114300" simplePos="0" relativeHeight="251658251" behindDoc="0" locked="0" layoutInCell="1" allowOverlap="1" wp14:anchorId="4ECDCD28" wp14:editId="484461B4">
                <wp:simplePos x="0" y="0"/>
                <wp:positionH relativeFrom="leftMargin">
                  <wp:posOffset>509270</wp:posOffset>
                </wp:positionH>
                <wp:positionV relativeFrom="paragraph">
                  <wp:posOffset>79461</wp:posOffset>
                </wp:positionV>
                <wp:extent cx="877570" cy="501650"/>
                <wp:effectExtent l="0" t="0" r="0" b="0"/>
                <wp:wrapSquare wrapText="bothSides"/>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501650"/>
                        </a:xfrm>
                        <a:prstGeom prst="rect">
                          <a:avLst/>
                        </a:prstGeom>
                        <a:solidFill>
                          <a:srgbClr val="FFFFFF"/>
                        </a:solidFill>
                        <a:ln w="9525">
                          <a:noFill/>
                          <a:miter lim="800000"/>
                          <a:headEnd/>
                          <a:tailEnd/>
                        </a:ln>
                      </wps:spPr>
                      <wps:txbx>
                        <w:txbxContent>
                          <w:p w14:paraId="6C078E02"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Winter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DCD28" id="_x0000_s1049" type="#_x0000_t202" style="position:absolute;margin-left:40.1pt;margin-top:6.25pt;width:69.1pt;height:39.5pt;z-index:251658251;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" stroked="f">
                <v:textbox>
                  <w:txbxContent>
                    <w:p w14:paraId="6C078E02" w14:textId="77777777" w:rsidR="004C4CF9" w:rsidRPr="008231D9" w:rsidRDefault="004C4CF9" w:rsidP="00BC132F">
                      <w:pPr>
                        <w:spacing w:line="240" w:lineRule="auto"/>
                        <w:jc w:val="center"/>
                        <w:rPr>
                          <w:rFonts w:cs="Arial"/>
                          <w:b/>
                          <w:color w:val="244061" w:themeColor="accent1" w:themeShade="80"/>
                          <w:lang w:val="en-US"/>
                        </w:rPr>
                      </w:pPr>
                      <w:r w:rsidRPr="008231D9">
                        <w:rPr>
                          <w:rFonts w:cs="Arial"/>
                          <w:b/>
                          <w:color w:val="244061" w:themeColor="accent1" w:themeShade="80"/>
                          <w:lang w:val="en-US"/>
                        </w:rPr>
                        <w:t>Winter 2018</w:t>
                      </w:r>
                    </w:p>
                  </w:txbxContent>
                </v:textbox>
                <w10:wrap type="square" anchorx="margin"/>
              </v:shape>
            </w:pict>
          </mc:Fallback>
        </mc:AlternateContent>
      </w:r>
      <w:r>
        <w:rPr>
          <w:noProof/>
        </w:rPr>
        <mc:AlternateContent>
          <mc:Choice Requires="wps">
            <w:drawing>
              <wp:anchor distT="0" distB="0" distL="114300" distR="114300" simplePos="0" relativeHeight="251658268" behindDoc="0" locked="0" layoutInCell="1" allowOverlap="1" wp14:anchorId="02651EFF" wp14:editId="7C62BFA0">
                <wp:simplePos x="0" y="0"/>
                <wp:positionH relativeFrom="column">
                  <wp:posOffset>2103120</wp:posOffset>
                </wp:positionH>
                <wp:positionV relativeFrom="paragraph">
                  <wp:posOffset>145501</wp:posOffset>
                </wp:positionV>
                <wp:extent cx="3272790" cy="413288"/>
                <wp:effectExtent l="0" t="0" r="3810" b="635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413288"/>
                        </a:xfrm>
                        <a:prstGeom prst="rect">
                          <a:avLst/>
                        </a:prstGeom>
                        <a:solidFill>
                          <a:srgbClr val="FFFFFF"/>
                        </a:solidFill>
                        <a:ln w="9525">
                          <a:noFill/>
                          <a:miter lim="800000"/>
                          <a:headEnd/>
                          <a:tailEnd/>
                        </a:ln>
                      </wps:spPr>
                      <wps:txbx>
                        <w:txbxContent>
                          <w:p w14:paraId="78DFDFA1" w14:textId="77777777" w:rsidR="004C4CF9" w:rsidRPr="007E1212" w:rsidRDefault="004C4CF9" w:rsidP="00BC132F">
                            <w:pPr>
                              <w:spacing w:line="240" w:lineRule="auto"/>
                              <w:rPr>
                                <w:rFonts w:cs="Arial"/>
                                <w:sz w:val="21"/>
                                <w:szCs w:val="21"/>
                              </w:rPr>
                            </w:pPr>
                            <w:r>
                              <w:rPr>
                                <w:rFonts w:cs="Arial"/>
                                <w:sz w:val="21"/>
                                <w:szCs w:val="21"/>
                              </w:rPr>
                              <w:t>Review of exclusions reports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2651EFF" id="_x0000_s1050" type="#_x0000_t202" style="position:absolute;margin-left:165.6pt;margin-top:11.45pt;width:257.7pt;height:32.5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ShJAIAACU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" stroked="f">
                <v:textbox>
                  <w:txbxContent>
                    <w:p w14:paraId="78DFDFA1" w14:textId="77777777" w:rsidR="004C4CF9" w:rsidRPr="007E1212" w:rsidRDefault="004C4CF9" w:rsidP="00BC132F">
                      <w:pPr>
                        <w:spacing w:line="240" w:lineRule="auto"/>
                        <w:rPr>
                          <w:rFonts w:cs="Arial"/>
                          <w:sz w:val="21"/>
                          <w:szCs w:val="21"/>
                        </w:rPr>
                      </w:pPr>
                      <w:r>
                        <w:rPr>
                          <w:rFonts w:cs="Arial"/>
                          <w:sz w:val="21"/>
                          <w:szCs w:val="21"/>
                        </w:rPr>
                        <w:t>Review of exclusions reports</w:t>
                      </w:r>
                    </w:p>
                  </w:txbxContent>
                </v:textbox>
              </v:shape>
            </w:pict>
          </mc:Fallback>
        </mc:AlternateContent>
      </w:r>
    </w:p>
    <w:p w14:paraId="1E9839E9" w14:textId="5B0AF669" w:rsidR="00BC132F" w:rsidRPr="009B14F7" w:rsidRDefault="00BC132F" w:rsidP="00BC132F">
      <w:pPr>
        <w:rPr>
          <w:rFonts w:cs="Arial"/>
        </w:rPr>
      </w:pPr>
      <w:r>
        <w:rPr>
          <w:noProof/>
        </w:rPr>
        <mc:AlternateContent>
          <mc:Choice Requires="wps">
            <w:drawing>
              <wp:anchor distT="0" distB="0" distL="114300" distR="114300" simplePos="0" relativeHeight="251658248" behindDoc="0" locked="0" layoutInCell="1" allowOverlap="1" wp14:anchorId="735E56A9" wp14:editId="052F73C8">
                <wp:simplePos x="0" y="0"/>
                <wp:positionH relativeFrom="margin">
                  <wp:posOffset>1705610</wp:posOffset>
                </wp:positionH>
                <wp:positionV relativeFrom="paragraph">
                  <wp:posOffset>149311</wp:posOffset>
                </wp:positionV>
                <wp:extent cx="4318861" cy="428786"/>
                <wp:effectExtent l="0" t="0" r="5715" b="952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861" cy="428786"/>
                        </a:xfrm>
                        <a:prstGeom prst="rect">
                          <a:avLst/>
                        </a:prstGeom>
                        <a:solidFill>
                          <a:srgbClr val="FFFFFF"/>
                        </a:solidFill>
                        <a:ln w="9525">
                          <a:noFill/>
                          <a:miter lim="800000"/>
                          <a:headEnd/>
                          <a:tailEnd/>
                        </a:ln>
                      </wps:spPr>
                      <wps:txbx>
                        <w:txbxContent>
                          <w:p w14:paraId="3F931BE6" w14:textId="54BF1344" w:rsidR="004C4CF9" w:rsidRPr="007E1212" w:rsidRDefault="004C4CF9" w:rsidP="00BC132F">
                            <w:pPr>
                              <w:spacing w:line="240" w:lineRule="auto"/>
                              <w:rPr>
                                <w:rFonts w:cs="Arial"/>
                                <w:sz w:val="21"/>
                                <w:szCs w:val="21"/>
                              </w:rPr>
                            </w:pPr>
                            <w:r>
                              <w:rPr>
                                <w:rFonts w:cs="Arial"/>
                                <w:sz w:val="21"/>
                                <w:szCs w:val="21"/>
                              </w:rPr>
                              <w:t xml:space="preserve">Recommendations from the review of exclusions are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E56A9" id="_x0000_s1051" type="#_x0000_t202" style="position:absolute;margin-left:134.3pt;margin-top:11.75pt;width:340.05pt;height:33.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" stroked="f">
                <v:textbox>
                  <w:txbxContent>
                    <w:p w14:paraId="3F931BE6" w14:textId="54BF1344" w:rsidR="004C4CF9" w:rsidRPr="007E1212" w:rsidRDefault="004C4CF9" w:rsidP="00BC132F">
                      <w:pPr>
                        <w:spacing w:line="240" w:lineRule="auto"/>
                        <w:rPr>
                          <w:rFonts w:cs="Arial"/>
                          <w:sz w:val="21"/>
                          <w:szCs w:val="21"/>
                        </w:rPr>
                      </w:pPr>
                      <w:r>
                        <w:rPr>
                          <w:rFonts w:cs="Arial"/>
                          <w:sz w:val="21"/>
                          <w:szCs w:val="21"/>
                        </w:rPr>
                        <w:t xml:space="preserve">Recommendations from the review of exclusions are considered </w:t>
                      </w:r>
                    </w:p>
                  </w:txbxContent>
                </v:textbox>
                <w10:wrap anchorx="margin"/>
              </v:shape>
            </w:pict>
          </mc:Fallback>
        </mc:AlternateContent>
      </w:r>
      <w:r w:rsidRPr="00587FC3">
        <w:rPr>
          <w:rFonts w:cs="Arial"/>
          <w:noProof/>
        </w:rPr>
        <mc:AlternateContent>
          <mc:Choice Requires="wps">
            <w:drawing>
              <wp:anchor distT="0" distB="0" distL="114300" distR="114300" simplePos="0" relativeHeight="251658249" behindDoc="0" locked="0" layoutInCell="1" allowOverlap="1" wp14:anchorId="149754C8" wp14:editId="4E9C066A">
                <wp:simplePos x="0" y="0"/>
                <wp:positionH relativeFrom="margin">
                  <wp:posOffset>-272415</wp:posOffset>
                </wp:positionH>
                <wp:positionV relativeFrom="paragraph">
                  <wp:posOffset>6921500</wp:posOffset>
                </wp:positionV>
                <wp:extent cx="6233160" cy="13335"/>
                <wp:effectExtent l="0" t="0" r="34290" b="24765"/>
                <wp:wrapNone/>
                <wp:docPr id="467" name="Straight Connector 467"/>
                <wp:cNvGraphicFramePr/>
                <a:graphic xmlns:a="http://schemas.openxmlformats.org/drawingml/2006/main">
                  <a:graphicData uri="http://schemas.microsoft.com/office/word/2010/wordprocessingShape">
                    <wps:wsp>
                      <wps:cNvCnPr/>
                      <wps:spPr>
                        <a:xfrm>
                          <a:off x="0" y="0"/>
                          <a:ext cx="6233160" cy="13335"/>
                        </a:xfrm>
                        <a:prstGeom prst="line">
                          <a:avLst/>
                        </a:prstGeom>
                        <a:noFill/>
                        <a:ln w="12700" cap="flat" cmpd="sng" algn="ctr">
                          <a:solidFill>
                            <a:srgbClr val="4F81BD">
                              <a:lumMod val="50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D0E06F7" id="Straight Connector 467"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5pt,545pt" to="469.35pt,5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" strokecolor="#254061" strokeweight="1pt">
                <v:stroke dashstyle="dash"/>
                <w10:wrap anchorx="margin"/>
              </v:line>
            </w:pict>
          </mc:Fallback>
        </mc:AlternateContent>
      </w:r>
    </w:p>
    <w:p w14:paraId="50F26F38" w14:textId="77777777" w:rsidR="00BC132F" w:rsidRPr="009B14F7" w:rsidRDefault="00BC132F" w:rsidP="00BC132F">
      <w:pPr>
        <w:rPr>
          <w:rFonts w:cs="Arial"/>
        </w:rPr>
      </w:pPr>
      <w:r w:rsidRPr="00587FC3">
        <w:rPr>
          <w:rFonts w:cs="Arial"/>
          <w:noProof/>
        </w:rPr>
        <mc:AlternateContent>
          <mc:Choice Requires="wps">
            <w:drawing>
              <wp:anchor distT="45720" distB="45720" distL="114300" distR="114300" simplePos="0" relativeHeight="251658258" behindDoc="0" locked="0" layoutInCell="1" allowOverlap="1" wp14:anchorId="5FF4EE41" wp14:editId="5265159E">
                <wp:simplePos x="0" y="0"/>
                <wp:positionH relativeFrom="margin">
                  <wp:posOffset>-50542</wp:posOffset>
                </wp:positionH>
                <wp:positionV relativeFrom="paragraph">
                  <wp:posOffset>152562</wp:posOffset>
                </wp:positionV>
                <wp:extent cx="626110" cy="467360"/>
                <wp:effectExtent l="0" t="0" r="2540" b="889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467360"/>
                        </a:xfrm>
                        <a:prstGeom prst="rect">
                          <a:avLst/>
                        </a:prstGeom>
                        <a:solidFill>
                          <a:srgbClr val="FFFFFF"/>
                        </a:solidFill>
                        <a:ln w="9525">
                          <a:noFill/>
                          <a:miter lim="800000"/>
                          <a:headEnd/>
                          <a:tailEnd/>
                        </a:ln>
                      </wps:spPr>
                      <wps:txbx>
                        <w:txbxContent>
                          <w:p w14:paraId="09A21C80" w14:textId="77777777" w:rsidR="004C4CF9" w:rsidRPr="008231D9" w:rsidRDefault="004C4CF9" w:rsidP="00BC132F">
                            <w:pPr>
                              <w:rPr>
                                <w:rFonts w:cs="Arial"/>
                                <w:b/>
                                <w:color w:val="244061" w:themeColor="accent1" w:themeShade="80"/>
                                <w:lang w:val="en-US"/>
                              </w:rPr>
                            </w:pPr>
                            <w:r w:rsidRPr="008231D9">
                              <w:rPr>
                                <w:rFonts w:cs="Arial"/>
                                <w:b/>
                                <w:color w:val="244061" w:themeColor="accent1" w:themeShade="80"/>
                                <w:lang w:val="en-US"/>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4EE41" id="_x0000_s1052" type="#_x0000_t202" style="position:absolute;margin-left:-4pt;margin-top:12pt;width:49.3pt;height:36.8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" stroked="f">
                <v:textbox>
                  <w:txbxContent>
                    <w:p w14:paraId="09A21C80" w14:textId="77777777" w:rsidR="004C4CF9" w:rsidRPr="008231D9" w:rsidRDefault="004C4CF9" w:rsidP="00BC132F">
                      <w:pPr>
                        <w:rPr>
                          <w:rFonts w:cs="Arial"/>
                          <w:b/>
                          <w:color w:val="244061" w:themeColor="accent1" w:themeShade="80"/>
                          <w:lang w:val="en-US"/>
                        </w:rPr>
                      </w:pPr>
                      <w:r w:rsidRPr="008231D9">
                        <w:rPr>
                          <w:rFonts w:cs="Arial"/>
                          <w:b/>
                          <w:color w:val="244061" w:themeColor="accent1" w:themeShade="80"/>
                          <w:lang w:val="en-US"/>
                        </w:rPr>
                        <w:t>2019</w:t>
                      </w:r>
                    </w:p>
                  </w:txbxContent>
                </v:textbox>
                <w10:wrap type="square" anchorx="margin"/>
              </v:shape>
            </w:pict>
          </mc:Fallback>
        </mc:AlternateContent>
      </w:r>
      <w:r>
        <w:rPr>
          <w:noProof/>
        </w:rPr>
        <mc:AlternateContent>
          <mc:Choice Requires="wps">
            <w:drawing>
              <wp:anchor distT="0" distB="0" distL="114300" distR="114300" simplePos="0" relativeHeight="251658269" behindDoc="0" locked="0" layoutInCell="1" allowOverlap="1" wp14:anchorId="0AFB3EB8" wp14:editId="63A1D708">
                <wp:simplePos x="0" y="0"/>
                <wp:positionH relativeFrom="margin">
                  <wp:posOffset>2110740</wp:posOffset>
                </wp:positionH>
                <wp:positionV relativeFrom="paragraph">
                  <wp:posOffset>199476</wp:posOffset>
                </wp:positionV>
                <wp:extent cx="4318861" cy="263471"/>
                <wp:effectExtent l="0" t="0" r="5715" b="3810"/>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861" cy="263471"/>
                        </a:xfrm>
                        <a:prstGeom prst="rect">
                          <a:avLst/>
                        </a:prstGeom>
                        <a:solidFill>
                          <a:srgbClr val="FFFFFF"/>
                        </a:solidFill>
                        <a:ln w="9525">
                          <a:noFill/>
                          <a:miter lim="800000"/>
                          <a:headEnd/>
                          <a:tailEnd/>
                        </a:ln>
                      </wps:spPr>
                      <wps:txbx>
                        <w:txbxContent>
                          <w:p w14:paraId="2B2C1B17" w14:textId="77777777" w:rsidR="004C4CF9" w:rsidRPr="007E1212" w:rsidRDefault="004C4CF9" w:rsidP="00BC132F">
                            <w:pPr>
                              <w:spacing w:line="240" w:lineRule="auto"/>
                              <w:rPr>
                                <w:rFonts w:cs="Arial"/>
                                <w:sz w:val="21"/>
                                <w:szCs w:val="21"/>
                              </w:rPr>
                            </w:pPr>
                            <w:r>
                              <w:rPr>
                                <w:rFonts w:cs="Arial"/>
                                <w:sz w:val="21"/>
                                <w:szCs w:val="21"/>
                              </w:rPr>
                              <w:t>Revised statutory guidance 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B3EB8" id="_x0000_s1053" type="#_x0000_t202" style="position:absolute;margin-left:166.2pt;margin-top:15.7pt;width:340.05pt;height:20.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" stroked="f">
                <v:textbox>
                  <w:txbxContent>
                    <w:p w14:paraId="2B2C1B17" w14:textId="77777777" w:rsidR="004C4CF9" w:rsidRPr="007E1212" w:rsidRDefault="004C4CF9" w:rsidP="00BC132F">
                      <w:pPr>
                        <w:spacing w:line="240" w:lineRule="auto"/>
                        <w:rPr>
                          <w:rFonts w:cs="Arial"/>
                          <w:sz w:val="21"/>
                          <w:szCs w:val="21"/>
                        </w:rPr>
                      </w:pPr>
                      <w:r>
                        <w:rPr>
                          <w:rFonts w:cs="Arial"/>
                          <w:sz w:val="21"/>
                          <w:szCs w:val="21"/>
                        </w:rPr>
                        <w:t>Revised statutory guidance published</w:t>
                      </w:r>
                    </w:p>
                  </w:txbxContent>
                </v:textbox>
                <w10:wrap anchorx="margin"/>
              </v:shape>
            </w:pict>
          </mc:Fallback>
        </mc:AlternateContent>
      </w:r>
    </w:p>
    <w:p w14:paraId="7FA18D6F" w14:textId="77777777" w:rsidR="00BC132F" w:rsidRPr="009B14F7" w:rsidRDefault="00BC132F" w:rsidP="00BC132F">
      <w:pPr>
        <w:rPr>
          <w:rFonts w:cs="Arial"/>
        </w:rPr>
      </w:pPr>
      <w:r w:rsidRPr="00587FC3">
        <w:rPr>
          <w:rFonts w:cs="Arial"/>
          <w:noProof/>
        </w:rPr>
        <mc:AlternateContent>
          <mc:Choice Requires="wps">
            <w:drawing>
              <wp:anchor distT="0" distB="0" distL="114300" distR="114300" simplePos="0" relativeHeight="251658263" behindDoc="0" locked="0" layoutInCell="1" allowOverlap="1" wp14:anchorId="52C344F7" wp14:editId="2839A9A0">
                <wp:simplePos x="0" y="0"/>
                <wp:positionH relativeFrom="margin">
                  <wp:posOffset>-215900</wp:posOffset>
                </wp:positionH>
                <wp:positionV relativeFrom="paragraph">
                  <wp:posOffset>409661</wp:posOffset>
                </wp:positionV>
                <wp:extent cx="6233160" cy="13335"/>
                <wp:effectExtent l="0" t="0" r="34290" b="24765"/>
                <wp:wrapNone/>
                <wp:docPr id="471" name="Straight Connector 471"/>
                <wp:cNvGraphicFramePr/>
                <a:graphic xmlns:a="http://schemas.openxmlformats.org/drawingml/2006/main">
                  <a:graphicData uri="http://schemas.microsoft.com/office/word/2010/wordprocessingShape">
                    <wps:wsp>
                      <wps:cNvCnPr/>
                      <wps:spPr>
                        <a:xfrm>
                          <a:off x="0" y="0"/>
                          <a:ext cx="6233160" cy="13335"/>
                        </a:xfrm>
                        <a:prstGeom prst="line">
                          <a:avLst/>
                        </a:prstGeom>
                        <a:noFill/>
                        <a:ln w="12700" cap="flat" cmpd="sng" algn="ctr">
                          <a:solidFill>
                            <a:srgbClr val="4F81BD">
                              <a:lumMod val="50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827E298" id="Straight Connector 471" o:spid="_x0000_s1026" style="position:absolute;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32.25pt" to="473.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" strokecolor="#254061" strokeweight="1pt">
                <v:stroke dashstyle="dash"/>
                <w10:wrap anchorx="margin"/>
              </v:line>
            </w:pict>
          </mc:Fallback>
        </mc:AlternateContent>
      </w:r>
      <w:r>
        <w:rPr>
          <w:noProof/>
        </w:rPr>
        <mc:AlternateContent>
          <mc:Choice Requires="wps">
            <w:drawing>
              <wp:anchor distT="0" distB="0" distL="114300" distR="114300" simplePos="0" relativeHeight="251658270" behindDoc="0" locked="0" layoutInCell="1" allowOverlap="1" wp14:anchorId="472D1632" wp14:editId="27B96969">
                <wp:simplePos x="0" y="0"/>
                <wp:positionH relativeFrom="margin">
                  <wp:posOffset>2641600</wp:posOffset>
                </wp:positionH>
                <wp:positionV relativeFrom="paragraph">
                  <wp:posOffset>133436</wp:posOffset>
                </wp:positionV>
                <wp:extent cx="4318635" cy="262890"/>
                <wp:effectExtent l="0" t="0" r="5715" b="3810"/>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62890"/>
                        </a:xfrm>
                        <a:prstGeom prst="rect">
                          <a:avLst/>
                        </a:prstGeom>
                        <a:solidFill>
                          <a:srgbClr val="FFFFFF"/>
                        </a:solidFill>
                        <a:ln w="9525">
                          <a:noFill/>
                          <a:miter lim="800000"/>
                          <a:headEnd/>
                          <a:tailEnd/>
                        </a:ln>
                      </wps:spPr>
                      <wps:txbx>
                        <w:txbxContent>
                          <w:p w14:paraId="56180ADC" w14:textId="77777777" w:rsidR="004C4CF9" w:rsidRPr="007E1212" w:rsidRDefault="004C4CF9" w:rsidP="00BC132F">
                            <w:pPr>
                              <w:spacing w:line="240" w:lineRule="auto"/>
                              <w:rPr>
                                <w:rFonts w:cs="Arial"/>
                                <w:sz w:val="21"/>
                                <w:szCs w:val="21"/>
                              </w:rPr>
                            </w:pPr>
                            <w:r>
                              <w:rPr>
                                <w:rFonts w:cs="Arial"/>
                                <w:sz w:val="21"/>
                                <w:szCs w:val="21"/>
                              </w:rPr>
                              <w:t>Mental Health trailblazer areas operational from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D1632" id="_x0000_s1054" type="#_x0000_t202" style="position:absolute;margin-left:208pt;margin-top:10.5pt;width:340.05pt;height:20.7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" stroked="f">
                <v:textbox>
                  <w:txbxContent>
                    <w:p w14:paraId="56180ADC" w14:textId="77777777" w:rsidR="004C4CF9" w:rsidRPr="007E1212" w:rsidRDefault="004C4CF9" w:rsidP="00BC132F">
                      <w:pPr>
                        <w:spacing w:line="240" w:lineRule="auto"/>
                        <w:rPr>
                          <w:rFonts w:cs="Arial"/>
                          <w:sz w:val="21"/>
                          <w:szCs w:val="21"/>
                        </w:rPr>
                      </w:pPr>
                      <w:r>
                        <w:rPr>
                          <w:rFonts w:cs="Arial"/>
                          <w:sz w:val="21"/>
                          <w:szCs w:val="21"/>
                        </w:rPr>
                        <w:t>Mental Health trailblazer areas operational from 2019</w:t>
                      </w:r>
                    </w:p>
                  </w:txbxContent>
                </v:textbox>
                <w10:wrap anchorx="margin"/>
              </v:shape>
            </w:pict>
          </mc:Fallback>
        </mc:AlternateContent>
      </w:r>
    </w:p>
    <w:p w14:paraId="73BBD036" w14:textId="77777777" w:rsidR="00BC132F" w:rsidRPr="007E1212" w:rsidRDefault="00BC132F" w:rsidP="00BC132F">
      <w:pPr>
        <w:rPr>
          <w:rFonts w:eastAsia="Calibri"/>
          <w:lang w:val="en-US"/>
        </w:rPr>
      </w:pPr>
      <w:r w:rsidRPr="00587FC3">
        <w:rPr>
          <w:rFonts w:cs="Arial"/>
          <w:noProof/>
        </w:rPr>
        <mc:AlternateContent>
          <mc:Choice Requires="wps">
            <w:drawing>
              <wp:anchor distT="45720" distB="45720" distL="114300" distR="114300" simplePos="0" relativeHeight="251658259" behindDoc="0" locked="0" layoutInCell="1" allowOverlap="1" wp14:anchorId="0F0DB48B" wp14:editId="1BD3F258">
                <wp:simplePos x="0" y="0"/>
                <wp:positionH relativeFrom="margin">
                  <wp:posOffset>-43266</wp:posOffset>
                </wp:positionH>
                <wp:positionV relativeFrom="paragraph">
                  <wp:posOffset>106045</wp:posOffset>
                </wp:positionV>
                <wp:extent cx="690880" cy="481330"/>
                <wp:effectExtent l="0" t="0" r="0" b="0"/>
                <wp:wrapSquare wrapText="bothSides"/>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481330"/>
                        </a:xfrm>
                        <a:prstGeom prst="rect">
                          <a:avLst/>
                        </a:prstGeom>
                        <a:solidFill>
                          <a:srgbClr val="FFFFFF"/>
                        </a:solidFill>
                        <a:ln w="9525">
                          <a:noFill/>
                          <a:miter lim="800000"/>
                          <a:headEnd/>
                          <a:tailEnd/>
                        </a:ln>
                      </wps:spPr>
                      <wps:txbx>
                        <w:txbxContent>
                          <w:p w14:paraId="73657B07" w14:textId="77777777" w:rsidR="004C4CF9" w:rsidRPr="008231D9" w:rsidRDefault="004C4CF9" w:rsidP="00BC132F">
                            <w:pPr>
                              <w:rPr>
                                <w:rFonts w:cs="Arial"/>
                                <w:b/>
                                <w:color w:val="244061" w:themeColor="accent1" w:themeShade="80"/>
                                <w:lang w:val="en-US"/>
                              </w:rPr>
                            </w:pPr>
                            <w:r w:rsidRPr="008231D9">
                              <w:rPr>
                                <w:rFonts w:cs="Arial"/>
                                <w:b/>
                                <w:color w:val="244061" w:themeColor="accent1" w:themeShade="80"/>
                                <w:lang w:val="en-US"/>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DB48B" id="_x0000_s1055" type="#_x0000_t202" style="position:absolute;margin-left:-3.4pt;margin-top:8.35pt;width:54.4pt;height:37.9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4JAIAACQ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" stroked="f">
                <v:textbox>
                  <w:txbxContent>
                    <w:p w14:paraId="73657B07" w14:textId="77777777" w:rsidR="004C4CF9" w:rsidRPr="008231D9" w:rsidRDefault="004C4CF9" w:rsidP="00BC132F">
                      <w:pPr>
                        <w:rPr>
                          <w:rFonts w:cs="Arial"/>
                          <w:b/>
                          <w:color w:val="244061" w:themeColor="accent1" w:themeShade="80"/>
                          <w:lang w:val="en-US"/>
                        </w:rPr>
                      </w:pPr>
                      <w:r w:rsidRPr="008231D9">
                        <w:rPr>
                          <w:rFonts w:cs="Arial"/>
                          <w:b/>
                          <w:color w:val="244061" w:themeColor="accent1" w:themeShade="80"/>
                          <w:lang w:val="en-US"/>
                        </w:rPr>
                        <w:t>2020</w:t>
                      </w:r>
                    </w:p>
                  </w:txbxContent>
                </v:textbox>
                <w10:wrap type="square" anchorx="margin"/>
              </v:shape>
            </w:pict>
          </mc:Fallback>
        </mc:AlternateContent>
      </w:r>
      <w:r>
        <w:rPr>
          <w:noProof/>
        </w:rPr>
        <mc:AlternateContent>
          <mc:Choice Requires="wps">
            <w:drawing>
              <wp:anchor distT="0" distB="0" distL="114300" distR="114300" simplePos="0" relativeHeight="251658271" behindDoc="0" locked="0" layoutInCell="1" allowOverlap="1" wp14:anchorId="2D04D623" wp14:editId="2D97D116">
                <wp:simplePos x="0" y="0"/>
                <wp:positionH relativeFrom="margin">
                  <wp:posOffset>2088515</wp:posOffset>
                </wp:positionH>
                <wp:positionV relativeFrom="paragraph">
                  <wp:posOffset>117561</wp:posOffset>
                </wp:positionV>
                <wp:extent cx="4318861" cy="263471"/>
                <wp:effectExtent l="0" t="0" r="5715" b="3810"/>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861" cy="263471"/>
                        </a:xfrm>
                        <a:prstGeom prst="rect">
                          <a:avLst/>
                        </a:prstGeom>
                        <a:solidFill>
                          <a:srgbClr val="FFFFFF"/>
                        </a:solidFill>
                        <a:ln w="9525">
                          <a:noFill/>
                          <a:miter lim="800000"/>
                          <a:headEnd/>
                          <a:tailEnd/>
                        </a:ln>
                      </wps:spPr>
                      <wps:txbx>
                        <w:txbxContent>
                          <w:p w14:paraId="172DA4F8" w14:textId="77777777" w:rsidR="004C4CF9" w:rsidRPr="007E1212" w:rsidRDefault="004C4CF9" w:rsidP="00BC132F">
                            <w:pPr>
                              <w:spacing w:line="240" w:lineRule="auto"/>
                              <w:rPr>
                                <w:rFonts w:cs="Arial"/>
                                <w:sz w:val="21"/>
                                <w:szCs w:val="21"/>
                              </w:rPr>
                            </w:pPr>
                            <w:r>
                              <w:rPr>
                                <w:rFonts w:cs="Arial"/>
                                <w:sz w:val="21"/>
                                <w:szCs w:val="21"/>
                              </w:rPr>
                              <w:t>AP Innovation Fund Evaluation Report 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D623" id="_x0000_s1056" type="#_x0000_t202" style="position:absolute;margin-left:164.45pt;margin-top:9.25pt;width:340.05pt;height:20.7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" stroked="f">
                <v:textbox>
                  <w:txbxContent>
                    <w:p w14:paraId="172DA4F8" w14:textId="77777777" w:rsidR="004C4CF9" w:rsidRPr="007E1212" w:rsidRDefault="004C4CF9" w:rsidP="00BC132F">
                      <w:pPr>
                        <w:spacing w:line="240" w:lineRule="auto"/>
                        <w:rPr>
                          <w:rFonts w:cs="Arial"/>
                          <w:sz w:val="21"/>
                          <w:szCs w:val="21"/>
                        </w:rPr>
                      </w:pPr>
                      <w:r>
                        <w:rPr>
                          <w:rFonts w:cs="Arial"/>
                          <w:sz w:val="21"/>
                          <w:szCs w:val="21"/>
                        </w:rPr>
                        <w:t>AP Innovation Fund Evaluation Report published</w:t>
                      </w:r>
                    </w:p>
                  </w:txbxContent>
                </v:textbox>
                <w10:wrap anchorx="margin"/>
              </v:shape>
            </w:pict>
          </mc:Fallback>
        </mc:AlternateContent>
      </w:r>
    </w:p>
    <w:p w14:paraId="072F8F3F" w14:textId="77777777" w:rsidR="00BC132F" w:rsidRDefault="00BC132F" w:rsidP="00BC132F">
      <w:pPr>
        <w:rPr>
          <w:rFonts w:eastAsiaTheme="minorHAnsi"/>
          <w:lang w:val="en-US"/>
        </w:rPr>
      </w:pPr>
    </w:p>
    <w:p w14:paraId="46971F74" w14:textId="77777777" w:rsidR="00BC132F" w:rsidRPr="00A93435" w:rsidRDefault="00BC132F" w:rsidP="00BC132F">
      <w:pPr>
        <w:rPr>
          <w:rFonts w:eastAsiaTheme="minorHAnsi"/>
          <w:lang w:val="en-US"/>
        </w:rPr>
        <w:sectPr w:rsidR="00BC132F" w:rsidRPr="00A93435" w:rsidSect="00814D1A">
          <w:pgSz w:w="11906" w:h="16838"/>
          <w:pgMar w:top="1134" w:right="1276" w:bottom="1134" w:left="1134" w:header="709" w:footer="709" w:gutter="0"/>
          <w:cols w:space="1134"/>
          <w:titlePg/>
          <w:docGrid w:linePitch="360"/>
        </w:sectPr>
      </w:pPr>
    </w:p>
    <w:p w14:paraId="2E9E8E7E" w14:textId="39FACD47" w:rsidR="00BC132F" w:rsidRPr="00C41F56" w:rsidRDefault="0025168F" w:rsidP="008B35CF">
      <w:pPr>
        <w:rPr>
          <w:rFonts w:eastAsiaTheme="minorHAnsi" w:hAnsiTheme="minorHAnsi" w:cstheme="minorBidi"/>
          <w:color w:val="244061" w:themeColor="accent1" w:themeShade="80"/>
          <w:spacing w:val="-1"/>
          <w:sz w:val="48"/>
          <w:szCs w:val="22"/>
          <w:lang w:val="en-US"/>
        </w:rPr>
      </w:pPr>
      <w:r>
        <w:rPr>
          <w:noProof/>
        </w:rPr>
        <w:lastRenderedPageBreak/>
        <w:drawing>
          <wp:inline distT="0" distB="0" distL="0" distR="0" wp14:anchorId="65A1ED44" wp14:editId="101826B1">
            <wp:extent cx="1341755" cy="1080770"/>
            <wp:effectExtent l="0" t="0" r="0" b="0"/>
            <wp:docPr id="3" name="Picture 3"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3CD3A17" w14:textId="281936C4" w:rsidR="00BC132F" w:rsidRDefault="00BC132F" w:rsidP="00BC132F">
      <w:pPr>
        <w:pStyle w:val="CopyrightSpacing"/>
      </w:pPr>
      <w:r>
        <w:t>© Crown copyright 2018</w:t>
      </w:r>
    </w:p>
    <w:p w14:paraId="433A2E51" w14:textId="77777777" w:rsidR="00BC132F" w:rsidRPr="0090521B" w:rsidRDefault="00BC132F" w:rsidP="00BC132F">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A0FA87A" w14:textId="77777777" w:rsidR="00BC132F" w:rsidRDefault="00BC132F" w:rsidP="00BC132F">
      <w:pPr>
        <w:pStyle w:val="LicenceIntro"/>
      </w:pPr>
      <w:r>
        <w:t>To view this licence:</w:t>
      </w:r>
    </w:p>
    <w:p w14:paraId="35BF1C00" w14:textId="77777777" w:rsidR="00BC132F" w:rsidRDefault="00BC132F" w:rsidP="00BC132F">
      <w:pPr>
        <w:pStyle w:val="Licence"/>
      </w:pPr>
      <w:r>
        <w:t xml:space="preserve">visit </w:t>
      </w:r>
      <w:r>
        <w:tab/>
      </w:r>
      <w:hyperlink r:id="rId23" w:history="1">
        <w:r w:rsidRPr="00A13F51">
          <w:rPr>
            <w:rStyle w:val="Hyperlink"/>
            <w:rFonts w:cs="Arial"/>
          </w:rPr>
          <w:t>www.nationalarchives.gov.uk/doc/open-government-licence/version/3</w:t>
        </w:r>
      </w:hyperlink>
      <w:r>
        <w:rPr>
          <w:rFonts w:cs="Arial"/>
        </w:rPr>
        <w:t> </w:t>
      </w:r>
    </w:p>
    <w:p w14:paraId="7FA1F101" w14:textId="77777777" w:rsidR="00BC132F" w:rsidRDefault="00BC132F" w:rsidP="00BC132F">
      <w:pPr>
        <w:pStyle w:val="Licence"/>
        <w:rPr>
          <w:rStyle w:val="Hyperlink"/>
        </w:rPr>
      </w:pPr>
      <w:r>
        <w:t xml:space="preserve">email </w:t>
      </w:r>
      <w:r>
        <w:tab/>
      </w:r>
      <w:hyperlink r:id="rId24" w:tooltip="The National Archives' email address" w:history="1">
        <w:r>
          <w:rPr>
            <w:rStyle w:val="Hyperlink"/>
          </w:rPr>
          <w:t>psi@nationalarchives.gsi.gov.uk</w:t>
        </w:r>
      </w:hyperlink>
    </w:p>
    <w:p w14:paraId="02A7BEBC" w14:textId="77777777" w:rsidR="00BC132F" w:rsidRDefault="00BC132F" w:rsidP="00BC132F">
      <w:pPr>
        <w:pStyle w:val="Licence"/>
      </w:pPr>
      <w:r>
        <w:t>write to</w:t>
      </w:r>
      <w:r>
        <w:tab/>
        <w:t>Information Policy Team, The National Archives, Kew, London, TW9 4DU</w:t>
      </w:r>
    </w:p>
    <w:p w14:paraId="784CE013" w14:textId="77777777" w:rsidR="00BC132F" w:rsidRDefault="00BC132F" w:rsidP="00BC132F">
      <w:pPr>
        <w:pStyle w:val="LicenceIntro"/>
      </w:pPr>
      <w:r>
        <w:t>About this publication:</w:t>
      </w:r>
    </w:p>
    <w:p w14:paraId="383D386F" w14:textId="77777777" w:rsidR="00BC132F" w:rsidRDefault="00BC132F" w:rsidP="00BC132F">
      <w:pPr>
        <w:pStyle w:val="Licence"/>
      </w:pPr>
      <w:r>
        <w:t xml:space="preserve">enquiries  </w:t>
      </w:r>
      <w:r>
        <w:tab/>
      </w:r>
      <w:hyperlink r:id="rId25" w:tooltip="Department for Education contact us list" w:history="1">
        <w:r>
          <w:rPr>
            <w:rStyle w:val="Hyperlink"/>
          </w:rPr>
          <w:t>www.education.gov.uk/contactus</w:t>
        </w:r>
      </w:hyperlink>
      <w:r>
        <w:t xml:space="preserve"> </w:t>
      </w:r>
    </w:p>
    <w:p w14:paraId="1FAACAB9" w14:textId="77777777" w:rsidR="00BC132F" w:rsidRDefault="00BC132F" w:rsidP="00BC132F">
      <w:pPr>
        <w:pStyle w:val="Licence"/>
      </w:pPr>
      <w:r>
        <w:t xml:space="preserve">download </w:t>
      </w:r>
      <w:r>
        <w:tab/>
      </w:r>
      <w:hyperlink r:id="rId26" w:tooltip="Link to GOV.UK list of publications" w:history="1">
        <w:r w:rsidRPr="00D42B65">
          <w:rPr>
            <w:rStyle w:val="Hyperlink"/>
          </w:rPr>
          <w:t>www.gov.uk/government/publications</w:t>
        </w:r>
      </w:hyperlink>
      <w:r>
        <w:t xml:space="preserve"> </w:t>
      </w:r>
    </w:p>
    <w:p w14:paraId="762FF139" w14:textId="7991AC8F" w:rsidR="00BC132F" w:rsidRPr="007D29D3" w:rsidRDefault="00BC132F" w:rsidP="00BC132F">
      <w:pPr>
        <w:pStyle w:val="Reference"/>
      </w:pPr>
      <w:r w:rsidRPr="007D29D3">
        <w:t xml:space="preserve">Reference: </w:t>
      </w:r>
      <w:r w:rsidRPr="007D29D3">
        <w:tab/>
      </w:r>
      <w:r w:rsidR="0025168F" w:rsidRPr="0025168F">
        <w:t>DFE-00072-2018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C132F" w14:paraId="30CB9D2A" w14:textId="77777777" w:rsidTr="0073056B">
        <w:trPr>
          <w:tblHeader/>
        </w:trPr>
        <w:tc>
          <w:tcPr>
            <w:tcW w:w="1276" w:type="dxa"/>
            <w:hideMark/>
          </w:tcPr>
          <w:p w14:paraId="284605A1" w14:textId="77777777" w:rsidR="00BC132F" w:rsidRDefault="00BC132F" w:rsidP="0073056B">
            <w:pPr>
              <w:pStyle w:val="SocialMedia"/>
              <w:tabs>
                <w:tab w:val="clear" w:pos="4253"/>
                <w:tab w:val="left" w:pos="176"/>
              </w:tabs>
            </w:pPr>
            <w:r>
              <w:tab/>
            </w:r>
            <w:r>
              <w:drawing>
                <wp:inline distT="0" distB="0" distL="0" distR="0" wp14:anchorId="680A7D92" wp14:editId="758030B0">
                  <wp:extent cx="344170" cy="273050"/>
                  <wp:effectExtent l="0" t="0" r="0" b="0"/>
                  <wp:docPr id="373" name="Picture 37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152B6F3" w14:textId="77777777" w:rsidR="00BC132F" w:rsidRDefault="00BC132F" w:rsidP="0073056B">
            <w:pPr>
              <w:pStyle w:val="SocialMedia"/>
            </w:pPr>
            <w:r>
              <w:t xml:space="preserve">Follow us on Twitter: </w:t>
            </w:r>
            <w:hyperlink r:id="rId28" w:tooltip="View the DfE Twitter profile page" w:history="1">
              <w:r>
                <w:rPr>
                  <w:rStyle w:val="Hyperlink"/>
                </w:rPr>
                <w:t>@educationgovuk</w:t>
              </w:r>
            </w:hyperlink>
          </w:p>
        </w:tc>
        <w:tc>
          <w:tcPr>
            <w:tcW w:w="935" w:type="dxa"/>
            <w:hideMark/>
          </w:tcPr>
          <w:p w14:paraId="7D414A5C" w14:textId="77777777" w:rsidR="00BC132F" w:rsidRDefault="00BC132F" w:rsidP="0073056B">
            <w:pPr>
              <w:pStyle w:val="SocialMedia"/>
            </w:pPr>
            <w:r>
              <w:drawing>
                <wp:inline distT="0" distB="0" distL="0" distR="0" wp14:anchorId="51D8CA4B" wp14:editId="04D590EB">
                  <wp:extent cx="273050" cy="273050"/>
                  <wp:effectExtent l="0" t="0" r="0" b="0"/>
                  <wp:docPr id="374" name="Picture 374"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CCEB391" w14:textId="77777777" w:rsidR="00BC132F" w:rsidRDefault="00BC132F" w:rsidP="0073056B">
            <w:pPr>
              <w:pStyle w:val="SocialMedia"/>
            </w:pPr>
            <w:r>
              <w:t>Like us on Facebook:</w:t>
            </w:r>
            <w:r>
              <w:br/>
            </w:r>
            <w:hyperlink r:id="rId30" w:tooltip="Link the DfE on Facebook" w:history="1">
              <w:r>
                <w:rPr>
                  <w:rStyle w:val="Hyperlink"/>
                </w:rPr>
                <w:t>facebook.com/educationgovuk</w:t>
              </w:r>
            </w:hyperlink>
          </w:p>
        </w:tc>
      </w:tr>
    </w:tbl>
    <w:p w14:paraId="0E5925C8" w14:textId="77777777" w:rsidR="00BC132F" w:rsidRDefault="00BC132F" w:rsidP="00BC132F">
      <w:pPr>
        <w:pStyle w:val="CopyrightBox"/>
      </w:pPr>
    </w:p>
    <w:p w14:paraId="7B3A0B0C" w14:textId="275407A0" w:rsidR="009F41B6" w:rsidRDefault="009F41B6" w:rsidP="00BC132F">
      <w:pPr>
        <w:spacing w:after="0" w:line="240" w:lineRule="auto"/>
      </w:pPr>
    </w:p>
    <w:sectPr w:rsidR="009F41B6" w:rsidSect="00814D1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7825" w14:textId="77777777" w:rsidR="00F8465E" w:rsidRDefault="00F8465E" w:rsidP="009F41B6">
      <w:r>
        <w:separator/>
      </w:r>
    </w:p>
    <w:p w14:paraId="77ADCAA0" w14:textId="77777777" w:rsidR="00F8465E" w:rsidRDefault="00F8465E" w:rsidP="009F41B6"/>
  </w:endnote>
  <w:endnote w:type="continuationSeparator" w:id="0">
    <w:p w14:paraId="7036F477" w14:textId="77777777" w:rsidR="00F8465E" w:rsidRDefault="00F8465E" w:rsidP="009F41B6">
      <w:r>
        <w:continuationSeparator/>
      </w:r>
    </w:p>
    <w:p w14:paraId="074D64AE" w14:textId="77777777" w:rsidR="00F8465E" w:rsidRDefault="00F8465E" w:rsidP="009F41B6"/>
  </w:endnote>
  <w:endnote w:type="continuationNotice" w:id="1">
    <w:p w14:paraId="36F6040E" w14:textId="77777777" w:rsidR="00F8465E" w:rsidRDefault="00F84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72804"/>
      <w:docPartObj>
        <w:docPartGallery w:val="Page Numbers (Bottom of Page)"/>
        <w:docPartUnique/>
      </w:docPartObj>
    </w:sdtPr>
    <w:sdtEndPr>
      <w:rPr>
        <w:noProof/>
      </w:rPr>
    </w:sdtEndPr>
    <w:sdtContent>
      <w:p w14:paraId="52BDB35B" w14:textId="6479E4B9" w:rsidR="004C4CF9" w:rsidRDefault="004C4CF9" w:rsidP="005A65F5">
        <w:pPr>
          <w:pStyle w:val="Footer"/>
          <w:ind w:firstLine="4513"/>
        </w:pPr>
        <w:r>
          <w:fldChar w:fldCharType="begin"/>
        </w:r>
        <w:r>
          <w:instrText xml:space="preserve"> PAGE   \* MERGEFORMAT </w:instrText>
        </w:r>
        <w:r>
          <w:fldChar w:fldCharType="separate"/>
        </w:r>
        <w:r w:rsidR="00D562AA">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9BD4" w14:textId="77777777" w:rsidR="004C4CF9" w:rsidRDefault="004C4CF9" w:rsidP="00D30BA4">
    <w:pPr>
      <w:pStyle w:val="Footer"/>
      <w:ind w:firstLine="451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44238"/>
      <w:docPartObj>
        <w:docPartGallery w:val="Page Numbers (Bottom of Page)"/>
        <w:docPartUnique/>
      </w:docPartObj>
    </w:sdtPr>
    <w:sdtEndPr>
      <w:rPr>
        <w:noProof/>
      </w:rPr>
    </w:sdtEndPr>
    <w:sdtContent>
      <w:p w14:paraId="197AFD41" w14:textId="123524CF" w:rsidR="004C4CF9" w:rsidRDefault="004C4CF9" w:rsidP="005A65F5">
        <w:pPr>
          <w:pStyle w:val="Footer"/>
          <w:ind w:firstLine="4513"/>
        </w:pPr>
        <w:r>
          <w:fldChar w:fldCharType="begin"/>
        </w:r>
        <w:r>
          <w:instrText xml:space="preserve"> PAGE   \* MERGEFORMAT </w:instrText>
        </w:r>
        <w:r>
          <w:fldChar w:fldCharType="separate"/>
        </w:r>
        <w:r w:rsidR="00D562AA">
          <w:rPr>
            <w:noProof/>
          </w:rPr>
          <w:t>21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EFF7" w14:textId="68DEDF37" w:rsidR="004C4CF9" w:rsidRDefault="004C4CF9" w:rsidP="00D30BA4">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C912" w14:textId="77777777" w:rsidR="00F8465E" w:rsidRDefault="00F8465E" w:rsidP="009F41B6">
      <w:r>
        <w:separator/>
      </w:r>
    </w:p>
    <w:p w14:paraId="669DA60E" w14:textId="77777777" w:rsidR="00F8465E" w:rsidRDefault="00F8465E" w:rsidP="009F41B6"/>
  </w:footnote>
  <w:footnote w:type="continuationSeparator" w:id="0">
    <w:p w14:paraId="7C2978DB" w14:textId="77777777" w:rsidR="00F8465E" w:rsidRDefault="00F8465E" w:rsidP="009F41B6">
      <w:r>
        <w:continuationSeparator/>
      </w:r>
    </w:p>
    <w:p w14:paraId="5E0E5275" w14:textId="77777777" w:rsidR="00F8465E" w:rsidRDefault="00F8465E" w:rsidP="009F41B6"/>
  </w:footnote>
  <w:footnote w:type="continuationNotice" w:id="1">
    <w:p w14:paraId="132CE9FC" w14:textId="77777777" w:rsidR="00F8465E" w:rsidRDefault="00F8465E">
      <w:pPr>
        <w:spacing w:after="0" w:line="240" w:lineRule="auto"/>
      </w:pPr>
    </w:p>
  </w:footnote>
  <w:footnote w:id="2">
    <w:p w14:paraId="4618E34D" w14:textId="77777777" w:rsidR="004C4CF9" w:rsidRDefault="004C4CF9" w:rsidP="0028100F">
      <w:pPr>
        <w:pStyle w:val="FootnoteText"/>
      </w:pPr>
      <w:r w:rsidRPr="00F838FB">
        <w:rPr>
          <w:rStyle w:val="FootnoteReference"/>
          <w:rFonts w:cs="Arial"/>
          <w:sz w:val="18"/>
        </w:rPr>
        <w:footnoteRef/>
      </w:r>
      <w:r w:rsidRPr="00F838FB">
        <w:rPr>
          <w:rFonts w:cs="Arial"/>
          <w:sz w:val="18"/>
        </w:rPr>
        <w:t xml:space="preserve"> </w:t>
      </w:r>
      <w:hyperlink r:id="rId1" w:history="1">
        <w:r w:rsidRPr="00F838FB">
          <w:rPr>
            <w:rStyle w:val="Hyperlink"/>
            <w:rFonts w:cs="Arial"/>
            <w:sz w:val="18"/>
          </w:rPr>
          <w:t>https://www.gov.uk/government/statistics/schools-pupils-and-their-characteristics-january-2017</w:t>
        </w:r>
      </w:hyperlink>
      <w:r w:rsidRPr="00F838FB">
        <w:rPr>
          <w:sz w:val="18"/>
        </w:rPr>
        <w:t xml:space="preserve"> </w:t>
      </w:r>
    </w:p>
  </w:footnote>
  <w:footnote w:id="3">
    <w:p w14:paraId="43D4D006" w14:textId="77777777" w:rsidR="004C4CF9" w:rsidRPr="009807DC" w:rsidRDefault="004C4CF9" w:rsidP="0028100F">
      <w:pPr>
        <w:pStyle w:val="FootnoteText"/>
        <w:rPr>
          <w:rFonts w:cs="Arial"/>
        </w:rPr>
      </w:pPr>
      <w:r w:rsidRPr="009807DC">
        <w:rPr>
          <w:rStyle w:val="FootnoteReference"/>
          <w:rFonts w:cs="Arial"/>
          <w:sz w:val="18"/>
        </w:rPr>
        <w:footnoteRef/>
      </w:r>
      <w:r w:rsidRPr="009807DC">
        <w:rPr>
          <w:rFonts w:cs="Arial"/>
          <w:sz w:val="18"/>
        </w:rPr>
        <w:t xml:space="preserve"> </w:t>
      </w:r>
      <w:r>
        <w:rPr>
          <w:rFonts w:cs="Arial"/>
          <w:sz w:val="18"/>
        </w:rPr>
        <w:t xml:space="preserve">This </w:t>
      </w:r>
      <w:r w:rsidRPr="009807DC">
        <w:rPr>
          <w:rFonts w:cs="Arial"/>
          <w:sz w:val="18"/>
        </w:rPr>
        <w:t>Includes pupils who are sole or dual main registrations. Includes pupils in AP academies and free schools, boarding pupils and pupils registered in other providers and further education colleges. Also includes 10,152 dual subsidiary registered pupils.</w:t>
      </w:r>
    </w:p>
  </w:footnote>
  <w:footnote w:id="4">
    <w:p w14:paraId="563D41DB" w14:textId="77777777" w:rsidR="004C4CF9" w:rsidRPr="00F838FB" w:rsidRDefault="004C4CF9" w:rsidP="00BF1A2A">
      <w:pPr>
        <w:pStyle w:val="FootnoteText"/>
        <w:rPr>
          <w:rFonts w:cs="Arial"/>
        </w:rPr>
      </w:pPr>
      <w:r w:rsidRPr="00F838FB">
        <w:rPr>
          <w:rStyle w:val="FootnoteReference"/>
          <w:rFonts w:cs="Arial"/>
          <w:sz w:val="18"/>
        </w:rPr>
        <w:footnoteRef/>
      </w:r>
      <w:r w:rsidRPr="00F838FB">
        <w:rPr>
          <w:rFonts w:cs="Arial"/>
          <w:sz w:val="18"/>
        </w:rPr>
        <w:t xml:space="preserve"> </w:t>
      </w:r>
      <w:hyperlink r:id="rId2" w:history="1">
        <w:r w:rsidRPr="00B94336">
          <w:rPr>
            <w:rStyle w:val="Hyperlink"/>
            <w:rFonts w:cs="Arial"/>
            <w:sz w:val="18"/>
            <w:szCs w:val="18"/>
          </w:rPr>
          <w:t>https://www.gov.uk/government/publications/alternative-provision</w:t>
        </w:r>
      </w:hyperlink>
    </w:p>
  </w:footnote>
  <w:footnote w:id="5">
    <w:p w14:paraId="5C8E07B8" w14:textId="73C6E3D3" w:rsidR="004C4CF9" w:rsidRDefault="004C4CF9">
      <w:pPr>
        <w:pStyle w:val="FootnoteText"/>
      </w:pPr>
      <w:r>
        <w:rPr>
          <w:rStyle w:val="FootnoteReference"/>
        </w:rPr>
        <w:footnoteRef/>
      </w:r>
      <w:r>
        <w:t xml:space="preserve"> </w:t>
      </w:r>
      <w:hyperlink r:id="rId3" w:history="1">
        <w:r w:rsidRPr="00CA71B1">
          <w:rPr>
            <w:rStyle w:val="Hyperlink"/>
            <w:sz w:val="18"/>
          </w:rPr>
          <w:t>https://www.gov.uk/government/collections/statistics-exclusions</w:t>
        </w:r>
      </w:hyperlink>
    </w:p>
  </w:footnote>
  <w:footnote w:id="6">
    <w:p w14:paraId="071459EF" w14:textId="77777777" w:rsidR="004C4CF9" w:rsidRPr="00B54CBD" w:rsidRDefault="004C4CF9" w:rsidP="00AF77F7">
      <w:pPr>
        <w:pStyle w:val="FootnoteText"/>
        <w:rPr>
          <w:rFonts w:cs="Arial"/>
        </w:rPr>
      </w:pPr>
      <w:r w:rsidRPr="00B54CBD">
        <w:rPr>
          <w:rStyle w:val="FootnoteReference"/>
          <w:rFonts w:cs="Arial"/>
          <w:sz w:val="18"/>
        </w:rPr>
        <w:footnoteRef/>
      </w:r>
      <w:r w:rsidRPr="00B54CBD">
        <w:rPr>
          <w:rFonts w:cs="Arial"/>
          <w:sz w:val="18"/>
        </w:rPr>
        <w:t xml:space="preserve"> Includes academies, free schools, city technology colleges, university technical colleges and studio schools.</w:t>
      </w:r>
    </w:p>
  </w:footnote>
  <w:footnote w:id="7">
    <w:p w14:paraId="32CAE477" w14:textId="77777777" w:rsidR="004C4CF9" w:rsidRPr="00F838FB" w:rsidRDefault="004C4CF9" w:rsidP="00BB6556">
      <w:pPr>
        <w:pStyle w:val="FootnoteText"/>
        <w:rPr>
          <w:rFonts w:cs="Arial"/>
          <w:sz w:val="18"/>
        </w:rPr>
      </w:pPr>
      <w:r w:rsidRPr="00F838FB">
        <w:rPr>
          <w:rStyle w:val="FootnoteReference"/>
          <w:rFonts w:cs="Arial"/>
          <w:sz w:val="18"/>
        </w:rPr>
        <w:footnoteRef/>
      </w:r>
      <w:r w:rsidRPr="00F838FB">
        <w:rPr>
          <w:rFonts w:cs="Arial"/>
          <w:sz w:val="18"/>
        </w:rPr>
        <w:t xml:space="preserve"> </w:t>
      </w:r>
      <w:hyperlink r:id="rId4" w:history="1">
        <w:r w:rsidRPr="00F838FB">
          <w:rPr>
            <w:rStyle w:val="Hyperlink"/>
            <w:sz w:val="18"/>
          </w:rPr>
          <w:t>https://www.gov.uk/government/statistics/special-educational-needs-in-england-january-2017</w:t>
        </w:r>
      </w:hyperlink>
      <w:r w:rsidRPr="00F838FB">
        <w:rPr>
          <w:rFonts w:cs="Arial"/>
          <w:sz w:val="18"/>
        </w:rPr>
        <w:t xml:space="preserve"> </w:t>
      </w:r>
    </w:p>
  </w:footnote>
  <w:footnote w:id="8">
    <w:p w14:paraId="2CAB7D60" w14:textId="77777777" w:rsidR="004C4CF9" w:rsidRDefault="004C4CF9" w:rsidP="00BB6556">
      <w:pPr>
        <w:pStyle w:val="FootnoteText"/>
      </w:pPr>
      <w:r>
        <w:rPr>
          <w:rStyle w:val="FootnoteReference"/>
        </w:rPr>
        <w:footnoteRef/>
      </w:r>
      <w:r>
        <w:t xml:space="preserve"> </w:t>
      </w:r>
      <w:hyperlink r:id="rId5" w:history="1">
        <w:r w:rsidRPr="003D0DA6">
          <w:rPr>
            <w:rStyle w:val="Hyperlink"/>
            <w:sz w:val="18"/>
          </w:rPr>
          <w:t>https://www.gov.uk/government/statistics/permanent-and-fixed-period-exclusions-in-england-2015-to-2016</w:t>
        </w:r>
      </w:hyperlink>
      <w:r w:rsidRPr="003D0DA6">
        <w:rPr>
          <w:sz w:val="18"/>
        </w:rPr>
        <w:t xml:space="preserve"> </w:t>
      </w:r>
    </w:p>
  </w:footnote>
  <w:footnote w:id="9">
    <w:p w14:paraId="49F5A50A" w14:textId="77777777" w:rsidR="004C4CF9" w:rsidRDefault="004C4CF9" w:rsidP="007B2AA3">
      <w:pPr>
        <w:spacing w:after="0"/>
      </w:pPr>
      <w:r>
        <w:rPr>
          <w:rStyle w:val="FootnoteReference"/>
        </w:rPr>
        <w:footnoteRef/>
      </w:r>
      <w:r>
        <w:t xml:space="preserve"> </w:t>
      </w:r>
      <w:hyperlink r:id="rId6" w:history="1">
        <w:r w:rsidRPr="00012D80">
          <w:rPr>
            <w:rStyle w:val="Hyperlink"/>
            <w:rFonts w:cs="Arial"/>
            <w:sz w:val="18"/>
          </w:rPr>
          <w:t>https://www.gov.uk/government/publications/prisoners-childhood-and-family-backgrounds</w:t>
        </w:r>
      </w:hyperlink>
    </w:p>
  </w:footnote>
  <w:footnote w:id="10">
    <w:p w14:paraId="6FC95050" w14:textId="77777777" w:rsidR="004C4CF9" w:rsidRPr="004E36B4" w:rsidRDefault="004C4CF9" w:rsidP="00562086">
      <w:pPr>
        <w:pStyle w:val="FootnoteText"/>
        <w:rPr>
          <w:sz w:val="22"/>
        </w:rPr>
      </w:pPr>
      <w:r>
        <w:rPr>
          <w:rStyle w:val="FootnoteReference"/>
        </w:rPr>
        <w:footnoteRef/>
      </w:r>
      <w:r>
        <w:t xml:space="preserve"> </w:t>
      </w:r>
      <w:hyperlink r:id="rId7" w:history="1">
        <w:r w:rsidRPr="00495860">
          <w:rPr>
            <w:rStyle w:val="Hyperlink"/>
            <w:sz w:val="18"/>
          </w:rPr>
          <w:t>https://www.gov.uk/government/statistics/understanding-the-educational-background-of-young-offenders-full-report</w:t>
        </w:r>
      </w:hyperlink>
      <w:r w:rsidRPr="00495860">
        <w:rPr>
          <w:sz w:val="18"/>
        </w:rPr>
        <w:t xml:space="preserve"> </w:t>
      </w:r>
    </w:p>
  </w:footnote>
  <w:footnote w:id="11">
    <w:p w14:paraId="62992852" w14:textId="6D1F736A" w:rsidR="004C4CF9" w:rsidRPr="00495860" w:rsidRDefault="004C4CF9">
      <w:pPr>
        <w:pStyle w:val="FootnoteText"/>
        <w:rPr>
          <w:sz w:val="18"/>
        </w:rPr>
      </w:pPr>
      <w:r w:rsidRPr="00495860">
        <w:rPr>
          <w:rStyle w:val="FootnoteReference"/>
          <w:sz w:val="18"/>
        </w:rPr>
        <w:footnoteRef/>
      </w:r>
      <w:r w:rsidRPr="00495860">
        <w:rPr>
          <w:sz w:val="18"/>
        </w:rPr>
        <w:t xml:space="preserve"> </w:t>
      </w:r>
      <w:hyperlink r:id="rId8" w:history="1">
        <w:r w:rsidRPr="00495860">
          <w:rPr>
            <w:rStyle w:val="Hyperlink"/>
            <w:sz w:val="18"/>
          </w:rPr>
          <w:t>https://www.gov.uk/government/publications/alternative-school-provision-findings-of-a-three-year-survey</w:t>
        </w:r>
      </w:hyperlink>
    </w:p>
  </w:footnote>
  <w:footnote w:id="12">
    <w:p w14:paraId="191B0B8B" w14:textId="77777777" w:rsidR="004C4CF9" w:rsidRPr="00495860" w:rsidRDefault="004C4CF9">
      <w:pPr>
        <w:pStyle w:val="FootnoteText"/>
        <w:rPr>
          <w:sz w:val="18"/>
        </w:rPr>
      </w:pPr>
      <w:r w:rsidRPr="00495860">
        <w:rPr>
          <w:rStyle w:val="FootnoteReference"/>
          <w:sz w:val="18"/>
        </w:rPr>
        <w:footnoteRef/>
      </w:r>
      <w:r w:rsidRPr="00495860">
        <w:rPr>
          <w:sz w:val="18"/>
        </w:rPr>
        <w:t xml:space="preserve"> </w:t>
      </w:r>
      <w:hyperlink r:id="rId9" w:history="1">
        <w:r w:rsidRPr="00495860">
          <w:rPr>
            <w:rStyle w:val="Hyperlink"/>
            <w:sz w:val="18"/>
          </w:rPr>
          <w:t>https://www.gov.uk/government/uploads/system/uploads/attachment_data/file/331795/RR364_-_School_Exclusion_Trial_Final_Report.pdf</w:t>
        </w:r>
      </w:hyperlink>
    </w:p>
  </w:footnote>
  <w:footnote w:id="13">
    <w:p w14:paraId="3D969E5A" w14:textId="77777777" w:rsidR="004C4CF9" w:rsidRPr="00495860" w:rsidRDefault="004C4CF9">
      <w:pPr>
        <w:pStyle w:val="FootnoteText"/>
        <w:rPr>
          <w:sz w:val="18"/>
        </w:rPr>
      </w:pPr>
      <w:r w:rsidRPr="00495860">
        <w:rPr>
          <w:rStyle w:val="FootnoteReference"/>
          <w:sz w:val="18"/>
        </w:rPr>
        <w:footnoteRef/>
      </w:r>
      <w:r w:rsidRPr="00495860">
        <w:rPr>
          <w:sz w:val="18"/>
        </w:rPr>
        <w:t xml:space="preserve"> </w:t>
      </w:r>
      <w:hyperlink r:id="rId10" w:history="1">
        <w:r w:rsidRPr="00495860">
          <w:rPr>
            <w:rStyle w:val="Hyperlink"/>
            <w:sz w:val="18"/>
          </w:rPr>
          <w:t>https://www.gov.uk/government/publications/improving-alternative-provision</w:t>
        </w:r>
      </w:hyperlink>
    </w:p>
  </w:footnote>
  <w:footnote w:id="14">
    <w:p w14:paraId="5645A7C7" w14:textId="77777777" w:rsidR="004C4CF9" w:rsidRPr="00495860" w:rsidRDefault="004C4CF9">
      <w:pPr>
        <w:pStyle w:val="FootnoteText"/>
        <w:rPr>
          <w:sz w:val="18"/>
        </w:rPr>
      </w:pPr>
      <w:r w:rsidRPr="00495860">
        <w:rPr>
          <w:rStyle w:val="FootnoteReference"/>
          <w:sz w:val="18"/>
        </w:rPr>
        <w:footnoteRef/>
      </w:r>
      <w:r w:rsidRPr="00495860">
        <w:rPr>
          <w:sz w:val="18"/>
        </w:rPr>
        <w:t xml:space="preserve"> </w:t>
      </w:r>
      <w:hyperlink r:id="rId11" w:history="1">
        <w:r w:rsidRPr="00495860">
          <w:rPr>
            <w:rStyle w:val="Hyperlink"/>
            <w:sz w:val="18"/>
          </w:rPr>
          <w:t>https://www.gov.uk/government/publications/alternative-school-provision-findings-of-a-three-year-survey</w:t>
        </w:r>
      </w:hyperlink>
    </w:p>
  </w:footnote>
  <w:footnote w:id="15">
    <w:p w14:paraId="49426944" w14:textId="2E2C0D3D" w:rsidR="004C4CF9" w:rsidRDefault="004C4CF9">
      <w:pPr>
        <w:pStyle w:val="FootnoteText"/>
      </w:pPr>
      <w:r w:rsidRPr="00495860">
        <w:rPr>
          <w:rStyle w:val="FootnoteReference"/>
          <w:sz w:val="18"/>
        </w:rPr>
        <w:footnoteRef/>
      </w:r>
      <w:r w:rsidRPr="00495860">
        <w:rPr>
          <w:sz w:val="18"/>
        </w:rPr>
        <w:t xml:space="preserve"> </w:t>
      </w:r>
      <w:hyperlink r:id="rId12" w:history="1">
        <w:r w:rsidRPr="00495860">
          <w:rPr>
            <w:rStyle w:val="Hyperlink"/>
            <w:sz w:val="18"/>
          </w:rPr>
          <w:t>https://www.gov.uk/government/publications/alternative-provision-effective-practice-and-post-16-transition</w:t>
        </w:r>
      </w:hyperlink>
    </w:p>
  </w:footnote>
  <w:footnote w:id="16">
    <w:p w14:paraId="13CD25BB" w14:textId="77777777" w:rsidR="004C4CF9" w:rsidRDefault="004C4CF9">
      <w:pPr>
        <w:pStyle w:val="FootnoteText"/>
      </w:pPr>
      <w:r w:rsidRPr="00495860">
        <w:rPr>
          <w:rStyle w:val="FootnoteReference"/>
          <w:sz w:val="18"/>
        </w:rPr>
        <w:footnoteRef/>
      </w:r>
      <w:r w:rsidRPr="00495860">
        <w:rPr>
          <w:sz w:val="18"/>
        </w:rPr>
        <w:t xml:space="preserve"> </w:t>
      </w:r>
      <w:hyperlink r:id="rId13" w:history="1">
        <w:r w:rsidRPr="00495860">
          <w:rPr>
            <w:rStyle w:val="Hyperlink"/>
            <w:sz w:val="18"/>
          </w:rPr>
          <w:t>https://www.gov.uk/government/publications/behaviour-in-schools</w:t>
        </w:r>
      </w:hyperlink>
    </w:p>
  </w:footnote>
  <w:footnote w:id="17">
    <w:p w14:paraId="1871F8F9" w14:textId="47AF6010" w:rsidR="004C4CF9" w:rsidRDefault="004C4CF9">
      <w:pPr>
        <w:pStyle w:val="FootnoteText"/>
      </w:pPr>
      <w:r w:rsidRPr="00495860">
        <w:rPr>
          <w:rStyle w:val="FootnoteReference"/>
          <w:sz w:val="18"/>
        </w:rPr>
        <w:footnoteRef/>
      </w:r>
      <w:r w:rsidRPr="00495860">
        <w:rPr>
          <w:sz w:val="18"/>
        </w:rPr>
        <w:t xml:space="preserve"> </w:t>
      </w:r>
      <w:hyperlink r:id="rId14" w:history="1">
        <w:r w:rsidRPr="00495860">
          <w:rPr>
            <w:rStyle w:val="Hyperlink"/>
            <w:sz w:val="18"/>
          </w:rPr>
          <w:t>https://www.gov.uk/government/consultations/transforming-children-and-young-peoples-mental-health-provision-a-green-paper</w:t>
        </w:r>
      </w:hyperlink>
    </w:p>
  </w:footnote>
  <w:footnote w:id="18">
    <w:p w14:paraId="3D2B0E14" w14:textId="77777777" w:rsidR="004C4CF9" w:rsidRDefault="004C4CF9" w:rsidP="005C013D">
      <w:pPr>
        <w:pStyle w:val="FootnoteText"/>
      </w:pPr>
      <w:r>
        <w:rPr>
          <w:rStyle w:val="FootnoteReference"/>
        </w:rPr>
        <w:footnoteRef/>
      </w:r>
      <w:r>
        <w:t xml:space="preserve"> </w:t>
      </w:r>
      <w:r w:rsidRPr="004C1821">
        <w:t>https://www.ethnicity-facts-figures.service.gov.uk/</w:t>
      </w:r>
    </w:p>
  </w:footnote>
  <w:footnote w:id="19">
    <w:p w14:paraId="7AE02D9E" w14:textId="77777777" w:rsidR="004C4CF9" w:rsidRDefault="004C4CF9" w:rsidP="006A711E">
      <w:pPr>
        <w:pStyle w:val="FootnoteText"/>
      </w:pPr>
      <w:r w:rsidRPr="00495860">
        <w:rPr>
          <w:rStyle w:val="FootnoteReference"/>
          <w:sz w:val="18"/>
        </w:rPr>
        <w:footnoteRef/>
      </w:r>
      <w:r w:rsidRPr="00495860">
        <w:rPr>
          <w:sz w:val="18"/>
        </w:rPr>
        <w:t xml:space="preserve"> </w:t>
      </w:r>
      <w:hyperlink r:id="rId15" w:history="1">
        <w:r w:rsidRPr="00495860">
          <w:rPr>
            <w:rStyle w:val="Hyperlink"/>
            <w:sz w:val="18"/>
          </w:rPr>
          <w:t>https://www.gov.uk/government/publications/alternative-school-provision-findings-of-a-three-year-survey</w:t>
        </w:r>
      </w:hyperlink>
    </w:p>
  </w:footnote>
  <w:footnote w:id="20">
    <w:p w14:paraId="32C838F6" w14:textId="23AA4F02" w:rsidR="004C4CF9" w:rsidRDefault="004C4CF9" w:rsidP="005C013D">
      <w:pPr>
        <w:pStyle w:val="FootnoteText"/>
      </w:pPr>
      <w:r w:rsidRPr="004D4CF3">
        <w:rPr>
          <w:rStyle w:val="FootnoteReference"/>
          <w:sz w:val="18"/>
        </w:rPr>
        <w:footnoteRef/>
      </w:r>
      <w:r w:rsidRPr="004D4CF3">
        <w:rPr>
          <w:sz w:val="18"/>
        </w:rPr>
        <w:t xml:space="preserve"> </w:t>
      </w:r>
      <w:hyperlink r:id="rId16" w:history="1">
        <w:r w:rsidRPr="003D7718">
          <w:rPr>
            <w:rStyle w:val="Hyperlink"/>
            <w:sz w:val="18"/>
          </w:rPr>
          <w:t>https://www.gov.uk/government/statistics/pupil-absence-in-schools-in-england-autumn-2016-and-spring-2017</w:t>
        </w:r>
      </w:hyperlink>
      <w:r>
        <w:rPr>
          <w:sz w:val="18"/>
        </w:rPr>
        <w:t xml:space="preserve"> </w:t>
      </w:r>
    </w:p>
  </w:footnote>
  <w:footnote w:id="21">
    <w:p w14:paraId="3ABD39F4" w14:textId="1E5770D0" w:rsidR="004C4CF9" w:rsidRDefault="004C4CF9">
      <w:pPr>
        <w:pStyle w:val="FootnoteText"/>
      </w:pPr>
      <w:r w:rsidRPr="00495860">
        <w:rPr>
          <w:rStyle w:val="FootnoteReference"/>
          <w:sz w:val="18"/>
        </w:rPr>
        <w:footnoteRef/>
      </w:r>
      <w:r w:rsidRPr="00495860">
        <w:rPr>
          <w:sz w:val="18"/>
        </w:rPr>
        <w:t xml:space="preserve"> </w:t>
      </w:r>
      <w:hyperlink r:id="rId17" w:history="1">
        <w:r w:rsidRPr="00495860">
          <w:rPr>
            <w:rStyle w:val="Hyperlink"/>
            <w:sz w:val="18"/>
          </w:rPr>
          <w:t>https://www.gov.uk/government/uploads/system/uploads/attachment_data/file/664319/Careers_strategy.pdf</w:t>
        </w:r>
      </w:hyperlink>
    </w:p>
  </w:footnote>
  <w:footnote w:id="22">
    <w:p w14:paraId="22C661A0" w14:textId="1CE3D93E" w:rsidR="004C4CF9" w:rsidRDefault="004C4CF9" w:rsidP="004302CF">
      <w:pPr>
        <w:pStyle w:val="FootnoteText"/>
      </w:pPr>
      <w:r w:rsidRPr="00495860">
        <w:rPr>
          <w:rStyle w:val="FootnoteReference"/>
          <w:sz w:val="18"/>
        </w:rPr>
        <w:footnoteRef/>
      </w:r>
      <w:r w:rsidRPr="00495860">
        <w:rPr>
          <w:sz w:val="18"/>
        </w:rPr>
        <w:t xml:space="preserve"> </w:t>
      </w:r>
      <w:hyperlink r:id="rId18" w:history="1">
        <w:r w:rsidRPr="00495860">
          <w:rPr>
            <w:rStyle w:val="Hyperlink"/>
            <w:sz w:val="18"/>
          </w:rPr>
          <w:t>https://www.gov.uk/government/publications/alternative-provision-effective-practice-and-post-16-transition</w:t>
        </w:r>
      </w:hyperlink>
    </w:p>
  </w:footnote>
  <w:footnote w:id="23">
    <w:p w14:paraId="504E0DD6" w14:textId="2416DF89" w:rsidR="004C4CF9" w:rsidRDefault="004C4CF9">
      <w:pPr>
        <w:pStyle w:val="FootnoteText"/>
      </w:pPr>
      <w:r w:rsidRPr="00495860">
        <w:rPr>
          <w:rStyle w:val="FootnoteReference"/>
          <w:sz w:val="18"/>
        </w:rPr>
        <w:footnoteRef/>
      </w:r>
      <w:r w:rsidRPr="00495860">
        <w:rPr>
          <w:sz w:val="18"/>
        </w:rPr>
        <w:t xml:space="preserve"> </w:t>
      </w:r>
      <w:hyperlink r:id="rId19" w:history="1">
        <w:r w:rsidRPr="00495860">
          <w:rPr>
            <w:rStyle w:val="Hyperlink"/>
            <w:sz w:val="18"/>
          </w:rPr>
          <w:t>https://www.gov.uk/government/publications/educational-excellence-everywhere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4D76" w14:textId="77777777" w:rsidR="004C4CF9" w:rsidRDefault="004C4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DF50F1"/>
    <w:multiLevelType w:val="multilevel"/>
    <w:tmpl w:val="0A9676F2"/>
    <w:styleLink w:val="LFO2"/>
    <w:lvl w:ilvl="0">
      <w:start w:val="1"/>
      <w:numFmt w:val="decimal"/>
      <w:lvlText w:val="%1."/>
      <w:lvlJc w:val="left"/>
    </w:lvl>
    <w:lvl w:ilvl="1">
      <w:start w:val="1"/>
      <w:numFmt w:val="decimal"/>
      <w:lvlText w:val="%1.%2."/>
      <w:lvlJc w:val="left"/>
      <w:pPr>
        <w:ind w:left="3142" w:hanging="720"/>
      </w:pPr>
    </w:lvl>
    <w:lvl w:ilvl="2">
      <w:start w:val="1"/>
      <w:numFmt w:val="decimal"/>
      <w:lvlText w:val="%1.%2.%3"/>
      <w:lvlJc w:val="left"/>
      <w:pPr>
        <w:ind w:left="3862" w:hanging="720"/>
      </w:pPr>
    </w:lvl>
    <w:lvl w:ilvl="3">
      <w:start w:val="1"/>
      <w:numFmt w:val="decimal"/>
      <w:lvlText w:val="%1.%2.%3.%4"/>
      <w:lvlJc w:val="left"/>
      <w:pPr>
        <w:ind w:left="4942" w:hanging="1080"/>
      </w:pPr>
    </w:lvl>
    <w:lvl w:ilvl="4">
      <w:start w:val="1"/>
      <w:numFmt w:val="decimal"/>
      <w:lvlText w:val="%1.%2.%3.%4.%5"/>
      <w:lvlJc w:val="left"/>
      <w:pPr>
        <w:ind w:left="5662" w:hanging="1080"/>
      </w:pPr>
    </w:lvl>
    <w:lvl w:ilvl="5">
      <w:start w:val="1"/>
      <w:numFmt w:val="decimal"/>
      <w:lvlText w:val="%1.%2.%3.%4.%5.%6"/>
      <w:lvlJc w:val="left"/>
      <w:pPr>
        <w:ind w:left="6670" w:hanging="1368"/>
      </w:pPr>
    </w:lvl>
    <w:lvl w:ilvl="6">
      <w:start w:val="1"/>
      <w:numFmt w:val="decimal"/>
      <w:lvlText w:val="%1.%2.%3.%4.%5.%6.%7"/>
      <w:lvlJc w:val="left"/>
      <w:pPr>
        <w:ind w:left="7678" w:hanging="1656"/>
      </w:pPr>
    </w:lvl>
    <w:lvl w:ilvl="7">
      <w:start w:val="1"/>
      <w:numFmt w:val="decimal"/>
      <w:lvlText w:val="%1.%2.%3.%4.%5.%6.%7.%8"/>
      <w:lvlJc w:val="left"/>
      <w:pPr>
        <w:ind w:left="8398" w:hanging="1656"/>
      </w:pPr>
    </w:lvl>
    <w:lvl w:ilvl="8">
      <w:start w:val="1"/>
      <w:numFmt w:val="decimal"/>
      <w:lvlText w:val="%1.%2.%3.%4.%5.%6.%7.%8.%9"/>
      <w:lvlJc w:val="left"/>
      <w:pPr>
        <w:ind w:left="9262" w:hanging="1800"/>
      </w:pPr>
    </w:lvl>
  </w:abstractNum>
  <w:abstractNum w:abstractNumId="4" w15:restartNumberingAfterBreak="0">
    <w:nsid w:val="0E174D51"/>
    <w:multiLevelType w:val="hybridMultilevel"/>
    <w:tmpl w:val="9D9A9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21F34"/>
    <w:multiLevelType w:val="hybridMultilevel"/>
    <w:tmpl w:val="7B723BB0"/>
    <w:lvl w:ilvl="0" w:tplc="5B02EC0A">
      <w:start w:val="1"/>
      <w:numFmt w:val="decimal"/>
      <w:lvlText w:val="%1."/>
      <w:lvlJc w:val="left"/>
      <w:pPr>
        <w:ind w:left="502" w:hanging="360"/>
      </w:pPr>
      <w:rPr>
        <w:rFonts w:ascii="Arial" w:hAnsi="Arial" w:cs="Arial" w:hint="default"/>
        <w:i w:val="0"/>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83DDA"/>
    <w:multiLevelType w:val="hybridMultilevel"/>
    <w:tmpl w:val="BF34A67A"/>
    <w:lvl w:ilvl="0" w:tplc="7624CE0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4390B"/>
    <w:multiLevelType w:val="hybridMultilevel"/>
    <w:tmpl w:val="4B0A20E2"/>
    <w:lvl w:ilvl="0" w:tplc="E326EB76">
      <w:start w:val="1"/>
      <w:numFmt w:val="decimal"/>
      <w:lvlText w:val="%1."/>
      <w:lvlJc w:val="left"/>
      <w:pPr>
        <w:ind w:left="926" w:hanging="360"/>
      </w:pPr>
      <w:rPr>
        <w:b/>
        <w:sz w:val="24"/>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3" w15:restartNumberingAfterBreak="0">
    <w:nsid w:val="478A2E20"/>
    <w:multiLevelType w:val="hybridMultilevel"/>
    <w:tmpl w:val="F6C8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2845F81"/>
    <w:multiLevelType w:val="hybridMultilevel"/>
    <w:tmpl w:val="4334B592"/>
    <w:lvl w:ilvl="0" w:tplc="1E1676DC">
      <w:start w:val="1"/>
      <w:numFmt w:val="bullet"/>
      <w:lvlText w:val="•"/>
      <w:lvlJc w:val="left"/>
      <w:pPr>
        <w:tabs>
          <w:tab w:val="num" w:pos="720"/>
        </w:tabs>
        <w:ind w:left="720" w:hanging="360"/>
      </w:pPr>
      <w:rPr>
        <w:rFonts w:ascii="Arial" w:hAnsi="Arial" w:hint="default"/>
      </w:rPr>
    </w:lvl>
    <w:lvl w:ilvl="1" w:tplc="414EDC46" w:tentative="1">
      <w:start w:val="1"/>
      <w:numFmt w:val="bullet"/>
      <w:lvlText w:val="•"/>
      <w:lvlJc w:val="left"/>
      <w:pPr>
        <w:tabs>
          <w:tab w:val="num" w:pos="1440"/>
        </w:tabs>
        <w:ind w:left="1440" w:hanging="360"/>
      </w:pPr>
      <w:rPr>
        <w:rFonts w:ascii="Arial" w:hAnsi="Arial" w:hint="default"/>
      </w:rPr>
    </w:lvl>
    <w:lvl w:ilvl="2" w:tplc="05480398" w:tentative="1">
      <w:start w:val="1"/>
      <w:numFmt w:val="bullet"/>
      <w:lvlText w:val="•"/>
      <w:lvlJc w:val="left"/>
      <w:pPr>
        <w:tabs>
          <w:tab w:val="num" w:pos="2160"/>
        </w:tabs>
        <w:ind w:left="2160" w:hanging="360"/>
      </w:pPr>
      <w:rPr>
        <w:rFonts w:ascii="Arial" w:hAnsi="Arial" w:hint="default"/>
      </w:rPr>
    </w:lvl>
    <w:lvl w:ilvl="3" w:tplc="56E4DA92" w:tentative="1">
      <w:start w:val="1"/>
      <w:numFmt w:val="bullet"/>
      <w:lvlText w:val="•"/>
      <w:lvlJc w:val="left"/>
      <w:pPr>
        <w:tabs>
          <w:tab w:val="num" w:pos="2880"/>
        </w:tabs>
        <w:ind w:left="2880" w:hanging="360"/>
      </w:pPr>
      <w:rPr>
        <w:rFonts w:ascii="Arial" w:hAnsi="Arial" w:hint="default"/>
      </w:rPr>
    </w:lvl>
    <w:lvl w:ilvl="4" w:tplc="98266F1C" w:tentative="1">
      <w:start w:val="1"/>
      <w:numFmt w:val="bullet"/>
      <w:lvlText w:val="•"/>
      <w:lvlJc w:val="left"/>
      <w:pPr>
        <w:tabs>
          <w:tab w:val="num" w:pos="3600"/>
        </w:tabs>
        <w:ind w:left="3600" w:hanging="360"/>
      </w:pPr>
      <w:rPr>
        <w:rFonts w:ascii="Arial" w:hAnsi="Arial" w:hint="default"/>
      </w:rPr>
    </w:lvl>
    <w:lvl w:ilvl="5" w:tplc="2222B49A" w:tentative="1">
      <w:start w:val="1"/>
      <w:numFmt w:val="bullet"/>
      <w:lvlText w:val="•"/>
      <w:lvlJc w:val="left"/>
      <w:pPr>
        <w:tabs>
          <w:tab w:val="num" w:pos="4320"/>
        </w:tabs>
        <w:ind w:left="4320" w:hanging="360"/>
      </w:pPr>
      <w:rPr>
        <w:rFonts w:ascii="Arial" w:hAnsi="Arial" w:hint="default"/>
      </w:rPr>
    </w:lvl>
    <w:lvl w:ilvl="6" w:tplc="21E6EAA0" w:tentative="1">
      <w:start w:val="1"/>
      <w:numFmt w:val="bullet"/>
      <w:lvlText w:val="•"/>
      <w:lvlJc w:val="left"/>
      <w:pPr>
        <w:tabs>
          <w:tab w:val="num" w:pos="5040"/>
        </w:tabs>
        <w:ind w:left="5040" w:hanging="360"/>
      </w:pPr>
      <w:rPr>
        <w:rFonts w:ascii="Arial" w:hAnsi="Arial" w:hint="default"/>
      </w:rPr>
    </w:lvl>
    <w:lvl w:ilvl="7" w:tplc="B9907B98" w:tentative="1">
      <w:start w:val="1"/>
      <w:numFmt w:val="bullet"/>
      <w:lvlText w:val="•"/>
      <w:lvlJc w:val="left"/>
      <w:pPr>
        <w:tabs>
          <w:tab w:val="num" w:pos="5760"/>
        </w:tabs>
        <w:ind w:left="5760" w:hanging="360"/>
      </w:pPr>
      <w:rPr>
        <w:rFonts w:ascii="Arial" w:hAnsi="Arial" w:hint="default"/>
      </w:rPr>
    </w:lvl>
    <w:lvl w:ilvl="8" w:tplc="D4D44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5C1989"/>
    <w:multiLevelType w:val="hybridMultilevel"/>
    <w:tmpl w:val="9718DBEA"/>
    <w:lvl w:ilvl="0" w:tplc="E040A2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7D7339"/>
    <w:multiLevelType w:val="hybridMultilevel"/>
    <w:tmpl w:val="D676F7A2"/>
    <w:lvl w:ilvl="0" w:tplc="7624CE0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A6E21E2"/>
    <w:multiLevelType w:val="hybridMultilevel"/>
    <w:tmpl w:val="6870E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5"/>
  </w:num>
  <w:num w:numId="5">
    <w:abstractNumId w:val="2"/>
  </w:num>
  <w:num w:numId="6">
    <w:abstractNumId w:val="1"/>
  </w:num>
  <w:num w:numId="7">
    <w:abstractNumId w:val="8"/>
  </w:num>
  <w:num w:numId="8">
    <w:abstractNumId w:val="10"/>
  </w:num>
  <w:num w:numId="9">
    <w:abstractNumId w:val="7"/>
  </w:num>
  <w:num w:numId="10">
    <w:abstractNumId w:val="1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4"/>
  </w:num>
  <w:num w:numId="23">
    <w:abstractNumId w:val="10"/>
  </w:num>
  <w:num w:numId="24">
    <w:abstractNumId w:val="4"/>
  </w:num>
  <w:num w:numId="25">
    <w:abstractNumId w:val="9"/>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3"/>
    <w:lvlOverride w:ilvl="0">
      <w:startOverride w:val="1"/>
    </w:lvlOverride>
  </w:num>
  <w:num w:numId="31">
    <w:abstractNumId w:val="19"/>
  </w:num>
  <w:num w:numId="32">
    <w:abstractNumId w:val="10"/>
  </w:num>
  <w:num w:numId="33">
    <w:abstractNumId w:val="12"/>
  </w:num>
  <w:num w:numId="34">
    <w:abstractNumId w:val="13"/>
  </w:num>
  <w:num w:numId="35">
    <w:abstractNumId w:val="6"/>
  </w:num>
  <w:num w:numId="36">
    <w:abstractNumId w:val="6"/>
  </w:num>
  <w:num w:numId="37">
    <w:abstractNumId w:val="6"/>
  </w:num>
  <w:num w:numId="38">
    <w:abstractNumId w:val="6"/>
  </w:num>
  <w:num w:numId="39">
    <w:abstractNumId w:val="6"/>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577"/>
    <w:rsid w:val="00000CCE"/>
    <w:rsid w:val="0000540F"/>
    <w:rsid w:val="00011A88"/>
    <w:rsid w:val="00012779"/>
    <w:rsid w:val="00013A6E"/>
    <w:rsid w:val="00014B27"/>
    <w:rsid w:val="000150C3"/>
    <w:rsid w:val="000169C9"/>
    <w:rsid w:val="00020020"/>
    <w:rsid w:val="00021CFC"/>
    <w:rsid w:val="0002203B"/>
    <w:rsid w:val="00023913"/>
    <w:rsid w:val="00030ABD"/>
    <w:rsid w:val="00031F36"/>
    <w:rsid w:val="00033499"/>
    <w:rsid w:val="000372AC"/>
    <w:rsid w:val="00042103"/>
    <w:rsid w:val="000442BD"/>
    <w:rsid w:val="00051E2E"/>
    <w:rsid w:val="00053503"/>
    <w:rsid w:val="00057100"/>
    <w:rsid w:val="000632B9"/>
    <w:rsid w:val="00063FBA"/>
    <w:rsid w:val="00066B1C"/>
    <w:rsid w:val="0007258F"/>
    <w:rsid w:val="000740BB"/>
    <w:rsid w:val="00074179"/>
    <w:rsid w:val="0008012F"/>
    <w:rsid w:val="000815BB"/>
    <w:rsid w:val="00083A73"/>
    <w:rsid w:val="00086F96"/>
    <w:rsid w:val="000907B7"/>
    <w:rsid w:val="00093E70"/>
    <w:rsid w:val="00095901"/>
    <w:rsid w:val="00096FE8"/>
    <w:rsid w:val="000A10F4"/>
    <w:rsid w:val="000B3DE0"/>
    <w:rsid w:val="000B4A3E"/>
    <w:rsid w:val="000C00E9"/>
    <w:rsid w:val="000C4BD9"/>
    <w:rsid w:val="000D1D30"/>
    <w:rsid w:val="000D3677"/>
    <w:rsid w:val="000D3767"/>
    <w:rsid w:val="000D4433"/>
    <w:rsid w:val="000D5697"/>
    <w:rsid w:val="000E3350"/>
    <w:rsid w:val="000E3D4E"/>
    <w:rsid w:val="000F1A98"/>
    <w:rsid w:val="000F22D0"/>
    <w:rsid w:val="000F6824"/>
    <w:rsid w:val="000F73F3"/>
    <w:rsid w:val="000F765F"/>
    <w:rsid w:val="00103E77"/>
    <w:rsid w:val="00113E8C"/>
    <w:rsid w:val="0011494F"/>
    <w:rsid w:val="00120AF9"/>
    <w:rsid w:val="00121C6C"/>
    <w:rsid w:val="00127001"/>
    <w:rsid w:val="00127150"/>
    <w:rsid w:val="00130DFD"/>
    <w:rsid w:val="001321D2"/>
    <w:rsid w:val="00133075"/>
    <w:rsid w:val="001375AB"/>
    <w:rsid w:val="00137F7E"/>
    <w:rsid w:val="00141319"/>
    <w:rsid w:val="00143705"/>
    <w:rsid w:val="001438CE"/>
    <w:rsid w:val="00143EC9"/>
    <w:rsid w:val="00147214"/>
    <w:rsid w:val="00152A3A"/>
    <w:rsid w:val="001540AB"/>
    <w:rsid w:val="00155ECC"/>
    <w:rsid w:val="00160753"/>
    <w:rsid w:val="00160E39"/>
    <w:rsid w:val="001615DF"/>
    <w:rsid w:val="00161A13"/>
    <w:rsid w:val="00171F6B"/>
    <w:rsid w:val="001724C4"/>
    <w:rsid w:val="00174104"/>
    <w:rsid w:val="001747E2"/>
    <w:rsid w:val="00176EB9"/>
    <w:rsid w:val="00190C3A"/>
    <w:rsid w:val="00190E2B"/>
    <w:rsid w:val="001959A6"/>
    <w:rsid w:val="00196306"/>
    <w:rsid w:val="0019635C"/>
    <w:rsid w:val="001A1289"/>
    <w:rsid w:val="001A3A04"/>
    <w:rsid w:val="001A65A7"/>
    <w:rsid w:val="001B064E"/>
    <w:rsid w:val="001B2AE2"/>
    <w:rsid w:val="001B4452"/>
    <w:rsid w:val="001B5C15"/>
    <w:rsid w:val="001B5F74"/>
    <w:rsid w:val="001B796F"/>
    <w:rsid w:val="001C4E9C"/>
    <w:rsid w:val="001C55FC"/>
    <w:rsid w:val="001C5A63"/>
    <w:rsid w:val="001C5EB6"/>
    <w:rsid w:val="001D09EC"/>
    <w:rsid w:val="001D1562"/>
    <w:rsid w:val="001D5770"/>
    <w:rsid w:val="001E3581"/>
    <w:rsid w:val="001E58DD"/>
    <w:rsid w:val="001F1036"/>
    <w:rsid w:val="001F5EC3"/>
    <w:rsid w:val="002020DF"/>
    <w:rsid w:val="00203ACA"/>
    <w:rsid w:val="00203EC9"/>
    <w:rsid w:val="002040D5"/>
    <w:rsid w:val="00210E6D"/>
    <w:rsid w:val="00211393"/>
    <w:rsid w:val="002113CF"/>
    <w:rsid w:val="00214378"/>
    <w:rsid w:val="00214713"/>
    <w:rsid w:val="0022255C"/>
    <w:rsid w:val="0022489D"/>
    <w:rsid w:val="00225FD1"/>
    <w:rsid w:val="002262F3"/>
    <w:rsid w:val="00230559"/>
    <w:rsid w:val="002331A4"/>
    <w:rsid w:val="002332F8"/>
    <w:rsid w:val="002338DF"/>
    <w:rsid w:val="00234634"/>
    <w:rsid w:val="00234F75"/>
    <w:rsid w:val="00240F4B"/>
    <w:rsid w:val="00243E78"/>
    <w:rsid w:val="0024423F"/>
    <w:rsid w:val="0025168F"/>
    <w:rsid w:val="002575C5"/>
    <w:rsid w:val="00257F66"/>
    <w:rsid w:val="002634E2"/>
    <w:rsid w:val="00266F44"/>
    <w:rsid w:val="0027230F"/>
    <w:rsid w:val="0027252F"/>
    <w:rsid w:val="00273718"/>
    <w:rsid w:val="0027612E"/>
    <w:rsid w:val="002775EB"/>
    <w:rsid w:val="0028100F"/>
    <w:rsid w:val="00281286"/>
    <w:rsid w:val="00282636"/>
    <w:rsid w:val="002839B5"/>
    <w:rsid w:val="0028482B"/>
    <w:rsid w:val="00287788"/>
    <w:rsid w:val="00287BCB"/>
    <w:rsid w:val="00292DED"/>
    <w:rsid w:val="00297FC7"/>
    <w:rsid w:val="002A28F7"/>
    <w:rsid w:val="002A3153"/>
    <w:rsid w:val="002A71B2"/>
    <w:rsid w:val="002B2775"/>
    <w:rsid w:val="002C3AA4"/>
    <w:rsid w:val="002C44A5"/>
    <w:rsid w:val="002D0AFA"/>
    <w:rsid w:val="002D4B69"/>
    <w:rsid w:val="002E31EF"/>
    <w:rsid w:val="002E463F"/>
    <w:rsid w:val="002E49B2"/>
    <w:rsid w:val="002E4E9A"/>
    <w:rsid w:val="002E508B"/>
    <w:rsid w:val="002E5B40"/>
    <w:rsid w:val="002E5F9F"/>
    <w:rsid w:val="002E65F4"/>
    <w:rsid w:val="002E7368"/>
    <w:rsid w:val="002E7849"/>
    <w:rsid w:val="002F07BE"/>
    <w:rsid w:val="002F07FC"/>
    <w:rsid w:val="002F15EE"/>
    <w:rsid w:val="002F6A4F"/>
    <w:rsid w:val="002F7128"/>
    <w:rsid w:val="00300C6A"/>
    <w:rsid w:val="00300F99"/>
    <w:rsid w:val="0030576D"/>
    <w:rsid w:val="00311567"/>
    <w:rsid w:val="003154AC"/>
    <w:rsid w:val="00316DD9"/>
    <w:rsid w:val="0032131B"/>
    <w:rsid w:val="00323776"/>
    <w:rsid w:val="00325D84"/>
    <w:rsid w:val="003307EE"/>
    <w:rsid w:val="00337695"/>
    <w:rsid w:val="0034222D"/>
    <w:rsid w:val="00344F4F"/>
    <w:rsid w:val="003464F5"/>
    <w:rsid w:val="00351927"/>
    <w:rsid w:val="00353750"/>
    <w:rsid w:val="00355827"/>
    <w:rsid w:val="003570FF"/>
    <w:rsid w:val="00361752"/>
    <w:rsid w:val="00361FE6"/>
    <w:rsid w:val="00363B75"/>
    <w:rsid w:val="003671F2"/>
    <w:rsid w:val="00374981"/>
    <w:rsid w:val="0037703F"/>
    <w:rsid w:val="0038065A"/>
    <w:rsid w:val="003810D8"/>
    <w:rsid w:val="00381242"/>
    <w:rsid w:val="003853A4"/>
    <w:rsid w:val="0039349C"/>
    <w:rsid w:val="003961DB"/>
    <w:rsid w:val="003A01C4"/>
    <w:rsid w:val="003A1CC2"/>
    <w:rsid w:val="003B1B93"/>
    <w:rsid w:val="003C1C26"/>
    <w:rsid w:val="003C1F5E"/>
    <w:rsid w:val="003C60B5"/>
    <w:rsid w:val="003D1EFE"/>
    <w:rsid w:val="003D764C"/>
    <w:rsid w:val="003D7665"/>
    <w:rsid w:val="003E129B"/>
    <w:rsid w:val="003E1329"/>
    <w:rsid w:val="003E4B03"/>
    <w:rsid w:val="003E6664"/>
    <w:rsid w:val="003F08A9"/>
    <w:rsid w:val="003F208E"/>
    <w:rsid w:val="003F38B7"/>
    <w:rsid w:val="003F63E0"/>
    <w:rsid w:val="003F751E"/>
    <w:rsid w:val="003F7DF9"/>
    <w:rsid w:val="00400B15"/>
    <w:rsid w:val="00401D4A"/>
    <w:rsid w:val="00401E4C"/>
    <w:rsid w:val="00403EF9"/>
    <w:rsid w:val="004057B8"/>
    <w:rsid w:val="00407032"/>
    <w:rsid w:val="00411E64"/>
    <w:rsid w:val="004153E3"/>
    <w:rsid w:val="00416220"/>
    <w:rsid w:val="00421488"/>
    <w:rsid w:val="00421F3D"/>
    <w:rsid w:val="004242C5"/>
    <w:rsid w:val="00424503"/>
    <w:rsid w:val="004302CF"/>
    <w:rsid w:val="00430447"/>
    <w:rsid w:val="00430E56"/>
    <w:rsid w:val="0043261E"/>
    <w:rsid w:val="00432EF7"/>
    <w:rsid w:val="004330C8"/>
    <w:rsid w:val="004339FB"/>
    <w:rsid w:val="00435227"/>
    <w:rsid w:val="00443F58"/>
    <w:rsid w:val="00445E79"/>
    <w:rsid w:val="0044776B"/>
    <w:rsid w:val="004509BE"/>
    <w:rsid w:val="004572EE"/>
    <w:rsid w:val="004637E5"/>
    <w:rsid w:val="0046569D"/>
    <w:rsid w:val="00467BC5"/>
    <w:rsid w:val="00470223"/>
    <w:rsid w:val="00471FEE"/>
    <w:rsid w:val="004726CF"/>
    <w:rsid w:val="004866AD"/>
    <w:rsid w:val="004876E5"/>
    <w:rsid w:val="00490A22"/>
    <w:rsid w:val="004954B2"/>
    <w:rsid w:val="00495860"/>
    <w:rsid w:val="004A25DF"/>
    <w:rsid w:val="004B13DA"/>
    <w:rsid w:val="004B19E5"/>
    <w:rsid w:val="004B1AE7"/>
    <w:rsid w:val="004B4394"/>
    <w:rsid w:val="004B6B92"/>
    <w:rsid w:val="004C2247"/>
    <w:rsid w:val="004C4CF9"/>
    <w:rsid w:val="004D0B5A"/>
    <w:rsid w:val="004D13A3"/>
    <w:rsid w:val="004D46F7"/>
    <w:rsid w:val="004E36B4"/>
    <w:rsid w:val="004E4F84"/>
    <w:rsid w:val="004E6CD9"/>
    <w:rsid w:val="004F20E3"/>
    <w:rsid w:val="004F211A"/>
    <w:rsid w:val="004F3159"/>
    <w:rsid w:val="004F4AEF"/>
    <w:rsid w:val="004F5BC3"/>
    <w:rsid w:val="004F70A9"/>
    <w:rsid w:val="00502939"/>
    <w:rsid w:val="005050C8"/>
    <w:rsid w:val="005121AA"/>
    <w:rsid w:val="00521C62"/>
    <w:rsid w:val="005240D3"/>
    <w:rsid w:val="0052566B"/>
    <w:rsid w:val="00536E0B"/>
    <w:rsid w:val="00537182"/>
    <w:rsid w:val="0054253A"/>
    <w:rsid w:val="00544045"/>
    <w:rsid w:val="0055046C"/>
    <w:rsid w:val="00550E2B"/>
    <w:rsid w:val="005535E5"/>
    <w:rsid w:val="00553E4E"/>
    <w:rsid w:val="005552BF"/>
    <w:rsid w:val="00560451"/>
    <w:rsid w:val="00561EA9"/>
    <w:rsid w:val="00562086"/>
    <w:rsid w:val="00562261"/>
    <w:rsid w:val="0056283E"/>
    <w:rsid w:val="00566C31"/>
    <w:rsid w:val="005723C2"/>
    <w:rsid w:val="0057250B"/>
    <w:rsid w:val="00572F43"/>
    <w:rsid w:val="00574294"/>
    <w:rsid w:val="005749C5"/>
    <w:rsid w:val="0057670A"/>
    <w:rsid w:val="00577922"/>
    <w:rsid w:val="0058102F"/>
    <w:rsid w:val="00581D79"/>
    <w:rsid w:val="00585490"/>
    <w:rsid w:val="00586645"/>
    <w:rsid w:val="0058713C"/>
    <w:rsid w:val="005871FD"/>
    <w:rsid w:val="005905B1"/>
    <w:rsid w:val="005914F1"/>
    <w:rsid w:val="0059192D"/>
    <w:rsid w:val="0059494A"/>
    <w:rsid w:val="00597CAF"/>
    <w:rsid w:val="005A0406"/>
    <w:rsid w:val="005A07FF"/>
    <w:rsid w:val="005A3075"/>
    <w:rsid w:val="005A4AE2"/>
    <w:rsid w:val="005A65F5"/>
    <w:rsid w:val="005A67AA"/>
    <w:rsid w:val="005A6DE5"/>
    <w:rsid w:val="005A7D82"/>
    <w:rsid w:val="005B1536"/>
    <w:rsid w:val="005B2FD4"/>
    <w:rsid w:val="005B3748"/>
    <w:rsid w:val="005B4548"/>
    <w:rsid w:val="005B59A7"/>
    <w:rsid w:val="005B719C"/>
    <w:rsid w:val="005C013D"/>
    <w:rsid w:val="005C0859"/>
    <w:rsid w:val="005C0B41"/>
    <w:rsid w:val="005C0E62"/>
    <w:rsid w:val="005C1447"/>
    <w:rsid w:val="005C1770"/>
    <w:rsid w:val="005C2466"/>
    <w:rsid w:val="005C501D"/>
    <w:rsid w:val="005C6416"/>
    <w:rsid w:val="005C657D"/>
    <w:rsid w:val="005C6B06"/>
    <w:rsid w:val="005D05CE"/>
    <w:rsid w:val="005D252F"/>
    <w:rsid w:val="005D380A"/>
    <w:rsid w:val="005D415A"/>
    <w:rsid w:val="005E3379"/>
    <w:rsid w:val="005E4AB0"/>
    <w:rsid w:val="005F107C"/>
    <w:rsid w:val="005F41BA"/>
    <w:rsid w:val="005F69C6"/>
    <w:rsid w:val="005F6A4E"/>
    <w:rsid w:val="00600C0D"/>
    <w:rsid w:val="00602008"/>
    <w:rsid w:val="006046A4"/>
    <w:rsid w:val="006048A0"/>
    <w:rsid w:val="0060702F"/>
    <w:rsid w:val="006108B3"/>
    <w:rsid w:val="00611F41"/>
    <w:rsid w:val="00611F91"/>
    <w:rsid w:val="00613D56"/>
    <w:rsid w:val="006155C4"/>
    <w:rsid w:val="006237FB"/>
    <w:rsid w:val="006248B1"/>
    <w:rsid w:val="00624F04"/>
    <w:rsid w:val="00626DD2"/>
    <w:rsid w:val="0063090D"/>
    <w:rsid w:val="00633E4E"/>
    <w:rsid w:val="00635D57"/>
    <w:rsid w:val="006418B2"/>
    <w:rsid w:val="00642404"/>
    <w:rsid w:val="006429B3"/>
    <w:rsid w:val="00647EFA"/>
    <w:rsid w:val="006518DD"/>
    <w:rsid w:val="00652973"/>
    <w:rsid w:val="006558CA"/>
    <w:rsid w:val="00657E79"/>
    <w:rsid w:val="006606F5"/>
    <w:rsid w:val="00661E27"/>
    <w:rsid w:val="0066298E"/>
    <w:rsid w:val="00663892"/>
    <w:rsid w:val="0066546D"/>
    <w:rsid w:val="00667FBF"/>
    <w:rsid w:val="0067185E"/>
    <w:rsid w:val="00671B64"/>
    <w:rsid w:val="00671D5B"/>
    <w:rsid w:val="006775FA"/>
    <w:rsid w:val="006814D7"/>
    <w:rsid w:val="006815AF"/>
    <w:rsid w:val="0068544D"/>
    <w:rsid w:val="00686435"/>
    <w:rsid w:val="0069244B"/>
    <w:rsid w:val="00695D08"/>
    <w:rsid w:val="006A0EB4"/>
    <w:rsid w:val="006A27AA"/>
    <w:rsid w:val="006A3602"/>
    <w:rsid w:val="006A709B"/>
    <w:rsid w:val="006A711E"/>
    <w:rsid w:val="006B11B7"/>
    <w:rsid w:val="006B1A1A"/>
    <w:rsid w:val="006B1F9F"/>
    <w:rsid w:val="006B2577"/>
    <w:rsid w:val="006B310D"/>
    <w:rsid w:val="006C2E5E"/>
    <w:rsid w:val="006C382D"/>
    <w:rsid w:val="006C4627"/>
    <w:rsid w:val="006C53D2"/>
    <w:rsid w:val="006D1162"/>
    <w:rsid w:val="006D1B35"/>
    <w:rsid w:val="006D589E"/>
    <w:rsid w:val="006D67EB"/>
    <w:rsid w:val="006E22B1"/>
    <w:rsid w:val="006E3869"/>
    <w:rsid w:val="006E7BD3"/>
    <w:rsid w:val="006E7F39"/>
    <w:rsid w:val="006F1F96"/>
    <w:rsid w:val="006F355E"/>
    <w:rsid w:val="006F6DC9"/>
    <w:rsid w:val="00700337"/>
    <w:rsid w:val="00700866"/>
    <w:rsid w:val="00700B01"/>
    <w:rsid w:val="00702EBF"/>
    <w:rsid w:val="007046EB"/>
    <w:rsid w:val="00706607"/>
    <w:rsid w:val="007073B3"/>
    <w:rsid w:val="00713414"/>
    <w:rsid w:val="00714D72"/>
    <w:rsid w:val="00715880"/>
    <w:rsid w:val="00724E17"/>
    <w:rsid w:val="00727ADF"/>
    <w:rsid w:val="00730350"/>
    <w:rsid w:val="0073056B"/>
    <w:rsid w:val="00730EF3"/>
    <w:rsid w:val="00733B5C"/>
    <w:rsid w:val="00734152"/>
    <w:rsid w:val="00734499"/>
    <w:rsid w:val="0073516C"/>
    <w:rsid w:val="007403F5"/>
    <w:rsid w:val="00741727"/>
    <w:rsid w:val="007426B3"/>
    <w:rsid w:val="00743353"/>
    <w:rsid w:val="00743F7B"/>
    <w:rsid w:val="00745C9F"/>
    <w:rsid w:val="00747CD7"/>
    <w:rsid w:val="0075096B"/>
    <w:rsid w:val="00751648"/>
    <w:rsid w:val="00752380"/>
    <w:rsid w:val="00757322"/>
    <w:rsid w:val="00760615"/>
    <w:rsid w:val="00762259"/>
    <w:rsid w:val="0076231A"/>
    <w:rsid w:val="00764D03"/>
    <w:rsid w:val="00765E95"/>
    <w:rsid w:val="00766306"/>
    <w:rsid w:val="00773751"/>
    <w:rsid w:val="00774F55"/>
    <w:rsid w:val="00775D8A"/>
    <w:rsid w:val="0077659E"/>
    <w:rsid w:val="00777AD4"/>
    <w:rsid w:val="00777E32"/>
    <w:rsid w:val="00780950"/>
    <w:rsid w:val="007809EF"/>
    <w:rsid w:val="0078188E"/>
    <w:rsid w:val="00783D2C"/>
    <w:rsid w:val="00790759"/>
    <w:rsid w:val="0079182B"/>
    <w:rsid w:val="00794F29"/>
    <w:rsid w:val="007A0750"/>
    <w:rsid w:val="007A1326"/>
    <w:rsid w:val="007A1EB6"/>
    <w:rsid w:val="007A2250"/>
    <w:rsid w:val="007A564E"/>
    <w:rsid w:val="007A5759"/>
    <w:rsid w:val="007B2AA3"/>
    <w:rsid w:val="007B3CFE"/>
    <w:rsid w:val="007C0607"/>
    <w:rsid w:val="007C2C83"/>
    <w:rsid w:val="007C321D"/>
    <w:rsid w:val="007C41A5"/>
    <w:rsid w:val="007C58BE"/>
    <w:rsid w:val="007C6A2E"/>
    <w:rsid w:val="007C7EEE"/>
    <w:rsid w:val="007D0537"/>
    <w:rsid w:val="007D080B"/>
    <w:rsid w:val="007D0AEF"/>
    <w:rsid w:val="007D29D3"/>
    <w:rsid w:val="007E06DD"/>
    <w:rsid w:val="007E35BC"/>
    <w:rsid w:val="007E46FF"/>
    <w:rsid w:val="007F1135"/>
    <w:rsid w:val="007F1ACB"/>
    <w:rsid w:val="007F3BCF"/>
    <w:rsid w:val="007F670A"/>
    <w:rsid w:val="007F7235"/>
    <w:rsid w:val="00814A24"/>
    <w:rsid w:val="00814D1A"/>
    <w:rsid w:val="008168A2"/>
    <w:rsid w:val="00816E77"/>
    <w:rsid w:val="0081799D"/>
    <w:rsid w:val="008208F1"/>
    <w:rsid w:val="00821CD3"/>
    <w:rsid w:val="00824A92"/>
    <w:rsid w:val="00824E92"/>
    <w:rsid w:val="00827FF1"/>
    <w:rsid w:val="00831263"/>
    <w:rsid w:val="00831DB7"/>
    <w:rsid w:val="00832EBF"/>
    <w:rsid w:val="00833A1B"/>
    <w:rsid w:val="00834EA9"/>
    <w:rsid w:val="008366CB"/>
    <w:rsid w:val="00837F3A"/>
    <w:rsid w:val="008419B8"/>
    <w:rsid w:val="008451E1"/>
    <w:rsid w:val="0084523D"/>
    <w:rsid w:val="00846F5E"/>
    <w:rsid w:val="00847147"/>
    <w:rsid w:val="008515CE"/>
    <w:rsid w:val="00861BD7"/>
    <w:rsid w:val="008620F3"/>
    <w:rsid w:val="00863986"/>
    <w:rsid w:val="00866257"/>
    <w:rsid w:val="0087119A"/>
    <w:rsid w:val="00872391"/>
    <w:rsid w:val="00874F24"/>
    <w:rsid w:val="00876230"/>
    <w:rsid w:val="00876B6A"/>
    <w:rsid w:val="00877D5B"/>
    <w:rsid w:val="00877ECD"/>
    <w:rsid w:val="00883581"/>
    <w:rsid w:val="00884F81"/>
    <w:rsid w:val="00886B1E"/>
    <w:rsid w:val="0089094C"/>
    <w:rsid w:val="00891284"/>
    <w:rsid w:val="0089360D"/>
    <w:rsid w:val="008A17D5"/>
    <w:rsid w:val="008A4179"/>
    <w:rsid w:val="008A460D"/>
    <w:rsid w:val="008A4CD5"/>
    <w:rsid w:val="008A588F"/>
    <w:rsid w:val="008A644A"/>
    <w:rsid w:val="008B05BD"/>
    <w:rsid w:val="008B0C03"/>
    <w:rsid w:val="008B0DD1"/>
    <w:rsid w:val="008B1297"/>
    <w:rsid w:val="008B250D"/>
    <w:rsid w:val="008B35CF"/>
    <w:rsid w:val="008B427B"/>
    <w:rsid w:val="008B6009"/>
    <w:rsid w:val="008B7003"/>
    <w:rsid w:val="008B7142"/>
    <w:rsid w:val="008C46DC"/>
    <w:rsid w:val="008D15AA"/>
    <w:rsid w:val="008D6968"/>
    <w:rsid w:val="008E1E38"/>
    <w:rsid w:val="008E3522"/>
    <w:rsid w:val="008E3B15"/>
    <w:rsid w:val="008E3F07"/>
    <w:rsid w:val="008E4B40"/>
    <w:rsid w:val="008E5F36"/>
    <w:rsid w:val="008F2757"/>
    <w:rsid w:val="008F2E4F"/>
    <w:rsid w:val="008F6CA2"/>
    <w:rsid w:val="008F6F8B"/>
    <w:rsid w:val="008F7436"/>
    <w:rsid w:val="00901009"/>
    <w:rsid w:val="0090521B"/>
    <w:rsid w:val="009055E4"/>
    <w:rsid w:val="0091027F"/>
    <w:rsid w:val="00915A26"/>
    <w:rsid w:val="009169D3"/>
    <w:rsid w:val="00917E9C"/>
    <w:rsid w:val="0092379D"/>
    <w:rsid w:val="00924E3D"/>
    <w:rsid w:val="00925160"/>
    <w:rsid w:val="0092542E"/>
    <w:rsid w:val="00951C56"/>
    <w:rsid w:val="00953BD6"/>
    <w:rsid w:val="00955907"/>
    <w:rsid w:val="0095599F"/>
    <w:rsid w:val="00956CF7"/>
    <w:rsid w:val="009631B5"/>
    <w:rsid w:val="0096424B"/>
    <w:rsid w:val="009716FA"/>
    <w:rsid w:val="009769B5"/>
    <w:rsid w:val="00984AA8"/>
    <w:rsid w:val="00985088"/>
    <w:rsid w:val="0098648B"/>
    <w:rsid w:val="00991956"/>
    <w:rsid w:val="0099261B"/>
    <w:rsid w:val="0099338E"/>
    <w:rsid w:val="009A244C"/>
    <w:rsid w:val="009A3FCA"/>
    <w:rsid w:val="009A602D"/>
    <w:rsid w:val="009A71B4"/>
    <w:rsid w:val="009B0DAA"/>
    <w:rsid w:val="009B32FA"/>
    <w:rsid w:val="009B37C9"/>
    <w:rsid w:val="009B6083"/>
    <w:rsid w:val="009B6D72"/>
    <w:rsid w:val="009C13DC"/>
    <w:rsid w:val="009C35B4"/>
    <w:rsid w:val="009C73CF"/>
    <w:rsid w:val="009C7FB2"/>
    <w:rsid w:val="009D24C3"/>
    <w:rsid w:val="009E00AE"/>
    <w:rsid w:val="009E09D3"/>
    <w:rsid w:val="009E6E74"/>
    <w:rsid w:val="009F41B6"/>
    <w:rsid w:val="00A01CAC"/>
    <w:rsid w:val="00A04CDC"/>
    <w:rsid w:val="00A0665A"/>
    <w:rsid w:val="00A15E60"/>
    <w:rsid w:val="00A15FD8"/>
    <w:rsid w:val="00A24C3D"/>
    <w:rsid w:val="00A26A1B"/>
    <w:rsid w:val="00A270B0"/>
    <w:rsid w:val="00A30BA1"/>
    <w:rsid w:val="00A30D01"/>
    <w:rsid w:val="00A34D2E"/>
    <w:rsid w:val="00A35B83"/>
    <w:rsid w:val="00A36F66"/>
    <w:rsid w:val="00A37DEE"/>
    <w:rsid w:val="00A433C3"/>
    <w:rsid w:val="00A46EE6"/>
    <w:rsid w:val="00A50806"/>
    <w:rsid w:val="00A54BB7"/>
    <w:rsid w:val="00A5643A"/>
    <w:rsid w:val="00A5723C"/>
    <w:rsid w:val="00A60D43"/>
    <w:rsid w:val="00A63D0A"/>
    <w:rsid w:val="00A65E5D"/>
    <w:rsid w:val="00A661C0"/>
    <w:rsid w:val="00A66499"/>
    <w:rsid w:val="00A707A4"/>
    <w:rsid w:val="00A70FA7"/>
    <w:rsid w:val="00A715AA"/>
    <w:rsid w:val="00A71D5F"/>
    <w:rsid w:val="00A7274B"/>
    <w:rsid w:val="00A73FB8"/>
    <w:rsid w:val="00A763CB"/>
    <w:rsid w:val="00A772FF"/>
    <w:rsid w:val="00A77F0D"/>
    <w:rsid w:val="00A801D1"/>
    <w:rsid w:val="00A81F08"/>
    <w:rsid w:val="00A81F69"/>
    <w:rsid w:val="00A86642"/>
    <w:rsid w:val="00A91CB0"/>
    <w:rsid w:val="00A93435"/>
    <w:rsid w:val="00A93FC0"/>
    <w:rsid w:val="00A95D3F"/>
    <w:rsid w:val="00AA000B"/>
    <w:rsid w:val="00AA0496"/>
    <w:rsid w:val="00AA3484"/>
    <w:rsid w:val="00AA472B"/>
    <w:rsid w:val="00AA7E7B"/>
    <w:rsid w:val="00AB1AF9"/>
    <w:rsid w:val="00AB20A8"/>
    <w:rsid w:val="00AB2545"/>
    <w:rsid w:val="00AB6D0F"/>
    <w:rsid w:val="00AB7858"/>
    <w:rsid w:val="00AC3424"/>
    <w:rsid w:val="00AC42B9"/>
    <w:rsid w:val="00AC61A6"/>
    <w:rsid w:val="00AC6478"/>
    <w:rsid w:val="00AC7636"/>
    <w:rsid w:val="00AD1448"/>
    <w:rsid w:val="00AD1DD2"/>
    <w:rsid w:val="00AD2062"/>
    <w:rsid w:val="00AD237F"/>
    <w:rsid w:val="00AD2F1D"/>
    <w:rsid w:val="00AD46C8"/>
    <w:rsid w:val="00AD6CF9"/>
    <w:rsid w:val="00AE06CB"/>
    <w:rsid w:val="00AE1E46"/>
    <w:rsid w:val="00AE5177"/>
    <w:rsid w:val="00AF0989"/>
    <w:rsid w:val="00AF2210"/>
    <w:rsid w:val="00AF28C7"/>
    <w:rsid w:val="00AF719F"/>
    <w:rsid w:val="00AF77F7"/>
    <w:rsid w:val="00AF785C"/>
    <w:rsid w:val="00B00F4F"/>
    <w:rsid w:val="00B0309D"/>
    <w:rsid w:val="00B04646"/>
    <w:rsid w:val="00B05DDC"/>
    <w:rsid w:val="00B1029F"/>
    <w:rsid w:val="00B121BD"/>
    <w:rsid w:val="00B133CA"/>
    <w:rsid w:val="00B16B7B"/>
    <w:rsid w:val="00B30EED"/>
    <w:rsid w:val="00B3498C"/>
    <w:rsid w:val="00B34F49"/>
    <w:rsid w:val="00B35EEF"/>
    <w:rsid w:val="00B4335E"/>
    <w:rsid w:val="00B43CAD"/>
    <w:rsid w:val="00B45DE8"/>
    <w:rsid w:val="00B47579"/>
    <w:rsid w:val="00B51536"/>
    <w:rsid w:val="00B55A49"/>
    <w:rsid w:val="00B55B44"/>
    <w:rsid w:val="00B56939"/>
    <w:rsid w:val="00B600F7"/>
    <w:rsid w:val="00B64265"/>
    <w:rsid w:val="00B67F76"/>
    <w:rsid w:val="00B70EFF"/>
    <w:rsid w:val="00B72731"/>
    <w:rsid w:val="00B7558C"/>
    <w:rsid w:val="00B75B58"/>
    <w:rsid w:val="00B85794"/>
    <w:rsid w:val="00B90928"/>
    <w:rsid w:val="00B9194F"/>
    <w:rsid w:val="00BA003B"/>
    <w:rsid w:val="00BA2625"/>
    <w:rsid w:val="00BA28B0"/>
    <w:rsid w:val="00BB05E2"/>
    <w:rsid w:val="00BB0743"/>
    <w:rsid w:val="00BB6556"/>
    <w:rsid w:val="00BB7C04"/>
    <w:rsid w:val="00BC132F"/>
    <w:rsid w:val="00BD1111"/>
    <w:rsid w:val="00BD25CF"/>
    <w:rsid w:val="00BD26B6"/>
    <w:rsid w:val="00BD2EE3"/>
    <w:rsid w:val="00BD7DF4"/>
    <w:rsid w:val="00BE01C6"/>
    <w:rsid w:val="00BE1A3D"/>
    <w:rsid w:val="00BE22B3"/>
    <w:rsid w:val="00BE4DAC"/>
    <w:rsid w:val="00BF13F8"/>
    <w:rsid w:val="00BF1A2A"/>
    <w:rsid w:val="00BF61A1"/>
    <w:rsid w:val="00BF68F1"/>
    <w:rsid w:val="00C01CFF"/>
    <w:rsid w:val="00C02C7D"/>
    <w:rsid w:val="00C03504"/>
    <w:rsid w:val="00C036B7"/>
    <w:rsid w:val="00C073B9"/>
    <w:rsid w:val="00C1378A"/>
    <w:rsid w:val="00C1494D"/>
    <w:rsid w:val="00C15B78"/>
    <w:rsid w:val="00C21DEA"/>
    <w:rsid w:val="00C2207B"/>
    <w:rsid w:val="00C23A39"/>
    <w:rsid w:val="00C321D4"/>
    <w:rsid w:val="00C33515"/>
    <w:rsid w:val="00C3353E"/>
    <w:rsid w:val="00C343DA"/>
    <w:rsid w:val="00C4085D"/>
    <w:rsid w:val="00C44BFF"/>
    <w:rsid w:val="00C454F7"/>
    <w:rsid w:val="00C45708"/>
    <w:rsid w:val="00C46129"/>
    <w:rsid w:val="00C51B53"/>
    <w:rsid w:val="00C529E8"/>
    <w:rsid w:val="00C55CBD"/>
    <w:rsid w:val="00C6013F"/>
    <w:rsid w:val="00C63537"/>
    <w:rsid w:val="00C66273"/>
    <w:rsid w:val="00C6636B"/>
    <w:rsid w:val="00C70E03"/>
    <w:rsid w:val="00C71561"/>
    <w:rsid w:val="00C71E70"/>
    <w:rsid w:val="00C7260B"/>
    <w:rsid w:val="00C75A77"/>
    <w:rsid w:val="00C8124F"/>
    <w:rsid w:val="00C81513"/>
    <w:rsid w:val="00C84637"/>
    <w:rsid w:val="00C9157E"/>
    <w:rsid w:val="00C92AD3"/>
    <w:rsid w:val="00C93999"/>
    <w:rsid w:val="00CA1009"/>
    <w:rsid w:val="00CA13CB"/>
    <w:rsid w:val="00CA2F73"/>
    <w:rsid w:val="00CA30B4"/>
    <w:rsid w:val="00CA4180"/>
    <w:rsid w:val="00CA72FC"/>
    <w:rsid w:val="00CB1213"/>
    <w:rsid w:val="00CB1EE0"/>
    <w:rsid w:val="00CB56F5"/>
    <w:rsid w:val="00CB5A35"/>
    <w:rsid w:val="00CB695C"/>
    <w:rsid w:val="00CB6CC5"/>
    <w:rsid w:val="00CB6E04"/>
    <w:rsid w:val="00CB6F43"/>
    <w:rsid w:val="00CC2512"/>
    <w:rsid w:val="00CC2C52"/>
    <w:rsid w:val="00CC49E7"/>
    <w:rsid w:val="00CC4C58"/>
    <w:rsid w:val="00CC547F"/>
    <w:rsid w:val="00CC6E92"/>
    <w:rsid w:val="00CD20D6"/>
    <w:rsid w:val="00CD5D21"/>
    <w:rsid w:val="00CD6EA3"/>
    <w:rsid w:val="00CD73D2"/>
    <w:rsid w:val="00CE0E9F"/>
    <w:rsid w:val="00CE13DD"/>
    <w:rsid w:val="00CE40D7"/>
    <w:rsid w:val="00CE41D1"/>
    <w:rsid w:val="00CE50B2"/>
    <w:rsid w:val="00CE53FB"/>
    <w:rsid w:val="00CE5F52"/>
    <w:rsid w:val="00CE7574"/>
    <w:rsid w:val="00CE7906"/>
    <w:rsid w:val="00CF0E19"/>
    <w:rsid w:val="00CF15EF"/>
    <w:rsid w:val="00D00F8D"/>
    <w:rsid w:val="00D029FE"/>
    <w:rsid w:val="00D05342"/>
    <w:rsid w:val="00D11605"/>
    <w:rsid w:val="00D162E3"/>
    <w:rsid w:val="00D16601"/>
    <w:rsid w:val="00D21B4A"/>
    <w:rsid w:val="00D27D9B"/>
    <w:rsid w:val="00D30BA4"/>
    <w:rsid w:val="00D34F65"/>
    <w:rsid w:val="00D376DB"/>
    <w:rsid w:val="00D40DE9"/>
    <w:rsid w:val="00D41212"/>
    <w:rsid w:val="00D42B45"/>
    <w:rsid w:val="00D53E84"/>
    <w:rsid w:val="00D55BDC"/>
    <w:rsid w:val="00D562AA"/>
    <w:rsid w:val="00D57CFC"/>
    <w:rsid w:val="00D64A19"/>
    <w:rsid w:val="00D660A1"/>
    <w:rsid w:val="00D66FFC"/>
    <w:rsid w:val="00D71F30"/>
    <w:rsid w:val="00D736C0"/>
    <w:rsid w:val="00D92274"/>
    <w:rsid w:val="00D934AC"/>
    <w:rsid w:val="00D94339"/>
    <w:rsid w:val="00D95817"/>
    <w:rsid w:val="00D9707F"/>
    <w:rsid w:val="00DA1F8E"/>
    <w:rsid w:val="00DA310A"/>
    <w:rsid w:val="00DA43A7"/>
    <w:rsid w:val="00DA57A4"/>
    <w:rsid w:val="00DB0D07"/>
    <w:rsid w:val="00DB6643"/>
    <w:rsid w:val="00DC0350"/>
    <w:rsid w:val="00DC39E8"/>
    <w:rsid w:val="00DC4922"/>
    <w:rsid w:val="00DC4950"/>
    <w:rsid w:val="00DC585C"/>
    <w:rsid w:val="00DC77AA"/>
    <w:rsid w:val="00DD3A4E"/>
    <w:rsid w:val="00DD51B7"/>
    <w:rsid w:val="00DD59E7"/>
    <w:rsid w:val="00DD65BF"/>
    <w:rsid w:val="00DD699B"/>
    <w:rsid w:val="00DD6E4F"/>
    <w:rsid w:val="00DD788A"/>
    <w:rsid w:val="00DE2205"/>
    <w:rsid w:val="00DE6998"/>
    <w:rsid w:val="00DF0054"/>
    <w:rsid w:val="00DF18B9"/>
    <w:rsid w:val="00DF3309"/>
    <w:rsid w:val="00DF5124"/>
    <w:rsid w:val="00DF6708"/>
    <w:rsid w:val="00DF7F39"/>
    <w:rsid w:val="00E0008E"/>
    <w:rsid w:val="00E01140"/>
    <w:rsid w:val="00E01375"/>
    <w:rsid w:val="00E04731"/>
    <w:rsid w:val="00E051C3"/>
    <w:rsid w:val="00E116E1"/>
    <w:rsid w:val="00E12AE7"/>
    <w:rsid w:val="00E14583"/>
    <w:rsid w:val="00E1702C"/>
    <w:rsid w:val="00E2257D"/>
    <w:rsid w:val="00E22EE8"/>
    <w:rsid w:val="00E23ABB"/>
    <w:rsid w:val="00E23E99"/>
    <w:rsid w:val="00E3093A"/>
    <w:rsid w:val="00E33078"/>
    <w:rsid w:val="00E335AB"/>
    <w:rsid w:val="00E33AB6"/>
    <w:rsid w:val="00E35C31"/>
    <w:rsid w:val="00E37617"/>
    <w:rsid w:val="00E4012C"/>
    <w:rsid w:val="00E42A8F"/>
    <w:rsid w:val="00E448A9"/>
    <w:rsid w:val="00E50AA2"/>
    <w:rsid w:val="00E5223F"/>
    <w:rsid w:val="00E56B26"/>
    <w:rsid w:val="00E5785C"/>
    <w:rsid w:val="00E6185D"/>
    <w:rsid w:val="00E63590"/>
    <w:rsid w:val="00E6378F"/>
    <w:rsid w:val="00E64C5E"/>
    <w:rsid w:val="00E66B4F"/>
    <w:rsid w:val="00E73D21"/>
    <w:rsid w:val="00E741D5"/>
    <w:rsid w:val="00E74233"/>
    <w:rsid w:val="00E74474"/>
    <w:rsid w:val="00E801C8"/>
    <w:rsid w:val="00E80C90"/>
    <w:rsid w:val="00E831EE"/>
    <w:rsid w:val="00E83753"/>
    <w:rsid w:val="00E87A6A"/>
    <w:rsid w:val="00E909FC"/>
    <w:rsid w:val="00E91C28"/>
    <w:rsid w:val="00E9232A"/>
    <w:rsid w:val="00E9465D"/>
    <w:rsid w:val="00E96F7E"/>
    <w:rsid w:val="00EA4D1B"/>
    <w:rsid w:val="00EB1D11"/>
    <w:rsid w:val="00EB281B"/>
    <w:rsid w:val="00EB56E0"/>
    <w:rsid w:val="00EC1C50"/>
    <w:rsid w:val="00ED1FAC"/>
    <w:rsid w:val="00ED3D05"/>
    <w:rsid w:val="00ED4BEC"/>
    <w:rsid w:val="00ED5025"/>
    <w:rsid w:val="00ED6001"/>
    <w:rsid w:val="00EE3EA3"/>
    <w:rsid w:val="00EE5713"/>
    <w:rsid w:val="00EE64AE"/>
    <w:rsid w:val="00EE715F"/>
    <w:rsid w:val="00EF1FD8"/>
    <w:rsid w:val="00EF7A45"/>
    <w:rsid w:val="00F0226F"/>
    <w:rsid w:val="00F027D4"/>
    <w:rsid w:val="00F06445"/>
    <w:rsid w:val="00F07114"/>
    <w:rsid w:val="00F11304"/>
    <w:rsid w:val="00F206A7"/>
    <w:rsid w:val="00F26050"/>
    <w:rsid w:val="00F261BF"/>
    <w:rsid w:val="00F3105E"/>
    <w:rsid w:val="00F31AAB"/>
    <w:rsid w:val="00F32CEC"/>
    <w:rsid w:val="00F41591"/>
    <w:rsid w:val="00F41A63"/>
    <w:rsid w:val="00F42AAE"/>
    <w:rsid w:val="00F42D7F"/>
    <w:rsid w:val="00F45BEB"/>
    <w:rsid w:val="00F47333"/>
    <w:rsid w:val="00F53BB1"/>
    <w:rsid w:val="00F54523"/>
    <w:rsid w:val="00F70793"/>
    <w:rsid w:val="00F7614E"/>
    <w:rsid w:val="00F84544"/>
    <w:rsid w:val="00F8465E"/>
    <w:rsid w:val="00F8680C"/>
    <w:rsid w:val="00F90552"/>
    <w:rsid w:val="00F908B7"/>
    <w:rsid w:val="00F90985"/>
    <w:rsid w:val="00F916FD"/>
    <w:rsid w:val="00F954FA"/>
    <w:rsid w:val="00F95B1F"/>
    <w:rsid w:val="00F96EB7"/>
    <w:rsid w:val="00FA05B2"/>
    <w:rsid w:val="00FA0889"/>
    <w:rsid w:val="00FA1E17"/>
    <w:rsid w:val="00FA68A7"/>
    <w:rsid w:val="00FC0C51"/>
    <w:rsid w:val="00FC3903"/>
    <w:rsid w:val="00FC6848"/>
    <w:rsid w:val="00FC78C8"/>
    <w:rsid w:val="00FD1BEB"/>
    <w:rsid w:val="00FD74DA"/>
    <w:rsid w:val="00FE06A5"/>
    <w:rsid w:val="00FE1B88"/>
    <w:rsid w:val="00FE34F4"/>
    <w:rsid w:val="00FE6B21"/>
    <w:rsid w:val="00FF003D"/>
    <w:rsid w:val="00FF4AC8"/>
    <w:rsid w:val="00FF4DF8"/>
    <w:rsid w:val="00FF6A6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7F3AEFF1"/>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25168F"/>
    <w:pPr>
      <w:tabs>
        <w:tab w:val="right" w:pos="9498"/>
      </w:tabs>
      <w:spacing w:after="11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uiPriority w:val="1"/>
    <w:qFormat/>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9"/>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AF77F7"/>
    <w:rPr>
      <w:color w:val="0D0D0D" w:themeColor="text1" w:themeTint="F2"/>
      <w:sz w:val="24"/>
      <w:szCs w:val="24"/>
    </w:rPr>
  </w:style>
  <w:style w:type="paragraph" w:styleId="NoSpacing">
    <w:name w:val="No Spacing"/>
    <w:uiPriority w:val="1"/>
    <w:qFormat/>
    <w:rsid w:val="004330C8"/>
    <w:pPr>
      <w:widowControl w:val="0"/>
    </w:pPr>
    <w:rPr>
      <w:rFonts w:asciiTheme="minorHAnsi" w:eastAsiaTheme="minorHAnsi" w:hAnsiTheme="minorHAnsi" w:cstheme="minorBidi"/>
      <w:sz w:val="22"/>
      <w:szCs w:val="22"/>
      <w:lang w:val="en-US" w:eastAsia="en-US"/>
    </w:rPr>
  </w:style>
  <w:style w:type="paragraph" w:customStyle="1" w:styleId="Default">
    <w:name w:val="Default"/>
    <w:basedOn w:val="Normal"/>
    <w:rsid w:val="00A93435"/>
    <w:pPr>
      <w:autoSpaceDE w:val="0"/>
      <w:autoSpaceDN w:val="0"/>
      <w:spacing w:after="0" w:line="240" w:lineRule="auto"/>
    </w:pPr>
    <w:rPr>
      <w:rFonts w:eastAsiaTheme="minorHAnsi" w:cs="Arial"/>
      <w:color w:val="000000"/>
    </w:rPr>
  </w:style>
  <w:style w:type="numbering" w:customStyle="1" w:styleId="LFO2">
    <w:name w:val="LFO2"/>
    <w:basedOn w:val="NoList"/>
    <w:rsid w:val="006A711E"/>
    <w:pPr>
      <w:numPr>
        <w:numId w:val="29"/>
      </w:numPr>
    </w:pPr>
  </w:style>
  <w:style w:type="paragraph" w:styleId="Revision">
    <w:name w:val="Revision"/>
    <w:hidden/>
    <w:uiPriority w:val="99"/>
    <w:semiHidden/>
    <w:rsid w:val="006E3869"/>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538">
      <w:bodyDiv w:val="1"/>
      <w:marLeft w:val="0"/>
      <w:marRight w:val="0"/>
      <w:marTop w:val="0"/>
      <w:marBottom w:val="0"/>
      <w:divBdr>
        <w:top w:val="none" w:sz="0" w:space="0" w:color="auto"/>
        <w:left w:val="none" w:sz="0" w:space="0" w:color="auto"/>
        <w:bottom w:val="none" w:sz="0" w:space="0" w:color="auto"/>
        <w:right w:val="none" w:sz="0" w:space="0" w:color="auto"/>
      </w:divBdr>
    </w:div>
    <w:div w:id="116263801">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9730691">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46198300">
      <w:bodyDiv w:val="1"/>
      <w:marLeft w:val="0"/>
      <w:marRight w:val="0"/>
      <w:marTop w:val="0"/>
      <w:marBottom w:val="0"/>
      <w:divBdr>
        <w:top w:val="none" w:sz="0" w:space="0" w:color="auto"/>
        <w:left w:val="none" w:sz="0" w:space="0" w:color="auto"/>
        <w:bottom w:val="none" w:sz="0" w:space="0" w:color="auto"/>
        <w:right w:val="none" w:sz="0" w:space="0" w:color="auto"/>
      </w:divBdr>
    </w:div>
    <w:div w:id="49434113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6894621">
      <w:bodyDiv w:val="1"/>
      <w:marLeft w:val="0"/>
      <w:marRight w:val="0"/>
      <w:marTop w:val="0"/>
      <w:marBottom w:val="0"/>
      <w:divBdr>
        <w:top w:val="none" w:sz="0" w:space="0" w:color="auto"/>
        <w:left w:val="none" w:sz="0" w:space="0" w:color="auto"/>
        <w:bottom w:val="none" w:sz="0" w:space="0" w:color="auto"/>
        <w:right w:val="none" w:sz="0" w:space="0" w:color="auto"/>
      </w:divBdr>
    </w:div>
    <w:div w:id="530848180">
      <w:bodyDiv w:val="1"/>
      <w:marLeft w:val="0"/>
      <w:marRight w:val="0"/>
      <w:marTop w:val="0"/>
      <w:marBottom w:val="0"/>
      <w:divBdr>
        <w:top w:val="none" w:sz="0" w:space="0" w:color="auto"/>
        <w:left w:val="none" w:sz="0" w:space="0" w:color="auto"/>
        <w:bottom w:val="none" w:sz="0" w:space="0" w:color="auto"/>
        <w:right w:val="none" w:sz="0" w:space="0" w:color="auto"/>
      </w:divBdr>
    </w:div>
    <w:div w:id="575942109">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0085945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35263068">
      <w:bodyDiv w:val="1"/>
      <w:marLeft w:val="0"/>
      <w:marRight w:val="0"/>
      <w:marTop w:val="0"/>
      <w:marBottom w:val="0"/>
      <w:divBdr>
        <w:top w:val="none" w:sz="0" w:space="0" w:color="auto"/>
        <w:left w:val="none" w:sz="0" w:space="0" w:color="auto"/>
        <w:bottom w:val="none" w:sz="0" w:space="0" w:color="auto"/>
        <w:right w:val="none" w:sz="0" w:space="0" w:color="auto"/>
      </w:divBdr>
    </w:div>
    <w:div w:id="910773469">
      <w:bodyDiv w:val="1"/>
      <w:marLeft w:val="0"/>
      <w:marRight w:val="0"/>
      <w:marTop w:val="0"/>
      <w:marBottom w:val="0"/>
      <w:divBdr>
        <w:top w:val="none" w:sz="0" w:space="0" w:color="auto"/>
        <w:left w:val="none" w:sz="0" w:space="0" w:color="auto"/>
        <w:bottom w:val="none" w:sz="0" w:space="0" w:color="auto"/>
        <w:right w:val="none" w:sz="0" w:space="0" w:color="auto"/>
      </w:divBdr>
    </w:div>
    <w:div w:id="93166484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30590081">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9001695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2271934">
      <w:bodyDiv w:val="1"/>
      <w:marLeft w:val="0"/>
      <w:marRight w:val="0"/>
      <w:marTop w:val="0"/>
      <w:marBottom w:val="0"/>
      <w:divBdr>
        <w:top w:val="none" w:sz="0" w:space="0" w:color="auto"/>
        <w:left w:val="none" w:sz="0" w:space="0" w:color="auto"/>
        <w:bottom w:val="none" w:sz="0" w:space="0" w:color="auto"/>
        <w:right w:val="none" w:sz="0" w:space="0" w:color="auto"/>
      </w:divBdr>
    </w:div>
    <w:div w:id="1338262888">
      <w:bodyDiv w:val="1"/>
      <w:marLeft w:val="0"/>
      <w:marRight w:val="0"/>
      <w:marTop w:val="0"/>
      <w:marBottom w:val="0"/>
      <w:divBdr>
        <w:top w:val="none" w:sz="0" w:space="0" w:color="auto"/>
        <w:left w:val="none" w:sz="0" w:space="0" w:color="auto"/>
        <w:bottom w:val="none" w:sz="0" w:space="0" w:color="auto"/>
        <w:right w:val="none" w:sz="0" w:space="0" w:color="auto"/>
      </w:divBdr>
    </w:div>
    <w:div w:id="1347437229">
      <w:bodyDiv w:val="1"/>
      <w:marLeft w:val="0"/>
      <w:marRight w:val="0"/>
      <w:marTop w:val="0"/>
      <w:marBottom w:val="0"/>
      <w:divBdr>
        <w:top w:val="none" w:sz="0" w:space="0" w:color="auto"/>
        <w:left w:val="none" w:sz="0" w:space="0" w:color="auto"/>
        <w:bottom w:val="none" w:sz="0" w:space="0" w:color="auto"/>
        <w:right w:val="none" w:sz="0" w:space="0" w:color="auto"/>
      </w:divBdr>
    </w:div>
    <w:div w:id="1375350407">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37249815">
      <w:bodyDiv w:val="1"/>
      <w:marLeft w:val="0"/>
      <w:marRight w:val="0"/>
      <w:marTop w:val="0"/>
      <w:marBottom w:val="0"/>
      <w:divBdr>
        <w:top w:val="none" w:sz="0" w:space="0" w:color="auto"/>
        <w:left w:val="none" w:sz="0" w:space="0" w:color="auto"/>
        <w:bottom w:val="none" w:sz="0" w:space="0" w:color="auto"/>
        <w:right w:val="none" w:sz="0" w:space="0" w:color="auto"/>
      </w:divBdr>
    </w:div>
    <w:div w:id="1757247006">
      <w:bodyDiv w:val="1"/>
      <w:marLeft w:val="0"/>
      <w:marRight w:val="0"/>
      <w:marTop w:val="0"/>
      <w:marBottom w:val="0"/>
      <w:divBdr>
        <w:top w:val="none" w:sz="0" w:space="0" w:color="auto"/>
        <w:left w:val="none" w:sz="0" w:space="0" w:color="auto"/>
        <w:bottom w:val="none" w:sz="0" w:space="0" w:color="auto"/>
        <w:right w:val="none" w:sz="0" w:space="0" w:color="auto"/>
      </w:divBdr>
    </w:div>
    <w:div w:id="1797403493">
      <w:bodyDiv w:val="1"/>
      <w:marLeft w:val="0"/>
      <w:marRight w:val="0"/>
      <w:marTop w:val="0"/>
      <w:marBottom w:val="0"/>
      <w:divBdr>
        <w:top w:val="none" w:sz="0" w:space="0" w:color="auto"/>
        <w:left w:val="none" w:sz="0" w:space="0" w:color="auto"/>
        <w:bottom w:val="none" w:sz="0" w:space="0" w:color="auto"/>
        <w:right w:val="none" w:sz="0" w:space="0" w:color="auto"/>
      </w:divBdr>
      <w:divsChild>
        <w:div w:id="1534462929">
          <w:marLeft w:val="446"/>
          <w:marRight w:val="0"/>
          <w:marTop w:val="0"/>
          <w:marBottom w:val="0"/>
          <w:divBdr>
            <w:top w:val="none" w:sz="0" w:space="0" w:color="auto"/>
            <w:left w:val="none" w:sz="0" w:space="0" w:color="auto"/>
            <w:bottom w:val="none" w:sz="0" w:space="0" w:color="auto"/>
            <w:right w:val="none" w:sz="0" w:space="0" w:color="auto"/>
          </w:divBdr>
        </w:div>
      </w:divsChild>
    </w:div>
    <w:div w:id="1808891836">
      <w:bodyDiv w:val="1"/>
      <w:marLeft w:val="0"/>
      <w:marRight w:val="0"/>
      <w:marTop w:val="0"/>
      <w:marBottom w:val="0"/>
      <w:divBdr>
        <w:top w:val="none" w:sz="0" w:space="0" w:color="auto"/>
        <w:left w:val="none" w:sz="0" w:space="0" w:color="auto"/>
        <w:bottom w:val="none" w:sz="0" w:space="0" w:color="auto"/>
        <w:right w:val="none" w:sz="0" w:space="0" w:color="auto"/>
      </w:divBdr>
    </w:div>
    <w:div w:id="1829125414">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73513807">
      <w:bodyDiv w:val="1"/>
      <w:marLeft w:val="0"/>
      <w:marRight w:val="0"/>
      <w:marTop w:val="0"/>
      <w:marBottom w:val="0"/>
      <w:divBdr>
        <w:top w:val="none" w:sz="0" w:space="0" w:color="auto"/>
        <w:left w:val="none" w:sz="0" w:space="0" w:color="auto"/>
        <w:bottom w:val="none" w:sz="0" w:space="0" w:color="auto"/>
        <w:right w:val="none" w:sz="0" w:space="0" w:color="auto"/>
      </w:divBdr>
    </w:div>
    <w:div w:id="197521332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10130374">
      <w:bodyDiv w:val="1"/>
      <w:marLeft w:val="0"/>
      <w:marRight w:val="0"/>
      <w:marTop w:val="0"/>
      <w:marBottom w:val="0"/>
      <w:divBdr>
        <w:top w:val="none" w:sz="0" w:space="0" w:color="auto"/>
        <w:left w:val="none" w:sz="0" w:space="0" w:color="auto"/>
        <w:bottom w:val="none" w:sz="0" w:space="0" w:color="auto"/>
        <w:right w:val="none" w:sz="0" w:space="0" w:color="auto"/>
      </w:divBdr>
    </w:div>
    <w:div w:id="201950173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5856">
      <w:bodyDiv w:val="1"/>
      <w:marLeft w:val="0"/>
      <w:marRight w:val="0"/>
      <w:marTop w:val="0"/>
      <w:marBottom w:val="0"/>
      <w:divBdr>
        <w:top w:val="none" w:sz="0" w:space="0" w:color="auto"/>
        <w:left w:val="none" w:sz="0" w:space="0" w:color="auto"/>
        <w:bottom w:val="none" w:sz="0" w:space="0" w:color="auto"/>
        <w:right w:val="none" w:sz="0" w:space="0" w:color="auto"/>
      </w:divBdr>
    </w:div>
    <w:div w:id="2127121175">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thnicity-facts-figures.service.gov.uk/"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www.nationalarchives.gov.uk/doc/open-government-licence/version/3" TargetMode="External"/><Relationship Id="rId28" Type="http://schemas.openxmlformats.org/officeDocument/2006/relationships/hyperlink" Target="http://twitter.com/educationgovuk"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preparingforadulthood.org.uk/downloads/education-health-and-care-planning/pfa-outcomes-tool.htm" TargetMode="External"/><Relationship Id="rId27" Type="http://schemas.openxmlformats.org/officeDocument/2006/relationships/image" Target="media/image2.png"/><Relationship Id="rId30" Type="http://schemas.openxmlformats.org/officeDocument/2006/relationships/hyperlink" Target="http://www.facebook.com/education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lternative-school-provision-findings-of-a-three-year-survey" TargetMode="External"/><Relationship Id="rId13" Type="http://schemas.openxmlformats.org/officeDocument/2006/relationships/hyperlink" Target="https://www.gov.uk/government/publications/behaviour-in-schools" TargetMode="External"/><Relationship Id="rId18" Type="http://schemas.openxmlformats.org/officeDocument/2006/relationships/hyperlink" Target="https://www.gov.uk/government/publications/alternative-provision-effective-practice-and-post-16-transition" TargetMode="External"/><Relationship Id="rId3" Type="http://schemas.openxmlformats.org/officeDocument/2006/relationships/hyperlink" Target="https://www.gov.uk/government/collections/statistics-exclusions" TargetMode="External"/><Relationship Id="rId7" Type="http://schemas.openxmlformats.org/officeDocument/2006/relationships/hyperlink" Target="https://www.gov.uk/government/statistics/understanding-the-educational-background-of-young-offenders-full-report" TargetMode="External"/><Relationship Id="rId12" Type="http://schemas.openxmlformats.org/officeDocument/2006/relationships/hyperlink" Target="https://www.gov.uk/government/publications/alternative-provision-effective-practice-and-post-16-transition" TargetMode="External"/><Relationship Id="rId17" Type="http://schemas.openxmlformats.org/officeDocument/2006/relationships/hyperlink" Target="https://www.gov.uk/government/uploads/system/uploads/attachment_data/file/664319/Careers_strategy.pdf" TargetMode="External"/><Relationship Id="rId2" Type="http://schemas.openxmlformats.org/officeDocument/2006/relationships/hyperlink" Target="https://www.gov.uk/government/publications/alternative-provision" TargetMode="External"/><Relationship Id="rId16" Type="http://schemas.openxmlformats.org/officeDocument/2006/relationships/hyperlink" Target="https://www.gov.uk/government/statistics/pupil-absence-in-schools-in-england-autumn-2016-and-spring-2017" TargetMode="External"/><Relationship Id="rId1" Type="http://schemas.openxmlformats.org/officeDocument/2006/relationships/hyperlink" Target="https://www.gov.uk/government/statistics/schools-pupils-and-their-characteristics-january-2017" TargetMode="External"/><Relationship Id="rId6" Type="http://schemas.openxmlformats.org/officeDocument/2006/relationships/hyperlink" Target="https://www.gov.uk/government/publications/prisoners-childhood-and-family-backgrounds" TargetMode="External"/><Relationship Id="rId11" Type="http://schemas.openxmlformats.org/officeDocument/2006/relationships/hyperlink" Target="https://www.gov.uk/government/publications/alternative-school-provision-findings-of-a-three-year-survey" TargetMode="External"/><Relationship Id="rId5" Type="http://schemas.openxmlformats.org/officeDocument/2006/relationships/hyperlink" Target="https://www.gov.uk/government/statistics/permanent-and-fixed-period-exclusions-in-england-2015-to-2016" TargetMode="External"/><Relationship Id="rId15" Type="http://schemas.openxmlformats.org/officeDocument/2006/relationships/hyperlink" Target="https://www.gov.uk/government/publications/alternative-school-provision-findings-of-a-three-year-survey" TargetMode="External"/><Relationship Id="rId10" Type="http://schemas.openxmlformats.org/officeDocument/2006/relationships/hyperlink" Target="https://www.gov.uk/government/publications/improving-alternative-provision" TargetMode="External"/><Relationship Id="rId19" Type="http://schemas.openxmlformats.org/officeDocument/2006/relationships/hyperlink" Target="https://www.gov.uk/government/publications/educational-excellence-everywhere" TargetMode="External"/><Relationship Id="rId4" Type="http://schemas.openxmlformats.org/officeDocument/2006/relationships/hyperlink" Target="https://www.gov.uk/government/statistics/special-educational-needs-in-england-january-2017" TargetMode="External"/><Relationship Id="rId9" Type="http://schemas.openxmlformats.org/officeDocument/2006/relationships/hyperlink" Target="https://www.gov.uk/government/uploads/system/uploads/attachment_data/file/331795/RR364_-_School_Exclusion_Trial_Final_Report.pdf" TargetMode="External"/><Relationship Id="rId14" Type="http://schemas.openxmlformats.org/officeDocument/2006/relationships/hyperlink" Target="https://www.gov.uk/government/consultations/transforming-children-and-young-peoples-mental-health-provision-a-green-pap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walker\Downloads\SFR35_2017_main_tables%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walker\Downloads\SFR35_2017_main_tables%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585323949080923"/>
          <c:y val="9.4066878741293089E-2"/>
          <c:w val="0.81028779627062197"/>
          <c:h val="0.72206385234836457"/>
        </c:manualLayout>
      </c:layout>
      <c:lineChart>
        <c:grouping val="standard"/>
        <c:varyColors val="0"/>
        <c:ser>
          <c:idx val="0"/>
          <c:order val="0"/>
          <c:tx>
            <c:strRef>
              <c:f>'[SFR35_2017_main_tables (1).xlsx]Table 1'!$L$9</c:f>
              <c:strCache>
                <c:ptCount val="1"/>
                <c:pt idx="0">
                  <c:v>State-funded primary,  state-funded secondary  and special schools</c:v>
                </c:pt>
              </c:strCache>
            </c:strRef>
          </c:tx>
          <c:spPr>
            <a:ln w="28575" cap="rnd">
              <a:solidFill>
                <a:schemeClr val="tx2">
                  <a:lumMod val="40000"/>
                  <a:lumOff val="60000"/>
                </a:schemeClr>
              </a:solidFill>
              <a:round/>
            </a:ln>
            <a:effectLst/>
          </c:spPr>
          <c:marker>
            <c:symbol val="none"/>
          </c:marker>
          <c:dLbls>
            <c:dLbl>
              <c:idx val="0"/>
              <c:layout>
                <c:manualLayout>
                  <c:x val="-8.4245998315080235E-3"/>
                  <c:y val="4.867510138842157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2">
                            <a:lumMod val="40000"/>
                            <a:lumOff val="60000"/>
                          </a:schemeClr>
                        </a:solidFill>
                        <a:latin typeface="Arial" panose="020B0604020202020204" pitchFamily="34" charset="0"/>
                        <a:ea typeface="+mn-ea"/>
                        <a:cs typeface="Arial" panose="020B0604020202020204" pitchFamily="34" charset="0"/>
                      </a:defRPr>
                    </a:pPr>
                    <a:r>
                      <a:rPr lang="en-US" b="1">
                        <a:solidFill>
                          <a:schemeClr val="tx2">
                            <a:lumMod val="40000"/>
                            <a:lumOff val="60000"/>
                          </a:schemeClr>
                        </a:solidFill>
                      </a:rPr>
                      <a:t>Total</a:t>
                    </a:r>
                    <a:r>
                      <a:rPr lang="en-US" b="1" baseline="0">
                        <a:solidFill>
                          <a:schemeClr val="tx2">
                            <a:lumMod val="40000"/>
                            <a:lumOff val="60000"/>
                          </a:schemeClr>
                        </a:solidFill>
                      </a:rPr>
                      <a:t> </a:t>
                    </a:r>
                    <a:endParaRPr lang="en-US" b="1">
                      <a:solidFill>
                        <a:schemeClr val="tx2">
                          <a:lumMod val="40000"/>
                          <a:lumOff val="60000"/>
                        </a:schemeClr>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lumMod val="40000"/>
                          <a:lumOff val="60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extLst>
                <c:ext xmlns:c15="http://schemas.microsoft.com/office/drawing/2012/chart" uri="{CE6537A1-D6FC-4f65-9D91-7224C49458BB}">
                  <c15:layout>
                    <c:manualLayout>
                      <c:w val="0.12327295703454086"/>
                      <c:h val="9.8720028844420396E-2"/>
                    </c:manualLayout>
                  </c15:layout>
                </c:ext>
                <c:ext xmlns:c16="http://schemas.microsoft.com/office/drawing/2014/chart" uri="{C3380CC4-5D6E-409C-BE32-E72D297353CC}">
                  <c16:uniqueId val="{00000015-250B-4EC9-B071-5350DC32AD00}"/>
                </c:ext>
              </c:extLst>
            </c:dLbl>
            <c:dLbl>
              <c:idx val="1"/>
              <c:delete val="1"/>
              <c:extLst>
                <c:ext xmlns:c15="http://schemas.microsoft.com/office/drawing/2012/chart" uri="{CE6537A1-D6FC-4f65-9D91-7224C49458BB}"/>
                <c:ext xmlns:c16="http://schemas.microsoft.com/office/drawing/2014/chart" uri="{C3380CC4-5D6E-409C-BE32-E72D297353CC}">
                  <c16:uniqueId val="{0000000D-250B-4EC9-B071-5350DC32AD00}"/>
                </c:ext>
              </c:extLst>
            </c:dLbl>
            <c:dLbl>
              <c:idx val="2"/>
              <c:delete val="1"/>
              <c:extLst>
                <c:ext xmlns:c15="http://schemas.microsoft.com/office/drawing/2012/chart" uri="{CE6537A1-D6FC-4f65-9D91-7224C49458BB}"/>
                <c:ext xmlns:c16="http://schemas.microsoft.com/office/drawing/2014/chart" uri="{C3380CC4-5D6E-409C-BE32-E72D297353CC}">
                  <c16:uniqueId val="{0000000E-250B-4EC9-B071-5350DC32AD00}"/>
                </c:ext>
              </c:extLst>
            </c:dLbl>
            <c:dLbl>
              <c:idx val="3"/>
              <c:delete val="1"/>
              <c:extLst>
                <c:ext xmlns:c15="http://schemas.microsoft.com/office/drawing/2012/chart" uri="{CE6537A1-D6FC-4f65-9D91-7224C49458BB}"/>
                <c:ext xmlns:c16="http://schemas.microsoft.com/office/drawing/2014/chart" uri="{C3380CC4-5D6E-409C-BE32-E72D297353CC}">
                  <c16:uniqueId val="{0000000F-250B-4EC9-B071-5350DC32AD00}"/>
                </c:ext>
              </c:extLst>
            </c:dLbl>
            <c:dLbl>
              <c:idx val="4"/>
              <c:delete val="1"/>
              <c:extLst>
                <c:ext xmlns:c15="http://schemas.microsoft.com/office/drawing/2012/chart" uri="{CE6537A1-D6FC-4f65-9D91-7224C49458BB}"/>
                <c:ext xmlns:c16="http://schemas.microsoft.com/office/drawing/2014/chart" uri="{C3380CC4-5D6E-409C-BE32-E72D297353CC}">
                  <c16:uniqueId val="{00000010-250B-4EC9-B071-5350DC32AD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40000"/>
                        <a:lumOff val="60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'[SFR35_2017_main_tables (1).xlsx]Table 1'!$M$7:$Q$8</c:f>
              <c:strCache>
                <c:ptCount val="5"/>
                <c:pt idx="0">
                  <c:v>2011/12</c:v>
                </c:pt>
                <c:pt idx="1">
                  <c:v>2012/13</c:v>
                </c:pt>
                <c:pt idx="2">
                  <c:v>2013/14</c:v>
                </c:pt>
                <c:pt idx="3">
                  <c:v>2014/15</c:v>
                </c:pt>
                <c:pt idx="4">
                  <c:v>2015/16</c:v>
                </c:pt>
              </c:strCache>
            </c:strRef>
          </c:cat>
          <c:val>
            <c:numRef>
              <c:f>'[SFR35_2017_main_tables (1).xlsx]Table 1'!$M$9:$Q$9</c:f>
              <c:numCache>
                <c:formatCode>#,##0.00</c:formatCode>
                <c:ptCount val="5"/>
                <c:pt idx="0">
                  <c:v>7.0000000000000007E-2</c:v>
                </c:pt>
                <c:pt idx="1">
                  <c:v>0.06</c:v>
                </c:pt>
                <c:pt idx="2">
                  <c:v>0.06</c:v>
                </c:pt>
                <c:pt idx="3">
                  <c:v>7.0000000000000007E-2</c:v>
                </c:pt>
                <c:pt idx="4">
                  <c:v>0.08</c:v>
                </c:pt>
              </c:numCache>
            </c:numRef>
          </c:val>
          <c:smooth val="0"/>
          <c:extLst>
            <c:ext xmlns:c16="http://schemas.microsoft.com/office/drawing/2014/chart" uri="{C3380CC4-5D6E-409C-BE32-E72D297353CC}">
              <c16:uniqueId val="{00000000-250B-4EC9-B071-5350DC32AD00}"/>
            </c:ext>
          </c:extLst>
        </c:ser>
        <c:ser>
          <c:idx val="1"/>
          <c:order val="1"/>
          <c:tx>
            <c:strRef>
              <c:f>'[SFR35_2017_main_tables (1).xlsx]Table 1'!$L$10</c:f>
              <c:strCache>
                <c:ptCount val="1"/>
                <c:pt idx="0">
                  <c:v>State-funded primary schools</c:v>
                </c:pt>
              </c:strCache>
            </c:strRef>
          </c:tx>
          <c:spPr>
            <a:ln w="28575" cap="rnd">
              <a:solidFill>
                <a:schemeClr val="accent1">
                  <a:shade val="86000"/>
                </a:schemeClr>
              </a:solidFill>
              <a:round/>
            </a:ln>
            <a:effectLst/>
          </c:spPr>
          <c:marker>
            <c:symbol val="none"/>
          </c:marker>
          <c:dLbls>
            <c:dLbl>
              <c:idx val="0"/>
              <c:layout>
                <c:manualLayout>
                  <c:x val="-4.2122999157540017E-2"/>
                  <c:y val="-3.60555255092843E-2"/>
                </c:manualLayout>
              </c:layout>
              <c:showLegendKey val="0"/>
              <c:showVal val="0"/>
              <c:showCatName val="0"/>
              <c:showSerName val="1"/>
              <c:showPercent val="0"/>
              <c:showBubbleSize val="0"/>
              <c:extLst>
                <c:ext xmlns:c15="http://schemas.microsoft.com/office/drawing/2012/chart" uri="{CE6537A1-D6FC-4f65-9D91-7224C49458BB}">
                  <c15:layout>
                    <c:manualLayout>
                      <c:w val="0.41601718751036493"/>
                      <c:h val="8.5415539931494505E-2"/>
                    </c:manualLayout>
                  </c15:layout>
                </c:ext>
                <c:ext xmlns:c16="http://schemas.microsoft.com/office/drawing/2014/chart" uri="{C3380CC4-5D6E-409C-BE32-E72D297353CC}">
                  <c16:uniqueId val="{00000017-250B-4EC9-B071-5350DC32AD00}"/>
                </c:ext>
              </c:extLst>
            </c:dLbl>
            <c:dLbl>
              <c:idx val="1"/>
              <c:delete val="1"/>
              <c:extLst>
                <c:ext xmlns:c15="http://schemas.microsoft.com/office/drawing/2012/chart" uri="{CE6537A1-D6FC-4f65-9D91-7224C49458BB}"/>
                <c:ext xmlns:c16="http://schemas.microsoft.com/office/drawing/2014/chart" uri="{C3380CC4-5D6E-409C-BE32-E72D297353CC}">
                  <c16:uniqueId val="{0000000C-250B-4EC9-B071-5350DC32AD00}"/>
                </c:ext>
              </c:extLst>
            </c:dLbl>
            <c:dLbl>
              <c:idx val="2"/>
              <c:delete val="1"/>
              <c:extLst>
                <c:ext xmlns:c15="http://schemas.microsoft.com/office/drawing/2012/chart" uri="{CE6537A1-D6FC-4f65-9D91-7224C49458BB}"/>
                <c:ext xmlns:c16="http://schemas.microsoft.com/office/drawing/2014/chart" uri="{C3380CC4-5D6E-409C-BE32-E72D297353CC}">
                  <c16:uniqueId val="{00000009-250B-4EC9-B071-5350DC32AD00}"/>
                </c:ext>
              </c:extLst>
            </c:dLbl>
            <c:dLbl>
              <c:idx val="3"/>
              <c:delete val="1"/>
              <c:extLst>
                <c:ext xmlns:c15="http://schemas.microsoft.com/office/drawing/2012/chart" uri="{CE6537A1-D6FC-4f65-9D91-7224C49458BB}"/>
                <c:ext xmlns:c16="http://schemas.microsoft.com/office/drawing/2014/chart" uri="{C3380CC4-5D6E-409C-BE32-E72D297353CC}">
                  <c16:uniqueId val="{0000000A-250B-4EC9-B071-5350DC32AD00}"/>
                </c:ext>
              </c:extLst>
            </c:dLbl>
            <c:dLbl>
              <c:idx val="4"/>
              <c:delete val="1"/>
              <c:extLst>
                <c:ext xmlns:c15="http://schemas.microsoft.com/office/drawing/2012/chart" uri="{CE6537A1-D6FC-4f65-9D91-7224C49458BB}"/>
                <c:ext xmlns:c16="http://schemas.microsoft.com/office/drawing/2014/chart" uri="{C3380CC4-5D6E-409C-BE32-E72D297353CC}">
                  <c16:uniqueId val="{0000000B-250B-4EC9-B071-5350DC32AD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'[SFR35_2017_main_tables (1).xlsx]Table 1'!$M$7:$Q$8</c:f>
              <c:strCache>
                <c:ptCount val="5"/>
                <c:pt idx="0">
                  <c:v>2011/12</c:v>
                </c:pt>
                <c:pt idx="1">
                  <c:v>2012/13</c:v>
                </c:pt>
                <c:pt idx="2">
                  <c:v>2013/14</c:v>
                </c:pt>
                <c:pt idx="3">
                  <c:v>2014/15</c:v>
                </c:pt>
                <c:pt idx="4">
                  <c:v>2015/16</c:v>
                </c:pt>
              </c:strCache>
            </c:strRef>
          </c:cat>
          <c:val>
            <c:numRef>
              <c:f>'[SFR35_2017_main_tables (1).xlsx]Table 1'!$M$10:$Q$10</c:f>
              <c:numCache>
                <c:formatCode>#,##0.00</c:formatCode>
                <c:ptCount val="5"/>
                <c:pt idx="0">
                  <c:v>0.02</c:v>
                </c:pt>
                <c:pt idx="1">
                  <c:v>0.02</c:v>
                </c:pt>
                <c:pt idx="2">
                  <c:v>0.02</c:v>
                </c:pt>
                <c:pt idx="3">
                  <c:v>0.02</c:v>
                </c:pt>
                <c:pt idx="4">
                  <c:v>0.02</c:v>
                </c:pt>
              </c:numCache>
            </c:numRef>
          </c:val>
          <c:smooth val="0"/>
          <c:extLst>
            <c:ext xmlns:c16="http://schemas.microsoft.com/office/drawing/2014/chart" uri="{C3380CC4-5D6E-409C-BE32-E72D297353CC}">
              <c16:uniqueId val="{00000001-250B-4EC9-B071-5350DC32AD00}"/>
            </c:ext>
          </c:extLst>
        </c:ser>
        <c:ser>
          <c:idx val="2"/>
          <c:order val="2"/>
          <c:tx>
            <c:strRef>
              <c:f>'[SFR35_2017_main_tables (1).xlsx]Table 1'!$L$11</c:f>
              <c:strCache>
                <c:ptCount val="1"/>
                <c:pt idx="0">
                  <c:v> State-funded secondary schools</c:v>
                </c:pt>
              </c:strCache>
            </c:strRef>
          </c:tx>
          <c:spPr>
            <a:ln w="28575" cap="rnd">
              <a:solidFill>
                <a:schemeClr val="tx2">
                  <a:lumMod val="50000"/>
                </a:schemeClr>
              </a:solidFill>
              <a:round/>
            </a:ln>
            <a:effectLst/>
          </c:spPr>
          <c:marker>
            <c:symbol val="none"/>
          </c:marker>
          <c:dLbls>
            <c:dLbl>
              <c:idx val="0"/>
              <c:layout>
                <c:manualLayout>
                  <c:x val="-1.4742966785849326E-2"/>
                  <c:y val="-2.1633315305570545E-2"/>
                </c:manualLayout>
              </c:layout>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extLst>
                <c:ext xmlns:c15="http://schemas.microsoft.com/office/drawing/2012/chart" uri="{CE6537A1-D6FC-4f65-9D91-7224C49458BB}">
                  <c15:layout>
                    <c:manualLayout>
                      <c:w val="0.40550766505913793"/>
                      <c:h val="8.5415539931494505E-2"/>
                    </c:manualLayout>
                  </c15:layout>
                </c:ext>
                <c:ext xmlns:c16="http://schemas.microsoft.com/office/drawing/2014/chart" uri="{C3380CC4-5D6E-409C-BE32-E72D297353CC}">
                  <c16:uniqueId val="{00000008-250B-4EC9-B071-5350DC32AD00}"/>
                </c:ext>
              </c:extLst>
            </c:dLbl>
            <c:dLbl>
              <c:idx val="1"/>
              <c:delete val="1"/>
              <c:extLst>
                <c:ext xmlns:c15="http://schemas.microsoft.com/office/drawing/2012/chart" uri="{CE6537A1-D6FC-4f65-9D91-7224C49458BB}"/>
                <c:ext xmlns:c16="http://schemas.microsoft.com/office/drawing/2014/chart" uri="{C3380CC4-5D6E-409C-BE32-E72D297353CC}">
                  <c16:uniqueId val="{00000004-250B-4EC9-B071-5350DC32AD00}"/>
                </c:ext>
              </c:extLst>
            </c:dLbl>
            <c:dLbl>
              <c:idx val="2"/>
              <c:delete val="1"/>
              <c:extLst>
                <c:ext xmlns:c15="http://schemas.microsoft.com/office/drawing/2012/chart" uri="{CE6537A1-D6FC-4f65-9D91-7224C49458BB}"/>
                <c:ext xmlns:c16="http://schemas.microsoft.com/office/drawing/2014/chart" uri="{C3380CC4-5D6E-409C-BE32-E72D297353CC}">
                  <c16:uniqueId val="{00000005-250B-4EC9-B071-5350DC32AD00}"/>
                </c:ext>
              </c:extLst>
            </c:dLbl>
            <c:dLbl>
              <c:idx val="3"/>
              <c:delete val="1"/>
              <c:extLst>
                <c:ext xmlns:c15="http://schemas.microsoft.com/office/drawing/2012/chart" uri="{CE6537A1-D6FC-4f65-9D91-7224C49458BB}"/>
                <c:ext xmlns:c16="http://schemas.microsoft.com/office/drawing/2014/chart" uri="{C3380CC4-5D6E-409C-BE32-E72D297353CC}">
                  <c16:uniqueId val="{00000006-250B-4EC9-B071-5350DC32AD00}"/>
                </c:ext>
              </c:extLst>
            </c:dLbl>
            <c:dLbl>
              <c:idx val="4"/>
              <c:delete val="1"/>
              <c:extLst>
                <c:ext xmlns:c15="http://schemas.microsoft.com/office/drawing/2012/chart" uri="{CE6537A1-D6FC-4f65-9D91-7224C49458BB}"/>
                <c:ext xmlns:c16="http://schemas.microsoft.com/office/drawing/2014/chart" uri="{C3380CC4-5D6E-409C-BE32-E72D297353CC}">
                  <c16:uniqueId val="{00000007-250B-4EC9-B071-5350DC32AD0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'[SFR35_2017_main_tables (1).xlsx]Table 1'!$M$7:$Q$8</c:f>
              <c:strCache>
                <c:ptCount val="5"/>
                <c:pt idx="0">
                  <c:v>2011/12</c:v>
                </c:pt>
                <c:pt idx="1">
                  <c:v>2012/13</c:v>
                </c:pt>
                <c:pt idx="2">
                  <c:v>2013/14</c:v>
                </c:pt>
                <c:pt idx="3">
                  <c:v>2014/15</c:v>
                </c:pt>
                <c:pt idx="4">
                  <c:v>2015/16</c:v>
                </c:pt>
              </c:strCache>
            </c:strRef>
          </c:cat>
          <c:val>
            <c:numRef>
              <c:f>'[SFR35_2017_main_tables (1).xlsx]Table 1'!$M$11:$Q$11</c:f>
              <c:numCache>
                <c:formatCode>#,##0.00</c:formatCode>
                <c:ptCount val="5"/>
                <c:pt idx="0">
                  <c:v>0.14000000000000001</c:v>
                </c:pt>
                <c:pt idx="1">
                  <c:v>0.12</c:v>
                </c:pt>
                <c:pt idx="2">
                  <c:v>0.13</c:v>
                </c:pt>
                <c:pt idx="3">
                  <c:v>0.15</c:v>
                </c:pt>
                <c:pt idx="4">
                  <c:v>0.17</c:v>
                </c:pt>
              </c:numCache>
            </c:numRef>
          </c:val>
          <c:smooth val="0"/>
          <c:extLst>
            <c:ext xmlns:c16="http://schemas.microsoft.com/office/drawing/2014/chart" uri="{C3380CC4-5D6E-409C-BE32-E72D297353CC}">
              <c16:uniqueId val="{00000002-250B-4EC9-B071-5350DC32AD00}"/>
            </c:ext>
          </c:extLst>
        </c:ser>
        <c:ser>
          <c:idx val="3"/>
          <c:order val="3"/>
          <c:tx>
            <c:strRef>
              <c:f>'[SFR35_2017_main_tables (1).xlsx]Table 1'!$L$12</c:f>
              <c:strCache>
                <c:ptCount val="1"/>
                <c:pt idx="0">
                  <c:v>Special schools</c:v>
                </c:pt>
              </c:strCache>
            </c:strRef>
          </c:tx>
          <c:spPr>
            <a:ln w="28575" cap="rnd">
              <a:solidFill>
                <a:schemeClr val="tx2">
                  <a:lumMod val="60000"/>
                  <a:lumOff val="40000"/>
                </a:schemeClr>
              </a:solidFill>
              <a:round/>
            </a:ln>
            <a:effectLst/>
          </c:spPr>
          <c:marker>
            <c:symbol val="none"/>
          </c:marker>
          <c:dLbls>
            <c:dLbl>
              <c:idx val="0"/>
              <c:layout>
                <c:manualLayout>
                  <c:x val="2.9486099410278011E-2"/>
                  <c:y val="-2.1633315305570579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6-250B-4EC9-B071-5350DC32AD00}"/>
                </c:ext>
              </c:extLst>
            </c:dLbl>
            <c:dLbl>
              <c:idx val="1"/>
              <c:delete val="1"/>
              <c:extLst>
                <c:ext xmlns:c15="http://schemas.microsoft.com/office/drawing/2012/chart" uri="{CE6537A1-D6FC-4f65-9D91-7224C49458BB}"/>
                <c:ext xmlns:c16="http://schemas.microsoft.com/office/drawing/2014/chart" uri="{C3380CC4-5D6E-409C-BE32-E72D297353CC}">
                  <c16:uniqueId val="{00000013-250B-4EC9-B071-5350DC32AD00}"/>
                </c:ext>
              </c:extLst>
            </c:dLbl>
            <c:dLbl>
              <c:idx val="2"/>
              <c:delete val="1"/>
              <c:extLst>
                <c:ext xmlns:c15="http://schemas.microsoft.com/office/drawing/2012/chart" uri="{CE6537A1-D6FC-4f65-9D91-7224C49458BB}"/>
                <c:ext xmlns:c16="http://schemas.microsoft.com/office/drawing/2014/chart" uri="{C3380CC4-5D6E-409C-BE32-E72D297353CC}">
                  <c16:uniqueId val="{00000014-250B-4EC9-B071-5350DC32AD00}"/>
                </c:ext>
              </c:extLst>
            </c:dLbl>
            <c:dLbl>
              <c:idx val="3"/>
              <c:delete val="1"/>
              <c:extLst>
                <c:ext xmlns:c15="http://schemas.microsoft.com/office/drawing/2012/chart" uri="{CE6537A1-D6FC-4f65-9D91-7224C49458BB}"/>
                <c:ext xmlns:c16="http://schemas.microsoft.com/office/drawing/2014/chart" uri="{C3380CC4-5D6E-409C-BE32-E72D297353CC}">
                  <c16:uniqueId val="{00000011-250B-4EC9-B071-5350DC32AD00}"/>
                </c:ext>
              </c:extLst>
            </c:dLbl>
            <c:dLbl>
              <c:idx val="4"/>
              <c:delete val="1"/>
              <c:extLst>
                <c:ext xmlns:c15="http://schemas.microsoft.com/office/drawing/2012/chart" uri="{CE6537A1-D6FC-4f65-9D91-7224C49458BB}"/>
                <c:ext xmlns:c16="http://schemas.microsoft.com/office/drawing/2014/chart" uri="{C3380CC4-5D6E-409C-BE32-E72D297353CC}">
                  <c16:uniqueId val="{00000012-250B-4EC9-B071-5350DC32AD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60000"/>
                        <a:lumOff val="40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'[SFR35_2017_main_tables (1).xlsx]Table 1'!$M$7:$Q$8</c:f>
              <c:strCache>
                <c:ptCount val="5"/>
                <c:pt idx="0">
                  <c:v>2011/12</c:v>
                </c:pt>
                <c:pt idx="1">
                  <c:v>2012/13</c:v>
                </c:pt>
                <c:pt idx="2">
                  <c:v>2013/14</c:v>
                </c:pt>
                <c:pt idx="3">
                  <c:v>2014/15</c:v>
                </c:pt>
                <c:pt idx="4">
                  <c:v>2015/16</c:v>
                </c:pt>
              </c:strCache>
            </c:strRef>
          </c:cat>
          <c:val>
            <c:numRef>
              <c:f>'[SFR35_2017_main_tables (1).xlsx]Table 1'!$M$12:$Q$12</c:f>
              <c:numCache>
                <c:formatCode>#,##0.00</c:formatCode>
                <c:ptCount val="5"/>
                <c:pt idx="0">
                  <c:v>0.09</c:v>
                </c:pt>
                <c:pt idx="1">
                  <c:v>7.0000000000000007E-2</c:v>
                </c:pt>
                <c:pt idx="2">
                  <c:v>7.0000000000000007E-2</c:v>
                </c:pt>
                <c:pt idx="3">
                  <c:v>0.09</c:v>
                </c:pt>
                <c:pt idx="4">
                  <c:v>0.08</c:v>
                </c:pt>
              </c:numCache>
            </c:numRef>
          </c:val>
          <c:smooth val="0"/>
          <c:extLst>
            <c:ext xmlns:c16="http://schemas.microsoft.com/office/drawing/2014/chart" uri="{C3380CC4-5D6E-409C-BE32-E72D297353CC}">
              <c16:uniqueId val="{00000003-250B-4EC9-B071-5350DC32AD00}"/>
            </c:ext>
          </c:extLst>
        </c:ser>
        <c:dLbls>
          <c:showLegendKey val="0"/>
          <c:showVal val="0"/>
          <c:showCatName val="0"/>
          <c:showSerName val="0"/>
          <c:showPercent val="0"/>
          <c:showBubbleSize val="0"/>
        </c:dLbls>
        <c:smooth val="0"/>
        <c:axId val="627930000"/>
        <c:axId val="627928688"/>
      </c:lineChart>
      <c:catAx>
        <c:axId val="6279300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Academic</a:t>
                </a:r>
                <a:r>
                  <a:rPr lang="en-GB" b="1" baseline="0"/>
                  <a:t> Year</a:t>
                </a:r>
                <a:endParaRPr lang="en-GB" b="1"/>
              </a:p>
            </c:rich>
          </c:tx>
          <c:layout>
            <c:manualLayout>
              <c:xMode val="edge"/>
              <c:yMode val="edge"/>
              <c:x val="0.45328012126116923"/>
              <c:y val="0.9242251965664920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7928688"/>
        <c:crosses val="autoZero"/>
        <c:auto val="1"/>
        <c:lblAlgn val="ctr"/>
        <c:lblOffset val="100"/>
        <c:noMultiLvlLbl val="0"/>
      </c:catAx>
      <c:valAx>
        <c:axId val="627928688"/>
        <c:scaling>
          <c:orientation val="minMax"/>
          <c:max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Permanent</a:t>
                </a:r>
                <a:r>
                  <a:rPr lang="en-GB" b="1" baseline="0"/>
                  <a:t> exclusions percentage</a:t>
                </a:r>
                <a:endParaRPr lang="en-GB" b="1"/>
              </a:p>
            </c:rich>
          </c:tx>
          <c:layout>
            <c:manualLayout>
              <c:xMode val="edge"/>
              <c:yMode val="edge"/>
              <c:x val="1.5796124684077505E-2"/>
              <c:y val="0.1699356536625458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793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4498307726304"/>
          <c:y val="8.286021175387448E-2"/>
          <c:w val="0.82114336889572703"/>
          <c:h val="0.74534294920975908"/>
        </c:manualLayout>
      </c:layout>
      <c:lineChart>
        <c:grouping val="standard"/>
        <c:varyColors val="0"/>
        <c:ser>
          <c:idx val="0"/>
          <c:order val="0"/>
          <c:tx>
            <c:strRef>
              <c:f>'[SFR35_2017_main_tables (1).xlsx]Table 1'!$L$18</c:f>
              <c:strCache>
                <c:ptCount val="1"/>
                <c:pt idx="0">
                  <c:v>State-funded primary,  state-funded secondary  and special schools</c:v>
                </c:pt>
              </c:strCache>
            </c:strRef>
          </c:tx>
          <c:spPr>
            <a:ln w="28575" cap="rnd">
              <a:solidFill>
                <a:schemeClr val="tx2">
                  <a:lumMod val="40000"/>
                  <a:lumOff val="60000"/>
                </a:schemeClr>
              </a:solidFill>
              <a:round/>
            </a:ln>
            <a:effectLst/>
          </c:spPr>
          <c:marker>
            <c:symbol val="none"/>
          </c:marker>
          <c:dLbls>
            <c:dLbl>
              <c:idx val="0"/>
              <c:layout>
                <c:manualLayout>
                  <c:x val="1.0550749103186326E-2"/>
                  <c:y val="-2.4551173852999847E-2"/>
                </c:manualLayout>
              </c:layout>
              <c:tx>
                <c:rich>
                  <a:bodyPr/>
                  <a:lstStyle/>
                  <a:p>
                    <a:r>
                      <a:rPr lang="en-US"/>
                      <a:t>Total</a:t>
                    </a:r>
                  </a:p>
                </c:rich>
              </c:tx>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2-7163-4B60-A920-795A32862178}"/>
                </c:ext>
              </c:extLst>
            </c:dLbl>
            <c:dLbl>
              <c:idx val="1"/>
              <c:delete val="1"/>
              <c:extLst>
                <c:ext xmlns:c15="http://schemas.microsoft.com/office/drawing/2012/chart" uri="{CE6537A1-D6FC-4f65-9D91-7224C49458BB}"/>
                <c:ext xmlns:c16="http://schemas.microsoft.com/office/drawing/2014/chart" uri="{C3380CC4-5D6E-409C-BE32-E72D297353CC}">
                  <c16:uniqueId val="{0000000E-7163-4B60-A920-795A32862178}"/>
                </c:ext>
              </c:extLst>
            </c:dLbl>
            <c:dLbl>
              <c:idx val="2"/>
              <c:delete val="1"/>
              <c:extLst>
                <c:ext xmlns:c15="http://schemas.microsoft.com/office/drawing/2012/chart" uri="{CE6537A1-D6FC-4f65-9D91-7224C49458BB}"/>
                <c:ext xmlns:c16="http://schemas.microsoft.com/office/drawing/2014/chart" uri="{C3380CC4-5D6E-409C-BE32-E72D297353CC}">
                  <c16:uniqueId val="{0000000F-7163-4B60-A920-795A32862178}"/>
                </c:ext>
              </c:extLst>
            </c:dLbl>
            <c:dLbl>
              <c:idx val="3"/>
              <c:delete val="1"/>
              <c:extLst>
                <c:ext xmlns:c15="http://schemas.microsoft.com/office/drawing/2012/chart" uri="{CE6537A1-D6FC-4f65-9D91-7224C49458BB}"/>
                <c:ext xmlns:c16="http://schemas.microsoft.com/office/drawing/2014/chart" uri="{C3380CC4-5D6E-409C-BE32-E72D297353CC}">
                  <c16:uniqueId val="{00000011-7163-4B60-A920-795A32862178}"/>
                </c:ext>
              </c:extLst>
            </c:dLbl>
            <c:dLbl>
              <c:idx val="4"/>
              <c:delete val="1"/>
              <c:extLst>
                <c:ext xmlns:c15="http://schemas.microsoft.com/office/drawing/2012/chart" uri="{CE6537A1-D6FC-4f65-9D91-7224C49458BB}"/>
                <c:ext xmlns:c16="http://schemas.microsoft.com/office/drawing/2014/chart" uri="{C3380CC4-5D6E-409C-BE32-E72D297353CC}">
                  <c16:uniqueId val="{00000010-7163-4B60-A920-795A328621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40000"/>
                        <a:lumOff val="60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'[SFR35_2017_main_tables (1).xlsx]Table 1'!$M$17:$Q$17</c:f>
              <c:strCache>
                <c:ptCount val="5"/>
                <c:pt idx="0">
                  <c:v>2011/12</c:v>
                </c:pt>
                <c:pt idx="1">
                  <c:v>2012/13</c:v>
                </c:pt>
                <c:pt idx="2">
                  <c:v>2013/14</c:v>
                </c:pt>
                <c:pt idx="3">
                  <c:v>2014/15</c:v>
                </c:pt>
                <c:pt idx="4">
                  <c:v>2015/16</c:v>
                </c:pt>
              </c:strCache>
            </c:strRef>
          </c:cat>
          <c:val>
            <c:numRef>
              <c:f>'[SFR35_2017_main_tables (1).xlsx]Table 1'!$M$18:$Q$18</c:f>
              <c:numCache>
                <c:formatCode>#,##0.00</c:formatCode>
                <c:ptCount val="5"/>
                <c:pt idx="0">
                  <c:v>4.03</c:v>
                </c:pt>
                <c:pt idx="1">
                  <c:v>3.51</c:v>
                </c:pt>
                <c:pt idx="2">
                  <c:v>3.5</c:v>
                </c:pt>
                <c:pt idx="3">
                  <c:v>3.88</c:v>
                </c:pt>
                <c:pt idx="4">
                  <c:v>4.29</c:v>
                </c:pt>
              </c:numCache>
            </c:numRef>
          </c:val>
          <c:smooth val="0"/>
          <c:extLst>
            <c:ext xmlns:c16="http://schemas.microsoft.com/office/drawing/2014/chart" uri="{C3380CC4-5D6E-409C-BE32-E72D297353CC}">
              <c16:uniqueId val="{00000000-7163-4B60-A920-795A32862178}"/>
            </c:ext>
          </c:extLst>
        </c:ser>
        <c:ser>
          <c:idx val="1"/>
          <c:order val="1"/>
          <c:tx>
            <c:strRef>
              <c:f>'[SFR35_2017_main_tables (1).xlsx]Table 1'!$L$19</c:f>
              <c:strCache>
                <c:ptCount val="1"/>
                <c:pt idx="0">
                  <c:v>State-funded primary schools</c:v>
                </c:pt>
              </c:strCache>
            </c:strRef>
          </c:tx>
          <c:spPr>
            <a:ln w="28575" cap="rnd">
              <a:solidFill>
                <a:schemeClr val="accent1">
                  <a:lumMod val="75000"/>
                </a:schemeClr>
              </a:solidFill>
              <a:round/>
            </a:ln>
            <a:effectLst/>
          </c:spPr>
          <c:marker>
            <c:symbol val="none"/>
          </c:marker>
          <c:dLbls>
            <c:dLbl>
              <c:idx val="0"/>
              <c:layout>
                <c:manualLayout>
                  <c:x val="-6.5414644439755226E-2"/>
                  <c:y val="-2.4551173852999847E-2"/>
                </c:manualLayout>
              </c:layout>
              <c:showLegendKey val="0"/>
              <c:showVal val="0"/>
              <c:showCatName val="0"/>
              <c:showSerName val="1"/>
              <c:showPercent val="0"/>
              <c:showBubbleSize val="0"/>
              <c:extLst>
                <c:ext xmlns:c15="http://schemas.microsoft.com/office/drawing/2012/chart" uri="{CE6537A1-D6FC-4f65-9D91-7224C49458BB}">
                  <c15:layout>
                    <c:manualLayout>
                      <c:w val="0.45690010683671928"/>
                      <c:h val="7.2702163572195791E-2"/>
                    </c:manualLayout>
                  </c15:layout>
                </c:ext>
                <c:ext xmlns:c16="http://schemas.microsoft.com/office/drawing/2014/chart" uri="{C3380CC4-5D6E-409C-BE32-E72D297353CC}">
                  <c16:uniqueId val="{00000017-7163-4B60-A920-795A32862178}"/>
                </c:ext>
              </c:extLst>
            </c:dLbl>
            <c:dLbl>
              <c:idx val="1"/>
              <c:delete val="1"/>
              <c:extLst>
                <c:ext xmlns:c15="http://schemas.microsoft.com/office/drawing/2012/chart" uri="{CE6537A1-D6FC-4f65-9D91-7224C49458BB}"/>
                <c:ext xmlns:c16="http://schemas.microsoft.com/office/drawing/2014/chart" uri="{C3380CC4-5D6E-409C-BE32-E72D297353CC}">
                  <c16:uniqueId val="{00000013-7163-4B60-A920-795A32862178}"/>
                </c:ext>
              </c:extLst>
            </c:dLbl>
            <c:dLbl>
              <c:idx val="2"/>
              <c:delete val="1"/>
              <c:extLst>
                <c:ext xmlns:c15="http://schemas.microsoft.com/office/drawing/2012/chart" uri="{CE6537A1-D6FC-4f65-9D91-7224C49458BB}"/>
                <c:ext xmlns:c16="http://schemas.microsoft.com/office/drawing/2014/chart" uri="{C3380CC4-5D6E-409C-BE32-E72D297353CC}">
                  <c16:uniqueId val="{00000014-7163-4B60-A920-795A32862178}"/>
                </c:ext>
              </c:extLst>
            </c:dLbl>
            <c:dLbl>
              <c:idx val="3"/>
              <c:delete val="1"/>
              <c:extLst>
                <c:ext xmlns:c15="http://schemas.microsoft.com/office/drawing/2012/chart" uri="{CE6537A1-D6FC-4f65-9D91-7224C49458BB}"/>
                <c:ext xmlns:c16="http://schemas.microsoft.com/office/drawing/2014/chart" uri="{C3380CC4-5D6E-409C-BE32-E72D297353CC}">
                  <c16:uniqueId val="{00000015-7163-4B60-A920-795A32862178}"/>
                </c:ext>
              </c:extLst>
            </c:dLbl>
            <c:dLbl>
              <c:idx val="4"/>
              <c:delete val="1"/>
              <c:extLst>
                <c:ext xmlns:c15="http://schemas.microsoft.com/office/drawing/2012/chart" uri="{CE6537A1-D6FC-4f65-9D91-7224C49458BB}"/>
                <c:ext xmlns:c16="http://schemas.microsoft.com/office/drawing/2014/chart" uri="{C3380CC4-5D6E-409C-BE32-E72D297353CC}">
                  <c16:uniqueId val="{00000016-7163-4B60-A920-795A328621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'[SFR35_2017_main_tables (1).xlsx]Table 1'!$M$17:$Q$17</c:f>
              <c:strCache>
                <c:ptCount val="5"/>
                <c:pt idx="0">
                  <c:v>2011/12</c:v>
                </c:pt>
                <c:pt idx="1">
                  <c:v>2012/13</c:v>
                </c:pt>
                <c:pt idx="2">
                  <c:v>2013/14</c:v>
                </c:pt>
                <c:pt idx="3">
                  <c:v>2014/15</c:v>
                </c:pt>
                <c:pt idx="4">
                  <c:v>2015/16</c:v>
                </c:pt>
              </c:strCache>
            </c:strRef>
          </c:cat>
          <c:val>
            <c:numRef>
              <c:f>'[SFR35_2017_main_tables (1).xlsx]Table 1'!$M$19:$Q$19</c:f>
              <c:numCache>
                <c:formatCode>#,##0.00</c:formatCode>
                <c:ptCount val="5"/>
                <c:pt idx="0">
                  <c:v>0.9</c:v>
                </c:pt>
                <c:pt idx="1">
                  <c:v>0.88</c:v>
                </c:pt>
                <c:pt idx="2">
                  <c:v>1.02</c:v>
                </c:pt>
                <c:pt idx="3">
                  <c:v>1.1000000000000001</c:v>
                </c:pt>
                <c:pt idx="4">
                  <c:v>1.21</c:v>
                </c:pt>
              </c:numCache>
            </c:numRef>
          </c:val>
          <c:smooth val="0"/>
          <c:extLst>
            <c:ext xmlns:c16="http://schemas.microsoft.com/office/drawing/2014/chart" uri="{C3380CC4-5D6E-409C-BE32-E72D297353CC}">
              <c16:uniqueId val="{00000001-7163-4B60-A920-795A32862178}"/>
            </c:ext>
          </c:extLst>
        </c:ser>
        <c:ser>
          <c:idx val="2"/>
          <c:order val="2"/>
          <c:tx>
            <c:strRef>
              <c:f>'[SFR35_2017_main_tables (1).xlsx]Table 1'!$L$20</c:f>
              <c:strCache>
                <c:ptCount val="1"/>
                <c:pt idx="0">
                  <c:v> State-funded secondary schools</c:v>
                </c:pt>
              </c:strCache>
            </c:strRef>
          </c:tx>
          <c:spPr>
            <a:ln w="28575" cap="rnd">
              <a:solidFill>
                <a:schemeClr val="tx2">
                  <a:lumMod val="50000"/>
                </a:schemeClr>
              </a:solidFill>
              <a:round/>
            </a:ln>
            <a:effectLst/>
          </c:spPr>
          <c:marker>
            <c:symbol val="none"/>
          </c:marker>
          <c:dLbls>
            <c:dLbl>
              <c:idx val="0"/>
              <c:layout>
                <c:manualLayout>
                  <c:x val="-9.4955911161031404E-3"/>
                  <c:y val="-3.375786404787484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extLst>
                <c:ext xmlns:c15="http://schemas.microsoft.com/office/drawing/2012/chart" uri="{CE6537A1-D6FC-4f65-9D91-7224C49458BB}">
                  <c15:layout>
                    <c:manualLayout>
                      <c:w val="0.34930373363595424"/>
                      <c:h val="7.2702163572195791E-2"/>
                    </c:manualLayout>
                  </c15:layout>
                </c:ext>
                <c:ext xmlns:c16="http://schemas.microsoft.com/office/drawing/2014/chart" uri="{C3380CC4-5D6E-409C-BE32-E72D297353CC}">
                  <c16:uniqueId val="{00000009-7163-4B60-A920-795A32862178}"/>
                </c:ext>
              </c:extLst>
            </c:dLbl>
            <c:dLbl>
              <c:idx val="1"/>
              <c:delete val="1"/>
              <c:extLst>
                <c:ext xmlns:c15="http://schemas.microsoft.com/office/drawing/2012/chart" uri="{CE6537A1-D6FC-4f65-9D91-7224C49458BB}"/>
                <c:ext xmlns:c16="http://schemas.microsoft.com/office/drawing/2014/chart" uri="{C3380CC4-5D6E-409C-BE32-E72D297353CC}">
                  <c16:uniqueId val="{0000000A-7163-4B60-A920-795A32862178}"/>
                </c:ext>
              </c:extLst>
            </c:dLbl>
            <c:dLbl>
              <c:idx val="2"/>
              <c:delete val="1"/>
              <c:extLst>
                <c:ext xmlns:c15="http://schemas.microsoft.com/office/drawing/2012/chart" uri="{CE6537A1-D6FC-4f65-9D91-7224C49458BB}"/>
                <c:ext xmlns:c16="http://schemas.microsoft.com/office/drawing/2014/chart" uri="{C3380CC4-5D6E-409C-BE32-E72D297353CC}">
                  <c16:uniqueId val="{0000000B-7163-4B60-A920-795A32862178}"/>
                </c:ext>
              </c:extLst>
            </c:dLbl>
            <c:dLbl>
              <c:idx val="3"/>
              <c:delete val="1"/>
              <c:extLst>
                <c:ext xmlns:c15="http://schemas.microsoft.com/office/drawing/2012/chart" uri="{CE6537A1-D6FC-4f65-9D91-7224C49458BB}"/>
                <c:ext xmlns:c16="http://schemas.microsoft.com/office/drawing/2014/chart" uri="{C3380CC4-5D6E-409C-BE32-E72D297353CC}">
                  <c16:uniqueId val="{0000000C-7163-4B60-A920-795A32862178}"/>
                </c:ext>
              </c:extLst>
            </c:dLbl>
            <c:dLbl>
              <c:idx val="4"/>
              <c:delete val="1"/>
              <c:extLst>
                <c:ext xmlns:c15="http://schemas.microsoft.com/office/drawing/2012/chart" uri="{CE6537A1-D6FC-4f65-9D91-7224C49458BB}"/>
                <c:ext xmlns:c16="http://schemas.microsoft.com/office/drawing/2014/chart" uri="{C3380CC4-5D6E-409C-BE32-E72D297353CC}">
                  <c16:uniqueId val="{0000000D-7163-4B60-A920-795A328621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'[SFR35_2017_main_tables (1).xlsx]Table 1'!$M$17:$Q$17</c:f>
              <c:strCache>
                <c:ptCount val="5"/>
                <c:pt idx="0">
                  <c:v>2011/12</c:v>
                </c:pt>
                <c:pt idx="1">
                  <c:v>2012/13</c:v>
                </c:pt>
                <c:pt idx="2">
                  <c:v>2013/14</c:v>
                </c:pt>
                <c:pt idx="3">
                  <c:v>2014/15</c:v>
                </c:pt>
                <c:pt idx="4">
                  <c:v>2015/16</c:v>
                </c:pt>
              </c:strCache>
            </c:strRef>
          </c:cat>
          <c:val>
            <c:numRef>
              <c:f>'[SFR35_2017_main_tables (1).xlsx]Table 1'!$M$20:$Q$20</c:f>
              <c:numCache>
                <c:formatCode>#,##0.00</c:formatCode>
                <c:ptCount val="5"/>
                <c:pt idx="0">
                  <c:v>7.8</c:v>
                </c:pt>
                <c:pt idx="1">
                  <c:v>6.72</c:v>
                </c:pt>
                <c:pt idx="2">
                  <c:v>6.62</c:v>
                </c:pt>
                <c:pt idx="3">
                  <c:v>7.51</c:v>
                </c:pt>
                <c:pt idx="4">
                  <c:v>8.4600000000000009</c:v>
                </c:pt>
              </c:numCache>
            </c:numRef>
          </c:val>
          <c:smooth val="0"/>
          <c:extLst>
            <c:ext xmlns:c16="http://schemas.microsoft.com/office/drawing/2014/chart" uri="{C3380CC4-5D6E-409C-BE32-E72D297353CC}">
              <c16:uniqueId val="{00000002-7163-4B60-A920-795A32862178}"/>
            </c:ext>
          </c:extLst>
        </c:ser>
        <c:ser>
          <c:idx val="3"/>
          <c:order val="3"/>
          <c:tx>
            <c:strRef>
              <c:f>'[SFR35_2017_main_tables (1).xlsx]Table 1'!$L$21</c:f>
              <c:strCache>
                <c:ptCount val="1"/>
                <c:pt idx="0">
                  <c:v>Special schools</c:v>
                </c:pt>
              </c:strCache>
            </c:strRef>
          </c:tx>
          <c:spPr>
            <a:ln w="28575" cap="rnd">
              <a:solidFill>
                <a:schemeClr val="tx2">
                  <a:lumMod val="60000"/>
                  <a:lumOff val="40000"/>
                </a:schemeClr>
              </a:solidFill>
              <a:round/>
            </a:ln>
            <a:effectLst/>
          </c:spPr>
          <c:marker>
            <c:symbol val="none"/>
          </c:marker>
          <c:dLbls>
            <c:dLbl>
              <c:idx val="0"/>
              <c:layout>
                <c:manualLayout>
                  <c:x val="-3.868563314528126E-17"/>
                  <c:y val="-4.6033450974374709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2">
                            <a:lumMod val="60000"/>
                            <a:lumOff val="40000"/>
                          </a:schemeClr>
                        </a:solidFill>
                        <a:latin typeface="Arial" panose="020B0604020202020204" pitchFamily="34" charset="0"/>
                        <a:ea typeface="+mn-ea"/>
                        <a:cs typeface="Arial" panose="020B0604020202020204" pitchFamily="34" charset="0"/>
                      </a:defRPr>
                    </a:pPr>
                    <a:fld id="{EF626BE2-B6F7-4998-AC41-4C8ABEF7E1DF}" type="SERIESNAME">
                      <a:rPr lang="en-US" b="1">
                        <a:solidFill>
                          <a:schemeClr val="tx2">
                            <a:lumMod val="60000"/>
                            <a:lumOff val="40000"/>
                          </a:schemeClr>
                        </a:solidFill>
                      </a:rPr>
                      <a:pPr>
                        <a:defRPr b="1">
                          <a:solidFill>
                            <a:schemeClr val="tx2">
                              <a:lumMod val="60000"/>
                              <a:lumOff val="40000"/>
                            </a:schemeClr>
                          </a:solidFill>
                        </a:defRPr>
                      </a:pPr>
                      <a:t>[SERIES NAME]</a:t>
                    </a:fld>
                    <a:r>
                      <a:rPr lang="en-US" b="1" baseline="0">
                        <a:solidFill>
                          <a:schemeClr val="tx2">
                            <a:lumMod val="60000"/>
                            <a:lumOff val="40000"/>
                          </a:schemeClr>
                        </a:solidFill>
                      </a:rPr>
                      <a:t>,</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60000"/>
                          <a:lumOff val="40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7163-4B60-A920-795A32862178}"/>
                </c:ext>
              </c:extLst>
            </c:dLbl>
            <c:dLbl>
              <c:idx val="1"/>
              <c:delete val="1"/>
              <c:extLst>
                <c:ext xmlns:c15="http://schemas.microsoft.com/office/drawing/2012/chart" uri="{CE6537A1-D6FC-4f65-9D91-7224C49458BB}"/>
                <c:ext xmlns:c16="http://schemas.microsoft.com/office/drawing/2014/chart" uri="{C3380CC4-5D6E-409C-BE32-E72D297353CC}">
                  <c16:uniqueId val="{00000005-7163-4B60-A920-795A32862178}"/>
                </c:ext>
              </c:extLst>
            </c:dLbl>
            <c:dLbl>
              <c:idx val="2"/>
              <c:delete val="1"/>
              <c:extLst>
                <c:ext xmlns:c15="http://schemas.microsoft.com/office/drawing/2012/chart" uri="{CE6537A1-D6FC-4f65-9D91-7224C49458BB}"/>
                <c:ext xmlns:c16="http://schemas.microsoft.com/office/drawing/2014/chart" uri="{C3380CC4-5D6E-409C-BE32-E72D297353CC}">
                  <c16:uniqueId val="{00000006-7163-4B60-A920-795A32862178}"/>
                </c:ext>
              </c:extLst>
            </c:dLbl>
            <c:dLbl>
              <c:idx val="3"/>
              <c:delete val="1"/>
              <c:extLst>
                <c:ext xmlns:c15="http://schemas.microsoft.com/office/drawing/2012/chart" uri="{CE6537A1-D6FC-4f65-9D91-7224C49458BB}"/>
                <c:ext xmlns:c16="http://schemas.microsoft.com/office/drawing/2014/chart" uri="{C3380CC4-5D6E-409C-BE32-E72D297353CC}">
                  <c16:uniqueId val="{00000007-7163-4B60-A920-795A32862178}"/>
                </c:ext>
              </c:extLst>
            </c:dLbl>
            <c:dLbl>
              <c:idx val="4"/>
              <c:delete val="1"/>
              <c:extLst>
                <c:ext xmlns:c15="http://schemas.microsoft.com/office/drawing/2012/chart" uri="{CE6537A1-D6FC-4f65-9D91-7224C49458BB}"/>
                <c:ext xmlns:c16="http://schemas.microsoft.com/office/drawing/2014/chart" uri="{C3380CC4-5D6E-409C-BE32-E72D297353CC}">
                  <c16:uniqueId val="{00000008-7163-4B60-A920-795A328621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'[SFR35_2017_main_tables (1).xlsx]Table 1'!$M$17:$Q$17</c:f>
              <c:strCache>
                <c:ptCount val="5"/>
                <c:pt idx="0">
                  <c:v>2011/12</c:v>
                </c:pt>
                <c:pt idx="1">
                  <c:v>2012/13</c:v>
                </c:pt>
                <c:pt idx="2">
                  <c:v>2013/14</c:v>
                </c:pt>
                <c:pt idx="3">
                  <c:v>2014/15</c:v>
                </c:pt>
                <c:pt idx="4">
                  <c:v>2015/16</c:v>
                </c:pt>
              </c:strCache>
            </c:strRef>
          </c:cat>
          <c:val>
            <c:numRef>
              <c:f>'[SFR35_2017_main_tables (1).xlsx]Table 1'!$M$21:$Q$21</c:f>
              <c:numCache>
                <c:formatCode>#,##0.00</c:formatCode>
                <c:ptCount val="5"/>
                <c:pt idx="0">
                  <c:v>15.19</c:v>
                </c:pt>
                <c:pt idx="1">
                  <c:v>14.51</c:v>
                </c:pt>
                <c:pt idx="2">
                  <c:v>13.86</c:v>
                </c:pt>
                <c:pt idx="3">
                  <c:v>13.54</c:v>
                </c:pt>
                <c:pt idx="4">
                  <c:v>12.53</c:v>
                </c:pt>
              </c:numCache>
            </c:numRef>
          </c:val>
          <c:smooth val="0"/>
          <c:extLst>
            <c:ext xmlns:c16="http://schemas.microsoft.com/office/drawing/2014/chart" uri="{C3380CC4-5D6E-409C-BE32-E72D297353CC}">
              <c16:uniqueId val="{00000003-7163-4B60-A920-795A32862178}"/>
            </c:ext>
          </c:extLst>
        </c:ser>
        <c:dLbls>
          <c:showLegendKey val="0"/>
          <c:showVal val="0"/>
          <c:showCatName val="0"/>
          <c:showSerName val="0"/>
          <c:showPercent val="0"/>
          <c:showBubbleSize val="0"/>
        </c:dLbls>
        <c:smooth val="0"/>
        <c:axId val="617120128"/>
        <c:axId val="617119144"/>
      </c:lineChart>
      <c:catAx>
        <c:axId val="6171201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Academic Year </a:t>
                </a:r>
              </a:p>
            </c:rich>
          </c:tx>
          <c:layout>
            <c:manualLayout>
              <c:xMode val="edge"/>
              <c:yMode val="edge"/>
              <c:x val="0.49995796315711644"/>
              <c:y val="0.9294153751726255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7119144"/>
        <c:crosses val="autoZero"/>
        <c:auto val="1"/>
        <c:lblAlgn val="ctr"/>
        <c:lblOffset val="100"/>
        <c:noMultiLvlLbl val="0"/>
      </c:catAx>
      <c:valAx>
        <c:axId val="617119144"/>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Fixed</a:t>
                </a:r>
                <a:r>
                  <a:rPr lang="en-GB" b="1" baseline="0"/>
                  <a:t> period exclusions percentage</a:t>
                </a:r>
                <a:endParaRPr lang="en-GB" b="1"/>
              </a:p>
            </c:rich>
          </c:tx>
          <c:layout>
            <c:manualLayout>
              <c:xMode val="edge"/>
              <c:yMode val="edge"/>
              <c:x val="2.8487022578603079E-2"/>
              <c:y val="6.7991286266445475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712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Sheet1!$E$18</c:f>
              <c:strCache>
                <c:ptCount val="1"/>
                <c:pt idx="0">
                  <c:v>Going to or remaining in an education, employment or training destination</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Sheet1!$D$19:$D$21</c:f>
              <c:strCache>
                <c:ptCount val="3"/>
                <c:pt idx="0">
                  <c:v>Mainstream schools (state-funded)</c:v>
                </c:pt>
                <c:pt idx="1">
                  <c:v>Special Schools</c:v>
                </c:pt>
                <c:pt idx="2">
                  <c:v>AP free schools, Academies and PRUs</c:v>
                </c:pt>
              </c:strCache>
            </c:strRef>
          </c:cat>
          <c:val>
            <c:numRef>
              <c:f>Sheet1!$E$19:$E$21</c:f>
              <c:numCache>
                <c:formatCode>0%</c:formatCode>
                <c:ptCount val="3"/>
                <c:pt idx="0">
                  <c:v>0.94</c:v>
                </c:pt>
                <c:pt idx="1">
                  <c:v>0.88</c:v>
                </c:pt>
                <c:pt idx="2">
                  <c:v>0.56999999999999995</c:v>
                </c:pt>
              </c:numCache>
            </c:numRef>
          </c:val>
          <c:extLst>
            <c:ext xmlns:c16="http://schemas.microsoft.com/office/drawing/2014/chart" uri="{C3380CC4-5D6E-409C-BE32-E72D297353CC}">
              <c16:uniqueId val="{00000000-CC3D-4A9F-99AF-B0C4EEB0C882}"/>
            </c:ext>
          </c:extLst>
        </c:ser>
        <c:ser>
          <c:idx val="1"/>
          <c:order val="1"/>
          <c:tx>
            <c:strRef>
              <c:f>Sheet1!$F$18</c:f>
              <c:strCache>
                <c:ptCount val="1"/>
                <c:pt idx="0">
                  <c:v>Not going to or remaining in an education, employment or training destination</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Sheet1!$D$19:$D$21</c:f>
              <c:strCache>
                <c:ptCount val="3"/>
                <c:pt idx="0">
                  <c:v>Mainstream schools (state-funded)</c:v>
                </c:pt>
                <c:pt idx="1">
                  <c:v>Special Schools</c:v>
                </c:pt>
                <c:pt idx="2">
                  <c:v>AP free schools, Academies and PRUs</c:v>
                </c:pt>
              </c:strCache>
            </c:strRef>
          </c:cat>
          <c:val>
            <c:numRef>
              <c:f>Sheet1!$F$19:$F$21</c:f>
              <c:numCache>
                <c:formatCode>0%</c:formatCode>
                <c:ptCount val="3"/>
                <c:pt idx="0">
                  <c:v>0.05</c:v>
                </c:pt>
                <c:pt idx="1">
                  <c:v>0.1</c:v>
                </c:pt>
                <c:pt idx="2">
                  <c:v>0.37</c:v>
                </c:pt>
              </c:numCache>
            </c:numRef>
          </c:val>
          <c:extLst>
            <c:ext xmlns:c16="http://schemas.microsoft.com/office/drawing/2014/chart" uri="{C3380CC4-5D6E-409C-BE32-E72D297353CC}">
              <c16:uniqueId val="{00000001-CC3D-4A9F-99AF-B0C4EEB0C882}"/>
            </c:ext>
          </c:extLst>
        </c:ser>
        <c:dLbls>
          <c:showLegendKey val="0"/>
          <c:showVal val="0"/>
          <c:showCatName val="0"/>
          <c:showSerName val="0"/>
          <c:showPercent val="0"/>
          <c:showBubbleSize val="0"/>
        </c:dLbls>
        <c:gapWidth val="150"/>
        <c:overlap val="100"/>
        <c:axId val="570047048"/>
        <c:axId val="570050656"/>
      </c:barChart>
      <c:catAx>
        <c:axId val="570047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0050656"/>
        <c:crosses val="autoZero"/>
        <c:auto val="1"/>
        <c:lblAlgn val="ctr"/>
        <c:lblOffset val="100"/>
        <c:noMultiLvlLbl val="0"/>
      </c:catAx>
      <c:valAx>
        <c:axId val="5700506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0047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2a6a4fa4-dce8-465e-bbd1-f17bd35cfe0b"/>
    <ds:schemaRef ds:uri="d87ae06f-ddc7-413d-8f33-efe950f32258"/>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D74A0ADB-4408-4EF3-AC4B-BB2A65DB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8223</Words>
  <Characters>46727</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Creating opportunity for all</vt:lpstr>
    </vt:vector>
  </TitlesOfParts>
  <Company>Department for Education</Company>
  <LinksUpToDate>false</LinksUpToDate>
  <CharactersWithSpaces>54841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opportunity for all</dc:title>
  <dc:creator>Publishing.TEAM@education.gsi.gov.uk</dc:creator>
  <dc:description>Master-ET-v3.8</dc:description>
  <cp:lastModifiedBy>JONES, Anna</cp:lastModifiedBy>
  <cp:revision>2</cp:revision>
  <cp:lastPrinted>2018-03-15T08:58:00Z</cp:lastPrinted>
  <dcterms:created xsi:type="dcterms:W3CDTF">2018-03-21T15:36:00Z</dcterms:created>
  <dcterms:modified xsi:type="dcterms:W3CDTF">2018-03-21T15:36:00Z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