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27E70" w14:textId="66752A64" w:rsidR="00CA6299" w:rsidRPr="00333555" w:rsidRDefault="00A92A4C" w:rsidP="00CA6299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REVIEW OF </w:t>
      </w:r>
      <w:r w:rsidR="008626AA">
        <w:rPr>
          <w:rFonts w:ascii="Arial" w:hAnsi="Arial" w:cs="Arial"/>
          <w:b/>
          <w:u w:val="single"/>
        </w:rPr>
        <w:t>LAW, POLICY</w:t>
      </w:r>
      <w:r w:rsidR="00D04315">
        <w:rPr>
          <w:rFonts w:ascii="Arial" w:hAnsi="Arial" w:cs="Arial"/>
          <w:b/>
          <w:u w:val="single"/>
        </w:rPr>
        <w:t xml:space="preserve"> AND PROCEDURE RELATING TO </w:t>
      </w:r>
      <w:r>
        <w:rPr>
          <w:rFonts w:ascii="Arial" w:hAnsi="Arial" w:cs="Arial"/>
          <w:b/>
          <w:u w:val="single"/>
        </w:rPr>
        <w:t>PAROLE DECISIONS</w:t>
      </w:r>
    </w:p>
    <w:p w14:paraId="6E195E69" w14:textId="77777777" w:rsidR="00A92A4C" w:rsidRDefault="00A92A4C" w:rsidP="00A92A4C">
      <w:pPr>
        <w:rPr>
          <w:rFonts w:ascii="Arial" w:hAnsi="Arial" w:cs="Arial"/>
          <w:b/>
          <w:u w:val="single"/>
        </w:rPr>
      </w:pPr>
    </w:p>
    <w:p w14:paraId="5E47C62C" w14:textId="254792C0" w:rsidR="009351F7" w:rsidRPr="00CD65B2" w:rsidRDefault="00251C29" w:rsidP="00CD6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review will consider the </w:t>
      </w:r>
      <w:r w:rsidR="00AB418D">
        <w:rPr>
          <w:rFonts w:ascii="Arial" w:hAnsi="Arial" w:cs="Arial"/>
        </w:rPr>
        <w:t>case for changes in law, policy and procedure</w:t>
      </w:r>
      <w:r>
        <w:rPr>
          <w:rFonts w:ascii="Arial" w:hAnsi="Arial" w:cs="Arial"/>
        </w:rPr>
        <w:t xml:space="preserve"> in relation to Parole</w:t>
      </w:r>
      <w:r w:rsidR="0004135D">
        <w:rPr>
          <w:rFonts w:ascii="Arial" w:hAnsi="Arial" w:cs="Arial"/>
        </w:rPr>
        <w:t xml:space="preserve"> Board decision-making</w:t>
      </w:r>
      <w:r>
        <w:rPr>
          <w:rFonts w:ascii="Arial" w:hAnsi="Arial" w:cs="Arial"/>
        </w:rPr>
        <w:t xml:space="preserve">. It will include an examination of </w:t>
      </w:r>
      <w:r w:rsidR="00817FBE" w:rsidRPr="00CD65B2">
        <w:rPr>
          <w:rFonts w:ascii="Arial" w:hAnsi="Arial" w:cs="Arial"/>
        </w:rPr>
        <w:t>the transparency of the process</w:t>
      </w:r>
      <w:r w:rsidR="00033531">
        <w:rPr>
          <w:rFonts w:ascii="Arial" w:hAnsi="Arial" w:cs="Arial"/>
        </w:rPr>
        <w:t xml:space="preserve"> and reasons</w:t>
      </w:r>
      <w:r w:rsidR="00817FBE" w:rsidRPr="00CD65B2">
        <w:rPr>
          <w:rFonts w:ascii="Arial" w:hAnsi="Arial" w:cs="Arial"/>
        </w:rPr>
        <w:t xml:space="preserve"> for parole</w:t>
      </w:r>
      <w:r w:rsidR="0020114C" w:rsidRPr="00CD65B2">
        <w:rPr>
          <w:rFonts w:ascii="Arial" w:hAnsi="Arial" w:cs="Arial"/>
        </w:rPr>
        <w:t xml:space="preserve"> decisions</w:t>
      </w:r>
      <w:r w:rsidR="004103E0">
        <w:rPr>
          <w:rFonts w:ascii="Arial" w:hAnsi="Arial" w:cs="Arial"/>
        </w:rPr>
        <w:t xml:space="preserve">, </w:t>
      </w:r>
      <w:r w:rsidR="00033531">
        <w:rPr>
          <w:rFonts w:ascii="Arial" w:hAnsi="Arial" w:cs="Arial"/>
        </w:rPr>
        <w:t>and</w:t>
      </w:r>
      <w:r w:rsidR="008B2572">
        <w:rPr>
          <w:rFonts w:ascii="Arial" w:hAnsi="Arial" w:cs="Arial"/>
        </w:rPr>
        <w:t xml:space="preserve"> </w:t>
      </w:r>
      <w:r w:rsidR="00817FBE" w:rsidRPr="00CD65B2">
        <w:rPr>
          <w:rFonts w:ascii="Arial" w:hAnsi="Arial" w:cs="Arial"/>
        </w:rPr>
        <w:t xml:space="preserve">how victims are </w:t>
      </w:r>
      <w:r w:rsidR="00592146">
        <w:rPr>
          <w:rFonts w:ascii="Arial" w:hAnsi="Arial" w:cs="Arial"/>
        </w:rPr>
        <w:t xml:space="preserve">appropriately </w:t>
      </w:r>
      <w:r w:rsidR="00817FBE" w:rsidRPr="00CD65B2">
        <w:rPr>
          <w:rFonts w:ascii="Arial" w:hAnsi="Arial" w:cs="Arial"/>
        </w:rPr>
        <w:t>engaged in that process</w:t>
      </w:r>
      <w:r w:rsidR="008B2572">
        <w:rPr>
          <w:rFonts w:ascii="Arial" w:hAnsi="Arial" w:cs="Arial"/>
        </w:rPr>
        <w:t>.</w:t>
      </w:r>
      <w:r w:rsidR="00CD65B2">
        <w:rPr>
          <w:rFonts w:ascii="Arial" w:hAnsi="Arial" w:cs="Arial"/>
        </w:rPr>
        <w:t xml:space="preserve"> It will take </w:t>
      </w:r>
      <w:r w:rsidR="00CD65B2" w:rsidRPr="00CD65B2">
        <w:rPr>
          <w:rFonts w:ascii="Arial" w:hAnsi="Arial" w:cs="Arial"/>
        </w:rPr>
        <w:t>account of the interests of justice, public confidence in the system and the impact</w:t>
      </w:r>
      <w:r w:rsidR="008B2572">
        <w:rPr>
          <w:rFonts w:ascii="Arial" w:hAnsi="Arial" w:cs="Arial"/>
        </w:rPr>
        <w:t xml:space="preserve"> on victims. </w:t>
      </w:r>
      <w:r w:rsidR="007869EB">
        <w:rPr>
          <w:rFonts w:ascii="Arial" w:hAnsi="Arial" w:cs="Arial"/>
        </w:rPr>
        <w:t>The review</w:t>
      </w:r>
      <w:r w:rsidR="00817FBE" w:rsidRPr="00CD65B2">
        <w:rPr>
          <w:rFonts w:ascii="Arial" w:hAnsi="Arial" w:cs="Arial"/>
        </w:rPr>
        <w:t xml:space="preserve"> will d</w:t>
      </w:r>
      <w:r w:rsidR="00D7037C" w:rsidRPr="00CD65B2">
        <w:rPr>
          <w:rFonts w:ascii="Arial" w:hAnsi="Arial" w:cs="Arial"/>
        </w:rPr>
        <w:t>raw on the views and experience of victims, practitioners and international best practice</w:t>
      </w:r>
      <w:r w:rsidR="0020114C" w:rsidRPr="00CD65B2">
        <w:rPr>
          <w:rFonts w:ascii="Arial" w:hAnsi="Arial" w:cs="Arial"/>
        </w:rPr>
        <w:t>.</w:t>
      </w:r>
      <w:r w:rsidR="00CD65B2">
        <w:rPr>
          <w:rFonts w:ascii="Arial" w:hAnsi="Arial" w:cs="Arial"/>
        </w:rPr>
        <w:t xml:space="preserve"> </w:t>
      </w:r>
    </w:p>
    <w:p w14:paraId="028A72B6" w14:textId="2C2BBB1F" w:rsidR="00024C33" w:rsidRPr="008B2572" w:rsidRDefault="0020114C" w:rsidP="00CA6299">
      <w:pPr>
        <w:rPr>
          <w:rFonts w:ascii="Arial" w:hAnsi="Arial" w:cs="Arial"/>
        </w:rPr>
      </w:pPr>
      <w:r w:rsidRPr="009351F7">
        <w:rPr>
          <w:rFonts w:ascii="Arial" w:hAnsi="Arial" w:cs="Arial"/>
        </w:rPr>
        <w:br/>
      </w:r>
      <w:r w:rsidR="005B06D1" w:rsidRPr="008B2572">
        <w:rPr>
          <w:rFonts w:ascii="Arial" w:hAnsi="Arial" w:cs="Arial"/>
        </w:rPr>
        <w:t xml:space="preserve">The review will </w:t>
      </w:r>
      <w:r w:rsidRPr="008B2572">
        <w:rPr>
          <w:rFonts w:ascii="Arial" w:hAnsi="Arial" w:cs="Arial"/>
        </w:rPr>
        <w:t xml:space="preserve">focus on </w:t>
      </w:r>
      <w:r w:rsidR="0075608B" w:rsidRPr="008B2572">
        <w:rPr>
          <w:rFonts w:ascii="Arial" w:hAnsi="Arial" w:cs="Arial"/>
        </w:rPr>
        <w:t xml:space="preserve">the following </w:t>
      </w:r>
      <w:r w:rsidR="005B06D1" w:rsidRPr="008B2572">
        <w:rPr>
          <w:rFonts w:ascii="Arial" w:hAnsi="Arial" w:cs="Arial"/>
        </w:rPr>
        <w:t>areas:</w:t>
      </w:r>
    </w:p>
    <w:p w14:paraId="145F52BD" w14:textId="56C916AA" w:rsidR="00024C33" w:rsidRPr="008B2572" w:rsidRDefault="00024C33" w:rsidP="00CA6299">
      <w:pPr>
        <w:rPr>
          <w:rFonts w:ascii="Arial" w:hAnsi="Arial" w:cs="Arial"/>
        </w:rPr>
      </w:pPr>
    </w:p>
    <w:p w14:paraId="2B9C63B9" w14:textId="61A2D0DF" w:rsidR="00D02B4C" w:rsidRPr="008B2572" w:rsidRDefault="0035020B" w:rsidP="008B257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B2572">
        <w:rPr>
          <w:rFonts w:ascii="Arial" w:hAnsi="Arial" w:cs="Arial"/>
        </w:rPr>
        <w:t>The law</w:t>
      </w:r>
      <w:r w:rsidR="00D02B4C" w:rsidRPr="008B2572">
        <w:rPr>
          <w:rFonts w:ascii="Arial" w:hAnsi="Arial" w:cs="Arial"/>
        </w:rPr>
        <w:t>, policy, guidance</w:t>
      </w:r>
      <w:r w:rsidR="0004135D" w:rsidRPr="008B2572">
        <w:rPr>
          <w:rFonts w:ascii="Arial" w:hAnsi="Arial" w:cs="Arial"/>
        </w:rPr>
        <w:t xml:space="preserve"> and practice</w:t>
      </w:r>
      <w:r w:rsidRPr="008B2572">
        <w:rPr>
          <w:rFonts w:ascii="Arial" w:hAnsi="Arial" w:cs="Arial"/>
        </w:rPr>
        <w:t xml:space="preserve"> </w:t>
      </w:r>
      <w:r w:rsidR="00D02B4C" w:rsidRPr="008B2572">
        <w:rPr>
          <w:rFonts w:ascii="Arial" w:hAnsi="Arial" w:cs="Arial"/>
        </w:rPr>
        <w:t xml:space="preserve">relating to </w:t>
      </w:r>
      <w:r w:rsidR="00B0005B">
        <w:rPr>
          <w:rFonts w:ascii="Arial" w:hAnsi="Arial" w:cs="Arial"/>
        </w:rPr>
        <w:t xml:space="preserve">challenges to </w:t>
      </w:r>
      <w:r w:rsidRPr="008B2572">
        <w:rPr>
          <w:rFonts w:ascii="Arial" w:hAnsi="Arial" w:cs="Arial"/>
        </w:rPr>
        <w:t xml:space="preserve">Parole </w:t>
      </w:r>
      <w:r w:rsidR="0004135D" w:rsidRPr="008B2572">
        <w:rPr>
          <w:rFonts w:ascii="Arial" w:hAnsi="Arial" w:cs="Arial"/>
        </w:rPr>
        <w:t>Board decision-making</w:t>
      </w:r>
      <w:r w:rsidR="00D02B4C" w:rsidRPr="008B2572">
        <w:rPr>
          <w:rFonts w:ascii="Arial" w:hAnsi="Arial" w:cs="Arial"/>
        </w:rPr>
        <w:t xml:space="preserve">, </w:t>
      </w:r>
      <w:r w:rsidR="00B0005B">
        <w:rPr>
          <w:rFonts w:ascii="Arial" w:hAnsi="Arial" w:cs="Arial"/>
        </w:rPr>
        <w:t xml:space="preserve">specifically </w:t>
      </w:r>
      <w:r w:rsidR="0004135D" w:rsidRPr="008B2572">
        <w:rPr>
          <w:rFonts w:ascii="Arial" w:hAnsi="Arial" w:cs="Arial"/>
        </w:rPr>
        <w:t xml:space="preserve">whether there should be a mechanism </w:t>
      </w:r>
      <w:r w:rsidR="008B2572">
        <w:rPr>
          <w:rFonts w:ascii="Arial" w:hAnsi="Arial" w:cs="Arial"/>
        </w:rPr>
        <w:t>to allow p</w:t>
      </w:r>
      <w:r w:rsidR="00033531" w:rsidRPr="008B2572">
        <w:rPr>
          <w:rFonts w:ascii="Arial" w:hAnsi="Arial" w:cs="Arial"/>
        </w:rPr>
        <w:t>arole decisions to be reconsidered.</w:t>
      </w:r>
    </w:p>
    <w:p w14:paraId="60BEB82F" w14:textId="38410858" w:rsidR="0035020B" w:rsidRDefault="0035020B" w:rsidP="008B2572">
      <w:pPr>
        <w:rPr>
          <w:rFonts w:ascii="Arial" w:eastAsia="Times New Roman" w:hAnsi="Arial" w:cs="Arial"/>
        </w:rPr>
      </w:pPr>
    </w:p>
    <w:p w14:paraId="31E9DC3B" w14:textId="77777777" w:rsidR="008B2572" w:rsidRPr="008B2572" w:rsidRDefault="008B2572" w:rsidP="008B2572">
      <w:pPr>
        <w:rPr>
          <w:rFonts w:ascii="Arial" w:eastAsia="Times New Roman" w:hAnsi="Arial" w:cs="Arial"/>
        </w:rPr>
      </w:pPr>
    </w:p>
    <w:p w14:paraId="27F5CCFE" w14:textId="15AE74AC" w:rsidR="00017D32" w:rsidRPr="00017D32" w:rsidRDefault="00017D32" w:rsidP="008B2572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t</w:t>
      </w:r>
      <w:r w:rsidRPr="00017D32">
        <w:rPr>
          <w:rFonts w:ascii="Arial" w:eastAsia="Times New Roman" w:hAnsi="Arial" w:cs="Arial"/>
        </w:rPr>
        <w:t>ransparency</w:t>
      </w:r>
      <w:r w:rsidR="0075608B">
        <w:rPr>
          <w:rFonts w:ascii="Arial" w:eastAsia="Times New Roman" w:hAnsi="Arial" w:cs="Arial"/>
        </w:rPr>
        <w:t xml:space="preserve"> of Parole Board decision making</w:t>
      </w:r>
      <w:r w:rsidR="00BE58B3">
        <w:rPr>
          <w:rFonts w:ascii="Arial" w:eastAsia="Times New Roman" w:hAnsi="Arial" w:cs="Arial"/>
        </w:rPr>
        <w:t>, including</w:t>
      </w:r>
      <w:r w:rsidR="008E1FCE">
        <w:rPr>
          <w:rFonts w:ascii="Arial" w:eastAsia="Times New Roman" w:hAnsi="Arial" w:cs="Arial"/>
        </w:rPr>
        <w:t>:</w:t>
      </w:r>
    </w:p>
    <w:p w14:paraId="1BC5FCD3" w14:textId="77777777" w:rsidR="00017D32" w:rsidRPr="00333555" w:rsidRDefault="00017D32" w:rsidP="00017D32">
      <w:pPr>
        <w:ind w:left="360"/>
        <w:rPr>
          <w:rFonts w:ascii="Arial" w:hAnsi="Arial" w:cs="Arial"/>
        </w:rPr>
      </w:pPr>
      <w:r w:rsidRPr="00333555">
        <w:rPr>
          <w:rFonts w:ascii="Arial" w:hAnsi="Arial" w:cs="Arial"/>
        </w:rPr>
        <w:t> </w:t>
      </w:r>
    </w:p>
    <w:p w14:paraId="1580E83F" w14:textId="77777777" w:rsidR="00017D32" w:rsidRPr="00333555" w:rsidRDefault="00017D32" w:rsidP="00017D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33555">
        <w:rPr>
          <w:rFonts w:ascii="Arial" w:hAnsi="Arial" w:cs="Arial"/>
        </w:rPr>
        <w:t xml:space="preserve">hether the </w:t>
      </w:r>
      <w:r w:rsidR="00592146">
        <w:rPr>
          <w:rFonts w:ascii="Arial" w:hAnsi="Arial" w:cs="Arial"/>
        </w:rPr>
        <w:t>outcomes of Parole Board</w:t>
      </w:r>
      <w:r w:rsidRPr="00333555">
        <w:rPr>
          <w:rFonts w:ascii="Arial" w:hAnsi="Arial" w:cs="Arial"/>
        </w:rPr>
        <w:t xml:space="preserve"> decisions should be published</w:t>
      </w:r>
      <w:r w:rsidR="00316346">
        <w:rPr>
          <w:rFonts w:ascii="Arial" w:hAnsi="Arial" w:cs="Arial"/>
        </w:rPr>
        <w:t xml:space="preserve"> or otherwise disclosed</w:t>
      </w:r>
      <w:r w:rsidRPr="00333555">
        <w:rPr>
          <w:rFonts w:ascii="Arial" w:hAnsi="Arial" w:cs="Arial"/>
        </w:rPr>
        <w:t xml:space="preserve">; </w:t>
      </w:r>
    </w:p>
    <w:p w14:paraId="0D5A7834" w14:textId="77777777" w:rsidR="00316346" w:rsidRDefault="00017D32" w:rsidP="00017D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33555">
        <w:rPr>
          <w:rFonts w:ascii="Arial" w:hAnsi="Arial" w:cs="Arial"/>
        </w:rPr>
        <w:t>hether the reasons for those</w:t>
      </w:r>
      <w:r w:rsidR="009351F7">
        <w:rPr>
          <w:rFonts w:ascii="Arial" w:hAnsi="Arial" w:cs="Arial"/>
        </w:rPr>
        <w:t xml:space="preserve"> decisions should be published</w:t>
      </w:r>
      <w:r w:rsidR="00BE65A1">
        <w:rPr>
          <w:rFonts w:ascii="Arial" w:hAnsi="Arial" w:cs="Arial"/>
        </w:rPr>
        <w:t>, and if so to what exten</w:t>
      </w:r>
      <w:r w:rsidR="00316346">
        <w:rPr>
          <w:rFonts w:ascii="Arial" w:hAnsi="Arial" w:cs="Arial"/>
        </w:rPr>
        <w:t xml:space="preserve">t; and </w:t>
      </w:r>
    </w:p>
    <w:p w14:paraId="62C22906" w14:textId="77777777" w:rsidR="00017D32" w:rsidRDefault="00316346" w:rsidP="00017D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whether</w:t>
      </w:r>
      <w:proofErr w:type="gramEnd"/>
      <w:r>
        <w:rPr>
          <w:rFonts w:ascii="Arial" w:hAnsi="Arial" w:cs="Arial"/>
        </w:rPr>
        <w:t xml:space="preserve"> </w:t>
      </w:r>
      <w:r w:rsidR="00BE65A1">
        <w:rPr>
          <w:rFonts w:ascii="Arial" w:hAnsi="Arial" w:cs="Arial"/>
        </w:rPr>
        <w:t>t</w:t>
      </w:r>
      <w:r>
        <w:rPr>
          <w:rFonts w:ascii="Arial" w:hAnsi="Arial" w:cs="Arial"/>
        </w:rPr>
        <w:t>here are any other changes that should be made in order to contribute to greater transparency</w:t>
      </w:r>
      <w:r w:rsidR="00BE65A1">
        <w:rPr>
          <w:rFonts w:ascii="Arial" w:hAnsi="Arial" w:cs="Arial"/>
        </w:rPr>
        <w:t>.</w:t>
      </w:r>
    </w:p>
    <w:p w14:paraId="72251DEC" w14:textId="473E31E7" w:rsidR="00017D32" w:rsidRDefault="00017D32" w:rsidP="00F87A01">
      <w:pPr>
        <w:rPr>
          <w:rFonts w:ascii="Arial" w:hAnsi="Arial" w:cs="Arial"/>
        </w:rPr>
      </w:pPr>
      <w:r w:rsidRPr="00333555">
        <w:rPr>
          <w:rFonts w:ascii="Arial" w:hAnsi="Arial" w:cs="Arial"/>
        </w:rPr>
        <w:t> </w:t>
      </w:r>
    </w:p>
    <w:p w14:paraId="380D3CBE" w14:textId="77777777" w:rsidR="008B2572" w:rsidRPr="00333555" w:rsidRDefault="008B2572" w:rsidP="00F87A01">
      <w:pPr>
        <w:rPr>
          <w:rFonts w:ascii="Arial" w:hAnsi="Arial" w:cs="Arial"/>
        </w:rPr>
      </w:pPr>
    </w:p>
    <w:p w14:paraId="14F9DE66" w14:textId="77777777" w:rsidR="00CA6299" w:rsidRPr="00017D32" w:rsidRDefault="00CA6299" w:rsidP="008B2572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017D32">
        <w:rPr>
          <w:rFonts w:ascii="Arial" w:eastAsia="Times New Roman" w:hAnsi="Arial" w:cs="Arial"/>
        </w:rPr>
        <w:t xml:space="preserve">Victim involvement in </w:t>
      </w:r>
      <w:r w:rsidR="00010CF1" w:rsidRPr="00017D32">
        <w:rPr>
          <w:rFonts w:ascii="Arial" w:eastAsia="Times New Roman" w:hAnsi="Arial" w:cs="Arial"/>
        </w:rPr>
        <w:t>Parole Board</w:t>
      </w:r>
      <w:r w:rsidRPr="00017D32">
        <w:rPr>
          <w:rFonts w:ascii="Arial" w:eastAsia="Times New Roman" w:hAnsi="Arial" w:cs="Arial"/>
        </w:rPr>
        <w:t xml:space="preserve"> hearings</w:t>
      </w:r>
      <w:r w:rsidR="00316346">
        <w:rPr>
          <w:rFonts w:ascii="Arial" w:eastAsia="Times New Roman" w:hAnsi="Arial" w:cs="Arial"/>
        </w:rPr>
        <w:t>:</w:t>
      </w:r>
    </w:p>
    <w:p w14:paraId="50D5A5AD" w14:textId="77777777" w:rsidR="00CA6299" w:rsidRPr="00333555" w:rsidRDefault="00CA6299" w:rsidP="00CA6299">
      <w:pPr>
        <w:ind w:left="360"/>
        <w:rPr>
          <w:rFonts w:ascii="Arial" w:hAnsi="Arial" w:cs="Arial"/>
        </w:rPr>
      </w:pPr>
      <w:r w:rsidRPr="00333555">
        <w:rPr>
          <w:rFonts w:ascii="Arial" w:hAnsi="Arial" w:cs="Arial"/>
        </w:rPr>
        <w:t> </w:t>
      </w:r>
    </w:p>
    <w:p w14:paraId="2F41C7A6" w14:textId="0FAB9F6A" w:rsidR="00D7037C" w:rsidRPr="00333555" w:rsidRDefault="00A92A4C" w:rsidP="00010CF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10CF1" w:rsidRPr="00333555">
        <w:rPr>
          <w:rFonts w:ascii="Arial" w:hAnsi="Arial" w:cs="Arial"/>
        </w:rPr>
        <w:t xml:space="preserve">o review </w:t>
      </w:r>
      <w:r w:rsidR="004A5785">
        <w:rPr>
          <w:rFonts w:ascii="Arial" w:hAnsi="Arial" w:cs="Arial"/>
        </w:rPr>
        <w:t>the relevant entitlements outlined in the Victims’ Code</w:t>
      </w:r>
      <w:r w:rsidR="004A5785" w:rsidRPr="00333555">
        <w:rPr>
          <w:rFonts w:ascii="Arial" w:hAnsi="Arial" w:cs="Arial"/>
        </w:rPr>
        <w:t xml:space="preserve"> </w:t>
      </w:r>
      <w:r w:rsidR="004A5785">
        <w:rPr>
          <w:rFonts w:ascii="Arial" w:hAnsi="Arial" w:cs="Arial"/>
        </w:rPr>
        <w:t xml:space="preserve">to determine </w:t>
      </w:r>
      <w:r w:rsidR="00024C33" w:rsidRPr="00333555">
        <w:rPr>
          <w:rFonts w:ascii="Arial" w:hAnsi="Arial" w:cs="Arial"/>
        </w:rPr>
        <w:t xml:space="preserve">whether improvements </w:t>
      </w:r>
      <w:r w:rsidR="00BE65A1">
        <w:rPr>
          <w:rFonts w:ascii="Arial" w:hAnsi="Arial" w:cs="Arial"/>
        </w:rPr>
        <w:t>should</w:t>
      </w:r>
      <w:r w:rsidR="00024C33" w:rsidRPr="00333555">
        <w:rPr>
          <w:rFonts w:ascii="Arial" w:hAnsi="Arial" w:cs="Arial"/>
        </w:rPr>
        <w:t xml:space="preserve"> be made to how victims</w:t>
      </w:r>
      <w:r w:rsidR="00010CF1" w:rsidRPr="00333555">
        <w:rPr>
          <w:rFonts w:ascii="Arial" w:hAnsi="Arial" w:cs="Arial"/>
        </w:rPr>
        <w:t xml:space="preserve"> </w:t>
      </w:r>
      <w:r w:rsidR="00AD12AE">
        <w:rPr>
          <w:rFonts w:ascii="Arial" w:hAnsi="Arial" w:cs="Arial"/>
        </w:rPr>
        <w:t xml:space="preserve">are currently </w:t>
      </w:r>
      <w:r w:rsidR="00024C33" w:rsidRPr="00333555">
        <w:rPr>
          <w:rFonts w:ascii="Arial" w:hAnsi="Arial" w:cs="Arial"/>
        </w:rPr>
        <w:t>involve</w:t>
      </w:r>
      <w:r w:rsidR="00AD12AE">
        <w:rPr>
          <w:rFonts w:ascii="Arial" w:hAnsi="Arial" w:cs="Arial"/>
        </w:rPr>
        <w:t>d</w:t>
      </w:r>
      <w:r w:rsidR="00024C33" w:rsidRPr="00333555">
        <w:rPr>
          <w:rFonts w:ascii="Arial" w:hAnsi="Arial" w:cs="Arial"/>
        </w:rPr>
        <w:t xml:space="preserve"> in </w:t>
      </w:r>
      <w:r w:rsidR="00A14492">
        <w:rPr>
          <w:rFonts w:ascii="Arial" w:hAnsi="Arial" w:cs="Arial"/>
        </w:rPr>
        <w:t>and contribut</w:t>
      </w:r>
      <w:r w:rsidR="00AD12AE">
        <w:rPr>
          <w:rFonts w:ascii="Arial" w:hAnsi="Arial" w:cs="Arial"/>
        </w:rPr>
        <w:t>e</w:t>
      </w:r>
      <w:r w:rsidR="00A14492">
        <w:rPr>
          <w:rFonts w:ascii="Arial" w:hAnsi="Arial" w:cs="Arial"/>
        </w:rPr>
        <w:t xml:space="preserve"> to </w:t>
      </w:r>
      <w:r w:rsidR="00D7037C" w:rsidRPr="00333555">
        <w:rPr>
          <w:rFonts w:ascii="Arial" w:hAnsi="Arial" w:cs="Arial"/>
        </w:rPr>
        <w:t xml:space="preserve">Parole Board hearings; </w:t>
      </w:r>
    </w:p>
    <w:p w14:paraId="7E860D39" w14:textId="655FCB45" w:rsidR="00D7037C" w:rsidRPr="00F87A01" w:rsidRDefault="00A92A4C" w:rsidP="00F87A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7037C" w:rsidRPr="00333555">
        <w:rPr>
          <w:rFonts w:ascii="Arial" w:hAnsi="Arial" w:cs="Arial"/>
        </w:rPr>
        <w:t xml:space="preserve">hat improvements </w:t>
      </w:r>
      <w:r w:rsidR="00BE65A1">
        <w:rPr>
          <w:rFonts w:ascii="Arial" w:hAnsi="Arial" w:cs="Arial"/>
        </w:rPr>
        <w:t>should</w:t>
      </w:r>
      <w:r w:rsidR="00D7037C" w:rsidRPr="00333555">
        <w:rPr>
          <w:rFonts w:ascii="Arial" w:hAnsi="Arial" w:cs="Arial"/>
        </w:rPr>
        <w:t xml:space="preserve"> be made to how their involvement is facilitated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D7037C" w:rsidRPr="00F87A01">
        <w:rPr>
          <w:rFonts w:ascii="Arial" w:hAnsi="Arial" w:cs="Arial"/>
        </w:rPr>
        <w:t> </w:t>
      </w:r>
    </w:p>
    <w:p w14:paraId="77B646FA" w14:textId="77777777" w:rsidR="00CA6299" w:rsidRPr="00333555" w:rsidRDefault="00CA6299" w:rsidP="00017D32">
      <w:pPr>
        <w:rPr>
          <w:rFonts w:ascii="Arial" w:hAnsi="Arial" w:cs="Arial"/>
        </w:rPr>
      </w:pPr>
      <w:r w:rsidRPr="00333555">
        <w:rPr>
          <w:rFonts w:ascii="Arial" w:hAnsi="Arial" w:cs="Arial"/>
        </w:rPr>
        <w:t> </w:t>
      </w:r>
    </w:p>
    <w:p w14:paraId="26CDEE04" w14:textId="3E33F1C6" w:rsidR="00D97432" w:rsidRPr="00333555" w:rsidRDefault="00214358" w:rsidP="008B25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Arrangements for communicating </w:t>
      </w:r>
      <w:r w:rsidR="00B0005B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victims</w:t>
      </w:r>
      <w:r w:rsidR="003163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530D968" w14:textId="77777777" w:rsidR="00333555" w:rsidRPr="00333555" w:rsidRDefault="00333555" w:rsidP="00333555">
      <w:pPr>
        <w:pStyle w:val="ListParagraph"/>
        <w:rPr>
          <w:rFonts w:ascii="Arial" w:hAnsi="Arial" w:cs="Arial"/>
        </w:rPr>
      </w:pPr>
    </w:p>
    <w:p w14:paraId="7E114F55" w14:textId="6866AB36" w:rsidR="00D97432" w:rsidRPr="006454DE" w:rsidRDefault="00017D32" w:rsidP="00A14492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t</w:t>
      </w:r>
      <w:r w:rsidR="00D97432" w:rsidRPr="00333555">
        <w:rPr>
          <w:rFonts w:ascii="Arial" w:hAnsi="Arial" w:cs="Arial"/>
        </w:rPr>
        <w:t xml:space="preserve">o review </w:t>
      </w:r>
      <w:r w:rsidR="00CA6299" w:rsidRPr="00333555">
        <w:rPr>
          <w:rFonts w:ascii="Arial" w:hAnsi="Arial" w:cs="Arial"/>
        </w:rPr>
        <w:t xml:space="preserve">whether the </w:t>
      </w:r>
      <w:r w:rsidR="00333555" w:rsidRPr="00333555">
        <w:rPr>
          <w:rFonts w:ascii="Arial" w:hAnsi="Arial" w:cs="Arial"/>
          <w:bCs/>
        </w:rPr>
        <w:t xml:space="preserve">current entitlements for </w:t>
      </w:r>
      <w:r w:rsidR="00375F3A">
        <w:rPr>
          <w:rFonts w:ascii="Arial" w:hAnsi="Arial" w:cs="Arial"/>
          <w:bCs/>
        </w:rPr>
        <w:t>victims</w:t>
      </w:r>
      <w:r w:rsidR="00375F3A" w:rsidRPr="00333555">
        <w:rPr>
          <w:rFonts w:ascii="Arial" w:hAnsi="Arial" w:cs="Arial"/>
          <w:bCs/>
        </w:rPr>
        <w:t xml:space="preserve"> </w:t>
      </w:r>
      <w:r w:rsidR="00333555" w:rsidRPr="00333555">
        <w:rPr>
          <w:rFonts w:ascii="Arial" w:hAnsi="Arial" w:cs="Arial"/>
          <w:bCs/>
        </w:rPr>
        <w:t>who qualify</w:t>
      </w:r>
      <w:r>
        <w:rPr>
          <w:rFonts w:ascii="Arial" w:hAnsi="Arial" w:cs="Arial"/>
          <w:bCs/>
        </w:rPr>
        <w:t xml:space="preserve"> under the </w:t>
      </w:r>
      <w:r w:rsidR="006454DE">
        <w:rPr>
          <w:rFonts w:ascii="Arial" w:hAnsi="Arial" w:cs="Arial"/>
          <w:bCs/>
        </w:rPr>
        <w:t>Domestic Violence, Crime and Victims Act 2004</w:t>
      </w:r>
      <w:r w:rsidR="00333555" w:rsidRPr="00333555">
        <w:rPr>
          <w:rFonts w:ascii="Arial" w:hAnsi="Arial" w:cs="Arial"/>
          <w:bCs/>
        </w:rPr>
        <w:t xml:space="preserve"> for the</w:t>
      </w:r>
      <w:r w:rsidR="00CA6299" w:rsidRPr="00333555">
        <w:rPr>
          <w:rFonts w:ascii="Arial" w:hAnsi="Arial" w:cs="Arial"/>
          <w:bCs/>
        </w:rPr>
        <w:t xml:space="preserve"> </w:t>
      </w:r>
      <w:r w:rsidR="00333555" w:rsidRPr="00333555">
        <w:rPr>
          <w:rFonts w:ascii="Arial" w:hAnsi="Arial" w:cs="Arial"/>
          <w:bCs/>
        </w:rPr>
        <w:t>V</w:t>
      </w:r>
      <w:r w:rsidR="006454DE">
        <w:rPr>
          <w:rFonts w:ascii="Arial" w:hAnsi="Arial" w:cs="Arial"/>
          <w:bCs/>
        </w:rPr>
        <w:t xml:space="preserve">ictim </w:t>
      </w:r>
      <w:r w:rsidR="00333555" w:rsidRPr="00333555">
        <w:rPr>
          <w:rFonts w:ascii="Arial" w:hAnsi="Arial" w:cs="Arial"/>
          <w:bCs/>
        </w:rPr>
        <w:t>C</w:t>
      </w:r>
      <w:r w:rsidR="006454DE">
        <w:rPr>
          <w:rFonts w:ascii="Arial" w:hAnsi="Arial" w:cs="Arial"/>
          <w:bCs/>
        </w:rPr>
        <w:t xml:space="preserve">ontact </w:t>
      </w:r>
      <w:r w:rsidR="00333555" w:rsidRPr="00333555">
        <w:rPr>
          <w:rFonts w:ascii="Arial" w:hAnsi="Arial" w:cs="Arial"/>
          <w:bCs/>
        </w:rPr>
        <w:t>S</w:t>
      </w:r>
      <w:r w:rsidR="006454DE">
        <w:rPr>
          <w:rFonts w:ascii="Arial" w:hAnsi="Arial" w:cs="Arial"/>
          <w:bCs/>
        </w:rPr>
        <w:t>cheme</w:t>
      </w:r>
      <w:r w:rsidR="00333555" w:rsidRPr="00333555">
        <w:rPr>
          <w:rFonts w:ascii="Arial" w:hAnsi="Arial" w:cs="Arial"/>
          <w:bCs/>
        </w:rPr>
        <w:t xml:space="preserve"> </w:t>
      </w:r>
      <w:r w:rsidR="00CA6299" w:rsidRPr="00333555">
        <w:rPr>
          <w:rFonts w:ascii="Arial" w:hAnsi="Arial" w:cs="Arial"/>
          <w:bCs/>
        </w:rPr>
        <w:t xml:space="preserve">are </w:t>
      </w:r>
      <w:r w:rsidR="00333555" w:rsidRPr="00333555">
        <w:rPr>
          <w:rFonts w:ascii="Arial" w:hAnsi="Arial" w:cs="Arial"/>
          <w:bCs/>
        </w:rPr>
        <w:t>adequate</w:t>
      </w:r>
      <w:r w:rsidR="00202F6A">
        <w:rPr>
          <w:rFonts w:ascii="Arial" w:hAnsi="Arial" w:cs="Arial"/>
          <w:bCs/>
        </w:rPr>
        <w:t>,</w:t>
      </w:r>
      <w:r w:rsidR="00D97432" w:rsidRPr="00333555">
        <w:rPr>
          <w:rFonts w:ascii="Arial" w:hAnsi="Arial" w:cs="Arial"/>
          <w:bCs/>
        </w:rPr>
        <w:t xml:space="preserve"> </w:t>
      </w:r>
      <w:r w:rsidR="00202F6A">
        <w:rPr>
          <w:rFonts w:ascii="Arial" w:hAnsi="Arial" w:cs="Arial"/>
          <w:bCs/>
        </w:rPr>
        <w:t xml:space="preserve">including </w:t>
      </w:r>
      <w:r w:rsidR="00B0005B">
        <w:rPr>
          <w:rFonts w:ascii="Arial" w:hAnsi="Arial" w:cs="Arial"/>
          <w:bCs/>
        </w:rPr>
        <w:t xml:space="preserve">in relation to Victim Personal Statements and licence conditions; </w:t>
      </w:r>
    </w:p>
    <w:p w14:paraId="791D66F0" w14:textId="77777777" w:rsidR="006454DE" w:rsidRPr="006454DE" w:rsidRDefault="006454DE" w:rsidP="00A14492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t</w:t>
      </w:r>
      <w:r w:rsidRPr="00333555">
        <w:rPr>
          <w:rFonts w:ascii="Arial" w:hAnsi="Arial" w:cs="Arial"/>
        </w:rPr>
        <w:t>o review whether imp</w:t>
      </w:r>
      <w:r w:rsidRPr="00214358">
        <w:rPr>
          <w:rFonts w:ascii="Arial" w:hAnsi="Arial" w:cs="Arial"/>
        </w:rPr>
        <w:t>rovements can be made to the way that the scheme operates in practice, in particular the process by which victims are notified of their entitlements and of decisions</w:t>
      </w:r>
      <w:r w:rsidR="00E57982">
        <w:rPr>
          <w:rFonts w:ascii="Arial" w:hAnsi="Arial" w:cs="Arial"/>
        </w:rPr>
        <w:t>; whilst respecting the victim’s preference for how they are contacted</w:t>
      </w:r>
      <w:r w:rsidRPr="00214358">
        <w:rPr>
          <w:rFonts w:ascii="Arial" w:hAnsi="Arial" w:cs="Arial"/>
        </w:rPr>
        <w:t>;</w:t>
      </w:r>
    </w:p>
    <w:p w14:paraId="7802F726" w14:textId="77777777" w:rsidR="006454DE" w:rsidRPr="006454DE" w:rsidRDefault="006454DE" w:rsidP="006454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consider the question of</w:t>
      </w:r>
      <w:r w:rsidRPr="00333555">
        <w:rPr>
          <w:rFonts w:ascii="Arial" w:hAnsi="Arial" w:cs="Arial"/>
        </w:rPr>
        <w:t xml:space="preserve"> ongoing contact with victims</w:t>
      </w:r>
      <w:r>
        <w:rPr>
          <w:rFonts w:ascii="Arial" w:hAnsi="Arial" w:cs="Arial"/>
        </w:rPr>
        <w:t xml:space="preserve"> who are eligible for the V</w:t>
      </w:r>
      <w:r w:rsidR="003672EC">
        <w:rPr>
          <w:rFonts w:ascii="Arial" w:hAnsi="Arial" w:cs="Arial"/>
        </w:rPr>
        <w:t>ictim Contact Scheme</w:t>
      </w:r>
      <w:r>
        <w:rPr>
          <w:rFonts w:ascii="Arial" w:hAnsi="Arial" w:cs="Arial"/>
        </w:rPr>
        <w:t xml:space="preserve"> but have previously opted out; and</w:t>
      </w:r>
    </w:p>
    <w:p w14:paraId="24D077A6" w14:textId="71F17C1B" w:rsidR="00214358" w:rsidRPr="006454DE" w:rsidRDefault="00A92A4C" w:rsidP="006454DE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D97432" w:rsidRPr="00333555">
        <w:rPr>
          <w:rFonts w:ascii="Arial" w:hAnsi="Arial" w:cs="Arial"/>
          <w:bCs/>
        </w:rPr>
        <w:t xml:space="preserve">hether </w:t>
      </w:r>
      <w:r w:rsidR="00333555" w:rsidRPr="00333555">
        <w:rPr>
          <w:rFonts w:ascii="Arial" w:hAnsi="Arial" w:cs="Arial"/>
          <w:bCs/>
        </w:rPr>
        <w:t>t</w:t>
      </w:r>
      <w:r w:rsidR="00A14492">
        <w:rPr>
          <w:rFonts w:ascii="Arial" w:hAnsi="Arial" w:cs="Arial"/>
          <w:bCs/>
        </w:rPr>
        <w:t>here need to be new entitlements or procedures</w:t>
      </w:r>
      <w:r w:rsidR="00333555" w:rsidRPr="00333555">
        <w:rPr>
          <w:rFonts w:ascii="Arial" w:hAnsi="Arial" w:cs="Arial"/>
          <w:bCs/>
        </w:rPr>
        <w:t xml:space="preserve"> for </w:t>
      </w:r>
      <w:r w:rsidR="00375F3A">
        <w:rPr>
          <w:rFonts w:ascii="Arial" w:hAnsi="Arial" w:cs="Arial"/>
          <w:bCs/>
        </w:rPr>
        <w:t>victims</w:t>
      </w:r>
      <w:r w:rsidR="00D2520A">
        <w:rPr>
          <w:rFonts w:ascii="Arial" w:hAnsi="Arial" w:cs="Arial"/>
          <w:bCs/>
        </w:rPr>
        <w:t xml:space="preserve"> </w:t>
      </w:r>
      <w:r w:rsidR="00333555" w:rsidRPr="00333555">
        <w:rPr>
          <w:rFonts w:ascii="Arial" w:hAnsi="Arial" w:cs="Arial"/>
          <w:bCs/>
        </w:rPr>
        <w:t>not covered by the statutory scheme</w:t>
      </w:r>
      <w:r w:rsidR="006454DE">
        <w:rPr>
          <w:rFonts w:ascii="Arial" w:hAnsi="Arial" w:cs="Arial"/>
          <w:bCs/>
        </w:rPr>
        <w:t>.</w:t>
      </w:r>
    </w:p>
    <w:p w14:paraId="6C8AE51B" w14:textId="77777777" w:rsidR="00202F6A" w:rsidRPr="00333555" w:rsidRDefault="00202F6A" w:rsidP="0036473C">
      <w:pPr>
        <w:pStyle w:val="ListParagraph"/>
        <w:rPr>
          <w:rFonts w:ascii="Arial" w:hAnsi="Arial" w:cs="Arial"/>
          <w:bCs/>
        </w:rPr>
      </w:pPr>
    </w:p>
    <w:p w14:paraId="0C1CE1EF" w14:textId="4779DAB2" w:rsidR="00CA6299" w:rsidRPr="00333555" w:rsidRDefault="00CA6299" w:rsidP="008B2572">
      <w:pPr>
        <w:rPr>
          <w:rFonts w:ascii="Arial" w:hAnsi="Arial" w:cs="Arial"/>
        </w:rPr>
      </w:pPr>
    </w:p>
    <w:sectPr w:rsidR="00CA6299" w:rsidRPr="003335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297E3" w14:textId="77777777" w:rsidR="00D736E2" w:rsidRDefault="00D736E2" w:rsidP="00421CA9">
      <w:r>
        <w:separator/>
      </w:r>
    </w:p>
  </w:endnote>
  <w:endnote w:type="continuationSeparator" w:id="0">
    <w:p w14:paraId="06FD0803" w14:textId="77777777" w:rsidR="00D736E2" w:rsidRDefault="00D736E2" w:rsidP="0042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A40BF" w14:textId="77777777" w:rsidR="00D736E2" w:rsidRDefault="00D736E2" w:rsidP="00421CA9">
      <w:r>
        <w:separator/>
      </w:r>
    </w:p>
  </w:footnote>
  <w:footnote w:type="continuationSeparator" w:id="0">
    <w:p w14:paraId="445BC31F" w14:textId="77777777" w:rsidR="00D736E2" w:rsidRDefault="00D736E2" w:rsidP="0042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33EA" w14:textId="1297F07D" w:rsidR="00BB71EA" w:rsidRDefault="00BB71EA" w:rsidP="009D52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74D"/>
    <w:multiLevelType w:val="multilevel"/>
    <w:tmpl w:val="FA4AA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E5A86"/>
    <w:multiLevelType w:val="multilevel"/>
    <w:tmpl w:val="4774A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6A27F8"/>
    <w:multiLevelType w:val="hybridMultilevel"/>
    <w:tmpl w:val="06E61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23861"/>
    <w:multiLevelType w:val="hybridMultilevel"/>
    <w:tmpl w:val="430A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5984"/>
    <w:multiLevelType w:val="hybridMultilevel"/>
    <w:tmpl w:val="CE285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78D"/>
    <w:multiLevelType w:val="multilevel"/>
    <w:tmpl w:val="B3509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671D6"/>
    <w:multiLevelType w:val="multilevel"/>
    <w:tmpl w:val="E50A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43AFB"/>
    <w:multiLevelType w:val="hybridMultilevel"/>
    <w:tmpl w:val="FD347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A1727"/>
    <w:multiLevelType w:val="hybridMultilevel"/>
    <w:tmpl w:val="085C2090"/>
    <w:lvl w:ilvl="0" w:tplc="4CB2CE0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735476"/>
    <w:multiLevelType w:val="hybridMultilevel"/>
    <w:tmpl w:val="0CE27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8328D"/>
    <w:multiLevelType w:val="hybridMultilevel"/>
    <w:tmpl w:val="32C2A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F56CE1"/>
    <w:multiLevelType w:val="hybridMultilevel"/>
    <w:tmpl w:val="6F627754"/>
    <w:lvl w:ilvl="0" w:tplc="AF8620D0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99"/>
    <w:rsid w:val="00010CF1"/>
    <w:rsid w:val="00017470"/>
    <w:rsid w:val="00017D32"/>
    <w:rsid w:val="00023F1D"/>
    <w:rsid w:val="00024C33"/>
    <w:rsid w:val="00033531"/>
    <w:rsid w:val="0004135D"/>
    <w:rsid w:val="00047C70"/>
    <w:rsid w:val="000E382B"/>
    <w:rsid w:val="00184939"/>
    <w:rsid w:val="001B679F"/>
    <w:rsid w:val="001C3090"/>
    <w:rsid w:val="001D5F83"/>
    <w:rsid w:val="001F2BC5"/>
    <w:rsid w:val="0020114C"/>
    <w:rsid w:val="00202F6A"/>
    <w:rsid w:val="00214358"/>
    <w:rsid w:val="00251C29"/>
    <w:rsid w:val="00266770"/>
    <w:rsid w:val="002B5BFD"/>
    <w:rsid w:val="002F3965"/>
    <w:rsid w:val="00316346"/>
    <w:rsid w:val="0031693B"/>
    <w:rsid w:val="00333555"/>
    <w:rsid w:val="0035020B"/>
    <w:rsid w:val="0036473C"/>
    <w:rsid w:val="003672EC"/>
    <w:rsid w:val="00375F3A"/>
    <w:rsid w:val="00387C79"/>
    <w:rsid w:val="00390C30"/>
    <w:rsid w:val="00393247"/>
    <w:rsid w:val="00407B9D"/>
    <w:rsid w:val="004103E0"/>
    <w:rsid w:val="00421CA9"/>
    <w:rsid w:val="004603C8"/>
    <w:rsid w:val="00485BDE"/>
    <w:rsid w:val="004A5785"/>
    <w:rsid w:val="004B17B0"/>
    <w:rsid w:val="00503937"/>
    <w:rsid w:val="00515018"/>
    <w:rsid w:val="00592146"/>
    <w:rsid w:val="005B06D1"/>
    <w:rsid w:val="00613E2C"/>
    <w:rsid w:val="0063446D"/>
    <w:rsid w:val="006454DE"/>
    <w:rsid w:val="00654139"/>
    <w:rsid w:val="0075608B"/>
    <w:rsid w:val="00775204"/>
    <w:rsid w:val="007869EB"/>
    <w:rsid w:val="007D583B"/>
    <w:rsid w:val="007F11F5"/>
    <w:rsid w:val="00817FBE"/>
    <w:rsid w:val="008469C4"/>
    <w:rsid w:val="008626AA"/>
    <w:rsid w:val="008B2572"/>
    <w:rsid w:val="008C0A3B"/>
    <w:rsid w:val="008D2F24"/>
    <w:rsid w:val="008E1FCE"/>
    <w:rsid w:val="008E2843"/>
    <w:rsid w:val="00917840"/>
    <w:rsid w:val="009351F7"/>
    <w:rsid w:val="00956327"/>
    <w:rsid w:val="009800A5"/>
    <w:rsid w:val="00987C75"/>
    <w:rsid w:val="009B75B2"/>
    <w:rsid w:val="009D52F3"/>
    <w:rsid w:val="009E3BCA"/>
    <w:rsid w:val="00A1214B"/>
    <w:rsid w:val="00A14492"/>
    <w:rsid w:val="00A46BD4"/>
    <w:rsid w:val="00A92A4C"/>
    <w:rsid w:val="00AB418D"/>
    <w:rsid w:val="00AD12AE"/>
    <w:rsid w:val="00B0005B"/>
    <w:rsid w:val="00B21E7F"/>
    <w:rsid w:val="00B60363"/>
    <w:rsid w:val="00BA3454"/>
    <w:rsid w:val="00BB71EA"/>
    <w:rsid w:val="00BD4324"/>
    <w:rsid w:val="00BE58B3"/>
    <w:rsid w:val="00BE65A1"/>
    <w:rsid w:val="00CA6299"/>
    <w:rsid w:val="00CC538A"/>
    <w:rsid w:val="00CD65B2"/>
    <w:rsid w:val="00CE3F48"/>
    <w:rsid w:val="00CF3601"/>
    <w:rsid w:val="00D02B4C"/>
    <w:rsid w:val="00D04315"/>
    <w:rsid w:val="00D2520A"/>
    <w:rsid w:val="00D7037C"/>
    <w:rsid w:val="00D70827"/>
    <w:rsid w:val="00D736E2"/>
    <w:rsid w:val="00D80DD9"/>
    <w:rsid w:val="00D97432"/>
    <w:rsid w:val="00DE2B39"/>
    <w:rsid w:val="00E218AE"/>
    <w:rsid w:val="00E478F1"/>
    <w:rsid w:val="00E57982"/>
    <w:rsid w:val="00ED29D2"/>
    <w:rsid w:val="00F1472C"/>
    <w:rsid w:val="00F14AE7"/>
    <w:rsid w:val="00F87A01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67CF"/>
  <w15:chartTrackingRefBased/>
  <w15:docId w15:val="{F52CD36C-C7B3-441C-8637-0641828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9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0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CF1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CF1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F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10CF1"/>
    <w:pPr>
      <w:ind w:left="720"/>
      <w:contextualSpacing/>
    </w:pPr>
  </w:style>
  <w:style w:type="paragraph" w:styleId="Revision">
    <w:name w:val="Revision"/>
    <w:hidden/>
    <w:uiPriority w:val="99"/>
    <w:semiHidden/>
    <w:rsid w:val="008E2843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1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A9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1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CA9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D4EC-C57C-42F0-A696-580A9C85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367F0B9B.dotm</Template>
  <TotalTime>0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Fielder, Claire</dc:creator>
  <cp:keywords/>
  <dc:description/>
  <cp:lastModifiedBy>CATHERALL, Claire</cp:lastModifiedBy>
  <cp:revision>2</cp:revision>
  <cp:lastPrinted>2018-01-11T11:52:00Z</cp:lastPrinted>
  <dcterms:created xsi:type="dcterms:W3CDTF">2018-01-26T10:32:00Z</dcterms:created>
  <dcterms:modified xsi:type="dcterms:W3CDTF">2018-01-26T10:32:00Z</dcterms:modified>
</cp:coreProperties>
</file>