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E0DAF" w14:textId="77777777" w:rsidR="00134668" w:rsidRDefault="00C7282F" w:rsidP="00134668">
      <w:pPr>
        <w:pStyle w:val="Date"/>
        <w:widowControl/>
        <w:spacing w:line="288" w:lineRule="auto"/>
        <w:rPr>
          <w:rFonts w:cs="Arial"/>
        </w:rPr>
      </w:pPr>
      <w:bookmarkStart w:id="0" w:name="_GoBack"/>
      <w:bookmarkEnd w:id="0"/>
      <w:r w:rsidRPr="00134668">
        <w:rPr>
          <w:rFonts w:cs="Arial"/>
          <w:b w:val="0"/>
          <w:color w:val="000000" w:themeColor="text1"/>
          <w:spacing w:val="-22"/>
          <w:sz w:val="88"/>
          <w:szCs w:val="88"/>
        </w:rPr>
        <w:t>A Framework of Core Content for Initial Teacher Training (ITT)</w:t>
      </w:r>
    </w:p>
    <w:p w14:paraId="596E0DB0" w14:textId="77777777" w:rsidR="000E5733" w:rsidRPr="00134668" w:rsidRDefault="00E712D1" w:rsidP="00BC0DFD">
      <w:pPr>
        <w:pStyle w:val="Date"/>
        <w:widowControl/>
        <w:spacing w:line="288" w:lineRule="auto"/>
        <w:rPr>
          <w:rFonts w:cs="Arial"/>
        </w:rPr>
      </w:pPr>
      <w:r>
        <w:rPr>
          <w:rFonts w:cs="Arial"/>
        </w:rPr>
        <w:t>July</w:t>
      </w:r>
      <w:r w:rsidR="00096DDE" w:rsidRPr="00134668">
        <w:rPr>
          <w:rFonts w:cs="Arial"/>
        </w:rPr>
        <w:t xml:space="preserve"> </w:t>
      </w:r>
      <w:r w:rsidR="001358F0" w:rsidRPr="00134668">
        <w:rPr>
          <w:rFonts w:cs="Arial"/>
        </w:rPr>
        <w:t>2016</w:t>
      </w:r>
    </w:p>
    <w:bookmarkStart w:id="1" w:name="_Toc328122777" w:displacedByCustomXml="next"/>
    <w:bookmarkStart w:id="2" w:name="_Toc400095361" w:displacedByCustomXml="next"/>
    <w:sdt>
      <w:sdtPr>
        <w:rPr>
          <w:b w:val="0"/>
          <w:color w:val="auto"/>
          <w:sz w:val="24"/>
          <w:szCs w:val="20"/>
          <w:lang w:eastAsia="en-US"/>
        </w:rPr>
        <w:id w:val="-812647820"/>
        <w:docPartObj>
          <w:docPartGallery w:val="Table of Contents"/>
          <w:docPartUnique/>
        </w:docPartObj>
      </w:sdtPr>
      <w:sdtEndPr>
        <w:rPr>
          <w:bCs/>
          <w:noProof/>
        </w:rPr>
      </w:sdtEndPr>
      <w:sdtContent>
        <w:p w14:paraId="596E0DB1" w14:textId="77777777" w:rsidR="003215EE" w:rsidRDefault="003215EE" w:rsidP="00784054">
          <w:pPr>
            <w:pStyle w:val="TOCHeading"/>
            <w:spacing w:line="360" w:lineRule="auto"/>
          </w:pPr>
          <w:r w:rsidRPr="00BC0DFD">
            <w:rPr>
              <w:color w:val="auto"/>
            </w:rPr>
            <w:t>Contents</w:t>
          </w:r>
        </w:p>
        <w:p w14:paraId="596E0DB2" w14:textId="77777777" w:rsidR="005D3DF0" w:rsidRDefault="003215EE" w:rsidP="00784054">
          <w:pPr>
            <w:pStyle w:val="TOC1"/>
            <w:spacing w:line="360" w:lineRule="auto"/>
            <w:rPr>
              <w:rFonts w:asciiTheme="minorHAnsi" w:eastAsiaTheme="minorEastAsia" w:hAnsiTheme="minorHAnsi" w:cstheme="minorBidi"/>
              <w:sz w:val="22"/>
              <w:szCs w:val="22"/>
              <w:lang w:eastAsia="en-GB"/>
            </w:rPr>
          </w:pPr>
          <w:r>
            <w:fldChar w:fldCharType="begin"/>
          </w:r>
          <w:r>
            <w:instrText xml:space="preserve"> TOC \o "1-3" \h \z \u </w:instrText>
          </w:r>
          <w:r>
            <w:fldChar w:fldCharType="separate"/>
          </w:r>
          <w:hyperlink w:anchor="_Toc449444846" w:history="1">
            <w:r w:rsidR="005D3DF0" w:rsidRPr="00F1350A">
              <w:rPr>
                <w:rStyle w:val="Hyperlink"/>
                <w:rFonts w:cs="Arial"/>
              </w:rPr>
              <w:t>Foreword by Stephen Munday, CBE</w:t>
            </w:r>
            <w:r w:rsidR="005D3DF0">
              <w:rPr>
                <w:webHidden/>
              </w:rPr>
              <w:tab/>
            </w:r>
            <w:r w:rsidR="005D3DF0">
              <w:rPr>
                <w:webHidden/>
              </w:rPr>
              <w:fldChar w:fldCharType="begin"/>
            </w:r>
            <w:r w:rsidR="005D3DF0">
              <w:rPr>
                <w:webHidden/>
              </w:rPr>
              <w:instrText xml:space="preserve"> PAGEREF _Toc449444846 \h </w:instrText>
            </w:r>
            <w:r w:rsidR="005D3DF0">
              <w:rPr>
                <w:webHidden/>
              </w:rPr>
            </w:r>
            <w:r w:rsidR="005D3DF0">
              <w:rPr>
                <w:webHidden/>
              </w:rPr>
              <w:fldChar w:fldCharType="separate"/>
            </w:r>
            <w:r w:rsidR="004B0AD1">
              <w:rPr>
                <w:webHidden/>
              </w:rPr>
              <w:t>3</w:t>
            </w:r>
            <w:r w:rsidR="005D3DF0">
              <w:rPr>
                <w:webHidden/>
              </w:rPr>
              <w:fldChar w:fldCharType="end"/>
            </w:r>
          </w:hyperlink>
        </w:p>
        <w:p w14:paraId="596E0DB3" w14:textId="77777777" w:rsidR="005D3DF0" w:rsidRDefault="00BB1BA7" w:rsidP="00784054">
          <w:pPr>
            <w:pStyle w:val="TOC1"/>
            <w:tabs>
              <w:tab w:val="left" w:pos="480"/>
            </w:tabs>
            <w:spacing w:line="360" w:lineRule="auto"/>
            <w:rPr>
              <w:rFonts w:asciiTheme="minorHAnsi" w:eastAsiaTheme="minorEastAsia" w:hAnsiTheme="minorHAnsi" w:cstheme="minorBidi"/>
              <w:sz w:val="22"/>
              <w:szCs w:val="22"/>
              <w:lang w:eastAsia="en-GB"/>
            </w:rPr>
          </w:pPr>
          <w:hyperlink w:anchor="_Toc449444847" w:history="1">
            <w:r w:rsidR="005D3DF0" w:rsidRPr="00F1350A">
              <w:rPr>
                <w:rStyle w:val="Hyperlink"/>
                <w:rFonts w:cs="Arial"/>
              </w:rPr>
              <w:t>1</w:t>
            </w:r>
            <w:r w:rsidR="00784054">
              <w:rPr>
                <w:rStyle w:val="Hyperlink"/>
                <w:rFonts w:cs="Arial"/>
              </w:rPr>
              <w:t>.</w:t>
            </w:r>
            <w:r w:rsidR="00784054">
              <w:rPr>
                <w:rFonts w:asciiTheme="minorHAnsi" w:eastAsiaTheme="minorEastAsia" w:hAnsiTheme="minorHAnsi" w:cstheme="minorBidi"/>
                <w:sz w:val="22"/>
                <w:szCs w:val="22"/>
                <w:lang w:eastAsia="en-GB"/>
              </w:rPr>
              <w:t xml:space="preserve"> </w:t>
            </w:r>
            <w:r w:rsidR="005D3DF0" w:rsidRPr="00F1350A">
              <w:rPr>
                <w:rStyle w:val="Hyperlink"/>
                <w:rFonts w:cs="Arial"/>
              </w:rPr>
              <w:t>Summary</w:t>
            </w:r>
            <w:r w:rsidR="005D3DF0">
              <w:rPr>
                <w:webHidden/>
              </w:rPr>
              <w:tab/>
            </w:r>
            <w:r w:rsidR="005D3DF0">
              <w:rPr>
                <w:webHidden/>
              </w:rPr>
              <w:fldChar w:fldCharType="begin"/>
            </w:r>
            <w:r w:rsidR="005D3DF0">
              <w:rPr>
                <w:webHidden/>
              </w:rPr>
              <w:instrText xml:space="preserve"> PAGEREF _Toc449444847 \h </w:instrText>
            </w:r>
            <w:r w:rsidR="005D3DF0">
              <w:rPr>
                <w:webHidden/>
              </w:rPr>
            </w:r>
            <w:r w:rsidR="005D3DF0">
              <w:rPr>
                <w:webHidden/>
              </w:rPr>
              <w:fldChar w:fldCharType="separate"/>
            </w:r>
            <w:r w:rsidR="004B0AD1">
              <w:rPr>
                <w:webHidden/>
              </w:rPr>
              <w:t>5</w:t>
            </w:r>
            <w:r w:rsidR="005D3DF0">
              <w:rPr>
                <w:webHidden/>
              </w:rPr>
              <w:fldChar w:fldCharType="end"/>
            </w:r>
          </w:hyperlink>
        </w:p>
        <w:p w14:paraId="596E0DB4" w14:textId="77777777" w:rsidR="005D3DF0" w:rsidRDefault="00784054" w:rsidP="00784054">
          <w:pPr>
            <w:pStyle w:val="TOC2"/>
            <w:spacing w:line="360" w:lineRule="auto"/>
            <w:rPr>
              <w:rFonts w:asciiTheme="minorHAnsi" w:eastAsiaTheme="minorEastAsia" w:hAnsiTheme="minorHAnsi" w:cstheme="minorBidi"/>
              <w:sz w:val="22"/>
              <w:szCs w:val="22"/>
              <w:lang w:eastAsia="en-GB"/>
            </w:rPr>
          </w:pPr>
          <w:r>
            <w:tab/>
          </w:r>
          <w:hyperlink w:anchor="_Toc449444848" w:history="1">
            <w:r w:rsidR="005D3DF0" w:rsidRPr="00F1350A">
              <w:rPr>
                <w:rStyle w:val="Hyperlink"/>
                <w:rFonts w:cs="Arial"/>
              </w:rPr>
              <w:t>1.1</w:t>
            </w:r>
            <w:r>
              <w:rPr>
                <w:rStyle w:val="Hyperlink"/>
                <w:rFonts w:cs="Arial"/>
              </w:rPr>
              <w:t xml:space="preserve"> </w:t>
            </w:r>
            <w:r w:rsidR="005D3DF0" w:rsidRPr="00F1350A">
              <w:rPr>
                <w:rStyle w:val="Hyperlink"/>
                <w:rFonts w:cs="Arial"/>
              </w:rPr>
              <w:t>Introduction</w:t>
            </w:r>
            <w:r w:rsidR="005D3DF0">
              <w:rPr>
                <w:webHidden/>
              </w:rPr>
              <w:tab/>
            </w:r>
            <w:r w:rsidR="005D3DF0">
              <w:rPr>
                <w:webHidden/>
              </w:rPr>
              <w:fldChar w:fldCharType="begin"/>
            </w:r>
            <w:r w:rsidR="005D3DF0">
              <w:rPr>
                <w:webHidden/>
              </w:rPr>
              <w:instrText xml:space="preserve"> PAGEREF _Toc449444848 \h </w:instrText>
            </w:r>
            <w:r w:rsidR="005D3DF0">
              <w:rPr>
                <w:webHidden/>
              </w:rPr>
            </w:r>
            <w:r w:rsidR="005D3DF0">
              <w:rPr>
                <w:webHidden/>
              </w:rPr>
              <w:fldChar w:fldCharType="separate"/>
            </w:r>
            <w:r w:rsidR="004B0AD1">
              <w:rPr>
                <w:webHidden/>
              </w:rPr>
              <w:t>5</w:t>
            </w:r>
            <w:r w:rsidR="005D3DF0">
              <w:rPr>
                <w:webHidden/>
              </w:rPr>
              <w:fldChar w:fldCharType="end"/>
            </w:r>
          </w:hyperlink>
        </w:p>
        <w:p w14:paraId="596E0DB5" w14:textId="77777777" w:rsidR="005D3DF0" w:rsidRDefault="00784054" w:rsidP="00784054">
          <w:pPr>
            <w:pStyle w:val="TOC2"/>
            <w:spacing w:line="360" w:lineRule="auto"/>
            <w:rPr>
              <w:rFonts w:asciiTheme="minorHAnsi" w:eastAsiaTheme="minorEastAsia" w:hAnsiTheme="minorHAnsi" w:cstheme="minorBidi"/>
              <w:sz w:val="22"/>
              <w:szCs w:val="22"/>
              <w:lang w:eastAsia="en-GB"/>
            </w:rPr>
          </w:pPr>
          <w:r>
            <w:tab/>
          </w:r>
          <w:hyperlink w:anchor="_Toc449444849" w:history="1">
            <w:r w:rsidR="005D3DF0" w:rsidRPr="00F1350A">
              <w:rPr>
                <w:rStyle w:val="Hyperlink"/>
                <w:rFonts w:cs="Arial"/>
              </w:rPr>
              <w:t>1.2</w:t>
            </w:r>
            <w:r>
              <w:rPr>
                <w:rStyle w:val="Hyperlink"/>
                <w:rFonts w:cs="Arial"/>
              </w:rPr>
              <w:t xml:space="preserve"> </w:t>
            </w:r>
            <w:r w:rsidR="005D3DF0" w:rsidRPr="00F1350A">
              <w:rPr>
                <w:rStyle w:val="Hyperlink"/>
                <w:rFonts w:cs="Arial"/>
              </w:rPr>
              <w:t>Methodology</w:t>
            </w:r>
            <w:r w:rsidR="005D3DF0">
              <w:rPr>
                <w:webHidden/>
              </w:rPr>
              <w:tab/>
            </w:r>
            <w:r w:rsidR="005D3DF0">
              <w:rPr>
                <w:webHidden/>
              </w:rPr>
              <w:fldChar w:fldCharType="begin"/>
            </w:r>
            <w:r w:rsidR="005D3DF0">
              <w:rPr>
                <w:webHidden/>
              </w:rPr>
              <w:instrText xml:space="preserve"> PAGEREF _Toc449444849 \h </w:instrText>
            </w:r>
            <w:r w:rsidR="005D3DF0">
              <w:rPr>
                <w:webHidden/>
              </w:rPr>
            </w:r>
            <w:r w:rsidR="005D3DF0">
              <w:rPr>
                <w:webHidden/>
              </w:rPr>
              <w:fldChar w:fldCharType="separate"/>
            </w:r>
            <w:r w:rsidR="004B0AD1">
              <w:rPr>
                <w:webHidden/>
              </w:rPr>
              <w:t>5</w:t>
            </w:r>
            <w:r w:rsidR="005D3DF0">
              <w:rPr>
                <w:webHidden/>
              </w:rPr>
              <w:fldChar w:fldCharType="end"/>
            </w:r>
          </w:hyperlink>
        </w:p>
        <w:p w14:paraId="596E0DB6" w14:textId="77777777" w:rsidR="005D3DF0" w:rsidRDefault="00784054" w:rsidP="00784054">
          <w:pPr>
            <w:pStyle w:val="TOC2"/>
            <w:spacing w:line="360" w:lineRule="auto"/>
            <w:rPr>
              <w:rFonts w:asciiTheme="minorHAnsi" w:eastAsiaTheme="minorEastAsia" w:hAnsiTheme="minorHAnsi" w:cstheme="minorBidi"/>
              <w:sz w:val="22"/>
              <w:szCs w:val="22"/>
              <w:lang w:eastAsia="en-GB"/>
            </w:rPr>
          </w:pPr>
          <w:r>
            <w:tab/>
          </w:r>
          <w:hyperlink w:anchor="_Toc449444850" w:history="1">
            <w:r w:rsidR="005D3DF0" w:rsidRPr="00F1350A">
              <w:rPr>
                <w:rStyle w:val="Hyperlink"/>
                <w:rFonts w:cs="Arial"/>
              </w:rPr>
              <w:t>1.3</w:t>
            </w:r>
            <w:r>
              <w:rPr>
                <w:rFonts w:asciiTheme="minorHAnsi" w:eastAsiaTheme="minorEastAsia" w:hAnsiTheme="minorHAnsi" w:cstheme="minorBidi"/>
                <w:sz w:val="22"/>
                <w:szCs w:val="22"/>
                <w:lang w:eastAsia="en-GB"/>
              </w:rPr>
              <w:t xml:space="preserve"> </w:t>
            </w:r>
            <w:r w:rsidR="005D3DF0" w:rsidRPr="00F1350A">
              <w:rPr>
                <w:rStyle w:val="Hyperlink"/>
                <w:rFonts w:cs="Arial"/>
              </w:rPr>
              <w:t>Links to the Teachers’ Standards</w:t>
            </w:r>
            <w:r w:rsidR="005D3DF0">
              <w:rPr>
                <w:webHidden/>
              </w:rPr>
              <w:tab/>
            </w:r>
            <w:r w:rsidR="005D3DF0">
              <w:rPr>
                <w:webHidden/>
              </w:rPr>
              <w:fldChar w:fldCharType="begin"/>
            </w:r>
            <w:r w:rsidR="005D3DF0">
              <w:rPr>
                <w:webHidden/>
              </w:rPr>
              <w:instrText xml:space="preserve"> PAGEREF _Toc449444850 \h </w:instrText>
            </w:r>
            <w:r w:rsidR="005D3DF0">
              <w:rPr>
                <w:webHidden/>
              </w:rPr>
            </w:r>
            <w:r w:rsidR="005D3DF0">
              <w:rPr>
                <w:webHidden/>
              </w:rPr>
              <w:fldChar w:fldCharType="separate"/>
            </w:r>
            <w:r w:rsidR="004B0AD1">
              <w:rPr>
                <w:webHidden/>
              </w:rPr>
              <w:t>6</w:t>
            </w:r>
            <w:r w:rsidR="005D3DF0">
              <w:rPr>
                <w:webHidden/>
              </w:rPr>
              <w:fldChar w:fldCharType="end"/>
            </w:r>
          </w:hyperlink>
        </w:p>
        <w:p w14:paraId="596E0DB7" w14:textId="77777777" w:rsidR="005D3DF0" w:rsidRDefault="00BB1BA7" w:rsidP="00784054">
          <w:pPr>
            <w:pStyle w:val="TOC1"/>
            <w:tabs>
              <w:tab w:val="left" w:pos="480"/>
            </w:tabs>
            <w:spacing w:line="360" w:lineRule="auto"/>
            <w:rPr>
              <w:rFonts w:asciiTheme="minorHAnsi" w:eastAsiaTheme="minorEastAsia" w:hAnsiTheme="minorHAnsi" w:cstheme="minorBidi"/>
              <w:sz w:val="22"/>
              <w:szCs w:val="22"/>
              <w:lang w:eastAsia="en-GB"/>
            </w:rPr>
          </w:pPr>
          <w:hyperlink w:anchor="_Toc449444851" w:history="1">
            <w:r w:rsidR="005D3DF0" w:rsidRPr="00F1350A">
              <w:rPr>
                <w:rStyle w:val="Hyperlink"/>
                <w:rFonts w:cs="Arial"/>
              </w:rPr>
              <w:t>2</w:t>
            </w:r>
            <w:r w:rsidR="00784054">
              <w:rPr>
                <w:rStyle w:val="Hyperlink"/>
                <w:rFonts w:cs="Arial"/>
              </w:rPr>
              <w:t>.</w:t>
            </w:r>
            <w:r w:rsidR="00784054">
              <w:rPr>
                <w:rFonts w:asciiTheme="minorHAnsi" w:eastAsiaTheme="minorEastAsia" w:hAnsiTheme="minorHAnsi" w:cstheme="minorBidi"/>
                <w:sz w:val="22"/>
                <w:szCs w:val="22"/>
                <w:lang w:eastAsia="en-GB"/>
              </w:rPr>
              <w:t xml:space="preserve"> </w:t>
            </w:r>
            <w:r w:rsidR="005D3DF0" w:rsidRPr="00F1350A">
              <w:rPr>
                <w:rStyle w:val="Hyperlink"/>
                <w:rFonts w:cs="Arial"/>
              </w:rPr>
              <w:t>Findings</w:t>
            </w:r>
            <w:r w:rsidR="005D3DF0">
              <w:rPr>
                <w:webHidden/>
              </w:rPr>
              <w:tab/>
            </w:r>
            <w:r w:rsidR="005D3DF0">
              <w:rPr>
                <w:webHidden/>
              </w:rPr>
              <w:fldChar w:fldCharType="begin"/>
            </w:r>
            <w:r w:rsidR="005D3DF0">
              <w:rPr>
                <w:webHidden/>
              </w:rPr>
              <w:instrText xml:space="preserve"> PAGEREF _Toc449444851 \h </w:instrText>
            </w:r>
            <w:r w:rsidR="005D3DF0">
              <w:rPr>
                <w:webHidden/>
              </w:rPr>
            </w:r>
            <w:r w:rsidR="005D3DF0">
              <w:rPr>
                <w:webHidden/>
              </w:rPr>
              <w:fldChar w:fldCharType="separate"/>
            </w:r>
            <w:r w:rsidR="004B0AD1">
              <w:rPr>
                <w:webHidden/>
              </w:rPr>
              <w:t>7</w:t>
            </w:r>
            <w:r w:rsidR="005D3DF0">
              <w:rPr>
                <w:webHidden/>
              </w:rPr>
              <w:fldChar w:fldCharType="end"/>
            </w:r>
          </w:hyperlink>
        </w:p>
        <w:p w14:paraId="596E0DB8" w14:textId="77777777" w:rsidR="005D3DF0" w:rsidRDefault="00BB1BA7" w:rsidP="00784054">
          <w:pPr>
            <w:pStyle w:val="TOC1"/>
            <w:tabs>
              <w:tab w:val="left" w:pos="480"/>
            </w:tabs>
            <w:spacing w:line="360" w:lineRule="auto"/>
            <w:rPr>
              <w:rFonts w:asciiTheme="minorHAnsi" w:eastAsiaTheme="minorEastAsia" w:hAnsiTheme="minorHAnsi" w:cstheme="minorBidi"/>
              <w:sz w:val="22"/>
              <w:szCs w:val="22"/>
              <w:lang w:eastAsia="en-GB"/>
            </w:rPr>
          </w:pPr>
          <w:hyperlink w:anchor="_Toc449444852" w:history="1">
            <w:r w:rsidR="005D3DF0" w:rsidRPr="00F1350A">
              <w:rPr>
                <w:rStyle w:val="Hyperlink"/>
                <w:rFonts w:cs="Arial"/>
              </w:rPr>
              <w:t>3</w:t>
            </w:r>
            <w:r w:rsidR="00784054">
              <w:rPr>
                <w:rStyle w:val="Hyperlink"/>
                <w:rFonts w:cs="Arial"/>
              </w:rPr>
              <w:t>.</w:t>
            </w:r>
            <w:r w:rsidR="00784054">
              <w:rPr>
                <w:rFonts w:asciiTheme="minorHAnsi" w:eastAsiaTheme="minorEastAsia" w:hAnsiTheme="minorHAnsi" w:cstheme="minorBidi"/>
                <w:sz w:val="22"/>
                <w:szCs w:val="22"/>
                <w:lang w:eastAsia="en-GB"/>
              </w:rPr>
              <w:t xml:space="preserve"> </w:t>
            </w:r>
            <w:r w:rsidR="005D3DF0" w:rsidRPr="00F1350A">
              <w:rPr>
                <w:rStyle w:val="Hyperlink"/>
                <w:rFonts w:cs="Arial"/>
              </w:rPr>
              <w:t>Recommendations</w:t>
            </w:r>
            <w:r w:rsidR="005D3DF0">
              <w:rPr>
                <w:webHidden/>
              </w:rPr>
              <w:tab/>
            </w:r>
            <w:r w:rsidR="005D3DF0">
              <w:rPr>
                <w:webHidden/>
              </w:rPr>
              <w:fldChar w:fldCharType="begin"/>
            </w:r>
            <w:r w:rsidR="005D3DF0">
              <w:rPr>
                <w:webHidden/>
              </w:rPr>
              <w:instrText xml:space="preserve"> PAGEREF _Toc449444852 \h </w:instrText>
            </w:r>
            <w:r w:rsidR="005D3DF0">
              <w:rPr>
                <w:webHidden/>
              </w:rPr>
            </w:r>
            <w:r w:rsidR="005D3DF0">
              <w:rPr>
                <w:webHidden/>
              </w:rPr>
              <w:fldChar w:fldCharType="separate"/>
            </w:r>
            <w:r w:rsidR="004B0AD1">
              <w:rPr>
                <w:webHidden/>
              </w:rPr>
              <w:t>10</w:t>
            </w:r>
            <w:r w:rsidR="005D3DF0">
              <w:rPr>
                <w:webHidden/>
              </w:rPr>
              <w:fldChar w:fldCharType="end"/>
            </w:r>
          </w:hyperlink>
        </w:p>
        <w:p w14:paraId="596E0DB9" w14:textId="77777777" w:rsidR="005D3DF0" w:rsidRDefault="00BB1BA7" w:rsidP="00784054">
          <w:pPr>
            <w:pStyle w:val="TOC1"/>
            <w:spacing w:line="360" w:lineRule="auto"/>
            <w:rPr>
              <w:rFonts w:asciiTheme="minorHAnsi" w:eastAsiaTheme="minorEastAsia" w:hAnsiTheme="minorHAnsi" w:cstheme="minorBidi"/>
              <w:sz w:val="22"/>
              <w:szCs w:val="22"/>
              <w:lang w:eastAsia="en-GB"/>
            </w:rPr>
          </w:pPr>
          <w:hyperlink w:anchor="_Toc449444853" w:history="1">
            <w:r w:rsidR="00784054">
              <w:rPr>
                <w:rStyle w:val="Hyperlink"/>
                <w:rFonts w:cs="Arial"/>
              </w:rPr>
              <w:t xml:space="preserve">4. </w:t>
            </w:r>
            <w:r w:rsidR="005D3DF0" w:rsidRPr="00F1350A">
              <w:rPr>
                <w:rStyle w:val="Hyperlink"/>
                <w:rFonts w:cs="Arial"/>
              </w:rPr>
              <w:t>About the framework of content</w:t>
            </w:r>
            <w:r w:rsidR="005D3DF0">
              <w:rPr>
                <w:webHidden/>
              </w:rPr>
              <w:tab/>
            </w:r>
            <w:r w:rsidR="005D3DF0">
              <w:rPr>
                <w:webHidden/>
              </w:rPr>
              <w:fldChar w:fldCharType="begin"/>
            </w:r>
            <w:r w:rsidR="005D3DF0">
              <w:rPr>
                <w:webHidden/>
              </w:rPr>
              <w:instrText xml:space="preserve"> PAGEREF _Toc449444853 \h </w:instrText>
            </w:r>
            <w:r w:rsidR="005D3DF0">
              <w:rPr>
                <w:webHidden/>
              </w:rPr>
            </w:r>
            <w:r w:rsidR="005D3DF0">
              <w:rPr>
                <w:webHidden/>
              </w:rPr>
              <w:fldChar w:fldCharType="separate"/>
            </w:r>
            <w:r w:rsidR="004B0AD1">
              <w:rPr>
                <w:webHidden/>
              </w:rPr>
              <w:t>11</w:t>
            </w:r>
            <w:r w:rsidR="005D3DF0">
              <w:rPr>
                <w:webHidden/>
              </w:rPr>
              <w:fldChar w:fldCharType="end"/>
            </w:r>
          </w:hyperlink>
        </w:p>
        <w:p w14:paraId="596E0DBA" w14:textId="77777777" w:rsidR="005D3DF0" w:rsidRDefault="00784054" w:rsidP="00784054">
          <w:pPr>
            <w:pStyle w:val="TOC2"/>
            <w:spacing w:line="360" w:lineRule="auto"/>
            <w:rPr>
              <w:rFonts w:asciiTheme="minorHAnsi" w:eastAsiaTheme="minorEastAsia" w:hAnsiTheme="minorHAnsi" w:cstheme="minorBidi"/>
              <w:sz w:val="22"/>
              <w:szCs w:val="22"/>
              <w:lang w:eastAsia="en-GB"/>
            </w:rPr>
          </w:pPr>
          <w:r>
            <w:tab/>
          </w:r>
          <w:hyperlink w:anchor="_Toc449444854" w:history="1">
            <w:r w:rsidR="005D3DF0" w:rsidRPr="00F1350A">
              <w:rPr>
                <w:rStyle w:val="Hyperlink"/>
                <w:rFonts w:cs="Arial"/>
              </w:rPr>
              <w:t>4.1.</w:t>
            </w:r>
            <w:r>
              <w:rPr>
                <w:rFonts w:asciiTheme="minorHAnsi" w:eastAsiaTheme="minorEastAsia" w:hAnsiTheme="minorHAnsi" w:cstheme="minorBidi"/>
                <w:sz w:val="22"/>
                <w:szCs w:val="22"/>
                <w:lang w:eastAsia="en-GB"/>
              </w:rPr>
              <w:t xml:space="preserve"> </w:t>
            </w:r>
            <w:r w:rsidR="005D3DF0" w:rsidRPr="00F1350A">
              <w:rPr>
                <w:rStyle w:val="Hyperlink"/>
                <w:rFonts w:cs="Arial"/>
              </w:rPr>
              <w:t>Addressing the Carter recommendations</w:t>
            </w:r>
            <w:r w:rsidR="005D3DF0">
              <w:rPr>
                <w:webHidden/>
              </w:rPr>
              <w:tab/>
            </w:r>
            <w:r w:rsidR="005D3DF0">
              <w:rPr>
                <w:webHidden/>
              </w:rPr>
              <w:fldChar w:fldCharType="begin"/>
            </w:r>
            <w:r w:rsidR="005D3DF0">
              <w:rPr>
                <w:webHidden/>
              </w:rPr>
              <w:instrText xml:space="preserve"> PAGEREF _Toc449444854 \h </w:instrText>
            </w:r>
            <w:r w:rsidR="005D3DF0">
              <w:rPr>
                <w:webHidden/>
              </w:rPr>
            </w:r>
            <w:r w:rsidR="005D3DF0">
              <w:rPr>
                <w:webHidden/>
              </w:rPr>
              <w:fldChar w:fldCharType="separate"/>
            </w:r>
            <w:r w:rsidR="004B0AD1">
              <w:rPr>
                <w:webHidden/>
              </w:rPr>
              <w:t>11</w:t>
            </w:r>
            <w:r w:rsidR="005D3DF0">
              <w:rPr>
                <w:webHidden/>
              </w:rPr>
              <w:fldChar w:fldCharType="end"/>
            </w:r>
          </w:hyperlink>
        </w:p>
        <w:p w14:paraId="596E0DBB" w14:textId="77777777" w:rsidR="005D3DF0" w:rsidRDefault="00BB1BA7" w:rsidP="00784054">
          <w:pPr>
            <w:pStyle w:val="TOC2"/>
            <w:spacing w:line="360" w:lineRule="auto"/>
            <w:rPr>
              <w:rFonts w:asciiTheme="minorHAnsi" w:eastAsiaTheme="minorEastAsia" w:hAnsiTheme="minorHAnsi" w:cstheme="minorBidi"/>
              <w:sz w:val="22"/>
              <w:szCs w:val="22"/>
              <w:lang w:eastAsia="en-GB"/>
            </w:rPr>
          </w:pPr>
          <w:hyperlink w:anchor="_Toc449444855" w:history="1">
            <w:r w:rsidR="005D3DF0" w:rsidRPr="00F1350A">
              <w:rPr>
                <w:rStyle w:val="Hyperlink"/>
                <w:rFonts w:cs="Arial"/>
              </w:rPr>
              <w:t>5.</w:t>
            </w:r>
            <w:r w:rsidR="00784054">
              <w:rPr>
                <w:rFonts w:asciiTheme="minorHAnsi" w:eastAsiaTheme="minorEastAsia" w:hAnsiTheme="minorHAnsi" w:cstheme="minorBidi"/>
                <w:sz w:val="22"/>
                <w:szCs w:val="22"/>
                <w:lang w:eastAsia="en-GB"/>
              </w:rPr>
              <w:t xml:space="preserve"> </w:t>
            </w:r>
            <w:r w:rsidR="005D3DF0" w:rsidRPr="00F1350A">
              <w:rPr>
                <w:rStyle w:val="Hyperlink"/>
                <w:rFonts w:cs="Arial"/>
              </w:rPr>
              <w:t>Other related publications</w:t>
            </w:r>
            <w:r w:rsidR="005D3DF0">
              <w:rPr>
                <w:webHidden/>
              </w:rPr>
              <w:tab/>
            </w:r>
            <w:r w:rsidR="005D3DF0">
              <w:rPr>
                <w:webHidden/>
              </w:rPr>
              <w:fldChar w:fldCharType="begin"/>
            </w:r>
            <w:r w:rsidR="005D3DF0">
              <w:rPr>
                <w:webHidden/>
              </w:rPr>
              <w:instrText xml:space="preserve"> PAGEREF _Toc449444855 \h </w:instrText>
            </w:r>
            <w:r w:rsidR="005D3DF0">
              <w:rPr>
                <w:webHidden/>
              </w:rPr>
            </w:r>
            <w:r w:rsidR="005D3DF0">
              <w:rPr>
                <w:webHidden/>
              </w:rPr>
              <w:fldChar w:fldCharType="separate"/>
            </w:r>
            <w:r w:rsidR="004B0AD1">
              <w:rPr>
                <w:webHidden/>
              </w:rPr>
              <w:t>11</w:t>
            </w:r>
            <w:r w:rsidR="005D3DF0">
              <w:rPr>
                <w:webHidden/>
              </w:rPr>
              <w:fldChar w:fldCharType="end"/>
            </w:r>
          </w:hyperlink>
        </w:p>
        <w:p w14:paraId="596E0DBC" w14:textId="77777777" w:rsidR="005D3DF0" w:rsidRDefault="00BB1BA7" w:rsidP="00784054">
          <w:pPr>
            <w:pStyle w:val="TOC1"/>
            <w:spacing w:line="360" w:lineRule="auto"/>
            <w:ind w:left="720"/>
            <w:rPr>
              <w:rFonts w:asciiTheme="minorHAnsi" w:eastAsiaTheme="minorEastAsia" w:hAnsiTheme="minorHAnsi" w:cstheme="minorBidi"/>
              <w:sz w:val="22"/>
              <w:szCs w:val="22"/>
              <w:lang w:eastAsia="en-GB"/>
            </w:rPr>
          </w:pPr>
          <w:hyperlink w:anchor="_Toc449444856" w:history="1">
            <w:r w:rsidR="005D3DF0" w:rsidRPr="00F1350A">
              <w:rPr>
                <w:rStyle w:val="Hyperlink"/>
              </w:rPr>
              <w:t>5.1.  Mentor standards</w:t>
            </w:r>
            <w:r w:rsidR="005D3DF0">
              <w:rPr>
                <w:webHidden/>
              </w:rPr>
              <w:tab/>
            </w:r>
            <w:r w:rsidR="005D3DF0">
              <w:rPr>
                <w:webHidden/>
              </w:rPr>
              <w:fldChar w:fldCharType="begin"/>
            </w:r>
            <w:r w:rsidR="005D3DF0">
              <w:rPr>
                <w:webHidden/>
              </w:rPr>
              <w:instrText xml:space="preserve"> PAGEREF _Toc449444856 \h </w:instrText>
            </w:r>
            <w:r w:rsidR="005D3DF0">
              <w:rPr>
                <w:webHidden/>
              </w:rPr>
            </w:r>
            <w:r w:rsidR="005D3DF0">
              <w:rPr>
                <w:webHidden/>
              </w:rPr>
              <w:fldChar w:fldCharType="separate"/>
            </w:r>
            <w:r w:rsidR="004B0AD1">
              <w:rPr>
                <w:webHidden/>
              </w:rPr>
              <w:t>11</w:t>
            </w:r>
            <w:r w:rsidR="005D3DF0">
              <w:rPr>
                <w:webHidden/>
              </w:rPr>
              <w:fldChar w:fldCharType="end"/>
            </w:r>
          </w:hyperlink>
        </w:p>
        <w:p w14:paraId="596E0DBD" w14:textId="77777777" w:rsidR="005D3DF0" w:rsidRDefault="00784054" w:rsidP="00784054">
          <w:pPr>
            <w:pStyle w:val="TOC1"/>
            <w:tabs>
              <w:tab w:val="left" w:pos="660"/>
            </w:tabs>
            <w:spacing w:line="360" w:lineRule="auto"/>
            <w:rPr>
              <w:rFonts w:asciiTheme="minorHAnsi" w:eastAsiaTheme="minorEastAsia" w:hAnsiTheme="minorHAnsi" w:cstheme="minorBidi"/>
              <w:sz w:val="22"/>
              <w:szCs w:val="22"/>
              <w:lang w:eastAsia="en-GB"/>
            </w:rPr>
          </w:pPr>
          <w:r>
            <w:tab/>
          </w:r>
          <w:hyperlink w:anchor="_Toc449444857" w:history="1">
            <w:r w:rsidR="005D3DF0" w:rsidRPr="00F1350A">
              <w:rPr>
                <w:rStyle w:val="Hyperlink"/>
              </w:rPr>
              <w:t>5.2.</w:t>
            </w:r>
            <w:r w:rsidR="000A01E9">
              <w:rPr>
                <w:rFonts w:asciiTheme="minorHAnsi" w:eastAsiaTheme="minorEastAsia" w:hAnsiTheme="minorHAnsi" w:cstheme="minorBidi"/>
                <w:sz w:val="22"/>
                <w:szCs w:val="22"/>
                <w:lang w:eastAsia="en-GB"/>
              </w:rPr>
              <w:t xml:space="preserve">   </w:t>
            </w:r>
            <w:r w:rsidR="005D3DF0" w:rsidRPr="00F1350A">
              <w:rPr>
                <w:rStyle w:val="Hyperlink"/>
              </w:rPr>
              <w:t>Behaviour management for ITT</w:t>
            </w:r>
            <w:r w:rsidR="005D3DF0">
              <w:rPr>
                <w:webHidden/>
              </w:rPr>
              <w:tab/>
            </w:r>
            <w:r w:rsidR="005D3DF0">
              <w:rPr>
                <w:webHidden/>
              </w:rPr>
              <w:fldChar w:fldCharType="begin"/>
            </w:r>
            <w:r w:rsidR="005D3DF0">
              <w:rPr>
                <w:webHidden/>
              </w:rPr>
              <w:instrText xml:space="preserve"> PAGEREF _Toc449444857 \h </w:instrText>
            </w:r>
            <w:r w:rsidR="005D3DF0">
              <w:rPr>
                <w:webHidden/>
              </w:rPr>
            </w:r>
            <w:r w:rsidR="005D3DF0">
              <w:rPr>
                <w:webHidden/>
              </w:rPr>
              <w:fldChar w:fldCharType="separate"/>
            </w:r>
            <w:r w:rsidR="004B0AD1">
              <w:rPr>
                <w:webHidden/>
              </w:rPr>
              <w:t>11</w:t>
            </w:r>
            <w:r w:rsidR="005D3DF0">
              <w:rPr>
                <w:webHidden/>
              </w:rPr>
              <w:fldChar w:fldCharType="end"/>
            </w:r>
          </w:hyperlink>
        </w:p>
        <w:p w14:paraId="596E0DBE" w14:textId="69A16824" w:rsidR="005D3DF0" w:rsidRDefault="00BB1BA7" w:rsidP="00784054">
          <w:pPr>
            <w:pStyle w:val="TOC1"/>
            <w:spacing w:line="360" w:lineRule="auto"/>
            <w:rPr>
              <w:rFonts w:asciiTheme="minorHAnsi" w:eastAsiaTheme="minorEastAsia" w:hAnsiTheme="minorHAnsi" w:cstheme="minorBidi"/>
              <w:sz w:val="22"/>
              <w:szCs w:val="22"/>
              <w:lang w:eastAsia="en-GB"/>
            </w:rPr>
          </w:pPr>
          <w:hyperlink w:anchor="_Toc449444858" w:history="1">
            <w:r w:rsidR="005D3DF0" w:rsidRPr="00F1350A">
              <w:rPr>
                <w:rStyle w:val="Hyperlink"/>
              </w:rPr>
              <w:t xml:space="preserve">Appendix 1: </w:t>
            </w:r>
            <w:r w:rsidR="005D3DF0" w:rsidRPr="00F1350A">
              <w:rPr>
                <w:rStyle w:val="Hyperlink"/>
                <w:rFonts w:eastAsiaTheme="minorHAnsi"/>
              </w:rPr>
              <w:t>The Teacher’s Standards and the Framework of Content</w:t>
            </w:r>
            <w:r w:rsidR="005D3DF0">
              <w:rPr>
                <w:webHidden/>
              </w:rPr>
              <w:tab/>
            </w:r>
            <w:r w:rsidR="005D3DF0">
              <w:rPr>
                <w:webHidden/>
              </w:rPr>
              <w:fldChar w:fldCharType="begin"/>
            </w:r>
            <w:r w:rsidR="005D3DF0">
              <w:rPr>
                <w:webHidden/>
              </w:rPr>
              <w:instrText xml:space="preserve"> PAGEREF _Toc449444858 \h </w:instrText>
            </w:r>
            <w:r w:rsidR="005D3DF0">
              <w:rPr>
                <w:webHidden/>
              </w:rPr>
            </w:r>
            <w:r w:rsidR="005D3DF0">
              <w:rPr>
                <w:webHidden/>
              </w:rPr>
              <w:fldChar w:fldCharType="separate"/>
            </w:r>
            <w:r w:rsidR="004B0AD1">
              <w:rPr>
                <w:webHidden/>
              </w:rPr>
              <w:t>12</w:t>
            </w:r>
            <w:r w:rsidR="005D3DF0">
              <w:rPr>
                <w:webHidden/>
              </w:rPr>
              <w:fldChar w:fldCharType="end"/>
            </w:r>
          </w:hyperlink>
        </w:p>
        <w:p w14:paraId="596E0DBF" w14:textId="77777777" w:rsidR="005D3DF0" w:rsidRDefault="00BB1BA7" w:rsidP="00784054">
          <w:pPr>
            <w:pStyle w:val="TOC1"/>
            <w:spacing w:line="360" w:lineRule="auto"/>
            <w:rPr>
              <w:rFonts w:asciiTheme="minorHAnsi" w:eastAsiaTheme="minorEastAsia" w:hAnsiTheme="minorHAnsi" w:cstheme="minorBidi"/>
              <w:sz w:val="22"/>
              <w:szCs w:val="22"/>
              <w:lang w:eastAsia="en-GB"/>
            </w:rPr>
          </w:pPr>
          <w:hyperlink w:anchor="_Toc449444859" w:history="1">
            <w:r w:rsidR="005D3DF0" w:rsidRPr="00F1350A">
              <w:rPr>
                <w:rStyle w:val="Hyperlink"/>
                <w:rFonts w:cs="Arial"/>
              </w:rPr>
              <w:t>Appendix 2: Terms of Reference</w:t>
            </w:r>
            <w:r w:rsidR="005D3DF0">
              <w:rPr>
                <w:webHidden/>
              </w:rPr>
              <w:tab/>
            </w:r>
            <w:r w:rsidR="005D3DF0">
              <w:rPr>
                <w:webHidden/>
              </w:rPr>
              <w:fldChar w:fldCharType="begin"/>
            </w:r>
            <w:r w:rsidR="005D3DF0">
              <w:rPr>
                <w:webHidden/>
              </w:rPr>
              <w:instrText xml:space="preserve"> PAGEREF _Toc449444859 \h </w:instrText>
            </w:r>
            <w:r w:rsidR="005D3DF0">
              <w:rPr>
                <w:webHidden/>
              </w:rPr>
            </w:r>
            <w:r w:rsidR="005D3DF0">
              <w:rPr>
                <w:webHidden/>
              </w:rPr>
              <w:fldChar w:fldCharType="separate"/>
            </w:r>
            <w:r w:rsidR="004B0AD1">
              <w:rPr>
                <w:webHidden/>
              </w:rPr>
              <w:t>22</w:t>
            </w:r>
            <w:r w:rsidR="005D3DF0">
              <w:rPr>
                <w:webHidden/>
              </w:rPr>
              <w:fldChar w:fldCharType="end"/>
            </w:r>
          </w:hyperlink>
        </w:p>
        <w:p w14:paraId="596E0DC0" w14:textId="77777777" w:rsidR="005D3DF0" w:rsidRDefault="00BB1BA7" w:rsidP="00784054">
          <w:pPr>
            <w:pStyle w:val="TOC1"/>
            <w:spacing w:line="360" w:lineRule="auto"/>
            <w:rPr>
              <w:rFonts w:asciiTheme="minorHAnsi" w:eastAsiaTheme="minorEastAsia" w:hAnsiTheme="minorHAnsi" w:cstheme="minorBidi"/>
              <w:sz w:val="22"/>
              <w:szCs w:val="22"/>
              <w:lang w:eastAsia="en-GB"/>
            </w:rPr>
          </w:pPr>
          <w:hyperlink w:anchor="_Toc449444860" w:history="1">
            <w:r w:rsidR="005D3DF0" w:rsidRPr="00F1350A">
              <w:rPr>
                <w:rStyle w:val="Hyperlink"/>
                <w:rFonts w:cs="Arial"/>
              </w:rPr>
              <w:t>Acknowledgements</w:t>
            </w:r>
            <w:r w:rsidR="005D3DF0">
              <w:rPr>
                <w:webHidden/>
              </w:rPr>
              <w:tab/>
            </w:r>
            <w:r w:rsidR="005D3DF0">
              <w:rPr>
                <w:webHidden/>
              </w:rPr>
              <w:fldChar w:fldCharType="begin"/>
            </w:r>
            <w:r w:rsidR="005D3DF0">
              <w:rPr>
                <w:webHidden/>
              </w:rPr>
              <w:instrText xml:space="preserve"> PAGEREF _Toc449444860 \h </w:instrText>
            </w:r>
            <w:r w:rsidR="005D3DF0">
              <w:rPr>
                <w:webHidden/>
              </w:rPr>
            </w:r>
            <w:r w:rsidR="005D3DF0">
              <w:rPr>
                <w:webHidden/>
              </w:rPr>
              <w:fldChar w:fldCharType="separate"/>
            </w:r>
            <w:r w:rsidR="004B0AD1">
              <w:rPr>
                <w:webHidden/>
              </w:rPr>
              <w:t>24</w:t>
            </w:r>
            <w:r w:rsidR="005D3DF0">
              <w:rPr>
                <w:webHidden/>
              </w:rPr>
              <w:fldChar w:fldCharType="end"/>
            </w:r>
          </w:hyperlink>
        </w:p>
        <w:p w14:paraId="596E0DC1" w14:textId="77777777" w:rsidR="003215EE" w:rsidRDefault="003215EE" w:rsidP="00784054">
          <w:pPr>
            <w:spacing w:line="360" w:lineRule="auto"/>
          </w:pPr>
          <w:r>
            <w:rPr>
              <w:b/>
              <w:bCs/>
              <w:noProof/>
            </w:rPr>
            <w:fldChar w:fldCharType="end"/>
          </w:r>
        </w:p>
      </w:sdtContent>
    </w:sdt>
    <w:p w14:paraId="596E0DC2" w14:textId="77777777" w:rsidR="00DF78BB" w:rsidRPr="00857E37" w:rsidRDefault="00DF78BB" w:rsidP="00BC0DFD">
      <w:pPr>
        <w:widowControl/>
        <w:spacing w:after="240" w:line="288" w:lineRule="auto"/>
        <w:rPr>
          <w:rFonts w:cs="Arial"/>
        </w:rPr>
      </w:pPr>
    </w:p>
    <w:p w14:paraId="596E0DC3" w14:textId="77777777" w:rsidR="00780950" w:rsidRPr="00BC0DFD" w:rsidRDefault="001358F0" w:rsidP="00BC0DFD">
      <w:pPr>
        <w:pStyle w:val="Heading1"/>
        <w:keepNext w:val="0"/>
        <w:keepLines w:val="0"/>
        <w:pageBreakBefore/>
        <w:widowControl/>
        <w:spacing w:before="0" w:line="288" w:lineRule="auto"/>
        <w:rPr>
          <w:rFonts w:cs="Arial"/>
          <w:kern w:val="0"/>
          <w:sz w:val="36"/>
          <w:szCs w:val="22"/>
        </w:rPr>
      </w:pPr>
      <w:bookmarkStart w:id="3" w:name="_Toc449008567"/>
      <w:bookmarkStart w:id="4" w:name="_Toc449444846"/>
      <w:r w:rsidRPr="00BC0DFD">
        <w:rPr>
          <w:rFonts w:cs="Arial"/>
          <w:kern w:val="0"/>
          <w:sz w:val="36"/>
          <w:szCs w:val="22"/>
        </w:rPr>
        <w:lastRenderedPageBreak/>
        <w:t>Foreword</w:t>
      </w:r>
      <w:bookmarkStart w:id="5" w:name="_Toc328122778"/>
      <w:bookmarkEnd w:id="2"/>
      <w:bookmarkEnd w:id="1"/>
      <w:r w:rsidR="000030D7" w:rsidRPr="00BC0DFD">
        <w:rPr>
          <w:rFonts w:cs="Arial"/>
          <w:kern w:val="0"/>
          <w:sz w:val="36"/>
          <w:szCs w:val="22"/>
        </w:rPr>
        <w:t xml:space="preserve"> </w:t>
      </w:r>
      <w:r w:rsidR="002F5304" w:rsidRPr="00BC0DFD">
        <w:rPr>
          <w:rFonts w:cs="Arial"/>
          <w:kern w:val="0"/>
          <w:sz w:val="36"/>
          <w:szCs w:val="22"/>
        </w:rPr>
        <w:t xml:space="preserve">by </w:t>
      </w:r>
      <w:r w:rsidR="000030D7" w:rsidRPr="00BC0DFD">
        <w:rPr>
          <w:rFonts w:cs="Arial"/>
          <w:kern w:val="0"/>
          <w:sz w:val="36"/>
          <w:szCs w:val="22"/>
        </w:rPr>
        <w:t>Stephen Munday</w:t>
      </w:r>
      <w:r w:rsidR="002F5304" w:rsidRPr="00BC0DFD">
        <w:rPr>
          <w:rFonts w:cs="Arial"/>
          <w:kern w:val="0"/>
          <w:sz w:val="36"/>
          <w:szCs w:val="22"/>
        </w:rPr>
        <w:t>,</w:t>
      </w:r>
      <w:r w:rsidR="000030D7" w:rsidRPr="00BC0DFD">
        <w:rPr>
          <w:rFonts w:cs="Arial"/>
          <w:kern w:val="0"/>
          <w:sz w:val="36"/>
          <w:szCs w:val="22"/>
        </w:rPr>
        <w:t xml:space="preserve"> CBE</w:t>
      </w:r>
      <w:bookmarkEnd w:id="3"/>
      <w:bookmarkEnd w:id="4"/>
    </w:p>
    <w:p w14:paraId="596E0DC4" w14:textId="77777777" w:rsidR="002824F7" w:rsidRDefault="002824F7" w:rsidP="00BC0DFD">
      <w:pPr>
        <w:widowControl/>
        <w:spacing w:after="240" w:line="288" w:lineRule="auto"/>
        <w:rPr>
          <w:rFonts w:cs="Arial"/>
        </w:rPr>
      </w:pPr>
      <w:r w:rsidRPr="00857E37">
        <w:rPr>
          <w:rFonts w:cs="Arial"/>
          <w:noProof/>
          <w:lang w:eastAsia="en-GB"/>
        </w:rPr>
        <w:drawing>
          <wp:anchor distT="0" distB="0" distL="114300" distR="114300" simplePos="0" relativeHeight="251658240" behindDoc="0" locked="0" layoutInCell="1" allowOverlap="1" wp14:anchorId="596E0F31" wp14:editId="596E0F32">
            <wp:simplePos x="0" y="0"/>
            <wp:positionH relativeFrom="column">
              <wp:posOffset>74295</wp:posOffset>
            </wp:positionH>
            <wp:positionV relativeFrom="paragraph">
              <wp:posOffset>125730</wp:posOffset>
            </wp:positionV>
            <wp:extent cx="1341120" cy="14693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1120" cy="1469390"/>
                    </a:xfrm>
                    <a:prstGeom prst="rect">
                      <a:avLst/>
                    </a:prstGeom>
                    <a:noFill/>
                  </pic:spPr>
                </pic:pic>
              </a:graphicData>
            </a:graphic>
            <wp14:sizeRelH relativeFrom="page">
              <wp14:pctWidth>0</wp14:pctWidth>
            </wp14:sizeRelH>
            <wp14:sizeRelV relativeFrom="page">
              <wp14:pctHeight>0</wp14:pctHeight>
            </wp14:sizeRelV>
          </wp:anchor>
        </w:drawing>
      </w:r>
    </w:p>
    <w:p w14:paraId="596E0DC5" w14:textId="77777777" w:rsidR="002824F7" w:rsidRDefault="002824F7" w:rsidP="00BC0DFD">
      <w:pPr>
        <w:widowControl/>
        <w:spacing w:after="240" w:line="288" w:lineRule="auto"/>
        <w:rPr>
          <w:rFonts w:cs="Arial"/>
        </w:rPr>
      </w:pPr>
    </w:p>
    <w:p w14:paraId="596E0DC6" w14:textId="77777777" w:rsidR="002824F7" w:rsidRDefault="002824F7" w:rsidP="00BC0DFD">
      <w:pPr>
        <w:widowControl/>
        <w:spacing w:after="240" w:line="288" w:lineRule="auto"/>
        <w:rPr>
          <w:rFonts w:cs="Arial"/>
        </w:rPr>
      </w:pPr>
    </w:p>
    <w:p w14:paraId="596E0DC7" w14:textId="77777777" w:rsidR="002824F7" w:rsidRDefault="002824F7" w:rsidP="00BC0DFD">
      <w:pPr>
        <w:widowControl/>
        <w:spacing w:after="240" w:line="288" w:lineRule="auto"/>
        <w:rPr>
          <w:rFonts w:cs="Arial"/>
        </w:rPr>
      </w:pPr>
    </w:p>
    <w:p w14:paraId="596E0DC8" w14:textId="77777777" w:rsidR="002824F7" w:rsidRDefault="002824F7" w:rsidP="00BC0DFD">
      <w:pPr>
        <w:widowControl/>
        <w:spacing w:after="240" w:line="288" w:lineRule="auto"/>
        <w:rPr>
          <w:rFonts w:cs="Arial"/>
        </w:rPr>
      </w:pPr>
    </w:p>
    <w:p w14:paraId="596E0DC9" w14:textId="77777777" w:rsidR="00134668" w:rsidRDefault="00134668" w:rsidP="00134668">
      <w:pPr>
        <w:widowControl/>
        <w:spacing w:after="240" w:line="288" w:lineRule="auto"/>
        <w:rPr>
          <w:rFonts w:cs="Arial"/>
        </w:rPr>
      </w:pPr>
    </w:p>
    <w:p w14:paraId="596E0DCA" w14:textId="77777777" w:rsidR="003D17C4" w:rsidRPr="00343A62" w:rsidRDefault="009025B0" w:rsidP="00134668">
      <w:pPr>
        <w:widowControl/>
        <w:spacing w:after="240" w:line="288" w:lineRule="auto"/>
        <w:rPr>
          <w:rFonts w:cs="Arial"/>
          <w:szCs w:val="22"/>
        </w:rPr>
      </w:pPr>
      <w:r w:rsidRPr="00857E37">
        <w:rPr>
          <w:rFonts w:cs="Arial"/>
        </w:rPr>
        <w:t xml:space="preserve">In </w:t>
      </w:r>
      <w:r w:rsidRPr="005F2AB0">
        <w:rPr>
          <w:rFonts w:cs="Arial"/>
          <w:szCs w:val="22"/>
        </w:rPr>
        <w:t>March 2015</w:t>
      </w:r>
      <w:r w:rsidR="009D2C5B" w:rsidRPr="005F2AB0">
        <w:rPr>
          <w:rFonts w:cs="Arial"/>
          <w:szCs w:val="22"/>
        </w:rPr>
        <w:t xml:space="preserve">, the Secretary of State for Education asked me to chair an independent expert group </w:t>
      </w:r>
      <w:r w:rsidR="002F5304" w:rsidRPr="00E55807">
        <w:rPr>
          <w:rFonts w:cs="Arial"/>
          <w:szCs w:val="22"/>
        </w:rPr>
        <w:t xml:space="preserve">tasked with </w:t>
      </w:r>
      <w:r w:rsidR="009D2C5B" w:rsidRPr="00E55807">
        <w:rPr>
          <w:rFonts w:cs="Arial"/>
          <w:szCs w:val="22"/>
        </w:rPr>
        <w:t>develop</w:t>
      </w:r>
      <w:r w:rsidR="002F5304" w:rsidRPr="00E55807">
        <w:rPr>
          <w:rFonts w:cs="Arial"/>
          <w:szCs w:val="22"/>
        </w:rPr>
        <w:t>ing</w:t>
      </w:r>
      <w:r w:rsidR="009D2C5B" w:rsidRPr="00763520">
        <w:rPr>
          <w:rFonts w:cs="Arial"/>
          <w:szCs w:val="22"/>
        </w:rPr>
        <w:t xml:space="preserve"> a framework of core </w:t>
      </w:r>
      <w:r w:rsidR="003D17C4" w:rsidRPr="00763520">
        <w:rPr>
          <w:rFonts w:cs="Arial"/>
          <w:szCs w:val="22"/>
        </w:rPr>
        <w:t>content for initial teacher training</w:t>
      </w:r>
      <w:r w:rsidR="00096DDE" w:rsidRPr="00763520">
        <w:rPr>
          <w:rFonts w:cs="Arial"/>
          <w:szCs w:val="22"/>
        </w:rPr>
        <w:t xml:space="preserve"> </w:t>
      </w:r>
      <w:r w:rsidR="002F5304" w:rsidRPr="00763520">
        <w:rPr>
          <w:rFonts w:cs="Arial"/>
          <w:szCs w:val="22"/>
        </w:rPr>
        <w:t xml:space="preserve">(ITT) </w:t>
      </w:r>
      <w:r w:rsidR="00096DDE" w:rsidRPr="00763520">
        <w:rPr>
          <w:rFonts w:cs="Arial"/>
          <w:szCs w:val="22"/>
        </w:rPr>
        <w:t>in En</w:t>
      </w:r>
      <w:r w:rsidR="00096DDE" w:rsidRPr="00E171B7">
        <w:rPr>
          <w:rFonts w:cs="Arial"/>
          <w:szCs w:val="22"/>
        </w:rPr>
        <w:t>gland</w:t>
      </w:r>
      <w:r w:rsidR="009D2C5B" w:rsidRPr="00E171B7">
        <w:rPr>
          <w:rFonts w:cs="Arial"/>
          <w:szCs w:val="22"/>
        </w:rPr>
        <w:t xml:space="preserve">. This was in response to recommendations </w:t>
      </w:r>
      <w:r w:rsidR="002F5304" w:rsidRPr="00E171B7">
        <w:rPr>
          <w:rFonts w:cs="Arial"/>
          <w:szCs w:val="22"/>
        </w:rPr>
        <w:t xml:space="preserve">made by </w:t>
      </w:r>
      <w:r w:rsidR="009D2C5B" w:rsidRPr="00E171B7">
        <w:rPr>
          <w:rFonts w:cs="Arial"/>
          <w:szCs w:val="22"/>
        </w:rPr>
        <w:t>Sir Andrew Carter</w:t>
      </w:r>
      <w:r w:rsidR="002F5304" w:rsidRPr="007B6F36">
        <w:rPr>
          <w:rFonts w:cs="Arial"/>
          <w:szCs w:val="22"/>
        </w:rPr>
        <w:t>, in his report on the quality of ITT</w:t>
      </w:r>
      <w:r w:rsidR="00096DDE" w:rsidRPr="005F2AB0">
        <w:rPr>
          <w:rFonts w:cs="Arial"/>
          <w:szCs w:val="22"/>
        </w:rPr>
        <w:t xml:space="preserve"> </w:t>
      </w:r>
      <w:r w:rsidR="009D2C5B" w:rsidRPr="005F2AB0">
        <w:rPr>
          <w:rFonts w:cs="Arial"/>
          <w:szCs w:val="22"/>
        </w:rPr>
        <w:t>(published in January 2015)</w:t>
      </w:r>
      <w:r w:rsidR="00763520">
        <w:rPr>
          <w:rStyle w:val="FootnoteReference"/>
          <w:rFonts w:cs="Arial"/>
          <w:szCs w:val="22"/>
        </w:rPr>
        <w:footnoteReference w:id="2"/>
      </w:r>
      <w:r w:rsidR="009D2C5B" w:rsidRPr="005F2AB0">
        <w:rPr>
          <w:rFonts w:cs="Arial"/>
          <w:szCs w:val="22"/>
        </w:rPr>
        <w:t>.</w:t>
      </w:r>
      <w:r w:rsidR="002F5304" w:rsidRPr="00134668">
        <w:rPr>
          <w:szCs w:val="22"/>
        </w:rPr>
        <w:t xml:space="preserve"> </w:t>
      </w:r>
      <w:r w:rsidR="002F5304" w:rsidRPr="005F2AB0">
        <w:rPr>
          <w:rFonts w:cs="Arial"/>
          <w:szCs w:val="22"/>
        </w:rPr>
        <w:t xml:space="preserve">This </w:t>
      </w:r>
      <w:r w:rsidR="009D2C5B" w:rsidRPr="00E55807">
        <w:rPr>
          <w:rFonts w:cs="Arial"/>
          <w:szCs w:val="22"/>
        </w:rPr>
        <w:t xml:space="preserve">report highlighted that the </w:t>
      </w:r>
      <w:r w:rsidR="00096DDE" w:rsidRPr="00E55807">
        <w:rPr>
          <w:rFonts w:cs="Arial"/>
          <w:szCs w:val="22"/>
        </w:rPr>
        <w:t xml:space="preserve">teacher training </w:t>
      </w:r>
      <w:r w:rsidR="009D2C5B" w:rsidRPr="00E55807">
        <w:rPr>
          <w:rFonts w:cs="Arial"/>
          <w:szCs w:val="22"/>
        </w:rPr>
        <w:t>system in England is generally performing well</w:t>
      </w:r>
      <w:r w:rsidR="00096DDE" w:rsidRPr="00763520">
        <w:rPr>
          <w:rFonts w:cs="Arial"/>
          <w:szCs w:val="22"/>
        </w:rPr>
        <w:t>,</w:t>
      </w:r>
      <w:r w:rsidR="009D2C5B" w:rsidRPr="00763520">
        <w:rPr>
          <w:rFonts w:cs="Arial"/>
          <w:szCs w:val="22"/>
        </w:rPr>
        <w:t xml:space="preserve"> but </w:t>
      </w:r>
      <w:r w:rsidR="00096DDE" w:rsidRPr="00763520">
        <w:rPr>
          <w:rFonts w:cs="Arial"/>
          <w:szCs w:val="22"/>
        </w:rPr>
        <w:t xml:space="preserve">suggested </w:t>
      </w:r>
      <w:r w:rsidR="009D2C5B" w:rsidRPr="00763520">
        <w:rPr>
          <w:rFonts w:cs="Arial"/>
          <w:szCs w:val="22"/>
        </w:rPr>
        <w:t>that there is considerable variability in</w:t>
      </w:r>
      <w:r w:rsidR="0083581B" w:rsidRPr="00763520">
        <w:rPr>
          <w:rFonts w:cs="Arial"/>
          <w:szCs w:val="22"/>
        </w:rPr>
        <w:t xml:space="preserve"> </w:t>
      </w:r>
      <w:r w:rsidR="009D2C5B" w:rsidRPr="00763520">
        <w:rPr>
          <w:rFonts w:cs="Arial"/>
          <w:szCs w:val="22"/>
        </w:rPr>
        <w:t xml:space="preserve">ITT content across the system. </w:t>
      </w:r>
      <w:r w:rsidR="002F5304" w:rsidRPr="007B6F36">
        <w:rPr>
          <w:rFonts w:cs="Arial"/>
          <w:szCs w:val="22"/>
        </w:rPr>
        <w:t xml:space="preserve">Carter </w:t>
      </w:r>
      <w:r w:rsidR="009D2C5B" w:rsidRPr="007B6F36">
        <w:rPr>
          <w:rFonts w:cs="Arial"/>
          <w:szCs w:val="22"/>
        </w:rPr>
        <w:t xml:space="preserve">found that there were significant gaps in a range of courses in </w:t>
      </w:r>
      <w:r w:rsidR="002F5304" w:rsidRPr="00D10767">
        <w:rPr>
          <w:rFonts w:cs="Arial"/>
          <w:szCs w:val="22"/>
        </w:rPr>
        <w:t xml:space="preserve">important </w:t>
      </w:r>
      <w:r w:rsidR="009D2C5B" w:rsidRPr="00D10767">
        <w:rPr>
          <w:rFonts w:cs="Arial"/>
          <w:szCs w:val="22"/>
        </w:rPr>
        <w:t>areas such as subject knowledge</w:t>
      </w:r>
      <w:r w:rsidR="002F5304" w:rsidRPr="00D10767">
        <w:rPr>
          <w:rFonts w:cs="Arial"/>
          <w:szCs w:val="22"/>
        </w:rPr>
        <w:t xml:space="preserve"> development</w:t>
      </w:r>
      <w:r w:rsidR="009D2C5B" w:rsidRPr="00D10767">
        <w:rPr>
          <w:rFonts w:cs="Arial"/>
          <w:szCs w:val="22"/>
        </w:rPr>
        <w:t>, subject specific pedagogy, assessment, behaviour management and special educational needs and disabilities</w:t>
      </w:r>
      <w:r w:rsidR="002F5304" w:rsidRPr="00911B5C">
        <w:rPr>
          <w:rFonts w:cs="Arial"/>
          <w:szCs w:val="22"/>
        </w:rPr>
        <w:t xml:space="preserve"> (SEND)</w:t>
      </w:r>
      <w:r w:rsidR="009D2C5B" w:rsidRPr="00911B5C">
        <w:rPr>
          <w:rFonts w:cs="Arial"/>
          <w:szCs w:val="22"/>
        </w:rPr>
        <w:t xml:space="preserve">.  </w:t>
      </w:r>
    </w:p>
    <w:p w14:paraId="596E0DCB" w14:textId="77777777" w:rsidR="009D2C5B" w:rsidRPr="007B6F36" w:rsidRDefault="003D17C4" w:rsidP="00134668">
      <w:pPr>
        <w:widowControl/>
        <w:spacing w:after="240" w:line="288" w:lineRule="auto"/>
        <w:rPr>
          <w:rFonts w:cs="Arial"/>
          <w:szCs w:val="22"/>
        </w:rPr>
      </w:pPr>
      <w:r w:rsidRPr="00343A62">
        <w:rPr>
          <w:rFonts w:cs="Arial"/>
          <w:szCs w:val="22"/>
        </w:rPr>
        <w:t xml:space="preserve">Our </w:t>
      </w:r>
      <w:r w:rsidR="00285093" w:rsidRPr="00343A62">
        <w:rPr>
          <w:rFonts w:cs="Arial"/>
          <w:szCs w:val="22"/>
        </w:rPr>
        <w:t xml:space="preserve">aim </w:t>
      </w:r>
      <w:r w:rsidR="002F5304" w:rsidRPr="00343A62">
        <w:rPr>
          <w:rFonts w:cs="Arial"/>
          <w:szCs w:val="22"/>
        </w:rPr>
        <w:t xml:space="preserve">has been </w:t>
      </w:r>
      <w:r w:rsidR="00285093" w:rsidRPr="00343A62">
        <w:rPr>
          <w:rFonts w:cs="Arial"/>
          <w:szCs w:val="22"/>
        </w:rPr>
        <w:t xml:space="preserve">to improve </w:t>
      </w:r>
      <w:r w:rsidR="002F5304" w:rsidRPr="00343A62">
        <w:rPr>
          <w:rFonts w:cs="Arial"/>
          <w:szCs w:val="22"/>
        </w:rPr>
        <w:t xml:space="preserve">the </w:t>
      </w:r>
      <w:r w:rsidR="00285093" w:rsidRPr="00343A62">
        <w:rPr>
          <w:rFonts w:cs="Arial"/>
          <w:szCs w:val="22"/>
        </w:rPr>
        <w:t>consistency and quality of ITT courses by supporting teacher trainers</w:t>
      </w:r>
      <w:r w:rsidR="002F5304" w:rsidRPr="00343A62">
        <w:rPr>
          <w:rFonts w:cs="Arial"/>
          <w:szCs w:val="22"/>
        </w:rPr>
        <w:t xml:space="preserve"> and</w:t>
      </w:r>
      <w:r w:rsidR="00285093" w:rsidRPr="00343A62">
        <w:rPr>
          <w:rFonts w:cs="Arial"/>
          <w:szCs w:val="22"/>
        </w:rPr>
        <w:t xml:space="preserve"> trainees</w:t>
      </w:r>
      <w:r w:rsidR="002F5304" w:rsidRPr="00343A62">
        <w:rPr>
          <w:rFonts w:cs="Arial"/>
          <w:szCs w:val="22"/>
        </w:rPr>
        <w:t xml:space="preserve"> themselves </w:t>
      </w:r>
      <w:r w:rsidR="00285093" w:rsidRPr="00343A62">
        <w:rPr>
          <w:rFonts w:cs="Arial"/>
          <w:szCs w:val="22"/>
        </w:rPr>
        <w:t>to have a better understanding of the essential elements of good ITT content. This</w:t>
      </w:r>
      <w:r w:rsidR="002F5304" w:rsidRPr="00134668">
        <w:rPr>
          <w:rFonts w:cs="Arial"/>
          <w:szCs w:val="22"/>
        </w:rPr>
        <w:t>, in turn,</w:t>
      </w:r>
      <w:r w:rsidR="00285093" w:rsidRPr="00134668">
        <w:rPr>
          <w:rFonts w:cs="Arial"/>
          <w:szCs w:val="22"/>
        </w:rPr>
        <w:t xml:space="preserve"> will </w:t>
      </w:r>
      <w:r w:rsidR="00096DDE" w:rsidRPr="00134668">
        <w:rPr>
          <w:rFonts w:cs="Arial"/>
          <w:szCs w:val="22"/>
        </w:rPr>
        <w:t xml:space="preserve">help to </w:t>
      </w:r>
      <w:r w:rsidR="00285093" w:rsidRPr="005F2AB0">
        <w:rPr>
          <w:rFonts w:cs="Arial"/>
          <w:szCs w:val="22"/>
        </w:rPr>
        <w:t xml:space="preserve">ensure that gaps identified by the Carter Review are closed. Ultimately, </w:t>
      </w:r>
      <w:r w:rsidR="00096DDE" w:rsidRPr="005F2AB0">
        <w:rPr>
          <w:rFonts w:cs="Arial"/>
          <w:szCs w:val="22"/>
        </w:rPr>
        <w:t>the framework of</w:t>
      </w:r>
      <w:r w:rsidR="008E2D42">
        <w:rPr>
          <w:rFonts w:cs="Arial"/>
          <w:szCs w:val="22"/>
        </w:rPr>
        <w:t xml:space="preserve"> core</w:t>
      </w:r>
      <w:r w:rsidR="00096DDE" w:rsidRPr="005F2AB0">
        <w:rPr>
          <w:rFonts w:cs="Arial"/>
          <w:szCs w:val="22"/>
        </w:rPr>
        <w:t xml:space="preserve"> content that we are recommending </w:t>
      </w:r>
      <w:r w:rsidR="00CC5689">
        <w:rPr>
          <w:rFonts w:cs="Arial"/>
          <w:szCs w:val="22"/>
        </w:rPr>
        <w:t xml:space="preserve">in </w:t>
      </w:r>
      <w:r w:rsidR="002F5304" w:rsidRPr="00E55807">
        <w:rPr>
          <w:rFonts w:cs="Arial"/>
          <w:szCs w:val="22"/>
        </w:rPr>
        <w:t xml:space="preserve">this report </w:t>
      </w:r>
      <w:r w:rsidR="00285093" w:rsidRPr="00E55807">
        <w:rPr>
          <w:rFonts w:cs="Arial"/>
          <w:szCs w:val="22"/>
        </w:rPr>
        <w:t xml:space="preserve">should ensure that all </w:t>
      </w:r>
      <w:r w:rsidR="00096DDE" w:rsidRPr="00E55807">
        <w:rPr>
          <w:rFonts w:cs="Arial"/>
          <w:szCs w:val="22"/>
        </w:rPr>
        <w:t xml:space="preserve">trainee </w:t>
      </w:r>
      <w:r w:rsidR="00285093" w:rsidRPr="00763520">
        <w:rPr>
          <w:rFonts w:cs="Arial"/>
          <w:szCs w:val="22"/>
        </w:rPr>
        <w:t xml:space="preserve">teachers receive a sound grounding in the right elements of good classroom practice, </w:t>
      </w:r>
      <w:r w:rsidR="00343A62">
        <w:rPr>
          <w:rFonts w:cs="Arial"/>
          <w:szCs w:val="22"/>
        </w:rPr>
        <w:t>pinned d</w:t>
      </w:r>
      <w:r w:rsidR="0071563F">
        <w:rPr>
          <w:rFonts w:cs="Arial"/>
          <w:szCs w:val="22"/>
        </w:rPr>
        <w:t>o</w:t>
      </w:r>
      <w:r w:rsidR="00551D9A">
        <w:rPr>
          <w:rFonts w:cs="Arial"/>
          <w:szCs w:val="22"/>
        </w:rPr>
        <w:t>w</w:t>
      </w:r>
      <w:r w:rsidR="00343A62">
        <w:rPr>
          <w:rFonts w:cs="Arial"/>
          <w:szCs w:val="22"/>
        </w:rPr>
        <w:t>n</w:t>
      </w:r>
      <w:r w:rsidR="00551D9A">
        <w:rPr>
          <w:rFonts w:cs="Arial"/>
          <w:szCs w:val="22"/>
        </w:rPr>
        <w:t xml:space="preserve"> by </w:t>
      </w:r>
      <w:r w:rsidR="00285093" w:rsidRPr="00763520">
        <w:rPr>
          <w:rFonts w:cs="Arial"/>
          <w:szCs w:val="22"/>
        </w:rPr>
        <w:t xml:space="preserve">the broad headings of the Teachers’ Standards at a level that is appropriate for the </w:t>
      </w:r>
      <w:r w:rsidR="002F5304" w:rsidRPr="00763520">
        <w:rPr>
          <w:rFonts w:cs="Arial"/>
          <w:szCs w:val="22"/>
        </w:rPr>
        <w:t xml:space="preserve">end of the </w:t>
      </w:r>
      <w:r w:rsidR="00285093" w:rsidRPr="00763520">
        <w:rPr>
          <w:rFonts w:cs="Arial"/>
          <w:szCs w:val="22"/>
        </w:rPr>
        <w:t>initial training period.</w:t>
      </w:r>
    </w:p>
    <w:p w14:paraId="596E0DCC" w14:textId="77777777" w:rsidR="009D2C5B" w:rsidRPr="00343A62" w:rsidRDefault="00B97EB7" w:rsidP="00551D9A">
      <w:pPr>
        <w:spacing w:line="276" w:lineRule="auto"/>
        <w:rPr>
          <w:rFonts w:cs="Arial"/>
          <w:szCs w:val="22"/>
        </w:rPr>
      </w:pPr>
      <w:r w:rsidRPr="00D10767">
        <w:rPr>
          <w:rFonts w:cs="Arial"/>
          <w:szCs w:val="22"/>
        </w:rPr>
        <w:t>We all believe</w:t>
      </w:r>
      <w:r w:rsidR="006C55FE" w:rsidRPr="00D10767">
        <w:rPr>
          <w:rFonts w:cs="Arial"/>
          <w:szCs w:val="22"/>
        </w:rPr>
        <w:t xml:space="preserve"> passionately</w:t>
      </w:r>
      <w:r w:rsidRPr="00D10767">
        <w:rPr>
          <w:rFonts w:cs="Arial"/>
          <w:szCs w:val="22"/>
        </w:rPr>
        <w:t xml:space="preserve"> in the importa</w:t>
      </w:r>
      <w:r w:rsidR="00ED1E0A" w:rsidRPr="00D10767">
        <w:rPr>
          <w:rFonts w:cs="Arial"/>
          <w:szCs w:val="22"/>
        </w:rPr>
        <w:t>nce of high-quality teaching. We know it</w:t>
      </w:r>
      <w:r w:rsidRPr="00911B5C">
        <w:rPr>
          <w:rFonts w:cs="Arial"/>
          <w:szCs w:val="22"/>
        </w:rPr>
        <w:t xml:space="preserve"> lies at the heart of </w:t>
      </w:r>
      <w:r w:rsidRPr="00134668">
        <w:rPr>
          <w:rFonts w:cs="Arial"/>
          <w:szCs w:val="22"/>
        </w:rPr>
        <w:t>the</w:t>
      </w:r>
      <w:r w:rsidR="00343A62" w:rsidRPr="00134668">
        <w:rPr>
          <w:rFonts w:cs="Arial"/>
          <w:szCs w:val="22"/>
        </w:rPr>
        <w:t xml:space="preserve"> </w:t>
      </w:r>
      <w:r w:rsidRPr="00911B5C">
        <w:rPr>
          <w:rFonts w:cs="Arial"/>
          <w:szCs w:val="22"/>
        </w:rPr>
        <w:t xml:space="preserve">excellent education that we all want to see in our schools. Crucial to securing </w:t>
      </w:r>
      <w:r w:rsidR="00781F3A" w:rsidRPr="00911B5C">
        <w:rPr>
          <w:rFonts w:cs="Arial"/>
          <w:szCs w:val="22"/>
        </w:rPr>
        <w:t>such</w:t>
      </w:r>
      <w:r w:rsidRPr="00343A62">
        <w:rPr>
          <w:rFonts w:cs="Arial"/>
          <w:szCs w:val="22"/>
        </w:rPr>
        <w:t xml:space="preserve"> teaching is </w:t>
      </w:r>
      <w:r w:rsidR="00781F3A" w:rsidRPr="00343A62">
        <w:rPr>
          <w:rFonts w:cs="Arial"/>
          <w:szCs w:val="22"/>
        </w:rPr>
        <w:t>rigorous</w:t>
      </w:r>
      <w:r w:rsidRPr="00343A62">
        <w:rPr>
          <w:rFonts w:cs="Arial"/>
          <w:szCs w:val="22"/>
        </w:rPr>
        <w:t xml:space="preserve"> and </w:t>
      </w:r>
      <w:r w:rsidR="00781F3A" w:rsidRPr="00343A62">
        <w:rPr>
          <w:rFonts w:cs="Arial"/>
          <w:szCs w:val="22"/>
        </w:rPr>
        <w:t xml:space="preserve">relevant </w:t>
      </w:r>
      <w:r w:rsidRPr="00343A62">
        <w:rPr>
          <w:rFonts w:cs="Arial"/>
          <w:szCs w:val="22"/>
        </w:rPr>
        <w:t xml:space="preserve">initial training for those entering the teaching profession. </w:t>
      </w:r>
      <w:r w:rsidRPr="00FA36D5">
        <w:rPr>
          <w:rFonts w:cs="Arial"/>
          <w:szCs w:val="22"/>
        </w:rPr>
        <w:t xml:space="preserve">Of course, this </w:t>
      </w:r>
      <w:r w:rsidR="00096DDE" w:rsidRPr="00FA36D5">
        <w:rPr>
          <w:rFonts w:cs="Arial"/>
          <w:szCs w:val="22"/>
        </w:rPr>
        <w:t>can</w:t>
      </w:r>
      <w:r w:rsidR="00643CEA">
        <w:rPr>
          <w:rFonts w:cs="Arial"/>
          <w:szCs w:val="22"/>
        </w:rPr>
        <w:t>,</w:t>
      </w:r>
      <w:r w:rsidR="00096DDE" w:rsidRPr="00FA36D5">
        <w:rPr>
          <w:rFonts w:cs="Arial"/>
          <w:szCs w:val="22"/>
        </w:rPr>
        <w:t xml:space="preserve"> </w:t>
      </w:r>
      <w:r w:rsidR="00ED1E0A" w:rsidRPr="00FA36D5">
        <w:rPr>
          <w:rFonts w:cs="Arial"/>
          <w:szCs w:val="22"/>
        </w:rPr>
        <w:t xml:space="preserve">and should </w:t>
      </w:r>
      <w:r w:rsidR="00096DDE" w:rsidRPr="00FA36D5">
        <w:rPr>
          <w:rFonts w:cs="Arial"/>
          <w:szCs w:val="22"/>
        </w:rPr>
        <w:t xml:space="preserve">only ever </w:t>
      </w:r>
      <w:r w:rsidRPr="00FA36D5">
        <w:rPr>
          <w:rFonts w:cs="Arial"/>
          <w:szCs w:val="22"/>
        </w:rPr>
        <w:t>be</w:t>
      </w:r>
      <w:r w:rsidR="00CC5689">
        <w:rPr>
          <w:rFonts w:cs="Arial"/>
          <w:szCs w:val="22"/>
        </w:rPr>
        <w:t>,</w:t>
      </w:r>
      <w:r w:rsidRPr="00FA36D5">
        <w:rPr>
          <w:rFonts w:cs="Arial"/>
          <w:szCs w:val="22"/>
        </w:rPr>
        <w:t xml:space="preserve"> the beginning of a</w:t>
      </w:r>
      <w:r w:rsidRPr="00343A62">
        <w:rPr>
          <w:rFonts w:cs="Arial"/>
          <w:szCs w:val="22"/>
        </w:rPr>
        <w:t xml:space="preserve"> process of on-going professional development </w:t>
      </w:r>
      <w:r w:rsidR="00096DDE" w:rsidRPr="00343A62">
        <w:rPr>
          <w:rFonts w:cs="Arial"/>
          <w:szCs w:val="22"/>
        </w:rPr>
        <w:t xml:space="preserve">and improvement </w:t>
      </w:r>
      <w:r w:rsidRPr="00FA36D5">
        <w:rPr>
          <w:rFonts w:cs="Arial"/>
          <w:szCs w:val="22"/>
        </w:rPr>
        <w:t xml:space="preserve">that </w:t>
      </w:r>
      <w:r w:rsidRPr="00343A62">
        <w:rPr>
          <w:rFonts w:cs="Arial"/>
          <w:szCs w:val="22"/>
        </w:rPr>
        <w:t xml:space="preserve">is </w:t>
      </w:r>
      <w:r w:rsidR="00096DDE" w:rsidRPr="00343A62">
        <w:rPr>
          <w:rFonts w:cs="Arial"/>
          <w:szCs w:val="22"/>
        </w:rPr>
        <w:t xml:space="preserve">the hallmark of all the great </w:t>
      </w:r>
      <w:r w:rsidRPr="00343A62">
        <w:rPr>
          <w:rFonts w:cs="Arial"/>
          <w:szCs w:val="22"/>
        </w:rPr>
        <w:t>profession</w:t>
      </w:r>
      <w:r w:rsidR="00096DDE" w:rsidRPr="00343A62">
        <w:rPr>
          <w:rFonts w:cs="Arial"/>
          <w:szCs w:val="22"/>
        </w:rPr>
        <w:t>s</w:t>
      </w:r>
      <w:r w:rsidRPr="00FA36D5">
        <w:rPr>
          <w:rFonts w:cs="Arial"/>
          <w:szCs w:val="22"/>
        </w:rPr>
        <w:t>.</w:t>
      </w:r>
      <w:r w:rsidR="00ED1E0A" w:rsidRPr="00FA36D5">
        <w:rPr>
          <w:rFonts w:cs="Arial"/>
          <w:szCs w:val="22"/>
        </w:rPr>
        <w:t xml:space="preserve"> </w:t>
      </w:r>
      <w:r w:rsidR="00781F3A" w:rsidRPr="00FA36D5">
        <w:rPr>
          <w:rFonts w:cs="Arial"/>
          <w:szCs w:val="22"/>
        </w:rPr>
        <w:t xml:space="preserve">This is how we </w:t>
      </w:r>
      <w:r w:rsidR="00ED1E0A" w:rsidRPr="00FA36D5">
        <w:rPr>
          <w:rFonts w:cs="Arial"/>
          <w:szCs w:val="22"/>
        </w:rPr>
        <w:t>want our profession to be</w:t>
      </w:r>
      <w:r w:rsidR="00ED1E0A" w:rsidRPr="00343A62">
        <w:rPr>
          <w:rFonts w:cs="Arial"/>
          <w:szCs w:val="22"/>
        </w:rPr>
        <w:t xml:space="preserve"> characterised.</w:t>
      </w:r>
    </w:p>
    <w:p w14:paraId="596E0DCD" w14:textId="77777777" w:rsidR="009D2C5B" w:rsidRPr="00343A62" w:rsidRDefault="009D2C5B" w:rsidP="00551D9A">
      <w:pPr>
        <w:spacing w:line="276" w:lineRule="auto"/>
        <w:ind w:left="360"/>
        <w:rPr>
          <w:rFonts w:cs="Arial"/>
          <w:szCs w:val="22"/>
        </w:rPr>
      </w:pPr>
    </w:p>
    <w:p w14:paraId="596E0DCE" w14:textId="77777777" w:rsidR="00BD648C" w:rsidRPr="00BD648C" w:rsidRDefault="00B97EB7" w:rsidP="00BD648C">
      <w:pPr>
        <w:widowControl/>
        <w:spacing w:after="240" w:line="288" w:lineRule="auto"/>
        <w:rPr>
          <w:rFonts w:cs="Arial"/>
          <w:szCs w:val="22"/>
        </w:rPr>
      </w:pPr>
      <w:r w:rsidRPr="00343A62">
        <w:rPr>
          <w:rFonts w:cs="Arial"/>
          <w:szCs w:val="22"/>
        </w:rPr>
        <w:t>It is a great honour to</w:t>
      </w:r>
      <w:r w:rsidR="003D17C4" w:rsidRPr="00343A62">
        <w:rPr>
          <w:rFonts w:cs="Arial"/>
          <w:szCs w:val="22"/>
        </w:rPr>
        <w:t xml:space="preserve"> have</w:t>
      </w:r>
      <w:r w:rsidRPr="00343A62">
        <w:rPr>
          <w:rFonts w:cs="Arial"/>
          <w:szCs w:val="22"/>
        </w:rPr>
        <w:t xml:space="preserve"> </w:t>
      </w:r>
      <w:r w:rsidR="003D17C4" w:rsidRPr="00343A62">
        <w:rPr>
          <w:rFonts w:cs="Arial"/>
          <w:szCs w:val="22"/>
        </w:rPr>
        <w:t>le</w:t>
      </w:r>
      <w:r w:rsidR="00285093" w:rsidRPr="00343A62">
        <w:rPr>
          <w:rFonts w:cs="Arial"/>
          <w:szCs w:val="22"/>
        </w:rPr>
        <w:t xml:space="preserve">d this </w:t>
      </w:r>
      <w:r w:rsidRPr="00343A62">
        <w:rPr>
          <w:rFonts w:cs="Arial"/>
          <w:szCs w:val="22"/>
        </w:rPr>
        <w:t xml:space="preserve">very important piece of work which </w:t>
      </w:r>
      <w:r w:rsidR="00096DDE" w:rsidRPr="00343A62">
        <w:rPr>
          <w:rFonts w:cs="Arial"/>
          <w:szCs w:val="22"/>
        </w:rPr>
        <w:t xml:space="preserve">I </w:t>
      </w:r>
      <w:r w:rsidR="003D17C4" w:rsidRPr="00343A62">
        <w:rPr>
          <w:rFonts w:cs="Arial"/>
          <w:szCs w:val="22"/>
        </w:rPr>
        <w:t xml:space="preserve">believe </w:t>
      </w:r>
      <w:r w:rsidR="00096DDE" w:rsidRPr="00343A62">
        <w:rPr>
          <w:rFonts w:cs="Arial"/>
          <w:szCs w:val="22"/>
        </w:rPr>
        <w:t xml:space="preserve">can have a real </w:t>
      </w:r>
      <w:r w:rsidRPr="00343A62">
        <w:rPr>
          <w:rFonts w:cs="Arial"/>
          <w:szCs w:val="22"/>
        </w:rPr>
        <w:t xml:space="preserve">impact on </w:t>
      </w:r>
      <w:r w:rsidR="00096DDE" w:rsidRPr="00343A62">
        <w:rPr>
          <w:rFonts w:cs="Arial"/>
          <w:szCs w:val="22"/>
        </w:rPr>
        <w:t xml:space="preserve">improving </w:t>
      </w:r>
      <w:r w:rsidRPr="00343A62">
        <w:rPr>
          <w:rFonts w:cs="Arial"/>
          <w:szCs w:val="22"/>
        </w:rPr>
        <w:t xml:space="preserve">the quality of </w:t>
      </w:r>
      <w:r w:rsidR="00096DDE" w:rsidRPr="00343A62">
        <w:rPr>
          <w:rFonts w:cs="Arial"/>
          <w:szCs w:val="22"/>
        </w:rPr>
        <w:t>the training that our new teachers undergo</w:t>
      </w:r>
      <w:r w:rsidR="006C55FE" w:rsidRPr="00343A62">
        <w:rPr>
          <w:rFonts w:cs="Arial"/>
          <w:szCs w:val="22"/>
        </w:rPr>
        <w:t>,</w:t>
      </w:r>
      <w:r w:rsidR="00096DDE" w:rsidRPr="00343A62">
        <w:rPr>
          <w:rFonts w:cs="Arial"/>
          <w:szCs w:val="22"/>
        </w:rPr>
        <w:t xml:space="preserve"> </w:t>
      </w:r>
      <w:r w:rsidRPr="00343A62">
        <w:rPr>
          <w:rFonts w:cs="Arial"/>
          <w:szCs w:val="22"/>
        </w:rPr>
        <w:t xml:space="preserve">and </w:t>
      </w:r>
      <w:r w:rsidR="006C55FE" w:rsidRPr="00343A62">
        <w:rPr>
          <w:rFonts w:cs="Arial"/>
          <w:szCs w:val="22"/>
        </w:rPr>
        <w:t xml:space="preserve">which </w:t>
      </w:r>
      <w:r w:rsidRPr="00343A62">
        <w:rPr>
          <w:rFonts w:cs="Arial"/>
          <w:szCs w:val="22"/>
        </w:rPr>
        <w:t xml:space="preserve">will </w:t>
      </w:r>
      <w:r w:rsidR="00CC5689">
        <w:rPr>
          <w:rFonts w:cs="Arial"/>
          <w:szCs w:val="22"/>
        </w:rPr>
        <w:t>ultimately</w:t>
      </w:r>
      <w:r w:rsidRPr="00343A62">
        <w:rPr>
          <w:rFonts w:cs="Arial"/>
          <w:szCs w:val="22"/>
        </w:rPr>
        <w:t xml:space="preserve"> ensure high</w:t>
      </w:r>
      <w:r w:rsidR="00096DDE" w:rsidRPr="00343A62">
        <w:rPr>
          <w:rFonts w:cs="Arial"/>
          <w:szCs w:val="22"/>
        </w:rPr>
        <w:t>er</w:t>
      </w:r>
      <w:r w:rsidRPr="00343A62">
        <w:rPr>
          <w:rFonts w:cs="Arial"/>
          <w:szCs w:val="22"/>
        </w:rPr>
        <w:t xml:space="preserve"> </w:t>
      </w:r>
      <w:r w:rsidR="00FA36D5">
        <w:rPr>
          <w:rFonts w:cs="Arial"/>
          <w:szCs w:val="22"/>
        </w:rPr>
        <w:t>s</w:t>
      </w:r>
      <w:r w:rsidRPr="00343A62">
        <w:rPr>
          <w:rFonts w:cs="Arial"/>
          <w:szCs w:val="22"/>
        </w:rPr>
        <w:t xml:space="preserve">tandards of education </w:t>
      </w:r>
      <w:r w:rsidR="00096DDE" w:rsidRPr="00343A62">
        <w:rPr>
          <w:rFonts w:cs="Arial"/>
          <w:szCs w:val="22"/>
        </w:rPr>
        <w:t xml:space="preserve">and better pupil outcomes </w:t>
      </w:r>
      <w:r w:rsidRPr="00343A62">
        <w:rPr>
          <w:rFonts w:cs="Arial"/>
          <w:szCs w:val="22"/>
        </w:rPr>
        <w:t xml:space="preserve">in </w:t>
      </w:r>
      <w:r w:rsidR="00096DDE" w:rsidRPr="00343A62">
        <w:rPr>
          <w:rFonts w:cs="Arial"/>
          <w:szCs w:val="22"/>
        </w:rPr>
        <w:t xml:space="preserve">classrooms throughout </w:t>
      </w:r>
      <w:r w:rsidRPr="00343A62">
        <w:rPr>
          <w:rFonts w:cs="Arial"/>
          <w:szCs w:val="22"/>
        </w:rPr>
        <w:t>England. I am</w:t>
      </w:r>
      <w:r w:rsidR="003D17C4" w:rsidRPr="00343A62">
        <w:rPr>
          <w:rFonts w:cs="Arial"/>
          <w:szCs w:val="22"/>
        </w:rPr>
        <w:t xml:space="preserve"> also privileged</w:t>
      </w:r>
      <w:r w:rsidRPr="00343A62">
        <w:rPr>
          <w:rFonts w:cs="Arial"/>
          <w:szCs w:val="22"/>
        </w:rPr>
        <w:t xml:space="preserve"> to </w:t>
      </w:r>
      <w:r w:rsidR="009025B0" w:rsidRPr="00343A62">
        <w:rPr>
          <w:rFonts w:cs="Arial"/>
          <w:szCs w:val="22"/>
        </w:rPr>
        <w:t>have worked</w:t>
      </w:r>
      <w:r w:rsidRPr="00343A62">
        <w:rPr>
          <w:rFonts w:cs="Arial"/>
          <w:szCs w:val="22"/>
        </w:rPr>
        <w:t xml:space="preserve"> with a group of </w:t>
      </w:r>
      <w:r w:rsidR="003D17C4" w:rsidRPr="00343A62">
        <w:rPr>
          <w:rFonts w:cs="Arial"/>
          <w:szCs w:val="22"/>
        </w:rPr>
        <w:t>talented</w:t>
      </w:r>
      <w:r w:rsidR="0083581B" w:rsidRPr="00343A62">
        <w:rPr>
          <w:rFonts w:cs="Arial"/>
          <w:szCs w:val="22"/>
        </w:rPr>
        <w:t xml:space="preserve"> and committed</w:t>
      </w:r>
      <w:r w:rsidR="003D17C4" w:rsidRPr="00343A62">
        <w:rPr>
          <w:rFonts w:cs="Arial"/>
          <w:szCs w:val="22"/>
        </w:rPr>
        <w:t xml:space="preserve"> </w:t>
      </w:r>
      <w:r w:rsidRPr="00343A62">
        <w:rPr>
          <w:rFonts w:cs="Arial"/>
          <w:szCs w:val="22"/>
        </w:rPr>
        <w:t xml:space="preserve">people with a considerable </w:t>
      </w:r>
      <w:r w:rsidR="006C55FE" w:rsidRPr="00343A62">
        <w:rPr>
          <w:rFonts w:cs="Arial"/>
          <w:szCs w:val="22"/>
        </w:rPr>
        <w:t>breadth and depth</w:t>
      </w:r>
      <w:r w:rsidRPr="00343A62">
        <w:rPr>
          <w:rFonts w:cs="Arial"/>
          <w:szCs w:val="22"/>
        </w:rPr>
        <w:t xml:space="preserve"> of expertise</w:t>
      </w:r>
      <w:r w:rsidR="006C55FE" w:rsidRPr="00343A62">
        <w:rPr>
          <w:rFonts w:cs="Arial"/>
          <w:szCs w:val="22"/>
        </w:rPr>
        <w:t>, all of</w:t>
      </w:r>
      <w:r w:rsidR="003D17C4" w:rsidRPr="00343A62">
        <w:rPr>
          <w:rFonts w:cs="Arial"/>
          <w:szCs w:val="22"/>
        </w:rPr>
        <w:t xml:space="preserve"> who</w:t>
      </w:r>
      <w:r w:rsidR="006C55FE" w:rsidRPr="00343A62">
        <w:rPr>
          <w:rFonts w:cs="Arial"/>
          <w:szCs w:val="22"/>
        </w:rPr>
        <w:t>m</w:t>
      </w:r>
      <w:r w:rsidR="003D17C4" w:rsidRPr="00343A62">
        <w:rPr>
          <w:rFonts w:cs="Arial"/>
          <w:szCs w:val="22"/>
        </w:rPr>
        <w:t xml:space="preserve"> have dedicated their time and energy to this work</w:t>
      </w:r>
      <w:r w:rsidR="00CC5689">
        <w:rPr>
          <w:rFonts w:cs="Arial"/>
          <w:szCs w:val="22"/>
        </w:rPr>
        <w:t>.</w:t>
      </w:r>
      <w:r w:rsidR="00985F42" w:rsidRPr="00343A62">
        <w:rPr>
          <w:rFonts w:cs="Arial"/>
          <w:szCs w:val="22"/>
        </w:rPr>
        <w:t xml:space="preserve"> I extend my sincere thanks to them all for the collaboration, good humour, challenge and sheer commitment that they have brought to the process. </w:t>
      </w:r>
      <w:r w:rsidR="00BD648C">
        <w:rPr>
          <w:rFonts w:cs="Arial"/>
          <w:szCs w:val="22"/>
        </w:rPr>
        <w:t>Although w</w:t>
      </w:r>
      <w:r w:rsidR="00551D9A">
        <w:rPr>
          <w:rFonts w:cs="Arial"/>
          <w:szCs w:val="22"/>
        </w:rPr>
        <w:t>e always sought</w:t>
      </w:r>
      <w:r w:rsidR="00CC5689">
        <w:rPr>
          <w:rFonts w:cs="Arial"/>
          <w:szCs w:val="22"/>
        </w:rPr>
        <w:t>,</w:t>
      </w:r>
      <w:r w:rsidR="00BD648C" w:rsidRPr="00BD648C">
        <w:rPr>
          <w:rFonts w:cs="Arial"/>
          <w:szCs w:val="22"/>
        </w:rPr>
        <w:t xml:space="preserve"> and very </w:t>
      </w:r>
      <w:r w:rsidR="00BD648C">
        <w:rPr>
          <w:rFonts w:cs="Arial"/>
          <w:szCs w:val="22"/>
        </w:rPr>
        <w:t xml:space="preserve">often </w:t>
      </w:r>
      <w:r w:rsidR="00551D9A">
        <w:rPr>
          <w:rFonts w:cs="Arial"/>
          <w:szCs w:val="22"/>
        </w:rPr>
        <w:t>achieved</w:t>
      </w:r>
      <w:r w:rsidR="00D1153D">
        <w:rPr>
          <w:rFonts w:cs="Arial"/>
          <w:szCs w:val="22"/>
        </w:rPr>
        <w:t xml:space="preserve">, </w:t>
      </w:r>
      <w:r w:rsidR="00BD648C" w:rsidRPr="00BD648C">
        <w:rPr>
          <w:rFonts w:cs="Arial"/>
          <w:szCs w:val="22"/>
        </w:rPr>
        <w:t>f</w:t>
      </w:r>
      <w:r w:rsidR="007F5A39">
        <w:rPr>
          <w:rFonts w:cs="Arial"/>
          <w:szCs w:val="22"/>
        </w:rPr>
        <w:t>ull agreement on our proposals</w:t>
      </w:r>
      <w:r w:rsidR="00BD648C">
        <w:rPr>
          <w:rFonts w:cs="Arial"/>
          <w:szCs w:val="22"/>
        </w:rPr>
        <w:t>, a</w:t>
      </w:r>
      <w:r w:rsidR="00BD648C" w:rsidRPr="00BD648C">
        <w:rPr>
          <w:rFonts w:cs="Arial"/>
          <w:szCs w:val="22"/>
        </w:rPr>
        <w:t xml:space="preserve">s with any </w:t>
      </w:r>
      <w:r w:rsidR="00BD648C">
        <w:rPr>
          <w:rFonts w:cs="Arial"/>
          <w:szCs w:val="22"/>
        </w:rPr>
        <w:t>gathering of diverse and</w:t>
      </w:r>
      <w:r w:rsidR="00BD648C" w:rsidRPr="00BD648C">
        <w:rPr>
          <w:rFonts w:cs="Arial"/>
          <w:szCs w:val="22"/>
        </w:rPr>
        <w:t xml:space="preserve"> </w:t>
      </w:r>
      <w:r w:rsidR="00BD648C">
        <w:rPr>
          <w:rFonts w:cs="Arial"/>
          <w:szCs w:val="22"/>
        </w:rPr>
        <w:t xml:space="preserve">talented </w:t>
      </w:r>
      <w:r w:rsidR="00BD648C" w:rsidRPr="00BD648C">
        <w:rPr>
          <w:rFonts w:cs="Arial"/>
          <w:szCs w:val="22"/>
        </w:rPr>
        <w:t xml:space="preserve">experts, it is not always </w:t>
      </w:r>
      <w:r w:rsidR="00BD648C">
        <w:rPr>
          <w:rFonts w:cs="Arial"/>
          <w:szCs w:val="22"/>
        </w:rPr>
        <w:t xml:space="preserve">possible to </w:t>
      </w:r>
      <w:r w:rsidR="007F5A39">
        <w:rPr>
          <w:rFonts w:cs="Arial"/>
          <w:szCs w:val="22"/>
        </w:rPr>
        <w:t>achieve unanimity all of the time</w:t>
      </w:r>
      <w:r w:rsidR="00BD648C">
        <w:rPr>
          <w:rFonts w:cs="Arial"/>
          <w:szCs w:val="22"/>
        </w:rPr>
        <w:t xml:space="preserve"> and this group is no exception. </w:t>
      </w:r>
      <w:r w:rsidR="00BD648C" w:rsidRPr="00BD648C">
        <w:rPr>
          <w:rFonts w:cs="Arial"/>
          <w:szCs w:val="22"/>
        </w:rPr>
        <w:t>I am</w:t>
      </w:r>
      <w:r w:rsidR="00551D9A">
        <w:rPr>
          <w:rFonts w:cs="Arial"/>
          <w:szCs w:val="22"/>
        </w:rPr>
        <w:t xml:space="preserve"> therefore</w:t>
      </w:r>
      <w:r w:rsidR="00BD648C" w:rsidRPr="00BD648C">
        <w:rPr>
          <w:rFonts w:cs="Arial"/>
          <w:szCs w:val="22"/>
        </w:rPr>
        <w:t xml:space="preserve"> grateful for the understanding of members of the group in accepting any occasions when I had to make a final d</w:t>
      </w:r>
      <w:r w:rsidR="00BD648C">
        <w:rPr>
          <w:rFonts w:cs="Arial"/>
          <w:szCs w:val="22"/>
        </w:rPr>
        <w:t>ecision on behalf of the group.</w:t>
      </w:r>
    </w:p>
    <w:p w14:paraId="596E0DCF" w14:textId="77777777" w:rsidR="00F62143" w:rsidRPr="00857E37" w:rsidRDefault="00D83639" w:rsidP="005D16C4">
      <w:pPr>
        <w:widowControl/>
        <w:spacing w:after="240" w:line="288" w:lineRule="auto"/>
        <w:rPr>
          <w:rFonts w:cs="Arial"/>
        </w:rPr>
      </w:pPr>
      <w:r w:rsidRPr="00343A62">
        <w:rPr>
          <w:rFonts w:cs="Arial"/>
          <w:szCs w:val="22"/>
        </w:rPr>
        <w:t xml:space="preserve">I am especially grateful to </w:t>
      </w:r>
      <w:r w:rsidR="00C03834" w:rsidRPr="00343A62">
        <w:rPr>
          <w:rFonts w:cs="Arial"/>
          <w:szCs w:val="22"/>
        </w:rPr>
        <w:t xml:space="preserve">Tom Bennett </w:t>
      </w:r>
      <w:r w:rsidRPr="00343A62">
        <w:rPr>
          <w:rFonts w:cs="Arial"/>
          <w:szCs w:val="22"/>
        </w:rPr>
        <w:t>and his group for</w:t>
      </w:r>
      <w:r w:rsidR="00C03834" w:rsidRPr="00343A62">
        <w:rPr>
          <w:rFonts w:cs="Arial"/>
          <w:szCs w:val="22"/>
        </w:rPr>
        <w:t xml:space="preserve"> </w:t>
      </w:r>
      <w:r w:rsidR="00F62143" w:rsidRPr="00343A62">
        <w:rPr>
          <w:rFonts w:cs="Arial"/>
          <w:szCs w:val="22"/>
        </w:rPr>
        <w:t xml:space="preserve">developing </w:t>
      </w:r>
      <w:r w:rsidR="00C03834" w:rsidRPr="00343A62">
        <w:rPr>
          <w:rFonts w:cs="Arial"/>
          <w:szCs w:val="22"/>
        </w:rPr>
        <w:t xml:space="preserve">the section on behaviour management in the </w:t>
      </w:r>
      <w:r w:rsidRPr="00343A62">
        <w:rPr>
          <w:rFonts w:cs="Arial"/>
          <w:szCs w:val="22"/>
        </w:rPr>
        <w:t xml:space="preserve">recommended </w:t>
      </w:r>
      <w:r w:rsidR="00F62143" w:rsidRPr="00343A62">
        <w:rPr>
          <w:rFonts w:cs="Arial"/>
          <w:szCs w:val="22"/>
        </w:rPr>
        <w:t>framework of</w:t>
      </w:r>
      <w:r w:rsidR="008E2D42">
        <w:rPr>
          <w:rFonts w:cs="Arial"/>
          <w:szCs w:val="22"/>
        </w:rPr>
        <w:t xml:space="preserve"> core</w:t>
      </w:r>
      <w:r w:rsidR="00F62143" w:rsidRPr="00343A62">
        <w:rPr>
          <w:rFonts w:cs="Arial"/>
          <w:szCs w:val="22"/>
        </w:rPr>
        <w:t xml:space="preserve"> content</w:t>
      </w:r>
      <w:r w:rsidR="00C03834" w:rsidRPr="00343A62">
        <w:rPr>
          <w:rFonts w:cs="Arial"/>
          <w:szCs w:val="22"/>
        </w:rPr>
        <w:t>.</w:t>
      </w:r>
      <w:r w:rsidR="00F62143" w:rsidRPr="00343A62">
        <w:rPr>
          <w:rFonts w:cs="Arial"/>
          <w:szCs w:val="22"/>
        </w:rPr>
        <w:t xml:space="preserve"> His group has also written</w:t>
      </w:r>
      <w:r w:rsidR="0050564B" w:rsidRPr="00343A62">
        <w:rPr>
          <w:rFonts w:cs="Arial"/>
          <w:szCs w:val="22"/>
        </w:rPr>
        <w:t xml:space="preserve"> a separate report on ITT behaviour management content</w:t>
      </w:r>
      <w:r w:rsidR="006C55FE" w:rsidRPr="00343A62">
        <w:rPr>
          <w:rFonts w:cs="Arial"/>
          <w:szCs w:val="22"/>
        </w:rPr>
        <w:t xml:space="preserve">, which </w:t>
      </w:r>
      <w:r w:rsidR="00D1153D">
        <w:rPr>
          <w:rFonts w:cs="Arial"/>
          <w:szCs w:val="22"/>
        </w:rPr>
        <w:t>has been</w:t>
      </w:r>
      <w:r w:rsidR="006C55FE" w:rsidRPr="00343A62">
        <w:rPr>
          <w:rFonts w:cs="Arial"/>
          <w:szCs w:val="22"/>
        </w:rPr>
        <w:t xml:space="preserve"> submitted to M</w:t>
      </w:r>
      <w:r w:rsidR="00343A62">
        <w:rPr>
          <w:rFonts w:cs="Arial"/>
          <w:szCs w:val="22"/>
        </w:rPr>
        <w:t>i</w:t>
      </w:r>
      <w:r w:rsidR="006C55FE" w:rsidRPr="00343A62">
        <w:rPr>
          <w:rFonts w:cs="Arial"/>
          <w:szCs w:val="22"/>
        </w:rPr>
        <w:t>nisters alongside this report</w:t>
      </w:r>
      <w:r w:rsidR="0050564B" w:rsidRPr="00343A62">
        <w:rPr>
          <w:rFonts w:cs="Arial"/>
          <w:szCs w:val="22"/>
        </w:rPr>
        <w:t>.</w:t>
      </w:r>
      <w:r w:rsidR="00C03834" w:rsidRPr="00343A62">
        <w:rPr>
          <w:rFonts w:cs="Arial"/>
          <w:szCs w:val="22"/>
        </w:rPr>
        <w:t xml:space="preserve"> </w:t>
      </w:r>
      <w:r w:rsidR="00985F42" w:rsidRPr="00343A62">
        <w:rPr>
          <w:rFonts w:cs="Arial"/>
          <w:szCs w:val="22"/>
        </w:rPr>
        <w:t>I am also extremely grateful to the many individuals and organisations who took the time to speak to me and other members of the group, setting out their concerns and priorities for improving teacher training. We have listened carefully to what we have heard, and hope that many people will see their con</w:t>
      </w:r>
      <w:r w:rsidR="00F62143" w:rsidRPr="00343A62">
        <w:rPr>
          <w:rFonts w:cs="Arial"/>
          <w:szCs w:val="22"/>
        </w:rPr>
        <w:t>tributions reflected in our recommended framework of core content for ITT.</w:t>
      </w:r>
    </w:p>
    <w:p w14:paraId="596E0DD0" w14:textId="77777777" w:rsidR="00F62143" w:rsidRPr="00857E37" w:rsidRDefault="00F62143">
      <w:pPr>
        <w:widowControl/>
        <w:overflowPunct/>
        <w:autoSpaceDE/>
        <w:autoSpaceDN/>
        <w:adjustRightInd/>
        <w:textAlignment w:val="auto"/>
        <w:rPr>
          <w:rFonts w:cs="Arial"/>
        </w:rPr>
      </w:pPr>
    </w:p>
    <w:p w14:paraId="596E0DD1" w14:textId="77777777" w:rsidR="00F62143" w:rsidRPr="00857E37" w:rsidRDefault="006B11F1">
      <w:pPr>
        <w:widowControl/>
        <w:overflowPunct/>
        <w:autoSpaceDE/>
        <w:autoSpaceDN/>
        <w:adjustRightInd/>
        <w:textAlignment w:val="auto"/>
        <w:rPr>
          <w:rFonts w:cs="Arial"/>
        </w:rPr>
      </w:pPr>
      <w:r>
        <w:rPr>
          <w:rFonts w:cs="Arial"/>
          <w:noProof/>
          <w:lang w:eastAsia="en-GB"/>
        </w:rPr>
        <w:drawing>
          <wp:inline distT="0" distB="0" distL="0" distR="0" wp14:anchorId="596E0F33" wp14:editId="596E0F34">
            <wp:extent cx="1591200" cy="6984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4338" cy="699778"/>
                    </a:xfrm>
                    <a:prstGeom prst="rect">
                      <a:avLst/>
                    </a:prstGeom>
                    <a:noFill/>
                  </pic:spPr>
                </pic:pic>
              </a:graphicData>
            </a:graphic>
          </wp:inline>
        </w:drawing>
      </w:r>
    </w:p>
    <w:p w14:paraId="596E0DD2" w14:textId="77777777" w:rsidR="00F62143" w:rsidRPr="00857E37" w:rsidRDefault="00F62143">
      <w:pPr>
        <w:widowControl/>
        <w:overflowPunct/>
        <w:autoSpaceDE/>
        <w:autoSpaceDN/>
        <w:adjustRightInd/>
        <w:textAlignment w:val="auto"/>
        <w:rPr>
          <w:rFonts w:cs="Arial"/>
        </w:rPr>
      </w:pPr>
    </w:p>
    <w:p w14:paraId="596E0DD3" w14:textId="77777777" w:rsidR="006C55FE" w:rsidRPr="005F2AB0" w:rsidRDefault="006C55FE" w:rsidP="005D16C4">
      <w:pPr>
        <w:widowControl/>
        <w:spacing w:after="240" w:line="288" w:lineRule="auto"/>
        <w:rPr>
          <w:rFonts w:cs="Arial"/>
          <w:szCs w:val="22"/>
        </w:rPr>
      </w:pPr>
      <w:r w:rsidRPr="005F2AB0">
        <w:rPr>
          <w:rFonts w:cs="Arial"/>
          <w:szCs w:val="22"/>
        </w:rPr>
        <w:t>Stephen Munday, CBE</w:t>
      </w:r>
    </w:p>
    <w:p w14:paraId="596E0DD4" w14:textId="77777777" w:rsidR="00B1415C" w:rsidRDefault="006C55FE" w:rsidP="00BC0DFD">
      <w:pPr>
        <w:widowControl/>
        <w:spacing w:after="240" w:line="288" w:lineRule="auto"/>
        <w:rPr>
          <w:rFonts w:cs="Arial"/>
          <w:sz w:val="36"/>
          <w:szCs w:val="22"/>
        </w:rPr>
      </w:pPr>
      <w:r w:rsidRPr="005F2AB0">
        <w:rPr>
          <w:rFonts w:cs="Arial"/>
          <w:szCs w:val="22"/>
        </w:rPr>
        <w:t>Chie</w:t>
      </w:r>
      <w:r w:rsidR="00643CEA">
        <w:rPr>
          <w:rFonts w:cs="Arial"/>
          <w:szCs w:val="22"/>
        </w:rPr>
        <w:t>f Executive, Comberton Academy</w:t>
      </w:r>
      <w:r w:rsidRPr="005F2AB0">
        <w:rPr>
          <w:rFonts w:cs="Arial"/>
          <w:szCs w:val="22"/>
        </w:rPr>
        <w:t xml:space="preserve"> Trust</w:t>
      </w:r>
      <w:bookmarkStart w:id="6" w:name="_Toc449008568"/>
      <w:bookmarkEnd w:id="5"/>
    </w:p>
    <w:p w14:paraId="596E0DD5" w14:textId="77777777" w:rsidR="00B1415C" w:rsidRDefault="00B1415C" w:rsidP="00BC0DFD">
      <w:pPr>
        <w:widowControl/>
        <w:spacing w:after="240" w:line="288" w:lineRule="auto"/>
        <w:rPr>
          <w:rFonts w:cs="Arial"/>
          <w:sz w:val="36"/>
          <w:szCs w:val="22"/>
        </w:rPr>
      </w:pPr>
    </w:p>
    <w:p w14:paraId="596E0DD6" w14:textId="77777777" w:rsidR="00B1415C" w:rsidRDefault="00B1415C" w:rsidP="00BC0DFD">
      <w:pPr>
        <w:widowControl/>
        <w:spacing w:after="240" w:line="288" w:lineRule="auto"/>
        <w:rPr>
          <w:rFonts w:cs="Arial"/>
          <w:sz w:val="36"/>
          <w:szCs w:val="22"/>
        </w:rPr>
      </w:pPr>
    </w:p>
    <w:p w14:paraId="596E0DD7" w14:textId="77777777" w:rsidR="00837F3A" w:rsidRPr="005D16C4" w:rsidRDefault="00CE68C4" w:rsidP="005D16C4">
      <w:pPr>
        <w:pStyle w:val="Heading1"/>
        <w:keepNext w:val="0"/>
        <w:keepLines w:val="0"/>
        <w:pageBreakBefore/>
        <w:widowControl/>
        <w:numPr>
          <w:ilvl w:val="0"/>
          <w:numId w:val="28"/>
        </w:numPr>
        <w:spacing w:before="0" w:line="288" w:lineRule="auto"/>
        <w:rPr>
          <w:rFonts w:cs="Arial"/>
          <w:kern w:val="0"/>
          <w:sz w:val="36"/>
          <w:szCs w:val="22"/>
        </w:rPr>
      </w:pPr>
      <w:bookmarkStart w:id="7" w:name="_Toc449444847"/>
      <w:r w:rsidRPr="005D16C4">
        <w:rPr>
          <w:rFonts w:cs="Arial"/>
          <w:kern w:val="0"/>
          <w:sz w:val="36"/>
          <w:szCs w:val="22"/>
        </w:rPr>
        <w:t>Summary</w:t>
      </w:r>
      <w:bookmarkEnd w:id="6"/>
      <w:bookmarkEnd w:id="7"/>
    </w:p>
    <w:p w14:paraId="596E0DD8" w14:textId="77777777" w:rsidR="00D96093" w:rsidRPr="005D16C4" w:rsidRDefault="003E1D63" w:rsidP="005D16C4">
      <w:pPr>
        <w:pStyle w:val="Heading2"/>
        <w:keepLines w:val="0"/>
        <w:widowControl/>
        <w:numPr>
          <w:ilvl w:val="1"/>
          <w:numId w:val="28"/>
        </w:numPr>
        <w:spacing w:before="0" w:line="288" w:lineRule="auto"/>
        <w:ind w:left="0" w:firstLine="0"/>
        <w:rPr>
          <w:rFonts w:cs="Arial"/>
          <w:sz w:val="32"/>
          <w:szCs w:val="32"/>
        </w:rPr>
      </w:pPr>
      <w:bookmarkStart w:id="8" w:name="_Toc449008569"/>
      <w:bookmarkStart w:id="9" w:name="_Toc449444848"/>
      <w:r w:rsidRPr="005D16C4">
        <w:rPr>
          <w:rFonts w:cs="Arial"/>
          <w:kern w:val="0"/>
          <w:sz w:val="32"/>
          <w:szCs w:val="32"/>
        </w:rPr>
        <w:t>Introduction</w:t>
      </w:r>
      <w:bookmarkEnd w:id="8"/>
      <w:bookmarkEnd w:id="9"/>
    </w:p>
    <w:p w14:paraId="596E0DD9" w14:textId="77777777" w:rsidR="003215EE" w:rsidRDefault="003E1D63" w:rsidP="005D16C4">
      <w:pPr>
        <w:pStyle w:val="DfESOutNumbered"/>
        <w:widowControl/>
        <w:spacing w:line="288" w:lineRule="auto"/>
        <w:rPr>
          <w:szCs w:val="22"/>
        </w:rPr>
      </w:pPr>
      <w:r w:rsidRPr="005D16C4">
        <w:rPr>
          <w:sz w:val="24"/>
          <w:szCs w:val="22"/>
        </w:rPr>
        <w:t xml:space="preserve">The framework of </w:t>
      </w:r>
      <w:r w:rsidR="000A5A67">
        <w:rPr>
          <w:sz w:val="24"/>
          <w:szCs w:val="22"/>
        </w:rPr>
        <w:t xml:space="preserve">core </w:t>
      </w:r>
      <w:r w:rsidRPr="005D16C4">
        <w:rPr>
          <w:sz w:val="24"/>
          <w:szCs w:val="22"/>
        </w:rPr>
        <w:t xml:space="preserve">content </w:t>
      </w:r>
      <w:r w:rsidR="00985F42" w:rsidRPr="005D16C4">
        <w:rPr>
          <w:sz w:val="24"/>
          <w:szCs w:val="22"/>
        </w:rPr>
        <w:t xml:space="preserve">that this report recommends </w:t>
      </w:r>
      <w:r w:rsidRPr="005D16C4">
        <w:rPr>
          <w:sz w:val="24"/>
          <w:szCs w:val="22"/>
        </w:rPr>
        <w:t>defines the essential elements of course content that are generally required to support trainees to meet the Teachers’ Standards</w:t>
      </w:r>
      <w:r w:rsidR="00985F42" w:rsidRPr="005D16C4">
        <w:rPr>
          <w:sz w:val="24"/>
          <w:szCs w:val="22"/>
        </w:rPr>
        <w:t xml:space="preserve"> at </w:t>
      </w:r>
      <w:r w:rsidR="006C55FE" w:rsidRPr="005D16C4">
        <w:rPr>
          <w:sz w:val="24"/>
          <w:szCs w:val="22"/>
        </w:rPr>
        <w:t>the</w:t>
      </w:r>
      <w:r w:rsidR="00985F42" w:rsidRPr="005D16C4">
        <w:rPr>
          <w:sz w:val="24"/>
          <w:szCs w:val="22"/>
        </w:rPr>
        <w:t xml:space="preserve"> level appropriate to the end of a period of initial teacher training</w:t>
      </w:r>
      <w:r w:rsidRPr="005D16C4">
        <w:rPr>
          <w:sz w:val="24"/>
          <w:szCs w:val="22"/>
        </w:rPr>
        <w:t>. Its purpose is to guide those delivering ITT in what should be prioritised</w:t>
      </w:r>
      <w:r w:rsidR="00985F42" w:rsidRPr="005D16C4">
        <w:rPr>
          <w:sz w:val="24"/>
          <w:szCs w:val="22"/>
        </w:rPr>
        <w:t xml:space="preserve">; it should not, however, </w:t>
      </w:r>
      <w:r w:rsidRPr="005D16C4">
        <w:rPr>
          <w:sz w:val="24"/>
          <w:szCs w:val="22"/>
        </w:rPr>
        <w:t xml:space="preserve">be </w:t>
      </w:r>
      <w:r w:rsidR="00985F42" w:rsidRPr="005D16C4">
        <w:rPr>
          <w:sz w:val="24"/>
          <w:szCs w:val="22"/>
        </w:rPr>
        <w:t xml:space="preserve">seen as </w:t>
      </w:r>
      <w:r w:rsidRPr="005D16C4">
        <w:rPr>
          <w:sz w:val="24"/>
          <w:szCs w:val="22"/>
        </w:rPr>
        <w:t xml:space="preserve">an exhaustive </w:t>
      </w:r>
      <w:r w:rsidR="00985F42" w:rsidRPr="005D16C4">
        <w:rPr>
          <w:sz w:val="24"/>
          <w:szCs w:val="22"/>
        </w:rPr>
        <w:t xml:space="preserve">curriculum for </w:t>
      </w:r>
      <w:r w:rsidRPr="005D16C4">
        <w:rPr>
          <w:sz w:val="24"/>
          <w:szCs w:val="22"/>
        </w:rPr>
        <w:t>ITT</w:t>
      </w:r>
      <w:r w:rsidR="00985F42" w:rsidRPr="005D16C4">
        <w:rPr>
          <w:sz w:val="24"/>
          <w:szCs w:val="22"/>
        </w:rPr>
        <w:t xml:space="preserve">. Nor should it prevent ITT providers from </w:t>
      </w:r>
      <w:r w:rsidRPr="005D16C4">
        <w:rPr>
          <w:sz w:val="24"/>
          <w:szCs w:val="22"/>
        </w:rPr>
        <w:t>innovat</w:t>
      </w:r>
      <w:r w:rsidR="00985F42" w:rsidRPr="005D16C4">
        <w:rPr>
          <w:sz w:val="24"/>
          <w:szCs w:val="22"/>
        </w:rPr>
        <w:t>ing</w:t>
      </w:r>
      <w:r w:rsidRPr="005D16C4">
        <w:rPr>
          <w:sz w:val="24"/>
          <w:szCs w:val="22"/>
        </w:rPr>
        <w:t xml:space="preserve"> and tailor</w:t>
      </w:r>
      <w:r w:rsidR="00985F42" w:rsidRPr="005D16C4">
        <w:rPr>
          <w:sz w:val="24"/>
          <w:szCs w:val="22"/>
        </w:rPr>
        <w:t>ing</w:t>
      </w:r>
      <w:r w:rsidRPr="005D16C4">
        <w:rPr>
          <w:sz w:val="24"/>
          <w:szCs w:val="22"/>
        </w:rPr>
        <w:t xml:space="preserve"> their programmes </w:t>
      </w:r>
      <w:r w:rsidR="00985F42" w:rsidRPr="005D16C4">
        <w:rPr>
          <w:sz w:val="24"/>
          <w:szCs w:val="22"/>
        </w:rPr>
        <w:t xml:space="preserve">to </w:t>
      </w:r>
      <w:r w:rsidRPr="005D16C4">
        <w:rPr>
          <w:sz w:val="24"/>
          <w:szCs w:val="22"/>
        </w:rPr>
        <w:t>their trainees</w:t>
      </w:r>
      <w:r w:rsidR="00985F42" w:rsidRPr="005D16C4">
        <w:rPr>
          <w:sz w:val="24"/>
          <w:szCs w:val="22"/>
        </w:rPr>
        <w:t>, providing a training experience that goes substantially beyond the basic requirements articulated here</w:t>
      </w:r>
      <w:r w:rsidRPr="005D16C4">
        <w:rPr>
          <w:sz w:val="24"/>
          <w:szCs w:val="22"/>
        </w:rPr>
        <w:t xml:space="preserve">. </w:t>
      </w:r>
      <w:r w:rsidR="00D83639" w:rsidRPr="005D16C4">
        <w:rPr>
          <w:sz w:val="24"/>
          <w:szCs w:val="22"/>
        </w:rPr>
        <w:t xml:space="preserve">We believe the </w:t>
      </w:r>
      <w:r w:rsidR="00B447BC" w:rsidRPr="005D16C4">
        <w:rPr>
          <w:sz w:val="24"/>
          <w:szCs w:val="22"/>
        </w:rPr>
        <w:t>best</w:t>
      </w:r>
      <w:r w:rsidR="00D94A96" w:rsidRPr="005D16C4">
        <w:rPr>
          <w:sz w:val="24"/>
          <w:szCs w:val="22"/>
        </w:rPr>
        <w:t xml:space="preserve"> providers are very likely to want to do th</w:t>
      </w:r>
      <w:r w:rsidR="0050564B" w:rsidRPr="005D16C4">
        <w:rPr>
          <w:sz w:val="24"/>
          <w:szCs w:val="22"/>
        </w:rPr>
        <w:t>at</w:t>
      </w:r>
      <w:r w:rsidR="00DE3C84" w:rsidRPr="005D16C4">
        <w:rPr>
          <w:sz w:val="24"/>
          <w:szCs w:val="22"/>
        </w:rPr>
        <w:t xml:space="preserve"> – indeed many are already doing so.</w:t>
      </w:r>
    </w:p>
    <w:p w14:paraId="596E0DDA" w14:textId="77777777" w:rsidR="00586FAC" w:rsidRPr="00911B5C" w:rsidRDefault="00985F42" w:rsidP="005D16C4">
      <w:pPr>
        <w:pStyle w:val="DfESOutNumbered"/>
        <w:widowControl/>
        <w:spacing w:after="0" w:line="288" w:lineRule="auto"/>
        <w:rPr>
          <w:szCs w:val="22"/>
        </w:rPr>
      </w:pPr>
      <w:r w:rsidRPr="005D16C4">
        <w:rPr>
          <w:sz w:val="24"/>
          <w:szCs w:val="22"/>
        </w:rPr>
        <w:t>The framework is applicable to all types of ITT provider</w:t>
      </w:r>
      <w:r w:rsidR="005F2AB0">
        <w:rPr>
          <w:sz w:val="24"/>
          <w:szCs w:val="22"/>
        </w:rPr>
        <w:t>s</w:t>
      </w:r>
      <w:r w:rsidRPr="005D16C4">
        <w:rPr>
          <w:sz w:val="24"/>
          <w:szCs w:val="22"/>
        </w:rPr>
        <w:t xml:space="preserve"> (schools and universities), regardless of the nature of their courses and their delivery method. </w:t>
      </w:r>
      <w:r w:rsidR="003E1D63" w:rsidRPr="005D16C4">
        <w:rPr>
          <w:sz w:val="24"/>
          <w:szCs w:val="22"/>
        </w:rPr>
        <w:t xml:space="preserve">While it </w:t>
      </w:r>
      <w:r w:rsidRPr="005D16C4">
        <w:rPr>
          <w:sz w:val="24"/>
          <w:szCs w:val="22"/>
        </w:rPr>
        <w:t xml:space="preserve">defines the core content for </w:t>
      </w:r>
      <w:r w:rsidR="003E1D63" w:rsidRPr="005D16C4">
        <w:rPr>
          <w:sz w:val="24"/>
          <w:szCs w:val="22"/>
        </w:rPr>
        <w:t xml:space="preserve">both primary and secondary ITT programmes, </w:t>
      </w:r>
      <w:r w:rsidRPr="005D16C4">
        <w:rPr>
          <w:sz w:val="24"/>
          <w:szCs w:val="22"/>
        </w:rPr>
        <w:t>and applies equally to training in all subjects</w:t>
      </w:r>
      <w:r w:rsidR="003E1D63" w:rsidRPr="005D16C4">
        <w:rPr>
          <w:sz w:val="24"/>
          <w:szCs w:val="22"/>
        </w:rPr>
        <w:t>, it is not a framework for different curriculum subjects.</w:t>
      </w:r>
      <w:r w:rsidR="0050564B" w:rsidRPr="005D16C4">
        <w:rPr>
          <w:sz w:val="24"/>
          <w:szCs w:val="22"/>
        </w:rPr>
        <w:t xml:space="preserve"> </w:t>
      </w:r>
      <w:r w:rsidR="00A85458" w:rsidRPr="005D16C4">
        <w:rPr>
          <w:sz w:val="24"/>
          <w:szCs w:val="22"/>
        </w:rPr>
        <w:br/>
      </w:r>
    </w:p>
    <w:p w14:paraId="596E0DDB" w14:textId="77777777" w:rsidR="00305D91" w:rsidRPr="00BC0DFD" w:rsidRDefault="00305D91" w:rsidP="00BC0DFD">
      <w:pPr>
        <w:pStyle w:val="Heading2"/>
        <w:keepLines w:val="0"/>
        <w:widowControl/>
        <w:numPr>
          <w:ilvl w:val="1"/>
          <w:numId w:val="28"/>
        </w:numPr>
        <w:spacing w:before="0" w:line="288" w:lineRule="auto"/>
        <w:ind w:left="0" w:firstLine="0"/>
        <w:rPr>
          <w:rFonts w:cs="Arial"/>
          <w:sz w:val="32"/>
          <w:szCs w:val="32"/>
        </w:rPr>
      </w:pPr>
      <w:bookmarkStart w:id="10" w:name="_Toc449008570"/>
      <w:bookmarkStart w:id="11" w:name="_Toc449009649"/>
      <w:bookmarkStart w:id="12" w:name="_Toc449010294"/>
      <w:bookmarkStart w:id="13" w:name="_Toc449010786"/>
      <w:bookmarkStart w:id="14" w:name="_Toc449016039"/>
      <w:bookmarkStart w:id="15" w:name="_Toc449008571"/>
      <w:bookmarkStart w:id="16" w:name="_Toc449444849"/>
      <w:bookmarkEnd w:id="10"/>
      <w:bookmarkEnd w:id="11"/>
      <w:bookmarkEnd w:id="12"/>
      <w:bookmarkEnd w:id="13"/>
      <w:bookmarkEnd w:id="14"/>
      <w:r w:rsidRPr="00BC0DFD">
        <w:rPr>
          <w:rFonts w:cs="Arial"/>
          <w:kern w:val="0"/>
          <w:sz w:val="32"/>
          <w:szCs w:val="32"/>
        </w:rPr>
        <w:t>Methodology</w:t>
      </w:r>
      <w:bookmarkEnd w:id="15"/>
      <w:bookmarkEnd w:id="16"/>
    </w:p>
    <w:p w14:paraId="596E0DDC" w14:textId="77777777" w:rsidR="003215EE" w:rsidRDefault="00305D91" w:rsidP="005D16C4">
      <w:pPr>
        <w:pStyle w:val="DfESOutNumbered"/>
        <w:widowControl/>
        <w:spacing w:line="288" w:lineRule="auto"/>
        <w:rPr>
          <w:szCs w:val="22"/>
        </w:rPr>
      </w:pPr>
      <w:r w:rsidRPr="005D16C4">
        <w:rPr>
          <w:sz w:val="24"/>
          <w:szCs w:val="22"/>
        </w:rPr>
        <w:t>Our remit was specifically to develop a framework of core course content for ITT in order to support those who deliver ITT, applicants and trainees to have a better understanding of the essential el</w:t>
      </w:r>
      <w:r w:rsidR="000030D7" w:rsidRPr="005D16C4">
        <w:rPr>
          <w:sz w:val="24"/>
          <w:szCs w:val="22"/>
        </w:rPr>
        <w:t xml:space="preserve">ements of good ITT core content </w:t>
      </w:r>
      <w:r w:rsidR="00F52B5D" w:rsidRPr="005D3DF0">
        <w:rPr>
          <w:sz w:val="24"/>
          <w:szCs w:val="22"/>
        </w:rPr>
        <w:t xml:space="preserve">(see </w:t>
      </w:r>
      <w:r w:rsidR="005D16C4" w:rsidRPr="005D3DF0">
        <w:rPr>
          <w:sz w:val="24"/>
          <w:szCs w:val="22"/>
        </w:rPr>
        <w:t xml:space="preserve">page </w:t>
      </w:r>
      <w:r w:rsidR="005D3DF0" w:rsidRPr="005D3DF0">
        <w:rPr>
          <w:sz w:val="24"/>
          <w:szCs w:val="22"/>
        </w:rPr>
        <w:t>22</w:t>
      </w:r>
      <w:r w:rsidR="00F52B5D" w:rsidRPr="005D3DF0">
        <w:rPr>
          <w:sz w:val="24"/>
          <w:szCs w:val="22"/>
        </w:rPr>
        <w:t>)</w:t>
      </w:r>
      <w:r w:rsidR="00D94A96" w:rsidRPr="005D3DF0">
        <w:rPr>
          <w:sz w:val="24"/>
          <w:szCs w:val="22"/>
        </w:rPr>
        <w:t>.</w:t>
      </w:r>
      <w:r w:rsidR="00D94A96" w:rsidRPr="005D16C4">
        <w:rPr>
          <w:sz w:val="24"/>
          <w:szCs w:val="22"/>
        </w:rPr>
        <w:t xml:space="preserve"> As such we had a brief that was deliberately limited</w:t>
      </w:r>
      <w:r w:rsidR="00DE3C84" w:rsidRPr="005D16C4">
        <w:rPr>
          <w:sz w:val="24"/>
          <w:szCs w:val="22"/>
        </w:rPr>
        <w:t xml:space="preserve"> in scope</w:t>
      </w:r>
      <w:r w:rsidR="00D94A96" w:rsidRPr="005D16C4">
        <w:rPr>
          <w:sz w:val="24"/>
          <w:szCs w:val="22"/>
        </w:rPr>
        <w:t>. We have</w:t>
      </w:r>
      <w:r w:rsidR="00DE3C84" w:rsidRPr="005D16C4">
        <w:rPr>
          <w:sz w:val="24"/>
          <w:szCs w:val="22"/>
        </w:rPr>
        <w:t>, therefore,</w:t>
      </w:r>
      <w:r w:rsidR="00D94A96" w:rsidRPr="005D16C4">
        <w:rPr>
          <w:sz w:val="24"/>
          <w:szCs w:val="22"/>
        </w:rPr>
        <w:t xml:space="preserve"> </w:t>
      </w:r>
      <w:r w:rsidR="00F62143" w:rsidRPr="005D16C4">
        <w:rPr>
          <w:sz w:val="24"/>
          <w:szCs w:val="22"/>
        </w:rPr>
        <w:t>specifically focused on</w:t>
      </w:r>
      <w:r w:rsidR="00D94A96" w:rsidRPr="005D16C4">
        <w:rPr>
          <w:sz w:val="24"/>
          <w:szCs w:val="22"/>
        </w:rPr>
        <w:t xml:space="preserve"> content and not</w:t>
      </w:r>
      <w:r w:rsidR="00F62143" w:rsidRPr="005D16C4">
        <w:rPr>
          <w:sz w:val="24"/>
          <w:szCs w:val="22"/>
        </w:rPr>
        <w:t xml:space="preserve"> on how</w:t>
      </w:r>
      <w:r w:rsidR="00D94A96" w:rsidRPr="005D16C4">
        <w:rPr>
          <w:sz w:val="24"/>
          <w:szCs w:val="22"/>
        </w:rPr>
        <w:t xml:space="preserve"> </w:t>
      </w:r>
      <w:r w:rsidR="00F62143" w:rsidRPr="005D16C4">
        <w:rPr>
          <w:sz w:val="24"/>
          <w:szCs w:val="22"/>
        </w:rPr>
        <w:t>it should be delivered</w:t>
      </w:r>
      <w:r w:rsidR="00D94A96" w:rsidRPr="005D16C4">
        <w:rPr>
          <w:sz w:val="24"/>
          <w:szCs w:val="22"/>
        </w:rPr>
        <w:t xml:space="preserve">. </w:t>
      </w:r>
    </w:p>
    <w:p w14:paraId="596E0DDD" w14:textId="77777777" w:rsidR="00305D91" w:rsidRPr="00911B5C" w:rsidRDefault="00305D91" w:rsidP="005D16C4">
      <w:pPr>
        <w:pStyle w:val="DfESOutNumbered"/>
        <w:widowControl/>
        <w:spacing w:line="288" w:lineRule="auto"/>
        <w:rPr>
          <w:szCs w:val="22"/>
        </w:rPr>
      </w:pPr>
      <w:r w:rsidRPr="005D16C4">
        <w:rPr>
          <w:sz w:val="24"/>
          <w:szCs w:val="22"/>
        </w:rPr>
        <w:t xml:space="preserve">To inform the development of the framework, we </w:t>
      </w:r>
      <w:r w:rsidR="00985F42" w:rsidRPr="005D16C4">
        <w:rPr>
          <w:sz w:val="24"/>
          <w:szCs w:val="22"/>
        </w:rPr>
        <w:t xml:space="preserve">gave careful consideration to evidence gathered by </w:t>
      </w:r>
      <w:r w:rsidRPr="005D16C4">
        <w:rPr>
          <w:sz w:val="24"/>
          <w:szCs w:val="22"/>
        </w:rPr>
        <w:t>the Carter Review</w:t>
      </w:r>
      <w:r w:rsidR="00985F42" w:rsidRPr="005D16C4">
        <w:rPr>
          <w:sz w:val="24"/>
          <w:szCs w:val="22"/>
        </w:rPr>
        <w:t>,</w:t>
      </w:r>
      <w:r w:rsidRPr="005D16C4">
        <w:rPr>
          <w:sz w:val="24"/>
          <w:szCs w:val="22"/>
        </w:rPr>
        <w:t xml:space="preserve"> and engaged extensively through meetings and roundtable discussions with a wide range of stakeholders from across the country</w:t>
      </w:r>
      <w:r w:rsidR="00985F42" w:rsidRPr="005D16C4">
        <w:rPr>
          <w:sz w:val="24"/>
          <w:szCs w:val="22"/>
        </w:rPr>
        <w:t>. T</w:t>
      </w:r>
      <w:r w:rsidRPr="005D16C4">
        <w:rPr>
          <w:sz w:val="24"/>
          <w:szCs w:val="22"/>
        </w:rPr>
        <w:t>hese include</w:t>
      </w:r>
      <w:r w:rsidR="00985F42" w:rsidRPr="005D16C4">
        <w:rPr>
          <w:sz w:val="24"/>
          <w:szCs w:val="22"/>
        </w:rPr>
        <w:t>d,</w:t>
      </w:r>
      <w:r w:rsidRPr="005D16C4">
        <w:rPr>
          <w:sz w:val="24"/>
          <w:szCs w:val="22"/>
        </w:rPr>
        <w:t xml:space="preserve"> among others: </w:t>
      </w:r>
      <w:r w:rsidR="00985F42" w:rsidRPr="005D16C4">
        <w:rPr>
          <w:sz w:val="24"/>
          <w:szCs w:val="22"/>
        </w:rPr>
        <w:t>current t</w:t>
      </w:r>
      <w:r w:rsidRPr="005D16C4">
        <w:rPr>
          <w:sz w:val="24"/>
          <w:szCs w:val="22"/>
        </w:rPr>
        <w:t xml:space="preserve">rainees, </w:t>
      </w:r>
      <w:r w:rsidR="00985F42" w:rsidRPr="005D16C4">
        <w:rPr>
          <w:sz w:val="24"/>
          <w:szCs w:val="22"/>
        </w:rPr>
        <w:t>n</w:t>
      </w:r>
      <w:r w:rsidRPr="005D16C4">
        <w:rPr>
          <w:sz w:val="24"/>
          <w:szCs w:val="22"/>
        </w:rPr>
        <w:t>ewly</w:t>
      </w:r>
      <w:r w:rsidR="00985F42" w:rsidRPr="005D16C4">
        <w:rPr>
          <w:sz w:val="24"/>
          <w:szCs w:val="22"/>
        </w:rPr>
        <w:t>-q</w:t>
      </w:r>
      <w:r w:rsidRPr="005D16C4">
        <w:rPr>
          <w:sz w:val="24"/>
          <w:szCs w:val="22"/>
        </w:rPr>
        <w:t xml:space="preserve">ualified </w:t>
      </w:r>
      <w:r w:rsidR="00985F42" w:rsidRPr="005D16C4">
        <w:rPr>
          <w:sz w:val="24"/>
          <w:szCs w:val="22"/>
        </w:rPr>
        <w:t>t</w:t>
      </w:r>
      <w:r w:rsidRPr="005D16C4">
        <w:rPr>
          <w:sz w:val="24"/>
          <w:szCs w:val="22"/>
        </w:rPr>
        <w:t>eachers</w:t>
      </w:r>
      <w:r w:rsidR="00E0325E" w:rsidRPr="005D16C4">
        <w:rPr>
          <w:sz w:val="24"/>
          <w:szCs w:val="22"/>
        </w:rPr>
        <w:t xml:space="preserve"> (NQT</w:t>
      </w:r>
      <w:r w:rsidR="00DE3C84" w:rsidRPr="005D16C4">
        <w:rPr>
          <w:sz w:val="24"/>
          <w:szCs w:val="22"/>
        </w:rPr>
        <w:t>s</w:t>
      </w:r>
      <w:r w:rsidR="00E0325E" w:rsidRPr="005D16C4">
        <w:rPr>
          <w:sz w:val="24"/>
          <w:szCs w:val="22"/>
        </w:rPr>
        <w:t>)</w:t>
      </w:r>
      <w:r w:rsidRPr="005D16C4">
        <w:rPr>
          <w:sz w:val="24"/>
          <w:szCs w:val="22"/>
        </w:rPr>
        <w:t xml:space="preserve">, </w:t>
      </w:r>
      <w:r w:rsidR="00985F42" w:rsidRPr="005D16C4">
        <w:rPr>
          <w:sz w:val="24"/>
          <w:szCs w:val="22"/>
        </w:rPr>
        <w:t>s</w:t>
      </w:r>
      <w:r w:rsidRPr="005D16C4">
        <w:rPr>
          <w:sz w:val="24"/>
          <w:szCs w:val="22"/>
        </w:rPr>
        <w:t xml:space="preserve">ubject </w:t>
      </w:r>
      <w:r w:rsidR="00985F42" w:rsidRPr="005D16C4">
        <w:rPr>
          <w:sz w:val="24"/>
          <w:szCs w:val="22"/>
        </w:rPr>
        <w:t>a</w:t>
      </w:r>
      <w:r w:rsidRPr="005D16C4">
        <w:rPr>
          <w:sz w:val="24"/>
          <w:szCs w:val="22"/>
        </w:rPr>
        <w:t xml:space="preserve">ssociations, ITT providers and </w:t>
      </w:r>
      <w:r w:rsidR="00985F42" w:rsidRPr="005D16C4">
        <w:rPr>
          <w:sz w:val="24"/>
          <w:szCs w:val="22"/>
        </w:rPr>
        <w:t xml:space="preserve">their representative organisations, </w:t>
      </w:r>
      <w:r w:rsidR="00DE3C84" w:rsidRPr="005D16C4">
        <w:rPr>
          <w:sz w:val="24"/>
          <w:szCs w:val="22"/>
        </w:rPr>
        <w:t>h</w:t>
      </w:r>
      <w:r w:rsidR="00D1153D">
        <w:rPr>
          <w:sz w:val="24"/>
          <w:szCs w:val="22"/>
        </w:rPr>
        <w:t xml:space="preserve">eadteacher groups and </w:t>
      </w:r>
      <w:r w:rsidRPr="005D16C4">
        <w:rPr>
          <w:sz w:val="24"/>
          <w:szCs w:val="22"/>
        </w:rPr>
        <w:t>organisations</w:t>
      </w:r>
      <w:r w:rsidR="00985F42" w:rsidRPr="005D16C4">
        <w:rPr>
          <w:sz w:val="24"/>
          <w:szCs w:val="22"/>
        </w:rPr>
        <w:t xml:space="preserve"> </w:t>
      </w:r>
      <w:r w:rsidR="000030D7" w:rsidRPr="005D16C4">
        <w:rPr>
          <w:sz w:val="24"/>
          <w:szCs w:val="22"/>
        </w:rPr>
        <w:t>from special e</w:t>
      </w:r>
      <w:r w:rsidR="00301104" w:rsidRPr="005D16C4">
        <w:rPr>
          <w:sz w:val="24"/>
          <w:szCs w:val="22"/>
        </w:rPr>
        <w:t>ducational needs and disability</w:t>
      </w:r>
      <w:r w:rsidR="00DE3C84" w:rsidRPr="005D16C4">
        <w:rPr>
          <w:sz w:val="24"/>
          <w:szCs w:val="22"/>
        </w:rPr>
        <w:t xml:space="preserve"> (SEND)</w:t>
      </w:r>
      <w:r w:rsidR="00301104" w:rsidRPr="005D16C4">
        <w:rPr>
          <w:sz w:val="24"/>
          <w:szCs w:val="22"/>
        </w:rPr>
        <w:t>, alternative provision and mental health</w:t>
      </w:r>
      <w:r w:rsidR="00DE3C84" w:rsidRPr="005D16C4">
        <w:rPr>
          <w:sz w:val="24"/>
          <w:szCs w:val="22"/>
        </w:rPr>
        <w:t xml:space="preserve"> sectors</w:t>
      </w:r>
      <w:r w:rsidRPr="005D16C4">
        <w:rPr>
          <w:sz w:val="24"/>
          <w:szCs w:val="22"/>
        </w:rPr>
        <w:t xml:space="preserve">. In total there were 18 </w:t>
      </w:r>
      <w:r w:rsidR="00301104" w:rsidRPr="005D16C4">
        <w:rPr>
          <w:sz w:val="24"/>
          <w:szCs w:val="22"/>
        </w:rPr>
        <w:t xml:space="preserve">roundtable </w:t>
      </w:r>
      <w:r w:rsidRPr="005D16C4">
        <w:rPr>
          <w:sz w:val="24"/>
          <w:szCs w:val="22"/>
        </w:rPr>
        <w:t>events</w:t>
      </w:r>
      <w:r w:rsidR="00301104" w:rsidRPr="005D16C4">
        <w:rPr>
          <w:sz w:val="24"/>
          <w:szCs w:val="22"/>
        </w:rPr>
        <w:t xml:space="preserve"> and </w:t>
      </w:r>
      <w:r w:rsidR="00DE3C84" w:rsidRPr="005D16C4">
        <w:rPr>
          <w:sz w:val="24"/>
          <w:szCs w:val="22"/>
        </w:rPr>
        <w:t>inputs to</w:t>
      </w:r>
      <w:r w:rsidR="00301104" w:rsidRPr="005D16C4">
        <w:rPr>
          <w:sz w:val="24"/>
          <w:szCs w:val="22"/>
        </w:rPr>
        <w:t xml:space="preserve"> conferences</w:t>
      </w:r>
      <w:r w:rsidRPr="005D16C4">
        <w:rPr>
          <w:sz w:val="24"/>
          <w:szCs w:val="22"/>
        </w:rPr>
        <w:t xml:space="preserve"> in addition to several meetings held with individuals between September and early December</w:t>
      </w:r>
      <w:r w:rsidR="00985F42" w:rsidRPr="005D16C4">
        <w:rPr>
          <w:sz w:val="24"/>
          <w:szCs w:val="22"/>
        </w:rPr>
        <w:t xml:space="preserve"> 2015</w:t>
      </w:r>
      <w:r w:rsidRPr="005D16C4">
        <w:rPr>
          <w:sz w:val="24"/>
          <w:szCs w:val="22"/>
        </w:rPr>
        <w:t>.</w:t>
      </w:r>
      <w:r w:rsidR="00C7260B" w:rsidRPr="005D16C4">
        <w:rPr>
          <w:sz w:val="24"/>
          <w:szCs w:val="22"/>
        </w:rPr>
        <w:t xml:space="preserve"> </w:t>
      </w:r>
      <w:r w:rsidRPr="005D16C4">
        <w:rPr>
          <w:sz w:val="24"/>
          <w:szCs w:val="22"/>
        </w:rPr>
        <w:t xml:space="preserve">We also considered 58 </w:t>
      </w:r>
      <w:r w:rsidR="00985F42" w:rsidRPr="005D16C4">
        <w:rPr>
          <w:sz w:val="24"/>
          <w:szCs w:val="22"/>
        </w:rPr>
        <w:t xml:space="preserve">submissions of </w:t>
      </w:r>
      <w:r w:rsidRPr="005D16C4">
        <w:rPr>
          <w:sz w:val="24"/>
          <w:szCs w:val="22"/>
        </w:rPr>
        <w:t>written evidence to our dedicated mailboxes.</w:t>
      </w:r>
    </w:p>
    <w:p w14:paraId="596E0DDE" w14:textId="77777777" w:rsidR="003E1D63" w:rsidRPr="00BC0DFD" w:rsidRDefault="00D84D2D" w:rsidP="00BC0DFD">
      <w:pPr>
        <w:pStyle w:val="Heading2"/>
        <w:keepLines w:val="0"/>
        <w:widowControl/>
        <w:numPr>
          <w:ilvl w:val="1"/>
          <w:numId w:val="28"/>
        </w:numPr>
        <w:spacing w:before="0" w:line="288" w:lineRule="auto"/>
        <w:ind w:left="0" w:firstLine="0"/>
        <w:rPr>
          <w:rFonts w:cs="Arial"/>
          <w:b w:val="0"/>
          <w:sz w:val="32"/>
          <w:szCs w:val="32"/>
        </w:rPr>
      </w:pPr>
      <w:bookmarkStart w:id="17" w:name="_Toc449010296"/>
      <w:bookmarkStart w:id="18" w:name="_Toc449010788"/>
      <w:bookmarkStart w:id="19" w:name="_Toc449016041"/>
      <w:bookmarkStart w:id="20" w:name="_Toc449008572"/>
      <w:bookmarkStart w:id="21" w:name="_Toc449444850"/>
      <w:bookmarkEnd w:id="17"/>
      <w:bookmarkEnd w:id="18"/>
      <w:bookmarkEnd w:id="19"/>
      <w:r w:rsidRPr="00BC0DFD">
        <w:rPr>
          <w:rFonts w:cs="Arial"/>
          <w:kern w:val="0"/>
          <w:sz w:val="32"/>
          <w:szCs w:val="32"/>
        </w:rPr>
        <w:t>L</w:t>
      </w:r>
      <w:r w:rsidR="003E1D63" w:rsidRPr="00BC0DFD">
        <w:rPr>
          <w:rFonts w:cs="Arial"/>
          <w:kern w:val="0"/>
          <w:sz w:val="32"/>
          <w:szCs w:val="32"/>
        </w:rPr>
        <w:t>ink</w:t>
      </w:r>
      <w:r w:rsidR="00305D91" w:rsidRPr="00BC0DFD">
        <w:rPr>
          <w:rFonts w:cs="Arial"/>
          <w:kern w:val="0"/>
          <w:sz w:val="32"/>
          <w:szCs w:val="32"/>
        </w:rPr>
        <w:t>s</w:t>
      </w:r>
      <w:r w:rsidR="00DE5032" w:rsidRPr="00BC0DFD">
        <w:rPr>
          <w:rFonts w:cs="Arial"/>
          <w:kern w:val="0"/>
          <w:sz w:val="32"/>
          <w:szCs w:val="32"/>
        </w:rPr>
        <w:t xml:space="preserve"> to</w:t>
      </w:r>
      <w:r w:rsidR="003E1D63" w:rsidRPr="00BC0DFD">
        <w:rPr>
          <w:rFonts w:cs="Arial"/>
          <w:kern w:val="0"/>
          <w:sz w:val="32"/>
          <w:szCs w:val="32"/>
        </w:rPr>
        <w:t xml:space="preserve"> the Teachers’ </w:t>
      </w:r>
      <w:r w:rsidRPr="00BC0DFD">
        <w:rPr>
          <w:rFonts w:cs="Arial"/>
          <w:kern w:val="0"/>
          <w:sz w:val="32"/>
          <w:szCs w:val="32"/>
        </w:rPr>
        <w:t>Standards</w:t>
      </w:r>
      <w:bookmarkEnd w:id="20"/>
      <w:bookmarkEnd w:id="21"/>
    </w:p>
    <w:p w14:paraId="596E0DDF" w14:textId="77777777" w:rsidR="005B1067" w:rsidRPr="00911B5C" w:rsidRDefault="00DE3C84" w:rsidP="005D16C4">
      <w:pPr>
        <w:pStyle w:val="DfESOutNumbered"/>
        <w:widowControl/>
        <w:spacing w:line="288" w:lineRule="auto"/>
        <w:rPr>
          <w:szCs w:val="22"/>
        </w:rPr>
      </w:pPr>
      <w:r w:rsidRPr="005D16C4">
        <w:rPr>
          <w:sz w:val="24"/>
          <w:szCs w:val="22"/>
        </w:rPr>
        <w:t>T</w:t>
      </w:r>
      <w:r w:rsidR="003E1D63" w:rsidRPr="005D16C4">
        <w:rPr>
          <w:sz w:val="24"/>
          <w:szCs w:val="22"/>
        </w:rPr>
        <w:t xml:space="preserve">he fundamental aim of the framework of </w:t>
      </w:r>
      <w:r w:rsidR="008E2D42">
        <w:rPr>
          <w:sz w:val="24"/>
          <w:szCs w:val="22"/>
        </w:rPr>
        <w:t xml:space="preserve">core </w:t>
      </w:r>
      <w:r w:rsidR="003E1D63" w:rsidRPr="005D16C4">
        <w:rPr>
          <w:sz w:val="24"/>
          <w:szCs w:val="22"/>
        </w:rPr>
        <w:t xml:space="preserve">content is to ensure that ITT programmes enable trainees to meet the Teachers’ Standards </w:t>
      </w:r>
      <w:r w:rsidR="00985F42" w:rsidRPr="005D16C4">
        <w:rPr>
          <w:sz w:val="24"/>
          <w:szCs w:val="22"/>
        </w:rPr>
        <w:t>in full at the level appropriate to the end of a period of initial teacher training</w:t>
      </w:r>
      <w:r w:rsidR="003E1D63" w:rsidRPr="005D16C4">
        <w:rPr>
          <w:sz w:val="24"/>
          <w:szCs w:val="22"/>
        </w:rPr>
        <w:t xml:space="preserve">. </w:t>
      </w:r>
      <w:r w:rsidR="00DE5032" w:rsidRPr="005D16C4">
        <w:rPr>
          <w:sz w:val="24"/>
          <w:szCs w:val="22"/>
        </w:rPr>
        <w:t xml:space="preserve">The framework of </w:t>
      </w:r>
      <w:r w:rsidR="008E2D42">
        <w:rPr>
          <w:sz w:val="24"/>
          <w:szCs w:val="22"/>
        </w:rPr>
        <w:t xml:space="preserve">core </w:t>
      </w:r>
      <w:r w:rsidR="00DE5032" w:rsidRPr="005D16C4">
        <w:rPr>
          <w:sz w:val="24"/>
          <w:szCs w:val="22"/>
        </w:rPr>
        <w:t>content therefore sets out clearly what all providers of</w:t>
      </w:r>
      <w:r w:rsidR="000A5A67">
        <w:rPr>
          <w:sz w:val="24"/>
          <w:szCs w:val="22"/>
        </w:rPr>
        <w:t xml:space="preserve"> ITT </w:t>
      </w:r>
      <w:r w:rsidR="00DE5032" w:rsidRPr="005D16C4">
        <w:rPr>
          <w:sz w:val="24"/>
          <w:szCs w:val="22"/>
        </w:rPr>
        <w:t>must require of their trainees before they can be deemed to be meeting the Teachers’ Standards</w:t>
      </w:r>
      <w:r w:rsidR="00E55807" w:rsidRPr="00AA51B0">
        <w:rPr>
          <w:rFonts w:cs="Times New Roman"/>
          <w:vertAlign w:val="superscript"/>
        </w:rPr>
        <w:footnoteReference w:id="3"/>
      </w:r>
      <w:r w:rsidR="00DE5032" w:rsidRPr="005D16C4">
        <w:rPr>
          <w:sz w:val="24"/>
          <w:szCs w:val="22"/>
        </w:rPr>
        <w:t>. As such, this framework is</w:t>
      </w:r>
      <w:r w:rsidR="002E3FFD" w:rsidRPr="005D16C4">
        <w:rPr>
          <w:sz w:val="24"/>
          <w:szCs w:val="22"/>
        </w:rPr>
        <w:t xml:space="preserve"> explicitly underpinned by the </w:t>
      </w:r>
      <w:r w:rsidR="009E540F">
        <w:rPr>
          <w:sz w:val="24"/>
          <w:szCs w:val="22"/>
        </w:rPr>
        <w:t>S</w:t>
      </w:r>
      <w:r w:rsidR="00DE5032" w:rsidRPr="005D16C4">
        <w:rPr>
          <w:sz w:val="24"/>
          <w:szCs w:val="22"/>
        </w:rPr>
        <w:t>tandards and sets out the essential element</w:t>
      </w:r>
      <w:r w:rsidRPr="005D16C4">
        <w:rPr>
          <w:sz w:val="24"/>
          <w:szCs w:val="22"/>
        </w:rPr>
        <w:t>s</w:t>
      </w:r>
      <w:r w:rsidR="00DE5032" w:rsidRPr="005D16C4">
        <w:rPr>
          <w:sz w:val="24"/>
          <w:szCs w:val="22"/>
        </w:rPr>
        <w:t xml:space="preserve"> of ITT core co</w:t>
      </w:r>
      <w:r w:rsidR="002E3FFD" w:rsidRPr="005D16C4">
        <w:rPr>
          <w:sz w:val="24"/>
          <w:szCs w:val="22"/>
        </w:rPr>
        <w:t>ntent</w:t>
      </w:r>
      <w:r w:rsidR="00A866F0" w:rsidRPr="005D16C4">
        <w:rPr>
          <w:sz w:val="24"/>
          <w:szCs w:val="22"/>
        </w:rPr>
        <w:t>, giving further clarity about effective preparation for excellent teaching</w:t>
      </w:r>
      <w:r w:rsidR="00E44C24" w:rsidRPr="005D16C4">
        <w:rPr>
          <w:sz w:val="24"/>
          <w:szCs w:val="22"/>
        </w:rPr>
        <w:t xml:space="preserve"> under the rubric of each </w:t>
      </w:r>
      <w:r w:rsidR="009E540F">
        <w:rPr>
          <w:sz w:val="24"/>
          <w:szCs w:val="22"/>
        </w:rPr>
        <w:t>S</w:t>
      </w:r>
      <w:r w:rsidR="00E44C24" w:rsidRPr="005D16C4">
        <w:rPr>
          <w:sz w:val="24"/>
          <w:szCs w:val="22"/>
        </w:rPr>
        <w:t>tandard</w:t>
      </w:r>
      <w:r w:rsidR="00A866F0" w:rsidRPr="005D16C4">
        <w:rPr>
          <w:sz w:val="24"/>
          <w:szCs w:val="22"/>
        </w:rPr>
        <w:t>.</w:t>
      </w:r>
      <w:r w:rsidR="00EA4726" w:rsidRPr="005D16C4">
        <w:rPr>
          <w:sz w:val="24"/>
          <w:szCs w:val="22"/>
        </w:rPr>
        <w:t xml:space="preserve"> The framework must not be</w:t>
      </w:r>
      <w:r w:rsidR="002E3FFD" w:rsidRPr="005D16C4">
        <w:rPr>
          <w:sz w:val="24"/>
          <w:szCs w:val="22"/>
        </w:rPr>
        <w:t xml:space="preserve"> used to replace the </w:t>
      </w:r>
      <w:r w:rsidR="009E540F">
        <w:rPr>
          <w:sz w:val="24"/>
          <w:szCs w:val="22"/>
        </w:rPr>
        <w:t>S</w:t>
      </w:r>
      <w:r w:rsidR="002E3FFD" w:rsidRPr="005D16C4">
        <w:rPr>
          <w:sz w:val="24"/>
          <w:szCs w:val="22"/>
        </w:rPr>
        <w:t>tandards</w:t>
      </w:r>
      <w:r w:rsidRPr="005D16C4">
        <w:rPr>
          <w:sz w:val="24"/>
          <w:szCs w:val="22"/>
        </w:rPr>
        <w:t>,</w:t>
      </w:r>
      <w:r w:rsidR="003C0E9B" w:rsidRPr="005D16C4">
        <w:rPr>
          <w:sz w:val="24"/>
          <w:szCs w:val="22"/>
        </w:rPr>
        <w:t xml:space="preserve"> which remain fully in place. R</w:t>
      </w:r>
      <w:r w:rsidR="00E44C24" w:rsidRPr="005D16C4">
        <w:rPr>
          <w:sz w:val="24"/>
          <w:szCs w:val="22"/>
        </w:rPr>
        <w:t>ather</w:t>
      </w:r>
      <w:r w:rsidR="003C0E9B" w:rsidRPr="005D16C4">
        <w:rPr>
          <w:sz w:val="24"/>
          <w:szCs w:val="22"/>
        </w:rPr>
        <w:t>,</w:t>
      </w:r>
      <w:r w:rsidR="00E44C24" w:rsidRPr="005D16C4">
        <w:rPr>
          <w:sz w:val="24"/>
          <w:szCs w:val="22"/>
        </w:rPr>
        <w:t xml:space="preserve"> it sets out the key knowledge, practice and behaviour that providers must ensure trainees are demonstrating in order to satisfy themselves that the </w:t>
      </w:r>
      <w:r w:rsidR="009E540F">
        <w:rPr>
          <w:sz w:val="24"/>
          <w:szCs w:val="22"/>
        </w:rPr>
        <w:t>S</w:t>
      </w:r>
      <w:r w:rsidR="00E44C24" w:rsidRPr="005D16C4">
        <w:rPr>
          <w:sz w:val="24"/>
          <w:szCs w:val="22"/>
        </w:rPr>
        <w:t>tandards are being met</w:t>
      </w:r>
      <w:r w:rsidR="002E3FFD" w:rsidRPr="005D16C4">
        <w:rPr>
          <w:sz w:val="24"/>
          <w:szCs w:val="22"/>
        </w:rPr>
        <w:t>.</w:t>
      </w:r>
      <w:r w:rsidR="005B1067" w:rsidRPr="005D16C4">
        <w:rPr>
          <w:sz w:val="24"/>
          <w:szCs w:val="22"/>
        </w:rPr>
        <w:t xml:space="preserve"> </w:t>
      </w:r>
      <w:r w:rsidRPr="005D16C4">
        <w:rPr>
          <w:sz w:val="24"/>
          <w:szCs w:val="22"/>
        </w:rPr>
        <w:t xml:space="preserve">In practice, this means that some of the </w:t>
      </w:r>
      <w:r w:rsidR="009E540F">
        <w:rPr>
          <w:sz w:val="24"/>
          <w:szCs w:val="22"/>
        </w:rPr>
        <w:t>S</w:t>
      </w:r>
      <w:r w:rsidRPr="005D16C4">
        <w:rPr>
          <w:sz w:val="24"/>
          <w:szCs w:val="22"/>
        </w:rPr>
        <w:t xml:space="preserve">tandards are accompanied in our framework by more content than others; where a </w:t>
      </w:r>
      <w:r w:rsidR="009E540F">
        <w:rPr>
          <w:sz w:val="24"/>
          <w:szCs w:val="22"/>
        </w:rPr>
        <w:t>S</w:t>
      </w:r>
      <w:r w:rsidRPr="005D16C4">
        <w:rPr>
          <w:sz w:val="24"/>
          <w:szCs w:val="22"/>
        </w:rPr>
        <w:t xml:space="preserve">tandard is deemed to be self-explanatory, we have not found it necessary to repeat the requirements of the </w:t>
      </w:r>
      <w:r w:rsidR="009E540F">
        <w:rPr>
          <w:sz w:val="24"/>
          <w:szCs w:val="22"/>
        </w:rPr>
        <w:t>S</w:t>
      </w:r>
      <w:r w:rsidRPr="005D16C4">
        <w:rPr>
          <w:sz w:val="24"/>
          <w:szCs w:val="22"/>
        </w:rPr>
        <w:t xml:space="preserve">tandard without any further extrapolation. </w:t>
      </w:r>
    </w:p>
    <w:p w14:paraId="596E0DE0" w14:textId="77777777" w:rsidR="002E3FFD" w:rsidRPr="00857E37" w:rsidRDefault="002E3FFD" w:rsidP="00422D73">
      <w:pPr>
        <w:pStyle w:val="ListParagraph"/>
        <w:ind w:left="709"/>
        <w:rPr>
          <w:rFonts w:cs="Arial"/>
        </w:rPr>
      </w:pPr>
    </w:p>
    <w:p w14:paraId="596E0DE1" w14:textId="77777777" w:rsidR="00DE1978" w:rsidRPr="00857E37" w:rsidRDefault="00DE1978" w:rsidP="003111CF">
      <w:pPr>
        <w:pStyle w:val="ListParagraph"/>
        <w:spacing w:after="200"/>
        <w:rPr>
          <w:rFonts w:eastAsiaTheme="minorHAnsi" w:cs="Arial"/>
          <w:color w:val="1F497D" w:themeColor="text2"/>
          <w:szCs w:val="24"/>
        </w:rPr>
      </w:pPr>
    </w:p>
    <w:p w14:paraId="596E0DE2" w14:textId="77777777" w:rsidR="00702FC5" w:rsidRPr="00BC0DFD" w:rsidRDefault="00E778D9" w:rsidP="00BC0DFD">
      <w:pPr>
        <w:pStyle w:val="Heading1"/>
        <w:keepNext w:val="0"/>
        <w:keepLines w:val="0"/>
        <w:pageBreakBefore/>
        <w:widowControl/>
        <w:numPr>
          <w:ilvl w:val="0"/>
          <w:numId w:val="28"/>
        </w:numPr>
        <w:spacing w:before="0" w:line="288" w:lineRule="auto"/>
        <w:ind w:left="0" w:firstLine="0"/>
        <w:rPr>
          <w:rFonts w:cs="Arial"/>
          <w:sz w:val="36"/>
          <w:szCs w:val="22"/>
        </w:rPr>
      </w:pPr>
      <w:bookmarkStart w:id="22" w:name="_Toc449008573"/>
      <w:bookmarkStart w:id="23" w:name="_Toc449444851"/>
      <w:r w:rsidRPr="00BC0DFD">
        <w:rPr>
          <w:rFonts w:cs="Arial"/>
          <w:kern w:val="0"/>
          <w:sz w:val="36"/>
          <w:szCs w:val="22"/>
        </w:rPr>
        <w:t>Findings</w:t>
      </w:r>
      <w:bookmarkEnd w:id="22"/>
      <w:bookmarkEnd w:id="23"/>
    </w:p>
    <w:p w14:paraId="596E0DE3" w14:textId="77777777" w:rsidR="00DE3C84" w:rsidRPr="005D16C4" w:rsidRDefault="00DE3C84" w:rsidP="005D16C4">
      <w:pPr>
        <w:pStyle w:val="DfESOutNumbered"/>
        <w:widowControl/>
        <w:spacing w:line="288" w:lineRule="auto"/>
        <w:rPr>
          <w:szCs w:val="22"/>
        </w:rPr>
      </w:pPr>
      <w:r w:rsidRPr="005D16C4">
        <w:rPr>
          <w:sz w:val="24"/>
          <w:szCs w:val="22"/>
        </w:rPr>
        <w:t xml:space="preserve">The following summarises the key points that we found in the course of our work, specifically following the many </w:t>
      </w:r>
      <w:r w:rsidR="00D1153D">
        <w:rPr>
          <w:sz w:val="24"/>
          <w:szCs w:val="22"/>
        </w:rPr>
        <w:t>discussions</w:t>
      </w:r>
      <w:r w:rsidRPr="005D16C4">
        <w:rPr>
          <w:sz w:val="24"/>
          <w:szCs w:val="22"/>
        </w:rPr>
        <w:t xml:space="preserve"> we had with sector experts and stakeholders</w:t>
      </w:r>
      <w:r w:rsidRPr="005F2AB0">
        <w:rPr>
          <w:szCs w:val="22"/>
        </w:rPr>
        <w:t>:</w:t>
      </w:r>
    </w:p>
    <w:p w14:paraId="596E0DE4" w14:textId="77777777" w:rsidR="00C27F01" w:rsidRPr="00911B5C" w:rsidRDefault="00790715" w:rsidP="005D16C4">
      <w:pPr>
        <w:pStyle w:val="DfESOutNumbered"/>
        <w:widowControl/>
        <w:numPr>
          <w:ilvl w:val="0"/>
          <w:numId w:val="20"/>
        </w:numPr>
        <w:spacing w:line="288" w:lineRule="auto"/>
        <w:ind w:left="0" w:firstLine="0"/>
        <w:rPr>
          <w:szCs w:val="22"/>
        </w:rPr>
      </w:pPr>
      <w:r w:rsidRPr="005D16C4">
        <w:rPr>
          <w:b/>
          <w:sz w:val="24"/>
          <w:szCs w:val="22"/>
        </w:rPr>
        <w:t xml:space="preserve">A </w:t>
      </w:r>
      <w:r w:rsidR="00E44C24" w:rsidRPr="005D16C4">
        <w:rPr>
          <w:b/>
          <w:sz w:val="24"/>
          <w:szCs w:val="22"/>
        </w:rPr>
        <w:t xml:space="preserve">new </w:t>
      </w:r>
      <w:r w:rsidRPr="005D16C4">
        <w:rPr>
          <w:b/>
          <w:sz w:val="24"/>
          <w:szCs w:val="22"/>
        </w:rPr>
        <w:t xml:space="preserve">framework of core content </w:t>
      </w:r>
      <w:r w:rsidR="00E44C24" w:rsidRPr="005D16C4">
        <w:rPr>
          <w:b/>
          <w:sz w:val="24"/>
          <w:szCs w:val="22"/>
        </w:rPr>
        <w:t xml:space="preserve">for ITT </w:t>
      </w:r>
      <w:r w:rsidRPr="005D16C4">
        <w:rPr>
          <w:b/>
          <w:sz w:val="24"/>
          <w:szCs w:val="22"/>
        </w:rPr>
        <w:t>is necessary</w:t>
      </w:r>
      <w:r w:rsidR="00DE3C84" w:rsidRPr="005D16C4">
        <w:rPr>
          <w:b/>
          <w:sz w:val="24"/>
          <w:szCs w:val="22"/>
        </w:rPr>
        <w:t>.</w:t>
      </w:r>
      <w:r w:rsidRPr="005D16C4">
        <w:rPr>
          <w:sz w:val="24"/>
          <w:szCs w:val="22"/>
        </w:rPr>
        <w:t xml:space="preserve"> </w:t>
      </w:r>
      <w:r w:rsidR="00BD3B4C" w:rsidRPr="005D16C4">
        <w:rPr>
          <w:sz w:val="24"/>
          <w:szCs w:val="22"/>
        </w:rPr>
        <w:t>We received clear evidence from our discussions with experts</w:t>
      </w:r>
      <w:r w:rsidR="00DE3C84" w:rsidRPr="005D16C4">
        <w:rPr>
          <w:sz w:val="24"/>
          <w:szCs w:val="22"/>
        </w:rPr>
        <w:t>,</w:t>
      </w:r>
      <w:r w:rsidR="00BD3B4C" w:rsidRPr="005D16C4">
        <w:rPr>
          <w:sz w:val="24"/>
          <w:szCs w:val="22"/>
        </w:rPr>
        <w:t xml:space="preserve"> and from written submissions</w:t>
      </w:r>
      <w:r w:rsidR="0083581B" w:rsidRPr="005D16C4">
        <w:rPr>
          <w:sz w:val="24"/>
          <w:szCs w:val="22"/>
        </w:rPr>
        <w:t>,</w:t>
      </w:r>
      <w:r w:rsidR="00BD3B4C" w:rsidRPr="005D16C4">
        <w:rPr>
          <w:sz w:val="24"/>
          <w:szCs w:val="22"/>
        </w:rPr>
        <w:t xml:space="preserve"> </w:t>
      </w:r>
      <w:r w:rsidR="00677A01" w:rsidRPr="005D16C4">
        <w:rPr>
          <w:sz w:val="24"/>
          <w:szCs w:val="22"/>
        </w:rPr>
        <w:t>agree</w:t>
      </w:r>
      <w:r w:rsidR="00BD3B4C" w:rsidRPr="005D16C4">
        <w:rPr>
          <w:sz w:val="24"/>
          <w:szCs w:val="22"/>
        </w:rPr>
        <w:t>ing</w:t>
      </w:r>
      <w:r w:rsidR="00677A01" w:rsidRPr="005D16C4">
        <w:rPr>
          <w:sz w:val="24"/>
          <w:szCs w:val="22"/>
        </w:rPr>
        <w:t xml:space="preserve"> with </w:t>
      </w:r>
      <w:r w:rsidR="00DE3C84" w:rsidRPr="005D16C4">
        <w:rPr>
          <w:sz w:val="24"/>
          <w:szCs w:val="22"/>
        </w:rPr>
        <w:t xml:space="preserve">Sir Andrew </w:t>
      </w:r>
      <w:r w:rsidR="00677A01" w:rsidRPr="005D16C4">
        <w:rPr>
          <w:sz w:val="24"/>
          <w:szCs w:val="22"/>
        </w:rPr>
        <w:t>Carter</w:t>
      </w:r>
      <w:r w:rsidR="00DE3C84" w:rsidRPr="005D16C4">
        <w:rPr>
          <w:sz w:val="24"/>
          <w:szCs w:val="22"/>
        </w:rPr>
        <w:t xml:space="preserve">’s conclusion that </w:t>
      </w:r>
      <w:r w:rsidR="00677A01" w:rsidRPr="005D16C4">
        <w:rPr>
          <w:sz w:val="24"/>
          <w:szCs w:val="22"/>
        </w:rPr>
        <w:t>there is significant variability in ITT courses</w:t>
      </w:r>
      <w:r w:rsidR="00DE3C84" w:rsidRPr="005D16C4">
        <w:rPr>
          <w:sz w:val="24"/>
          <w:szCs w:val="22"/>
        </w:rPr>
        <w:t>,</w:t>
      </w:r>
      <w:r w:rsidR="00677A01" w:rsidRPr="005D16C4">
        <w:rPr>
          <w:sz w:val="24"/>
          <w:szCs w:val="22"/>
        </w:rPr>
        <w:t xml:space="preserve"> and </w:t>
      </w:r>
      <w:r w:rsidR="00E175F5" w:rsidRPr="005D16C4">
        <w:rPr>
          <w:sz w:val="24"/>
          <w:szCs w:val="22"/>
        </w:rPr>
        <w:t xml:space="preserve">his proposition </w:t>
      </w:r>
      <w:r w:rsidR="00E44C24" w:rsidRPr="005D16C4">
        <w:rPr>
          <w:sz w:val="24"/>
          <w:szCs w:val="22"/>
        </w:rPr>
        <w:t xml:space="preserve">that </w:t>
      </w:r>
      <w:r w:rsidR="00677A01" w:rsidRPr="005D16C4">
        <w:rPr>
          <w:sz w:val="24"/>
          <w:szCs w:val="22"/>
        </w:rPr>
        <w:t>a framework of core content is</w:t>
      </w:r>
      <w:r w:rsidR="00B00E2A" w:rsidRPr="005D16C4">
        <w:rPr>
          <w:sz w:val="24"/>
          <w:szCs w:val="22"/>
        </w:rPr>
        <w:t xml:space="preserve"> </w:t>
      </w:r>
      <w:r w:rsidR="0083581B" w:rsidRPr="005D16C4">
        <w:rPr>
          <w:sz w:val="24"/>
          <w:szCs w:val="22"/>
        </w:rPr>
        <w:t>necessary</w:t>
      </w:r>
      <w:r w:rsidR="00B00E2A" w:rsidRPr="005D16C4">
        <w:rPr>
          <w:sz w:val="24"/>
          <w:szCs w:val="22"/>
        </w:rPr>
        <w:t xml:space="preserve"> to support ITT providers </w:t>
      </w:r>
      <w:r w:rsidR="00E175F5" w:rsidRPr="005D16C4">
        <w:rPr>
          <w:sz w:val="24"/>
          <w:szCs w:val="22"/>
        </w:rPr>
        <w:t xml:space="preserve">in </w:t>
      </w:r>
      <w:r w:rsidR="00B00E2A" w:rsidRPr="005D16C4">
        <w:rPr>
          <w:sz w:val="24"/>
          <w:szCs w:val="22"/>
        </w:rPr>
        <w:t>deliver</w:t>
      </w:r>
      <w:r w:rsidR="00E175F5" w:rsidRPr="005D16C4">
        <w:rPr>
          <w:sz w:val="24"/>
          <w:szCs w:val="22"/>
        </w:rPr>
        <w:t>ing</w:t>
      </w:r>
      <w:r w:rsidR="00B00E2A" w:rsidRPr="005D16C4">
        <w:rPr>
          <w:sz w:val="24"/>
          <w:szCs w:val="22"/>
        </w:rPr>
        <w:t xml:space="preserve"> high</w:t>
      </w:r>
      <w:r w:rsidR="00E175F5" w:rsidRPr="005D16C4">
        <w:rPr>
          <w:sz w:val="24"/>
          <w:szCs w:val="22"/>
        </w:rPr>
        <w:t>-</w:t>
      </w:r>
      <w:r w:rsidR="00B00E2A" w:rsidRPr="005D16C4">
        <w:rPr>
          <w:sz w:val="24"/>
          <w:szCs w:val="22"/>
        </w:rPr>
        <w:t xml:space="preserve">quality programmes for </w:t>
      </w:r>
      <w:r w:rsidR="00E175F5" w:rsidRPr="005D16C4">
        <w:rPr>
          <w:sz w:val="24"/>
          <w:szCs w:val="22"/>
        </w:rPr>
        <w:t>trainee teachers</w:t>
      </w:r>
      <w:r w:rsidR="00B00E2A" w:rsidRPr="005D16C4">
        <w:rPr>
          <w:sz w:val="24"/>
          <w:szCs w:val="22"/>
        </w:rPr>
        <w:t>.</w:t>
      </w:r>
      <w:r w:rsidR="00C27F01" w:rsidRPr="005D16C4">
        <w:rPr>
          <w:sz w:val="24"/>
          <w:szCs w:val="22"/>
        </w:rPr>
        <w:t xml:space="preserve"> There was also broad </w:t>
      </w:r>
      <w:r w:rsidR="00E175F5" w:rsidRPr="005D16C4">
        <w:rPr>
          <w:sz w:val="24"/>
          <w:szCs w:val="22"/>
        </w:rPr>
        <w:t xml:space="preserve">consensus </w:t>
      </w:r>
      <w:r w:rsidR="00C27F01" w:rsidRPr="005D16C4">
        <w:rPr>
          <w:sz w:val="24"/>
          <w:szCs w:val="22"/>
        </w:rPr>
        <w:t xml:space="preserve">that the key areas </w:t>
      </w:r>
      <w:r w:rsidR="00E175F5" w:rsidRPr="005D16C4">
        <w:rPr>
          <w:sz w:val="24"/>
          <w:szCs w:val="22"/>
        </w:rPr>
        <w:t xml:space="preserve">identified </w:t>
      </w:r>
      <w:r w:rsidR="00C27F01" w:rsidRPr="005D16C4">
        <w:rPr>
          <w:sz w:val="24"/>
          <w:szCs w:val="22"/>
        </w:rPr>
        <w:t xml:space="preserve">in the </w:t>
      </w:r>
      <w:r w:rsidR="00E175F5" w:rsidRPr="005D16C4">
        <w:rPr>
          <w:sz w:val="24"/>
          <w:szCs w:val="22"/>
        </w:rPr>
        <w:t xml:space="preserve">annex to the </w:t>
      </w:r>
      <w:r w:rsidR="00C27F01" w:rsidRPr="005D16C4">
        <w:rPr>
          <w:sz w:val="24"/>
          <w:szCs w:val="22"/>
        </w:rPr>
        <w:t xml:space="preserve">Carter report </w:t>
      </w:r>
      <w:r w:rsidR="00E175F5" w:rsidRPr="005D16C4">
        <w:rPr>
          <w:sz w:val="24"/>
          <w:szCs w:val="22"/>
        </w:rPr>
        <w:t xml:space="preserve">as those which should be included in a </w:t>
      </w:r>
      <w:r w:rsidR="00C27F01" w:rsidRPr="005D16C4">
        <w:rPr>
          <w:sz w:val="24"/>
          <w:szCs w:val="22"/>
        </w:rPr>
        <w:t xml:space="preserve">core programme for ITT courses should be included in the new framework. </w:t>
      </w:r>
    </w:p>
    <w:p w14:paraId="596E0DE5" w14:textId="77777777" w:rsidR="00677A01" w:rsidRPr="00911B5C" w:rsidRDefault="00790715" w:rsidP="005D16C4">
      <w:pPr>
        <w:pStyle w:val="DfESOutNumbered"/>
        <w:widowControl/>
        <w:numPr>
          <w:ilvl w:val="0"/>
          <w:numId w:val="20"/>
        </w:numPr>
        <w:spacing w:after="0" w:line="288" w:lineRule="auto"/>
        <w:ind w:left="0" w:firstLine="0"/>
        <w:rPr>
          <w:szCs w:val="22"/>
        </w:rPr>
      </w:pPr>
      <w:r w:rsidRPr="005D16C4">
        <w:rPr>
          <w:b/>
          <w:sz w:val="24"/>
          <w:szCs w:val="22"/>
        </w:rPr>
        <w:t>The Teachers’</w:t>
      </w:r>
      <w:r w:rsidR="00037658" w:rsidRPr="005D16C4">
        <w:rPr>
          <w:b/>
          <w:sz w:val="24"/>
          <w:szCs w:val="22"/>
        </w:rPr>
        <w:t xml:space="preserve"> Standards</w:t>
      </w:r>
      <w:r w:rsidR="00E175F5" w:rsidRPr="005D16C4">
        <w:rPr>
          <w:b/>
          <w:sz w:val="24"/>
          <w:szCs w:val="22"/>
        </w:rPr>
        <w:t xml:space="preserve"> remain the core articulation of effective teaching, at all levels.</w:t>
      </w:r>
      <w:r w:rsidR="00037658" w:rsidRPr="005D16C4">
        <w:rPr>
          <w:sz w:val="24"/>
          <w:szCs w:val="22"/>
        </w:rPr>
        <w:t xml:space="preserve"> We believe t</w:t>
      </w:r>
      <w:r w:rsidR="00250D02" w:rsidRPr="005D16C4">
        <w:rPr>
          <w:sz w:val="24"/>
          <w:szCs w:val="22"/>
        </w:rPr>
        <w:t xml:space="preserve">he </w:t>
      </w:r>
      <w:r w:rsidR="00677A01" w:rsidRPr="005D16C4">
        <w:rPr>
          <w:sz w:val="24"/>
          <w:szCs w:val="22"/>
        </w:rPr>
        <w:t>Teachers</w:t>
      </w:r>
      <w:r w:rsidR="00250D02" w:rsidRPr="005D16C4">
        <w:rPr>
          <w:sz w:val="24"/>
          <w:szCs w:val="22"/>
        </w:rPr>
        <w:t xml:space="preserve">’ Standards must remain </w:t>
      </w:r>
      <w:r w:rsidR="00677A01" w:rsidRPr="005D16C4">
        <w:rPr>
          <w:sz w:val="24"/>
          <w:szCs w:val="22"/>
        </w:rPr>
        <w:t>central to the outcomes of effective ITT programme</w:t>
      </w:r>
      <w:r w:rsidR="00E44C24" w:rsidRPr="005D16C4">
        <w:rPr>
          <w:sz w:val="24"/>
          <w:szCs w:val="22"/>
        </w:rPr>
        <w:t>s</w:t>
      </w:r>
      <w:r w:rsidR="00677A01" w:rsidRPr="005D16C4">
        <w:rPr>
          <w:sz w:val="24"/>
          <w:szCs w:val="22"/>
        </w:rPr>
        <w:t xml:space="preserve"> and the framework of </w:t>
      </w:r>
      <w:r w:rsidR="008E2D42">
        <w:rPr>
          <w:sz w:val="24"/>
          <w:szCs w:val="22"/>
        </w:rPr>
        <w:t xml:space="preserve">core </w:t>
      </w:r>
      <w:r w:rsidR="00677A01" w:rsidRPr="005D16C4">
        <w:rPr>
          <w:sz w:val="24"/>
          <w:szCs w:val="22"/>
        </w:rPr>
        <w:t xml:space="preserve">content must </w:t>
      </w:r>
      <w:r w:rsidR="00E44C24" w:rsidRPr="005D16C4">
        <w:rPr>
          <w:sz w:val="24"/>
          <w:szCs w:val="22"/>
        </w:rPr>
        <w:t xml:space="preserve">therefore </w:t>
      </w:r>
      <w:r w:rsidR="00677A01" w:rsidRPr="005D16C4">
        <w:rPr>
          <w:sz w:val="24"/>
          <w:szCs w:val="22"/>
        </w:rPr>
        <w:t xml:space="preserve">aim to </w:t>
      </w:r>
      <w:r w:rsidR="00250D02" w:rsidRPr="005D16C4">
        <w:rPr>
          <w:sz w:val="24"/>
          <w:szCs w:val="22"/>
        </w:rPr>
        <w:t>elaborate</w:t>
      </w:r>
      <w:r w:rsidR="00677A01" w:rsidRPr="005D16C4">
        <w:rPr>
          <w:sz w:val="24"/>
          <w:szCs w:val="22"/>
        </w:rPr>
        <w:t xml:space="preserve"> the </w:t>
      </w:r>
      <w:r w:rsidR="009E540F">
        <w:rPr>
          <w:sz w:val="24"/>
          <w:szCs w:val="22"/>
        </w:rPr>
        <w:t>S</w:t>
      </w:r>
      <w:r w:rsidR="00677A01" w:rsidRPr="005D16C4">
        <w:rPr>
          <w:sz w:val="24"/>
          <w:szCs w:val="22"/>
        </w:rPr>
        <w:t xml:space="preserve">tandards </w:t>
      </w:r>
      <w:r w:rsidR="00E175F5" w:rsidRPr="005D16C4">
        <w:rPr>
          <w:sz w:val="24"/>
          <w:szCs w:val="22"/>
        </w:rPr>
        <w:t>in a way that is helpful to providers and trainees alike.</w:t>
      </w:r>
      <w:r w:rsidR="00677A01" w:rsidRPr="005D16C4">
        <w:rPr>
          <w:sz w:val="24"/>
          <w:szCs w:val="22"/>
        </w:rPr>
        <w:br/>
      </w:r>
    </w:p>
    <w:p w14:paraId="596E0DE6" w14:textId="77777777" w:rsidR="003215EE" w:rsidRPr="005F2AB0" w:rsidRDefault="00E175F5" w:rsidP="005D16C4">
      <w:pPr>
        <w:pStyle w:val="DfESOutNumbered"/>
        <w:widowControl/>
        <w:numPr>
          <w:ilvl w:val="0"/>
          <w:numId w:val="20"/>
        </w:numPr>
        <w:spacing w:line="288" w:lineRule="auto"/>
        <w:ind w:left="0" w:firstLine="0"/>
      </w:pPr>
      <w:r w:rsidRPr="005D16C4">
        <w:rPr>
          <w:b/>
          <w:sz w:val="24"/>
          <w:szCs w:val="22"/>
        </w:rPr>
        <w:t>There must be r</w:t>
      </w:r>
      <w:r w:rsidR="000B7FC0" w:rsidRPr="005D16C4">
        <w:rPr>
          <w:b/>
          <w:sz w:val="24"/>
          <w:szCs w:val="22"/>
        </w:rPr>
        <w:t>oom for innovation</w:t>
      </w:r>
      <w:r w:rsidRPr="005D16C4">
        <w:rPr>
          <w:b/>
          <w:sz w:val="24"/>
          <w:szCs w:val="22"/>
        </w:rPr>
        <w:t xml:space="preserve"> in the design and delivery of ITT</w:t>
      </w:r>
      <w:r w:rsidRPr="005D16C4">
        <w:rPr>
          <w:sz w:val="24"/>
          <w:szCs w:val="22"/>
        </w:rPr>
        <w:t>.</w:t>
      </w:r>
      <w:r w:rsidR="000B7FC0" w:rsidRPr="005D16C4">
        <w:rPr>
          <w:sz w:val="24"/>
          <w:szCs w:val="22"/>
        </w:rPr>
        <w:t xml:space="preserve"> </w:t>
      </w:r>
      <w:r w:rsidR="0099338E" w:rsidRPr="005D16C4">
        <w:rPr>
          <w:sz w:val="24"/>
          <w:szCs w:val="22"/>
        </w:rPr>
        <w:t>It is important that the framework</w:t>
      </w:r>
      <w:r w:rsidR="000B7FC0" w:rsidRPr="005D16C4">
        <w:rPr>
          <w:sz w:val="24"/>
          <w:szCs w:val="22"/>
        </w:rPr>
        <w:t xml:space="preserve"> </w:t>
      </w:r>
      <w:r w:rsidR="00E44C24" w:rsidRPr="005D16C4">
        <w:rPr>
          <w:sz w:val="24"/>
          <w:szCs w:val="22"/>
        </w:rPr>
        <w:t xml:space="preserve">of </w:t>
      </w:r>
      <w:r w:rsidR="008E2D42">
        <w:rPr>
          <w:sz w:val="24"/>
          <w:szCs w:val="22"/>
        </w:rPr>
        <w:t xml:space="preserve">core </w:t>
      </w:r>
      <w:r w:rsidR="00E44C24" w:rsidRPr="005D16C4">
        <w:rPr>
          <w:sz w:val="24"/>
          <w:szCs w:val="22"/>
        </w:rPr>
        <w:t xml:space="preserve">content </w:t>
      </w:r>
      <w:r w:rsidRPr="005D16C4">
        <w:rPr>
          <w:sz w:val="24"/>
          <w:szCs w:val="22"/>
        </w:rPr>
        <w:t xml:space="preserve">be </w:t>
      </w:r>
      <w:r w:rsidR="0099338E" w:rsidRPr="005D16C4">
        <w:rPr>
          <w:sz w:val="24"/>
          <w:szCs w:val="22"/>
        </w:rPr>
        <w:t>succ</w:t>
      </w:r>
      <w:r w:rsidR="00EE4A84" w:rsidRPr="005D16C4">
        <w:rPr>
          <w:sz w:val="24"/>
          <w:szCs w:val="22"/>
        </w:rPr>
        <w:t xml:space="preserve">inct, </w:t>
      </w:r>
      <w:r w:rsidR="0043340B" w:rsidRPr="005D16C4">
        <w:rPr>
          <w:sz w:val="24"/>
          <w:szCs w:val="22"/>
        </w:rPr>
        <w:t>not over</w:t>
      </w:r>
      <w:r w:rsidR="00B00E2A" w:rsidRPr="005D16C4">
        <w:rPr>
          <w:sz w:val="24"/>
          <w:szCs w:val="22"/>
        </w:rPr>
        <w:t>-</w:t>
      </w:r>
      <w:r w:rsidR="000B7FC0" w:rsidRPr="005D16C4">
        <w:rPr>
          <w:sz w:val="24"/>
          <w:szCs w:val="22"/>
        </w:rPr>
        <w:t>prescriptive and</w:t>
      </w:r>
      <w:r w:rsidR="00677A01" w:rsidRPr="005D16C4">
        <w:rPr>
          <w:sz w:val="24"/>
          <w:szCs w:val="22"/>
        </w:rPr>
        <w:t xml:space="preserve"> </w:t>
      </w:r>
      <w:r w:rsidR="000B7FC0" w:rsidRPr="005D16C4">
        <w:rPr>
          <w:sz w:val="24"/>
          <w:szCs w:val="22"/>
        </w:rPr>
        <w:t>leave room for</w:t>
      </w:r>
      <w:r w:rsidR="00677A01" w:rsidRPr="005D16C4">
        <w:rPr>
          <w:sz w:val="24"/>
          <w:szCs w:val="22"/>
        </w:rPr>
        <w:t xml:space="preserve"> ITT providers </w:t>
      </w:r>
      <w:r w:rsidR="00250D02" w:rsidRPr="005D16C4">
        <w:rPr>
          <w:sz w:val="24"/>
          <w:szCs w:val="22"/>
        </w:rPr>
        <w:t xml:space="preserve">to </w:t>
      </w:r>
      <w:r w:rsidR="00E44C24" w:rsidRPr="005D16C4">
        <w:rPr>
          <w:sz w:val="24"/>
          <w:szCs w:val="22"/>
        </w:rPr>
        <w:t xml:space="preserve">use their professional judgement and expertise in determining </w:t>
      </w:r>
      <w:r w:rsidR="00250D02" w:rsidRPr="005D16C4">
        <w:rPr>
          <w:sz w:val="24"/>
          <w:szCs w:val="22"/>
        </w:rPr>
        <w:t>how their programme</w:t>
      </w:r>
      <w:r w:rsidR="00E44C24" w:rsidRPr="005D16C4">
        <w:rPr>
          <w:sz w:val="24"/>
          <w:szCs w:val="22"/>
        </w:rPr>
        <w:t>s</w:t>
      </w:r>
      <w:r w:rsidR="00250D02" w:rsidRPr="005D16C4">
        <w:rPr>
          <w:sz w:val="24"/>
          <w:szCs w:val="22"/>
        </w:rPr>
        <w:t xml:space="preserve"> should be</w:t>
      </w:r>
      <w:r w:rsidR="00677A01" w:rsidRPr="005D16C4">
        <w:rPr>
          <w:sz w:val="24"/>
          <w:szCs w:val="22"/>
        </w:rPr>
        <w:t xml:space="preserve"> </w:t>
      </w:r>
      <w:r w:rsidRPr="005D16C4">
        <w:rPr>
          <w:sz w:val="24"/>
          <w:szCs w:val="22"/>
        </w:rPr>
        <w:t xml:space="preserve">designed and </w:t>
      </w:r>
      <w:r w:rsidR="00677A01" w:rsidRPr="005D16C4">
        <w:rPr>
          <w:sz w:val="24"/>
          <w:szCs w:val="22"/>
        </w:rPr>
        <w:t>delivered.</w:t>
      </w:r>
      <w:r w:rsidR="006567AB" w:rsidRPr="005D16C4">
        <w:rPr>
          <w:sz w:val="24"/>
          <w:szCs w:val="22"/>
        </w:rPr>
        <w:t xml:space="preserve"> It was clear from our conversations </w:t>
      </w:r>
      <w:r w:rsidR="00E44C24" w:rsidRPr="005D16C4">
        <w:rPr>
          <w:sz w:val="24"/>
          <w:szCs w:val="22"/>
        </w:rPr>
        <w:t xml:space="preserve">with key stakeholders </w:t>
      </w:r>
      <w:r w:rsidR="006567AB" w:rsidRPr="005D16C4">
        <w:rPr>
          <w:sz w:val="24"/>
          <w:szCs w:val="22"/>
        </w:rPr>
        <w:t xml:space="preserve">that it would be unhelpful to develop an exhaustive list of content </w:t>
      </w:r>
      <w:r w:rsidRPr="005D16C4">
        <w:rPr>
          <w:sz w:val="24"/>
          <w:szCs w:val="22"/>
        </w:rPr>
        <w:t xml:space="preserve">that </w:t>
      </w:r>
      <w:r w:rsidR="006567AB" w:rsidRPr="005D16C4">
        <w:rPr>
          <w:sz w:val="24"/>
          <w:szCs w:val="22"/>
        </w:rPr>
        <w:t xml:space="preserve">gives little scope for ITT providers to develop their own programme and </w:t>
      </w:r>
      <w:r w:rsidR="007F6EFF">
        <w:rPr>
          <w:sz w:val="24"/>
          <w:szCs w:val="22"/>
        </w:rPr>
        <w:t xml:space="preserve">it </w:t>
      </w:r>
      <w:r w:rsidR="006567AB" w:rsidRPr="005D16C4">
        <w:rPr>
          <w:sz w:val="24"/>
          <w:szCs w:val="22"/>
        </w:rPr>
        <w:t>simply become</w:t>
      </w:r>
      <w:r w:rsidRPr="005D16C4">
        <w:rPr>
          <w:sz w:val="24"/>
          <w:szCs w:val="22"/>
        </w:rPr>
        <w:t>s</w:t>
      </w:r>
      <w:r w:rsidR="006567AB" w:rsidRPr="005D16C4">
        <w:rPr>
          <w:sz w:val="24"/>
          <w:szCs w:val="22"/>
        </w:rPr>
        <w:t xml:space="preserve"> a mechanical tick list for providers to demonstrate </w:t>
      </w:r>
      <w:r w:rsidR="00250D02" w:rsidRPr="005D16C4">
        <w:rPr>
          <w:sz w:val="24"/>
          <w:szCs w:val="22"/>
        </w:rPr>
        <w:t>compliance</w:t>
      </w:r>
      <w:r w:rsidR="00E44C24" w:rsidRPr="005D16C4">
        <w:rPr>
          <w:sz w:val="24"/>
          <w:szCs w:val="22"/>
        </w:rPr>
        <w:t xml:space="preserve"> (</w:t>
      </w:r>
      <w:r w:rsidRPr="005D16C4">
        <w:rPr>
          <w:sz w:val="24"/>
          <w:szCs w:val="22"/>
        </w:rPr>
        <w:t xml:space="preserve">indeed, such an approach has been tried and rejected before, with the Government’s prescription of a detailed curriculum for ITT in </w:t>
      </w:r>
      <w:r w:rsidR="00B1415C" w:rsidRPr="005D16C4">
        <w:rPr>
          <w:sz w:val="24"/>
          <w:szCs w:val="22"/>
        </w:rPr>
        <w:t xml:space="preserve">DfEE </w:t>
      </w:r>
      <w:r w:rsidRPr="005D16C4">
        <w:rPr>
          <w:sz w:val="24"/>
          <w:szCs w:val="22"/>
        </w:rPr>
        <w:t>Circular 4/98)</w:t>
      </w:r>
      <w:r w:rsidR="00250D02" w:rsidRPr="005D16C4">
        <w:rPr>
          <w:sz w:val="24"/>
          <w:szCs w:val="22"/>
        </w:rPr>
        <w:t>.</w:t>
      </w:r>
    </w:p>
    <w:p w14:paraId="596E0DE7" w14:textId="77777777" w:rsidR="00000E1E" w:rsidRPr="00911B5C" w:rsidRDefault="00E175F5" w:rsidP="00BB1C40">
      <w:pPr>
        <w:pStyle w:val="DfESOutNumbered"/>
        <w:widowControl/>
        <w:numPr>
          <w:ilvl w:val="0"/>
          <w:numId w:val="20"/>
        </w:numPr>
        <w:spacing w:after="0" w:line="288" w:lineRule="auto"/>
        <w:ind w:left="0" w:firstLine="0"/>
        <w:rPr>
          <w:szCs w:val="22"/>
        </w:rPr>
      </w:pPr>
      <w:r w:rsidRPr="00BB1C40">
        <w:rPr>
          <w:b/>
          <w:sz w:val="24"/>
          <w:szCs w:val="22"/>
        </w:rPr>
        <w:t>Initial t</w:t>
      </w:r>
      <w:r w:rsidR="006130A8" w:rsidRPr="00BB1C40">
        <w:rPr>
          <w:b/>
          <w:sz w:val="24"/>
          <w:szCs w:val="22"/>
        </w:rPr>
        <w:t xml:space="preserve">eacher </w:t>
      </w:r>
      <w:r w:rsidRPr="00BB1C40">
        <w:rPr>
          <w:b/>
          <w:sz w:val="24"/>
          <w:szCs w:val="22"/>
        </w:rPr>
        <w:t>t</w:t>
      </w:r>
      <w:r w:rsidR="006130A8" w:rsidRPr="00BB1C40">
        <w:rPr>
          <w:b/>
          <w:sz w:val="24"/>
          <w:szCs w:val="22"/>
        </w:rPr>
        <w:t>raining</w:t>
      </w:r>
      <w:r w:rsidRPr="00BB1C40">
        <w:rPr>
          <w:b/>
          <w:sz w:val="24"/>
          <w:szCs w:val="22"/>
        </w:rPr>
        <w:t xml:space="preserve"> is precisely that: INITIAL</w:t>
      </w:r>
      <w:r w:rsidR="00037658" w:rsidRPr="00BB1C40">
        <w:rPr>
          <w:b/>
          <w:sz w:val="24"/>
          <w:szCs w:val="22"/>
        </w:rPr>
        <w:t>.</w:t>
      </w:r>
      <w:r w:rsidR="006130A8" w:rsidRPr="00BB1C40">
        <w:rPr>
          <w:sz w:val="24"/>
          <w:szCs w:val="22"/>
        </w:rPr>
        <w:t xml:space="preserve"> Providers should bear in mind </w:t>
      </w:r>
      <w:r w:rsidR="006130A8" w:rsidRPr="003215EE">
        <w:rPr>
          <w:sz w:val="24"/>
        </w:rPr>
        <w:t xml:space="preserve">that, as Carter put it, </w:t>
      </w:r>
      <w:r w:rsidR="00E64BAE" w:rsidRPr="00BB1C40">
        <w:rPr>
          <w:sz w:val="24"/>
        </w:rPr>
        <w:t>“ITT should provide firm foundations on which new teachers</w:t>
      </w:r>
      <w:r w:rsidR="00E64BAE" w:rsidRPr="00BB1C40">
        <w:rPr>
          <w:sz w:val="24"/>
          <w:szCs w:val="22"/>
        </w:rPr>
        <w:t xml:space="preserve"> </w:t>
      </w:r>
      <w:r w:rsidR="00E64BAE" w:rsidRPr="00BB1C40">
        <w:rPr>
          <w:sz w:val="24"/>
        </w:rPr>
        <w:t>can</w:t>
      </w:r>
      <w:r w:rsidR="00E64BAE" w:rsidRPr="00BB1C40">
        <w:rPr>
          <w:sz w:val="24"/>
          <w:szCs w:val="22"/>
        </w:rPr>
        <w:t xml:space="preserve"> build, forming the start of their professional journey”. </w:t>
      </w:r>
      <w:r w:rsidR="00E44C24" w:rsidRPr="00BB1C40">
        <w:rPr>
          <w:sz w:val="24"/>
          <w:szCs w:val="22"/>
        </w:rPr>
        <w:t xml:space="preserve">The trainee emerging successfully from ITT is far from </w:t>
      </w:r>
      <w:r w:rsidR="006130A8" w:rsidRPr="00BB1C40">
        <w:rPr>
          <w:sz w:val="24"/>
          <w:szCs w:val="22"/>
        </w:rPr>
        <w:t>being</w:t>
      </w:r>
      <w:r w:rsidR="00E44C24" w:rsidRPr="00BB1C40">
        <w:rPr>
          <w:sz w:val="24"/>
          <w:szCs w:val="22"/>
        </w:rPr>
        <w:t xml:space="preserve"> a fully</w:t>
      </w:r>
      <w:r w:rsidRPr="00BB1C40">
        <w:rPr>
          <w:sz w:val="24"/>
          <w:szCs w:val="22"/>
        </w:rPr>
        <w:t>-</w:t>
      </w:r>
      <w:r w:rsidR="00E44C24" w:rsidRPr="00BB1C40">
        <w:rPr>
          <w:sz w:val="24"/>
          <w:szCs w:val="22"/>
        </w:rPr>
        <w:t>fledged and proficient teacher.</w:t>
      </w:r>
      <w:r w:rsidR="00E64BAE" w:rsidRPr="00BB1C40">
        <w:rPr>
          <w:sz w:val="24"/>
          <w:szCs w:val="22"/>
        </w:rPr>
        <w:t xml:space="preserve"> </w:t>
      </w:r>
      <w:r w:rsidR="0082743F" w:rsidRPr="00BB1C40">
        <w:rPr>
          <w:sz w:val="24"/>
          <w:szCs w:val="22"/>
        </w:rPr>
        <w:t>Providers of ITT must assess trainees against the Teachers’ Standards in a way that is consistent with what could reasonably be expected of a trainee teacher at the end of</w:t>
      </w:r>
      <w:r w:rsidR="00A111D3" w:rsidRPr="00BB1C40">
        <w:rPr>
          <w:sz w:val="24"/>
          <w:szCs w:val="22"/>
        </w:rPr>
        <w:t xml:space="preserve"> the initial period of training, but </w:t>
      </w:r>
      <w:r w:rsidR="00E44C24" w:rsidRPr="00BB1C40">
        <w:rPr>
          <w:sz w:val="24"/>
          <w:szCs w:val="22"/>
        </w:rPr>
        <w:t xml:space="preserve">there are additional experiences and expectations that will apply to trainees </w:t>
      </w:r>
      <w:r w:rsidR="00677A01" w:rsidRPr="00BB1C40">
        <w:rPr>
          <w:sz w:val="24"/>
          <w:szCs w:val="22"/>
        </w:rPr>
        <w:t>beyond the ITT year</w:t>
      </w:r>
      <w:r w:rsidR="00E44C24" w:rsidRPr="00BB1C40">
        <w:rPr>
          <w:sz w:val="24"/>
          <w:szCs w:val="22"/>
        </w:rPr>
        <w:t>, as they continue to grow and develop professional</w:t>
      </w:r>
      <w:r w:rsidR="0082743F" w:rsidRPr="00BB1C40">
        <w:rPr>
          <w:sz w:val="24"/>
          <w:szCs w:val="22"/>
        </w:rPr>
        <w:t>ly</w:t>
      </w:r>
      <w:r w:rsidR="00677A01" w:rsidRPr="00BB1C40">
        <w:rPr>
          <w:sz w:val="24"/>
          <w:szCs w:val="22"/>
        </w:rPr>
        <w:t xml:space="preserve">. </w:t>
      </w:r>
      <w:r w:rsidR="005D2A25" w:rsidRPr="00BB1C40">
        <w:rPr>
          <w:sz w:val="24"/>
          <w:szCs w:val="22"/>
        </w:rPr>
        <w:br/>
      </w:r>
    </w:p>
    <w:p w14:paraId="596E0DE8" w14:textId="77777777" w:rsidR="005D2A25" w:rsidRPr="00857E37" w:rsidRDefault="00857E37" w:rsidP="00BB1C40">
      <w:pPr>
        <w:pStyle w:val="DfESOutNumbered"/>
        <w:widowControl/>
        <w:numPr>
          <w:ilvl w:val="0"/>
          <w:numId w:val="20"/>
        </w:numPr>
        <w:spacing w:line="288" w:lineRule="auto"/>
        <w:ind w:left="0" w:firstLine="0"/>
      </w:pPr>
      <w:r w:rsidRPr="00BB1C40">
        <w:rPr>
          <w:b/>
          <w:sz w:val="24"/>
          <w:szCs w:val="22"/>
        </w:rPr>
        <w:t>H</w:t>
      </w:r>
      <w:r w:rsidR="00E175F5" w:rsidRPr="00BB1C40">
        <w:rPr>
          <w:b/>
          <w:sz w:val="24"/>
          <w:szCs w:val="22"/>
        </w:rPr>
        <w:t>igh-quality p</w:t>
      </w:r>
      <w:r w:rsidR="000B7FC0" w:rsidRPr="00BB1C40">
        <w:rPr>
          <w:b/>
          <w:sz w:val="24"/>
          <w:szCs w:val="22"/>
        </w:rPr>
        <w:t xml:space="preserve">rofessional </w:t>
      </w:r>
      <w:r w:rsidR="00E175F5" w:rsidRPr="00BB1C40">
        <w:rPr>
          <w:b/>
          <w:sz w:val="24"/>
          <w:szCs w:val="22"/>
        </w:rPr>
        <w:t>d</w:t>
      </w:r>
      <w:r w:rsidR="000B7FC0" w:rsidRPr="00BB1C40">
        <w:rPr>
          <w:b/>
          <w:sz w:val="24"/>
          <w:szCs w:val="22"/>
        </w:rPr>
        <w:t>evelopment</w:t>
      </w:r>
      <w:r w:rsidRPr="00BB1C40">
        <w:rPr>
          <w:b/>
          <w:sz w:val="24"/>
          <w:szCs w:val="22"/>
        </w:rPr>
        <w:t xml:space="preserve"> is of the utmost importance</w:t>
      </w:r>
      <w:r w:rsidR="00E175F5" w:rsidRPr="00BB1C40">
        <w:rPr>
          <w:b/>
          <w:sz w:val="24"/>
          <w:szCs w:val="22"/>
        </w:rPr>
        <w:t>.</w:t>
      </w:r>
      <w:r w:rsidR="000B7FC0" w:rsidRPr="00BB1C40">
        <w:rPr>
          <w:sz w:val="24"/>
          <w:szCs w:val="22"/>
        </w:rPr>
        <w:t xml:space="preserve"> </w:t>
      </w:r>
      <w:r w:rsidR="00E175F5" w:rsidRPr="00BB1C40">
        <w:rPr>
          <w:sz w:val="24"/>
          <w:szCs w:val="22"/>
        </w:rPr>
        <w:t xml:space="preserve">If we are to have teachers who consistently deliver teaching that is of the highest possible calibre, then it is essential that high-quality professional development is seen as an integral part of a teacher’s professional life. David Weston’s report on professional development will provide guidance for teachers and providers of teacher training to help them understand the characteristics of good-quality professional development. It is essential for all providers to emphasise the importance of continuing training and development as a career-long process for teachers. </w:t>
      </w:r>
      <w:r w:rsidR="005D2A25" w:rsidRPr="00BB1C40">
        <w:rPr>
          <w:sz w:val="24"/>
          <w:szCs w:val="22"/>
        </w:rPr>
        <w:t xml:space="preserve">Securing </w:t>
      </w:r>
      <w:r w:rsidR="00BB5038" w:rsidRPr="00BB1C40">
        <w:rPr>
          <w:sz w:val="24"/>
          <w:szCs w:val="22"/>
        </w:rPr>
        <w:t xml:space="preserve">a </w:t>
      </w:r>
      <w:r w:rsidR="005D2A25" w:rsidRPr="00BB1C40">
        <w:rPr>
          <w:sz w:val="24"/>
          <w:szCs w:val="22"/>
        </w:rPr>
        <w:t xml:space="preserve">strong </w:t>
      </w:r>
      <w:r w:rsidR="00BB5038" w:rsidRPr="00BB1C40">
        <w:rPr>
          <w:sz w:val="24"/>
          <w:szCs w:val="22"/>
        </w:rPr>
        <w:t xml:space="preserve">and stable </w:t>
      </w:r>
      <w:r w:rsidR="005D2A25" w:rsidRPr="00BB1C40">
        <w:rPr>
          <w:sz w:val="24"/>
          <w:szCs w:val="22"/>
        </w:rPr>
        <w:t>supply of teachers is crucial for the future success of our school system. Of course this means encouraging as many talented individuals as possible into the teaching profession. However, it is also fundamentally about retaining the g</w:t>
      </w:r>
      <w:r w:rsidR="008938D6" w:rsidRPr="00BB1C40">
        <w:rPr>
          <w:sz w:val="24"/>
          <w:szCs w:val="22"/>
        </w:rPr>
        <w:t>ood</w:t>
      </w:r>
      <w:r w:rsidR="005D2A25" w:rsidRPr="00BB1C40">
        <w:rPr>
          <w:sz w:val="24"/>
          <w:szCs w:val="22"/>
        </w:rPr>
        <w:t xml:space="preserve"> teachers we have</w:t>
      </w:r>
      <w:r w:rsidR="007F7CE1" w:rsidRPr="00BB1C40">
        <w:rPr>
          <w:sz w:val="24"/>
          <w:szCs w:val="22"/>
        </w:rPr>
        <w:t xml:space="preserve"> and supporting them to develop into high-calibre practitioners</w:t>
      </w:r>
      <w:r w:rsidR="005D2A25" w:rsidRPr="00BB1C40">
        <w:rPr>
          <w:sz w:val="24"/>
          <w:szCs w:val="22"/>
        </w:rPr>
        <w:t xml:space="preserve">. </w:t>
      </w:r>
      <w:r w:rsidR="0068266C" w:rsidRPr="00BB1C40">
        <w:rPr>
          <w:sz w:val="24"/>
          <w:szCs w:val="22"/>
        </w:rPr>
        <w:t>Providing</w:t>
      </w:r>
      <w:r w:rsidR="005D2A25" w:rsidRPr="00BB1C40">
        <w:rPr>
          <w:sz w:val="24"/>
          <w:szCs w:val="22"/>
        </w:rPr>
        <w:t xml:space="preserve"> consistent</w:t>
      </w:r>
      <w:r w:rsidR="0068266C" w:rsidRPr="00BB1C40">
        <w:rPr>
          <w:sz w:val="24"/>
          <w:szCs w:val="22"/>
        </w:rPr>
        <w:t>,</w:t>
      </w:r>
      <w:r w:rsidR="005D2A25" w:rsidRPr="00BB1C40">
        <w:rPr>
          <w:sz w:val="24"/>
          <w:szCs w:val="22"/>
        </w:rPr>
        <w:t xml:space="preserve"> high-quality professional development for all new teachers in the e</w:t>
      </w:r>
      <w:r w:rsidR="007F7CE1" w:rsidRPr="00BB1C40">
        <w:rPr>
          <w:sz w:val="24"/>
          <w:szCs w:val="22"/>
        </w:rPr>
        <w:t xml:space="preserve">arly years of their careers </w:t>
      </w:r>
      <w:r w:rsidR="00E175F5" w:rsidRPr="00BB1C40">
        <w:rPr>
          <w:sz w:val="24"/>
          <w:szCs w:val="22"/>
        </w:rPr>
        <w:t xml:space="preserve">should have a positive impact on improving </w:t>
      </w:r>
      <w:r w:rsidR="0068266C" w:rsidRPr="00BB1C40">
        <w:rPr>
          <w:sz w:val="24"/>
          <w:szCs w:val="22"/>
        </w:rPr>
        <w:t>teacher retention</w:t>
      </w:r>
      <w:r w:rsidR="00E175F5" w:rsidRPr="00BB1C40">
        <w:rPr>
          <w:sz w:val="24"/>
          <w:szCs w:val="22"/>
        </w:rPr>
        <w:t xml:space="preserve"> over the longer term</w:t>
      </w:r>
      <w:r w:rsidR="00586FAC" w:rsidRPr="00BB1C40">
        <w:rPr>
          <w:sz w:val="24"/>
          <w:szCs w:val="22"/>
        </w:rPr>
        <w:t>.</w:t>
      </w:r>
    </w:p>
    <w:p w14:paraId="596E0DE9" w14:textId="77777777" w:rsidR="0044149C" w:rsidRPr="00911B5C" w:rsidRDefault="00857E37" w:rsidP="00BB1C40">
      <w:pPr>
        <w:pStyle w:val="DfESOutNumbered"/>
        <w:widowControl/>
        <w:numPr>
          <w:ilvl w:val="0"/>
          <w:numId w:val="20"/>
        </w:numPr>
        <w:spacing w:line="288" w:lineRule="auto"/>
        <w:ind w:left="0" w:firstLine="0"/>
        <w:rPr>
          <w:szCs w:val="22"/>
        </w:rPr>
      </w:pPr>
      <w:r w:rsidRPr="00BB1C40">
        <w:rPr>
          <w:b/>
          <w:sz w:val="24"/>
          <w:szCs w:val="22"/>
        </w:rPr>
        <w:t>There needs to be greater c</w:t>
      </w:r>
      <w:r w:rsidR="000B7FC0" w:rsidRPr="00BB1C40">
        <w:rPr>
          <w:b/>
          <w:sz w:val="24"/>
          <w:szCs w:val="22"/>
        </w:rPr>
        <w:t xml:space="preserve">larity </w:t>
      </w:r>
      <w:r w:rsidR="0068266C" w:rsidRPr="00BB1C40">
        <w:rPr>
          <w:b/>
          <w:sz w:val="24"/>
          <w:szCs w:val="22"/>
        </w:rPr>
        <w:t>about QTS and</w:t>
      </w:r>
      <w:r w:rsidR="000B7FC0" w:rsidRPr="00BB1C40">
        <w:rPr>
          <w:b/>
          <w:sz w:val="24"/>
          <w:szCs w:val="22"/>
        </w:rPr>
        <w:t xml:space="preserve"> the NQT year</w:t>
      </w:r>
      <w:r w:rsidR="00E175F5" w:rsidRPr="00BB1C40">
        <w:rPr>
          <w:b/>
          <w:sz w:val="24"/>
          <w:szCs w:val="22"/>
        </w:rPr>
        <w:t>.</w:t>
      </w:r>
      <w:r w:rsidR="000B7FC0" w:rsidRPr="00BB1C40">
        <w:rPr>
          <w:sz w:val="24"/>
          <w:szCs w:val="22"/>
        </w:rPr>
        <w:t xml:space="preserve"> </w:t>
      </w:r>
      <w:r w:rsidR="003022EE" w:rsidRPr="00BB1C40">
        <w:rPr>
          <w:sz w:val="24"/>
          <w:szCs w:val="22"/>
        </w:rPr>
        <w:t>We know</w:t>
      </w:r>
      <w:r w:rsidR="00E175F5" w:rsidRPr="00BB1C40">
        <w:rPr>
          <w:sz w:val="24"/>
          <w:szCs w:val="22"/>
        </w:rPr>
        <w:t xml:space="preserve">, from our own experience as well as from the discussions we had, that </w:t>
      </w:r>
      <w:r w:rsidR="003022EE" w:rsidRPr="00BB1C40">
        <w:rPr>
          <w:sz w:val="24"/>
          <w:szCs w:val="22"/>
        </w:rPr>
        <w:t xml:space="preserve">there is </w:t>
      </w:r>
      <w:r w:rsidR="00E175F5" w:rsidRPr="00BB1C40">
        <w:rPr>
          <w:sz w:val="24"/>
          <w:szCs w:val="22"/>
        </w:rPr>
        <w:t xml:space="preserve">currently an element of </w:t>
      </w:r>
      <w:r w:rsidR="003022EE" w:rsidRPr="00BB1C40">
        <w:rPr>
          <w:sz w:val="24"/>
          <w:szCs w:val="22"/>
        </w:rPr>
        <w:t xml:space="preserve">ambiguity in the system </w:t>
      </w:r>
      <w:r w:rsidR="0068266C" w:rsidRPr="00BB1C40">
        <w:rPr>
          <w:sz w:val="24"/>
          <w:szCs w:val="22"/>
        </w:rPr>
        <w:t xml:space="preserve">about </w:t>
      </w:r>
      <w:r w:rsidR="003022EE" w:rsidRPr="00BB1C40">
        <w:rPr>
          <w:sz w:val="24"/>
          <w:szCs w:val="22"/>
        </w:rPr>
        <w:t xml:space="preserve">when a teacher </w:t>
      </w:r>
      <w:r w:rsidR="0068266C" w:rsidRPr="00BB1C40">
        <w:rPr>
          <w:sz w:val="24"/>
          <w:szCs w:val="22"/>
        </w:rPr>
        <w:t>is fully</w:t>
      </w:r>
      <w:r w:rsidR="003022EE" w:rsidRPr="00BB1C40">
        <w:rPr>
          <w:sz w:val="24"/>
          <w:szCs w:val="22"/>
        </w:rPr>
        <w:t xml:space="preserve"> ready to pursue a career in the classroom</w:t>
      </w:r>
      <w:r w:rsidR="00E175F5" w:rsidRPr="00BB1C40">
        <w:rPr>
          <w:sz w:val="24"/>
          <w:szCs w:val="22"/>
        </w:rPr>
        <w:t xml:space="preserve"> – that is, the point at which they should be considered as fully qualified</w:t>
      </w:r>
      <w:r w:rsidR="003022EE" w:rsidRPr="00BB1C40">
        <w:rPr>
          <w:sz w:val="24"/>
          <w:szCs w:val="22"/>
        </w:rPr>
        <w:t>. While Qualified Teacher Status</w:t>
      </w:r>
      <w:r w:rsidR="000B7FC0" w:rsidRPr="00BB1C40">
        <w:rPr>
          <w:sz w:val="24"/>
          <w:szCs w:val="22"/>
        </w:rPr>
        <w:t xml:space="preserve"> (QTS)</w:t>
      </w:r>
      <w:r w:rsidR="003022EE" w:rsidRPr="00BB1C40">
        <w:rPr>
          <w:sz w:val="24"/>
          <w:szCs w:val="22"/>
        </w:rPr>
        <w:t xml:space="preserve"> </w:t>
      </w:r>
      <w:r w:rsidR="0068266C" w:rsidRPr="00BB1C40">
        <w:rPr>
          <w:sz w:val="24"/>
          <w:szCs w:val="22"/>
        </w:rPr>
        <w:t>is</w:t>
      </w:r>
      <w:r w:rsidR="003022EE" w:rsidRPr="00BB1C40">
        <w:rPr>
          <w:sz w:val="24"/>
          <w:szCs w:val="22"/>
        </w:rPr>
        <w:t xml:space="preserve"> </w:t>
      </w:r>
      <w:r w:rsidR="00E175F5" w:rsidRPr="00BB1C40">
        <w:rPr>
          <w:sz w:val="24"/>
          <w:szCs w:val="22"/>
        </w:rPr>
        <w:t xml:space="preserve">currently </w:t>
      </w:r>
      <w:r w:rsidR="00BB5038" w:rsidRPr="00BB1C40">
        <w:rPr>
          <w:sz w:val="24"/>
          <w:szCs w:val="22"/>
        </w:rPr>
        <w:t xml:space="preserve">awarded </w:t>
      </w:r>
      <w:r w:rsidR="00E175F5" w:rsidRPr="00BB1C40">
        <w:rPr>
          <w:sz w:val="24"/>
          <w:szCs w:val="22"/>
        </w:rPr>
        <w:t xml:space="preserve">following successful completion of the </w:t>
      </w:r>
      <w:r w:rsidR="003022EE" w:rsidRPr="00BB1C40">
        <w:rPr>
          <w:sz w:val="24"/>
          <w:szCs w:val="22"/>
        </w:rPr>
        <w:t xml:space="preserve">ITT period, all new teachers </w:t>
      </w:r>
      <w:r w:rsidR="00BB5038" w:rsidRPr="00BB1C40">
        <w:rPr>
          <w:sz w:val="24"/>
          <w:szCs w:val="22"/>
        </w:rPr>
        <w:t xml:space="preserve">intending to work in maintained schools </w:t>
      </w:r>
      <w:r w:rsidR="003022EE" w:rsidRPr="00BB1C40">
        <w:rPr>
          <w:sz w:val="24"/>
          <w:szCs w:val="22"/>
        </w:rPr>
        <w:t xml:space="preserve">must </w:t>
      </w:r>
      <w:r w:rsidR="0068266C" w:rsidRPr="00BB1C40">
        <w:rPr>
          <w:sz w:val="24"/>
          <w:szCs w:val="22"/>
        </w:rPr>
        <w:t xml:space="preserve">then </w:t>
      </w:r>
      <w:r w:rsidR="003022EE" w:rsidRPr="00BB1C40">
        <w:rPr>
          <w:sz w:val="24"/>
          <w:szCs w:val="22"/>
        </w:rPr>
        <w:t xml:space="preserve">successfully complete a period of induction </w:t>
      </w:r>
      <w:r w:rsidR="00E175F5" w:rsidRPr="00BB1C40">
        <w:rPr>
          <w:sz w:val="24"/>
          <w:szCs w:val="22"/>
        </w:rPr>
        <w:t xml:space="preserve">(i.e. </w:t>
      </w:r>
      <w:r w:rsidR="003022EE" w:rsidRPr="00BB1C40">
        <w:rPr>
          <w:sz w:val="24"/>
          <w:szCs w:val="22"/>
        </w:rPr>
        <w:t>their N</w:t>
      </w:r>
      <w:r w:rsidR="006F11F7">
        <w:rPr>
          <w:sz w:val="24"/>
          <w:szCs w:val="22"/>
        </w:rPr>
        <w:t xml:space="preserve">ewly </w:t>
      </w:r>
      <w:r w:rsidR="003022EE" w:rsidRPr="00BB1C40">
        <w:rPr>
          <w:sz w:val="24"/>
          <w:szCs w:val="22"/>
        </w:rPr>
        <w:t>Q</w:t>
      </w:r>
      <w:r w:rsidR="006F11F7">
        <w:rPr>
          <w:sz w:val="24"/>
          <w:szCs w:val="22"/>
        </w:rPr>
        <w:t xml:space="preserve">ualified </w:t>
      </w:r>
      <w:r w:rsidR="003022EE" w:rsidRPr="00BB1C40">
        <w:rPr>
          <w:sz w:val="24"/>
          <w:szCs w:val="22"/>
        </w:rPr>
        <w:t>T</w:t>
      </w:r>
      <w:r w:rsidR="006F11F7">
        <w:rPr>
          <w:sz w:val="24"/>
          <w:szCs w:val="22"/>
        </w:rPr>
        <w:t>eacher</w:t>
      </w:r>
      <w:r w:rsidR="003022EE" w:rsidRPr="00BB1C40">
        <w:rPr>
          <w:sz w:val="24"/>
          <w:szCs w:val="22"/>
        </w:rPr>
        <w:t xml:space="preserve"> year</w:t>
      </w:r>
      <w:r w:rsidR="00E175F5" w:rsidRPr="00BB1C40">
        <w:rPr>
          <w:sz w:val="24"/>
          <w:szCs w:val="22"/>
        </w:rPr>
        <w:t>)</w:t>
      </w:r>
      <w:r w:rsidR="00BB5038" w:rsidRPr="00BB1C40">
        <w:rPr>
          <w:sz w:val="24"/>
          <w:szCs w:val="22"/>
        </w:rPr>
        <w:t>; failure to complete induction does not</w:t>
      </w:r>
      <w:r w:rsidR="00D02C9F" w:rsidRPr="00BB1C40">
        <w:rPr>
          <w:sz w:val="24"/>
          <w:szCs w:val="22"/>
        </w:rPr>
        <w:t xml:space="preserve">, </w:t>
      </w:r>
      <w:r w:rsidR="00BB5038" w:rsidRPr="00BB1C40">
        <w:rPr>
          <w:sz w:val="24"/>
          <w:szCs w:val="22"/>
        </w:rPr>
        <w:t>confusingly</w:t>
      </w:r>
      <w:r w:rsidR="00D02C9F" w:rsidRPr="00BB1C40">
        <w:rPr>
          <w:sz w:val="24"/>
          <w:szCs w:val="22"/>
        </w:rPr>
        <w:t xml:space="preserve">, </w:t>
      </w:r>
      <w:r w:rsidR="00BB5038" w:rsidRPr="00BB1C40">
        <w:rPr>
          <w:sz w:val="24"/>
          <w:szCs w:val="22"/>
        </w:rPr>
        <w:t xml:space="preserve">lead to QTS being rescinded, but it does mean that the teacher cannot </w:t>
      </w:r>
      <w:r w:rsidR="00D02C9F" w:rsidRPr="00BB1C40">
        <w:rPr>
          <w:sz w:val="24"/>
          <w:szCs w:val="22"/>
        </w:rPr>
        <w:t xml:space="preserve">teach </w:t>
      </w:r>
      <w:r w:rsidR="00BB5038" w:rsidRPr="00BB1C40">
        <w:rPr>
          <w:sz w:val="24"/>
          <w:szCs w:val="22"/>
        </w:rPr>
        <w:t>in a maintained school</w:t>
      </w:r>
      <w:r w:rsidR="003022EE" w:rsidRPr="00BB1C40">
        <w:rPr>
          <w:sz w:val="24"/>
          <w:szCs w:val="22"/>
        </w:rPr>
        <w:t xml:space="preserve">. </w:t>
      </w:r>
      <w:r w:rsidR="00D02C9F" w:rsidRPr="00BB1C40">
        <w:rPr>
          <w:sz w:val="24"/>
          <w:szCs w:val="22"/>
        </w:rPr>
        <w:t>T</w:t>
      </w:r>
      <w:r w:rsidR="00BB5038" w:rsidRPr="00BB1C40">
        <w:rPr>
          <w:sz w:val="24"/>
          <w:szCs w:val="22"/>
        </w:rPr>
        <w:t>he point at which a teacher is deemed to be fully qualified should be unequivocal</w:t>
      </w:r>
      <w:r w:rsidR="00D02C9F" w:rsidRPr="00BB1C40">
        <w:rPr>
          <w:sz w:val="24"/>
          <w:szCs w:val="22"/>
        </w:rPr>
        <w:t>,</w:t>
      </w:r>
      <w:r w:rsidR="00BB5038" w:rsidRPr="00BB1C40">
        <w:rPr>
          <w:sz w:val="24"/>
          <w:szCs w:val="22"/>
        </w:rPr>
        <w:t xml:space="preserve"> and it should not </w:t>
      </w:r>
      <w:r w:rsidR="00D02C9F" w:rsidRPr="00BB1C40">
        <w:rPr>
          <w:sz w:val="24"/>
          <w:szCs w:val="22"/>
        </w:rPr>
        <w:t xml:space="preserve">necessarily </w:t>
      </w:r>
      <w:r w:rsidR="00BB5038" w:rsidRPr="00BB1C40">
        <w:rPr>
          <w:sz w:val="24"/>
          <w:szCs w:val="22"/>
        </w:rPr>
        <w:t>be immediately on completion of a period of initial training</w:t>
      </w:r>
      <w:r w:rsidR="003022EE" w:rsidRPr="00BB1C40">
        <w:rPr>
          <w:sz w:val="24"/>
          <w:szCs w:val="22"/>
        </w:rPr>
        <w:t xml:space="preserve">. </w:t>
      </w:r>
      <w:r w:rsidR="00BB5038" w:rsidRPr="00BB1C40">
        <w:rPr>
          <w:sz w:val="24"/>
          <w:szCs w:val="22"/>
        </w:rPr>
        <w:t>W</w:t>
      </w:r>
      <w:r w:rsidR="0044149C" w:rsidRPr="00BB1C40">
        <w:rPr>
          <w:sz w:val="24"/>
          <w:szCs w:val="22"/>
        </w:rPr>
        <w:t xml:space="preserve">e </w:t>
      </w:r>
      <w:r w:rsidR="00BB5038" w:rsidRPr="00BB1C40">
        <w:rPr>
          <w:sz w:val="24"/>
          <w:szCs w:val="22"/>
        </w:rPr>
        <w:t xml:space="preserve">therefore </w:t>
      </w:r>
      <w:r w:rsidR="0044149C" w:rsidRPr="00BB1C40">
        <w:rPr>
          <w:sz w:val="24"/>
          <w:szCs w:val="22"/>
        </w:rPr>
        <w:t>welcome the</w:t>
      </w:r>
      <w:r w:rsidR="00BB5038" w:rsidRPr="00BB1C40">
        <w:rPr>
          <w:sz w:val="24"/>
          <w:szCs w:val="22"/>
        </w:rPr>
        <w:t xml:space="preserve"> commitment made in the</w:t>
      </w:r>
      <w:r w:rsidR="0044149C" w:rsidRPr="00BB1C40">
        <w:rPr>
          <w:sz w:val="24"/>
          <w:szCs w:val="22"/>
        </w:rPr>
        <w:t xml:space="preserve"> Government’s </w:t>
      </w:r>
      <w:r w:rsidR="003022EE" w:rsidRPr="00BB1C40">
        <w:rPr>
          <w:sz w:val="24"/>
          <w:szCs w:val="22"/>
        </w:rPr>
        <w:t>White Paper</w:t>
      </w:r>
      <w:r w:rsidR="00BB5038" w:rsidRPr="00BB1C40">
        <w:rPr>
          <w:sz w:val="24"/>
          <w:szCs w:val="22"/>
        </w:rPr>
        <w:t>,</w:t>
      </w:r>
      <w:r w:rsidR="0044149C" w:rsidRPr="00BB1C40">
        <w:rPr>
          <w:sz w:val="24"/>
          <w:szCs w:val="22"/>
        </w:rPr>
        <w:t xml:space="preserve"> Educational Excellence Everywhere</w:t>
      </w:r>
      <w:r w:rsidR="00BB5038" w:rsidRPr="00BB1C40">
        <w:rPr>
          <w:sz w:val="24"/>
          <w:szCs w:val="22"/>
        </w:rPr>
        <w:t>,</w:t>
      </w:r>
      <w:r w:rsidR="003022EE" w:rsidRPr="00BB1C40">
        <w:rPr>
          <w:sz w:val="24"/>
          <w:szCs w:val="22"/>
        </w:rPr>
        <w:t xml:space="preserve"> publi</w:t>
      </w:r>
      <w:r w:rsidR="0044149C" w:rsidRPr="00BB1C40">
        <w:rPr>
          <w:sz w:val="24"/>
          <w:szCs w:val="22"/>
        </w:rPr>
        <w:t xml:space="preserve">shed </w:t>
      </w:r>
      <w:r w:rsidR="003022EE" w:rsidRPr="00BB1C40">
        <w:rPr>
          <w:sz w:val="24"/>
          <w:szCs w:val="22"/>
        </w:rPr>
        <w:t>in March 2016</w:t>
      </w:r>
      <w:r w:rsidR="00BB5038" w:rsidRPr="00BB1C40">
        <w:rPr>
          <w:sz w:val="24"/>
          <w:szCs w:val="22"/>
        </w:rPr>
        <w:t>,</w:t>
      </w:r>
      <w:r w:rsidR="00C27F01" w:rsidRPr="00BB1C40">
        <w:rPr>
          <w:sz w:val="24"/>
          <w:szCs w:val="22"/>
        </w:rPr>
        <w:t xml:space="preserve"> </w:t>
      </w:r>
      <w:r w:rsidR="0044149C" w:rsidRPr="00BB1C40">
        <w:rPr>
          <w:sz w:val="24"/>
          <w:szCs w:val="22"/>
        </w:rPr>
        <w:t>to “replace the current ‘Qualified Teacher Status’ (QTS) with a stronger, more challenging accreditation based on a teacher’s effectiveness in the classroom, as judged by great schools”</w:t>
      </w:r>
      <w:r w:rsidR="00D10767" w:rsidRPr="00D10767">
        <w:rPr>
          <w:rFonts w:cs="Times New Roman"/>
          <w:vertAlign w:val="superscript"/>
        </w:rPr>
        <w:t xml:space="preserve"> </w:t>
      </w:r>
      <w:r w:rsidR="00D10767" w:rsidRPr="00AA51B0">
        <w:rPr>
          <w:rFonts w:cs="Times New Roman"/>
          <w:vertAlign w:val="superscript"/>
        </w:rPr>
        <w:footnoteReference w:id="4"/>
      </w:r>
      <w:r w:rsidR="00D10767" w:rsidRPr="00637483">
        <w:rPr>
          <w:sz w:val="24"/>
          <w:szCs w:val="22"/>
        </w:rPr>
        <w:t>.</w:t>
      </w:r>
      <w:r w:rsidR="0044149C" w:rsidRPr="00BB1C40">
        <w:rPr>
          <w:sz w:val="24"/>
          <w:szCs w:val="22"/>
        </w:rPr>
        <w:t xml:space="preserve"> W</w:t>
      </w:r>
      <w:r w:rsidR="00C27F01" w:rsidRPr="00BB1C40">
        <w:rPr>
          <w:sz w:val="24"/>
          <w:szCs w:val="22"/>
        </w:rPr>
        <w:t>hen fully developed</w:t>
      </w:r>
      <w:r w:rsidR="00F217B4" w:rsidRPr="00BB1C40">
        <w:rPr>
          <w:sz w:val="24"/>
          <w:szCs w:val="22"/>
        </w:rPr>
        <w:t>,</w:t>
      </w:r>
      <w:r w:rsidR="00C27F01" w:rsidRPr="00BB1C40">
        <w:rPr>
          <w:sz w:val="24"/>
          <w:szCs w:val="22"/>
        </w:rPr>
        <w:t xml:space="preserve"> w</w:t>
      </w:r>
      <w:r w:rsidR="0044149C" w:rsidRPr="00BB1C40">
        <w:rPr>
          <w:sz w:val="24"/>
          <w:szCs w:val="22"/>
        </w:rPr>
        <w:t>e expect this</w:t>
      </w:r>
      <w:r w:rsidR="00C27F01" w:rsidRPr="00BB1C40">
        <w:rPr>
          <w:sz w:val="24"/>
          <w:szCs w:val="22"/>
        </w:rPr>
        <w:t xml:space="preserve"> new process to provide the clarity that is fundamentally needed</w:t>
      </w:r>
      <w:r w:rsidR="00F217B4" w:rsidRPr="00BB1C40">
        <w:rPr>
          <w:sz w:val="24"/>
          <w:szCs w:val="22"/>
        </w:rPr>
        <w:t>,</w:t>
      </w:r>
      <w:r w:rsidR="00C27F01" w:rsidRPr="00BB1C40">
        <w:rPr>
          <w:sz w:val="24"/>
          <w:szCs w:val="22"/>
        </w:rPr>
        <w:t xml:space="preserve"> for new teachers as well as for </w:t>
      </w:r>
      <w:r w:rsidR="00F217B4" w:rsidRPr="00BB1C40">
        <w:rPr>
          <w:sz w:val="24"/>
          <w:szCs w:val="22"/>
        </w:rPr>
        <w:t>more experienced professionals and schools leaders, as to when an individual should be considered fully qualified</w:t>
      </w:r>
      <w:r w:rsidR="00C27F01" w:rsidRPr="00BB1C40">
        <w:rPr>
          <w:sz w:val="24"/>
          <w:szCs w:val="22"/>
        </w:rPr>
        <w:t xml:space="preserve">. </w:t>
      </w:r>
    </w:p>
    <w:p w14:paraId="596E0DEA" w14:textId="77777777" w:rsidR="006B11F1" w:rsidRPr="00911B5C" w:rsidRDefault="006B11F1" w:rsidP="00BB1C40">
      <w:pPr>
        <w:pStyle w:val="DfESOutNumbered"/>
        <w:widowControl/>
        <w:numPr>
          <w:ilvl w:val="0"/>
          <w:numId w:val="20"/>
        </w:numPr>
        <w:spacing w:line="288" w:lineRule="auto"/>
        <w:ind w:left="0" w:firstLine="0"/>
        <w:rPr>
          <w:szCs w:val="22"/>
        </w:rPr>
      </w:pPr>
      <w:r w:rsidRPr="00BC0DFD">
        <w:rPr>
          <w:b/>
          <w:sz w:val="24"/>
          <w:szCs w:val="22"/>
        </w:rPr>
        <w:t>The moral purpose of education should be emphasised in high-quality ITT.</w:t>
      </w:r>
      <w:r w:rsidRPr="00BC0DFD">
        <w:rPr>
          <w:sz w:val="24"/>
          <w:szCs w:val="22"/>
        </w:rPr>
        <w:t xml:space="preserve"> We heard evidence from those working in schools, including headteachers, about the need to emphasise the moral purpose of education to those seeking to enter the profession. Some felt that teachers should be required to subscribe to a professional code of ethics, as is the case in</w:t>
      </w:r>
      <w:r w:rsidRPr="006B11F1">
        <w:rPr>
          <w:rFonts w:ascii="Helvetica" w:hAnsi="Helvetica" w:cs="Helvetica"/>
        </w:rPr>
        <w:t xml:space="preserve"> </w:t>
      </w:r>
      <w:r w:rsidRPr="00BC0DFD">
        <w:rPr>
          <w:sz w:val="24"/>
          <w:szCs w:val="22"/>
        </w:rPr>
        <w:t xml:space="preserve">some other professions. A clear statement of the ethical and professional duties of the teacher is already embodied in both the Preamble to, and Part 2 of the Teachers' Standards. We thus suggest that it is important that these parts of the Standards are fully and properly emphasised during </w:t>
      </w:r>
      <w:r w:rsidR="006F11F7">
        <w:rPr>
          <w:sz w:val="24"/>
          <w:szCs w:val="22"/>
        </w:rPr>
        <w:t>ITT</w:t>
      </w:r>
      <w:r w:rsidRPr="00BC0DFD">
        <w:rPr>
          <w:sz w:val="24"/>
          <w:szCs w:val="22"/>
        </w:rPr>
        <w:t xml:space="preserve">, and that good teaching should be firmly located within the moral and ethical framework of </w:t>
      </w:r>
      <w:r w:rsidRPr="00BB1C40">
        <w:rPr>
          <w:sz w:val="24"/>
          <w:szCs w:val="22"/>
        </w:rPr>
        <w:t xml:space="preserve">education. </w:t>
      </w:r>
    </w:p>
    <w:p w14:paraId="596E0DEB" w14:textId="77777777" w:rsidR="00476EEA" w:rsidRPr="00911B5C" w:rsidRDefault="00C63621" w:rsidP="00BB1C40">
      <w:pPr>
        <w:pStyle w:val="DfESOutNumbered"/>
        <w:widowControl/>
        <w:numPr>
          <w:ilvl w:val="0"/>
          <w:numId w:val="20"/>
        </w:numPr>
        <w:spacing w:line="288" w:lineRule="auto"/>
        <w:ind w:left="0" w:firstLine="0"/>
        <w:rPr>
          <w:szCs w:val="22"/>
        </w:rPr>
      </w:pPr>
      <w:r w:rsidRPr="00BB1C40">
        <w:rPr>
          <w:b/>
          <w:sz w:val="24"/>
          <w:szCs w:val="22"/>
        </w:rPr>
        <w:t>The framework</w:t>
      </w:r>
      <w:r w:rsidR="00F461FC" w:rsidRPr="00BB1C40">
        <w:rPr>
          <w:b/>
          <w:sz w:val="24"/>
          <w:szCs w:val="22"/>
        </w:rPr>
        <w:t xml:space="preserve"> </w:t>
      </w:r>
      <w:r w:rsidR="005700B1" w:rsidRPr="00BB1C40">
        <w:rPr>
          <w:b/>
          <w:sz w:val="24"/>
          <w:szCs w:val="22"/>
        </w:rPr>
        <w:t xml:space="preserve">should be </w:t>
      </w:r>
      <w:r w:rsidR="00BB5038" w:rsidRPr="00BB1C40">
        <w:rPr>
          <w:b/>
          <w:sz w:val="24"/>
          <w:szCs w:val="22"/>
        </w:rPr>
        <w:t>used as one of the key determinants of the quality of ITT</w:t>
      </w:r>
      <w:r w:rsidR="003215EE">
        <w:rPr>
          <w:b/>
          <w:sz w:val="24"/>
          <w:szCs w:val="22"/>
        </w:rPr>
        <w:t>.</w:t>
      </w:r>
      <w:r w:rsidR="005700B1" w:rsidRPr="00BB1C40">
        <w:rPr>
          <w:b/>
          <w:sz w:val="24"/>
          <w:szCs w:val="22"/>
        </w:rPr>
        <w:t xml:space="preserve"> </w:t>
      </w:r>
      <w:r w:rsidR="005700B1" w:rsidRPr="00BB1C40">
        <w:rPr>
          <w:sz w:val="24"/>
          <w:szCs w:val="22"/>
        </w:rPr>
        <w:t>O</w:t>
      </w:r>
      <w:r w:rsidR="00E778D9" w:rsidRPr="00BB1C40">
        <w:rPr>
          <w:sz w:val="24"/>
          <w:szCs w:val="22"/>
        </w:rPr>
        <w:t xml:space="preserve">ur remit </w:t>
      </w:r>
      <w:r w:rsidR="00BB5038" w:rsidRPr="00BB1C40">
        <w:rPr>
          <w:sz w:val="24"/>
          <w:szCs w:val="22"/>
        </w:rPr>
        <w:t xml:space="preserve">requested that we </w:t>
      </w:r>
      <w:r w:rsidR="005700B1" w:rsidRPr="00BB1C40">
        <w:rPr>
          <w:sz w:val="24"/>
          <w:szCs w:val="22"/>
        </w:rPr>
        <w:t xml:space="preserve">consider whether the framework </w:t>
      </w:r>
      <w:r w:rsidR="00BB5038" w:rsidRPr="00BB1C40">
        <w:rPr>
          <w:sz w:val="24"/>
          <w:szCs w:val="22"/>
        </w:rPr>
        <w:t xml:space="preserve">we have developed </w:t>
      </w:r>
      <w:r w:rsidR="005700B1" w:rsidRPr="00BB1C40">
        <w:rPr>
          <w:sz w:val="24"/>
          <w:szCs w:val="22"/>
        </w:rPr>
        <w:t>should be advisory or mandatory</w:t>
      </w:r>
      <w:r w:rsidR="00F217B4" w:rsidRPr="00BB1C40">
        <w:rPr>
          <w:sz w:val="24"/>
          <w:szCs w:val="22"/>
        </w:rPr>
        <w:t>, if it is accepted and subsequently implemented by Government</w:t>
      </w:r>
      <w:r w:rsidR="005700B1" w:rsidRPr="00BB1C40">
        <w:rPr>
          <w:sz w:val="24"/>
          <w:szCs w:val="22"/>
        </w:rPr>
        <w:t>.</w:t>
      </w:r>
      <w:r w:rsidR="00B07075" w:rsidRPr="00BB1C40">
        <w:rPr>
          <w:sz w:val="24"/>
          <w:szCs w:val="22"/>
        </w:rPr>
        <w:t xml:space="preserve"> </w:t>
      </w:r>
      <w:r w:rsidR="00BB5038" w:rsidRPr="00BB1C40">
        <w:rPr>
          <w:sz w:val="24"/>
          <w:szCs w:val="22"/>
        </w:rPr>
        <w:t xml:space="preserve">A majority of the views represented to us were that the framework must be mandatory if it is to have a real </w:t>
      </w:r>
      <w:r w:rsidR="00F217B4" w:rsidRPr="00BB1C40">
        <w:rPr>
          <w:sz w:val="24"/>
          <w:szCs w:val="22"/>
        </w:rPr>
        <w:t xml:space="preserve">and lasting </w:t>
      </w:r>
      <w:r w:rsidR="00BB5038" w:rsidRPr="00BB1C40">
        <w:rPr>
          <w:sz w:val="24"/>
          <w:szCs w:val="22"/>
        </w:rPr>
        <w:t xml:space="preserve">impact on changing provision for the better. We have </w:t>
      </w:r>
      <w:r w:rsidR="00F217B4" w:rsidRPr="00BB1C40">
        <w:rPr>
          <w:sz w:val="24"/>
          <w:szCs w:val="22"/>
        </w:rPr>
        <w:t xml:space="preserve">therefore </w:t>
      </w:r>
      <w:r w:rsidR="00BB5038" w:rsidRPr="00BB1C40">
        <w:rPr>
          <w:sz w:val="24"/>
          <w:szCs w:val="22"/>
        </w:rPr>
        <w:t xml:space="preserve">noted </w:t>
      </w:r>
      <w:r w:rsidR="00F217B4" w:rsidRPr="00BB1C40">
        <w:rPr>
          <w:sz w:val="24"/>
          <w:szCs w:val="22"/>
        </w:rPr>
        <w:t xml:space="preserve">with interest </w:t>
      </w:r>
      <w:r w:rsidR="00BB5038" w:rsidRPr="00BB1C40">
        <w:rPr>
          <w:sz w:val="24"/>
          <w:szCs w:val="22"/>
        </w:rPr>
        <w:t>the intention, set out in the White Paper, for Government to develop a new set of quality criteria that will in future be applied when training places are being allocated to providers. We would strongly recommend that the framework we have produced should play an integral part in judg</w:t>
      </w:r>
      <w:r w:rsidR="00D02C9F" w:rsidRPr="00BB1C40">
        <w:rPr>
          <w:sz w:val="24"/>
          <w:szCs w:val="22"/>
        </w:rPr>
        <w:t>ing</w:t>
      </w:r>
      <w:r w:rsidR="00BB5038" w:rsidRPr="00BB1C40">
        <w:rPr>
          <w:sz w:val="24"/>
          <w:szCs w:val="22"/>
        </w:rPr>
        <w:t xml:space="preserve"> the quality of provision. In this way, all providers would be required to have regard to the framework and ensure that the content of their programmes aligns with it, if they are to receive allocations of training places. </w:t>
      </w:r>
    </w:p>
    <w:p w14:paraId="596E0DEC" w14:textId="77777777" w:rsidR="00476EEA" w:rsidRPr="005F2AB0" w:rsidRDefault="00476EEA" w:rsidP="001A4AFD">
      <w:pPr>
        <w:ind w:left="1080"/>
        <w:rPr>
          <w:rFonts w:cs="Arial"/>
          <w:szCs w:val="22"/>
        </w:rPr>
      </w:pPr>
    </w:p>
    <w:p w14:paraId="596E0DED" w14:textId="77777777" w:rsidR="00185314" w:rsidRPr="00857E37" w:rsidRDefault="00185314" w:rsidP="001A4AFD">
      <w:pPr>
        <w:ind w:left="1080"/>
        <w:rPr>
          <w:rFonts w:cs="Arial"/>
        </w:rPr>
      </w:pPr>
    </w:p>
    <w:p w14:paraId="596E0DEE" w14:textId="77777777" w:rsidR="00185314" w:rsidRPr="00BB1C40" w:rsidRDefault="00185314" w:rsidP="00BB1C40">
      <w:pPr>
        <w:pStyle w:val="Heading1"/>
        <w:keepNext w:val="0"/>
        <w:keepLines w:val="0"/>
        <w:pageBreakBefore/>
        <w:widowControl/>
        <w:numPr>
          <w:ilvl w:val="0"/>
          <w:numId w:val="28"/>
        </w:numPr>
        <w:spacing w:before="0" w:line="288" w:lineRule="auto"/>
        <w:ind w:left="0" w:firstLine="0"/>
        <w:rPr>
          <w:rFonts w:cs="Arial"/>
          <w:sz w:val="36"/>
          <w:szCs w:val="22"/>
        </w:rPr>
      </w:pPr>
      <w:bookmarkStart w:id="24" w:name="_Toc449008574"/>
      <w:bookmarkStart w:id="25" w:name="_Toc449444852"/>
      <w:r w:rsidRPr="00BC0DFD">
        <w:rPr>
          <w:rFonts w:cs="Arial"/>
          <w:kern w:val="0"/>
          <w:sz w:val="36"/>
          <w:szCs w:val="22"/>
        </w:rPr>
        <w:t>Recommendations</w:t>
      </w:r>
      <w:bookmarkEnd w:id="24"/>
      <w:bookmarkEnd w:id="25"/>
    </w:p>
    <w:p w14:paraId="596E0DEF" w14:textId="77777777" w:rsidR="00185314" w:rsidRPr="00E55807" w:rsidRDefault="00185314" w:rsidP="00185314">
      <w:pPr>
        <w:rPr>
          <w:rFonts w:cs="Arial"/>
          <w:szCs w:val="22"/>
        </w:rPr>
      </w:pPr>
      <w:r w:rsidRPr="005F2AB0">
        <w:rPr>
          <w:rFonts w:cs="Arial"/>
          <w:szCs w:val="22"/>
        </w:rPr>
        <w:t>We</w:t>
      </w:r>
      <w:r w:rsidRPr="00E55807">
        <w:rPr>
          <w:rFonts w:cs="Arial"/>
          <w:szCs w:val="22"/>
        </w:rPr>
        <w:t xml:space="preserve"> make the following recommendations:</w:t>
      </w:r>
    </w:p>
    <w:p w14:paraId="596E0DF0" w14:textId="77777777" w:rsidR="00185314" w:rsidRPr="003215EE" w:rsidRDefault="00185314" w:rsidP="00BB1C40">
      <w:pPr>
        <w:pStyle w:val="DfESOutNumbered"/>
        <w:widowControl/>
        <w:spacing w:after="0" w:line="288" w:lineRule="auto"/>
      </w:pPr>
    </w:p>
    <w:p w14:paraId="596E0DF1" w14:textId="77777777" w:rsidR="00185314" w:rsidRPr="003215EE" w:rsidRDefault="00185314" w:rsidP="00BB1C40">
      <w:pPr>
        <w:pStyle w:val="DfESOutNumbered"/>
        <w:widowControl/>
        <w:numPr>
          <w:ilvl w:val="0"/>
          <w:numId w:val="29"/>
        </w:numPr>
        <w:spacing w:line="288" w:lineRule="auto"/>
        <w:ind w:left="0" w:firstLine="0"/>
      </w:pPr>
      <w:r w:rsidRPr="003215EE">
        <w:rPr>
          <w:sz w:val="24"/>
        </w:rPr>
        <w:t xml:space="preserve">The framework of core content </w:t>
      </w:r>
      <w:r w:rsidR="00F217B4" w:rsidRPr="003215EE">
        <w:rPr>
          <w:sz w:val="24"/>
        </w:rPr>
        <w:t xml:space="preserve">set out in this report </w:t>
      </w:r>
      <w:r w:rsidRPr="003215EE">
        <w:rPr>
          <w:sz w:val="24"/>
        </w:rPr>
        <w:t xml:space="preserve">should be </w:t>
      </w:r>
      <w:r w:rsidR="00F217B4" w:rsidRPr="003215EE">
        <w:rPr>
          <w:sz w:val="24"/>
        </w:rPr>
        <w:t xml:space="preserve">adopted by the Department for Education, and used </w:t>
      </w:r>
      <w:r w:rsidRPr="003215EE">
        <w:rPr>
          <w:sz w:val="24"/>
        </w:rPr>
        <w:t>as one of the key measures of quality when allocating ITT places</w:t>
      </w:r>
      <w:r w:rsidR="00F217B4" w:rsidRPr="003215EE">
        <w:rPr>
          <w:sz w:val="24"/>
        </w:rPr>
        <w:t xml:space="preserve"> in future;</w:t>
      </w:r>
    </w:p>
    <w:p w14:paraId="596E0DF2" w14:textId="77777777" w:rsidR="00185314" w:rsidRPr="003215EE" w:rsidRDefault="00185314" w:rsidP="00BB1C40">
      <w:pPr>
        <w:pStyle w:val="DfESOutNumbered"/>
        <w:widowControl/>
        <w:numPr>
          <w:ilvl w:val="0"/>
          <w:numId w:val="29"/>
        </w:numPr>
        <w:spacing w:line="288" w:lineRule="auto"/>
        <w:ind w:left="0" w:firstLine="0"/>
      </w:pPr>
      <w:r w:rsidRPr="003215EE">
        <w:rPr>
          <w:sz w:val="24"/>
        </w:rPr>
        <w:t xml:space="preserve">Ofsted should have due regard to the framework of </w:t>
      </w:r>
      <w:r w:rsidR="008E2D42">
        <w:rPr>
          <w:sz w:val="24"/>
        </w:rPr>
        <w:t xml:space="preserve">core </w:t>
      </w:r>
      <w:r w:rsidRPr="003215EE">
        <w:rPr>
          <w:sz w:val="24"/>
        </w:rPr>
        <w:t>content as part of its ITE</w:t>
      </w:r>
      <w:r w:rsidR="006F11F7">
        <w:rPr>
          <w:sz w:val="24"/>
        </w:rPr>
        <w:t xml:space="preserve"> </w:t>
      </w:r>
      <w:r w:rsidRPr="003215EE">
        <w:rPr>
          <w:sz w:val="24"/>
        </w:rPr>
        <w:t>inspection</w:t>
      </w:r>
      <w:r w:rsidR="00F217B4" w:rsidRPr="003215EE">
        <w:rPr>
          <w:sz w:val="24"/>
        </w:rPr>
        <w:t>,</w:t>
      </w:r>
      <w:r w:rsidRPr="003215EE">
        <w:rPr>
          <w:sz w:val="24"/>
        </w:rPr>
        <w:t xml:space="preserve"> and </w:t>
      </w:r>
      <w:r w:rsidR="00F217B4" w:rsidRPr="003215EE">
        <w:rPr>
          <w:sz w:val="24"/>
        </w:rPr>
        <w:t xml:space="preserve">should </w:t>
      </w:r>
      <w:r w:rsidRPr="003215EE">
        <w:rPr>
          <w:sz w:val="24"/>
        </w:rPr>
        <w:t>use the framework when making judgements about the quality of training and the leadership and management of an ITE partnership</w:t>
      </w:r>
      <w:r w:rsidR="00F217B4" w:rsidRPr="003215EE">
        <w:rPr>
          <w:sz w:val="24"/>
        </w:rPr>
        <w:t>;</w:t>
      </w:r>
      <w:r w:rsidR="005F472E">
        <w:rPr>
          <w:sz w:val="24"/>
        </w:rPr>
        <w:t xml:space="preserve"> and</w:t>
      </w:r>
    </w:p>
    <w:p w14:paraId="596E0DF3" w14:textId="77777777" w:rsidR="00185314" w:rsidRPr="00857E37" w:rsidRDefault="00185314" w:rsidP="00BB1C40">
      <w:pPr>
        <w:pStyle w:val="DfESOutNumbered"/>
        <w:widowControl/>
        <w:numPr>
          <w:ilvl w:val="0"/>
          <w:numId w:val="29"/>
        </w:numPr>
        <w:spacing w:line="288" w:lineRule="auto"/>
        <w:ind w:left="0" w:firstLine="0"/>
      </w:pPr>
      <w:r w:rsidRPr="003215EE">
        <w:rPr>
          <w:sz w:val="24"/>
        </w:rPr>
        <w:t>The Department for Education should give consideration to how there could be clarification over the expectations and entitlement to effective continuing professional development for all new teachers</w:t>
      </w:r>
      <w:r w:rsidRPr="00857E37">
        <w:t xml:space="preserve"> </w:t>
      </w:r>
      <w:r w:rsidRPr="00BB1C40">
        <w:rPr>
          <w:sz w:val="24"/>
          <w:szCs w:val="24"/>
        </w:rPr>
        <w:t>in the early years of their career. </w:t>
      </w:r>
    </w:p>
    <w:p w14:paraId="596E0DF4" w14:textId="77777777" w:rsidR="00185314" w:rsidRPr="00857E37" w:rsidRDefault="00185314" w:rsidP="00185314">
      <w:pPr>
        <w:ind w:left="1440"/>
        <w:rPr>
          <w:rFonts w:cs="Arial"/>
        </w:rPr>
      </w:pPr>
    </w:p>
    <w:p w14:paraId="596E0DF5" w14:textId="021D1BCA" w:rsidR="0086634E" w:rsidRPr="00BC0DFD" w:rsidRDefault="005F2AB0" w:rsidP="00BC0DFD">
      <w:pPr>
        <w:pStyle w:val="Heading1"/>
        <w:keepNext w:val="0"/>
        <w:keepLines w:val="0"/>
        <w:pageBreakBefore/>
        <w:widowControl/>
        <w:spacing w:before="0" w:line="288" w:lineRule="auto"/>
        <w:rPr>
          <w:rFonts w:cs="Arial"/>
          <w:b w:val="0"/>
          <w:sz w:val="36"/>
          <w:szCs w:val="22"/>
        </w:rPr>
      </w:pPr>
      <w:bookmarkStart w:id="26" w:name="_Toc449008575"/>
      <w:bookmarkStart w:id="27" w:name="_Toc449444853"/>
      <w:r>
        <w:rPr>
          <w:rFonts w:cs="Arial"/>
          <w:kern w:val="0"/>
          <w:sz w:val="36"/>
          <w:szCs w:val="22"/>
        </w:rPr>
        <w:t>4</w:t>
      </w:r>
      <w:r w:rsidR="0086634E" w:rsidRPr="00BC0DFD">
        <w:rPr>
          <w:rFonts w:cs="Arial"/>
          <w:kern w:val="0"/>
          <w:sz w:val="36"/>
          <w:szCs w:val="22"/>
        </w:rPr>
        <w:t xml:space="preserve"> </w:t>
      </w:r>
      <w:r w:rsidR="00185314" w:rsidRPr="00BC0DFD">
        <w:rPr>
          <w:rFonts w:cs="Arial"/>
          <w:kern w:val="0"/>
          <w:sz w:val="36"/>
          <w:szCs w:val="22"/>
        </w:rPr>
        <w:t xml:space="preserve"> </w:t>
      </w:r>
      <w:r w:rsidR="00E778D9" w:rsidRPr="00BC0DFD">
        <w:rPr>
          <w:rFonts w:cs="Arial"/>
          <w:kern w:val="0"/>
          <w:sz w:val="36"/>
          <w:szCs w:val="22"/>
        </w:rPr>
        <w:t>About the f</w:t>
      </w:r>
      <w:r w:rsidR="0086634E" w:rsidRPr="00BC0DFD">
        <w:rPr>
          <w:rFonts w:cs="Arial"/>
          <w:kern w:val="0"/>
          <w:sz w:val="36"/>
          <w:szCs w:val="22"/>
        </w:rPr>
        <w:t>ramework</w:t>
      </w:r>
      <w:r w:rsidR="00E778D9" w:rsidRPr="00BC0DFD">
        <w:rPr>
          <w:rFonts w:cs="Arial"/>
          <w:kern w:val="0"/>
          <w:sz w:val="36"/>
          <w:szCs w:val="22"/>
        </w:rPr>
        <w:t xml:space="preserve"> of </w:t>
      </w:r>
      <w:r w:rsidR="008E2D42">
        <w:rPr>
          <w:rFonts w:cs="Arial"/>
          <w:kern w:val="0"/>
          <w:sz w:val="36"/>
          <w:szCs w:val="22"/>
        </w:rPr>
        <w:t xml:space="preserve">core </w:t>
      </w:r>
      <w:r w:rsidR="00E778D9" w:rsidRPr="00BC0DFD">
        <w:rPr>
          <w:rFonts w:cs="Arial"/>
          <w:kern w:val="0"/>
          <w:sz w:val="36"/>
          <w:szCs w:val="22"/>
        </w:rPr>
        <w:t>content</w:t>
      </w:r>
      <w:bookmarkEnd w:id="26"/>
      <w:bookmarkEnd w:id="27"/>
      <w:r w:rsidR="0086634E" w:rsidRPr="00BC0DFD">
        <w:rPr>
          <w:rFonts w:cs="Arial"/>
          <w:kern w:val="0"/>
          <w:sz w:val="36"/>
          <w:szCs w:val="22"/>
        </w:rPr>
        <w:t xml:space="preserve"> </w:t>
      </w:r>
    </w:p>
    <w:p w14:paraId="596E0DF6" w14:textId="31BFB98C" w:rsidR="00633C32" w:rsidRPr="00BC0DFD" w:rsidRDefault="005F2AB0" w:rsidP="00BC0DFD">
      <w:pPr>
        <w:pStyle w:val="Heading2"/>
        <w:keepLines w:val="0"/>
        <w:widowControl/>
        <w:spacing w:before="0" w:line="288" w:lineRule="auto"/>
        <w:rPr>
          <w:rFonts w:cs="Arial"/>
          <w:b w:val="0"/>
          <w:sz w:val="32"/>
          <w:szCs w:val="32"/>
        </w:rPr>
      </w:pPr>
      <w:bookmarkStart w:id="28" w:name="_Toc449008576"/>
      <w:bookmarkStart w:id="29" w:name="_Toc449444854"/>
      <w:r>
        <w:rPr>
          <w:rFonts w:cs="Arial"/>
          <w:kern w:val="0"/>
          <w:sz w:val="32"/>
          <w:szCs w:val="32"/>
        </w:rPr>
        <w:t>4</w:t>
      </w:r>
      <w:r w:rsidR="00FA03D3" w:rsidRPr="00BC0DFD">
        <w:rPr>
          <w:rFonts w:cs="Arial"/>
          <w:kern w:val="0"/>
          <w:sz w:val="32"/>
          <w:szCs w:val="32"/>
        </w:rPr>
        <w:t>.1</w:t>
      </w:r>
      <w:r w:rsidR="00FA03D3" w:rsidRPr="00BC0DFD">
        <w:rPr>
          <w:rFonts w:cs="Arial"/>
          <w:kern w:val="0"/>
          <w:sz w:val="32"/>
          <w:szCs w:val="32"/>
        </w:rPr>
        <w:tab/>
      </w:r>
      <w:r w:rsidR="00633C32" w:rsidRPr="00BC0DFD">
        <w:rPr>
          <w:rFonts w:cs="Arial"/>
          <w:kern w:val="0"/>
          <w:sz w:val="32"/>
          <w:szCs w:val="32"/>
        </w:rPr>
        <w:t>Addressing the Carter recommendations</w:t>
      </w:r>
      <w:bookmarkEnd w:id="28"/>
      <w:bookmarkEnd w:id="29"/>
    </w:p>
    <w:p w14:paraId="596E0DF7" w14:textId="77777777" w:rsidR="00C45529" w:rsidRDefault="00143E2B" w:rsidP="00D1153D">
      <w:pPr>
        <w:widowControl/>
        <w:overflowPunct/>
        <w:autoSpaceDE/>
        <w:autoSpaceDN/>
        <w:adjustRightInd/>
        <w:spacing w:line="276" w:lineRule="auto"/>
        <w:textAlignment w:val="auto"/>
        <w:rPr>
          <w:rFonts w:cs="Arial"/>
        </w:rPr>
      </w:pPr>
      <w:r w:rsidRPr="00857E37">
        <w:rPr>
          <w:rFonts w:cs="Arial"/>
        </w:rPr>
        <w:t xml:space="preserve">The group deliberated over the structure of the framework </w:t>
      </w:r>
      <w:r w:rsidR="00C53219" w:rsidRPr="00857E37">
        <w:rPr>
          <w:rFonts w:cs="Arial"/>
        </w:rPr>
        <w:t xml:space="preserve">of </w:t>
      </w:r>
      <w:r w:rsidR="008E2D42">
        <w:rPr>
          <w:rFonts w:cs="Arial"/>
        </w:rPr>
        <w:t xml:space="preserve">core </w:t>
      </w:r>
      <w:r w:rsidR="00C53219" w:rsidRPr="00857E37">
        <w:rPr>
          <w:rFonts w:cs="Arial"/>
        </w:rPr>
        <w:t xml:space="preserve">content and took into account the suggestions </w:t>
      </w:r>
      <w:r w:rsidR="00F217B4" w:rsidRPr="00857E37">
        <w:rPr>
          <w:rFonts w:cs="Arial"/>
        </w:rPr>
        <w:t xml:space="preserve">for broad rubrics made in the annex to the </w:t>
      </w:r>
      <w:r w:rsidRPr="00857E37">
        <w:rPr>
          <w:rFonts w:cs="Arial"/>
        </w:rPr>
        <w:t xml:space="preserve">Carter report. </w:t>
      </w:r>
      <w:r w:rsidR="004E39BA" w:rsidRPr="00857E37">
        <w:rPr>
          <w:rFonts w:cs="Arial"/>
        </w:rPr>
        <w:t>While there was broad agreement with Carter</w:t>
      </w:r>
      <w:r w:rsidR="00C83D6B" w:rsidRPr="00857E37">
        <w:rPr>
          <w:rFonts w:cs="Arial"/>
        </w:rPr>
        <w:t>’s</w:t>
      </w:r>
      <w:r w:rsidR="004E39BA" w:rsidRPr="00857E37">
        <w:rPr>
          <w:rFonts w:cs="Arial"/>
        </w:rPr>
        <w:t xml:space="preserve"> suggestions</w:t>
      </w:r>
      <w:r w:rsidR="00BE6D70" w:rsidRPr="00857E37">
        <w:rPr>
          <w:rFonts w:cs="Arial"/>
        </w:rPr>
        <w:t>,</w:t>
      </w:r>
      <w:r w:rsidR="004E39BA" w:rsidRPr="00857E37">
        <w:rPr>
          <w:rFonts w:cs="Arial"/>
        </w:rPr>
        <w:t xml:space="preserve"> we </w:t>
      </w:r>
      <w:r w:rsidR="007B72B5" w:rsidRPr="00857E37">
        <w:rPr>
          <w:rFonts w:cs="Arial"/>
        </w:rPr>
        <w:t xml:space="preserve">were mindful of the unintended consequences of developing a document that </w:t>
      </w:r>
      <w:r w:rsidR="00BE6D70" w:rsidRPr="00857E37">
        <w:rPr>
          <w:rFonts w:cs="Arial"/>
        </w:rPr>
        <w:t xml:space="preserve">might </w:t>
      </w:r>
      <w:r w:rsidR="004E39BA" w:rsidRPr="00857E37">
        <w:rPr>
          <w:rFonts w:cs="Arial"/>
        </w:rPr>
        <w:t>inadvertently be const</w:t>
      </w:r>
      <w:r w:rsidR="007B72B5" w:rsidRPr="00857E37">
        <w:rPr>
          <w:rFonts w:cs="Arial"/>
        </w:rPr>
        <w:t>r</w:t>
      </w:r>
      <w:r w:rsidR="004E39BA" w:rsidRPr="00857E37">
        <w:rPr>
          <w:rFonts w:cs="Arial"/>
        </w:rPr>
        <w:t xml:space="preserve">ued as </w:t>
      </w:r>
      <w:r w:rsidR="00BE6D70" w:rsidRPr="00857E37">
        <w:rPr>
          <w:rFonts w:cs="Arial"/>
        </w:rPr>
        <w:t>replacing</w:t>
      </w:r>
      <w:r w:rsidR="004E39BA" w:rsidRPr="00857E37">
        <w:rPr>
          <w:rFonts w:cs="Arial"/>
        </w:rPr>
        <w:t xml:space="preserve"> the Teachers’ Standard</w:t>
      </w:r>
      <w:r w:rsidR="007B72B5" w:rsidRPr="00857E37">
        <w:rPr>
          <w:rFonts w:cs="Arial"/>
        </w:rPr>
        <w:t xml:space="preserve">s. </w:t>
      </w:r>
      <w:r w:rsidR="00C53219" w:rsidRPr="00857E37">
        <w:rPr>
          <w:rFonts w:cs="Arial"/>
        </w:rPr>
        <w:t xml:space="preserve">It </w:t>
      </w:r>
      <w:r w:rsidR="00B770A4" w:rsidRPr="00857E37">
        <w:rPr>
          <w:rFonts w:cs="Arial"/>
        </w:rPr>
        <w:t>remain</w:t>
      </w:r>
      <w:r w:rsidR="00422D73" w:rsidRPr="00857E37">
        <w:rPr>
          <w:rFonts w:cs="Arial"/>
        </w:rPr>
        <w:t>s</w:t>
      </w:r>
      <w:r w:rsidR="00C53219" w:rsidRPr="00857E37">
        <w:rPr>
          <w:rFonts w:cs="Arial"/>
        </w:rPr>
        <w:t xml:space="preserve"> the case that</w:t>
      </w:r>
      <w:r w:rsidR="007B72B5" w:rsidRPr="00857E37">
        <w:rPr>
          <w:rFonts w:cs="Arial"/>
        </w:rPr>
        <w:t xml:space="preserve"> </w:t>
      </w:r>
      <w:r w:rsidR="007E17EB" w:rsidRPr="00857E37">
        <w:rPr>
          <w:rFonts w:cs="Arial"/>
        </w:rPr>
        <w:t xml:space="preserve">teachers must </w:t>
      </w:r>
      <w:r w:rsidRPr="00857E37">
        <w:rPr>
          <w:rFonts w:cs="Arial"/>
        </w:rPr>
        <w:t xml:space="preserve">demonstrate that they meet all of the </w:t>
      </w:r>
      <w:r w:rsidR="009E540F">
        <w:rPr>
          <w:rFonts w:cs="Arial"/>
        </w:rPr>
        <w:t>S</w:t>
      </w:r>
      <w:r w:rsidRPr="00857E37">
        <w:rPr>
          <w:rFonts w:cs="Arial"/>
        </w:rPr>
        <w:t>tandards</w:t>
      </w:r>
      <w:r w:rsidR="00C83D6B" w:rsidRPr="00857E37">
        <w:rPr>
          <w:rFonts w:cs="Arial"/>
        </w:rPr>
        <w:t>, and t</w:t>
      </w:r>
      <w:r w:rsidR="007E17EB" w:rsidRPr="00857E37">
        <w:rPr>
          <w:rFonts w:cs="Arial"/>
        </w:rPr>
        <w:t xml:space="preserve">he new framework </w:t>
      </w:r>
      <w:r w:rsidR="00BE6D70" w:rsidRPr="00857E37">
        <w:rPr>
          <w:rFonts w:cs="Arial"/>
        </w:rPr>
        <w:t xml:space="preserve">is therefore </w:t>
      </w:r>
      <w:r w:rsidR="007E17EB" w:rsidRPr="00857E37">
        <w:rPr>
          <w:rFonts w:cs="Arial"/>
        </w:rPr>
        <w:t xml:space="preserve">developed around the </w:t>
      </w:r>
      <w:r w:rsidR="009E540F">
        <w:rPr>
          <w:rFonts w:cs="Arial"/>
        </w:rPr>
        <w:t>S</w:t>
      </w:r>
      <w:r w:rsidR="007E17EB" w:rsidRPr="00857E37">
        <w:rPr>
          <w:rFonts w:cs="Arial"/>
        </w:rPr>
        <w:t>tandards</w:t>
      </w:r>
      <w:r w:rsidR="00C7282F" w:rsidRPr="00857E37">
        <w:rPr>
          <w:rFonts w:cs="Arial"/>
        </w:rPr>
        <w:t>, which must continue to have primacy</w:t>
      </w:r>
      <w:r w:rsidR="007E17EB" w:rsidRPr="00857E37">
        <w:rPr>
          <w:rFonts w:cs="Arial"/>
        </w:rPr>
        <w:t xml:space="preserve">. However, </w:t>
      </w:r>
      <w:r w:rsidR="009A4F12" w:rsidRPr="00857E37">
        <w:rPr>
          <w:rFonts w:cs="Arial"/>
        </w:rPr>
        <w:t xml:space="preserve">we have carefully </w:t>
      </w:r>
      <w:r w:rsidR="00C53219" w:rsidRPr="00857E37">
        <w:rPr>
          <w:rFonts w:cs="Arial"/>
        </w:rPr>
        <w:t>considered</w:t>
      </w:r>
      <w:r w:rsidR="00C45529" w:rsidRPr="00857E37">
        <w:rPr>
          <w:rFonts w:cs="Arial"/>
        </w:rPr>
        <w:t xml:space="preserve"> </w:t>
      </w:r>
      <w:r w:rsidR="00C7282F" w:rsidRPr="00857E37">
        <w:rPr>
          <w:rFonts w:cs="Arial"/>
        </w:rPr>
        <w:t xml:space="preserve">the areas where </w:t>
      </w:r>
      <w:r w:rsidR="00C45529" w:rsidRPr="00857E37">
        <w:rPr>
          <w:rFonts w:cs="Arial"/>
        </w:rPr>
        <w:t>Carter</w:t>
      </w:r>
      <w:r w:rsidR="00C7282F" w:rsidRPr="00857E37">
        <w:rPr>
          <w:rFonts w:cs="Arial"/>
        </w:rPr>
        <w:t xml:space="preserve"> identified the most significant inconsistencies and gaps in provision, </w:t>
      </w:r>
      <w:r w:rsidR="00BE6D70" w:rsidRPr="00857E37">
        <w:rPr>
          <w:rFonts w:cs="Arial"/>
        </w:rPr>
        <w:t xml:space="preserve">and </w:t>
      </w:r>
      <w:r w:rsidR="00C7282F" w:rsidRPr="00857E37">
        <w:rPr>
          <w:rFonts w:cs="Arial"/>
        </w:rPr>
        <w:t xml:space="preserve">also those areas where </w:t>
      </w:r>
      <w:r w:rsidR="00C53219" w:rsidRPr="00857E37">
        <w:rPr>
          <w:rFonts w:cs="Arial"/>
        </w:rPr>
        <w:t>further clarification may be needed</w:t>
      </w:r>
      <w:r w:rsidR="00C7282F" w:rsidRPr="00857E37">
        <w:rPr>
          <w:rFonts w:cs="Arial"/>
        </w:rPr>
        <w:t xml:space="preserve"> (particularly as to what should reasonably be expected by the end of a period of </w:t>
      </w:r>
      <w:r w:rsidR="006F11F7">
        <w:rPr>
          <w:rFonts w:cs="Arial"/>
        </w:rPr>
        <w:t>ITT</w:t>
      </w:r>
      <w:r w:rsidR="00C7282F" w:rsidRPr="00857E37">
        <w:rPr>
          <w:rFonts w:cs="Arial"/>
        </w:rPr>
        <w:t>)</w:t>
      </w:r>
      <w:r w:rsidR="00C53219" w:rsidRPr="00857E37">
        <w:rPr>
          <w:rFonts w:cs="Arial"/>
        </w:rPr>
        <w:t>.</w:t>
      </w:r>
      <w:r w:rsidR="006849AE" w:rsidRPr="00857E37">
        <w:rPr>
          <w:rFonts w:cs="Arial"/>
        </w:rPr>
        <w:t xml:space="preserve"> </w:t>
      </w:r>
      <w:r w:rsidR="000B1F53" w:rsidRPr="00857E37">
        <w:rPr>
          <w:rFonts w:cs="Arial"/>
        </w:rPr>
        <w:t xml:space="preserve">We </w:t>
      </w:r>
      <w:r w:rsidR="00872ABD" w:rsidRPr="00857E37">
        <w:rPr>
          <w:rFonts w:cs="Arial"/>
        </w:rPr>
        <w:t xml:space="preserve">have </w:t>
      </w:r>
      <w:r w:rsidR="00C7282F" w:rsidRPr="00857E37">
        <w:rPr>
          <w:rFonts w:cs="Arial"/>
        </w:rPr>
        <w:t xml:space="preserve">therefore </w:t>
      </w:r>
      <w:r w:rsidR="00872ABD" w:rsidRPr="00857E37">
        <w:rPr>
          <w:rFonts w:cs="Arial"/>
        </w:rPr>
        <w:t xml:space="preserve">set out the essential core course content required to support trainees </w:t>
      </w:r>
      <w:r w:rsidR="00BE6D70" w:rsidRPr="00857E37">
        <w:rPr>
          <w:rFonts w:cs="Arial"/>
        </w:rPr>
        <w:t xml:space="preserve">in </w:t>
      </w:r>
      <w:r w:rsidR="00872ABD" w:rsidRPr="00857E37">
        <w:rPr>
          <w:rFonts w:cs="Arial"/>
        </w:rPr>
        <w:t>meet</w:t>
      </w:r>
      <w:r w:rsidR="00BE6D70" w:rsidRPr="00857E37">
        <w:rPr>
          <w:rFonts w:cs="Arial"/>
        </w:rPr>
        <w:t>ing</w:t>
      </w:r>
      <w:r w:rsidR="00872ABD" w:rsidRPr="00857E37">
        <w:rPr>
          <w:rFonts w:cs="Arial"/>
        </w:rPr>
        <w:t xml:space="preserve"> the Teachers’ Standards</w:t>
      </w:r>
      <w:r w:rsidR="001E01FF" w:rsidRPr="00857E37">
        <w:rPr>
          <w:rFonts w:cs="Arial"/>
        </w:rPr>
        <w:t>,</w:t>
      </w:r>
      <w:r w:rsidR="00872ABD" w:rsidRPr="00857E37">
        <w:rPr>
          <w:rFonts w:cs="Arial"/>
        </w:rPr>
        <w:t xml:space="preserve"> as well as </w:t>
      </w:r>
      <w:r w:rsidR="00C7282F" w:rsidRPr="00857E37">
        <w:rPr>
          <w:rFonts w:cs="Arial"/>
        </w:rPr>
        <w:t xml:space="preserve">responding to </w:t>
      </w:r>
      <w:r w:rsidR="00447FA8" w:rsidRPr="00857E37">
        <w:rPr>
          <w:rFonts w:cs="Arial"/>
        </w:rPr>
        <w:t>Carter</w:t>
      </w:r>
      <w:r w:rsidR="001E01FF" w:rsidRPr="00857E37">
        <w:rPr>
          <w:rFonts w:cs="Arial"/>
        </w:rPr>
        <w:t>’s</w:t>
      </w:r>
      <w:r w:rsidR="00447FA8" w:rsidRPr="00857E37">
        <w:rPr>
          <w:rFonts w:cs="Arial"/>
        </w:rPr>
        <w:t xml:space="preserve"> suggestions </w:t>
      </w:r>
      <w:r w:rsidR="001E01FF" w:rsidRPr="00857E37">
        <w:rPr>
          <w:rFonts w:cs="Arial"/>
        </w:rPr>
        <w:t xml:space="preserve">in </w:t>
      </w:r>
      <w:r w:rsidR="00422D73" w:rsidRPr="00857E37">
        <w:rPr>
          <w:rFonts w:cs="Arial"/>
        </w:rPr>
        <w:t xml:space="preserve">the </w:t>
      </w:r>
      <w:r w:rsidR="00447FA8" w:rsidRPr="00857E37">
        <w:rPr>
          <w:rFonts w:cs="Arial"/>
        </w:rPr>
        <w:t>new framework</w:t>
      </w:r>
      <w:r w:rsidR="00961AFA" w:rsidRPr="00857E37">
        <w:rPr>
          <w:rFonts w:cs="Arial"/>
        </w:rPr>
        <w:t>.</w:t>
      </w:r>
    </w:p>
    <w:p w14:paraId="596E0DF8" w14:textId="77777777" w:rsidR="002820E9" w:rsidRPr="00857E37" w:rsidRDefault="002820E9" w:rsidP="0086634E">
      <w:pPr>
        <w:widowControl/>
        <w:overflowPunct/>
        <w:autoSpaceDE/>
        <w:autoSpaceDN/>
        <w:adjustRightInd/>
        <w:textAlignment w:val="auto"/>
        <w:rPr>
          <w:rFonts w:cs="Arial"/>
        </w:rPr>
      </w:pPr>
    </w:p>
    <w:p w14:paraId="596E0DF9" w14:textId="77777777" w:rsidR="006E2F7D" w:rsidRPr="00857E37" w:rsidRDefault="006E2F7D" w:rsidP="00143E2B">
      <w:pPr>
        <w:widowControl/>
        <w:overflowPunct/>
        <w:autoSpaceDE/>
        <w:autoSpaceDN/>
        <w:adjustRightInd/>
        <w:textAlignment w:val="auto"/>
        <w:rPr>
          <w:rFonts w:cs="Arial"/>
        </w:rPr>
      </w:pPr>
    </w:p>
    <w:p w14:paraId="596E0DFA" w14:textId="77777777" w:rsidR="004A7FF7" w:rsidRPr="00BC0DFD" w:rsidRDefault="005F2AB0" w:rsidP="00BC0DFD">
      <w:pPr>
        <w:pStyle w:val="Heading2"/>
        <w:keepLines w:val="0"/>
        <w:widowControl/>
        <w:spacing w:before="0" w:line="288" w:lineRule="auto"/>
        <w:rPr>
          <w:rFonts w:cs="Arial"/>
          <w:b w:val="0"/>
          <w:sz w:val="32"/>
          <w:szCs w:val="32"/>
        </w:rPr>
      </w:pPr>
      <w:bookmarkStart w:id="30" w:name="_Toc449008577"/>
      <w:bookmarkStart w:id="31" w:name="_Toc449444855"/>
      <w:r>
        <w:rPr>
          <w:rFonts w:cs="Arial"/>
          <w:kern w:val="0"/>
          <w:sz w:val="32"/>
          <w:szCs w:val="32"/>
        </w:rPr>
        <w:t>5</w:t>
      </w:r>
      <w:r w:rsidR="00C7282F" w:rsidRPr="00BC0DFD">
        <w:rPr>
          <w:rFonts w:cs="Arial"/>
          <w:kern w:val="0"/>
          <w:sz w:val="32"/>
          <w:szCs w:val="32"/>
        </w:rPr>
        <w:t>.</w:t>
      </w:r>
      <w:r w:rsidR="00FA03D3" w:rsidRPr="00BC0DFD">
        <w:rPr>
          <w:rFonts w:cs="Arial"/>
          <w:kern w:val="0"/>
          <w:sz w:val="32"/>
          <w:szCs w:val="32"/>
        </w:rPr>
        <w:tab/>
      </w:r>
      <w:r w:rsidR="00740C11" w:rsidRPr="00BC0DFD">
        <w:rPr>
          <w:rFonts w:cs="Arial"/>
          <w:kern w:val="0"/>
          <w:sz w:val="32"/>
          <w:szCs w:val="32"/>
        </w:rPr>
        <w:t>O</w:t>
      </w:r>
      <w:r w:rsidR="00E56A6D" w:rsidRPr="00BC0DFD">
        <w:rPr>
          <w:rFonts w:cs="Arial"/>
          <w:kern w:val="0"/>
          <w:sz w:val="32"/>
          <w:szCs w:val="32"/>
        </w:rPr>
        <w:t>ther related publications</w:t>
      </w:r>
      <w:bookmarkEnd w:id="30"/>
      <w:bookmarkEnd w:id="31"/>
    </w:p>
    <w:p w14:paraId="596E0DFB" w14:textId="233E0D4D" w:rsidR="00A14880" w:rsidRPr="002B6B29" w:rsidRDefault="002820E9" w:rsidP="002B6B29">
      <w:pPr>
        <w:pStyle w:val="Heading1"/>
        <w:rPr>
          <w:sz w:val="32"/>
        </w:rPr>
      </w:pPr>
      <w:bookmarkStart w:id="32" w:name="_Toc449444856"/>
      <w:r w:rsidRPr="002B6B29">
        <w:rPr>
          <w:sz w:val="32"/>
        </w:rPr>
        <w:t xml:space="preserve">5.1  </w:t>
      </w:r>
      <w:r w:rsidR="00A14880" w:rsidRPr="002B6B29">
        <w:rPr>
          <w:sz w:val="32"/>
        </w:rPr>
        <w:t xml:space="preserve">Mentor </w:t>
      </w:r>
      <w:r w:rsidR="009E540F" w:rsidRPr="002B6B29">
        <w:rPr>
          <w:sz w:val="32"/>
        </w:rPr>
        <w:t>s</w:t>
      </w:r>
      <w:r w:rsidR="00A14880" w:rsidRPr="002B6B29">
        <w:rPr>
          <w:sz w:val="32"/>
        </w:rPr>
        <w:t>tandards</w:t>
      </w:r>
      <w:bookmarkEnd w:id="32"/>
    </w:p>
    <w:p w14:paraId="596E0DFC" w14:textId="77777777" w:rsidR="00143E2B" w:rsidRPr="00343A62" w:rsidRDefault="00EC6C20" w:rsidP="00D1153D">
      <w:pPr>
        <w:widowControl/>
        <w:overflowPunct/>
        <w:autoSpaceDE/>
        <w:autoSpaceDN/>
        <w:adjustRightInd/>
        <w:spacing w:line="276" w:lineRule="auto"/>
        <w:textAlignment w:val="auto"/>
        <w:rPr>
          <w:rFonts w:cs="Arial"/>
          <w:szCs w:val="22"/>
        </w:rPr>
      </w:pPr>
      <w:r w:rsidRPr="005F2AB0">
        <w:rPr>
          <w:rFonts w:cs="Arial"/>
          <w:szCs w:val="22"/>
        </w:rPr>
        <w:t xml:space="preserve">We recognise the </w:t>
      </w:r>
      <w:r w:rsidR="000C4BC7" w:rsidRPr="00E55807">
        <w:rPr>
          <w:rFonts w:cs="Arial"/>
          <w:szCs w:val="22"/>
        </w:rPr>
        <w:t xml:space="preserve">critical </w:t>
      </w:r>
      <w:r w:rsidR="00185314" w:rsidRPr="00E55807">
        <w:rPr>
          <w:rFonts w:cs="Arial"/>
          <w:szCs w:val="22"/>
        </w:rPr>
        <w:t xml:space="preserve">role </w:t>
      </w:r>
      <w:r w:rsidR="00C7282F" w:rsidRPr="00763520">
        <w:rPr>
          <w:rFonts w:cs="Arial"/>
          <w:szCs w:val="22"/>
        </w:rPr>
        <w:t xml:space="preserve">that school-based </w:t>
      </w:r>
      <w:r w:rsidR="00185314" w:rsidRPr="00763520">
        <w:rPr>
          <w:rFonts w:cs="Arial"/>
          <w:szCs w:val="22"/>
        </w:rPr>
        <w:t xml:space="preserve">mentors </w:t>
      </w:r>
      <w:r w:rsidR="00633C32" w:rsidRPr="00763520">
        <w:rPr>
          <w:rFonts w:cs="Arial"/>
          <w:szCs w:val="22"/>
        </w:rPr>
        <w:t>can</w:t>
      </w:r>
      <w:r w:rsidR="00185314" w:rsidRPr="007B6F36">
        <w:rPr>
          <w:rFonts w:cs="Arial"/>
          <w:szCs w:val="22"/>
        </w:rPr>
        <w:t xml:space="preserve"> play</w:t>
      </w:r>
      <w:r w:rsidRPr="00A61B7C">
        <w:rPr>
          <w:rFonts w:cs="Arial"/>
          <w:szCs w:val="22"/>
        </w:rPr>
        <w:t xml:space="preserve"> </w:t>
      </w:r>
      <w:r w:rsidR="000C4BC7" w:rsidRPr="00A61B7C">
        <w:rPr>
          <w:rFonts w:cs="Arial"/>
          <w:szCs w:val="22"/>
        </w:rPr>
        <w:t>in supporting teacher trai</w:t>
      </w:r>
      <w:r w:rsidR="000C4BC7" w:rsidRPr="00D10767">
        <w:rPr>
          <w:rFonts w:cs="Arial"/>
          <w:szCs w:val="22"/>
        </w:rPr>
        <w:t>nees to develop into effective teachers</w:t>
      </w:r>
      <w:r w:rsidR="00C7282F" w:rsidRPr="00D10767">
        <w:rPr>
          <w:rFonts w:cs="Arial"/>
          <w:szCs w:val="22"/>
        </w:rPr>
        <w:t xml:space="preserve">, </w:t>
      </w:r>
      <w:r w:rsidR="00961AFA" w:rsidRPr="00D10767">
        <w:rPr>
          <w:rFonts w:cs="Arial"/>
          <w:szCs w:val="22"/>
        </w:rPr>
        <w:t xml:space="preserve">and </w:t>
      </w:r>
      <w:r w:rsidR="00C7282F" w:rsidRPr="00D10767">
        <w:rPr>
          <w:rFonts w:cs="Arial"/>
          <w:szCs w:val="22"/>
        </w:rPr>
        <w:t xml:space="preserve">in </w:t>
      </w:r>
      <w:r w:rsidR="00961AFA" w:rsidRPr="00D10767">
        <w:rPr>
          <w:rFonts w:cs="Arial"/>
          <w:szCs w:val="22"/>
        </w:rPr>
        <w:t>build</w:t>
      </w:r>
      <w:r w:rsidR="00C7282F" w:rsidRPr="00D10767">
        <w:rPr>
          <w:rFonts w:cs="Arial"/>
          <w:szCs w:val="22"/>
        </w:rPr>
        <w:t>ing</w:t>
      </w:r>
      <w:r w:rsidR="00124D47" w:rsidRPr="00911B5C">
        <w:rPr>
          <w:rFonts w:cs="Arial"/>
          <w:szCs w:val="22"/>
        </w:rPr>
        <w:t xml:space="preserve"> the capacity of the school workforce</w:t>
      </w:r>
      <w:r w:rsidR="00C7282F" w:rsidRPr="00911B5C">
        <w:rPr>
          <w:rFonts w:cs="Arial"/>
          <w:szCs w:val="22"/>
        </w:rPr>
        <w:t xml:space="preserve"> more broadly</w:t>
      </w:r>
      <w:r w:rsidR="000C4BC7" w:rsidRPr="00343A62">
        <w:rPr>
          <w:rFonts w:cs="Arial"/>
          <w:szCs w:val="22"/>
        </w:rPr>
        <w:t>. We welcom</w:t>
      </w:r>
      <w:r w:rsidR="00633C32" w:rsidRPr="00343A62">
        <w:rPr>
          <w:rFonts w:cs="Arial"/>
          <w:szCs w:val="22"/>
        </w:rPr>
        <w:t>e the development of the mentor</w:t>
      </w:r>
      <w:r w:rsidR="000C4BC7" w:rsidRPr="00343A62">
        <w:rPr>
          <w:rFonts w:cs="Arial"/>
          <w:szCs w:val="22"/>
        </w:rPr>
        <w:t xml:space="preserve"> standards by the Teaching Schools Council</w:t>
      </w:r>
      <w:r w:rsidR="00C7282F" w:rsidRPr="00343A62">
        <w:rPr>
          <w:rFonts w:cs="Arial"/>
          <w:szCs w:val="22"/>
        </w:rPr>
        <w:t>,</w:t>
      </w:r>
      <w:r w:rsidR="000C4BC7" w:rsidRPr="00343A62">
        <w:rPr>
          <w:rFonts w:cs="Arial"/>
          <w:szCs w:val="22"/>
        </w:rPr>
        <w:t xml:space="preserve"> and </w:t>
      </w:r>
      <w:r w:rsidR="00991A87" w:rsidRPr="00343A62">
        <w:rPr>
          <w:rFonts w:cs="Arial"/>
          <w:szCs w:val="22"/>
        </w:rPr>
        <w:t xml:space="preserve">encourage ITT providers to </w:t>
      </w:r>
      <w:r w:rsidR="00C7282F" w:rsidRPr="00343A62">
        <w:rPr>
          <w:rFonts w:cs="Arial"/>
          <w:szCs w:val="22"/>
        </w:rPr>
        <w:t xml:space="preserve">use </w:t>
      </w:r>
      <w:r w:rsidR="00CB7639" w:rsidRPr="00343A62">
        <w:rPr>
          <w:rFonts w:cs="Arial"/>
          <w:szCs w:val="22"/>
        </w:rPr>
        <w:t xml:space="preserve">the standards </w:t>
      </w:r>
      <w:r w:rsidR="00C7282F" w:rsidRPr="00343A62">
        <w:rPr>
          <w:rFonts w:cs="Arial"/>
          <w:szCs w:val="22"/>
        </w:rPr>
        <w:t xml:space="preserve">in order </w:t>
      </w:r>
      <w:r w:rsidR="00991A87" w:rsidRPr="00343A62">
        <w:rPr>
          <w:rFonts w:cs="Arial"/>
          <w:szCs w:val="22"/>
        </w:rPr>
        <w:t>to raise the profile of mentors and improve consistency</w:t>
      </w:r>
      <w:r w:rsidR="00C7282F" w:rsidRPr="00343A62">
        <w:rPr>
          <w:rFonts w:cs="Arial"/>
          <w:szCs w:val="22"/>
        </w:rPr>
        <w:t xml:space="preserve"> and quality of the roles they perform</w:t>
      </w:r>
      <w:r w:rsidR="00991A87" w:rsidRPr="00343A62">
        <w:rPr>
          <w:rFonts w:cs="Arial"/>
          <w:szCs w:val="22"/>
        </w:rPr>
        <w:t>.</w:t>
      </w:r>
    </w:p>
    <w:p w14:paraId="596E0DFD" w14:textId="1E90FA7F" w:rsidR="00A14880" w:rsidRPr="002B6B29" w:rsidRDefault="002820E9" w:rsidP="00D1153D">
      <w:pPr>
        <w:pStyle w:val="Heading1"/>
        <w:spacing w:line="276" w:lineRule="auto"/>
        <w:rPr>
          <w:sz w:val="32"/>
        </w:rPr>
      </w:pPr>
      <w:bookmarkStart w:id="33" w:name="_Toc449444857"/>
      <w:r w:rsidRPr="002B6B29">
        <w:rPr>
          <w:sz w:val="32"/>
        </w:rPr>
        <w:t>5.2</w:t>
      </w:r>
      <w:r w:rsidRPr="002B6B29">
        <w:rPr>
          <w:sz w:val="32"/>
        </w:rPr>
        <w:tab/>
      </w:r>
      <w:r w:rsidR="00A14880" w:rsidRPr="002B6B29">
        <w:rPr>
          <w:sz w:val="32"/>
        </w:rPr>
        <w:t xml:space="preserve">Behaviour management </w:t>
      </w:r>
      <w:r w:rsidR="0055652B" w:rsidRPr="002B6B29">
        <w:rPr>
          <w:sz w:val="32"/>
        </w:rPr>
        <w:t>for ITT</w:t>
      </w:r>
      <w:bookmarkEnd w:id="33"/>
    </w:p>
    <w:p w14:paraId="596E0DFE" w14:textId="77777777" w:rsidR="00991A87" w:rsidRPr="00BC0DFD" w:rsidRDefault="00447FA8" w:rsidP="00D1153D">
      <w:pPr>
        <w:widowControl/>
        <w:overflowPunct/>
        <w:autoSpaceDE/>
        <w:autoSpaceDN/>
        <w:adjustRightInd/>
        <w:spacing w:line="276" w:lineRule="auto"/>
        <w:textAlignment w:val="auto"/>
        <w:rPr>
          <w:rFonts w:cs="Arial"/>
          <w:szCs w:val="22"/>
        </w:rPr>
      </w:pPr>
      <w:r w:rsidRPr="005F2AB0">
        <w:rPr>
          <w:rFonts w:cs="Arial"/>
          <w:szCs w:val="22"/>
        </w:rPr>
        <w:t xml:space="preserve">Tom Bennett </w:t>
      </w:r>
      <w:r w:rsidR="00C7282F" w:rsidRPr="00E55807">
        <w:rPr>
          <w:rFonts w:cs="Arial"/>
          <w:szCs w:val="22"/>
        </w:rPr>
        <w:t xml:space="preserve">has served as a </w:t>
      </w:r>
      <w:r w:rsidR="00A14880" w:rsidRPr="00763520">
        <w:rPr>
          <w:rFonts w:cs="Arial"/>
          <w:szCs w:val="22"/>
        </w:rPr>
        <w:t xml:space="preserve">member of this group, </w:t>
      </w:r>
      <w:r w:rsidR="00C7282F" w:rsidRPr="00763520">
        <w:rPr>
          <w:rFonts w:cs="Arial"/>
          <w:szCs w:val="22"/>
        </w:rPr>
        <w:t>whil</w:t>
      </w:r>
      <w:r w:rsidR="006F11F7">
        <w:rPr>
          <w:rFonts w:cs="Arial"/>
          <w:szCs w:val="22"/>
        </w:rPr>
        <w:t xml:space="preserve">e </w:t>
      </w:r>
      <w:r w:rsidR="00C7282F" w:rsidRPr="00763520">
        <w:rPr>
          <w:rFonts w:cs="Arial"/>
          <w:szCs w:val="22"/>
        </w:rPr>
        <w:t xml:space="preserve">also leading </w:t>
      </w:r>
      <w:r w:rsidRPr="00A61B7C">
        <w:rPr>
          <w:rFonts w:cs="Arial"/>
          <w:szCs w:val="22"/>
        </w:rPr>
        <w:t xml:space="preserve">a separate working group </w:t>
      </w:r>
      <w:r w:rsidR="00A14880" w:rsidRPr="00A61B7C">
        <w:rPr>
          <w:rFonts w:cs="Arial"/>
          <w:szCs w:val="22"/>
        </w:rPr>
        <w:t xml:space="preserve">to develop behaviour </w:t>
      </w:r>
      <w:r w:rsidR="00A14880" w:rsidRPr="00D10767">
        <w:rPr>
          <w:rFonts w:cs="Arial"/>
          <w:szCs w:val="22"/>
        </w:rPr>
        <w:t>management content for ITT</w:t>
      </w:r>
      <w:r w:rsidR="00C7282F" w:rsidRPr="00D10767">
        <w:rPr>
          <w:rFonts w:cs="Arial"/>
          <w:szCs w:val="22"/>
        </w:rPr>
        <w:t xml:space="preserve">. The core content on behaviour developed by Tom Bennett’s group is contained within our proposed framework of </w:t>
      </w:r>
      <w:r w:rsidR="008E2D42">
        <w:rPr>
          <w:rFonts w:cs="Arial"/>
          <w:szCs w:val="22"/>
        </w:rPr>
        <w:t xml:space="preserve">core </w:t>
      </w:r>
      <w:r w:rsidR="00C7282F" w:rsidRPr="00D10767">
        <w:rPr>
          <w:rFonts w:cs="Arial"/>
          <w:szCs w:val="22"/>
        </w:rPr>
        <w:t>content; his report will be made to Ministers alongside this</w:t>
      </w:r>
      <w:r w:rsidR="00A14880" w:rsidRPr="00911B5C">
        <w:rPr>
          <w:rFonts w:cs="Arial"/>
          <w:szCs w:val="22"/>
        </w:rPr>
        <w:t>.</w:t>
      </w:r>
    </w:p>
    <w:p w14:paraId="596E0DFF" w14:textId="77777777" w:rsidR="00143E2B" w:rsidRDefault="00143E2B" w:rsidP="00D1153D">
      <w:pPr>
        <w:widowControl/>
        <w:overflowPunct/>
        <w:autoSpaceDE/>
        <w:autoSpaceDN/>
        <w:adjustRightInd/>
        <w:spacing w:line="276" w:lineRule="auto"/>
        <w:textAlignment w:val="auto"/>
        <w:rPr>
          <w:rFonts w:cs="Arial"/>
          <w:szCs w:val="22"/>
        </w:rPr>
      </w:pPr>
    </w:p>
    <w:p w14:paraId="596E0E00" w14:textId="77777777" w:rsidR="00AC4E42" w:rsidRDefault="00AC4E42" w:rsidP="0086634E">
      <w:pPr>
        <w:widowControl/>
        <w:overflowPunct/>
        <w:autoSpaceDE/>
        <w:autoSpaceDN/>
        <w:adjustRightInd/>
        <w:textAlignment w:val="auto"/>
        <w:rPr>
          <w:rFonts w:cs="Arial"/>
          <w:szCs w:val="22"/>
        </w:rPr>
      </w:pPr>
    </w:p>
    <w:p w14:paraId="596E0E01" w14:textId="77777777" w:rsidR="00AC4E42" w:rsidRDefault="00AC4E42" w:rsidP="0086634E">
      <w:pPr>
        <w:widowControl/>
        <w:overflowPunct/>
        <w:autoSpaceDE/>
        <w:autoSpaceDN/>
        <w:adjustRightInd/>
        <w:textAlignment w:val="auto"/>
        <w:rPr>
          <w:rFonts w:cs="Arial"/>
          <w:szCs w:val="22"/>
        </w:rPr>
      </w:pPr>
    </w:p>
    <w:p w14:paraId="596E0E02" w14:textId="77777777" w:rsidR="00AC4E42" w:rsidRDefault="00AC4E42" w:rsidP="0086634E">
      <w:pPr>
        <w:widowControl/>
        <w:overflowPunct/>
        <w:autoSpaceDE/>
        <w:autoSpaceDN/>
        <w:adjustRightInd/>
        <w:textAlignment w:val="auto"/>
        <w:rPr>
          <w:rFonts w:cs="Arial"/>
          <w:szCs w:val="22"/>
        </w:rPr>
      </w:pPr>
    </w:p>
    <w:p w14:paraId="596E0E03" w14:textId="77777777" w:rsidR="00AC4E42" w:rsidRDefault="00AC4E42" w:rsidP="0086634E">
      <w:pPr>
        <w:widowControl/>
        <w:overflowPunct/>
        <w:autoSpaceDE/>
        <w:autoSpaceDN/>
        <w:adjustRightInd/>
        <w:textAlignment w:val="auto"/>
        <w:rPr>
          <w:rFonts w:cs="Arial"/>
          <w:szCs w:val="22"/>
        </w:rPr>
      </w:pPr>
    </w:p>
    <w:p w14:paraId="596E0E08" w14:textId="77777777" w:rsidR="008826E1" w:rsidRPr="00AC4E42" w:rsidRDefault="00B93660" w:rsidP="00AC4E42">
      <w:pPr>
        <w:pStyle w:val="Heading1"/>
        <w:rPr>
          <w:sz w:val="36"/>
        </w:rPr>
      </w:pPr>
      <w:bookmarkStart w:id="34" w:name="_Toc449008578"/>
      <w:bookmarkStart w:id="35" w:name="_Toc449444858"/>
      <w:r w:rsidRPr="00AC4E42">
        <w:rPr>
          <w:sz w:val="36"/>
        </w:rPr>
        <w:t>A</w:t>
      </w:r>
      <w:r w:rsidR="00EF4424" w:rsidRPr="00AC4E42">
        <w:rPr>
          <w:sz w:val="36"/>
        </w:rPr>
        <w:t>ppendix</w:t>
      </w:r>
      <w:r w:rsidRPr="00AC4E42">
        <w:rPr>
          <w:sz w:val="36"/>
        </w:rPr>
        <w:t xml:space="preserve"> 1</w:t>
      </w:r>
      <w:bookmarkEnd w:id="34"/>
      <w:r w:rsidR="00AC4E42" w:rsidRPr="00AC4E42">
        <w:rPr>
          <w:sz w:val="36"/>
        </w:rPr>
        <w:t>:</w:t>
      </w:r>
      <w:r w:rsidRPr="00AC4E42">
        <w:rPr>
          <w:sz w:val="36"/>
        </w:rPr>
        <w:t xml:space="preserve"> </w:t>
      </w:r>
      <w:r w:rsidR="00D1153D">
        <w:rPr>
          <w:rFonts w:eastAsiaTheme="minorHAnsi"/>
          <w:sz w:val="36"/>
        </w:rPr>
        <w:t>The Teacher</w:t>
      </w:r>
      <w:r w:rsidR="00AC4E42" w:rsidRPr="00AC4E42">
        <w:rPr>
          <w:rFonts w:eastAsiaTheme="minorHAnsi"/>
          <w:sz w:val="36"/>
        </w:rPr>
        <w:t>s</w:t>
      </w:r>
      <w:r w:rsidR="00D1153D">
        <w:rPr>
          <w:rFonts w:eastAsiaTheme="minorHAnsi"/>
          <w:sz w:val="36"/>
        </w:rPr>
        <w:t>’</w:t>
      </w:r>
      <w:r w:rsidR="00AC4E42" w:rsidRPr="00AC4E42">
        <w:rPr>
          <w:rFonts w:eastAsiaTheme="minorHAnsi"/>
          <w:sz w:val="36"/>
        </w:rPr>
        <w:t xml:space="preserve"> Standards and the Framework of </w:t>
      </w:r>
      <w:r w:rsidR="008E2D42">
        <w:rPr>
          <w:rFonts w:eastAsiaTheme="minorHAnsi"/>
          <w:sz w:val="36"/>
        </w:rPr>
        <w:t xml:space="preserve">Core </w:t>
      </w:r>
      <w:r w:rsidR="00AC4E42" w:rsidRPr="00AC4E42">
        <w:rPr>
          <w:rFonts w:eastAsiaTheme="minorHAnsi"/>
          <w:sz w:val="36"/>
        </w:rPr>
        <w:t>Content.</w:t>
      </w:r>
      <w:bookmarkEnd w:id="35"/>
    </w:p>
    <w:p w14:paraId="596E0E09" w14:textId="77777777" w:rsidR="00B93660" w:rsidRPr="00857E37" w:rsidRDefault="00B93660" w:rsidP="008826E1">
      <w:pPr>
        <w:widowControl/>
        <w:overflowPunct/>
        <w:autoSpaceDE/>
        <w:autoSpaceDN/>
        <w:adjustRightInd/>
        <w:textAlignment w:val="auto"/>
        <w:rPr>
          <w:rFonts w:eastAsiaTheme="minorHAnsi" w:cs="Arial"/>
          <w:color w:val="1F497D" w:themeColor="text2"/>
          <w:szCs w:val="24"/>
        </w:rPr>
      </w:pPr>
    </w:p>
    <w:p w14:paraId="596E0E0A" w14:textId="77777777" w:rsidR="00B93660" w:rsidRPr="00857E37" w:rsidRDefault="00B93660" w:rsidP="00B93660">
      <w:pPr>
        <w:widowControl/>
        <w:overflowPunct/>
        <w:autoSpaceDE/>
        <w:autoSpaceDN/>
        <w:adjustRightInd/>
        <w:textAlignment w:val="auto"/>
        <w:rPr>
          <w:rFonts w:eastAsiaTheme="minorHAnsi" w:cs="Arial"/>
          <w:b/>
          <w:color w:val="1F497D" w:themeColor="text2"/>
          <w:szCs w:val="24"/>
        </w:rPr>
      </w:pPr>
    </w:p>
    <w:p w14:paraId="596E0E0B" w14:textId="77777777" w:rsidR="00C11667" w:rsidRPr="00C11667" w:rsidRDefault="00C11667" w:rsidP="00C11667">
      <w:pPr>
        <w:widowControl/>
        <w:overflowPunct/>
        <w:autoSpaceDE/>
        <w:autoSpaceDN/>
        <w:adjustRightInd/>
        <w:textAlignment w:val="auto"/>
        <w:rPr>
          <w:rFonts w:eastAsiaTheme="minorHAnsi" w:cs="Arial"/>
          <w:b/>
          <w:szCs w:val="24"/>
        </w:rPr>
      </w:pPr>
      <w:r w:rsidRPr="00C11667">
        <w:rPr>
          <w:rFonts w:eastAsiaTheme="minorHAnsi" w:cs="Arial"/>
          <w:b/>
          <w:szCs w:val="24"/>
        </w:rPr>
        <w:t xml:space="preserve">FRAMEWORK OF </w:t>
      </w:r>
      <w:r w:rsidR="0050570F">
        <w:rPr>
          <w:rFonts w:eastAsiaTheme="minorHAnsi" w:cs="Arial"/>
          <w:b/>
          <w:szCs w:val="24"/>
        </w:rPr>
        <w:t xml:space="preserve">CORE </w:t>
      </w:r>
      <w:r w:rsidRPr="00C11667">
        <w:rPr>
          <w:rFonts w:eastAsiaTheme="minorHAnsi" w:cs="Arial"/>
          <w:b/>
          <w:szCs w:val="24"/>
        </w:rPr>
        <w:t>CONTENT FOR INITIAL TEACHER TRAINING</w:t>
      </w:r>
    </w:p>
    <w:p w14:paraId="596E0E0C" w14:textId="77777777" w:rsidR="005D3DF0" w:rsidRDefault="005D3DF0" w:rsidP="00C11667">
      <w:pPr>
        <w:widowControl/>
        <w:overflowPunct/>
        <w:autoSpaceDE/>
        <w:autoSpaceDN/>
        <w:adjustRightInd/>
        <w:textAlignment w:val="auto"/>
        <w:rPr>
          <w:rFonts w:eastAsiaTheme="minorHAnsi" w:cs="Arial"/>
          <w:szCs w:val="24"/>
          <w:u w:val="single"/>
        </w:rPr>
      </w:pPr>
    </w:p>
    <w:p w14:paraId="596E0E0D" w14:textId="77777777" w:rsidR="00C11667" w:rsidRPr="005D3DF0" w:rsidRDefault="00C11667" w:rsidP="00C11667">
      <w:pPr>
        <w:widowControl/>
        <w:overflowPunct/>
        <w:autoSpaceDE/>
        <w:autoSpaceDN/>
        <w:adjustRightInd/>
        <w:textAlignment w:val="auto"/>
        <w:rPr>
          <w:rFonts w:eastAsiaTheme="minorHAnsi" w:cs="Arial"/>
          <w:szCs w:val="24"/>
          <w:u w:val="single"/>
        </w:rPr>
      </w:pPr>
      <w:r w:rsidRPr="005D3DF0">
        <w:rPr>
          <w:rFonts w:eastAsiaTheme="minorHAnsi" w:cs="Arial"/>
          <w:szCs w:val="24"/>
          <w:u w:val="single"/>
        </w:rPr>
        <w:t>Introduction and Purpose</w:t>
      </w:r>
    </w:p>
    <w:p w14:paraId="596E0E0E" w14:textId="77777777" w:rsidR="005D3DF0" w:rsidRDefault="005D3DF0" w:rsidP="00C11667">
      <w:pPr>
        <w:widowControl/>
        <w:overflowPunct/>
        <w:autoSpaceDE/>
        <w:autoSpaceDN/>
        <w:adjustRightInd/>
        <w:textAlignment w:val="auto"/>
        <w:rPr>
          <w:rFonts w:eastAsiaTheme="minorHAnsi" w:cs="Arial"/>
          <w:szCs w:val="24"/>
        </w:rPr>
      </w:pPr>
    </w:p>
    <w:p w14:paraId="596E0E0F" w14:textId="77777777" w:rsidR="00C11667" w:rsidRPr="005D3DF0" w:rsidRDefault="00C11667" w:rsidP="00C11667">
      <w:pPr>
        <w:widowControl/>
        <w:overflowPunct/>
        <w:autoSpaceDE/>
        <w:autoSpaceDN/>
        <w:adjustRightInd/>
        <w:textAlignment w:val="auto"/>
        <w:rPr>
          <w:rFonts w:eastAsiaTheme="minorHAnsi" w:cs="Arial"/>
          <w:szCs w:val="24"/>
        </w:rPr>
      </w:pPr>
      <w:r w:rsidRPr="005D3DF0">
        <w:rPr>
          <w:rFonts w:eastAsiaTheme="minorHAnsi" w:cs="Arial"/>
          <w:szCs w:val="24"/>
        </w:rPr>
        <w:t xml:space="preserve">The Teachers’ Standards, which came into force in September 2012, define the minimum level of practice expected of trainees and teachers from their initial teacher training (ITT) onwards. </w:t>
      </w:r>
      <w:r w:rsidRPr="005D3DF0">
        <w:rPr>
          <w:rFonts w:eastAsiaTheme="minorHAnsi" w:cs="Arial"/>
          <w:szCs w:val="24"/>
          <w:lang w:val="en-US"/>
        </w:rPr>
        <w:t>They constitute the ‘specified standards’ within the meaning given to that phrase in Schedule 2 of The Education (School Teachers’ Qualifications) (England) Regulations 2003, as amended.</w:t>
      </w:r>
    </w:p>
    <w:p w14:paraId="596E0E10" w14:textId="77777777" w:rsidR="005D3DF0" w:rsidRDefault="005D3DF0" w:rsidP="00C11667">
      <w:pPr>
        <w:widowControl/>
        <w:overflowPunct/>
        <w:autoSpaceDE/>
        <w:autoSpaceDN/>
        <w:adjustRightInd/>
        <w:textAlignment w:val="auto"/>
        <w:rPr>
          <w:rFonts w:eastAsiaTheme="minorHAnsi" w:cs="Arial"/>
          <w:szCs w:val="24"/>
          <w:lang w:val="en-US"/>
        </w:rPr>
      </w:pPr>
    </w:p>
    <w:p w14:paraId="596E0E11" w14:textId="77777777" w:rsidR="00C11667" w:rsidRPr="005D3DF0" w:rsidRDefault="00C11667" w:rsidP="00C11667">
      <w:pPr>
        <w:widowControl/>
        <w:overflowPunct/>
        <w:autoSpaceDE/>
        <w:autoSpaceDN/>
        <w:adjustRightInd/>
        <w:textAlignment w:val="auto"/>
        <w:rPr>
          <w:rFonts w:eastAsiaTheme="minorHAnsi" w:cs="Arial"/>
          <w:szCs w:val="24"/>
          <w:lang w:val="en-US"/>
        </w:rPr>
      </w:pPr>
      <w:r w:rsidRPr="005D3DF0">
        <w:rPr>
          <w:rFonts w:eastAsiaTheme="minorHAnsi" w:cs="Arial"/>
          <w:szCs w:val="24"/>
          <w:lang w:val="en-US"/>
        </w:rPr>
        <w:t>The standards need to be applied as appropriate to the role and context within which a trainee or teacher is practising. Providers of ITT must assess trainees against the standards in a way that is consistent with what could reasonably be expected of a trainee teacher at the end of their initial period of training. Providers need to ensure that their programmes are designed and delivered in such a way as to allow all trainees to meet the standards in full.</w:t>
      </w:r>
    </w:p>
    <w:p w14:paraId="596E0E12" w14:textId="77777777" w:rsidR="00C11667" w:rsidRDefault="00C11667" w:rsidP="00C11667">
      <w:pPr>
        <w:widowControl/>
        <w:overflowPunct/>
        <w:autoSpaceDE/>
        <w:autoSpaceDN/>
        <w:adjustRightInd/>
        <w:textAlignment w:val="auto"/>
        <w:rPr>
          <w:rFonts w:eastAsiaTheme="minorHAnsi" w:cs="Arial"/>
          <w:szCs w:val="24"/>
        </w:rPr>
      </w:pPr>
      <w:r w:rsidRPr="005D3DF0">
        <w:rPr>
          <w:rFonts w:eastAsiaTheme="minorHAnsi" w:cs="Arial"/>
          <w:szCs w:val="24"/>
        </w:rPr>
        <w:t>This new framework emphasises the continued pre-eminence of the Teachers’ Standards and gives direction to ITT providers on developing their programmes. It also gives trainees a guide as to the level at which they should be expected to be meeting the standards at the end of their period of initial training.</w:t>
      </w:r>
    </w:p>
    <w:p w14:paraId="596E0E13" w14:textId="77777777" w:rsidR="005D3DF0" w:rsidRPr="005D3DF0" w:rsidRDefault="005D3DF0" w:rsidP="00C11667">
      <w:pPr>
        <w:widowControl/>
        <w:overflowPunct/>
        <w:autoSpaceDE/>
        <w:autoSpaceDN/>
        <w:adjustRightInd/>
        <w:textAlignment w:val="auto"/>
        <w:rPr>
          <w:rFonts w:eastAsiaTheme="minorHAnsi" w:cs="Arial"/>
          <w:szCs w:val="24"/>
        </w:rPr>
      </w:pPr>
    </w:p>
    <w:p w14:paraId="596E0E14" w14:textId="77777777" w:rsidR="00C11667" w:rsidRPr="005D3DF0" w:rsidRDefault="00C11667" w:rsidP="00C11667">
      <w:pPr>
        <w:widowControl/>
        <w:overflowPunct/>
        <w:autoSpaceDE/>
        <w:autoSpaceDN/>
        <w:adjustRightInd/>
        <w:textAlignment w:val="auto"/>
        <w:rPr>
          <w:rFonts w:eastAsiaTheme="minorHAnsi" w:cs="Arial"/>
          <w:szCs w:val="24"/>
        </w:rPr>
      </w:pPr>
      <w:r w:rsidRPr="005D3DF0">
        <w:rPr>
          <w:rFonts w:eastAsiaTheme="minorHAnsi" w:cs="Arial"/>
          <w:szCs w:val="24"/>
        </w:rPr>
        <w:t>In many cases the standards require no further explanation or exemplification. This framework of</w:t>
      </w:r>
      <w:r w:rsidR="0050570F">
        <w:rPr>
          <w:rFonts w:eastAsiaTheme="minorHAnsi" w:cs="Arial"/>
          <w:szCs w:val="24"/>
        </w:rPr>
        <w:t xml:space="preserve"> core </w:t>
      </w:r>
      <w:r w:rsidRPr="005D3DF0">
        <w:rPr>
          <w:rFonts w:eastAsiaTheme="minorHAnsi" w:cs="Arial"/>
          <w:szCs w:val="24"/>
        </w:rPr>
        <w:t>content should not be regarded as exhaustive, nor should it be used in place of the standards themselves. Instead, it should be read as a set of integral and interrelated themes, giving further clarity about effective preparation for excellent teaching. The best provision will adopt a cyclical approach: introducing, refining and revisiting throughout a trainee’s programme, providing opportunities to practise and consolidate these core elements.</w:t>
      </w:r>
    </w:p>
    <w:p w14:paraId="596E0E15" w14:textId="77777777" w:rsidR="00C11667" w:rsidRPr="005D3DF0" w:rsidRDefault="00C11667" w:rsidP="00C11667">
      <w:pPr>
        <w:widowControl/>
        <w:overflowPunct/>
        <w:autoSpaceDE/>
        <w:autoSpaceDN/>
        <w:adjustRightInd/>
        <w:textAlignment w:val="auto"/>
        <w:rPr>
          <w:rFonts w:eastAsiaTheme="minorHAnsi" w:cs="Arial"/>
          <w:szCs w:val="24"/>
        </w:rPr>
      </w:pPr>
    </w:p>
    <w:p w14:paraId="596E0E16" w14:textId="77777777" w:rsidR="00C11667" w:rsidRPr="00C11667" w:rsidRDefault="00C11667" w:rsidP="00C11667">
      <w:pPr>
        <w:widowControl/>
        <w:overflowPunct/>
        <w:autoSpaceDE/>
        <w:autoSpaceDN/>
        <w:adjustRightInd/>
        <w:textAlignment w:val="auto"/>
        <w:rPr>
          <w:rFonts w:eastAsiaTheme="minorHAnsi" w:cs="Arial"/>
          <w:b/>
          <w:szCs w:val="24"/>
        </w:rPr>
      </w:pPr>
      <w:r w:rsidRPr="005D3DF0">
        <w:rPr>
          <w:rFonts w:eastAsiaTheme="minorHAnsi" w:cs="Arial"/>
          <w:szCs w:val="24"/>
        </w:rPr>
        <w:br w:type="page"/>
      </w:r>
      <w:r w:rsidRPr="00C11667">
        <w:rPr>
          <w:rFonts w:eastAsiaTheme="minorHAnsi" w:cs="Arial"/>
          <w:b/>
          <w:szCs w:val="24"/>
        </w:rPr>
        <w:t>THE TEACHERS’ STANDARDS AND THE FRAMEWORK OF</w:t>
      </w:r>
      <w:r w:rsidR="0050570F">
        <w:rPr>
          <w:rFonts w:eastAsiaTheme="minorHAnsi" w:cs="Arial"/>
          <w:b/>
          <w:szCs w:val="24"/>
        </w:rPr>
        <w:t xml:space="preserve"> CORE</w:t>
      </w:r>
      <w:r w:rsidRPr="00C11667">
        <w:rPr>
          <w:rFonts w:eastAsiaTheme="minorHAnsi" w:cs="Arial"/>
          <w:b/>
          <w:szCs w:val="24"/>
        </w:rPr>
        <w:t xml:space="preserve"> CONTENT</w:t>
      </w:r>
    </w:p>
    <w:p w14:paraId="596E0E17" w14:textId="77777777" w:rsidR="00C11667" w:rsidRPr="00C11667" w:rsidRDefault="00C11667" w:rsidP="00C11667">
      <w:pPr>
        <w:widowControl/>
        <w:overflowPunct/>
        <w:autoSpaceDE/>
        <w:autoSpaceDN/>
        <w:adjustRightInd/>
        <w:textAlignment w:val="auto"/>
        <w:rPr>
          <w:rFonts w:eastAsiaTheme="minorHAnsi" w:cs="Arial"/>
          <w:b/>
          <w:szCs w:val="24"/>
        </w:rPr>
      </w:pPr>
    </w:p>
    <w:p w14:paraId="596E0E18" w14:textId="77777777" w:rsidR="00C11667" w:rsidRPr="00C11667" w:rsidRDefault="00C11667" w:rsidP="00C11667">
      <w:pPr>
        <w:widowControl/>
        <w:overflowPunct/>
        <w:autoSpaceDE/>
        <w:autoSpaceDN/>
        <w:adjustRightInd/>
        <w:textAlignment w:val="auto"/>
        <w:rPr>
          <w:rFonts w:eastAsiaTheme="minorHAnsi" w:cs="Arial"/>
          <w:b/>
          <w:szCs w:val="24"/>
        </w:rPr>
      </w:pPr>
      <w:r w:rsidRPr="00C11667">
        <w:rPr>
          <w:rFonts w:eastAsiaTheme="minorHAnsi" w:cs="Arial"/>
          <w:b/>
          <w:szCs w:val="24"/>
        </w:rPr>
        <w:t>PREAMBLE</w:t>
      </w:r>
      <w:r w:rsidR="005D3DF0">
        <w:rPr>
          <w:rFonts w:eastAsiaTheme="minorHAnsi" w:cs="Arial"/>
          <w:b/>
          <w:szCs w:val="24"/>
        </w:rPr>
        <w:br/>
      </w:r>
    </w:p>
    <w:p w14:paraId="596E0E19" w14:textId="77777777" w:rsidR="00C11667" w:rsidRPr="005D3DF0" w:rsidRDefault="00C11667" w:rsidP="00C11667">
      <w:pPr>
        <w:widowControl/>
        <w:overflowPunct/>
        <w:autoSpaceDE/>
        <w:autoSpaceDN/>
        <w:adjustRightInd/>
        <w:textAlignment w:val="auto"/>
        <w:rPr>
          <w:rFonts w:eastAsiaTheme="minorHAnsi" w:cs="Arial"/>
          <w:szCs w:val="24"/>
        </w:rPr>
      </w:pPr>
      <w:r w:rsidRPr="005D3DF0">
        <w:rPr>
          <w:rFonts w:eastAsiaTheme="minorHAnsi" w:cs="Arial"/>
          <w:szCs w:val="24"/>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14:paraId="596E0E1A" w14:textId="77777777" w:rsidR="00C11667" w:rsidRPr="005D3DF0" w:rsidRDefault="00C11667" w:rsidP="00C11667">
      <w:pPr>
        <w:widowControl/>
        <w:overflowPunct/>
        <w:autoSpaceDE/>
        <w:autoSpaceDN/>
        <w:adjustRightInd/>
        <w:textAlignment w:val="auto"/>
        <w:rPr>
          <w:rFonts w:eastAsiaTheme="minorHAnsi" w:cs="Arial"/>
          <w:szCs w:val="24"/>
        </w:rPr>
      </w:pPr>
    </w:p>
    <w:p w14:paraId="596E0E1B" w14:textId="77777777" w:rsidR="00C11667" w:rsidRPr="00C11667" w:rsidRDefault="00C11667" w:rsidP="00C11667">
      <w:pPr>
        <w:widowControl/>
        <w:overflowPunct/>
        <w:autoSpaceDE/>
        <w:autoSpaceDN/>
        <w:adjustRightInd/>
        <w:textAlignment w:val="auto"/>
        <w:rPr>
          <w:rFonts w:eastAsiaTheme="minorHAnsi" w:cs="Arial"/>
          <w:b/>
          <w:szCs w:val="24"/>
        </w:rPr>
      </w:pPr>
      <w:r w:rsidRPr="00C11667">
        <w:rPr>
          <w:rFonts w:eastAsiaTheme="minorHAnsi" w:cs="Arial"/>
          <w:b/>
          <w:szCs w:val="24"/>
        </w:rPr>
        <w:t>PART ONE: TEACHING</w:t>
      </w:r>
      <w:r w:rsidR="005D3DF0">
        <w:rPr>
          <w:rFonts w:eastAsiaTheme="minorHAnsi" w:cs="Arial"/>
          <w:b/>
          <w:szCs w:val="24"/>
        </w:rPr>
        <w:br/>
      </w:r>
    </w:p>
    <w:p w14:paraId="596E0E1C" w14:textId="77777777" w:rsidR="00C11667" w:rsidRDefault="00C11667" w:rsidP="00C11667">
      <w:pPr>
        <w:widowControl/>
        <w:overflowPunct/>
        <w:autoSpaceDE/>
        <w:autoSpaceDN/>
        <w:adjustRightInd/>
        <w:textAlignment w:val="auto"/>
        <w:rPr>
          <w:rFonts w:eastAsiaTheme="minorHAnsi" w:cs="Arial"/>
          <w:b/>
          <w:szCs w:val="24"/>
        </w:rPr>
      </w:pPr>
      <w:r w:rsidRPr="00C11667">
        <w:rPr>
          <w:rFonts w:eastAsiaTheme="minorHAnsi" w:cs="Arial"/>
          <w:b/>
          <w:szCs w:val="24"/>
        </w:rPr>
        <w:t>A teacher must:</w:t>
      </w:r>
    </w:p>
    <w:p w14:paraId="596E0E1D" w14:textId="77777777" w:rsidR="003E3B42" w:rsidRPr="00C11667" w:rsidRDefault="003E3B42" w:rsidP="00C11667">
      <w:pPr>
        <w:widowControl/>
        <w:overflowPunct/>
        <w:autoSpaceDE/>
        <w:autoSpaceDN/>
        <w:adjustRightInd/>
        <w:textAlignment w:val="auto"/>
        <w:rPr>
          <w:rFonts w:eastAsiaTheme="minorHAnsi" w:cs="Arial"/>
          <w:b/>
          <w:szCs w:val="24"/>
        </w:rPr>
      </w:pPr>
    </w:p>
    <w:tbl>
      <w:tblPr>
        <w:tblStyle w:val="TableGrid"/>
        <w:tblW w:w="0" w:type="auto"/>
        <w:tblBorders>
          <w:insideH w:val="none" w:sz="0" w:space="0" w:color="auto"/>
          <w:insideV w:val="none" w:sz="0" w:space="0" w:color="auto"/>
        </w:tblBorders>
        <w:shd w:val="clear" w:color="auto" w:fill="C4E5FF"/>
        <w:tblLook w:val="04A0" w:firstRow="1" w:lastRow="0" w:firstColumn="1" w:lastColumn="0" w:noHBand="0" w:noVBand="1"/>
      </w:tblPr>
      <w:tblGrid>
        <w:gridCol w:w="8516"/>
      </w:tblGrid>
      <w:tr w:rsidR="00C11667" w:rsidRPr="00C11667" w14:paraId="596E0E23" w14:textId="77777777" w:rsidTr="00542B1D">
        <w:tc>
          <w:tcPr>
            <w:tcW w:w="8516" w:type="dxa"/>
            <w:shd w:val="clear" w:color="auto" w:fill="C4E5FF"/>
          </w:tcPr>
          <w:p w14:paraId="596E0E1E" w14:textId="77777777" w:rsidR="00C11667" w:rsidRPr="00C11667" w:rsidRDefault="00C11667" w:rsidP="00C11667">
            <w:pPr>
              <w:widowControl/>
              <w:numPr>
                <w:ilvl w:val="0"/>
                <w:numId w:val="32"/>
              </w:numPr>
              <w:overflowPunct/>
              <w:autoSpaceDE/>
              <w:autoSpaceDN/>
              <w:adjustRightInd/>
              <w:textAlignment w:val="auto"/>
              <w:rPr>
                <w:rFonts w:eastAsiaTheme="minorHAnsi" w:cs="Arial"/>
                <w:b/>
                <w:szCs w:val="24"/>
              </w:rPr>
            </w:pPr>
            <w:r w:rsidRPr="00C11667">
              <w:rPr>
                <w:rFonts w:eastAsiaTheme="minorHAnsi" w:cs="Arial"/>
                <w:b/>
                <w:szCs w:val="24"/>
              </w:rPr>
              <w:t>Set high expectations which inspire, motivate and challenge pupils</w:t>
            </w:r>
          </w:p>
          <w:p w14:paraId="596E0E1F" w14:textId="77777777" w:rsidR="00C11667" w:rsidRPr="00C11667" w:rsidRDefault="00C11667" w:rsidP="00C11667">
            <w:pPr>
              <w:widowControl/>
              <w:numPr>
                <w:ilvl w:val="1"/>
                <w:numId w:val="32"/>
              </w:numPr>
              <w:overflowPunct/>
              <w:autoSpaceDE/>
              <w:autoSpaceDN/>
              <w:adjustRightInd/>
              <w:textAlignment w:val="auto"/>
              <w:rPr>
                <w:rFonts w:eastAsiaTheme="minorHAnsi" w:cs="Arial"/>
                <w:b/>
                <w:szCs w:val="24"/>
              </w:rPr>
            </w:pPr>
            <w:r w:rsidRPr="00C11667">
              <w:rPr>
                <w:rFonts w:eastAsiaTheme="minorHAnsi" w:cs="Arial"/>
                <w:b/>
                <w:szCs w:val="24"/>
              </w:rPr>
              <w:t>establish a safe and stimulating environment for pupils, rooted in mutual respect</w:t>
            </w:r>
          </w:p>
          <w:p w14:paraId="596E0E20" w14:textId="77777777" w:rsidR="00C11667" w:rsidRPr="00C11667" w:rsidRDefault="00C11667" w:rsidP="00C11667">
            <w:pPr>
              <w:widowControl/>
              <w:numPr>
                <w:ilvl w:val="1"/>
                <w:numId w:val="32"/>
              </w:numPr>
              <w:overflowPunct/>
              <w:autoSpaceDE/>
              <w:autoSpaceDN/>
              <w:adjustRightInd/>
              <w:textAlignment w:val="auto"/>
              <w:rPr>
                <w:rFonts w:eastAsiaTheme="minorHAnsi" w:cs="Arial"/>
                <w:b/>
                <w:szCs w:val="24"/>
              </w:rPr>
            </w:pPr>
            <w:r w:rsidRPr="00C11667">
              <w:rPr>
                <w:rFonts w:eastAsiaTheme="minorHAnsi" w:cs="Arial"/>
                <w:b/>
                <w:szCs w:val="24"/>
              </w:rPr>
              <w:t>set goals that stretch and challenge pupils of all backgrounds, abilities and dispositions</w:t>
            </w:r>
          </w:p>
          <w:p w14:paraId="596E0E21" w14:textId="77777777" w:rsidR="00C11667" w:rsidRPr="00C11667" w:rsidRDefault="00C11667" w:rsidP="00C11667">
            <w:pPr>
              <w:widowControl/>
              <w:numPr>
                <w:ilvl w:val="1"/>
                <w:numId w:val="32"/>
              </w:numPr>
              <w:overflowPunct/>
              <w:autoSpaceDE/>
              <w:autoSpaceDN/>
              <w:adjustRightInd/>
              <w:textAlignment w:val="auto"/>
              <w:rPr>
                <w:rFonts w:eastAsiaTheme="minorHAnsi" w:cs="Arial"/>
                <w:b/>
                <w:szCs w:val="24"/>
              </w:rPr>
            </w:pPr>
            <w:r w:rsidRPr="00C11667">
              <w:rPr>
                <w:rFonts w:eastAsiaTheme="minorHAnsi" w:cs="Arial"/>
                <w:b/>
                <w:szCs w:val="24"/>
              </w:rPr>
              <w:t>demonstrate consistently the positive attitudes, values and behaviour which are expected of pupils.</w:t>
            </w:r>
          </w:p>
          <w:p w14:paraId="596E0E22" w14:textId="77777777" w:rsidR="00C11667" w:rsidRPr="00C11667" w:rsidRDefault="00C11667" w:rsidP="00C11667">
            <w:pPr>
              <w:widowControl/>
              <w:overflowPunct/>
              <w:autoSpaceDE/>
              <w:autoSpaceDN/>
              <w:adjustRightInd/>
              <w:textAlignment w:val="auto"/>
              <w:rPr>
                <w:rFonts w:eastAsiaTheme="minorHAnsi" w:cs="Arial"/>
                <w:b/>
                <w:szCs w:val="24"/>
              </w:rPr>
            </w:pPr>
          </w:p>
        </w:tc>
      </w:tr>
    </w:tbl>
    <w:p w14:paraId="596E0E24" w14:textId="77777777" w:rsidR="00C11667" w:rsidRPr="00C11667" w:rsidRDefault="00C11667" w:rsidP="00C11667">
      <w:pPr>
        <w:widowControl/>
        <w:overflowPunct/>
        <w:autoSpaceDE/>
        <w:autoSpaceDN/>
        <w:adjustRightInd/>
        <w:textAlignment w:val="auto"/>
        <w:rPr>
          <w:rFonts w:eastAsiaTheme="minorHAnsi" w:cs="Arial"/>
          <w:b/>
          <w:i/>
          <w:szCs w:val="24"/>
        </w:rPr>
      </w:pPr>
    </w:p>
    <w:p w14:paraId="596E0E25" w14:textId="45C91480" w:rsidR="00C11667" w:rsidRPr="00531D66" w:rsidRDefault="00C11667" w:rsidP="00C11667">
      <w:pPr>
        <w:widowControl/>
        <w:overflowPunct/>
        <w:autoSpaceDE/>
        <w:autoSpaceDN/>
        <w:adjustRightInd/>
        <w:textAlignment w:val="auto"/>
        <w:rPr>
          <w:rFonts w:eastAsiaTheme="minorHAnsi" w:cs="Arial"/>
          <w:i/>
          <w:szCs w:val="24"/>
        </w:rPr>
      </w:pPr>
      <w:r w:rsidRPr="00531D66">
        <w:rPr>
          <w:rFonts w:eastAsiaTheme="minorHAnsi" w:cs="Arial"/>
          <w:b/>
          <w:i/>
          <w:szCs w:val="24"/>
        </w:rPr>
        <w:t>Providers should</w:t>
      </w:r>
      <w:r w:rsidRPr="00531D66">
        <w:rPr>
          <w:rFonts w:eastAsiaTheme="minorHAnsi" w:cs="Arial"/>
          <w:i/>
          <w:szCs w:val="24"/>
        </w:rPr>
        <w:t xml:space="preserve"> ensure that trainees understand that the obligation to set high standards which inspire, motivate and challenge applies to all pupils for whom a teacher has responsibility. This applies regardless of age, ability or aptitude, and includes pupils who might h</w:t>
      </w:r>
      <w:r w:rsidR="00D534A1">
        <w:rPr>
          <w:rFonts w:eastAsiaTheme="minorHAnsi" w:cs="Arial"/>
          <w:i/>
          <w:szCs w:val="24"/>
        </w:rPr>
        <w:t>ave special educational needs</w:t>
      </w:r>
      <w:r w:rsidR="001D6D41">
        <w:rPr>
          <w:rFonts w:eastAsiaTheme="minorHAnsi" w:cs="Arial"/>
          <w:i/>
          <w:szCs w:val="24"/>
        </w:rPr>
        <w:t xml:space="preserve"> and</w:t>
      </w:r>
      <w:r w:rsidRPr="00531D66">
        <w:rPr>
          <w:rFonts w:eastAsiaTheme="minorHAnsi" w:cs="Arial"/>
          <w:i/>
          <w:szCs w:val="24"/>
        </w:rPr>
        <w:t xml:space="preserve"> disabilities (SEND), and pupils for whom English is an additional language (EAL)</w:t>
      </w:r>
      <w:r w:rsidR="00C42110">
        <w:rPr>
          <w:rFonts w:eastAsiaTheme="minorHAnsi" w:cs="Arial"/>
          <w:i/>
          <w:szCs w:val="24"/>
        </w:rPr>
        <w:t>.</w:t>
      </w:r>
      <w:r w:rsidRPr="00531D66">
        <w:rPr>
          <w:rFonts w:eastAsiaTheme="minorHAnsi" w:cs="Arial"/>
          <w:i/>
          <w:szCs w:val="24"/>
        </w:rPr>
        <w:t xml:space="preserve"> </w:t>
      </w:r>
      <w:r w:rsidRPr="00D534A1">
        <w:rPr>
          <w:rFonts w:eastAsiaTheme="minorHAnsi" w:cs="Arial"/>
          <w:i/>
          <w:szCs w:val="24"/>
        </w:rPr>
        <w:t>Providers</w:t>
      </w:r>
      <w:r w:rsidRPr="00643CEA">
        <w:rPr>
          <w:rFonts w:eastAsiaTheme="minorHAnsi" w:cs="Arial"/>
          <w:i/>
          <w:szCs w:val="24"/>
        </w:rPr>
        <w:t xml:space="preserve"> should </w:t>
      </w:r>
      <w:r w:rsidR="00D534A1">
        <w:rPr>
          <w:rFonts w:eastAsiaTheme="minorHAnsi" w:cs="Arial"/>
          <w:i/>
          <w:szCs w:val="24"/>
        </w:rPr>
        <w:t>equip trainees to be able</w:t>
      </w:r>
      <w:r w:rsidRPr="00643CEA">
        <w:rPr>
          <w:rFonts w:eastAsiaTheme="minorHAnsi" w:cs="Arial"/>
          <w:i/>
          <w:szCs w:val="24"/>
        </w:rPr>
        <w:t xml:space="preserve"> to inspire and provide extra challenge for </w:t>
      </w:r>
      <w:r w:rsidR="00BF5C76" w:rsidRPr="00643CEA">
        <w:rPr>
          <w:rFonts w:eastAsiaTheme="minorHAnsi" w:cs="Arial"/>
          <w:i/>
          <w:szCs w:val="24"/>
        </w:rPr>
        <w:t>the most able pupi</w:t>
      </w:r>
      <w:r w:rsidR="00D534A1">
        <w:rPr>
          <w:rFonts w:eastAsiaTheme="minorHAnsi" w:cs="Arial"/>
          <w:i/>
          <w:szCs w:val="24"/>
        </w:rPr>
        <w:t>ls</w:t>
      </w:r>
      <w:r w:rsidRPr="00766FAD">
        <w:rPr>
          <w:rFonts w:eastAsiaTheme="minorHAnsi" w:cs="Arial"/>
          <w:i/>
          <w:szCs w:val="24"/>
        </w:rPr>
        <w:t>.</w:t>
      </w:r>
    </w:p>
    <w:p w14:paraId="596E0E26" w14:textId="77777777" w:rsidR="00C11667" w:rsidRPr="00531D66" w:rsidRDefault="00C11667" w:rsidP="00C11667">
      <w:pPr>
        <w:widowControl/>
        <w:overflowPunct/>
        <w:autoSpaceDE/>
        <w:autoSpaceDN/>
        <w:adjustRightInd/>
        <w:textAlignment w:val="auto"/>
        <w:rPr>
          <w:rFonts w:eastAsiaTheme="minorHAnsi" w:cs="Arial"/>
          <w:i/>
          <w:szCs w:val="24"/>
        </w:rPr>
      </w:pPr>
    </w:p>
    <w:p w14:paraId="596E0E27" w14:textId="77777777" w:rsidR="00643CEA" w:rsidRDefault="00643CEA">
      <w:pPr>
        <w:widowControl/>
        <w:overflowPunct/>
        <w:autoSpaceDE/>
        <w:autoSpaceDN/>
        <w:adjustRightInd/>
        <w:textAlignment w:val="auto"/>
        <w:rPr>
          <w:rFonts w:eastAsiaTheme="minorHAnsi" w:cs="Arial"/>
          <w:b/>
          <w:i/>
          <w:szCs w:val="24"/>
        </w:rPr>
      </w:pPr>
      <w:r>
        <w:rPr>
          <w:rFonts w:eastAsiaTheme="minorHAnsi" w:cs="Arial"/>
          <w:b/>
          <w:i/>
          <w:szCs w:val="24"/>
        </w:rPr>
        <w:br w:type="page"/>
      </w:r>
    </w:p>
    <w:tbl>
      <w:tblPr>
        <w:tblStyle w:val="TableGrid"/>
        <w:tblW w:w="0" w:type="auto"/>
        <w:tblBorders>
          <w:insideH w:val="none" w:sz="0" w:space="0" w:color="auto"/>
          <w:insideV w:val="none" w:sz="0" w:space="0" w:color="auto"/>
        </w:tblBorders>
        <w:shd w:val="clear" w:color="auto" w:fill="C4E5FF"/>
        <w:tblLook w:val="04A0" w:firstRow="1" w:lastRow="0" w:firstColumn="1" w:lastColumn="0" w:noHBand="0" w:noVBand="1"/>
      </w:tblPr>
      <w:tblGrid>
        <w:gridCol w:w="8516"/>
      </w:tblGrid>
      <w:tr w:rsidR="00C11667" w:rsidRPr="00C11667" w14:paraId="596E0E30" w14:textId="77777777" w:rsidTr="00542B1D">
        <w:tc>
          <w:tcPr>
            <w:tcW w:w="8516" w:type="dxa"/>
            <w:shd w:val="clear" w:color="auto" w:fill="C4E5FF"/>
          </w:tcPr>
          <w:p w14:paraId="596E0E2A" w14:textId="77777777" w:rsidR="00C11667" w:rsidRPr="00C11667" w:rsidRDefault="00C11667" w:rsidP="00C11667">
            <w:pPr>
              <w:widowControl/>
              <w:numPr>
                <w:ilvl w:val="0"/>
                <w:numId w:val="32"/>
              </w:numPr>
              <w:overflowPunct/>
              <w:autoSpaceDE/>
              <w:autoSpaceDN/>
              <w:adjustRightInd/>
              <w:textAlignment w:val="auto"/>
              <w:rPr>
                <w:rFonts w:eastAsiaTheme="minorHAnsi" w:cs="Arial"/>
                <w:b/>
                <w:szCs w:val="24"/>
              </w:rPr>
            </w:pPr>
            <w:r w:rsidRPr="00C11667">
              <w:rPr>
                <w:rFonts w:eastAsiaTheme="minorHAnsi" w:cs="Arial"/>
                <w:b/>
                <w:szCs w:val="24"/>
              </w:rPr>
              <w:t>Promote good progress and outcomes by pupils</w:t>
            </w:r>
          </w:p>
          <w:p w14:paraId="596E0E2B" w14:textId="77777777" w:rsidR="00C11667" w:rsidRPr="00C11667" w:rsidRDefault="00C11667" w:rsidP="00C11667">
            <w:pPr>
              <w:widowControl/>
              <w:numPr>
                <w:ilvl w:val="1"/>
                <w:numId w:val="32"/>
              </w:numPr>
              <w:overflowPunct/>
              <w:autoSpaceDE/>
              <w:autoSpaceDN/>
              <w:adjustRightInd/>
              <w:textAlignment w:val="auto"/>
              <w:rPr>
                <w:rFonts w:eastAsiaTheme="minorHAnsi" w:cs="Arial"/>
                <w:b/>
                <w:szCs w:val="24"/>
              </w:rPr>
            </w:pPr>
            <w:r w:rsidRPr="00C11667">
              <w:rPr>
                <w:rFonts w:eastAsiaTheme="minorHAnsi" w:cs="Arial"/>
                <w:b/>
                <w:szCs w:val="24"/>
              </w:rPr>
              <w:t>be accountable for pupils’ attainment, progress and outcomes</w:t>
            </w:r>
          </w:p>
          <w:p w14:paraId="596E0E2C" w14:textId="77777777" w:rsidR="00C11667" w:rsidRPr="00C11667" w:rsidRDefault="00C11667" w:rsidP="00C11667">
            <w:pPr>
              <w:widowControl/>
              <w:numPr>
                <w:ilvl w:val="1"/>
                <w:numId w:val="32"/>
              </w:numPr>
              <w:overflowPunct/>
              <w:autoSpaceDE/>
              <w:autoSpaceDN/>
              <w:adjustRightInd/>
              <w:textAlignment w:val="auto"/>
              <w:rPr>
                <w:rFonts w:eastAsiaTheme="minorHAnsi" w:cs="Arial"/>
                <w:b/>
                <w:szCs w:val="24"/>
              </w:rPr>
            </w:pPr>
            <w:r w:rsidRPr="00C11667">
              <w:rPr>
                <w:rFonts w:eastAsiaTheme="minorHAnsi" w:cs="Arial"/>
                <w:b/>
                <w:szCs w:val="24"/>
              </w:rPr>
              <w:t>be aware of pupils’ capabilities and their prior knowledge, and plan teaching to build on these</w:t>
            </w:r>
          </w:p>
          <w:p w14:paraId="596E0E2D" w14:textId="77777777" w:rsidR="00C11667" w:rsidRPr="00C11667" w:rsidRDefault="00C11667" w:rsidP="00C11667">
            <w:pPr>
              <w:widowControl/>
              <w:numPr>
                <w:ilvl w:val="1"/>
                <w:numId w:val="32"/>
              </w:numPr>
              <w:overflowPunct/>
              <w:autoSpaceDE/>
              <w:autoSpaceDN/>
              <w:adjustRightInd/>
              <w:textAlignment w:val="auto"/>
              <w:rPr>
                <w:rFonts w:eastAsiaTheme="minorHAnsi" w:cs="Arial"/>
                <w:b/>
                <w:szCs w:val="24"/>
              </w:rPr>
            </w:pPr>
            <w:r w:rsidRPr="00C11667">
              <w:rPr>
                <w:rFonts w:eastAsiaTheme="minorHAnsi" w:cs="Arial"/>
                <w:b/>
                <w:szCs w:val="24"/>
              </w:rPr>
              <w:t>guide pupils to reflect on the progress they have made and their emerging needs</w:t>
            </w:r>
          </w:p>
          <w:p w14:paraId="596E0E2E" w14:textId="77777777" w:rsidR="00C11667" w:rsidRPr="00C11667" w:rsidRDefault="00C11667" w:rsidP="00C11667">
            <w:pPr>
              <w:widowControl/>
              <w:numPr>
                <w:ilvl w:val="1"/>
                <w:numId w:val="32"/>
              </w:numPr>
              <w:overflowPunct/>
              <w:autoSpaceDE/>
              <w:autoSpaceDN/>
              <w:adjustRightInd/>
              <w:textAlignment w:val="auto"/>
              <w:rPr>
                <w:rFonts w:eastAsiaTheme="minorHAnsi" w:cs="Arial"/>
                <w:b/>
                <w:szCs w:val="24"/>
              </w:rPr>
            </w:pPr>
            <w:r w:rsidRPr="00C11667">
              <w:rPr>
                <w:rFonts w:eastAsiaTheme="minorHAnsi" w:cs="Arial"/>
                <w:b/>
                <w:szCs w:val="24"/>
              </w:rPr>
              <w:t>demonstrate knowledge and understanding of how pupils learn and how this impacts on teaching</w:t>
            </w:r>
          </w:p>
          <w:p w14:paraId="596E0E2F" w14:textId="77777777" w:rsidR="00C11667" w:rsidRPr="00C11667" w:rsidRDefault="00C11667" w:rsidP="00C11667">
            <w:pPr>
              <w:widowControl/>
              <w:numPr>
                <w:ilvl w:val="1"/>
                <w:numId w:val="32"/>
              </w:numPr>
              <w:overflowPunct/>
              <w:autoSpaceDE/>
              <w:autoSpaceDN/>
              <w:adjustRightInd/>
              <w:textAlignment w:val="auto"/>
              <w:rPr>
                <w:rFonts w:eastAsiaTheme="minorHAnsi" w:cs="Arial"/>
                <w:b/>
                <w:szCs w:val="24"/>
              </w:rPr>
            </w:pPr>
            <w:r w:rsidRPr="00C11667">
              <w:rPr>
                <w:rFonts w:eastAsiaTheme="minorHAnsi" w:cs="Arial"/>
                <w:b/>
                <w:szCs w:val="24"/>
              </w:rPr>
              <w:t>encourage pupils to take a responsible and conscientious attitude to their own work and study.</w:t>
            </w:r>
          </w:p>
        </w:tc>
      </w:tr>
    </w:tbl>
    <w:p w14:paraId="596E0E31" w14:textId="77777777" w:rsidR="00C11667" w:rsidRPr="00531D66" w:rsidRDefault="00C11667" w:rsidP="00C11667">
      <w:pPr>
        <w:widowControl/>
        <w:overflowPunct/>
        <w:autoSpaceDE/>
        <w:autoSpaceDN/>
        <w:adjustRightInd/>
        <w:textAlignment w:val="auto"/>
        <w:rPr>
          <w:rFonts w:eastAsiaTheme="minorHAnsi" w:cs="Arial"/>
          <w:b/>
          <w:i/>
          <w:szCs w:val="24"/>
        </w:rPr>
      </w:pPr>
    </w:p>
    <w:p w14:paraId="596E0E32" w14:textId="77777777" w:rsidR="00C11667" w:rsidRPr="00531D66" w:rsidRDefault="00C11667" w:rsidP="00C11667">
      <w:pPr>
        <w:widowControl/>
        <w:overflowPunct/>
        <w:autoSpaceDE/>
        <w:autoSpaceDN/>
        <w:adjustRightInd/>
        <w:textAlignment w:val="auto"/>
        <w:rPr>
          <w:rFonts w:eastAsiaTheme="minorHAnsi" w:cs="Arial"/>
          <w:b/>
          <w:i/>
          <w:szCs w:val="24"/>
        </w:rPr>
      </w:pPr>
      <w:r w:rsidRPr="00531D66">
        <w:rPr>
          <w:rFonts w:eastAsiaTheme="minorHAnsi" w:cs="Arial"/>
          <w:b/>
          <w:i/>
          <w:szCs w:val="24"/>
        </w:rPr>
        <w:t>Providers should</w:t>
      </w:r>
      <w:r w:rsidRPr="005D3DF0">
        <w:rPr>
          <w:rFonts w:eastAsiaTheme="minorHAnsi" w:cs="Arial"/>
          <w:i/>
          <w:szCs w:val="24"/>
        </w:rPr>
        <w:t xml:space="preserve"> ensure that trainees are familiar with a range of techniques, including modelling work for pupils and scaffolding tasks with guidance that can be gradually removed as pupils become more competent. Trainees should be conversant with effective approaches for strengthening pupil memory, such as repeated practice spaced over a period of time, short tests, and </w:t>
      </w:r>
      <w:r w:rsidR="003062DA">
        <w:rPr>
          <w:rFonts w:eastAsiaTheme="minorHAnsi" w:cs="Arial"/>
          <w:i/>
          <w:szCs w:val="24"/>
        </w:rPr>
        <w:t>making</w:t>
      </w:r>
      <w:r w:rsidRPr="005D3DF0">
        <w:rPr>
          <w:rFonts w:eastAsiaTheme="minorHAnsi" w:cs="Arial"/>
          <w:i/>
          <w:szCs w:val="24"/>
        </w:rPr>
        <w:t xml:space="preserve"> effective use of questioning. When observing experienced teachers, trainees should be able to evaluate specific teaching strategies.  </w:t>
      </w:r>
      <w:r w:rsidR="005D3DF0">
        <w:rPr>
          <w:rFonts w:eastAsiaTheme="minorHAnsi" w:cs="Arial"/>
          <w:i/>
          <w:szCs w:val="24"/>
        </w:rPr>
        <w:br/>
      </w:r>
      <w:r w:rsidRPr="00531D66">
        <w:rPr>
          <w:rFonts w:eastAsiaTheme="minorHAnsi" w:cs="Arial"/>
          <w:b/>
          <w:i/>
          <w:szCs w:val="24"/>
        </w:rPr>
        <w:t xml:space="preserve">    </w:t>
      </w:r>
    </w:p>
    <w:p w14:paraId="596E0E33" w14:textId="77777777" w:rsidR="00C11667" w:rsidRPr="00531D66" w:rsidRDefault="00C11667" w:rsidP="00C11667">
      <w:pPr>
        <w:widowControl/>
        <w:overflowPunct/>
        <w:autoSpaceDE/>
        <w:autoSpaceDN/>
        <w:adjustRightInd/>
        <w:textAlignment w:val="auto"/>
        <w:rPr>
          <w:rFonts w:eastAsiaTheme="minorHAnsi" w:cs="Arial"/>
          <w:b/>
          <w:i/>
          <w:szCs w:val="24"/>
        </w:rPr>
      </w:pPr>
      <w:r w:rsidRPr="00531D66">
        <w:rPr>
          <w:rFonts w:eastAsiaTheme="minorHAnsi" w:cs="Arial"/>
          <w:b/>
          <w:i/>
          <w:szCs w:val="24"/>
        </w:rPr>
        <w:t>Providers should</w:t>
      </w:r>
      <w:r w:rsidRPr="005D3DF0">
        <w:rPr>
          <w:rFonts w:eastAsiaTheme="minorHAnsi" w:cs="Arial"/>
          <w:i/>
          <w:szCs w:val="24"/>
        </w:rPr>
        <w:t xml:space="preserve"> design programmes that focus on how effective teaching ensures good pupil outcomes. Trainees should be introduced to important factors affecting pupils’ </w:t>
      </w:r>
      <w:r w:rsidR="00885267">
        <w:rPr>
          <w:rFonts w:eastAsiaTheme="minorHAnsi" w:cs="Arial"/>
          <w:i/>
          <w:szCs w:val="24"/>
        </w:rPr>
        <w:t>education</w:t>
      </w:r>
      <w:r w:rsidR="00885267" w:rsidRPr="005D3DF0">
        <w:rPr>
          <w:rFonts w:eastAsiaTheme="minorHAnsi" w:cs="Arial"/>
          <w:i/>
          <w:szCs w:val="24"/>
        </w:rPr>
        <w:t xml:space="preserve"> </w:t>
      </w:r>
      <w:r w:rsidRPr="005D3DF0">
        <w:rPr>
          <w:rFonts w:eastAsiaTheme="minorHAnsi" w:cs="Arial"/>
          <w:i/>
          <w:szCs w:val="24"/>
        </w:rPr>
        <w:t>such as cognitive load, motivation, understanding and focus</w:t>
      </w:r>
      <w:r w:rsidR="003062DA">
        <w:rPr>
          <w:rFonts w:eastAsiaTheme="minorHAnsi" w:cs="Arial"/>
          <w:i/>
          <w:szCs w:val="24"/>
        </w:rPr>
        <w:t>.</w:t>
      </w:r>
      <w:r w:rsidRPr="005D3DF0">
        <w:rPr>
          <w:rFonts w:eastAsiaTheme="minorHAnsi" w:cs="Arial"/>
          <w:i/>
          <w:szCs w:val="24"/>
        </w:rPr>
        <w:t xml:space="preserve"> </w:t>
      </w:r>
      <w:r w:rsidR="005D3DF0">
        <w:rPr>
          <w:rFonts w:eastAsiaTheme="minorHAnsi" w:cs="Arial"/>
          <w:i/>
          <w:szCs w:val="24"/>
        </w:rPr>
        <w:br/>
      </w:r>
    </w:p>
    <w:p w14:paraId="596E0E34" w14:textId="77777777" w:rsidR="00C11667" w:rsidRPr="005D3DF0" w:rsidRDefault="00C11667" w:rsidP="00C11667">
      <w:pPr>
        <w:widowControl/>
        <w:overflowPunct/>
        <w:autoSpaceDE/>
        <w:autoSpaceDN/>
        <w:adjustRightInd/>
        <w:textAlignment w:val="auto"/>
        <w:rPr>
          <w:rFonts w:eastAsiaTheme="minorHAnsi" w:cs="Arial"/>
          <w:i/>
          <w:szCs w:val="24"/>
        </w:rPr>
      </w:pPr>
      <w:r w:rsidRPr="00531D66">
        <w:rPr>
          <w:rFonts w:eastAsiaTheme="minorHAnsi" w:cs="Arial"/>
          <w:b/>
          <w:i/>
          <w:szCs w:val="24"/>
        </w:rPr>
        <w:t>Trainees should</w:t>
      </w:r>
      <w:r w:rsidRPr="005D3DF0">
        <w:rPr>
          <w:rFonts w:eastAsiaTheme="minorHAnsi" w:cs="Arial"/>
          <w:i/>
          <w:szCs w:val="24"/>
        </w:rPr>
        <w:t xml:space="preserve"> have a clear understanding of the positive impact a good teacher can have on pupil attainment, and know how they may be held professionally accountable for pupil outcomes. Trainees should know how to make use of assessment in order to track pupil progress.</w:t>
      </w:r>
    </w:p>
    <w:p w14:paraId="596E0E35" w14:textId="77777777" w:rsidR="00C11667" w:rsidRPr="00C11667" w:rsidRDefault="00C11667" w:rsidP="00C11667">
      <w:pPr>
        <w:widowControl/>
        <w:overflowPunct/>
        <w:autoSpaceDE/>
        <w:autoSpaceDN/>
        <w:adjustRightInd/>
        <w:textAlignment w:val="auto"/>
        <w:rPr>
          <w:rFonts w:eastAsiaTheme="minorHAnsi" w:cs="Arial"/>
          <w:b/>
          <w:i/>
          <w:szCs w:val="24"/>
        </w:rPr>
      </w:pPr>
      <w:r w:rsidRPr="00C11667">
        <w:rPr>
          <w:rFonts w:eastAsiaTheme="minorHAnsi" w:cs="Arial"/>
          <w:b/>
          <w:i/>
          <w:szCs w:val="24"/>
        </w:rPr>
        <w:br w:type="page"/>
      </w:r>
    </w:p>
    <w:tbl>
      <w:tblPr>
        <w:tblStyle w:val="TableGrid"/>
        <w:tblW w:w="0" w:type="auto"/>
        <w:tblBorders>
          <w:insideH w:val="none" w:sz="0" w:space="0" w:color="auto"/>
          <w:insideV w:val="none" w:sz="0" w:space="0" w:color="auto"/>
        </w:tblBorders>
        <w:shd w:val="clear" w:color="auto" w:fill="C4E5FF"/>
        <w:tblLook w:val="04A0" w:firstRow="1" w:lastRow="0" w:firstColumn="1" w:lastColumn="0" w:noHBand="0" w:noVBand="1"/>
      </w:tblPr>
      <w:tblGrid>
        <w:gridCol w:w="8516"/>
      </w:tblGrid>
      <w:tr w:rsidR="00C11667" w:rsidRPr="00C11667" w14:paraId="596E0E3E" w14:textId="77777777" w:rsidTr="00542B1D">
        <w:tc>
          <w:tcPr>
            <w:tcW w:w="8516" w:type="dxa"/>
            <w:shd w:val="clear" w:color="auto" w:fill="C4E5FF"/>
          </w:tcPr>
          <w:p w14:paraId="596E0E37" w14:textId="77777777" w:rsidR="00C11667" w:rsidRPr="00C11667" w:rsidRDefault="00C11667" w:rsidP="00C11667">
            <w:pPr>
              <w:widowControl/>
              <w:numPr>
                <w:ilvl w:val="0"/>
                <w:numId w:val="32"/>
              </w:numPr>
              <w:overflowPunct/>
              <w:autoSpaceDE/>
              <w:autoSpaceDN/>
              <w:adjustRightInd/>
              <w:textAlignment w:val="auto"/>
              <w:rPr>
                <w:rFonts w:eastAsiaTheme="minorHAnsi" w:cs="Arial"/>
                <w:b/>
                <w:szCs w:val="24"/>
              </w:rPr>
            </w:pPr>
            <w:r w:rsidRPr="00C11667">
              <w:rPr>
                <w:rFonts w:eastAsiaTheme="minorHAnsi" w:cs="Arial"/>
                <w:b/>
                <w:szCs w:val="24"/>
              </w:rPr>
              <w:t>Demonstrate good subject and curriculum knowledge</w:t>
            </w:r>
          </w:p>
          <w:p w14:paraId="596E0E38" w14:textId="77777777" w:rsidR="00C11667" w:rsidRPr="00C11667" w:rsidRDefault="00C11667" w:rsidP="00C11667">
            <w:pPr>
              <w:widowControl/>
              <w:numPr>
                <w:ilvl w:val="1"/>
                <w:numId w:val="32"/>
              </w:numPr>
              <w:overflowPunct/>
              <w:autoSpaceDE/>
              <w:autoSpaceDN/>
              <w:adjustRightInd/>
              <w:textAlignment w:val="auto"/>
              <w:rPr>
                <w:rFonts w:eastAsiaTheme="minorHAnsi" w:cs="Arial"/>
                <w:b/>
                <w:szCs w:val="24"/>
              </w:rPr>
            </w:pPr>
            <w:r w:rsidRPr="00C11667">
              <w:rPr>
                <w:rFonts w:eastAsiaTheme="minorHAnsi" w:cs="Arial"/>
                <w:b/>
                <w:szCs w:val="24"/>
              </w:rPr>
              <w:t>have a secure knowledge of the relevant subject(s) and curriculum areas, foster and maintain pupils’ interest in the subject, and address misunderstandings</w:t>
            </w:r>
          </w:p>
          <w:p w14:paraId="596E0E39" w14:textId="77777777" w:rsidR="00C11667" w:rsidRPr="00C11667" w:rsidRDefault="00C11667" w:rsidP="00C11667">
            <w:pPr>
              <w:widowControl/>
              <w:numPr>
                <w:ilvl w:val="1"/>
                <w:numId w:val="32"/>
              </w:numPr>
              <w:overflowPunct/>
              <w:autoSpaceDE/>
              <w:autoSpaceDN/>
              <w:adjustRightInd/>
              <w:textAlignment w:val="auto"/>
              <w:rPr>
                <w:rFonts w:eastAsiaTheme="minorHAnsi" w:cs="Arial"/>
                <w:b/>
                <w:szCs w:val="24"/>
              </w:rPr>
            </w:pPr>
            <w:r w:rsidRPr="00C11667">
              <w:rPr>
                <w:rFonts w:eastAsiaTheme="minorHAnsi" w:cs="Arial"/>
                <w:b/>
                <w:szCs w:val="24"/>
              </w:rPr>
              <w:t xml:space="preserve">demonstrate a critical understanding of developments in the subject and curriculum areas, and promote the value of scholarship </w:t>
            </w:r>
          </w:p>
          <w:p w14:paraId="596E0E3A" w14:textId="77777777" w:rsidR="00C11667" w:rsidRPr="00C11667" w:rsidRDefault="00C11667" w:rsidP="00C11667">
            <w:pPr>
              <w:widowControl/>
              <w:numPr>
                <w:ilvl w:val="1"/>
                <w:numId w:val="32"/>
              </w:numPr>
              <w:overflowPunct/>
              <w:autoSpaceDE/>
              <w:autoSpaceDN/>
              <w:adjustRightInd/>
              <w:textAlignment w:val="auto"/>
              <w:rPr>
                <w:rFonts w:eastAsiaTheme="minorHAnsi" w:cs="Arial"/>
                <w:b/>
                <w:szCs w:val="24"/>
              </w:rPr>
            </w:pPr>
            <w:r w:rsidRPr="00C11667">
              <w:rPr>
                <w:rFonts w:eastAsiaTheme="minorHAnsi" w:cs="Arial"/>
                <w:b/>
                <w:szCs w:val="24"/>
              </w:rPr>
              <w:t>demonstrate an understanding of and take responsibility for promoting high standards of literacy, articulacy and the correct use of standard English, whatever the teacher’s specialist subject</w:t>
            </w:r>
          </w:p>
          <w:p w14:paraId="596E0E3B" w14:textId="77777777" w:rsidR="00C11667" w:rsidRPr="00C11667" w:rsidRDefault="00C11667" w:rsidP="00C11667">
            <w:pPr>
              <w:widowControl/>
              <w:numPr>
                <w:ilvl w:val="1"/>
                <w:numId w:val="32"/>
              </w:numPr>
              <w:overflowPunct/>
              <w:autoSpaceDE/>
              <w:autoSpaceDN/>
              <w:adjustRightInd/>
              <w:textAlignment w:val="auto"/>
              <w:rPr>
                <w:rFonts w:eastAsiaTheme="minorHAnsi" w:cs="Arial"/>
                <w:b/>
                <w:szCs w:val="24"/>
              </w:rPr>
            </w:pPr>
            <w:r w:rsidRPr="00C11667">
              <w:rPr>
                <w:rFonts w:eastAsiaTheme="minorHAnsi" w:cs="Arial"/>
                <w:b/>
                <w:szCs w:val="24"/>
              </w:rPr>
              <w:t>if teaching early reading, demonstrate a clear understanding of systematic synthetic phonics</w:t>
            </w:r>
          </w:p>
          <w:p w14:paraId="596E0E3C" w14:textId="77777777" w:rsidR="00C11667" w:rsidRPr="00C11667" w:rsidRDefault="00C11667" w:rsidP="00C11667">
            <w:pPr>
              <w:widowControl/>
              <w:numPr>
                <w:ilvl w:val="1"/>
                <w:numId w:val="32"/>
              </w:numPr>
              <w:overflowPunct/>
              <w:autoSpaceDE/>
              <w:autoSpaceDN/>
              <w:adjustRightInd/>
              <w:textAlignment w:val="auto"/>
              <w:rPr>
                <w:rFonts w:eastAsiaTheme="minorHAnsi" w:cs="Arial"/>
                <w:b/>
                <w:szCs w:val="24"/>
              </w:rPr>
            </w:pPr>
            <w:r w:rsidRPr="00C11667">
              <w:rPr>
                <w:rFonts w:eastAsiaTheme="minorHAnsi" w:cs="Arial"/>
                <w:b/>
                <w:szCs w:val="24"/>
              </w:rPr>
              <w:t>if teaching early mathematics, demonstrate a clear understanding of appropriate teaching strategies.</w:t>
            </w:r>
          </w:p>
          <w:p w14:paraId="596E0E3D" w14:textId="77777777" w:rsidR="00C11667" w:rsidRPr="00C11667" w:rsidRDefault="00C11667" w:rsidP="00C11667">
            <w:pPr>
              <w:widowControl/>
              <w:overflowPunct/>
              <w:autoSpaceDE/>
              <w:autoSpaceDN/>
              <w:adjustRightInd/>
              <w:textAlignment w:val="auto"/>
              <w:rPr>
                <w:rFonts w:eastAsiaTheme="minorHAnsi" w:cs="Arial"/>
                <w:b/>
                <w:szCs w:val="24"/>
              </w:rPr>
            </w:pPr>
          </w:p>
        </w:tc>
      </w:tr>
    </w:tbl>
    <w:p w14:paraId="596E0E3F" w14:textId="77777777" w:rsidR="00C11667" w:rsidRPr="00531D66" w:rsidRDefault="00C11667" w:rsidP="00C11667">
      <w:pPr>
        <w:widowControl/>
        <w:overflowPunct/>
        <w:autoSpaceDE/>
        <w:autoSpaceDN/>
        <w:adjustRightInd/>
        <w:textAlignment w:val="auto"/>
        <w:rPr>
          <w:rFonts w:eastAsiaTheme="minorHAnsi" w:cs="Arial"/>
          <w:b/>
          <w:szCs w:val="24"/>
        </w:rPr>
      </w:pPr>
    </w:p>
    <w:p w14:paraId="596E0E40" w14:textId="77777777" w:rsidR="00C11667" w:rsidRPr="005D3DF0" w:rsidRDefault="00C11667" w:rsidP="00C11667">
      <w:pPr>
        <w:widowControl/>
        <w:overflowPunct/>
        <w:autoSpaceDE/>
        <w:autoSpaceDN/>
        <w:adjustRightInd/>
        <w:textAlignment w:val="auto"/>
        <w:rPr>
          <w:rFonts w:eastAsiaTheme="minorHAnsi" w:cs="Arial"/>
          <w:i/>
          <w:szCs w:val="24"/>
        </w:rPr>
      </w:pPr>
      <w:r w:rsidRPr="00531D66">
        <w:rPr>
          <w:rFonts w:eastAsiaTheme="minorHAnsi" w:cs="Arial"/>
          <w:b/>
          <w:i/>
          <w:szCs w:val="24"/>
        </w:rPr>
        <w:t>Providers should</w:t>
      </w:r>
      <w:r w:rsidRPr="005D3DF0">
        <w:rPr>
          <w:rFonts w:eastAsiaTheme="minorHAnsi" w:cs="Arial"/>
          <w:i/>
          <w:szCs w:val="24"/>
        </w:rPr>
        <w:t xml:space="preserve"> audit trainees’ subject knowledge early in their training and make provision to ensure that trainees have sufficient subject knowledge to satisfy the standard by the end of their training. </w:t>
      </w:r>
    </w:p>
    <w:p w14:paraId="596E0E41" w14:textId="77777777" w:rsidR="005D3DF0" w:rsidRPr="00531D66" w:rsidRDefault="005D3DF0" w:rsidP="00C11667">
      <w:pPr>
        <w:widowControl/>
        <w:overflowPunct/>
        <w:autoSpaceDE/>
        <w:autoSpaceDN/>
        <w:adjustRightInd/>
        <w:textAlignment w:val="auto"/>
        <w:rPr>
          <w:rFonts w:eastAsiaTheme="minorHAnsi" w:cs="Arial"/>
          <w:b/>
          <w:i/>
          <w:szCs w:val="24"/>
        </w:rPr>
      </w:pPr>
    </w:p>
    <w:p w14:paraId="596E0E42" w14:textId="4B720E35" w:rsidR="00B35CAF" w:rsidRPr="005D3DF0" w:rsidRDefault="00C11667" w:rsidP="00B35CAF">
      <w:pPr>
        <w:widowControl/>
        <w:overflowPunct/>
        <w:autoSpaceDE/>
        <w:autoSpaceDN/>
        <w:adjustRightInd/>
        <w:textAlignment w:val="auto"/>
        <w:rPr>
          <w:rFonts w:eastAsiaTheme="minorHAnsi" w:cs="Arial"/>
          <w:i/>
          <w:szCs w:val="24"/>
        </w:rPr>
      </w:pPr>
      <w:r w:rsidRPr="00531D66">
        <w:rPr>
          <w:rFonts w:eastAsiaTheme="minorHAnsi" w:cs="Arial"/>
          <w:b/>
          <w:i/>
          <w:iCs/>
          <w:szCs w:val="24"/>
        </w:rPr>
        <w:t>Trainees should</w:t>
      </w:r>
      <w:r w:rsidRPr="005D3DF0">
        <w:rPr>
          <w:rFonts w:eastAsiaTheme="minorHAnsi" w:cs="Arial"/>
          <w:i/>
          <w:iCs/>
          <w:szCs w:val="24"/>
        </w:rPr>
        <w:t xml:space="preserve"> be conversant with a range of effective subject-specific pedagogical approaches, and know how to address common pupil misconceptions in their subject(s). They should understand how students are expected to make progress within different subjects across each relevant Key Stage. </w:t>
      </w:r>
      <w:r w:rsidRPr="005D3DF0">
        <w:rPr>
          <w:rFonts w:eastAsiaTheme="minorHAnsi" w:cs="Arial"/>
          <w:i/>
          <w:szCs w:val="24"/>
        </w:rPr>
        <w:t>Trainees should demonstrate a full understanding of the requirements of the national curriculum, national Key Stage tests and specifications for public examinations for the subject(s) and phase(s) they will be teaching.</w:t>
      </w:r>
      <w:r w:rsidR="00B35CAF">
        <w:rPr>
          <w:rFonts w:eastAsiaTheme="minorHAnsi" w:cs="Arial"/>
          <w:i/>
          <w:szCs w:val="24"/>
        </w:rPr>
        <w:t xml:space="preserve"> By the end of their training, trainees should be able to teach a knowledge-rich curriculum to a depth beyond what is required of pupils</w:t>
      </w:r>
      <w:r w:rsidR="00030EF1">
        <w:rPr>
          <w:rFonts w:eastAsiaTheme="minorHAnsi" w:cs="Arial"/>
          <w:i/>
          <w:szCs w:val="24"/>
        </w:rPr>
        <w:t>.</w:t>
      </w:r>
      <w:r w:rsidR="00B35CAF" w:rsidRPr="005D3DF0">
        <w:rPr>
          <w:rFonts w:eastAsiaTheme="minorHAnsi" w:cs="Arial"/>
          <w:i/>
          <w:szCs w:val="24"/>
        </w:rPr>
        <w:t xml:space="preserve"> </w:t>
      </w:r>
    </w:p>
    <w:p w14:paraId="596E0E44" w14:textId="77777777" w:rsidR="00C11667" w:rsidRPr="005D3DF0" w:rsidRDefault="00C11667" w:rsidP="00C11667">
      <w:pPr>
        <w:widowControl/>
        <w:overflowPunct/>
        <w:autoSpaceDE/>
        <w:autoSpaceDN/>
        <w:adjustRightInd/>
        <w:textAlignment w:val="auto"/>
        <w:rPr>
          <w:rFonts w:eastAsiaTheme="minorHAnsi" w:cs="Arial"/>
          <w:i/>
          <w:iCs/>
          <w:szCs w:val="24"/>
        </w:rPr>
      </w:pPr>
    </w:p>
    <w:p w14:paraId="596E0E46" w14:textId="4593F922" w:rsidR="00C11667" w:rsidRPr="005D3DF0" w:rsidRDefault="00C11667" w:rsidP="00C11667">
      <w:pPr>
        <w:widowControl/>
        <w:overflowPunct/>
        <w:autoSpaceDE/>
        <w:autoSpaceDN/>
        <w:adjustRightInd/>
        <w:textAlignment w:val="auto"/>
        <w:rPr>
          <w:rFonts w:eastAsiaTheme="minorHAnsi" w:cs="Arial"/>
          <w:szCs w:val="24"/>
        </w:rPr>
      </w:pPr>
      <w:r w:rsidRPr="00531D66">
        <w:rPr>
          <w:rFonts w:eastAsiaTheme="minorHAnsi" w:cs="Arial"/>
          <w:b/>
          <w:i/>
          <w:szCs w:val="24"/>
        </w:rPr>
        <w:t>Providers should</w:t>
      </w:r>
      <w:r w:rsidRPr="005D3DF0">
        <w:rPr>
          <w:rFonts w:eastAsiaTheme="minorHAnsi" w:cs="Arial"/>
          <w:i/>
          <w:szCs w:val="24"/>
        </w:rPr>
        <w:t xml:space="preserve"> encourage trainees to read widely around their subject(s) and draw upon scholarship to inform classroom teaching; they should also promote the importance of continuing subject-specific professional development.</w:t>
      </w:r>
      <w:r w:rsidR="009309E3">
        <w:rPr>
          <w:rFonts w:eastAsiaTheme="minorHAnsi" w:cs="Arial"/>
          <w:i/>
          <w:szCs w:val="24"/>
        </w:rPr>
        <w:t xml:space="preserve"> </w:t>
      </w:r>
    </w:p>
    <w:p w14:paraId="596E0E47" w14:textId="77777777" w:rsidR="00B35CAF" w:rsidRDefault="00B35CAF" w:rsidP="00C11667">
      <w:pPr>
        <w:widowControl/>
        <w:overflowPunct/>
        <w:autoSpaceDE/>
        <w:autoSpaceDN/>
        <w:adjustRightInd/>
        <w:textAlignment w:val="auto"/>
        <w:rPr>
          <w:rFonts w:eastAsiaTheme="minorHAnsi" w:cs="Arial"/>
          <w:b/>
          <w:i/>
          <w:szCs w:val="24"/>
        </w:rPr>
      </w:pPr>
    </w:p>
    <w:p w14:paraId="596E0E48" w14:textId="77777777" w:rsidR="00C11667" w:rsidRPr="005D3DF0" w:rsidRDefault="00C11667" w:rsidP="00C11667">
      <w:pPr>
        <w:widowControl/>
        <w:overflowPunct/>
        <w:autoSpaceDE/>
        <w:autoSpaceDN/>
        <w:adjustRightInd/>
        <w:textAlignment w:val="auto"/>
        <w:rPr>
          <w:rFonts w:eastAsiaTheme="minorHAnsi" w:cs="Arial"/>
          <w:i/>
          <w:szCs w:val="24"/>
        </w:rPr>
      </w:pPr>
      <w:r w:rsidRPr="00531D66">
        <w:rPr>
          <w:rFonts w:eastAsiaTheme="minorHAnsi" w:cs="Arial"/>
          <w:b/>
          <w:i/>
          <w:szCs w:val="24"/>
        </w:rPr>
        <w:t>Providers should</w:t>
      </w:r>
      <w:r w:rsidRPr="005D3DF0">
        <w:rPr>
          <w:rFonts w:eastAsiaTheme="minorHAnsi" w:cs="Arial"/>
          <w:i/>
          <w:szCs w:val="24"/>
        </w:rPr>
        <w:t xml:space="preserve"> ensure that trainees who will be teaching early reading and mathematics understand the importance of mastering the fundamental building blocks of their subject(s): for example, systematic synthetic phonics for reading; and number facts, times tables and basic operations and algorithms for mathematics.</w:t>
      </w:r>
    </w:p>
    <w:p w14:paraId="596E0E49" w14:textId="77777777" w:rsidR="00C11667" w:rsidRPr="005D3DF0" w:rsidRDefault="00C11667" w:rsidP="00C11667">
      <w:pPr>
        <w:widowControl/>
        <w:overflowPunct/>
        <w:autoSpaceDE/>
        <w:autoSpaceDN/>
        <w:adjustRightInd/>
        <w:textAlignment w:val="auto"/>
        <w:rPr>
          <w:rFonts w:eastAsiaTheme="minorHAnsi" w:cs="Arial"/>
          <w:i/>
          <w:szCs w:val="24"/>
        </w:rPr>
        <w:sectPr w:rsidR="00C11667" w:rsidRPr="005D3DF0" w:rsidSect="00542B1D">
          <w:headerReference w:type="default" r:id="rId16"/>
          <w:footerReference w:type="default" r:id="rId17"/>
          <w:footerReference w:type="first" r:id="rId18"/>
          <w:pgSz w:w="11900" w:h="16840"/>
          <w:pgMar w:top="1560" w:right="1800" w:bottom="1135" w:left="1800" w:header="708" w:footer="708" w:gutter="0"/>
          <w:cols w:space="708"/>
          <w:docGrid w:linePitch="360"/>
        </w:sectPr>
      </w:pPr>
    </w:p>
    <w:tbl>
      <w:tblPr>
        <w:tblStyle w:val="TableGrid"/>
        <w:tblW w:w="0" w:type="auto"/>
        <w:tblInd w:w="-34" w:type="dxa"/>
        <w:tblBorders>
          <w:insideH w:val="none" w:sz="0" w:space="0" w:color="auto"/>
          <w:insideV w:val="none" w:sz="0" w:space="0" w:color="auto"/>
        </w:tblBorders>
        <w:shd w:val="clear" w:color="auto" w:fill="C4E5FF"/>
        <w:tblLook w:val="04A0" w:firstRow="1" w:lastRow="0" w:firstColumn="1" w:lastColumn="0" w:noHBand="0" w:noVBand="1"/>
      </w:tblPr>
      <w:tblGrid>
        <w:gridCol w:w="8550"/>
      </w:tblGrid>
      <w:tr w:rsidR="00C11667" w:rsidRPr="00C11667" w14:paraId="596E0E51" w14:textId="77777777" w:rsidTr="00542B1D">
        <w:tc>
          <w:tcPr>
            <w:tcW w:w="8550" w:type="dxa"/>
            <w:shd w:val="clear" w:color="auto" w:fill="C4E5FF"/>
          </w:tcPr>
          <w:p w14:paraId="596E0E4A" w14:textId="77777777" w:rsidR="00C11667" w:rsidRPr="00C11667" w:rsidRDefault="00C11667" w:rsidP="00C11667">
            <w:pPr>
              <w:widowControl/>
              <w:numPr>
                <w:ilvl w:val="0"/>
                <w:numId w:val="32"/>
              </w:numPr>
              <w:overflowPunct/>
              <w:autoSpaceDE/>
              <w:autoSpaceDN/>
              <w:adjustRightInd/>
              <w:textAlignment w:val="auto"/>
              <w:rPr>
                <w:rFonts w:eastAsiaTheme="minorHAnsi" w:cs="Arial"/>
                <w:b/>
                <w:szCs w:val="24"/>
              </w:rPr>
            </w:pPr>
            <w:r w:rsidRPr="00C11667">
              <w:rPr>
                <w:rFonts w:eastAsiaTheme="minorHAnsi" w:cs="Arial"/>
                <w:b/>
                <w:szCs w:val="24"/>
              </w:rPr>
              <w:t>Plan and teach well structured lessons</w:t>
            </w:r>
          </w:p>
          <w:p w14:paraId="596E0E4B" w14:textId="77777777" w:rsidR="00C11667" w:rsidRPr="00C11667" w:rsidRDefault="00C11667" w:rsidP="00C11667">
            <w:pPr>
              <w:widowControl/>
              <w:numPr>
                <w:ilvl w:val="1"/>
                <w:numId w:val="32"/>
              </w:numPr>
              <w:overflowPunct/>
              <w:autoSpaceDE/>
              <w:autoSpaceDN/>
              <w:adjustRightInd/>
              <w:textAlignment w:val="auto"/>
              <w:rPr>
                <w:rFonts w:eastAsiaTheme="minorHAnsi" w:cs="Arial"/>
                <w:b/>
                <w:szCs w:val="24"/>
              </w:rPr>
            </w:pPr>
            <w:r w:rsidRPr="00C11667">
              <w:rPr>
                <w:rFonts w:eastAsiaTheme="minorHAnsi" w:cs="Arial"/>
                <w:b/>
                <w:szCs w:val="24"/>
              </w:rPr>
              <w:t>impart knowledge and develop understanding through effective use of lesson time</w:t>
            </w:r>
          </w:p>
          <w:p w14:paraId="596E0E4C" w14:textId="77777777" w:rsidR="00C11667" w:rsidRPr="00C11667" w:rsidRDefault="00C11667" w:rsidP="00C11667">
            <w:pPr>
              <w:widowControl/>
              <w:numPr>
                <w:ilvl w:val="1"/>
                <w:numId w:val="32"/>
              </w:numPr>
              <w:overflowPunct/>
              <w:autoSpaceDE/>
              <w:autoSpaceDN/>
              <w:adjustRightInd/>
              <w:textAlignment w:val="auto"/>
              <w:rPr>
                <w:rFonts w:eastAsiaTheme="minorHAnsi" w:cs="Arial"/>
                <w:b/>
                <w:szCs w:val="24"/>
              </w:rPr>
            </w:pPr>
            <w:r w:rsidRPr="00C11667">
              <w:rPr>
                <w:rFonts w:eastAsiaTheme="minorHAnsi" w:cs="Arial"/>
                <w:b/>
                <w:szCs w:val="24"/>
              </w:rPr>
              <w:t>promote a love of learning and children’s intellectual curiosity</w:t>
            </w:r>
          </w:p>
          <w:p w14:paraId="596E0E4D" w14:textId="77777777" w:rsidR="00C11667" w:rsidRPr="00C11667" w:rsidRDefault="00C11667" w:rsidP="00C11667">
            <w:pPr>
              <w:widowControl/>
              <w:numPr>
                <w:ilvl w:val="1"/>
                <w:numId w:val="32"/>
              </w:numPr>
              <w:overflowPunct/>
              <w:autoSpaceDE/>
              <w:autoSpaceDN/>
              <w:adjustRightInd/>
              <w:textAlignment w:val="auto"/>
              <w:rPr>
                <w:rFonts w:eastAsiaTheme="minorHAnsi" w:cs="Arial"/>
                <w:b/>
                <w:szCs w:val="24"/>
              </w:rPr>
            </w:pPr>
            <w:r w:rsidRPr="00C11667">
              <w:rPr>
                <w:rFonts w:eastAsiaTheme="minorHAnsi" w:cs="Arial"/>
                <w:b/>
                <w:szCs w:val="24"/>
              </w:rPr>
              <w:t>set homework and plan other out-of-class activities to consolidate and extend the knowledge and understanding pupils have acquired</w:t>
            </w:r>
          </w:p>
          <w:p w14:paraId="596E0E4E" w14:textId="77777777" w:rsidR="00C11667" w:rsidRPr="00C11667" w:rsidRDefault="00C11667" w:rsidP="00C11667">
            <w:pPr>
              <w:widowControl/>
              <w:numPr>
                <w:ilvl w:val="1"/>
                <w:numId w:val="32"/>
              </w:numPr>
              <w:overflowPunct/>
              <w:autoSpaceDE/>
              <w:autoSpaceDN/>
              <w:adjustRightInd/>
              <w:textAlignment w:val="auto"/>
              <w:rPr>
                <w:rFonts w:eastAsiaTheme="minorHAnsi" w:cs="Arial"/>
                <w:b/>
                <w:szCs w:val="24"/>
              </w:rPr>
            </w:pPr>
            <w:r w:rsidRPr="00C11667">
              <w:rPr>
                <w:rFonts w:eastAsiaTheme="minorHAnsi" w:cs="Arial"/>
                <w:b/>
                <w:szCs w:val="24"/>
              </w:rPr>
              <w:t>reflect systematically on the effectiveness of lessons and approaches to teaching</w:t>
            </w:r>
          </w:p>
          <w:p w14:paraId="596E0E4F" w14:textId="77777777" w:rsidR="00C11667" w:rsidRPr="00C11667" w:rsidRDefault="00C11667" w:rsidP="00C11667">
            <w:pPr>
              <w:widowControl/>
              <w:numPr>
                <w:ilvl w:val="1"/>
                <w:numId w:val="32"/>
              </w:numPr>
              <w:overflowPunct/>
              <w:autoSpaceDE/>
              <w:autoSpaceDN/>
              <w:adjustRightInd/>
              <w:textAlignment w:val="auto"/>
              <w:rPr>
                <w:rFonts w:eastAsiaTheme="minorHAnsi" w:cs="Arial"/>
                <w:b/>
                <w:szCs w:val="24"/>
              </w:rPr>
            </w:pPr>
            <w:r w:rsidRPr="00C11667">
              <w:rPr>
                <w:rFonts w:eastAsiaTheme="minorHAnsi" w:cs="Arial"/>
                <w:b/>
                <w:szCs w:val="24"/>
              </w:rPr>
              <w:t>contribute to the design and provision of an engaging curriculum within the relevant subject area(s).</w:t>
            </w:r>
          </w:p>
          <w:p w14:paraId="596E0E50" w14:textId="77777777" w:rsidR="00C11667" w:rsidRPr="00C11667" w:rsidRDefault="00C11667" w:rsidP="00C11667">
            <w:pPr>
              <w:widowControl/>
              <w:overflowPunct/>
              <w:autoSpaceDE/>
              <w:autoSpaceDN/>
              <w:adjustRightInd/>
              <w:textAlignment w:val="auto"/>
              <w:rPr>
                <w:rFonts w:eastAsiaTheme="minorHAnsi" w:cs="Arial"/>
                <w:b/>
                <w:szCs w:val="24"/>
              </w:rPr>
            </w:pPr>
          </w:p>
        </w:tc>
      </w:tr>
    </w:tbl>
    <w:p w14:paraId="596E0E52" w14:textId="77777777" w:rsidR="00C11667" w:rsidRPr="00C11667" w:rsidRDefault="00C11667" w:rsidP="00C11667">
      <w:pPr>
        <w:widowControl/>
        <w:overflowPunct/>
        <w:autoSpaceDE/>
        <w:autoSpaceDN/>
        <w:adjustRightInd/>
        <w:textAlignment w:val="auto"/>
        <w:rPr>
          <w:rFonts w:eastAsiaTheme="minorHAnsi" w:cs="Arial"/>
          <w:b/>
          <w:szCs w:val="24"/>
        </w:rPr>
      </w:pPr>
    </w:p>
    <w:p w14:paraId="596E0E53" w14:textId="77777777" w:rsidR="00C11667" w:rsidRDefault="00C11667" w:rsidP="00C11667">
      <w:pPr>
        <w:widowControl/>
        <w:overflowPunct/>
        <w:autoSpaceDE/>
        <w:autoSpaceDN/>
        <w:adjustRightInd/>
        <w:textAlignment w:val="auto"/>
        <w:rPr>
          <w:rFonts w:eastAsiaTheme="minorHAnsi" w:cs="Arial"/>
          <w:i/>
          <w:iCs/>
          <w:szCs w:val="24"/>
        </w:rPr>
      </w:pPr>
      <w:r w:rsidRPr="00531D66">
        <w:rPr>
          <w:rFonts w:eastAsiaTheme="minorHAnsi" w:cs="Arial"/>
          <w:b/>
          <w:i/>
          <w:szCs w:val="24"/>
        </w:rPr>
        <w:t>Providers</w:t>
      </w:r>
      <w:r w:rsidRPr="005D3DF0">
        <w:rPr>
          <w:rFonts w:eastAsiaTheme="minorHAnsi" w:cs="Arial"/>
          <w:i/>
          <w:szCs w:val="24"/>
        </w:rPr>
        <w:t xml:space="preserve"> </w:t>
      </w:r>
      <w:r w:rsidRPr="00531D66">
        <w:rPr>
          <w:rFonts w:eastAsiaTheme="minorHAnsi" w:cs="Arial"/>
          <w:b/>
          <w:i/>
          <w:szCs w:val="24"/>
        </w:rPr>
        <w:t>should</w:t>
      </w:r>
      <w:r w:rsidRPr="005D3DF0">
        <w:rPr>
          <w:rFonts w:eastAsiaTheme="minorHAnsi" w:cs="Arial"/>
          <w:i/>
          <w:szCs w:val="24"/>
        </w:rPr>
        <w:t xml:space="preserve"> ensure that trainees understand that all new </w:t>
      </w:r>
      <w:r w:rsidR="00643CEA">
        <w:rPr>
          <w:rFonts w:eastAsiaTheme="minorHAnsi" w:cs="Arial"/>
          <w:i/>
          <w:szCs w:val="24"/>
        </w:rPr>
        <w:t xml:space="preserve">teaching </w:t>
      </w:r>
      <w:r w:rsidRPr="005D3DF0">
        <w:rPr>
          <w:rFonts w:eastAsiaTheme="minorHAnsi" w:cs="Arial"/>
          <w:i/>
          <w:szCs w:val="24"/>
        </w:rPr>
        <w:t xml:space="preserve">builds on prior knowledge, and use that principle to plan well-sequenced lessons and schemes of work. Trainees should understand that </w:t>
      </w:r>
      <w:r w:rsidRPr="005D3DF0">
        <w:rPr>
          <w:rFonts w:eastAsiaTheme="minorHAnsi" w:cs="Arial"/>
          <w:i/>
          <w:iCs/>
          <w:szCs w:val="24"/>
        </w:rPr>
        <w:t>effective planning is not an isolated activity, but draws upon knowledge of subject, progression, assessment</w:t>
      </w:r>
      <w:r w:rsidR="00885267">
        <w:rPr>
          <w:rFonts w:eastAsiaTheme="minorHAnsi" w:cs="Arial"/>
          <w:i/>
          <w:iCs/>
          <w:szCs w:val="24"/>
        </w:rPr>
        <w:t xml:space="preserve"> and</w:t>
      </w:r>
      <w:r w:rsidRPr="005D3DF0">
        <w:rPr>
          <w:rFonts w:eastAsiaTheme="minorHAnsi" w:cs="Arial"/>
          <w:i/>
          <w:iCs/>
          <w:szCs w:val="24"/>
        </w:rPr>
        <w:t xml:space="preserve"> skilful questioning. Providers should support trainees in their planning to </w:t>
      </w:r>
      <w:r w:rsidR="00B35CAF">
        <w:rPr>
          <w:rFonts w:eastAsiaTheme="minorHAnsi" w:cs="Arial"/>
          <w:i/>
          <w:iCs/>
          <w:szCs w:val="24"/>
        </w:rPr>
        <w:t xml:space="preserve">demonstrate an </w:t>
      </w:r>
      <w:r w:rsidRPr="005D3DF0">
        <w:rPr>
          <w:rFonts w:eastAsiaTheme="minorHAnsi" w:cs="Arial"/>
          <w:i/>
          <w:iCs/>
          <w:szCs w:val="24"/>
        </w:rPr>
        <w:t>understand</w:t>
      </w:r>
      <w:r w:rsidR="00B35CAF">
        <w:rPr>
          <w:rFonts w:eastAsiaTheme="minorHAnsi" w:cs="Arial"/>
          <w:i/>
          <w:iCs/>
          <w:szCs w:val="24"/>
        </w:rPr>
        <w:t>ing</w:t>
      </w:r>
      <w:r w:rsidRPr="005D3DF0">
        <w:rPr>
          <w:rFonts w:eastAsiaTheme="minorHAnsi" w:cs="Arial"/>
          <w:i/>
          <w:iCs/>
          <w:szCs w:val="24"/>
        </w:rPr>
        <w:t xml:space="preserve"> </w:t>
      </w:r>
      <w:r w:rsidR="00B35CAF">
        <w:rPr>
          <w:rFonts w:eastAsiaTheme="minorHAnsi" w:cs="Arial"/>
          <w:i/>
          <w:iCs/>
          <w:szCs w:val="24"/>
        </w:rPr>
        <w:t xml:space="preserve">of </w:t>
      </w:r>
      <w:r w:rsidRPr="005D3DF0">
        <w:rPr>
          <w:rFonts w:eastAsiaTheme="minorHAnsi" w:cs="Arial"/>
          <w:i/>
          <w:iCs/>
          <w:szCs w:val="24"/>
        </w:rPr>
        <w:t>how individual lessons fit within a lesson sequence.</w:t>
      </w:r>
    </w:p>
    <w:p w14:paraId="596E0E54" w14:textId="77777777" w:rsidR="005D3DF0" w:rsidRPr="005D3DF0" w:rsidRDefault="005D3DF0" w:rsidP="00C11667">
      <w:pPr>
        <w:widowControl/>
        <w:overflowPunct/>
        <w:autoSpaceDE/>
        <w:autoSpaceDN/>
        <w:adjustRightInd/>
        <w:textAlignment w:val="auto"/>
        <w:rPr>
          <w:rFonts w:eastAsiaTheme="minorHAnsi" w:cs="Arial"/>
          <w:i/>
          <w:iCs/>
          <w:szCs w:val="24"/>
        </w:rPr>
      </w:pPr>
    </w:p>
    <w:p w14:paraId="596E0E55" w14:textId="77777777" w:rsidR="00C11667" w:rsidRDefault="00C11667" w:rsidP="00C11667">
      <w:pPr>
        <w:widowControl/>
        <w:overflowPunct/>
        <w:autoSpaceDE/>
        <w:autoSpaceDN/>
        <w:adjustRightInd/>
        <w:textAlignment w:val="auto"/>
        <w:rPr>
          <w:rFonts w:eastAsiaTheme="minorHAnsi" w:cs="Arial"/>
          <w:i/>
          <w:iCs/>
          <w:szCs w:val="24"/>
        </w:rPr>
      </w:pPr>
      <w:r w:rsidRPr="00531D66">
        <w:rPr>
          <w:rFonts w:eastAsiaTheme="minorHAnsi" w:cs="Arial"/>
          <w:b/>
          <w:i/>
          <w:iCs/>
          <w:szCs w:val="24"/>
        </w:rPr>
        <w:t>Providers should</w:t>
      </w:r>
      <w:r w:rsidRPr="005D3DF0">
        <w:rPr>
          <w:rFonts w:eastAsiaTheme="minorHAnsi" w:cs="Arial"/>
          <w:i/>
          <w:iCs/>
          <w:szCs w:val="24"/>
        </w:rPr>
        <w:t xml:space="preserve"> ensure that trainees are able to reflect on the effectiveness of lessons, and evaluate their pedagogical approaches to inform future planning and teaching. Providers should ensure that trainees have appropriate opportunities to gain a broad understanding of issues regarding curriculum design and development.</w:t>
      </w:r>
    </w:p>
    <w:p w14:paraId="596E0E56" w14:textId="77777777" w:rsidR="005D3DF0" w:rsidRPr="005D3DF0" w:rsidRDefault="005D3DF0" w:rsidP="00C11667">
      <w:pPr>
        <w:widowControl/>
        <w:overflowPunct/>
        <w:autoSpaceDE/>
        <w:autoSpaceDN/>
        <w:adjustRightInd/>
        <w:textAlignment w:val="auto"/>
        <w:rPr>
          <w:rFonts w:eastAsiaTheme="minorHAnsi" w:cs="Arial"/>
          <w:i/>
          <w:iCs/>
          <w:szCs w:val="24"/>
        </w:rPr>
      </w:pPr>
    </w:p>
    <w:p w14:paraId="596E0E57" w14:textId="77777777" w:rsidR="00C11667" w:rsidRDefault="00C11667" w:rsidP="00C11667">
      <w:pPr>
        <w:widowControl/>
        <w:overflowPunct/>
        <w:autoSpaceDE/>
        <w:autoSpaceDN/>
        <w:adjustRightInd/>
        <w:textAlignment w:val="auto"/>
        <w:rPr>
          <w:rFonts w:eastAsiaTheme="minorHAnsi" w:cs="Arial"/>
          <w:i/>
          <w:iCs/>
          <w:szCs w:val="24"/>
        </w:rPr>
      </w:pPr>
      <w:r w:rsidRPr="00531D66">
        <w:rPr>
          <w:rFonts w:eastAsiaTheme="minorHAnsi" w:cs="Arial"/>
          <w:b/>
          <w:i/>
          <w:szCs w:val="24"/>
        </w:rPr>
        <w:t>Providers should</w:t>
      </w:r>
      <w:r w:rsidRPr="005D3DF0">
        <w:rPr>
          <w:rFonts w:eastAsiaTheme="minorHAnsi" w:cs="Arial"/>
          <w:i/>
          <w:szCs w:val="24"/>
        </w:rPr>
        <w:t xml:space="preserve"> ensure that trainees are familiar with a range of resources, including textbooks and digital resources, and understand how to use them </w:t>
      </w:r>
      <w:r w:rsidR="004231D3">
        <w:rPr>
          <w:rFonts w:eastAsiaTheme="minorHAnsi" w:cs="Arial"/>
          <w:i/>
          <w:szCs w:val="24"/>
        </w:rPr>
        <w:t xml:space="preserve">along with the effective use of technology </w:t>
      </w:r>
      <w:r w:rsidRPr="005D3DF0">
        <w:rPr>
          <w:rFonts w:eastAsiaTheme="minorHAnsi" w:cs="Arial"/>
          <w:i/>
          <w:szCs w:val="24"/>
        </w:rPr>
        <w:t xml:space="preserve">as a basis for teaching, </w:t>
      </w:r>
      <w:r w:rsidRPr="005D3DF0">
        <w:rPr>
          <w:rFonts w:eastAsiaTheme="minorHAnsi" w:cs="Arial"/>
          <w:i/>
          <w:iCs/>
          <w:szCs w:val="24"/>
        </w:rPr>
        <w:t xml:space="preserve">as well as how to assess their selection, content and use.  </w:t>
      </w:r>
    </w:p>
    <w:p w14:paraId="596E0E58" w14:textId="77777777" w:rsidR="005D3DF0" w:rsidRPr="005D3DF0" w:rsidRDefault="005D3DF0" w:rsidP="00C11667">
      <w:pPr>
        <w:widowControl/>
        <w:overflowPunct/>
        <w:autoSpaceDE/>
        <w:autoSpaceDN/>
        <w:adjustRightInd/>
        <w:textAlignment w:val="auto"/>
        <w:rPr>
          <w:rFonts w:eastAsiaTheme="minorHAnsi" w:cs="Arial"/>
          <w:i/>
          <w:szCs w:val="24"/>
        </w:rPr>
      </w:pPr>
    </w:p>
    <w:p w14:paraId="596E0E59" w14:textId="3FD967DF" w:rsidR="00C11667" w:rsidRDefault="00C11667" w:rsidP="00C11667">
      <w:pPr>
        <w:widowControl/>
        <w:overflowPunct/>
        <w:autoSpaceDE/>
        <w:autoSpaceDN/>
        <w:adjustRightInd/>
        <w:textAlignment w:val="auto"/>
        <w:rPr>
          <w:rFonts w:eastAsiaTheme="minorHAnsi" w:cs="Arial"/>
          <w:i/>
          <w:szCs w:val="24"/>
        </w:rPr>
      </w:pPr>
      <w:r w:rsidRPr="00531D66">
        <w:rPr>
          <w:rFonts w:eastAsiaTheme="minorHAnsi" w:cs="Arial"/>
          <w:b/>
          <w:i/>
          <w:szCs w:val="24"/>
        </w:rPr>
        <w:t>Trainees should</w:t>
      </w:r>
      <w:r w:rsidRPr="005D3DF0">
        <w:rPr>
          <w:rFonts w:eastAsiaTheme="minorHAnsi" w:cs="Arial"/>
          <w:i/>
          <w:szCs w:val="24"/>
        </w:rPr>
        <w:t xml:space="preserve"> </w:t>
      </w:r>
      <w:r w:rsidR="009309E3">
        <w:rPr>
          <w:rFonts w:eastAsiaTheme="minorHAnsi" w:cs="Arial"/>
          <w:i/>
          <w:szCs w:val="24"/>
        </w:rPr>
        <w:t xml:space="preserve">demonstrate that they can </w:t>
      </w:r>
      <w:r w:rsidRPr="005D3DF0">
        <w:rPr>
          <w:rFonts w:eastAsiaTheme="minorHAnsi" w:cs="Arial"/>
          <w:i/>
          <w:szCs w:val="24"/>
        </w:rPr>
        <w:t xml:space="preserve">set homework that is challenging, consolidates work done during lessons, and encourages pupils to take responsibility for their own academic progress.  </w:t>
      </w:r>
    </w:p>
    <w:p w14:paraId="596E0E5A" w14:textId="77777777" w:rsidR="005D3DF0" w:rsidRPr="00531D66" w:rsidRDefault="005D3DF0" w:rsidP="00C11667">
      <w:pPr>
        <w:widowControl/>
        <w:overflowPunct/>
        <w:autoSpaceDE/>
        <w:autoSpaceDN/>
        <w:adjustRightInd/>
        <w:textAlignment w:val="auto"/>
        <w:rPr>
          <w:rFonts w:eastAsiaTheme="minorHAnsi" w:cs="Arial"/>
          <w:b/>
          <w:i/>
          <w:szCs w:val="24"/>
        </w:rPr>
      </w:pPr>
    </w:p>
    <w:p w14:paraId="596E0E5B" w14:textId="77777777" w:rsidR="00C11667" w:rsidRPr="005D3DF0" w:rsidRDefault="00C11667" w:rsidP="00C11667">
      <w:pPr>
        <w:widowControl/>
        <w:overflowPunct/>
        <w:autoSpaceDE/>
        <w:autoSpaceDN/>
        <w:adjustRightInd/>
        <w:textAlignment w:val="auto"/>
        <w:rPr>
          <w:rFonts w:eastAsiaTheme="minorHAnsi" w:cs="Arial"/>
          <w:iCs/>
          <w:szCs w:val="24"/>
        </w:rPr>
      </w:pPr>
      <w:r w:rsidRPr="00531D66">
        <w:rPr>
          <w:rFonts w:eastAsiaTheme="minorHAnsi" w:cs="Arial"/>
          <w:b/>
          <w:i/>
          <w:iCs/>
          <w:szCs w:val="24"/>
        </w:rPr>
        <w:t>Trainees should</w:t>
      </w:r>
      <w:r w:rsidRPr="005D3DF0">
        <w:rPr>
          <w:rFonts w:eastAsiaTheme="minorHAnsi" w:cs="Arial"/>
          <w:i/>
          <w:iCs/>
          <w:szCs w:val="24"/>
        </w:rPr>
        <w:t xml:space="preserve"> be introduced to the most relevant and recent research, propositions and theories relevant to good classroom practice, </w:t>
      </w:r>
      <w:r w:rsidRPr="005D3DF0">
        <w:rPr>
          <w:rFonts w:eastAsiaTheme="minorHAnsi" w:cs="Arial"/>
          <w:i/>
          <w:iCs/>
          <w:szCs w:val="24"/>
          <w:lang w:val="en-US"/>
        </w:rPr>
        <w:t xml:space="preserve">and should be encouraged to view these with a critical eye, questioning outcomes, conclusions and limitations. </w:t>
      </w:r>
      <w:r w:rsidRPr="005D3DF0">
        <w:rPr>
          <w:rFonts w:eastAsiaTheme="minorHAnsi" w:cs="Arial"/>
          <w:i/>
          <w:iCs/>
          <w:szCs w:val="24"/>
        </w:rPr>
        <w:t xml:space="preserve">Trainees should also </w:t>
      </w:r>
      <w:r w:rsidR="009309E3">
        <w:rPr>
          <w:rFonts w:eastAsiaTheme="minorHAnsi" w:cs="Arial"/>
          <w:i/>
          <w:iCs/>
          <w:szCs w:val="24"/>
        </w:rPr>
        <w:t xml:space="preserve">demonstrate an </w:t>
      </w:r>
      <w:r w:rsidRPr="005D3DF0">
        <w:rPr>
          <w:rFonts w:eastAsiaTheme="minorHAnsi" w:cs="Arial"/>
          <w:i/>
          <w:iCs/>
          <w:szCs w:val="24"/>
        </w:rPr>
        <w:t>understand</w:t>
      </w:r>
      <w:r w:rsidR="009309E3">
        <w:rPr>
          <w:rFonts w:eastAsiaTheme="minorHAnsi" w:cs="Arial"/>
          <w:i/>
          <w:iCs/>
          <w:szCs w:val="24"/>
        </w:rPr>
        <w:t>ing of</w:t>
      </w:r>
      <w:r w:rsidRPr="005D3DF0">
        <w:rPr>
          <w:rFonts w:eastAsiaTheme="minorHAnsi" w:cs="Arial"/>
          <w:i/>
          <w:iCs/>
          <w:szCs w:val="24"/>
        </w:rPr>
        <w:t xml:space="preserve"> the basics of empirical research methods, both quantitative and qualitative, know where to find evidence-supported resources for teachers, and understand the benefits and limitations of different types of research. </w:t>
      </w:r>
      <w:r w:rsidRPr="005D3DF0">
        <w:rPr>
          <w:rFonts w:eastAsiaTheme="minorHAnsi" w:cs="Arial"/>
          <w:iCs/>
          <w:szCs w:val="24"/>
        </w:rPr>
        <w:br w:type="page"/>
      </w:r>
    </w:p>
    <w:tbl>
      <w:tblPr>
        <w:tblStyle w:val="TableGrid"/>
        <w:tblW w:w="0" w:type="auto"/>
        <w:tblBorders>
          <w:insideH w:val="none" w:sz="0" w:space="0" w:color="auto"/>
          <w:insideV w:val="none" w:sz="0" w:space="0" w:color="auto"/>
        </w:tblBorders>
        <w:shd w:val="clear" w:color="auto" w:fill="C4E5FF"/>
        <w:tblLook w:val="04A0" w:firstRow="1" w:lastRow="0" w:firstColumn="1" w:lastColumn="0" w:noHBand="0" w:noVBand="1"/>
      </w:tblPr>
      <w:tblGrid>
        <w:gridCol w:w="8516"/>
      </w:tblGrid>
      <w:tr w:rsidR="00C11667" w:rsidRPr="00C11667" w14:paraId="596E0E63" w14:textId="77777777" w:rsidTr="00542B1D">
        <w:tc>
          <w:tcPr>
            <w:tcW w:w="8516" w:type="dxa"/>
            <w:shd w:val="clear" w:color="auto" w:fill="C4E5FF"/>
          </w:tcPr>
          <w:p w14:paraId="596E0E5E" w14:textId="77777777" w:rsidR="00C11667" w:rsidRPr="00C11667" w:rsidRDefault="00C11667" w:rsidP="00C11667">
            <w:pPr>
              <w:widowControl/>
              <w:numPr>
                <w:ilvl w:val="0"/>
                <w:numId w:val="32"/>
              </w:numPr>
              <w:overflowPunct/>
              <w:autoSpaceDE/>
              <w:autoSpaceDN/>
              <w:adjustRightInd/>
              <w:textAlignment w:val="auto"/>
              <w:rPr>
                <w:rFonts w:eastAsiaTheme="minorHAnsi" w:cs="Arial"/>
                <w:b/>
                <w:szCs w:val="24"/>
              </w:rPr>
            </w:pPr>
            <w:r w:rsidRPr="00C11667">
              <w:rPr>
                <w:rFonts w:eastAsiaTheme="minorHAnsi" w:cs="Arial"/>
                <w:b/>
                <w:szCs w:val="24"/>
              </w:rPr>
              <w:t>Adapt teaching to respond to the strengths and needs of all pupils</w:t>
            </w:r>
          </w:p>
          <w:p w14:paraId="596E0E5F" w14:textId="77777777" w:rsidR="00C11667" w:rsidRPr="00C11667" w:rsidRDefault="00C11667" w:rsidP="00C11667">
            <w:pPr>
              <w:widowControl/>
              <w:numPr>
                <w:ilvl w:val="1"/>
                <w:numId w:val="32"/>
              </w:numPr>
              <w:overflowPunct/>
              <w:autoSpaceDE/>
              <w:autoSpaceDN/>
              <w:adjustRightInd/>
              <w:textAlignment w:val="auto"/>
              <w:rPr>
                <w:rFonts w:eastAsiaTheme="minorHAnsi" w:cs="Arial"/>
                <w:b/>
                <w:szCs w:val="24"/>
              </w:rPr>
            </w:pPr>
            <w:r w:rsidRPr="00C11667">
              <w:rPr>
                <w:rFonts w:eastAsiaTheme="minorHAnsi" w:cs="Arial"/>
                <w:b/>
                <w:szCs w:val="24"/>
              </w:rPr>
              <w:t>know when and how to differentiate appropriately, using approaches which enable pupils to be taught effectively</w:t>
            </w:r>
          </w:p>
          <w:p w14:paraId="596E0E60" w14:textId="77777777" w:rsidR="00C11667" w:rsidRPr="00C11667" w:rsidRDefault="00C11667" w:rsidP="00C11667">
            <w:pPr>
              <w:widowControl/>
              <w:numPr>
                <w:ilvl w:val="1"/>
                <w:numId w:val="32"/>
              </w:numPr>
              <w:overflowPunct/>
              <w:autoSpaceDE/>
              <w:autoSpaceDN/>
              <w:adjustRightInd/>
              <w:textAlignment w:val="auto"/>
              <w:rPr>
                <w:rFonts w:eastAsiaTheme="minorHAnsi" w:cs="Arial"/>
                <w:b/>
                <w:szCs w:val="24"/>
              </w:rPr>
            </w:pPr>
            <w:r w:rsidRPr="00C11667">
              <w:rPr>
                <w:rFonts w:eastAsiaTheme="minorHAnsi" w:cs="Arial"/>
                <w:b/>
                <w:szCs w:val="24"/>
              </w:rPr>
              <w:t>have a secure understanding of how a range of factors can inhibit pupils’ ability to learn, and how best to overcome these</w:t>
            </w:r>
          </w:p>
          <w:p w14:paraId="596E0E61" w14:textId="77777777" w:rsidR="00C11667" w:rsidRPr="00C11667" w:rsidRDefault="00C11667" w:rsidP="00C11667">
            <w:pPr>
              <w:widowControl/>
              <w:numPr>
                <w:ilvl w:val="1"/>
                <w:numId w:val="32"/>
              </w:numPr>
              <w:overflowPunct/>
              <w:autoSpaceDE/>
              <w:autoSpaceDN/>
              <w:adjustRightInd/>
              <w:textAlignment w:val="auto"/>
              <w:rPr>
                <w:rFonts w:eastAsiaTheme="minorHAnsi" w:cs="Arial"/>
                <w:b/>
                <w:szCs w:val="24"/>
              </w:rPr>
            </w:pPr>
            <w:r w:rsidRPr="00C11667">
              <w:rPr>
                <w:rFonts w:eastAsiaTheme="minorHAnsi" w:cs="Arial"/>
                <w:b/>
                <w:szCs w:val="24"/>
              </w:rPr>
              <w:t>demonstrate an awareness of the physical, social and intellectual development of children, and know how to adapt teaching to support pupils’ education at different stages of development</w:t>
            </w:r>
          </w:p>
          <w:p w14:paraId="596E0E62" w14:textId="77777777" w:rsidR="00C11667" w:rsidRPr="00C11667" w:rsidRDefault="00C11667" w:rsidP="00C11667">
            <w:pPr>
              <w:widowControl/>
              <w:numPr>
                <w:ilvl w:val="1"/>
                <w:numId w:val="32"/>
              </w:numPr>
              <w:overflowPunct/>
              <w:autoSpaceDE/>
              <w:autoSpaceDN/>
              <w:adjustRightInd/>
              <w:textAlignment w:val="auto"/>
              <w:rPr>
                <w:rFonts w:eastAsiaTheme="minorHAnsi" w:cs="Arial"/>
                <w:b/>
                <w:szCs w:val="24"/>
              </w:rPr>
            </w:pPr>
            <w:r w:rsidRPr="00C11667">
              <w:rPr>
                <w:rFonts w:eastAsiaTheme="minorHAnsi" w:cs="Arial"/>
                <w:b/>
                <w:szCs w:val="24"/>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bl>
    <w:p w14:paraId="596E0E64" w14:textId="77777777" w:rsidR="00C11667" w:rsidRPr="00C11667" w:rsidRDefault="00C11667" w:rsidP="00C11667">
      <w:pPr>
        <w:widowControl/>
        <w:overflowPunct/>
        <w:autoSpaceDE/>
        <w:autoSpaceDN/>
        <w:adjustRightInd/>
        <w:textAlignment w:val="auto"/>
        <w:rPr>
          <w:rFonts w:eastAsiaTheme="minorHAnsi" w:cs="Arial"/>
          <w:b/>
          <w:i/>
          <w:szCs w:val="24"/>
        </w:rPr>
      </w:pPr>
    </w:p>
    <w:p w14:paraId="596E0E65" w14:textId="77777777" w:rsidR="00C11667" w:rsidRPr="005D3DF0" w:rsidRDefault="00C11667" w:rsidP="00C11667">
      <w:pPr>
        <w:widowControl/>
        <w:overflowPunct/>
        <w:autoSpaceDE/>
        <w:autoSpaceDN/>
        <w:adjustRightInd/>
        <w:textAlignment w:val="auto"/>
        <w:rPr>
          <w:rFonts w:eastAsiaTheme="minorHAnsi" w:cs="Arial"/>
          <w:i/>
          <w:szCs w:val="24"/>
        </w:rPr>
      </w:pPr>
      <w:r w:rsidRPr="00531D66">
        <w:rPr>
          <w:rFonts w:eastAsiaTheme="minorHAnsi" w:cs="Arial"/>
          <w:b/>
          <w:i/>
          <w:szCs w:val="24"/>
        </w:rPr>
        <w:t>Providers should</w:t>
      </w:r>
      <w:r w:rsidRPr="005D3DF0">
        <w:rPr>
          <w:rFonts w:eastAsiaTheme="minorHAnsi" w:cs="Arial"/>
          <w:i/>
          <w:szCs w:val="24"/>
        </w:rPr>
        <w:t xml:space="preserve"> ensure that trainees are equipped to identify the needs of all pupils, avoiding labelling by group, and make provision for them, including seeking the advice of colleagues with specialist knowledge and experience. </w:t>
      </w:r>
    </w:p>
    <w:p w14:paraId="596E0E66" w14:textId="77777777" w:rsidR="00C11667" w:rsidRPr="00531D66" w:rsidRDefault="00C11667" w:rsidP="00C11667">
      <w:pPr>
        <w:widowControl/>
        <w:overflowPunct/>
        <w:autoSpaceDE/>
        <w:autoSpaceDN/>
        <w:adjustRightInd/>
        <w:textAlignment w:val="auto"/>
        <w:rPr>
          <w:rFonts w:eastAsiaTheme="minorHAnsi" w:cs="Arial"/>
          <w:b/>
          <w:i/>
          <w:szCs w:val="24"/>
        </w:rPr>
      </w:pPr>
    </w:p>
    <w:p w14:paraId="596E0E67" w14:textId="05A254DE" w:rsidR="00C11667" w:rsidRDefault="00C11667" w:rsidP="00C11667">
      <w:pPr>
        <w:widowControl/>
        <w:overflowPunct/>
        <w:autoSpaceDE/>
        <w:autoSpaceDN/>
        <w:adjustRightInd/>
        <w:textAlignment w:val="auto"/>
        <w:rPr>
          <w:rFonts w:eastAsiaTheme="minorHAnsi" w:cs="Arial"/>
          <w:i/>
          <w:iCs/>
          <w:szCs w:val="24"/>
        </w:rPr>
      </w:pPr>
      <w:r w:rsidRPr="00531D66">
        <w:rPr>
          <w:rFonts w:eastAsiaTheme="minorHAnsi" w:cs="Arial"/>
          <w:b/>
          <w:i/>
          <w:szCs w:val="24"/>
        </w:rPr>
        <w:t>Providers should</w:t>
      </w:r>
      <w:r w:rsidRPr="005D3DF0">
        <w:rPr>
          <w:rFonts w:eastAsiaTheme="minorHAnsi" w:cs="Arial"/>
          <w:i/>
          <w:szCs w:val="24"/>
        </w:rPr>
        <w:t xml:space="preserve"> equip trainees to analyse the strengths and needs of all pupils effectively, ensuring that they have an understanding of cognitive, social, emotional, physical and mental health factors that can inhibit or enhance </w:t>
      </w:r>
      <w:r w:rsidR="00885267">
        <w:rPr>
          <w:rFonts w:eastAsiaTheme="minorHAnsi" w:cs="Arial"/>
          <w:i/>
          <w:szCs w:val="24"/>
        </w:rPr>
        <w:t>pupils’ education</w:t>
      </w:r>
      <w:r w:rsidRPr="005D3DF0">
        <w:rPr>
          <w:rFonts w:eastAsiaTheme="minorHAnsi" w:cs="Arial"/>
          <w:i/>
          <w:szCs w:val="24"/>
        </w:rPr>
        <w:t xml:space="preserve">. </w:t>
      </w:r>
      <w:r w:rsidRPr="005D3DF0">
        <w:rPr>
          <w:rFonts w:eastAsiaTheme="minorHAnsi" w:cs="Arial"/>
          <w:i/>
          <w:iCs/>
          <w:szCs w:val="24"/>
        </w:rPr>
        <w:t xml:space="preserve"> Providers should ensure that trainees understand the principles of the SEND Code of Practice, are confident working with the four broad areas of need it identifies, and are able to adapt teaching strategies to ensure that pupils with SEND </w:t>
      </w:r>
      <w:r w:rsidR="002B63DC" w:rsidRPr="00EE6626">
        <w:rPr>
          <w:rFonts w:eastAsiaTheme="minorHAnsi" w:cs="Arial"/>
          <w:bCs/>
          <w:i/>
          <w:iCs/>
          <w:szCs w:val="24"/>
        </w:rPr>
        <w:t>(</w:t>
      </w:r>
      <w:r w:rsidR="002B63DC" w:rsidRPr="00766FAD">
        <w:rPr>
          <w:rFonts w:eastAsiaTheme="minorHAnsi" w:cs="Arial"/>
          <w:bCs/>
          <w:i/>
          <w:iCs/>
          <w:szCs w:val="24"/>
        </w:rPr>
        <w:t>including, but not limited to</w:t>
      </w:r>
      <w:r w:rsidR="009309E3">
        <w:rPr>
          <w:rFonts w:eastAsiaTheme="minorHAnsi" w:cs="Arial"/>
          <w:bCs/>
          <w:i/>
          <w:iCs/>
          <w:szCs w:val="24"/>
        </w:rPr>
        <w:t>,</w:t>
      </w:r>
      <w:r w:rsidR="002B63DC" w:rsidRPr="00766FAD">
        <w:rPr>
          <w:rFonts w:eastAsiaTheme="minorHAnsi" w:cs="Arial"/>
          <w:bCs/>
          <w:i/>
          <w:iCs/>
          <w:szCs w:val="24"/>
        </w:rPr>
        <w:t xml:space="preserve"> autism, dyslexia, attention deficit hyperactivity disorder (ADHD), sensory impairment or speech,</w:t>
      </w:r>
      <w:r w:rsidR="00F7535B">
        <w:rPr>
          <w:rFonts w:eastAsiaTheme="minorHAnsi" w:cs="Arial"/>
          <w:bCs/>
          <w:i/>
          <w:iCs/>
          <w:szCs w:val="24"/>
        </w:rPr>
        <w:t xml:space="preserve"> and</w:t>
      </w:r>
      <w:r w:rsidR="002B63DC" w:rsidRPr="00766FAD">
        <w:rPr>
          <w:rFonts w:eastAsiaTheme="minorHAnsi" w:cs="Arial"/>
          <w:bCs/>
          <w:i/>
          <w:iCs/>
          <w:szCs w:val="24"/>
        </w:rPr>
        <w:t xml:space="preserve"> language and communication needs (SLCN))</w:t>
      </w:r>
      <w:r w:rsidR="002B63DC" w:rsidRPr="002B63DC">
        <w:rPr>
          <w:rFonts w:eastAsiaTheme="minorHAnsi" w:cs="Arial"/>
          <w:i/>
          <w:iCs/>
          <w:szCs w:val="24"/>
        </w:rPr>
        <w:t xml:space="preserve"> </w:t>
      </w:r>
      <w:r w:rsidRPr="005D3DF0">
        <w:rPr>
          <w:rFonts w:eastAsiaTheme="minorHAnsi" w:cs="Arial"/>
          <w:i/>
          <w:iCs/>
          <w:szCs w:val="24"/>
        </w:rPr>
        <w:t>can access and progress within the curriculum. Providers should ensure that SEND training is integrated across the ITT programme.</w:t>
      </w:r>
    </w:p>
    <w:p w14:paraId="596E0E68" w14:textId="77777777" w:rsidR="00CD7D26" w:rsidRDefault="00CD7D26" w:rsidP="00C11667">
      <w:pPr>
        <w:widowControl/>
        <w:overflowPunct/>
        <w:autoSpaceDE/>
        <w:autoSpaceDN/>
        <w:adjustRightInd/>
        <w:textAlignment w:val="auto"/>
        <w:rPr>
          <w:rFonts w:eastAsiaTheme="minorHAnsi" w:cs="Arial"/>
          <w:i/>
          <w:iCs/>
          <w:szCs w:val="24"/>
        </w:rPr>
      </w:pPr>
    </w:p>
    <w:p w14:paraId="596E0E69" w14:textId="77777777" w:rsidR="00766FAD" w:rsidRPr="005D3DF0" w:rsidRDefault="00C11667" w:rsidP="00C11667">
      <w:pPr>
        <w:widowControl/>
        <w:overflowPunct/>
        <w:autoSpaceDE/>
        <w:autoSpaceDN/>
        <w:adjustRightInd/>
        <w:textAlignment w:val="auto"/>
        <w:rPr>
          <w:rFonts w:eastAsiaTheme="minorHAnsi" w:cs="Arial"/>
          <w:szCs w:val="24"/>
        </w:rPr>
      </w:pPr>
      <w:r w:rsidRPr="00531D66">
        <w:rPr>
          <w:rFonts w:eastAsiaTheme="minorHAnsi" w:cs="Arial"/>
          <w:b/>
          <w:i/>
          <w:iCs/>
          <w:szCs w:val="24"/>
        </w:rPr>
        <w:t>Trainees should</w:t>
      </w:r>
      <w:r w:rsidRPr="005D3DF0">
        <w:rPr>
          <w:rFonts w:eastAsiaTheme="minorHAnsi" w:cs="Arial"/>
          <w:i/>
          <w:iCs/>
          <w:szCs w:val="24"/>
        </w:rPr>
        <w:t xml:space="preserve"> be able to </w:t>
      </w:r>
      <w:r w:rsidRPr="005D3DF0">
        <w:rPr>
          <w:rFonts w:eastAsiaTheme="minorHAnsi" w:cs="Arial"/>
          <w:i/>
          <w:szCs w:val="24"/>
        </w:rPr>
        <w:t xml:space="preserve">recognise signs that may indicate SEND, and support common educational needs </w:t>
      </w:r>
      <w:r w:rsidRPr="005D3DF0">
        <w:rPr>
          <w:rFonts w:eastAsiaTheme="minorHAnsi" w:cs="Arial"/>
          <w:i/>
          <w:iCs/>
          <w:szCs w:val="24"/>
        </w:rPr>
        <w:t xml:space="preserve">through review of their teaching, making adjustments to overcome any barriers to progress and </w:t>
      </w:r>
      <w:r w:rsidRPr="005D3DF0">
        <w:rPr>
          <w:rFonts w:eastAsiaTheme="minorHAnsi" w:cs="Arial"/>
          <w:i/>
          <w:szCs w:val="24"/>
        </w:rPr>
        <w:t>ensuring that pupils with SEND are able to access the curriculum.</w:t>
      </w:r>
      <w:r w:rsidRPr="005D3DF0">
        <w:rPr>
          <w:rFonts w:eastAsiaTheme="minorHAnsi" w:cs="Arial"/>
          <w:i/>
          <w:iCs/>
          <w:szCs w:val="24"/>
        </w:rPr>
        <w:t xml:space="preserve"> </w:t>
      </w:r>
      <w:r w:rsidR="0066057D">
        <w:rPr>
          <w:rFonts w:eastAsiaTheme="minorHAnsi" w:cs="Arial"/>
          <w:i/>
          <w:iCs/>
          <w:szCs w:val="24"/>
        </w:rPr>
        <w:t xml:space="preserve">These should </w:t>
      </w:r>
      <w:r w:rsidR="00F7535B" w:rsidRPr="00F7535B">
        <w:rPr>
          <w:rFonts w:eastAsiaTheme="minorHAnsi" w:cs="Arial"/>
          <w:i/>
          <w:iCs/>
          <w:szCs w:val="24"/>
        </w:rPr>
        <w:t xml:space="preserve">take the form of a cycle or 'graduated approach' in the classroom. </w:t>
      </w:r>
      <w:r w:rsidR="00C63621" w:rsidRPr="00F7535B">
        <w:rPr>
          <w:rFonts w:eastAsiaTheme="minorHAnsi" w:cs="Arial"/>
          <w:i/>
          <w:iCs/>
          <w:szCs w:val="24"/>
        </w:rPr>
        <w:t>This should</w:t>
      </w:r>
      <w:r w:rsidR="00F7535B" w:rsidRPr="00F7535B">
        <w:rPr>
          <w:rFonts w:eastAsiaTheme="minorHAnsi" w:cs="Arial"/>
          <w:i/>
          <w:iCs/>
          <w:szCs w:val="24"/>
        </w:rPr>
        <w:t xml:space="preserve"> involve assessing pupil need, planning, reviewing and implementing change to support pupil progress, as referenced in the Code of Practice</w:t>
      </w:r>
      <w:r w:rsidR="00F7535B">
        <w:rPr>
          <w:rFonts w:eastAsiaTheme="minorHAnsi" w:cs="Arial"/>
          <w:i/>
          <w:iCs/>
          <w:szCs w:val="24"/>
        </w:rPr>
        <w:t>.</w:t>
      </w:r>
      <w:r w:rsidR="00F7535B" w:rsidRPr="00F7535B">
        <w:rPr>
          <w:rFonts w:eastAsiaTheme="minorHAnsi" w:cs="Arial"/>
          <w:i/>
          <w:iCs/>
          <w:szCs w:val="24"/>
        </w:rPr>
        <w:t> </w:t>
      </w:r>
      <w:r w:rsidR="00F7535B">
        <w:rPr>
          <w:rFonts w:eastAsiaTheme="minorHAnsi" w:cs="Arial"/>
          <w:i/>
          <w:iCs/>
          <w:szCs w:val="24"/>
        </w:rPr>
        <w:br/>
      </w:r>
    </w:p>
    <w:p w14:paraId="596E0E6A" w14:textId="77777777" w:rsidR="00C11667" w:rsidRDefault="00C11667" w:rsidP="00C11667">
      <w:pPr>
        <w:widowControl/>
        <w:overflowPunct/>
        <w:autoSpaceDE/>
        <w:autoSpaceDN/>
        <w:adjustRightInd/>
        <w:textAlignment w:val="auto"/>
        <w:rPr>
          <w:rFonts w:eastAsiaTheme="minorHAnsi" w:cs="Arial"/>
          <w:i/>
          <w:szCs w:val="24"/>
          <w:lang w:val="en-US"/>
        </w:rPr>
      </w:pPr>
      <w:r w:rsidRPr="00531D66">
        <w:rPr>
          <w:rFonts w:eastAsiaTheme="minorHAnsi" w:cs="Arial"/>
          <w:b/>
          <w:i/>
          <w:szCs w:val="24"/>
          <w:lang w:val="en-US"/>
        </w:rPr>
        <w:t>Providers should</w:t>
      </w:r>
      <w:r w:rsidRPr="005D3DF0">
        <w:rPr>
          <w:rFonts w:eastAsiaTheme="minorHAnsi" w:cs="Arial"/>
          <w:i/>
          <w:szCs w:val="24"/>
          <w:lang w:val="en-US"/>
        </w:rPr>
        <w:t xml:space="preserve"> emphasise the importance of emotional development </w:t>
      </w:r>
      <w:r w:rsidR="00D534A1">
        <w:rPr>
          <w:rFonts w:eastAsiaTheme="minorHAnsi" w:cs="Arial"/>
          <w:i/>
          <w:szCs w:val="24"/>
          <w:lang w:val="en-US"/>
        </w:rPr>
        <w:t xml:space="preserve">such as attachment issues </w:t>
      </w:r>
      <w:r w:rsidRPr="005D3DF0">
        <w:rPr>
          <w:rFonts w:eastAsiaTheme="minorHAnsi" w:cs="Arial"/>
          <w:i/>
          <w:szCs w:val="24"/>
          <w:lang w:val="en-US"/>
        </w:rPr>
        <w:t xml:space="preserve">and mental health on pupils’ performance, </w:t>
      </w:r>
      <w:r w:rsidRPr="005D3DF0">
        <w:rPr>
          <w:rFonts w:eastAsiaTheme="minorHAnsi" w:cs="Arial"/>
          <w:i/>
          <w:iCs/>
          <w:szCs w:val="24"/>
          <w:lang w:val="en-US"/>
        </w:rPr>
        <w:t>supporting trainees to recognise typical child and adolescent development, and to respond to atypical development</w:t>
      </w:r>
      <w:r w:rsidRPr="005D3DF0">
        <w:rPr>
          <w:rFonts w:eastAsiaTheme="minorHAnsi" w:cs="Arial"/>
          <w:i/>
          <w:szCs w:val="24"/>
          <w:lang w:val="en-US"/>
        </w:rPr>
        <w:t xml:space="preserve">. </w:t>
      </w:r>
    </w:p>
    <w:p w14:paraId="596E0E6B" w14:textId="77777777" w:rsidR="00766FAD" w:rsidRDefault="00766FAD" w:rsidP="00C11667">
      <w:pPr>
        <w:widowControl/>
        <w:overflowPunct/>
        <w:autoSpaceDE/>
        <w:autoSpaceDN/>
        <w:adjustRightInd/>
        <w:textAlignment w:val="auto"/>
        <w:rPr>
          <w:rFonts w:eastAsiaTheme="minorHAnsi" w:cs="Arial"/>
          <w:i/>
          <w:szCs w:val="24"/>
          <w:lang w:val="en-US"/>
        </w:rPr>
      </w:pPr>
    </w:p>
    <w:p w14:paraId="596E0E6C" w14:textId="77777777" w:rsidR="00766FAD" w:rsidRDefault="00766FAD" w:rsidP="00C11667">
      <w:pPr>
        <w:widowControl/>
        <w:overflowPunct/>
        <w:autoSpaceDE/>
        <w:autoSpaceDN/>
        <w:adjustRightInd/>
        <w:textAlignment w:val="auto"/>
        <w:rPr>
          <w:rFonts w:eastAsiaTheme="minorHAnsi" w:cs="Arial"/>
          <w:i/>
          <w:szCs w:val="24"/>
          <w:lang w:val="en-US"/>
        </w:rPr>
      </w:pPr>
    </w:p>
    <w:p w14:paraId="596E0E6D" w14:textId="77777777" w:rsidR="00766FAD" w:rsidRDefault="00766FAD" w:rsidP="00C11667">
      <w:pPr>
        <w:widowControl/>
        <w:overflowPunct/>
        <w:autoSpaceDE/>
        <w:autoSpaceDN/>
        <w:adjustRightInd/>
        <w:textAlignment w:val="auto"/>
        <w:rPr>
          <w:rFonts w:eastAsiaTheme="minorHAnsi" w:cs="Arial"/>
          <w:i/>
          <w:szCs w:val="24"/>
          <w:lang w:val="en-US"/>
        </w:rPr>
      </w:pPr>
    </w:p>
    <w:p w14:paraId="596E0E6E" w14:textId="2F8ECD90" w:rsidR="00766FAD" w:rsidRDefault="00766FAD" w:rsidP="00C11667">
      <w:pPr>
        <w:widowControl/>
        <w:overflowPunct/>
        <w:autoSpaceDE/>
        <w:autoSpaceDN/>
        <w:adjustRightInd/>
        <w:textAlignment w:val="auto"/>
        <w:rPr>
          <w:rFonts w:eastAsiaTheme="minorHAnsi" w:cs="Arial"/>
          <w:i/>
          <w:szCs w:val="24"/>
          <w:lang w:val="en-US"/>
        </w:rPr>
      </w:pPr>
    </w:p>
    <w:p w14:paraId="1470E8BA" w14:textId="6F0AD5E1" w:rsidR="00A54F4E" w:rsidRDefault="00A54F4E" w:rsidP="00C11667">
      <w:pPr>
        <w:widowControl/>
        <w:overflowPunct/>
        <w:autoSpaceDE/>
        <w:autoSpaceDN/>
        <w:adjustRightInd/>
        <w:textAlignment w:val="auto"/>
        <w:rPr>
          <w:rFonts w:eastAsiaTheme="minorHAnsi" w:cs="Arial"/>
          <w:i/>
          <w:szCs w:val="24"/>
          <w:lang w:val="en-US"/>
        </w:rPr>
      </w:pPr>
    </w:p>
    <w:p w14:paraId="0DBC11AD" w14:textId="77777777" w:rsidR="00A54F4E" w:rsidRDefault="00A54F4E" w:rsidP="00C11667">
      <w:pPr>
        <w:widowControl/>
        <w:overflowPunct/>
        <w:autoSpaceDE/>
        <w:autoSpaceDN/>
        <w:adjustRightInd/>
        <w:textAlignment w:val="auto"/>
        <w:rPr>
          <w:rFonts w:eastAsiaTheme="minorHAnsi" w:cs="Arial"/>
          <w:i/>
          <w:szCs w:val="24"/>
          <w:lang w:val="en-US"/>
        </w:rPr>
      </w:pPr>
    </w:p>
    <w:p w14:paraId="596E0E6F" w14:textId="77777777" w:rsidR="00766FAD" w:rsidRDefault="00766FAD" w:rsidP="00C11667">
      <w:pPr>
        <w:widowControl/>
        <w:overflowPunct/>
        <w:autoSpaceDE/>
        <w:autoSpaceDN/>
        <w:adjustRightInd/>
        <w:textAlignment w:val="auto"/>
        <w:rPr>
          <w:rFonts w:eastAsiaTheme="minorHAnsi" w:cs="Arial"/>
          <w:i/>
          <w:szCs w:val="24"/>
          <w:lang w:val="en-US"/>
        </w:rPr>
      </w:pPr>
    </w:p>
    <w:p w14:paraId="596E0E70" w14:textId="77777777" w:rsidR="00A01FD1" w:rsidRPr="00C11667" w:rsidRDefault="00A01FD1" w:rsidP="00C11667">
      <w:pPr>
        <w:widowControl/>
        <w:overflowPunct/>
        <w:autoSpaceDE/>
        <w:autoSpaceDN/>
        <w:adjustRightInd/>
        <w:textAlignment w:val="auto"/>
        <w:rPr>
          <w:rFonts w:eastAsiaTheme="minorHAnsi" w:cs="Arial"/>
          <w:b/>
          <w:i/>
          <w:szCs w:val="24"/>
          <w:lang w:val="en-US"/>
        </w:rPr>
      </w:pPr>
    </w:p>
    <w:tbl>
      <w:tblPr>
        <w:tblStyle w:val="TableGrid"/>
        <w:tblW w:w="0" w:type="auto"/>
        <w:tblBorders>
          <w:insideH w:val="none" w:sz="0" w:space="0" w:color="auto"/>
          <w:insideV w:val="none" w:sz="0" w:space="0" w:color="auto"/>
        </w:tblBorders>
        <w:shd w:val="clear" w:color="auto" w:fill="C4E5FF"/>
        <w:tblLook w:val="04A0" w:firstRow="1" w:lastRow="0" w:firstColumn="1" w:lastColumn="0" w:noHBand="0" w:noVBand="1"/>
      </w:tblPr>
      <w:tblGrid>
        <w:gridCol w:w="8516"/>
      </w:tblGrid>
      <w:tr w:rsidR="00C11667" w:rsidRPr="00C11667" w14:paraId="596E0E78" w14:textId="77777777" w:rsidTr="00542B1D">
        <w:tc>
          <w:tcPr>
            <w:tcW w:w="8516" w:type="dxa"/>
            <w:shd w:val="clear" w:color="auto" w:fill="C4E5FF"/>
          </w:tcPr>
          <w:p w14:paraId="596E0E72" w14:textId="77777777" w:rsidR="00C11667" w:rsidRPr="00C11667" w:rsidRDefault="00C11667" w:rsidP="00C11667">
            <w:pPr>
              <w:widowControl/>
              <w:numPr>
                <w:ilvl w:val="0"/>
                <w:numId w:val="32"/>
              </w:numPr>
              <w:overflowPunct/>
              <w:autoSpaceDE/>
              <w:autoSpaceDN/>
              <w:adjustRightInd/>
              <w:textAlignment w:val="auto"/>
              <w:rPr>
                <w:rFonts w:eastAsiaTheme="minorHAnsi" w:cs="Arial"/>
                <w:b/>
                <w:szCs w:val="24"/>
              </w:rPr>
            </w:pPr>
            <w:r w:rsidRPr="00C11667">
              <w:rPr>
                <w:rFonts w:eastAsiaTheme="minorHAnsi" w:cs="Arial"/>
                <w:b/>
                <w:szCs w:val="24"/>
              </w:rPr>
              <w:t>Make accurate and productive use of assessment</w:t>
            </w:r>
          </w:p>
          <w:p w14:paraId="596E0E73" w14:textId="77777777" w:rsidR="00C11667" w:rsidRPr="00C11667" w:rsidRDefault="00C11667" w:rsidP="00C11667">
            <w:pPr>
              <w:widowControl/>
              <w:numPr>
                <w:ilvl w:val="1"/>
                <w:numId w:val="32"/>
              </w:numPr>
              <w:overflowPunct/>
              <w:autoSpaceDE/>
              <w:autoSpaceDN/>
              <w:adjustRightInd/>
              <w:textAlignment w:val="auto"/>
              <w:rPr>
                <w:rFonts w:eastAsiaTheme="minorHAnsi" w:cs="Arial"/>
                <w:b/>
                <w:szCs w:val="24"/>
              </w:rPr>
            </w:pPr>
            <w:r w:rsidRPr="00C11667">
              <w:rPr>
                <w:rFonts w:eastAsiaTheme="minorHAnsi" w:cs="Arial"/>
                <w:b/>
                <w:szCs w:val="24"/>
              </w:rPr>
              <w:t>know and understand how to assess the relevant subject and curriculum areas, including statutory assessment requirements</w:t>
            </w:r>
          </w:p>
          <w:p w14:paraId="596E0E74" w14:textId="77777777" w:rsidR="00C11667" w:rsidRPr="00C11667" w:rsidRDefault="00C11667" w:rsidP="00C11667">
            <w:pPr>
              <w:widowControl/>
              <w:numPr>
                <w:ilvl w:val="1"/>
                <w:numId w:val="32"/>
              </w:numPr>
              <w:overflowPunct/>
              <w:autoSpaceDE/>
              <w:autoSpaceDN/>
              <w:adjustRightInd/>
              <w:textAlignment w:val="auto"/>
              <w:rPr>
                <w:rFonts w:eastAsiaTheme="minorHAnsi" w:cs="Arial"/>
                <w:b/>
                <w:szCs w:val="24"/>
              </w:rPr>
            </w:pPr>
            <w:r w:rsidRPr="00C11667">
              <w:rPr>
                <w:rFonts w:eastAsiaTheme="minorHAnsi" w:cs="Arial"/>
                <w:b/>
                <w:szCs w:val="24"/>
              </w:rPr>
              <w:t>make use of formative and summative assessment to secure pupils’ progress</w:t>
            </w:r>
          </w:p>
          <w:p w14:paraId="596E0E75" w14:textId="77777777" w:rsidR="00C11667" w:rsidRPr="00C11667" w:rsidRDefault="00C11667" w:rsidP="00C11667">
            <w:pPr>
              <w:widowControl/>
              <w:numPr>
                <w:ilvl w:val="1"/>
                <w:numId w:val="32"/>
              </w:numPr>
              <w:overflowPunct/>
              <w:autoSpaceDE/>
              <w:autoSpaceDN/>
              <w:adjustRightInd/>
              <w:textAlignment w:val="auto"/>
              <w:rPr>
                <w:rFonts w:eastAsiaTheme="minorHAnsi" w:cs="Arial"/>
                <w:b/>
                <w:szCs w:val="24"/>
              </w:rPr>
            </w:pPr>
            <w:r w:rsidRPr="00C11667">
              <w:rPr>
                <w:rFonts w:eastAsiaTheme="minorHAnsi" w:cs="Arial"/>
                <w:b/>
                <w:szCs w:val="24"/>
              </w:rPr>
              <w:t xml:space="preserve">use relevant data to monitor progress, set targets, and plan subsequent lessons </w:t>
            </w:r>
          </w:p>
          <w:p w14:paraId="596E0E76" w14:textId="77777777" w:rsidR="00C11667" w:rsidRPr="00C11667" w:rsidRDefault="00C11667" w:rsidP="00C11667">
            <w:pPr>
              <w:widowControl/>
              <w:numPr>
                <w:ilvl w:val="1"/>
                <w:numId w:val="32"/>
              </w:numPr>
              <w:overflowPunct/>
              <w:autoSpaceDE/>
              <w:autoSpaceDN/>
              <w:adjustRightInd/>
              <w:textAlignment w:val="auto"/>
              <w:rPr>
                <w:rFonts w:eastAsiaTheme="minorHAnsi" w:cs="Arial"/>
                <w:b/>
                <w:szCs w:val="24"/>
              </w:rPr>
            </w:pPr>
            <w:r w:rsidRPr="00C11667">
              <w:rPr>
                <w:rFonts w:eastAsiaTheme="minorHAnsi" w:cs="Arial"/>
                <w:b/>
                <w:szCs w:val="24"/>
              </w:rPr>
              <w:t>give pupils regular feedback, both orally and through accurate marking, and encourage pupils to respond to the feedback.</w:t>
            </w:r>
          </w:p>
          <w:p w14:paraId="596E0E77" w14:textId="77777777" w:rsidR="00C11667" w:rsidRPr="00C11667" w:rsidRDefault="00C11667" w:rsidP="00C11667">
            <w:pPr>
              <w:widowControl/>
              <w:overflowPunct/>
              <w:autoSpaceDE/>
              <w:autoSpaceDN/>
              <w:adjustRightInd/>
              <w:textAlignment w:val="auto"/>
              <w:rPr>
                <w:rFonts w:eastAsiaTheme="minorHAnsi" w:cs="Arial"/>
                <w:b/>
                <w:szCs w:val="24"/>
              </w:rPr>
            </w:pPr>
          </w:p>
        </w:tc>
      </w:tr>
    </w:tbl>
    <w:p w14:paraId="596E0E79" w14:textId="77777777" w:rsidR="00C11667" w:rsidRPr="00531D66" w:rsidRDefault="00C11667" w:rsidP="00C11667">
      <w:pPr>
        <w:widowControl/>
        <w:overflowPunct/>
        <w:autoSpaceDE/>
        <w:autoSpaceDN/>
        <w:adjustRightInd/>
        <w:textAlignment w:val="auto"/>
        <w:rPr>
          <w:rFonts w:eastAsiaTheme="minorHAnsi" w:cs="Arial"/>
          <w:b/>
          <w:szCs w:val="24"/>
        </w:rPr>
      </w:pPr>
    </w:p>
    <w:p w14:paraId="596E0E7A" w14:textId="77777777" w:rsidR="00C11667" w:rsidRDefault="00C11667" w:rsidP="00C11667">
      <w:pPr>
        <w:widowControl/>
        <w:overflowPunct/>
        <w:autoSpaceDE/>
        <w:autoSpaceDN/>
        <w:adjustRightInd/>
        <w:textAlignment w:val="auto"/>
        <w:rPr>
          <w:rFonts w:eastAsiaTheme="minorHAnsi" w:cs="Arial"/>
          <w:i/>
          <w:szCs w:val="24"/>
        </w:rPr>
      </w:pPr>
      <w:r w:rsidRPr="00531D66">
        <w:rPr>
          <w:rFonts w:eastAsiaTheme="minorHAnsi" w:cs="Arial"/>
          <w:b/>
          <w:i/>
          <w:szCs w:val="24"/>
        </w:rPr>
        <w:t>Providers should</w:t>
      </w:r>
      <w:r w:rsidRPr="005D3DF0">
        <w:rPr>
          <w:rFonts w:eastAsiaTheme="minorHAnsi" w:cs="Arial"/>
          <w:i/>
          <w:szCs w:val="24"/>
        </w:rPr>
        <w:t xml:space="preserve"> ensure that trainees are fully conversant with the fundamental principles of assessment</w:t>
      </w:r>
      <w:r w:rsidR="00885267">
        <w:rPr>
          <w:rFonts w:eastAsiaTheme="minorHAnsi" w:cs="Arial"/>
          <w:i/>
          <w:szCs w:val="24"/>
        </w:rPr>
        <w:t xml:space="preserve"> and testing</w:t>
      </w:r>
      <w:r w:rsidRPr="005D3DF0">
        <w:rPr>
          <w:rFonts w:eastAsiaTheme="minorHAnsi" w:cs="Arial"/>
          <w:i/>
          <w:szCs w:val="24"/>
        </w:rPr>
        <w:t xml:space="preserve">, including the differences between formative and summative assessment; bias, reliability and validity; criterion- and norm-referencing; standardisation and standardised tests (such as those that produce a reading age). </w:t>
      </w:r>
    </w:p>
    <w:p w14:paraId="596E0E7B" w14:textId="77777777" w:rsidR="005D3DF0" w:rsidRPr="005D3DF0" w:rsidRDefault="005D3DF0" w:rsidP="00C11667">
      <w:pPr>
        <w:widowControl/>
        <w:overflowPunct/>
        <w:autoSpaceDE/>
        <w:autoSpaceDN/>
        <w:adjustRightInd/>
        <w:textAlignment w:val="auto"/>
        <w:rPr>
          <w:rFonts w:eastAsiaTheme="minorHAnsi" w:cs="Arial"/>
          <w:i/>
          <w:szCs w:val="24"/>
        </w:rPr>
      </w:pPr>
    </w:p>
    <w:p w14:paraId="596E0E7C" w14:textId="2EAC5512" w:rsidR="00C11667" w:rsidRDefault="00C11667" w:rsidP="00C11667">
      <w:pPr>
        <w:widowControl/>
        <w:overflowPunct/>
        <w:autoSpaceDE/>
        <w:autoSpaceDN/>
        <w:adjustRightInd/>
        <w:textAlignment w:val="auto"/>
        <w:rPr>
          <w:rFonts w:eastAsiaTheme="minorHAnsi" w:cs="Arial"/>
          <w:i/>
          <w:szCs w:val="24"/>
        </w:rPr>
      </w:pPr>
      <w:r w:rsidRPr="00531D66">
        <w:rPr>
          <w:rFonts w:eastAsiaTheme="minorHAnsi" w:cs="Arial"/>
          <w:b/>
          <w:i/>
          <w:szCs w:val="24"/>
        </w:rPr>
        <w:t>Trainees should</w:t>
      </w:r>
      <w:r w:rsidRPr="005D3DF0">
        <w:rPr>
          <w:rFonts w:eastAsiaTheme="minorHAnsi" w:cs="Arial"/>
          <w:i/>
          <w:szCs w:val="24"/>
        </w:rPr>
        <w:t xml:space="preserve"> </w:t>
      </w:r>
      <w:r w:rsidR="009309E3">
        <w:rPr>
          <w:rFonts w:eastAsiaTheme="minorHAnsi" w:cs="Arial"/>
          <w:i/>
          <w:szCs w:val="24"/>
        </w:rPr>
        <w:t xml:space="preserve">demonstrate that they are able </w:t>
      </w:r>
      <w:r w:rsidRPr="005D3DF0">
        <w:rPr>
          <w:rFonts w:eastAsiaTheme="minorHAnsi" w:cs="Arial"/>
          <w:i/>
          <w:szCs w:val="24"/>
        </w:rPr>
        <w:t xml:space="preserve">to make effective use of assessment data to ensure that teaching is both supportive and challenging, and to enable them to give effective and efficient oral and written feedback to pupils </w:t>
      </w:r>
      <w:r w:rsidR="00AD0BBC">
        <w:rPr>
          <w:rFonts w:eastAsiaTheme="minorHAnsi" w:cs="Arial"/>
          <w:i/>
          <w:szCs w:val="24"/>
        </w:rPr>
        <w:t>and</w:t>
      </w:r>
      <w:r w:rsidR="00F7535B">
        <w:rPr>
          <w:rFonts w:eastAsiaTheme="minorHAnsi" w:cs="Arial"/>
          <w:i/>
          <w:szCs w:val="24"/>
        </w:rPr>
        <w:t xml:space="preserve"> </w:t>
      </w:r>
      <w:r w:rsidRPr="005D3DF0">
        <w:rPr>
          <w:rFonts w:eastAsiaTheme="minorHAnsi" w:cs="Arial"/>
          <w:i/>
          <w:szCs w:val="24"/>
        </w:rPr>
        <w:t xml:space="preserve">parents. </w:t>
      </w:r>
    </w:p>
    <w:p w14:paraId="596E0E7D" w14:textId="77777777" w:rsidR="005D3DF0" w:rsidRPr="00531D66" w:rsidRDefault="005D3DF0" w:rsidP="00C11667">
      <w:pPr>
        <w:widowControl/>
        <w:overflowPunct/>
        <w:autoSpaceDE/>
        <w:autoSpaceDN/>
        <w:adjustRightInd/>
        <w:textAlignment w:val="auto"/>
        <w:rPr>
          <w:rFonts w:eastAsiaTheme="minorHAnsi" w:cs="Arial"/>
          <w:b/>
          <w:i/>
          <w:szCs w:val="24"/>
        </w:rPr>
      </w:pPr>
    </w:p>
    <w:p w14:paraId="596E0E7E" w14:textId="77777777" w:rsidR="00C11667" w:rsidRPr="005D3DF0" w:rsidRDefault="00C11667" w:rsidP="00C11667">
      <w:pPr>
        <w:widowControl/>
        <w:overflowPunct/>
        <w:autoSpaceDE/>
        <w:autoSpaceDN/>
        <w:adjustRightInd/>
        <w:textAlignment w:val="auto"/>
        <w:rPr>
          <w:rFonts w:eastAsiaTheme="minorHAnsi" w:cs="Arial"/>
          <w:i/>
          <w:szCs w:val="24"/>
        </w:rPr>
      </w:pPr>
      <w:r w:rsidRPr="00531D66">
        <w:rPr>
          <w:rFonts w:eastAsiaTheme="minorHAnsi" w:cs="Arial"/>
          <w:b/>
          <w:i/>
          <w:szCs w:val="24"/>
        </w:rPr>
        <w:t>Trainees should</w:t>
      </w:r>
      <w:r w:rsidRPr="005D3DF0">
        <w:rPr>
          <w:rFonts w:eastAsiaTheme="minorHAnsi" w:cs="Arial"/>
          <w:i/>
          <w:szCs w:val="24"/>
        </w:rPr>
        <w:t xml:space="preserve"> be fully conversant with the requirements regarding continuous assessment of pupils’ work and </w:t>
      </w:r>
      <w:r w:rsidRPr="005D3DF0">
        <w:rPr>
          <w:rFonts w:eastAsiaTheme="minorHAnsi" w:cs="Arial"/>
          <w:i/>
          <w:iCs/>
          <w:szCs w:val="24"/>
        </w:rPr>
        <w:t>how approaches to assessment differ across subjects.</w:t>
      </w:r>
      <w:r w:rsidRPr="005D3DF0">
        <w:rPr>
          <w:rFonts w:eastAsiaTheme="minorHAnsi" w:cs="Arial"/>
          <w:i/>
          <w:szCs w:val="24"/>
        </w:rPr>
        <w:t xml:space="preserve"> They should also be aware of how nationally </w:t>
      </w:r>
      <w:r w:rsidRPr="005D3DF0">
        <w:rPr>
          <w:rFonts w:eastAsiaTheme="minorHAnsi" w:cs="Arial"/>
          <w:i/>
          <w:szCs w:val="24"/>
          <w:lang w:val="en-US"/>
        </w:rPr>
        <w:t>standardised summative assessment helps teachers understand national expectations and assess their own performance</w:t>
      </w:r>
      <w:r w:rsidR="002477AE">
        <w:rPr>
          <w:rFonts w:eastAsiaTheme="minorHAnsi" w:cs="Arial"/>
          <w:i/>
          <w:szCs w:val="24"/>
          <w:lang w:val="en-US"/>
        </w:rPr>
        <w:t>.</w:t>
      </w:r>
      <w:r w:rsidRPr="005D3DF0">
        <w:rPr>
          <w:rFonts w:eastAsiaTheme="minorHAnsi" w:cs="Arial"/>
          <w:i/>
          <w:szCs w:val="24"/>
          <w:lang w:val="en-US"/>
        </w:rPr>
        <w:t xml:space="preserve"> </w:t>
      </w:r>
    </w:p>
    <w:p w14:paraId="596E0E7F" w14:textId="77777777" w:rsidR="00C11667" w:rsidRPr="005D3DF0" w:rsidRDefault="00C11667" w:rsidP="00C11667">
      <w:pPr>
        <w:widowControl/>
        <w:overflowPunct/>
        <w:autoSpaceDE/>
        <w:autoSpaceDN/>
        <w:adjustRightInd/>
        <w:textAlignment w:val="auto"/>
        <w:rPr>
          <w:rFonts w:eastAsiaTheme="minorHAnsi" w:cs="Arial"/>
          <w:i/>
          <w:szCs w:val="24"/>
        </w:rPr>
      </w:pPr>
    </w:p>
    <w:p w14:paraId="596E0E80" w14:textId="77777777" w:rsidR="00C11667" w:rsidRPr="005D3DF0" w:rsidRDefault="00C11667" w:rsidP="00C11667">
      <w:pPr>
        <w:widowControl/>
        <w:overflowPunct/>
        <w:autoSpaceDE/>
        <w:autoSpaceDN/>
        <w:adjustRightInd/>
        <w:textAlignment w:val="auto"/>
        <w:rPr>
          <w:rFonts w:eastAsiaTheme="minorHAnsi" w:cs="Arial"/>
          <w:i/>
          <w:szCs w:val="24"/>
        </w:rPr>
      </w:pPr>
    </w:p>
    <w:p w14:paraId="596E0E81" w14:textId="35C13706" w:rsidR="00C11667" w:rsidRDefault="00C11667" w:rsidP="00C11667">
      <w:pPr>
        <w:widowControl/>
        <w:overflowPunct/>
        <w:autoSpaceDE/>
        <w:autoSpaceDN/>
        <w:adjustRightInd/>
        <w:textAlignment w:val="auto"/>
        <w:rPr>
          <w:rFonts w:eastAsiaTheme="minorHAnsi" w:cs="Arial"/>
          <w:i/>
          <w:szCs w:val="24"/>
        </w:rPr>
      </w:pPr>
    </w:p>
    <w:p w14:paraId="5068B805" w14:textId="57C50591" w:rsidR="000F42B3" w:rsidRDefault="000F42B3" w:rsidP="00C11667">
      <w:pPr>
        <w:widowControl/>
        <w:overflowPunct/>
        <w:autoSpaceDE/>
        <w:autoSpaceDN/>
        <w:adjustRightInd/>
        <w:textAlignment w:val="auto"/>
        <w:rPr>
          <w:rFonts w:eastAsiaTheme="minorHAnsi" w:cs="Arial"/>
          <w:i/>
          <w:szCs w:val="24"/>
        </w:rPr>
      </w:pPr>
    </w:p>
    <w:p w14:paraId="3C736704" w14:textId="0B84CB98" w:rsidR="000F42B3" w:rsidRDefault="000F42B3" w:rsidP="00C11667">
      <w:pPr>
        <w:widowControl/>
        <w:overflowPunct/>
        <w:autoSpaceDE/>
        <w:autoSpaceDN/>
        <w:adjustRightInd/>
        <w:textAlignment w:val="auto"/>
        <w:rPr>
          <w:rFonts w:eastAsiaTheme="minorHAnsi" w:cs="Arial"/>
          <w:i/>
          <w:szCs w:val="24"/>
        </w:rPr>
      </w:pPr>
    </w:p>
    <w:p w14:paraId="00832B9D" w14:textId="1B5F0DE1" w:rsidR="000F42B3" w:rsidRDefault="000F42B3" w:rsidP="00C11667">
      <w:pPr>
        <w:widowControl/>
        <w:overflowPunct/>
        <w:autoSpaceDE/>
        <w:autoSpaceDN/>
        <w:adjustRightInd/>
        <w:textAlignment w:val="auto"/>
        <w:rPr>
          <w:rFonts w:eastAsiaTheme="minorHAnsi" w:cs="Arial"/>
          <w:i/>
          <w:szCs w:val="24"/>
        </w:rPr>
      </w:pPr>
    </w:p>
    <w:p w14:paraId="28A438D2" w14:textId="441B5A8D" w:rsidR="000F42B3" w:rsidRDefault="000F42B3" w:rsidP="00C11667">
      <w:pPr>
        <w:widowControl/>
        <w:overflowPunct/>
        <w:autoSpaceDE/>
        <w:autoSpaceDN/>
        <w:adjustRightInd/>
        <w:textAlignment w:val="auto"/>
        <w:rPr>
          <w:rFonts w:eastAsiaTheme="minorHAnsi" w:cs="Arial"/>
          <w:i/>
          <w:szCs w:val="24"/>
        </w:rPr>
      </w:pPr>
    </w:p>
    <w:p w14:paraId="686DB860" w14:textId="50E81528" w:rsidR="000F42B3" w:rsidRDefault="000F42B3" w:rsidP="00C11667">
      <w:pPr>
        <w:widowControl/>
        <w:overflowPunct/>
        <w:autoSpaceDE/>
        <w:autoSpaceDN/>
        <w:adjustRightInd/>
        <w:textAlignment w:val="auto"/>
        <w:rPr>
          <w:rFonts w:eastAsiaTheme="minorHAnsi" w:cs="Arial"/>
          <w:i/>
          <w:szCs w:val="24"/>
        </w:rPr>
      </w:pPr>
    </w:p>
    <w:p w14:paraId="728089C7" w14:textId="0CCEAEE9" w:rsidR="000F42B3" w:rsidRDefault="000F42B3" w:rsidP="00C11667">
      <w:pPr>
        <w:widowControl/>
        <w:overflowPunct/>
        <w:autoSpaceDE/>
        <w:autoSpaceDN/>
        <w:adjustRightInd/>
        <w:textAlignment w:val="auto"/>
        <w:rPr>
          <w:rFonts w:eastAsiaTheme="minorHAnsi" w:cs="Arial"/>
          <w:i/>
          <w:szCs w:val="24"/>
        </w:rPr>
      </w:pPr>
    </w:p>
    <w:p w14:paraId="7018D910" w14:textId="0CCEAEE9" w:rsidR="000F42B3" w:rsidRPr="005D3DF0" w:rsidRDefault="000F42B3" w:rsidP="00C11667">
      <w:pPr>
        <w:widowControl/>
        <w:overflowPunct/>
        <w:autoSpaceDE/>
        <w:autoSpaceDN/>
        <w:adjustRightInd/>
        <w:textAlignment w:val="auto"/>
        <w:rPr>
          <w:rFonts w:eastAsiaTheme="minorHAnsi" w:cs="Arial"/>
          <w:i/>
          <w:szCs w:val="24"/>
        </w:rPr>
        <w:sectPr w:rsidR="000F42B3" w:rsidRPr="005D3DF0" w:rsidSect="00542B1D">
          <w:pgSz w:w="11900" w:h="16840"/>
          <w:pgMar w:top="1560" w:right="1800" w:bottom="1135" w:left="1800" w:header="708" w:footer="708" w:gutter="0"/>
          <w:cols w:space="708"/>
          <w:docGrid w:linePitch="360"/>
        </w:sectPr>
      </w:pPr>
    </w:p>
    <w:tbl>
      <w:tblPr>
        <w:tblStyle w:val="TableGrid"/>
        <w:tblW w:w="0" w:type="auto"/>
        <w:tblBorders>
          <w:insideH w:val="none" w:sz="0" w:space="0" w:color="auto"/>
          <w:insideV w:val="none" w:sz="0" w:space="0" w:color="auto"/>
        </w:tblBorders>
        <w:shd w:val="clear" w:color="auto" w:fill="C4E5FF"/>
        <w:tblLook w:val="04A0" w:firstRow="1" w:lastRow="0" w:firstColumn="1" w:lastColumn="0" w:noHBand="0" w:noVBand="1"/>
      </w:tblPr>
      <w:tblGrid>
        <w:gridCol w:w="8516"/>
      </w:tblGrid>
      <w:tr w:rsidR="00C11667" w:rsidRPr="00C11667" w14:paraId="596E0E87" w14:textId="77777777" w:rsidTr="00542B1D">
        <w:tc>
          <w:tcPr>
            <w:tcW w:w="8516" w:type="dxa"/>
            <w:shd w:val="clear" w:color="auto" w:fill="C4E5FF"/>
          </w:tcPr>
          <w:p w14:paraId="596E0E82" w14:textId="77777777" w:rsidR="00C11667" w:rsidRPr="00C11667" w:rsidRDefault="00C11667" w:rsidP="00C11667">
            <w:pPr>
              <w:widowControl/>
              <w:numPr>
                <w:ilvl w:val="0"/>
                <w:numId w:val="32"/>
              </w:numPr>
              <w:overflowPunct/>
              <w:autoSpaceDE/>
              <w:autoSpaceDN/>
              <w:adjustRightInd/>
              <w:textAlignment w:val="auto"/>
              <w:rPr>
                <w:rFonts w:eastAsiaTheme="minorHAnsi" w:cs="Arial"/>
                <w:b/>
                <w:szCs w:val="24"/>
              </w:rPr>
            </w:pPr>
            <w:r w:rsidRPr="00C11667">
              <w:rPr>
                <w:rFonts w:eastAsiaTheme="minorHAnsi" w:cs="Arial"/>
                <w:b/>
                <w:szCs w:val="24"/>
              </w:rPr>
              <w:t>Manage behaviour effectively to ensure a good and safe learning environment</w:t>
            </w:r>
          </w:p>
          <w:p w14:paraId="596E0E83" w14:textId="77777777" w:rsidR="00C11667" w:rsidRPr="00C11667" w:rsidRDefault="00C11667" w:rsidP="00C11667">
            <w:pPr>
              <w:widowControl/>
              <w:numPr>
                <w:ilvl w:val="1"/>
                <w:numId w:val="32"/>
              </w:numPr>
              <w:overflowPunct/>
              <w:autoSpaceDE/>
              <w:autoSpaceDN/>
              <w:adjustRightInd/>
              <w:textAlignment w:val="auto"/>
              <w:rPr>
                <w:rFonts w:eastAsiaTheme="minorHAnsi" w:cs="Arial"/>
                <w:b/>
                <w:szCs w:val="24"/>
              </w:rPr>
            </w:pPr>
            <w:r w:rsidRPr="00C11667">
              <w:rPr>
                <w:rFonts w:eastAsiaTheme="minorHAnsi" w:cs="Arial"/>
                <w:b/>
                <w:szCs w:val="24"/>
              </w:rPr>
              <w:t>have clear rules and routines for behaviour in classrooms, and take responsibility for promoting good and courteous behaviour both in classrooms and around the school, in accordance with the school’s behaviour policy</w:t>
            </w:r>
          </w:p>
          <w:p w14:paraId="596E0E84" w14:textId="77777777" w:rsidR="00C11667" w:rsidRPr="00C11667" w:rsidRDefault="00C11667" w:rsidP="00C11667">
            <w:pPr>
              <w:widowControl/>
              <w:numPr>
                <w:ilvl w:val="1"/>
                <w:numId w:val="32"/>
              </w:numPr>
              <w:overflowPunct/>
              <w:autoSpaceDE/>
              <w:autoSpaceDN/>
              <w:adjustRightInd/>
              <w:textAlignment w:val="auto"/>
              <w:rPr>
                <w:rFonts w:eastAsiaTheme="minorHAnsi" w:cs="Arial"/>
                <w:b/>
                <w:szCs w:val="24"/>
              </w:rPr>
            </w:pPr>
            <w:r w:rsidRPr="00C11667">
              <w:rPr>
                <w:rFonts w:eastAsiaTheme="minorHAnsi" w:cs="Arial"/>
                <w:b/>
                <w:szCs w:val="24"/>
              </w:rPr>
              <w:t>have high expectations of behaviour, and establish a framework for discipline with a range of strategies, using praise, sanctions and rewards consistently and fairly</w:t>
            </w:r>
          </w:p>
          <w:p w14:paraId="596E0E85" w14:textId="77777777" w:rsidR="00C11667" w:rsidRPr="00C11667" w:rsidRDefault="00C11667" w:rsidP="00C11667">
            <w:pPr>
              <w:widowControl/>
              <w:numPr>
                <w:ilvl w:val="1"/>
                <w:numId w:val="32"/>
              </w:numPr>
              <w:overflowPunct/>
              <w:autoSpaceDE/>
              <w:autoSpaceDN/>
              <w:adjustRightInd/>
              <w:textAlignment w:val="auto"/>
              <w:rPr>
                <w:rFonts w:eastAsiaTheme="minorHAnsi" w:cs="Arial"/>
                <w:b/>
                <w:szCs w:val="24"/>
              </w:rPr>
            </w:pPr>
            <w:r w:rsidRPr="00C11667">
              <w:rPr>
                <w:rFonts w:eastAsiaTheme="minorHAnsi" w:cs="Arial"/>
                <w:b/>
                <w:szCs w:val="24"/>
              </w:rPr>
              <w:t>manage classes effectively, using approaches which are appropriate to pupils’ needs in order to involve and motivate them</w:t>
            </w:r>
          </w:p>
          <w:p w14:paraId="596E0E86" w14:textId="77777777" w:rsidR="00C11667" w:rsidRPr="00C11667" w:rsidRDefault="00C11667" w:rsidP="00C11667">
            <w:pPr>
              <w:widowControl/>
              <w:numPr>
                <w:ilvl w:val="1"/>
                <w:numId w:val="32"/>
              </w:numPr>
              <w:overflowPunct/>
              <w:autoSpaceDE/>
              <w:autoSpaceDN/>
              <w:adjustRightInd/>
              <w:textAlignment w:val="auto"/>
              <w:rPr>
                <w:rFonts w:eastAsiaTheme="minorHAnsi" w:cs="Arial"/>
                <w:b/>
                <w:szCs w:val="24"/>
              </w:rPr>
            </w:pPr>
            <w:r w:rsidRPr="00C11667">
              <w:rPr>
                <w:rFonts w:eastAsiaTheme="minorHAnsi" w:cs="Arial"/>
                <w:b/>
                <w:szCs w:val="24"/>
              </w:rPr>
              <w:t>maintain good relationships with pupils, exercise appropriate authority, and act decisively when necessary.</w:t>
            </w:r>
          </w:p>
        </w:tc>
      </w:tr>
    </w:tbl>
    <w:p w14:paraId="596E0E88" w14:textId="77777777" w:rsidR="00C11667" w:rsidRPr="00C11667" w:rsidRDefault="00C11667" w:rsidP="00C11667">
      <w:pPr>
        <w:widowControl/>
        <w:overflowPunct/>
        <w:autoSpaceDE/>
        <w:autoSpaceDN/>
        <w:adjustRightInd/>
        <w:textAlignment w:val="auto"/>
        <w:rPr>
          <w:rFonts w:eastAsiaTheme="minorHAnsi" w:cs="Arial"/>
          <w:b/>
          <w:i/>
          <w:iCs/>
          <w:szCs w:val="24"/>
          <w:lang w:val="en-US"/>
        </w:rPr>
      </w:pPr>
    </w:p>
    <w:p w14:paraId="596E0E89" w14:textId="77777777" w:rsidR="005D3DF0" w:rsidRDefault="00C11667" w:rsidP="00C11667">
      <w:pPr>
        <w:widowControl/>
        <w:overflowPunct/>
        <w:autoSpaceDE/>
        <w:autoSpaceDN/>
        <w:adjustRightInd/>
        <w:textAlignment w:val="auto"/>
        <w:rPr>
          <w:rFonts w:eastAsiaTheme="minorHAnsi" w:cs="Arial"/>
          <w:i/>
          <w:szCs w:val="24"/>
        </w:rPr>
      </w:pPr>
      <w:r w:rsidRPr="00531D66">
        <w:rPr>
          <w:rFonts w:eastAsiaTheme="minorHAnsi" w:cs="Arial"/>
          <w:b/>
          <w:i/>
          <w:szCs w:val="24"/>
        </w:rPr>
        <w:t>Trainees should</w:t>
      </w:r>
      <w:r w:rsidRPr="005D3DF0">
        <w:rPr>
          <w:rFonts w:eastAsiaTheme="minorHAnsi" w:cs="Arial"/>
          <w:i/>
          <w:szCs w:val="24"/>
        </w:rPr>
        <w:t xml:space="preserve"> have an understanding of a variety of strategies for managing behaviour effectively, including the importance of routines, responses and relationships for ensuring good classroom behaviour. They should learn and practise a range of routines for improving the behaviour of pupils and minimising opportunities for disruption, and understand the importance of communicating clear boundaries and high expectations. </w:t>
      </w:r>
    </w:p>
    <w:p w14:paraId="596E0E8A" w14:textId="77777777" w:rsidR="005D3DF0" w:rsidRDefault="005D3DF0" w:rsidP="00C11667">
      <w:pPr>
        <w:widowControl/>
        <w:overflowPunct/>
        <w:autoSpaceDE/>
        <w:autoSpaceDN/>
        <w:adjustRightInd/>
        <w:textAlignment w:val="auto"/>
        <w:rPr>
          <w:rFonts w:eastAsiaTheme="minorHAnsi" w:cs="Arial"/>
          <w:i/>
          <w:szCs w:val="24"/>
        </w:rPr>
      </w:pPr>
    </w:p>
    <w:p w14:paraId="596E0E8B" w14:textId="77777777" w:rsidR="00C11667" w:rsidRPr="005D3DF0" w:rsidRDefault="00C11667" w:rsidP="00C11667">
      <w:pPr>
        <w:widowControl/>
        <w:overflowPunct/>
        <w:autoSpaceDE/>
        <w:autoSpaceDN/>
        <w:adjustRightInd/>
        <w:textAlignment w:val="auto"/>
        <w:rPr>
          <w:rFonts w:eastAsiaTheme="minorHAnsi" w:cs="Arial"/>
          <w:i/>
          <w:szCs w:val="24"/>
        </w:rPr>
      </w:pPr>
      <w:r w:rsidRPr="00531D66">
        <w:rPr>
          <w:rFonts w:eastAsiaTheme="minorHAnsi" w:cs="Arial"/>
          <w:b/>
          <w:i/>
          <w:iCs/>
          <w:szCs w:val="24"/>
        </w:rPr>
        <w:t>Trainees should</w:t>
      </w:r>
      <w:r w:rsidRPr="005D3DF0">
        <w:rPr>
          <w:rFonts w:eastAsiaTheme="minorHAnsi" w:cs="Arial"/>
          <w:i/>
          <w:iCs/>
          <w:szCs w:val="24"/>
        </w:rPr>
        <w:t xml:space="preserve"> also understand how to access whole-school support.</w:t>
      </w:r>
    </w:p>
    <w:p w14:paraId="596E0E8C" w14:textId="77777777" w:rsidR="00C11667" w:rsidRDefault="00C11667" w:rsidP="00C11667">
      <w:pPr>
        <w:widowControl/>
        <w:overflowPunct/>
        <w:autoSpaceDE/>
        <w:autoSpaceDN/>
        <w:adjustRightInd/>
        <w:textAlignment w:val="auto"/>
        <w:rPr>
          <w:rFonts w:eastAsiaTheme="minorHAnsi" w:cs="Arial"/>
          <w:i/>
          <w:szCs w:val="24"/>
        </w:rPr>
      </w:pPr>
      <w:r w:rsidRPr="005D3DF0">
        <w:rPr>
          <w:rFonts w:eastAsiaTheme="minorHAnsi" w:cs="Arial"/>
          <w:i/>
          <w:szCs w:val="24"/>
        </w:rPr>
        <w:t xml:space="preserve">Trainees should be able to employ strategies to secure and maintain an orderly classroom, pre-empt disruptive behaviour and continue a lesson after interruption, and understand the importance of body language, clear communication, voice tone and vocabulary. </w:t>
      </w:r>
      <w:r w:rsidRPr="00531D66">
        <w:rPr>
          <w:rFonts w:eastAsiaTheme="minorHAnsi" w:cs="Arial"/>
          <w:i/>
          <w:szCs w:val="24"/>
        </w:rPr>
        <w:t>Trainees should</w:t>
      </w:r>
      <w:r w:rsidRPr="005D3DF0">
        <w:rPr>
          <w:rFonts w:eastAsiaTheme="minorHAnsi" w:cs="Arial"/>
          <w:i/>
          <w:szCs w:val="24"/>
        </w:rPr>
        <w:t xml:space="preserve"> practise how to be authoritative and fair, and how to build confidence and regulate their own emotional disposition. </w:t>
      </w:r>
    </w:p>
    <w:p w14:paraId="596E0E8D" w14:textId="77777777" w:rsidR="005D3DF0" w:rsidRPr="005D3DF0" w:rsidRDefault="005D3DF0" w:rsidP="00C11667">
      <w:pPr>
        <w:widowControl/>
        <w:overflowPunct/>
        <w:autoSpaceDE/>
        <w:autoSpaceDN/>
        <w:adjustRightInd/>
        <w:textAlignment w:val="auto"/>
        <w:rPr>
          <w:rFonts w:eastAsiaTheme="minorHAnsi" w:cs="Arial"/>
          <w:i/>
          <w:szCs w:val="24"/>
        </w:rPr>
      </w:pPr>
    </w:p>
    <w:p w14:paraId="596E0E8E" w14:textId="00B3505C" w:rsidR="00C11667" w:rsidRPr="005D3DF0" w:rsidRDefault="00C11667" w:rsidP="00C11667">
      <w:pPr>
        <w:widowControl/>
        <w:overflowPunct/>
        <w:autoSpaceDE/>
        <w:autoSpaceDN/>
        <w:adjustRightInd/>
        <w:textAlignment w:val="auto"/>
        <w:rPr>
          <w:rFonts w:eastAsiaTheme="minorHAnsi" w:cs="Arial"/>
          <w:i/>
          <w:iCs/>
          <w:szCs w:val="24"/>
        </w:rPr>
      </w:pPr>
      <w:r w:rsidRPr="00531D66">
        <w:rPr>
          <w:rFonts w:eastAsiaTheme="minorHAnsi" w:cs="Arial"/>
          <w:b/>
          <w:i/>
          <w:iCs/>
          <w:szCs w:val="24"/>
        </w:rPr>
        <w:t>Providers should</w:t>
      </w:r>
      <w:r w:rsidRPr="005D3DF0">
        <w:rPr>
          <w:rFonts w:eastAsiaTheme="minorHAnsi" w:cs="Arial"/>
          <w:i/>
          <w:iCs/>
          <w:szCs w:val="24"/>
        </w:rPr>
        <w:t xml:space="preserve"> devise opportunities for the practical demonstration and instruction of these techniques, prioritising opportunities for trainees to reflect, improve and practise at the most appropriate points in their training. Providers should also ensure that trainees are given structured exposure to a variety of classroom contexts, to the observation of best practice and</w:t>
      </w:r>
      <w:r w:rsidR="009309E3">
        <w:rPr>
          <w:rFonts w:eastAsiaTheme="minorHAnsi" w:cs="Arial"/>
          <w:i/>
          <w:iCs/>
          <w:szCs w:val="24"/>
        </w:rPr>
        <w:t>,</w:t>
      </w:r>
      <w:r w:rsidRPr="005D3DF0">
        <w:rPr>
          <w:rFonts w:eastAsiaTheme="minorHAnsi" w:cs="Arial"/>
          <w:i/>
          <w:iCs/>
          <w:szCs w:val="24"/>
        </w:rPr>
        <w:t xml:space="preserve"> where </w:t>
      </w:r>
      <w:r w:rsidR="00C63621" w:rsidRPr="005D3DF0">
        <w:rPr>
          <w:rFonts w:eastAsiaTheme="minorHAnsi" w:cs="Arial"/>
          <w:i/>
          <w:iCs/>
          <w:szCs w:val="24"/>
        </w:rPr>
        <w:t>possible, pre</w:t>
      </w:r>
      <w:r w:rsidRPr="005D3DF0">
        <w:rPr>
          <w:rFonts w:eastAsiaTheme="minorHAnsi" w:cs="Arial"/>
          <w:i/>
          <w:iCs/>
          <w:szCs w:val="24"/>
        </w:rPr>
        <w:t xml:space="preserve">-course practice sessions.  </w:t>
      </w:r>
    </w:p>
    <w:p w14:paraId="596E0E8F" w14:textId="77777777" w:rsidR="00C11667" w:rsidRPr="00C11667" w:rsidRDefault="00C11667" w:rsidP="00C11667">
      <w:pPr>
        <w:widowControl/>
        <w:overflowPunct/>
        <w:autoSpaceDE/>
        <w:autoSpaceDN/>
        <w:adjustRightInd/>
        <w:textAlignment w:val="auto"/>
        <w:rPr>
          <w:rFonts w:eastAsiaTheme="minorHAnsi" w:cs="Arial"/>
          <w:b/>
          <w:iCs/>
          <w:szCs w:val="24"/>
        </w:rPr>
      </w:pPr>
      <w:r w:rsidRPr="00C11667">
        <w:rPr>
          <w:rFonts w:eastAsiaTheme="minorHAnsi" w:cs="Arial"/>
          <w:b/>
          <w:iCs/>
          <w:szCs w:val="24"/>
        </w:rPr>
        <w:br w:type="page"/>
      </w:r>
    </w:p>
    <w:p w14:paraId="24E85A32" w14:textId="77777777" w:rsidR="008D68A9" w:rsidRDefault="008D68A9" w:rsidP="00C11667">
      <w:pPr>
        <w:widowControl/>
        <w:numPr>
          <w:ilvl w:val="0"/>
          <w:numId w:val="32"/>
        </w:numPr>
        <w:overflowPunct/>
        <w:autoSpaceDE/>
        <w:autoSpaceDN/>
        <w:adjustRightInd/>
        <w:textAlignment w:val="auto"/>
        <w:rPr>
          <w:rFonts w:eastAsiaTheme="minorHAnsi" w:cs="Arial"/>
          <w:b/>
          <w:i/>
          <w:szCs w:val="24"/>
        </w:rPr>
        <w:sectPr w:rsidR="008D68A9" w:rsidSect="00030EF1">
          <w:headerReference w:type="even" r:id="rId19"/>
          <w:headerReference w:type="default" r:id="rId20"/>
          <w:footerReference w:type="even" r:id="rId21"/>
          <w:footerReference w:type="default" r:id="rId22"/>
          <w:headerReference w:type="first" r:id="rId23"/>
          <w:pgSz w:w="11906" w:h="16838"/>
          <w:pgMar w:top="1418" w:right="1440" w:bottom="1440" w:left="1440" w:header="709" w:footer="170" w:gutter="0"/>
          <w:cols w:space="1134"/>
          <w:titlePg/>
          <w:docGrid w:linePitch="360"/>
        </w:sectPr>
      </w:pPr>
    </w:p>
    <w:tbl>
      <w:tblPr>
        <w:tblStyle w:val="TableGrid"/>
        <w:tblW w:w="0" w:type="auto"/>
        <w:tblBorders>
          <w:insideH w:val="none" w:sz="0" w:space="0" w:color="auto"/>
          <w:insideV w:val="none" w:sz="0" w:space="0" w:color="auto"/>
        </w:tblBorders>
        <w:shd w:val="clear" w:color="auto" w:fill="C4E5FF"/>
        <w:tblLook w:val="04A0" w:firstRow="1" w:lastRow="0" w:firstColumn="1" w:lastColumn="0" w:noHBand="0" w:noVBand="1"/>
      </w:tblPr>
      <w:tblGrid>
        <w:gridCol w:w="8516"/>
      </w:tblGrid>
      <w:tr w:rsidR="00C11667" w:rsidRPr="00C11667" w14:paraId="596E0E97" w14:textId="77777777" w:rsidTr="00542B1D">
        <w:tc>
          <w:tcPr>
            <w:tcW w:w="8516" w:type="dxa"/>
            <w:shd w:val="clear" w:color="auto" w:fill="C4E5FF"/>
          </w:tcPr>
          <w:p w14:paraId="596E0E91" w14:textId="77777777" w:rsidR="00C11667" w:rsidRPr="00C11667" w:rsidRDefault="00C11667" w:rsidP="00C11667">
            <w:pPr>
              <w:widowControl/>
              <w:numPr>
                <w:ilvl w:val="0"/>
                <w:numId w:val="32"/>
              </w:numPr>
              <w:overflowPunct/>
              <w:autoSpaceDE/>
              <w:autoSpaceDN/>
              <w:adjustRightInd/>
              <w:textAlignment w:val="auto"/>
              <w:rPr>
                <w:rFonts w:eastAsiaTheme="minorHAnsi" w:cs="Arial"/>
                <w:b/>
                <w:szCs w:val="24"/>
              </w:rPr>
            </w:pPr>
            <w:r w:rsidRPr="00C11667">
              <w:rPr>
                <w:rFonts w:eastAsiaTheme="minorHAnsi" w:cs="Arial"/>
                <w:b/>
                <w:szCs w:val="24"/>
              </w:rPr>
              <w:t>Fulfil wider professional responsibilities</w:t>
            </w:r>
          </w:p>
          <w:p w14:paraId="596E0E92" w14:textId="77777777" w:rsidR="00C11667" w:rsidRPr="00C11667" w:rsidRDefault="00C11667" w:rsidP="00C11667">
            <w:pPr>
              <w:widowControl/>
              <w:numPr>
                <w:ilvl w:val="1"/>
                <w:numId w:val="32"/>
              </w:numPr>
              <w:overflowPunct/>
              <w:autoSpaceDE/>
              <w:autoSpaceDN/>
              <w:adjustRightInd/>
              <w:textAlignment w:val="auto"/>
              <w:rPr>
                <w:rFonts w:eastAsiaTheme="minorHAnsi" w:cs="Arial"/>
                <w:b/>
                <w:szCs w:val="24"/>
              </w:rPr>
            </w:pPr>
            <w:r w:rsidRPr="00C11667">
              <w:rPr>
                <w:rFonts w:eastAsiaTheme="minorHAnsi" w:cs="Arial"/>
                <w:b/>
                <w:szCs w:val="24"/>
              </w:rPr>
              <w:t>make a positive contribution to the wider life and ethos of the school develop effective professional relationships with colleagues, knowing how and when to draw on advice and specialist support</w:t>
            </w:r>
          </w:p>
          <w:p w14:paraId="596E0E93" w14:textId="77777777" w:rsidR="00C11667" w:rsidRPr="00C11667" w:rsidRDefault="00C11667" w:rsidP="00C11667">
            <w:pPr>
              <w:widowControl/>
              <w:numPr>
                <w:ilvl w:val="1"/>
                <w:numId w:val="32"/>
              </w:numPr>
              <w:overflowPunct/>
              <w:autoSpaceDE/>
              <w:autoSpaceDN/>
              <w:adjustRightInd/>
              <w:textAlignment w:val="auto"/>
              <w:rPr>
                <w:rFonts w:eastAsiaTheme="minorHAnsi" w:cs="Arial"/>
                <w:b/>
                <w:szCs w:val="24"/>
              </w:rPr>
            </w:pPr>
            <w:r w:rsidRPr="00C11667">
              <w:rPr>
                <w:rFonts w:eastAsiaTheme="minorHAnsi" w:cs="Arial"/>
                <w:b/>
                <w:szCs w:val="24"/>
              </w:rPr>
              <w:t>deploy support staff effectively</w:t>
            </w:r>
          </w:p>
          <w:p w14:paraId="596E0E94" w14:textId="77777777" w:rsidR="00C11667" w:rsidRPr="00C11667" w:rsidRDefault="00C11667" w:rsidP="00C11667">
            <w:pPr>
              <w:widowControl/>
              <w:numPr>
                <w:ilvl w:val="1"/>
                <w:numId w:val="32"/>
              </w:numPr>
              <w:overflowPunct/>
              <w:autoSpaceDE/>
              <w:autoSpaceDN/>
              <w:adjustRightInd/>
              <w:textAlignment w:val="auto"/>
              <w:rPr>
                <w:rFonts w:eastAsiaTheme="minorHAnsi" w:cs="Arial"/>
                <w:b/>
                <w:szCs w:val="24"/>
              </w:rPr>
            </w:pPr>
            <w:r w:rsidRPr="00C11667">
              <w:rPr>
                <w:rFonts w:eastAsiaTheme="minorHAnsi" w:cs="Arial"/>
                <w:b/>
                <w:szCs w:val="24"/>
              </w:rPr>
              <w:t>take responsibility for improving teaching through appropriate professional development, responding to advice and feedback from colleagues</w:t>
            </w:r>
          </w:p>
          <w:p w14:paraId="596E0E95" w14:textId="77777777" w:rsidR="00C11667" w:rsidRPr="00C11667" w:rsidRDefault="00C11667" w:rsidP="00C11667">
            <w:pPr>
              <w:widowControl/>
              <w:numPr>
                <w:ilvl w:val="1"/>
                <w:numId w:val="32"/>
              </w:numPr>
              <w:overflowPunct/>
              <w:autoSpaceDE/>
              <w:autoSpaceDN/>
              <w:adjustRightInd/>
              <w:textAlignment w:val="auto"/>
              <w:rPr>
                <w:rFonts w:eastAsiaTheme="minorHAnsi" w:cs="Arial"/>
                <w:b/>
                <w:szCs w:val="24"/>
              </w:rPr>
            </w:pPr>
            <w:r w:rsidRPr="00C11667">
              <w:rPr>
                <w:rFonts w:eastAsiaTheme="minorHAnsi" w:cs="Arial"/>
                <w:b/>
                <w:szCs w:val="24"/>
              </w:rPr>
              <w:t>communicate effectively with parents with regard to pupils’ achievements and well-being.</w:t>
            </w:r>
          </w:p>
          <w:p w14:paraId="596E0E96" w14:textId="77777777" w:rsidR="00C11667" w:rsidRPr="00C11667" w:rsidRDefault="00C11667" w:rsidP="00C11667">
            <w:pPr>
              <w:widowControl/>
              <w:overflowPunct/>
              <w:autoSpaceDE/>
              <w:autoSpaceDN/>
              <w:adjustRightInd/>
              <w:textAlignment w:val="auto"/>
              <w:rPr>
                <w:rFonts w:eastAsiaTheme="minorHAnsi" w:cs="Arial"/>
                <w:b/>
                <w:szCs w:val="24"/>
              </w:rPr>
            </w:pPr>
          </w:p>
        </w:tc>
      </w:tr>
    </w:tbl>
    <w:p w14:paraId="596E0E98" w14:textId="77777777" w:rsidR="00C11667" w:rsidRPr="00531D66" w:rsidRDefault="00C11667" w:rsidP="00C11667">
      <w:pPr>
        <w:widowControl/>
        <w:overflowPunct/>
        <w:autoSpaceDE/>
        <w:autoSpaceDN/>
        <w:adjustRightInd/>
        <w:textAlignment w:val="auto"/>
        <w:rPr>
          <w:rFonts w:eastAsiaTheme="minorHAnsi" w:cs="Arial"/>
          <w:b/>
          <w:i/>
          <w:szCs w:val="24"/>
        </w:rPr>
      </w:pPr>
    </w:p>
    <w:p w14:paraId="596E0E99" w14:textId="77777777" w:rsidR="00C11667" w:rsidRDefault="00C11667" w:rsidP="00C11667">
      <w:pPr>
        <w:widowControl/>
        <w:overflowPunct/>
        <w:autoSpaceDE/>
        <w:autoSpaceDN/>
        <w:adjustRightInd/>
        <w:textAlignment w:val="auto"/>
        <w:rPr>
          <w:rFonts w:eastAsiaTheme="minorHAnsi" w:cs="Arial"/>
          <w:i/>
          <w:iCs/>
          <w:szCs w:val="24"/>
        </w:rPr>
      </w:pPr>
      <w:r w:rsidRPr="00531D66">
        <w:rPr>
          <w:rFonts w:eastAsiaTheme="minorHAnsi" w:cs="Arial"/>
          <w:b/>
          <w:i/>
          <w:iCs/>
          <w:szCs w:val="24"/>
        </w:rPr>
        <w:t>Providers should</w:t>
      </w:r>
      <w:r w:rsidRPr="005D3DF0">
        <w:rPr>
          <w:rFonts w:eastAsiaTheme="minorHAnsi" w:cs="Arial"/>
          <w:i/>
          <w:iCs/>
          <w:szCs w:val="24"/>
        </w:rPr>
        <w:t xml:space="preserve"> ensure that trainees understand how to work with and effectively deploy support staff in ways that have the greatest positive impact on pupils’ </w:t>
      </w:r>
      <w:r w:rsidR="00885267">
        <w:rPr>
          <w:rFonts w:eastAsiaTheme="minorHAnsi" w:cs="Arial"/>
          <w:i/>
          <w:iCs/>
          <w:szCs w:val="24"/>
        </w:rPr>
        <w:t>education</w:t>
      </w:r>
      <w:r w:rsidR="00885267" w:rsidRPr="005D3DF0">
        <w:rPr>
          <w:rFonts w:eastAsiaTheme="minorHAnsi" w:cs="Arial"/>
          <w:i/>
          <w:iCs/>
          <w:szCs w:val="24"/>
        </w:rPr>
        <w:t xml:space="preserve"> </w:t>
      </w:r>
      <w:r w:rsidRPr="005D3DF0">
        <w:rPr>
          <w:rFonts w:eastAsiaTheme="minorHAnsi" w:cs="Arial"/>
          <w:i/>
          <w:iCs/>
          <w:szCs w:val="24"/>
        </w:rPr>
        <w:t xml:space="preserve">and progress.   </w:t>
      </w:r>
    </w:p>
    <w:p w14:paraId="596E0E9A" w14:textId="77777777" w:rsidR="005D3DF0" w:rsidRPr="005D3DF0" w:rsidRDefault="005D3DF0" w:rsidP="00C11667">
      <w:pPr>
        <w:widowControl/>
        <w:overflowPunct/>
        <w:autoSpaceDE/>
        <w:autoSpaceDN/>
        <w:adjustRightInd/>
        <w:textAlignment w:val="auto"/>
        <w:rPr>
          <w:rFonts w:eastAsiaTheme="minorHAnsi" w:cs="Arial"/>
          <w:i/>
          <w:iCs/>
          <w:szCs w:val="24"/>
        </w:rPr>
      </w:pPr>
    </w:p>
    <w:p w14:paraId="596E0E9B" w14:textId="77777777" w:rsidR="00C11667" w:rsidRDefault="00C11667" w:rsidP="00C11667">
      <w:pPr>
        <w:widowControl/>
        <w:overflowPunct/>
        <w:autoSpaceDE/>
        <w:autoSpaceDN/>
        <w:adjustRightInd/>
        <w:textAlignment w:val="auto"/>
        <w:rPr>
          <w:rFonts w:eastAsiaTheme="minorHAnsi" w:cs="Arial"/>
          <w:i/>
          <w:iCs/>
          <w:szCs w:val="24"/>
        </w:rPr>
      </w:pPr>
      <w:r w:rsidRPr="00531D66">
        <w:rPr>
          <w:rFonts w:eastAsiaTheme="minorHAnsi" w:cs="Arial"/>
          <w:b/>
          <w:i/>
          <w:iCs/>
          <w:szCs w:val="24"/>
        </w:rPr>
        <w:t>Providers should</w:t>
      </w:r>
      <w:r w:rsidRPr="005D3DF0">
        <w:rPr>
          <w:rFonts w:eastAsiaTheme="minorHAnsi" w:cs="Arial"/>
          <w:i/>
          <w:iCs/>
          <w:szCs w:val="24"/>
        </w:rPr>
        <w:t xml:space="preserve"> support trainees to work effectively in the professional context of a school, supporting trainees to understand how to build professional relationships with colleagues.</w:t>
      </w:r>
    </w:p>
    <w:p w14:paraId="596E0E9C" w14:textId="77777777" w:rsidR="005D3DF0" w:rsidRPr="00531D66" w:rsidRDefault="005D3DF0" w:rsidP="00C11667">
      <w:pPr>
        <w:widowControl/>
        <w:overflowPunct/>
        <w:autoSpaceDE/>
        <w:autoSpaceDN/>
        <w:adjustRightInd/>
        <w:textAlignment w:val="auto"/>
        <w:rPr>
          <w:rFonts w:eastAsiaTheme="minorHAnsi" w:cs="Arial"/>
          <w:b/>
          <w:i/>
          <w:iCs/>
          <w:szCs w:val="24"/>
        </w:rPr>
      </w:pPr>
    </w:p>
    <w:p w14:paraId="596E0E9D" w14:textId="77777777" w:rsidR="00C11667" w:rsidRDefault="00C11667" w:rsidP="00C11667">
      <w:pPr>
        <w:widowControl/>
        <w:overflowPunct/>
        <w:autoSpaceDE/>
        <w:autoSpaceDN/>
        <w:adjustRightInd/>
        <w:textAlignment w:val="auto"/>
        <w:rPr>
          <w:rFonts w:eastAsiaTheme="minorHAnsi" w:cs="Arial"/>
          <w:i/>
          <w:iCs/>
          <w:szCs w:val="24"/>
        </w:rPr>
      </w:pPr>
      <w:r w:rsidRPr="00531D66">
        <w:rPr>
          <w:rFonts w:eastAsiaTheme="minorHAnsi" w:cs="Arial"/>
          <w:b/>
          <w:i/>
          <w:szCs w:val="24"/>
        </w:rPr>
        <w:t>Providers should</w:t>
      </w:r>
      <w:r w:rsidRPr="005D3DF0">
        <w:rPr>
          <w:rFonts w:eastAsiaTheme="minorHAnsi" w:cs="Arial"/>
          <w:i/>
          <w:szCs w:val="24"/>
        </w:rPr>
        <w:t xml:space="preserve"> encourage and expect trainees to take a full part in the day-to-day life of the schools in which they are training, including the pastoral system, extra-curricular activities and parents’ meetings. Providers should encourage trainees </w:t>
      </w:r>
      <w:r w:rsidRPr="005D3DF0">
        <w:rPr>
          <w:rFonts w:eastAsiaTheme="minorHAnsi" w:cs="Arial"/>
          <w:i/>
          <w:iCs/>
          <w:szCs w:val="24"/>
        </w:rPr>
        <w:t xml:space="preserve">to reflect on the full extent of the role that teachers play within the wider school community, and in society beyond. </w:t>
      </w:r>
    </w:p>
    <w:p w14:paraId="596E0E9E" w14:textId="77777777" w:rsidR="005D3DF0" w:rsidRPr="00531D66" w:rsidRDefault="005D3DF0" w:rsidP="00C11667">
      <w:pPr>
        <w:widowControl/>
        <w:overflowPunct/>
        <w:autoSpaceDE/>
        <w:autoSpaceDN/>
        <w:adjustRightInd/>
        <w:textAlignment w:val="auto"/>
        <w:rPr>
          <w:rFonts w:eastAsiaTheme="minorHAnsi" w:cs="Arial"/>
          <w:b/>
          <w:i/>
          <w:iCs/>
          <w:szCs w:val="24"/>
        </w:rPr>
      </w:pPr>
    </w:p>
    <w:p w14:paraId="596E0E9F" w14:textId="77777777" w:rsidR="00C11667" w:rsidRPr="005D3DF0" w:rsidRDefault="00C11667" w:rsidP="00C11667">
      <w:pPr>
        <w:widowControl/>
        <w:overflowPunct/>
        <w:autoSpaceDE/>
        <w:autoSpaceDN/>
        <w:adjustRightInd/>
        <w:textAlignment w:val="auto"/>
        <w:rPr>
          <w:rFonts w:eastAsiaTheme="minorHAnsi" w:cs="Arial"/>
          <w:i/>
          <w:iCs/>
          <w:szCs w:val="24"/>
        </w:rPr>
      </w:pPr>
      <w:r w:rsidRPr="00531D66">
        <w:rPr>
          <w:rFonts w:eastAsiaTheme="minorHAnsi" w:cs="Arial"/>
          <w:b/>
          <w:i/>
          <w:iCs/>
          <w:szCs w:val="24"/>
        </w:rPr>
        <w:t>Providers should</w:t>
      </w:r>
      <w:r w:rsidRPr="005D3DF0">
        <w:rPr>
          <w:rFonts w:eastAsiaTheme="minorHAnsi" w:cs="Arial"/>
          <w:i/>
          <w:iCs/>
          <w:szCs w:val="24"/>
        </w:rPr>
        <w:t xml:space="preserve"> encourage trainees to develop a commitment to their continuing professional development and to know how to access </w:t>
      </w:r>
      <w:r w:rsidR="00F7535B">
        <w:rPr>
          <w:rFonts w:eastAsiaTheme="minorHAnsi" w:cs="Arial"/>
          <w:i/>
          <w:iCs/>
          <w:szCs w:val="24"/>
        </w:rPr>
        <w:t xml:space="preserve">professional </w:t>
      </w:r>
      <w:r w:rsidRPr="005D3DF0">
        <w:rPr>
          <w:rFonts w:eastAsiaTheme="minorHAnsi" w:cs="Arial"/>
          <w:i/>
          <w:iCs/>
          <w:szCs w:val="24"/>
        </w:rPr>
        <w:t>development opportunities.</w:t>
      </w:r>
    </w:p>
    <w:p w14:paraId="596E0EA0" w14:textId="77777777" w:rsidR="00C11667" w:rsidRPr="005D3DF0" w:rsidRDefault="00C11667" w:rsidP="00C11667">
      <w:pPr>
        <w:widowControl/>
        <w:overflowPunct/>
        <w:autoSpaceDE/>
        <w:autoSpaceDN/>
        <w:adjustRightInd/>
        <w:textAlignment w:val="auto"/>
        <w:rPr>
          <w:rFonts w:eastAsiaTheme="minorHAnsi" w:cs="Arial"/>
          <w:i/>
          <w:iCs/>
          <w:szCs w:val="24"/>
        </w:rPr>
      </w:pPr>
    </w:p>
    <w:p w14:paraId="596E0EA1" w14:textId="77777777" w:rsidR="00C11667" w:rsidRPr="005D3DF0" w:rsidRDefault="00C11667" w:rsidP="00C11667">
      <w:pPr>
        <w:widowControl/>
        <w:overflowPunct/>
        <w:autoSpaceDE/>
        <w:autoSpaceDN/>
        <w:adjustRightInd/>
        <w:textAlignment w:val="auto"/>
        <w:rPr>
          <w:rFonts w:eastAsiaTheme="minorHAnsi" w:cs="Arial"/>
          <w:i/>
          <w:iCs/>
          <w:szCs w:val="24"/>
        </w:rPr>
      </w:pPr>
    </w:p>
    <w:p w14:paraId="596E0EA2" w14:textId="77777777" w:rsidR="00C11667" w:rsidRPr="005D3DF0" w:rsidRDefault="00C11667" w:rsidP="00C11667">
      <w:pPr>
        <w:widowControl/>
        <w:overflowPunct/>
        <w:autoSpaceDE/>
        <w:autoSpaceDN/>
        <w:adjustRightInd/>
        <w:textAlignment w:val="auto"/>
        <w:rPr>
          <w:rFonts w:eastAsiaTheme="minorHAnsi" w:cs="Arial"/>
          <w:i/>
          <w:iCs/>
          <w:szCs w:val="24"/>
        </w:rPr>
      </w:pPr>
    </w:p>
    <w:p w14:paraId="596E0EA3" w14:textId="77777777" w:rsidR="00C11667" w:rsidRPr="00C11667" w:rsidRDefault="00C11667" w:rsidP="00C11667">
      <w:pPr>
        <w:widowControl/>
        <w:overflowPunct/>
        <w:autoSpaceDE/>
        <w:autoSpaceDN/>
        <w:adjustRightInd/>
        <w:textAlignment w:val="auto"/>
        <w:rPr>
          <w:rFonts w:eastAsiaTheme="minorHAnsi" w:cs="Arial"/>
          <w:b/>
          <w:i/>
          <w:iCs/>
          <w:szCs w:val="24"/>
        </w:rPr>
      </w:pPr>
    </w:p>
    <w:p w14:paraId="596E0EA4" w14:textId="77777777" w:rsidR="00C11667" w:rsidRPr="00C11667" w:rsidRDefault="00C11667" w:rsidP="00C11667">
      <w:pPr>
        <w:widowControl/>
        <w:overflowPunct/>
        <w:autoSpaceDE/>
        <w:autoSpaceDN/>
        <w:adjustRightInd/>
        <w:textAlignment w:val="auto"/>
        <w:rPr>
          <w:rFonts w:eastAsiaTheme="minorHAnsi" w:cs="Arial"/>
          <w:b/>
          <w:i/>
          <w:iCs/>
          <w:szCs w:val="24"/>
        </w:rPr>
      </w:pPr>
    </w:p>
    <w:p w14:paraId="596E0EA5" w14:textId="77777777" w:rsidR="00C11667" w:rsidRPr="00C11667" w:rsidRDefault="00C11667" w:rsidP="00C11667">
      <w:pPr>
        <w:widowControl/>
        <w:overflowPunct/>
        <w:autoSpaceDE/>
        <w:autoSpaceDN/>
        <w:adjustRightInd/>
        <w:textAlignment w:val="auto"/>
        <w:rPr>
          <w:rFonts w:eastAsiaTheme="minorHAnsi" w:cs="Arial"/>
          <w:b/>
          <w:i/>
          <w:iCs/>
          <w:szCs w:val="24"/>
        </w:rPr>
      </w:pPr>
    </w:p>
    <w:p w14:paraId="596E0EA6" w14:textId="77777777" w:rsidR="00C11667" w:rsidRPr="00C11667" w:rsidRDefault="00C11667" w:rsidP="00C11667">
      <w:pPr>
        <w:widowControl/>
        <w:overflowPunct/>
        <w:autoSpaceDE/>
        <w:autoSpaceDN/>
        <w:adjustRightInd/>
        <w:textAlignment w:val="auto"/>
        <w:rPr>
          <w:rFonts w:eastAsiaTheme="minorHAnsi" w:cs="Arial"/>
          <w:b/>
          <w:i/>
          <w:iCs/>
          <w:szCs w:val="24"/>
        </w:rPr>
      </w:pPr>
    </w:p>
    <w:p w14:paraId="596E0EA7" w14:textId="77777777" w:rsidR="00C11667" w:rsidRPr="00C11667" w:rsidRDefault="00C11667" w:rsidP="00C11667">
      <w:pPr>
        <w:widowControl/>
        <w:overflowPunct/>
        <w:autoSpaceDE/>
        <w:autoSpaceDN/>
        <w:adjustRightInd/>
        <w:textAlignment w:val="auto"/>
        <w:rPr>
          <w:rFonts w:eastAsiaTheme="minorHAnsi" w:cs="Arial"/>
          <w:b/>
          <w:i/>
          <w:iCs/>
          <w:szCs w:val="24"/>
        </w:rPr>
      </w:pPr>
    </w:p>
    <w:p w14:paraId="596E0EA8" w14:textId="77777777" w:rsidR="00C11667" w:rsidRDefault="00C11667" w:rsidP="00C11667">
      <w:pPr>
        <w:widowControl/>
        <w:overflowPunct/>
        <w:autoSpaceDE/>
        <w:autoSpaceDN/>
        <w:adjustRightInd/>
        <w:textAlignment w:val="auto"/>
        <w:rPr>
          <w:rFonts w:eastAsiaTheme="minorHAnsi" w:cs="Arial"/>
          <w:b/>
          <w:i/>
          <w:iCs/>
          <w:szCs w:val="24"/>
        </w:rPr>
      </w:pPr>
    </w:p>
    <w:p w14:paraId="596E0EA9" w14:textId="77777777" w:rsidR="00C11667" w:rsidRDefault="00C11667" w:rsidP="00C11667">
      <w:pPr>
        <w:widowControl/>
        <w:overflowPunct/>
        <w:autoSpaceDE/>
        <w:autoSpaceDN/>
        <w:adjustRightInd/>
        <w:textAlignment w:val="auto"/>
        <w:rPr>
          <w:rFonts w:eastAsiaTheme="minorHAnsi" w:cs="Arial"/>
          <w:b/>
          <w:i/>
          <w:iCs/>
          <w:szCs w:val="24"/>
        </w:rPr>
      </w:pPr>
    </w:p>
    <w:p w14:paraId="596E0EAA" w14:textId="77777777" w:rsidR="00C11667" w:rsidRDefault="00C11667" w:rsidP="00C11667">
      <w:pPr>
        <w:widowControl/>
        <w:overflowPunct/>
        <w:autoSpaceDE/>
        <w:autoSpaceDN/>
        <w:adjustRightInd/>
        <w:textAlignment w:val="auto"/>
        <w:rPr>
          <w:rFonts w:eastAsiaTheme="minorHAnsi" w:cs="Arial"/>
          <w:b/>
          <w:i/>
          <w:iCs/>
          <w:szCs w:val="24"/>
        </w:rPr>
      </w:pPr>
    </w:p>
    <w:p w14:paraId="596E0EAB" w14:textId="7EF71617" w:rsidR="00C11667" w:rsidRDefault="00C11667" w:rsidP="00C11667">
      <w:pPr>
        <w:widowControl/>
        <w:overflowPunct/>
        <w:autoSpaceDE/>
        <w:autoSpaceDN/>
        <w:adjustRightInd/>
        <w:textAlignment w:val="auto"/>
        <w:rPr>
          <w:rFonts w:eastAsiaTheme="minorHAnsi" w:cs="Arial"/>
          <w:b/>
          <w:i/>
          <w:iCs/>
          <w:szCs w:val="24"/>
        </w:rPr>
      </w:pPr>
    </w:p>
    <w:p w14:paraId="68177401" w14:textId="77777777" w:rsidR="000F42B3" w:rsidRDefault="000F42B3" w:rsidP="00C11667">
      <w:pPr>
        <w:widowControl/>
        <w:overflowPunct/>
        <w:autoSpaceDE/>
        <w:autoSpaceDN/>
        <w:adjustRightInd/>
        <w:textAlignment w:val="auto"/>
        <w:rPr>
          <w:rFonts w:eastAsiaTheme="minorHAnsi" w:cs="Arial"/>
          <w:b/>
          <w:i/>
          <w:iCs/>
          <w:szCs w:val="24"/>
        </w:rPr>
      </w:pPr>
    </w:p>
    <w:p w14:paraId="596E0EAC" w14:textId="77777777" w:rsidR="00C11667" w:rsidRDefault="00C11667" w:rsidP="00C11667">
      <w:pPr>
        <w:widowControl/>
        <w:overflowPunct/>
        <w:autoSpaceDE/>
        <w:autoSpaceDN/>
        <w:adjustRightInd/>
        <w:textAlignment w:val="auto"/>
        <w:rPr>
          <w:rFonts w:eastAsiaTheme="minorHAnsi" w:cs="Arial"/>
          <w:b/>
          <w:i/>
          <w:iCs/>
          <w:szCs w:val="24"/>
        </w:rPr>
      </w:pPr>
    </w:p>
    <w:p w14:paraId="596E0EAD" w14:textId="77777777" w:rsidR="00C11667" w:rsidRDefault="00C11667" w:rsidP="00C11667">
      <w:pPr>
        <w:widowControl/>
        <w:overflowPunct/>
        <w:autoSpaceDE/>
        <w:autoSpaceDN/>
        <w:adjustRightInd/>
        <w:textAlignment w:val="auto"/>
        <w:rPr>
          <w:rFonts w:eastAsiaTheme="minorHAnsi" w:cs="Arial"/>
          <w:b/>
          <w:i/>
          <w:iCs/>
          <w:szCs w:val="24"/>
        </w:rPr>
      </w:pPr>
    </w:p>
    <w:p w14:paraId="596E0EAE" w14:textId="77777777" w:rsidR="00C11667" w:rsidRDefault="00C11667" w:rsidP="00C11667">
      <w:pPr>
        <w:widowControl/>
        <w:overflowPunct/>
        <w:autoSpaceDE/>
        <w:autoSpaceDN/>
        <w:adjustRightInd/>
        <w:textAlignment w:val="auto"/>
        <w:rPr>
          <w:rFonts w:eastAsiaTheme="minorHAnsi" w:cs="Arial"/>
          <w:b/>
          <w:i/>
          <w:iCs/>
          <w:szCs w:val="24"/>
        </w:rPr>
      </w:pPr>
    </w:p>
    <w:p w14:paraId="596E0EAF" w14:textId="77777777" w:rsidR="00C11667" w:rsidRDefault="00C11667" w:rsidP="00C11667">
      <w:pPr>
        <w:widowControl/>
        <w:overflowPunct/>
        <w:autoSpaceDE/>
        <w:autoSpaceDN/>
        <w:adjustRightInd/>
        <w:textAlignment w:val="auto"/>
        <w:rPr>
          <w:rFonts w:eastAsiaTheme="minorHAnsi" w:cs="Arial"/>
          <w:b/>
          <w:i/>
          <w:iCs/>
          <w:szCs w:val="24"/>
        </w:rPr>
      </w:pPr>
    </w:p>
    <w:p w14:paraId="596E0EB0" w14:textId="77777777" w:rsidR="00C11667" w:rsidRDefault="00C11667" w:rsidP="00C11667">
      <w:pPr>
        <w:widowControl/>
        <w:overflowPunct/>
        <w:autoSpaceDE/>
        <w:autoSpaceDN/>
        <w:adjustRightInd/>
        <w:textAlignment w:val="auto"/>
        <w:rPr>
          <w:rFonts w:eastAsiaTheme="minorHAnsi" w:cs="Arial"/>
          <w:b/>
          <w:i/>
          <w:iCs/>
          <w:szCs w:val="24"/>
        </w:rPr>
      </w:pPr>
    </w:p>
    <w:p w14:paraId="596E0EB1" w14:textId="77777777" w:rsidR="00C11667" w:rsidRDefault="00C11667" w:rsidP="00C11667">
      <w:pPr>
        <w:widowControl/>
        <w:overflowPunct/>
        <w:autoSpaceDE/>
        <w:autoSpaceDN/>
        <w:adjustRightInd/>
        <w:textAlignment w:val="auto"/>
        <w:rPr>
          <w:rFonts w:eastAsiaTheme="minorHAnsi" w:cs="Arial"/>
          <w:b/>
          <w:i/>
          <w:iCs/>
          <w:szCs w:val="24"/>
        </w:rPr>
      </w:pPr>
    </w:p>
    <w:p w14:paraId="596E0EB2" w14:textId="77777777" w:rsidR="00C11667" w:rsidRDefault="00C11667" w:rsidP="00C11667">
      <w:pPr>
        <w:widowControl/>
        <w:overflowPunct/>
        <w:autoSpaceDE/>
        <w:autoSpaceDN/>
        <w:adjustRightInd/>
        <w:textAlignment w:val="auto"/>
        <w:rPr>
          <w:rFonts w:eastAsiaTheme="minorHAnsi" w:cs="Arial"/>
          <w:b/>
          <w:i/>
          <w:iCs/>
          <w:szCs w:val="24"/>
        </w:rPr>
      </w:pPr>
    </w:p>
    <w:p w14:paraId="596E0EB8" w14:textId="1479CDE3" w:rsidR="00C11667" w:rsidRDefault="00C11667" w:rsidP="00C11667">
      <w:pPr>
        <w:widowControl/>
        <w:overflowPunct/>
        <w:autoSpaceDE/>
        <w:autoSpaceDN/>
        <w:adjustRightInd/>
        <w:textAlignment w:val="auto"/>
        <w:rPr>
          <w:rFonts w:eastAsiaTheme="minorHAnsi" w:cs="Arial"/>
          <w:b/>
          <w:szCs w:val="24"/>
        </w:rPr>
      </w:pPr>
      <w:r w:rsidRPr="00C11667">
        <w:rPr>
          <w:rFonts w:eastAsiaTheme="minorHAnsi" w:cs="Arial"/>
          <w:b/>
          <w:szCs w:val="24"/>
        </w:rPr>
        <w:t>PART TWO: PERSONAL AND PROFESSIONAL CONDUCT</w:t>
      </w:r>
    </w:p>
    <w:p w14:paraId="1FDC3836" w14:textId="77777777" w:rsidR="008D68A9" w:rsidRPr="00C11667" w:rsidRDefault="008D68A9" w:rsidP="00C11667">
      <w:pPr>
        <w:widowControl/>
        <w:overflowPunct/>
        <w:autoSpaceDE/>
        <w:autoSpaceDN/>
        <w:adjustRightInd/>
        <w:textAlignment w:val="auto"/>
        <w:rPr>
          <w:rFonts w:eastAsiaTheme="minorHAnsi" w:cs="Arial"/>
          <w:b/>
          <w:szCs w:val="24"/>
        </w:rPr>
      </w:pPr>
    </w:p>
    <w:tbl>
      <w:tblPr>
        <w:tblStyle w:val="TableGrid"/>
        <w:tblW w:w="0" w:type="auto"/>
        <w:tblBorders>
          <w:insideH w:val="none" w:sz="0" w:space="0" w:color="auto"/>
          <w:insideV w:val="none" w:sz="0" w:space="0" w:color="auto"/>
        </w:tblBorders>
        <w:shd w:val="clear" w:color="auto" w:fill="C4E5FF"/>
        <w:tblLook w:val="04A0" w:firstRow="1" w:lastRow="0" w:firstColumn="1" w:lastColumn="0" w:noHBand="0" w:noVBand="1"/>
      </w:tblPr>
      <w:tblGrid>
        <w:gridCol w:w="8516"/>
      </w:tblGrid>
      <w:tr w:rsidR="00C11667" w:rsidRPr="00C11667" w14:paraId="596E0EC7" w14:textId="77777777" w:rsidTr="00542B1D">
        <w:tc>
          <w:tcPr>
            <w:tcW w:w="8516" w:type="dxa"/>
            <w:shd w:val="clear" w:color="auto" w:fill="C4E5FF"/>
          </w:tcPr>
          <w:p w14:paraId="596E0EB9" w14:textId="77777777" w:rsidR="00C11667" w:rsidRPr="00C11667" w:rsidRDefault="00C11667" w:rsidP="00C11667">
            <w:pPr>
              <w:widowControl/>
              <w:overflowPunct/>
              <w:autoSpaceDE/>
              <w:autoSpaceDN/>
              <w:adjustRightInd/>
              <w:textAlignment w:val="auto"/>
              <w:rPr>
                <w:rFonts w:eastAsiaTheme="minorHAnsi" w:cs="Arial"/>
                <w:b/>
                <w:szCs w:val="24"/>
              </w:rPr>
            </w:pPr>
          </w:p>
          <w:p w14:paraId="596E0EBA" w14:textId="77777777" w:rsidR="00C11667" w:rsidRPr="00C11667" w:rsidRDefault="00C11667" w:rsidP="00C11667">
            <w:pPr>
              <w:widowControl/>
              <w:overflowPunct/>
              <w:autoSpaceDE/>
              <w:autoSpaceDN/>
              <w:adjustRightInd/>
              <w:textAlignment w:val="auto"/>
              <w:rPr>
                <w:rFonts w:eastAsiaTheme="minorHAnsi" w:cs="Arial"/>
                <w:b/>
                <w:szCs w:val="24"/>
              </w:rPr>
            </w:pPr>
            <w:r w:rsidRPr="00C11667">
              <w:rPr>
                <w:rFonts w:eastAsiaTheme="minorHAnsi" w:cs="Arial"/>
                <w:b/>
                <w:szCs w:val="24"/>
              </w:rPr>
              <w:t>A teacher is expected to demonstrate consistently high standards of personal and professional conduct. The following statements define the behaviour and attitudes which set the required standard for conduct throughout a teacher’s career.</w:t>
            </w:r>
          </w:p>
          <w:p w14:paraId="596E0EBB" w14:textId="77777777" w:rsidR="00C11667" w:rsidRPr="00C11667" w:rsidRDefault="00C11667" w:rsidP="00C11667">
            <w:pPr>
              <w:widowControl/>
              <w:overflowPunct/>
              <w:autoSpaceDE/>
              <w:autoSpaceDN/>
              <w:adjustRightInd/>
              <w:textAlignment w:val="auto"/>
              <w:rPr>
                <w:rFonts w:eastAsiaTheme="minorHAnsi" w:cs="Arial"/>
                <w:b/>
                <w:szCs w:val="24"/>
              </w:rPr>
            </w:pPr>
          </w:p>
          <w:p w14:paraId="596E0EBC" w14:textId="77777777" w:rsidR="00C11667" w:rsidRPr="00C11667" w:rsidRDefault="00C11667" w:rsidP="00C11667">
            <w:pPr>
              <w:widowControl/>
              <w:numPr>
                <w:ilvl w:val="0"/>
                <w:numId w:val="33"/>
              </w:numPr>
              <w:overflowPunct/>
              <w:autoSpaceDE/>
              <w:autoSpaceDN/>
              <w:adjustRightInd/>
              <w:textAlignment w:val="auto"/>
              <w:rPr>
                <w:rFonts w:eastAsiaTheme="minorHAnsi" w:cs="Arial"/>
                <w:b/>
                <w:szCs w:val="24"/>
              </w:rPr>
            </w:pPr>
            <w:r w:rsidRPr="00C11667">
              <w:rPr>
                <w:rFonts w:eastAsiaTheme="minorHAnsi" w:cs="Arial"/>
                <w:b/>
                <w:szCs w:val="24"/>
              </w:rPr>
              <w:t>Teachers uphold public trust in the profession and maintain high standards of ethics and behaviour, within and outside school, by:</w:t>
            </w:r>
          </w:p>
          <w:p w14:paraId="596E0EBD" w14:textId="77777777" w:rsidR="00C11667" w:rsidRPr="00C11667" w:rsidRDefault="00C11667" w:rsidP="00C11667">
            <w:pPr>
              <w:widowControl/>
              <w:numPr>
                <w:ilvl w:val="1"/>
                <w:numId w:val="33"/>
              </w:numPr>
              <w:overflowPunct/>
              <w:autoSpaceDE/>
              <w:autoSpaceDN/>
              <w:adjustRightInd/>
              <w:textAlignment w:val="auto"/>
              <w:rPr>
                <w:rFonts w:eastAsiaTheme="minorHAnsi" w:cs="Arial"/>
                <w:b/>
                <w:szCs w:val="24"/>
              </w:rPr>
            </w:pPr>
            <w:r w:rsidRPr="00C11667">
              <w:rPr>
                <w:rFonts w:eastAsiaTheme="minorHAnsi" w:cs="Arial"/>
                <w:b/>
                <w:szCs w:val="24"/>
              </w:rPr>
              <w:t>treating pupils with dignity, building relationships rooted in mutual respect, and at all times observing proper boundaries appropriate to a teacher’s professional position</w:t>
            </w:r>
          </w:p>
          <w:p w14:paraId="596E0EBE" w14:textId="77777777" w:rsidR="00C11667" w:rsidRPr="00C11667" w:rsidRDefault="00C11667" w:rsidP="00C11667">
            <w:pPr>
              <w:widowControl/>
              <w:numPr>
                <w:ilvl w:val="1"/>
                <w:numId w:val="33"/>
              </w:numPr>
              <w:overflowPunct/>
              <w:autoSpaceDE/>
              <w:autoSpaceDN/>
              <w:adjustRightInd/>
              <w:textAlignment w:val="auto"/>
              <w:rPr>
                <w:rFonts w:eastAsiaTheme="minorHAnsi" w:cs="Arial"/>
                <w:b/>
                <w:szCs w:val="24"/>
              </w:rPr>
            </w:pPr>
            <w:r w:rsidRPr="00C11667">
              <w:rPr>
                <w:rFonts w:eastAsiaTheme="minorHAnsi" w:cs="Arial"/>
                <w:b/>
                <w:szCs w:val="24"/>
              </w:rPr>
              <w:t>having regard for the need to safeguard pupils’ well-being, in accordance with statutory provisions</w:t>
            </w:r>
          </w:p>
          <w:p w14:paraId="596E0EBF" w14:textId="77777777" w:rsidR="00A52BC3" w:rsidRDefault="00C11667" w:rsidP="00C11667">
            <w:pPr>
              <w:widowControl/>
              <w:numPr>
                <w:ilvl w:val="1"/>
                <w:numId w:val="33"/>
              </w:numPr>
              <w:overflowPunct/>
              <w:autoSpaceDE/>
              <w:autoSpaceDN/>
              <w:adjustRightInd/>
              <w:textAlignment w:val="auto"/>
              <w:rPr>
                <w:rFonts w:eastAsiaTheme="minorHAnsi" w:cs="Arial"/>
                <w:b/>
                <w:szCs w:val="24"/>
              </w:rPr>
            </w:pPr>
            <w:r w:rsidRPr="00C11667">
              <w:rPr>
                <w:rFonts w:eastAsiaTheme="minorHAnsi" w:cs="Arial"/>
                <w:b/>
                <w:szCs w:val="24"/>
              </w:rPr>
              <w:t>showing tolerance of and respect for the rights of others</w:t>
            </w:r>
          </w:p>
          <w:p w14:paraId="596E0EC0" w14:textId="77777777" w:rsidR="00C11667" w:rsidRPr="00C11667" w:rsidRDefault="00C11667" w:rsidP="00C11667">
            <w:pPr>
              <w:widowControl/>
              <w:numPr>
                <w:ilvl w:val="1"/>
                <w:numId w:val="33"/>
              </w:numPr>
              <w:overflowPunct/>
              <w:autoSpaceDE/>
              <w:autoSpaceDN/>
              <w:adjustRightInd/>
              <w:textAlignment w:val="auto"/>
              <w:rPr>
                <w:rFonts w:eastAsiaTheme="minorHAnsi" w:cs="Arial"/>
                <w:b/>
                <w:szCs w:val="24"/>
              </w:rPr>
            </w:pPr>
            <w:r w:rsidRPr="00C11667">
              <w:rPr>
                <w:rFonts w:eastAsiaTheme="minorHAnsi" w:cs="Arial"/>
                <w:b/>
                <w:szCs w:val="24"/>
              </w:rPr>
              <w:t>not undermining fundamental British values, including</w:t>
            </w:r>
          </w:p>
          <w:p w14:paraId="596E0EC1" w14:textId="77777777" w:rsidR="00C11667" w:rsidRPr="00C11667" w:rsidRDefault="00C11667" w:rsidP="00C11667">
            <w:pPr>
              <w:widowControl/>
              <w:numPr>
                <w:ilvl w:val="1"/>
                <w:numId w:val="33"/>
              </w:numPr>
              <w:overflowPunct/>
              <w:autoSpaceDE/>
              <w:autoSpaceDN/>
              <w:adjustRightInd/>
              <w:textAlignment w:val="auto"/>
              <w:rPr>
                <w:rFonts w:eastAsiaTheme="minorHAnsi" w:cs="Arial"/>
                <w:b/>
                <w:szCs w:val="24"/>
              </w:rPr>
            </w:pPr>
            <w:r w:rsidRPr="00C11667">
              <w:rPr>
                <w:rFonts w:eastAsiaTheme="minorHAnsi" w:cs="Arial"/>
                <w:b/>
                <w:szCs w:val="24"/>
              </w:rPr>
              <w:t>democracy, the rule of law, individual liberty and mutual respect,</w:t>
            </w:r>
          </w:p>
          <w:p w14:paraId="596E0EC2" w14:textId="77777777" w:rsidR="00C11667" w:rsidRPr="00C11667" w:rsidRDefault="00C11667" w:rsidP="00C11667">
            <w:pPr>
              <w:widowControl/>
              <w:numPr>
                <w:ilvl w:val="1"/>
                <w:numId w:val="33"/>
              </w:numPr>
              <w:overflowPunct/>
              <w:autoSpaceDE/>
              <w:autoSpaceDN/>
              <w:adjustRightInd/>
              <w:textAlignment w:val="auto"/>
              <w:rPr>
                <w:rFonts w:eastAsiaTheme="minorHAnsi" w:cs="Arial"/>
                <w:b/>
                <w:szCs w:val="24"/>
              </w:rPr>
            </w:pPr>
            <w:r w:rsidRPr="00C11667">
              <w:rPr>
                <w:rFonts w:eastAsiaTheme="minorHAnsi" w:cs="Arial"/>
                <w:b/>
                <w:szCs w:val="24"/>
              </w:rPr>
              <w:t>and tolerance of those with different faiths and beliefs</w:t>
            </w:r>
          </w:p>
          <w:p w14:paraId="596E0EC3" w14:textId="77777777" w:rsidR="00C11667" w:rsidRPr="00C11667" w:rsidRDefault="00C11667" w:rsidP="00C11667">
            <w:pPr>
              <w:widowControl/>
              <w:numPr>
                <w:ilvl w:val="1"/>
                <w:numId w:val="33"/>
              </w:numPr>
              <w:overflowPunct/>
              <w:autoSpaceDE/>
              <w:autoSpaceDN/>
              <w:adjustRightInd/>
              <w:textAlignment w:val="auto"/>
              <w:rPr>
                <w:rFonts w:eastAsiaTheme="minorHAnsi" w:cs="Arial"/>
                <w:b/>
                <w:szCs w:val="24"/>
              </w:rPr>
            </w:pPr>
            <w:r w:rsidRPr="00C11667">
              <w:rPr>
                <w:rFonts w:eastAsiaTheme="minorHAnsi" w:cs="Arial"/>
                <w:b/>
                <w:szCs w:val="24"/>
              </w:rPr>
              <w:t>ensuring that personal beliefs are not expressed in ways which exploit pupils’ vulnerability or might lead them to break the law.</w:t>
            </w:r>
          </w:p>
          <w:p w14:paraId="596E0EC4" w14:textId="77777777" w:rsidR="00C11667" w:rsidRPr="00C11667" w:rsidRDefault="00C11667" w:rsidP="00C11667">
            <w:pPr>
              <w:widowControl/>
              <w:overflowPunct/>
              <w:autoSpaceDE/>
              <w:autoSpaceDN/>
              <w:adjustRightInd/>
              <w:textAlignment w:val="auto"/>
              <w:rPr>
                <w:rFonts w:eastAsiaTheme="minorHAnsi" w:cs="Arial"/>
                <w:b/>
                <w:szCs w:val="24"/>
              </w:rPr>
            </w:pPr>
          </w:p>
          <w:p w14:paraId="596E0EC5" w14:textId="77777777" w:rsidR="00C11667" w:rsidRPr="00C11667" w:rsidRDefault="00C11667" w:rsidP="00C11667">
            <w:pPr>
              <w:widowControl/>
              <w:numPr>
                <w:ilvl w:val="0"/>
                <w:numId w:val="33"/>
              </w:numPr>
              <w:overflowPunct/>
              <w:autoSpaceDE/>
              <w:autoSpaceDN/>
              <w:adjustRightInd/>
              <w:textAlignment w:val="auto"/>
              <w:rPr>
                <w:rFonts w:eastAsiaTheme="minorHAnsi" w:cs="Arial"/>
                <w:b/>
                <w:szCs w:val="24"/>
              </w:rPr>
            </w:pPr>
            <w:r w:rsidRPr="00C11667">
              <w:rPr>
                <w:rFonts w:eastAsiaTheme="minorHAnsi" w:cs="Arial"/>
                <w:b/>
                <w:szCs w:val="24"/>
              </w:rPr>
              <w:t>Teachers must have proper and professional regard for the ethos, policies and practices of the school in which they teach, and maintain high standards in their own attendance and punctuality.</w:t>
            </w:r>
          </w:p>
          <w:p w14:paraId="596E0EC6" w14:textId="77777777" w:rsidR="00C11667" w:rsidRPr="00C11667" w:rsidRDefault="00C11667" w:rsidP="00C11667">
            <w:pPr>
              <w:widowControl/>
              <w:numPr>
                <w:ilvl w:val="0"/>
                <w:numId w:val="33"/>
              </w:numPr>
              <w:overflowPunct/>
              <w:autoSpaceDE/>
              <w:autoSpaceDN/>
              <w:adjustRightInd/>
              <w:textAlignment w:val="auto"/>
              <w:rPr>
                <w:rFonts w:eastAsiaTheme="minorHAnsi" w:cs="Arial"/>
                <w:b/>
                <w:szCs w:val="24"/>
              </w:rPr>
            </w:pPr>
            <w:r w:rsidRPr="00C11667">
              <w:rPr>
                <w:rFonts w:eastAsiaTheme="minorHAnsi" w:cs="Arial"/>
                <w:b/>
                <w:szCs w:val="24"/>
              </w:rPr>
              <w:t>Teachers must have an understanding of, and always act within, the statutory frameworks which set out their professional duties and responsibilities.</w:t>
            </w:r>
          </w:p>
        </w:tc>
      </w:tr>
    </w:tbl>
    <w:p w14:paraId="596E0EC8" w14:textId="77777777" w:rsidR="00C11667" w:rsidRPr="00C11667" w:rsidRDefault="00C11667" w:rsidP="00C11667">
      <w:pPr>
        <w:widowControl/>
        <w:overflowPunct/>
        <w:autoSpaceDE/>
        <w:autoSpaceDN/>
        <w:adjustRightInd/>
        <w:textAlignment w:val="auto"/>
        <w:rPr>
          <w:rFonts w:eastAsiaTheme="minorHAnsi" w:cs="Arial"/>
          <w:b/>
          <w:szCs w:val="24"/>
        </w:rPr>
      </w:pPr>
    </w:p>
    <w:p w14:paraId="596E0EC9" w14:textId="77777777" w:rsidR="00C11667" w:rsidRDefault="00C11667" w:rsidP="00C11667">
      <w:pPr>
        <w:widowControl/>
        <w:overflowPunct/>
        <w:autoSpaceDE/>
        <w:autoSpaceDN/>
        <w:adjustRightInd/>
        <w:textAlignment w:val="auto"/>
        <w:rPr>
          <w:rFonts w:eastAsiaTheme="minorHAnsi" w:cs="Arial"/>
          <w:i/>
          <w:szCs w:val="24"/>
        </w:rPr>
      </w:pPr>
      <w:r w:rsidRPr="00531D66">
        <w:rPr>
          <w:rFonts w:eastAsiaTheme="minorHAnsi" w:cs="Arial"/>
          <w:b/>
          <w:i/>
          <w:szCs w:val="24"/>
        </w:rPr>
        <w:t>Providers should</w:t>
      </w:r>
      <w:r w:rsidRPr="005D3DF0">
        <w:rPr>
          <w:rFonts w:eastAsiaTheme="minorHAnsi" w:cs="Arial"/>
          <w:i/>
          <w:szCs w:val="24"/>
        </w:rPr>
        <w:t xml:space="preserve"> ensure that trainees have a clear understanding of the expectations regarding personal and professional conduct of a teacher</w:t>
      </w:r>
      <w:r w:rsidR="00034613">
        <w:rPr>
          <w:rFonts w:eastAsiaTheme="minorHAnsi" w:cs="Arial"/>
          <w:i/>
          <w:szCs w:val="24"/>
        </w:rPr>
        <w:t xml:space="preserve"> and the ethics of the teaching profession</w:t>
      </w:r>
      <w:r w:rsidR="00A6278D">
        <w:rPr>
          <w:rFonts w:eastAsiaTheme="minorHAnsi" w:cs="Arial"/>
          <w:i/>
          <w:szCs w:val="24"/>
        </w:rPr>
        <w:t xml:space="preserve">, as set out in Part Two of the </w:t>
      </w:r>
      <w:r w:rsidRPr="005D3DF0">
        <w:rPr>
          <w:rFonts w:eastAsiaTheme="minorHAnsi" w:cs="Arial"/>
          <w:i/>
          <w:szCs w:val="24"/>
        </w:rPr>
        <w:t xml:space="preserve">Teachers’ Standards.  </w:t>
      </w:r>
    </w:p>
    <w:p w14:paraId="596E0ECA" w14:textId="77777777" w:rsidR="005D3DF0" w:rsidRPr="005D3DF0" w:rsidRDefault="005D3DF0" w:rsidP="00C11667">
      <w:pPr>
        <w:widowControl/>
        <w:overflowPunct/>
        <w:autoSpaceDE/>
        <w:autoSpaceDN/>
        <w:adjustRightInd/>
        <w:textAlignment w:val="auto"/>
        <w:rPr>
          <w:rFonts w:eastAsiaTheme="minorHAnsi" w:cs="Arial"/>
          <w:i/>
          <w:szCs w:val="24"/>
        </w:rPr>
      </w:pPr>
    </w:p>
    <w:p w14:paraId="596E0ECB" w14:textId="77777777" w:rsidR="00C11667" w:rsidRDefault="00C11667" w:rsidP="00C11667">
      <w:pPr>
        <w:widowControl/>
        <w:overflowPunct/>
        <w:autoSpaceDE/>
        <w:autoSpaceDN/>
        <w:adjustRightInd/>
        <w:textAlignment w:val="auto"/>
        <w:rPr>
          <w:rFonts w:eastAsiaTheme="minorHAnsi" w:cs="Arial"/>
          <w:i/>
          <w:szCs w:val="24"/>
        </w:rPr>
      </w:pPr>
      <w:r w:rsidRPr="00531D66">
        <w:rPr>
          <w:rFonts w:eastAsiaTheme="minorHAnsi" w:cs="Arial"/>
          <w:b/>
          <w:i/>
          <w:szCs w:val="24"/>
        </w:rPr>
        <w:t>Providers should</w:t>
      </w:r>
      <w:r w:rsidRPr="005D3DF0">
        <w:rPr>
          <w:rFonts w:eastAsiaTheme="minorHAnsi" w:cs="Arial"/>
          <w:i/>
          <w:szCs w:val="24"/>
        </w:rPr>
        <w:t xml:space="preserve"> instruct trainees on the legal responsibility they have as teachers with regard to safeguarding, including how to refer safeguarding concerns within a school. Opportunities should be provided for trainees to consider how to respond to challenging ethical issues that teachers might encounter. Trainees should develop</w:t>
      </w:r>
      <w:r w:rsidR="00B35CAF">
        <w:rPr>
          <w:rFonts w:eastAsiaTheme="minorHAnsi" w:cs="Arial"/>
          <w:i/>
          <w:szCs w:val="24"/>
        </w:rPr>
        <w:t xml:space="preserve"> and demonstrate</w:t>
      </w:r>
      <w:r w:rsidRPr="005D3DF0">
        <w:rPr>
          <w:rFonts w:eastAsiaTheme="minorHAnsi" w:cs="Arial"/>
          <w:i/>
          <w:szCs w:val="24"/>
        </w:rPr>
        <w:t xml:space="preserve"> an understanding of how fundamental British values can be upheld in schools. </w:t>
      </w:r>
    </w:p>
    <w:p w14:paraId="596E0ECC" w14:textId="77777777" w:rsidR="005D3DF0" w:rsidRPr="005D3DF0" w:rsidRDefault="005D3DF0" w:rsidP="00C11667">
      <w:pPr>
        <w:widowControl/>
        <w:overflowPunct/>
        <w:autoSpaceDE/>
        <w:autoSpaceDN/>
        <w:adjustRightInd/>
        <w:textAlignment w:val="auto"/>
        <w:rPr>
          <w:rFonts w:eastAsiaTheme="minorHAnsi" w:cs="Arial"/>
          <w:i/>
          <w:szCs w:val="24"/>
        </w:rPr>
      </w:pPr>
    </w:p>
    <w:p w14:paraId="596E0ECD" w14:textId="77777777" w:rsidR="00C11667" w:rsidRPr="005D3DF0" w:rsidRDefault="00C11667" w:rsidP="00C11667">
      <w:pPr>
        <w:widowControl/>
        <w:overflowPunct/>
        <w:autoSpaceDE/>
        <w:autoSpaceDN/>
        <w:adjustRightInd/>
        <w:textAlignment w:val="auto"/>
        <w:rPr>
          <w:rFonts w:eastAsiaTheme="minorHAnsi" w:cs="Arial"/>
          <w:i/>
          <w:szCs w:val="24"/>
        </w:rPr>
      </w:pPr>
      <w:r w:rsidRPr="00531D66">
        <w:rPr>
          <w:rFonts w:eastAsiaTheme="minorHAnsi" w:cs="Arial"/>
          <w:b/>
          <w:i/>
          <w:szCs w:val="24"/>
        </w:rPr>
        <w:t>Providers should</w:t>
      </w:r>
      <w:r w:rsidRPr="005D3DF0">
        <w:rPr>
          <w:rFonts w:eastAsiaTheme="minorHAnsi" w:cs="Arial"/>
          <w:i/>
          <w:szCs w:val="24"/>
        </w:rPr>
        <w:t xml:space="preserve"> also guide trainees on how to exhibit high standards of professional behaviour in schools and out of school, and offer advice on personal organisation, well-being and maintaining a sustainable work/life balance.</w:t>
      </w:r>
    </w:p>
    <w:p w14:paraId="596E0ECE" w14:textId="77777777" w:rsidR="00B93660" w:rsidRPr="005D3DF0" w:rsidRDefault="00B93660" w:rsidP="00B93660">
      <w:pPr>
        <w:widowControl/>
        <w:overflowPunct/>
        <w:autoSpaceDE/>
        <w:autoSpaceDN/>
        <w:adjustRightInd/>
        <w:textAlignment w:val="auto"/>
        <w:rPr>
          <w:rFonts w:eastAsiaTheme="minorHAnsi" w:cs="Arial"/>
          <w:szCs w:val="24"/>
        </w:rPr>
      </w:pPr>
    </w:p>
    <w:p w14:paraId="596E0ECF" w14:textId="77777777" w:rsidR="00587E1F" w:rsidRPr="00857E37" w:rsidRDefault="00587E1F">
      <w:pPr>
        <w:overflowPunct/>
        <w:autoSpaceDE/>
        <w:autoSpaceDN/>
        <w:adjustRightInd/>
        <w:textAlignment w:val="auto"/>
        <w:rPr>
          <w:rFonts w:cs="Arial"/>
          <w:b/>
          <w:color w:val="000000" w:themeColor="text1"/>
        </w:rPr>
      </w:pPr>
    </w:p>
    <w:p w14:paraId="596E0ED0" w14:textId="77777777" w:rsidR="00B1415C" w:rsidRPr="003215EE" w:rsidRDefault="00C7282F" w:rsidP="00BC0DFD">
      <w:pPr>
        <w:pStyle w:val="Heading1"/>
        <w:keepNext w:val="0"/>
        <w:keepLines w:val="0"/>
        <w:pageBreakBefore/>
        <w:widowControl/>
        <w:spacing w:before="0" w:line="288" w:lineRule="auto"/>
        <w:rPr>
          <w:rFonts w:cs="Arial"/>
          <w:sz w:val="36"/>
          <w:szCs w:val="22"/>
        </w:rPr>
      </w:pPr>
      <w:bookmarkStart w:id="36" w:name="_Toc449444859"/>
      <w:r w:rsidRPr="00BC0DFD">
        <w:rPr>
          <w:rFonts w:cs="Arial"/>
          <w:kern w:val="0"/>
          <w:sz w:val="36"/>
          <w:szCs w:val="22"/>
        </w:rPr>
        <w:t>Appendix 2</w:t>
      </w:r>
      <w:r w:rsidR="00AC4E42">
        <w:rPr>
          <w:rFonts w:cs="Arial"/>
          <w:kern w:val="0"/>
          <w:sz w:val="36"/>
          <w:szCs w:val="22"/>
        </w:rPr>
        <w:t>:</w:t>
      </w:r>
      <w:r w:rsidR="00AC4E42" w:rsidRPr="00AC4E42">
        <w:rPr>
          <w:rFonts w:cs="Arial"/>
          <w:b w:val="0"/>
          <w:sz w:val="36"/>
          <w:szCs w:val="22"/>
        </w:rPr>
        <w:t xml:space="preserve"> </w:t>
      </w:r>
      <w:r w:rsidR="00AC4E42" w:rsidRPr="00AC4E42">
        <w:rPr>
          <w:rFonts w:cs="Arial"/>
          <w:sz w:val="36"/>
          <w:szCs w:val="22"/>
        </w:rPr>
        <w:t>Terms of Reference</w:t>
      </w:r>
      <w:bookmarkEnd w:id="36"/>
    </w:p>
    <w:p w14:paraId="596E0ED1" w14:textId="77777777" w:rsidR="00587E1F" w:rsidRPr="00BC0DFD" w:rsidRDefault="00587E1F" w:rsidP="00587E1F">
      <w:pPr>
        <w:widowControl/>
        <w:overflowPunct/>
        <w:autoSpaceDE/>
        <w:autoSpaceDN/>
        <w:adjustRightInd/>
        <w:spacing w:after="200"/>
        <w:contextualSpacing/>
        <w:textAlignment w:val="auto"/>
        <w:rPr>
          <w:rFonts w:cs="Arial"/>
        </w:rPr>
      </w:pPr>
      <w:r w:rsidRPr="00BC0DFD">
        <w:rPr>
          <w:rFonts w:cs="Arial"/>
        </w:rPr>
        <w:t>Independent working group to develop a framework of core content for ITT</w:t>
      </w:r>
    </w:p>
    <w:p w14:paraId="596E0ED2" w14:textId="77777777" w:rsidR="00587E1F" w:rsidRPr="00BC0DFD" w:rsidRDefault="00587E1F" w:rsidP="00587E1F">
      <w:pPr>
        <w:widowControl/>
        <w:overflowPunct/>
        <w:autoSpaceDE/>
        <w:autoSpaceDN/>
        <w:adjustRightInd/>
        <w:spacing w:after="200"/>
        <w:ind w:left="360"/>
        <w:contextualSpacing/>
        <w:textAlignment w:val="auto"/>
        <w:rPr>
          <w:rFonts w:cs="Arial"/>
        </w:rPr>
      </w:pPr>
    </w:p>
    <w:p w14:paraId="596E0ED3" w14:textId="77777777" w:rsidR="00587E1F" w:rsidRPr="00BC0DFD" w:rsidRDefault="00587E1F" w:rsidP="00030EF1">
      <w:pPr>
        <w:widowControl/>
        <w:overflowPunct/>
        <w:autoSpaceDE/>
        <w:autoSpaceDN/>
        <w:adjustRightInd/>
        <w:spacing w:after="200"/>
        <w:contextualSpacing/>
        <w:textAlignment w:val="auto"/>
        <w:rPr>
          <w:rFonts w:cs="Arial"/>
          <w:b/>
        </w:rPr>
      </w:pPr>
      <w:r w:rsidRPr="00BC0DFD">
        <w:rPr>
          <w:rFonts w:cs="Arial"/>
          <w:b/>
        </w:rPr>
        <w:t>Context</w:t>
      </w:r>
    </w:p>
    <w:p w14:paraId="596E0ED4" w14:textId="77777777" w:rsidR="00587E1F" w:rsidRPr="00BC0DFD" w:rsidRDefault="00587E1F" w:rsidP="00587E1F">
      <w:pPr>
        <w:widowControl/>
        <w:numPr>
          <w:ilvl w:val="0"/>
          <w:numId w:val="22"/>
        </w:numPr>
        <w:overflowPunct/>
        <w:autoSpaceDE/>
        <w:autoSpaceDN/>
        <w:adjustRightInd/>
        <w:spacing w:after="200"/>
        <w:contextualSpacing/>
        <w:textAlignment w:val="auto"/>
        <w:rPr>
          <w:rFonts w:cs="Arial"/>
        </w:rPr>
      </w:pPr>
      <w:r w:rsidRPr="00BC0DFD">
        <w:rPr>
          <w:rFonts w:cs="Arial"/>
        </w:rPr>
        <w:t xml:space="preserve">The Carter Review of Initial Teacher Training (ITT) found considerable variability in ITT course content across the system. The review identified what appeared to be significant gaps in a range of courses in areas such as subject knowledge development, subject specific pedagogy, behaviour management, assessment and special educational needs. The review concluded that there may be a case for a better shared understanding of the essential elements of good ITT core content.  </w:t>
      </w:r>
      <w:r w:rsidR="00A52BC3">
        <w:rPr>
          <w:rFonts w:cs="Arial"/>
        </w:rPr>
        <w:t>It</w:t>
      </w:r>
      <w:r w:rsidRPr="00BC0DFD">
        <w:rPr>
          <w:rFonts w:cs="Arial"/>
        </w:rPr>
        <w:t xml:space="preserve"> made the following recommendation:</w:t>
      </w:r>
    </w:p>
    <w:p w14:paraId="596E0ED5" w14:textId="77777777" w:rsidR="00587E1F" w:rsidRPr="00BC0DFD" w:rsidRDefault="00587E1F" w:rsidP="00587E1F">
      <w:pPr>
        <w:widowControl/>
        <w:overflowPunct/>
        <w:autoSpaceDE/>
        <w:autoSpaceDN/>
        <w:adjustRightInd/>
        <w:spacing w:after="200"/>
        <w:ind w:left="360"/>
        <w:contextualSpacing/>
        <w:textAlignment w:val="auto"/>
        <w:rPr>
          <w:rFonts w:cs="Arial"/>
        </w:rPr>
      </w:pPr>
    </w:p>
    <w:p w14:paraId="596E0ED6" w14:textId="77777777" w:rsidR="00587E1F" w:rsidRPr="00BC0DFD" w:rsidRDefault="00587E1F" w:rsidP="00587E1F">
      <w:pPr>
        <w:widowControl/>
        <w:overflowPunct/>
        <w:autoSpaceDE/>
        <w:autoSpaceDN/>
        <w:adjustRightInd/>
        <w:spacing w:after="200"/>
        <w:ind w:left="360"/>
        <w:contextualSpacing/>
        <w:textAlignment w:val="auto"/>
        <w:rPr>
          <w:rFonts w:cs="Arial"/>
          <w:i/>
        </w:rPr>
      </w:pPr>
      <w:r w:rsidRPr="00BC0DFD">
        <w:rPr>
          <w:rFonts w:cs="Arial"/>
          <w:b/>
          <w:i/>
        </w:rPr>
        <w:t>Recommendation 1: DfE should commission a sector body (for example, the Teaching Schools Council, a future professional body (College of Teaching), or another sector body) to develop a framework of core content for ITT.</w:t>
      </w:r>
      <w:r w:rsidRPr="00BC0DFD">
        <w:rPr>
          <w:rFonts w:cs="Arial"/>
          <w:i/>
        </w:rPr>
        <w:t xml:space="preserve"> We believe that a framework of the essential elements of core content would build a stronger shared understanding of good ITT content meaning that trainees will have a more consistent experience. We also hope that this framework will provide trainees with a greater understanding of the areas they should be covering in ITT. We feel it is critical that a framework is developed by the sector, rather than by central government. Though we have not aimed here to set out exactly what should be in the framework, we feel that the areas outlined in section 1 offer a strong starting point. We would like the framework to be informed by the areas for improvement we outline in this report. </w:t>
      </w:r>
    </w:p>
    <w:p w14:paraId="596E0ED7" w14:textId="77777777" w:rsidR="00587E1F" w:rsidRPr="00BC0DFD" w:rsidRDefault="00587E1F" w:rsidP="00BC0DFD">
      <w:pPr>
        <w:rPr>
          <w:rFonts w:cs="Arial"/>
          <w:b/>
          <w:szCs w:val="22"/>
        </w:rPr>
      </w:pPr>
    </w:p>
    <w:p w14:paraId="596E0ED8" w14:textId="77777777" w:rsidR="00587E1F" w:rsidRPr="00857E37" w:rsidRDefault="00587E1F" w:rsidP="00030EF1">
      <w:pPr>
        <w:widowControl/>
        <w:overflowPunct/>
        <w:autoSpaceDE/>
        <w:autoSpaceDN/>
        <w:adjustRightInd/>
        <w:spacing w:after="200"/>
        <w:contextualSpacing/>
        <w:textAlignment w:val="auto"/>
        <w:rPr>
          <w:rFonts w:eastAsia="Calibri" w:cs="Arial"/>
          <w:b/>
          <w:sz w:val="20"/>
          <w:lang w:val="en-US"/>
        </w:rPr>
      </w:pPr>
      <w:r w:rsidRPr="00BC0DFD">
        <w:rPr>
          <w:rFonts w:cs="Arial"/>
          <w:b/>
          <w:szCs w:val="22"/>
        </w:rPr>
        <w:t>Purpose</w:t>
      </w:r>
    </w:p>
    <w:p w14:paraId="596E0ED9" w14:textId="77777777" w:rsidR="00587E1F" w:rsidRPr="00BC0DFD" w:rsidRDefault="00587E1F" w:rsidP="00587E1F">
      <w:pPr>
        <w:widowControl/>
        <w:numPr>
          <w:ilvl w:val="0"/>
          <w:numId w:val="22"/>
        </w:numPr>
        <w:overflowPunct/>
        <w:autoSpaceDE/>
        <w:autoSpaceDN/>
        <w:adjustRightInd/>
        <w:spacing w:after="200"/>
        <w:contextualSpacing/>
        <w:textAlignment w:val="auto"/>
        <w:rPr>
          <w:rFonts w:cs="Arial"/>
        </w:rPr>
      </w:pPr>
      <w:r w:rsidRPr="00BC0DFD">
        <w:rPr>
          <w:rFonts w:cs="Arial"/>
        </w:rPr>
        <w:t>To develop a framework of core course content for ITT.</w:t>
      </w:r>
    </w:p>
    <w:p w14:paraId="596E0EDA" w14:textId="77777777" w:rsidR="00587E1F" w:rsidRPr="00BC0DFD" w:rsidRDefault="00587E1F" w:rsidP="00587E1F">
      <w:pPr>
        <w:widowControl/>
        <w:numPr>
          <w:ilvl w:val="0"/>
          <w:numId w:val="22"/>
        </w:numPr>
        <w:overflowPunct/>
        <w:autoSpaceDE/>
        <w:autoSpaceDN/>
        <w:adjustRightInd/>
        <w:spacing w:after="200"/>
        <w:contextualSpacing/>
        <w:textAlignment w:val="auto"/>
        <w:rPr>
          <w:rFonts w:cs="Arial"/>
        </w:rPr>
      </w:pPr>
      <w:r w:rsidRPr="00BC0DFD">
        <w:rPr>
          <w:rFonts w:cs="Arial"/>
        </w:rPr>
        <w:t xml:space="preserve">In line with the Carter Review’s recommendation, the aim of the framework is: </w:t>
      </w:r>
    </w:p>
    <w:p w14:paraId="596E0EDB" w14:textId="77777777" w:rsidR="00587E1F" w:rsidRPr="00BC0DFD" w:rsidRDefault="00587E1F" w:rsidP="00587E1F">
      <w:pPr>
        <w:widowControl/>
        <w:numPr>
          <w:ilvl w:val="0"/>
          <w:numId w:val="23"/>
        </w:numPr>
        <w:overflowPunct/>
        <w:autoSpaceDE/>
        <w:autoSpaceDN/>
        <w:adjustRightInd/>
        <w:spacing w:after="200"/>
        <w:contextualSpacing/>
        <w:textAlignment w:val="auto"/>
        <w:rPr>
          <w:rFonts w:cs="Arial"/>
        </w:rPr>
      </w:pPr>
      <w:r w:rsidRPr="00BC0DFD">
        <w:rPr>
          <w:rFonts w:cs="Arial"/>
        </w:rPr>
        <w:t>To support those who deliver ITT and applicants and trainees to have a better understanding of the essential elements of good ITT core content.</w:t>
      </w:r>
    </w:p>
    <w:p w14:paraId="596E0EDC" w14:textId="77777777" w:rsidR="00587E1F" w:rsidRPr="00BC0DFD" w:rsidRDefault="00587E1F" w:rsidP="008C6B0B">
      <w:pPr>
        <w:rPr>
          <w:rFonts w:cs="Arial"/>
          <w:b/>
          <w:szCs w:val="22"/>
        </w:rPr>
      </w:pPr>
      <w:r w:rsidRPr="00BC0DFD">
        <w:rPr>
          <w:rFonts w:cs="Arial"/>
          <w:b/>
          <w:szCs w:val="22"/>
        </w:rPr>
        <w:t xml:space="preserve">Scope </w:t>
      </w:r>
    </w:p>
    <w:p w14:paraId="596E0EDD" w14:textId="77777777" w:rsidR="00587E1F" w:rsidRPr="00BC0DFD" w:rsidRDefault="00587E1F" w:rsidP="00587E1F">
      <w:pPr>
        <w:widowControl/>
        <w:numPr>
          <w:ilvl w:val="0"/>
          <w:numId w:val="22"/>
        </w:numPr>
        <w:overflowPunct/>
        <w:autoSpaceDE/>
        <w:autoSpaceDN/>
        <w:adjustRightInd/>
        <w:spacing w:after="200"/>
        <w:contextualSpacing/>
        <w:textAlignment w:val="auto"/>
        <w:rPr>
          <w:rFonts w:cs="Arial"/>
        </w:rPr>
      </w:pPr>
      <w:r w:rsidRPr="00BC0DFD">
        <w:rPr>
          <w:rFonts w:cs="Arial"/>
        </w:rPr>
        <w:t xml:space="preserve">The framework should define the essential elements of core course content that are generally required to support trainees to meet the Teachers’ Standards. </w:t>
      </w:r>
    </w:p>
    <w:p w14:paraId="596E0EDE" w14:textId="77777777" w:rsidR="00587E1F" w:rsidRPr="00BC0DFD" w:rsidRDefault="00587E1F" w:rsidP="00587E1F">
      <w:pPr>
        <w:widowControl/>
        <w:numPr>
          <w:ilvl w:val="0"/>
          <w:numId w:val="22"/>
        </w:numPr>
        <w:overflowPunct/>
        <w:autoSpaceDE/>
        <w:autoSpaceDN/>
        <w:adjustRightInd/>
        <w:spacing w:after="200"/>
        <w:contextualSpacing/>
        <w:textAlignment w:val="auto"/>
        <w:rPr>
          <w:rFonts w:cs="Arial"/>
        </w:rPr>
      </w:pPr>
      <w:r w:rsidRPr="00BC0DFD">
        <w:rPr>
          <w:rFonts w:cs="Arial"/>
        </w:rPr>
        <w:t xml:space="preserve">The framework should be developed in the context of the Carter Review’s conclusion that “ITT is initial” and that “ITT should provide firm foundations on which new teachers can build, forming the start of their professional journey”. The review concluded that it is less effective to cover a huge range of content at the expense of covering the most important issues effectively. This working group will need to design a framework that guides those delivering ITT in what should be prioritised; the group should not aim to develop an exhaustive list of ITT content. The development of this framework should not undermine the freedom of ITT partnerships to innovate and tailor their programmes for their trainees. </w:t>
      </w:r>
    </w:p>
    <w:p w14:paraId="596E0EDF" w14:textId="77777777" w:rsidR="00587E1F" w:rsidRPr="00BC0DFD" w:rsidRDefault="00587E1F" w:rsidP="00587E1F">
      <w:pPr>
        <w:widowControl/>
        <w:numPr>
          <w:ilvl w:val="0"/>
          <w:numId w:val="22"/>
        </w:numPr>
        <w:overflowPunct/>
        <w:autoSpaceDE/>
        <w:autoSpaceDN/>
        <w:adjustRightInd/>
        <w:spacing w:after="200"/>
        <w:contextualSpacing/>
        <w:textAlignment w:val="auto"/>
        <w:rPr>
          <w:rFonts w:cs="Arial"/>
        </w:rPr>
      </w:pPr>
      <w:r w:rsidRPr="00BC0DFD">
        <w:rPr>
          <w:rFonts w:cs="Arial"/>
        </w:rPr>
        <w:t>The framework should be designed as a core framework to support both primary and secondary ITT programmes, across a range of subjects. The group is not expected to design frameworks for different curriculum subjects though they may wish to encourage leading academics to develop their own elements to complement the core framework.</w:t>
      </w:r>
    </w:p>
    <w:p w14:paraId="596E0EE0" w14:textId="77777777" w:rsidR="00587E1F" w:rsidRPr="00BC0DFD" w:rsidRDefault="00587E1F" w:rsidP="00587E1F">
      <w:pPr>
        <w:widowControl/>
        <w:numPr>
          <w:ilvl w:val="0"/>
          <w:numId w:val="22"/>
        </w:numPr>
        <w:overflowPunct/>
        <w:autoSpaceDE/>
        <w:autoSpaceDN/>
        <w:adjustRightInd/>
        <w:spacing w:after="200"/>
        <w:contextualSpacing/>
        <w:textAlignment w:val="auto"/>
        <w:rPr>
          <w:rFonts w:cs="Arial"/>
        </w:rPr>
      </w:pPr>
      <w:r w:rsidRPr="00BC0DFD">
        <w:rPr>
          <w:rFonts w:cs="Arial"/>
        </w:rPr>
        <w:t xml:space="preserve">Though the framework may be useful for those delivering other types of teacher training, the framework should be designed primarily for ITT courses in England that prepare trainees to meet the Teachers’ Standards. </w:t>
      </w:r>
    </w:p>
    <w:p w14:paraId="596E0EE1" w14:textId="77777777" w:rsidR="00587E1F" w:rsidRPr="00BC0DFD" w:rsidRDefault="00587E1F" w:rsidP="00587E1F">
      <w:pPr>
        <w:widowControl/>
        <w:numPr>
          <w:ilvl w:val="0"/>
          <w:numId w:val="22"/>
        </w:numPr>
        <w:overflowPunct/>
        <w:autoSpaceDE/>
        <w:autoSpaceDN/>
        <w:adjustRightInd/>
        <w:spacing w:after="200"/>
        <w:contextualSpacing/>
        <w:textAlignment w:val="auto"/>
        <w:rPr>
          <w:rFonts w:cs="Arial"/>
        </w:rPr>
      </w:pPr>
      <w:r w:rsidRPr="00BC0DFD">
        <w:rPr>
          <w:rFonts w:cs="Arial"/>
        </w:rPr>
        <w:t xml:space="preserve">The working group should consider the Carter Review’s findings and conclusions, evidence collected as part of the Carter Review and any other evidence they consider appropriate. </w:t>
      </w:r>
    </w:p>
    <w:p w14:paraId="596E0EE2" w14:textId="77777777" w:rsidR="00587E1F" w:rsidRPr="00BC0DFD" w:rsidRDefault="00587E1F" w:rsidP="00587E1F">
      <w:pPr>
        <w:widowControl/>
        <w:numPr>
          <w:ilvl w:val="0"/>
          <w:numId w:val="22"/>
        </w:numPr>
        <w:overflowPunct/>
        <w:autoSpaceDE/>
        <w:autoSpaceDN/>
        <w:adjustRightInd/>
        <w:spacing w:after="200"/>
        <w:contextualSpacing/>
        <w:textAlignment w:val="auto"/>
        <w:rPr>
          <w:rFonts w:cs="Arial"/>
        </w:rPr>
      </w:pPr>
      <w:r w:rsidRPr="00BC0DFD">
        <w:rPr>
          <w:rFonts w:cs="Arial"/>
        </w:rPr>
        <w:t>The working group should consult with relevant experts and stakeholders across the education sector.</w:t>
      </w:r>
    </w:p>
    <w:p w14:paraId="596E0EE3" w14:textId="77777777" w:rsidR="00587E1F" w:rsidRPr="00BC0DFD" w:rsidRDefault="00587E1F" w:rsidP="00587E1F">
      <w:pPr>
        <w:widowControl/>
        <w:numPr>
          <w:ilvl w:val="0"/>
          <w:numId w:val="22"/>
        </w:numPr>
        <w:overflowPunct/>
        <w:autoSpaceDE/>
        <w:autoSpaceDN/>
        <w:adjustRightInd/>
        <w:spacing w:after="200"/>
        <w:contextualSpacing/>
        <w:textAlignment w:val="auto"/>
        <w:rPr>
          <w:rFonts w:cs="Arial"/>
        </w:rPr>
      </w:pPr>
      <w:r w:rsidRPr="00BC0DFD">
        <w:rPr>
          <w:rFonts w:cs="Arial"/>
        </w:rPr>
        <w:t>The format and structure of the framework and any accompanying explanation is a matter for the working group.</w:t>
      </w:r>
    </w:p>
    <w:p w14:paraId="596E0EE4" w14:textId="77777777" w:rsidR="00587E1F" w:rsidRDefault="00587E1F" w:rsidP="00587E1F">
      <w:pPr>
        <w:widowControl/>
        <w:numPr>
          <w:ilvl w:val="0"/>
          <w:numId w:val="22"/>
        </w:numPr>
        <w:overflowPunct/>
        <w:autoSpaceDE/>
        <w:autoSpaceDN/>
        <w:adjustRightInd/>
        <w:spacing w:after="200"/>
        <w:contextualSpacing/>
        <w:textAlignment w:val="auto"/>
        <w:rPr>
          <w:rFonts w:cs="Arial"/>
        </w:rPr>
      </w:pPr>
      <w:r w:rsidRPr="00BC0DFD">
        <w:rPr>
          <w:rFonts w:cs="Arial"/>
        </w:rPr>
        <w:t>As well as development of the framework itself, we would like the working group to consider the most appropriate status of the framework, in order for it to best support the development of effective course content across ITT programmes. The group should consider, for example, whether the framework should be advisory or mandatory for ITT programmes.</w:t>
      </w:r>
    </w:p>
    <w:p w14:paraId="596E0EE5" w14:textId="77777777" w:rsidR="00B1415C" w:rsidRPr="00BC0DFD" w:rsidRDefault="00B1415C" w:rsidP="00BC0DFD">
      <w:pPr>
        <w:widowControl/>
        <w:overflowPunct/>
        <w:autoSpaceDE/>
        <w:autoSpaceDN/>
        <w:adjustRightInd/>
        <w:spacing w:after="200"/>
        <w:ind w:left="720"/>
        <w:contextualSpacing/>
        <w:textAlignment w:val="auto"/>
        <w:rPr>
          <w:rFonts w:cs="Arial"/>
        </w:rPr>
      </w:pPr>
    </w:p>
    <w:p w14:paraId="596E0EE6" w14:textId="77777777" w:rsidR="00587E1F" w:rsidRPr="00BC0DFD" w:rsidRDefault="00587E1F" w:rsidP="00587E1F">
      <w:pPr>
        <w:rPr>
          <w:rFonts w:cs="Arial"/>
          <w:b/>
          <w:szCs w:val="22"/>
        </w:rPr>
      </w:pPr>
      <w:r w:rsidRPr="00BC0DFD">
        <w:rPr>
          <w:rFonts w:cs="Arial"/>
          <w:b/>
          <w:szCs w:val="22"/>
        </w:rPr>
        <w:t>Membership and Governance</w:t>
      </w:r>
    </w:p>
    <w:p w14:paraId="596E0EE7" w14:textId="77777777" w:rsidR="00587E1F" w:rsidRPr="00BC0DFD" w:rsidRDefault="00587E1F" w:rsidP="00587E1F">
      <w:pPr>
        <w:pStyle w:val="ListParagraph"/>
        <w:widowControl/>
        <w:numPr>
          <w:ilvl w:val="0"/>
          <w:numId w:val="22"/>
        </w:numPr>
        <w:overflowPunct/>
        <w:autoSpaceDE/>
        <w:autoSpaceDN/>
        <w:adjustRightInd/>
        <w:jc w:val="both"/>
        <w:textAlignment w:val="auto"/>
        <w:rPr>
          <w:rFonts w:cs="Arial"/>
          <w:szCs w:val="22"/>
        </w:rPr>
      </w:pPr>
      <w:r w:rsidRPr="00BC0DFD">
        <w:rPr>
          <w:rFonts w:cs="Arial"/>
          <w:szCs w:val="22"/>
        </w:rPr>
        <w:t>Stephen Munday</w:t>
      </w:r>
      <w:r w:rsidR="00166232">
        <w:rPr>
          <w:rFonts w:cs="Arial"/>
          <w:szCs w:val="22"/>
        </w:rPr>
        <w:t xml:space="preserve"> CBE</w:t>
      </w:r>
      <w:r w:rsidRPr="00BC0DFD">
        <w:rPr>
          <w:rFonts w:cs="Arial"/>
          <w:szCs w:val="22"/>
        </w:rPr>
        <w:t>, Dame Alison Peacock, Kath Goudie, Seamus Oates, Tom Bennett, Dina Lewis, Ruth Miskin, Margaret Mullholland, John McIntosh CBE, Professor Anthony O’Hear, Rachael Hare and Patrick Derham.</w:t>
      </w:r>
    </w:p>
    <w:p w14:paraId="596E0EE8" w14:textId="77777777" w:rsidR="00587E1F" w:rsidRPr="00BC0DFD" w:rsidRDefault="00587E1F" w:rsidP="00587E1F">
      <w:pPr>
        <w:pStyle w:val="ListParagraph"/>
        <w:widowControl/>
        <w:overflowPunct/>
        <w:autoSpaceDE/>
        <w:autoSpaceDN/>
        <w:adjustRightInd/>
        <w:jc w:val="both"/>
        <w:textAlignment w:val="auto"/>
        <w:rPr>
          <w:rFonts w:cs="Arial"/>
          <w:szCs w:val="22"/>
        </w:rPr>
      </w:pPr>
    </w:p>
    <w:p w14:paraId="596E0EE9" w14:textId="77777777" w:rsidR="00587E1F" w:rsidRPr="00BC0DFD" w:rsidRDefault="00587E1F" w:rsidP="00587E1F">
      <w:pPr>
        <w:pStyle w:val="ListParagraph"/>
        <w:widowControl/>
        <w:numPr>
          <w:ilvl w:val="0"/>
          <w:numId w:val="22"/>
        </w:numPr>
        <w:overflowPunct/>
        <w:autoSpaceDE/>
        <w:autoSpaceDN/>
        <w:adjustRightInd/>
        <w:jc w:val="both"/>
        <w:textAlignment w:val="auto"/>
        <w:rPr>
          <w:rFonts w:cs="Arial"/>
          <w:szCs w:val="22"/>
        </w:rPr>
      </w:pPr>
      <w:r w:rsidRPr="00BC0DFD">
        <w:rPr>
          <w:rFonts w:cs="Arial"/>
          <w:szCs w:val="22"/>
        </w:rPr>
        <w:t xml:space="preserve">The working group will be supported by a DfE secretariat.  </w:t>
      </w:r>
    </w:p>
    <w:p w14:paraId="596E0EEA" w14:textId="77777777" w:rsidR="00587E1F" w:rsidRPr="00857E37" w:rsidRDefault="00587E1F" w:rsidP="00587E1F">
      <w:pPr>
        <w:ind w:left="720"/>
        <w:rPr>
          <w:rFonts w:cs="Arial"/>
          <w:sz w:val="20"/>
        </w:rPr>
      </w:pPr>
    </w:p>
    <w:p w14:paraId="596E0EEB" w14:textId="77777777" w:rsidR="00587E1F" w:rsidRPr="00BC0DFD" w:rsidRDefault="00587E1F" w:rsidP="00587E1F">
      <w:pPr>
        <w:rPr>
          <w:rFonts w:cs="Arial"/>
          <w:b/>
          <w:szCs w:val="22"/>
        </w:rPr>
      </w:pPr>
      <w:r w:rsidRPr="00BC0DFD">
        <w:rPr>
          <w:rFonts w:cs="Arial"/>
          <w:b/>
          <w:szCs w:val="22"/>
        </w:rPr>
        <w:t>Communications and outputs</w:t>
      </w:r>
    </w:p>
    <w:p w14:paraId="596E0EEC" w14:textId="77777777" w:rsidR="00587E1F" w:rsidRPr="00BC0DFD" w:rsidRDefault="00587E1F" w:rsidP="00587E1F">
      <w:pPr>
        <w:widowControl/>
        <w:numPr>
          <w:ilvl w:val="0"/>
          <w:numId w:val="22"/>
        </w:numPr>
        <w:overflowPunct/>
        <w:autoSpaceDE/>
        <w:autoSpaceDN/>
        <w:adjustRightInd/>
        <w:textAlignment w:val="auto"/>
        <w:rPr>
          <w:rFonts w:cs="Arial"/>
          <w:szCs w:val="22"/>
        </w:rPr>
      </w:pPr>
      <w:r w:rsidRPr="00BC0DFD">
        <w:rPr>
          <w:rFonts w:cs="Arial"/>
          <w:szCs w:val="22"/>
        </w:rPr>
        <w:t xml:space="preserve">The group will present a framework to the Secretary of State by Spring 2016. </w:t>
      </w:r>
    </w:p>
    <w:p w14:paraId="596E0EED" w14:textId="77777777" w:rsidR="00587E1F" w:rsidRPr="00BC0DFD" w:rsidRDefault="00587E1F" w:rsidP="00587E1F">
      <w:pPr>
        <w:widowControl/>
        <w:numPr>
          <w:ilvl w:val="0"/>
          <w:numId w:val="22"/>
        </w:numPr>
        <w:overflowPunct/>
        <w:autoSpaceDE/>
        <w:autoSpaceDN/>
        <w:adjustRightInd/>
        <w:textAlignment w:val="auto"/>
        <w:rPr>
          <w:rFonts w:cs="Arial"/>
          <w:szCs w:val="22"/>
        </w:rPr>
      </w:pPr>
      <w:r w:rsidRPr="00BC0DFD">
        <w:rPr>
          <w:rFonts w:cs="Arial"/>
          <w:szCs w:val="22"/>
        </w:rPr>
        <w:t>The framework must be approved or revised by the Secretary of State before publication.</w:t>
      </w:r>
    </w:p>
    <w:p w14:paraId="596E0EEE" w14:textId="77777777" w:rsidR="001358F0" w:rsidRPr="00BC0DFD" w:rsidRDefault="001358F0" w:rsidP="00BC0DFD">
      <w:pPr>
        <w:pStyle w:val="Heading1"/>
        <w:keepNext w:val="0"/>
        <w:keepLines w:val="0"/>
        <w:pageBreakBefore/>
        <w:widowControl/>
        <w:spacing w:before="0" w:line="288" w:lineRule="auto"/>
        <w:rPr>
          <w:rFonts w:cs="Arial"/>
          <w:kern w:val="0"/>
          <w:sz w:val="36"/>
          <w:szCs w:val="22"/>
        </w:rPr>
      </w:pPr>
      <w:bookmarkStart w:id="37" w:name="_Toc449008579"/>
      <w:bookmarkStart w:id="38" w:name="_Toc449444860"/>
      <w:r w:rsidRPr="00BC0DFD">
        <w:rPr>
          <w:rFonts w:cs="Arial"/>
          <w:kern w:val="0"/>
          <w:sz w:val="36"/>
          <w:szCs w:val="22"/>
        </w:rPr>
        <w:t>Acknowledgements</w:t>
      </w:r>
      <w:bookmarkEnd w:id="37"/>
      <w:bookmarkEnd w:id="38"/>
    </w:p>
    <w:p w14:paraId="596E0EEF" w14:textId="77777777" w:rsidR="00C8262F" w:rsidRPr="00BC0DFD" w:rsidRDefault="00C8262F" w:rsidP="00A568EB">
      <w:pPr>
        <w:widowControl/>
        <w:overflowPunct/>
        <w:autoSpaceDE/>
        <w:autoSpaceDN/>
        <w:adjustRightInd/>
        <w:spacing w:after="200"/>
        <w:textAlignment w:val="auto"/>
        <w:rPr>
          <w:rFonts w:cs="Arial"/>
          <w:szCs w:val="22"/>
        </w:rPr>
      </w:pPr>
      <w:r w:rsidRPr="00BC0DFD">
        <w:rPr>
          <w:rFonts w:cs="Arial"/>
          <w:szCs w:val="22"/>
        </w:rPr>
        <w:t xml:space="preserve">I am extremely grateful to </w:t>
      </w:r>
      <w:r w:rsidR="00AD266A" w:rsidRPr="00BC0DFD">
        <w:rPr>
          <w:rFonts w:cs="Arial"/>
          <w:szCs w:val="22"/>
        </w:rPr>
        <w:t xml:space="preserve">have </w:t>
      </w:r>
      <w:r w:rsidRPr="00BC0DFD">
        <w:rPr>
          <w:rFonts w:cs="Arial"/>
          <w:szCs w:val="22"/>
        </w:rPr>
        <w:t>be</w:t>
      </w:r>
      <w:r w:rsidR="00AD266A" w:rsidRPr="00BC0DFD">
        <w:rPr>
          <w:rFonts w:cs="Arial"/>
          <w:szCs w:val="22"/>
        </w:rPr>
        <w:t>en</w:t>
      </w:r>
      <w:r w:rsidRPr="00BC0DFD">
        <w:rPr>
          <w:rFonts w:cs="Arial"/>
          <w:szCs w:val="22"/>
        </w:rPr>
        <w:t xml:space="preserve"> able to draw on the expertise of the members of the framework group:</w:t>
      </w:r>
    </w:p>
    <w:p w14:paraId="596E0EF0" w14:textId="77777777" w:rsidR="00C8262F" w:rsidRPr="00BC0DFD" w:rsidRDefault="008C6B0B" w:rsidP="00A568EB">
      <w:pPr>
        <w:widowControl/>
        <w:overflowPunct/>
        <w:autoSpaceDE/>
        <w:autoSpaceDN/>
        <w:adjustRightInd/>
        <w:spacing w:after="240"/>
        <w:textAlignment w:val="auto"/>
        <w:rPr>
          <w:rFonts w:cs="Arial"/>
          <w:szCs w:val="22"/>
        </w:rPr>
      </w:pPr>
      <w:r>
        <w:rPr>
          <w:rFonts w:cs="Arial"/>
          <w:b/>
          <w:szCs w:val="22"/>
        </w:rPr>
        <w:t xml:space="preserve">Professor </w:t>
      </w:r>
      <w:r w:rsidR="00717EF2" w:rsidRPr="00BC0DFD">
        <w:rPr>
          <w:rFonts w:cs="Arial"/>
          <w:b/>
          <w:szCs w:val="22"/>
        </w:rPr>
        <w:t>Dame Alison Peacock,</w:t>
      </w:r>
      <w:r w:rsidR="00717EF2" w:rsidRPr="00BC0DFD">
        <w:rPr>
          <w:rFonts w:cs="Arial"/>
          <w:szCs w:val="22"/>
        </w:rPr>
        <w:t xml:space="preserve"> Executive Headteacher, The Wroxham School</w:t>
      </w:r>
      <w:r w:rsidR="00A568EB" w:rsidRPr="00BC0DFD">
        <w:rPr>
          <w:rFonts w:cs="Arial"/>
          <w:szCs w:val="22"/>
        </w:rPr>
        <w:br/>
      </w:r>
      <w:r w:rsidR="00717EF2" w:rsidRPr="00BC0DFD">
        <w:rPr>
          <w:rFonts w:cs="Arial"/>
          <w:b/>
          <w:szCs w:val="22"/>
        </w:rPr>
        <w:t>Professor Anthony O’Hear</w:t>
      </w:r>
      <w:r w:rsidR="00717EF2" w:rsidRPr="00BC0DFD">
        <w:rPr>
          <w:rFonts w:cs="Arial"/>
          <w:szCs w:val="22"/>
        </w:rPr>
        <w:t xml:space="preserve">, </w:t>
      </w:r>
      <w:r w:rsidR="001E01FF" w:rsidRPr="00BC0DFD">
        <w:rPr>
          <w:rFonts w:cs="Arial"/>
          <w:szCs w:val="22"/>
        </w:rPr>
        <w:t>Professor of Philosophy, University of Buckingham</w:t>
      </w:r>
      <w:r w:rsidR="00A568EB" w:rsidRPr="00BC0DFD">
        <w:rPr>
          <w:rFonts w:cs="Arial"/>
          <w:szCs w:val="22"/>
        </w:rPr>
        <w:br/>
      </w:r>
      <w:r w:rsidR="00C8262F" w:rsidRPr="00BC0DFD">
        <w:rPr>
          <w:rFonts w:cs="Arial"/>
          <w:b/>
          <w:szCs w:val="22"/>
        </w:rPr>
        <w:t>Dina Lewis</w:t>
      </w:r>
      <w:r w:rsidR="00C8262F" w:rsidRPr="00BC0DFD">
        <w:rPr>
          <w:rFonts w:cs="Arial"/>
          <w:szCs w:val="22"/>
        </w:rPr>
        <w:t>, Dean</w:t>
      </w:r>
      <w:r w:rsidR="00534A10" w:rsidRPr="00BC0DFD">
        <w:rPr>
          <w:rFonts w:cs="Arial"/>
          <w:szCs w:val="22"/>
        </w:rPr>
        <w:t xml:space="preserve"> of Education, Hull University</w:t>
      </w:r>
      <w:r w:rsidR="00A568EB" w:rsidRPr="00BC0DFD">
        <w:rPr>
          <w:rFonts w:cs="Arial"/>
          <w:szCs w:val="22"/>
        </w:rPr>
        <w:br/>
      </w:r>
      <w:r w:rsidR="00717EF2" w:rsidRPr="00BC0DFD">
        <w:rPr>
          <w:rFonts w:cs="Arial"/>
          <w:b/>
          <w:szCs w:val="22"/>
        </w:rPr>
        <w:t>John McIntosh CBE</w:t>
      </w:r>
      <w:r w:rsidR="00717EF2" w:rsidRPr="00BC0DFD">
        <w:rPr>
          <w:rFonts w:cs="Arial"/>
          <w:szCs w:val="22"/>
        </w:rPr>
        <w:t xml:space="preserve">, </w:t>
      </w:r>
      <w:r w:rsidR="001E01FF" w:rsidRPr="00BC0DFD">
        <w:rPr>
          <w:rFonts w:cs="Arial"/>
          <w:szCs w:val="22"/>
        </w:rPr>
        <w:t>former</w:t>
      </w:r>
      <w:r w:rsidR="00717EF2" w:rsidRPr="00BC0DFD">
        <w:rPr>
          <w:rFonts w:cs="Arial"/>
          <w:szCs w:val="22"/>
        </w:rPr>
        <w:t xml:space="preserve"> Head</w:t>
      </w:r>
      <w:r w:rsidR="001E01FF" w:rsidRPr="00BC0DFD">
        <w:rPr>
          <w:rFonts w:cs="Arial"/>
          <w:szCs w:val="22"/>
        </w:rPr>
        <w:t>master</w:t>
      </w:r>
      <w:r w:rsidR="00A568EB" w:rsidRPr="00BC0DFD">
        <w:rPr>
          <w:rFonts w:cs="Arial"/>
          <w:szCs w:val="22"/>
        </w:rPr>
        <w:t xml:space="preserve"> of </w:t>
      </w:r>
      <w:r w:rsidR="001E01FF" w:rsidRPr="00BC0DFD">
        <w:rPr>
          <w:rFonts w:cs="Arial"/>
          <w:szCs w:val="22"/>
        </w:rPr>
        <w:t>T</w:t>
      </w:r>
      <w:r w:rsidR="00A568EB" w:rsidRPr="00BC0DFD">
        <w:rPr>
          <w:rFonts w:cs="Arial"/>
          <w:szCs w:val="22"/>
        </w:rPr>
        <w:t>he London Oratory School</w:t>
      </w:r>
      <w:r w:rsidR="00A568EB" w:rsidRPr="00BC0DFD">
        <w:rPr>
          <w:rFonts w:cs="Arial"/>
          <w:szCs w:val="22"/>
        </w:rPr>
        <w:br/>
      </w:r>
      <w:r w:rsidR="00534A10" w:rsidRPr="00BC0DFD">
        <w:rPr>
          <w:rFonts w:cs="Arial"/>
          <w:b/>
          <w:szCs w:val="22"/>
        </w:rPr>
        <w:t>Kath Goudie</w:t>
      </w:r>
      <w:r>
        <w:rPr>
          <w:rFonts w:cs="Arial"/>
          <w:b/>
          <w:szCs w:val="22"/>
        </w:rPr>
        <w:t>,</w:t>
      </w:r>
      <w:r w:rsidR="00534A10" w:rsidRPr="00BC0DFD">
        <w:rPr>
          <w:rFonts w:cs="Arial"/>
          <w:szCs w:val="22"/>
        </w:rPr>
        <w:t xml:space="preserve"> Leads on ITT and the Cambridge Teaching School Network (linked</w:t>
      </w:r>
      <w:r w:rsidR="00A568EB" w:rsidRPr="00BC0DFD">
        <w:rPr>
          <w:rFonts w:cs="Arial"/>
          <w:szCs w:val="22"/>
        </w:rPr>
        <w:t xml:space="preserve"> with Comberton Academy Trust)</w:t>
      </w:r>
      <w:r w:rsidR="00A568EB" w:rsidRPr="00BC0DFD">
        <w:rPr>
          <w:rFonts w:cs="Arial"/>
          <w:szCs w:val="22"/>
        </w:rPr>
        <w:br/>
      </w:r>
      <w:r w:rsidR="00534A10" w:rsidRPr="00BC0DFD">
        <w:rPr>
          <w:rFonts w:cs="Arial"/>
          <w:b/>
          <w:szCs w:val="22"/>
        </w:rPr>
        <w:t>Margaret Mullholland</w:t>
      </w:r>
      <w:r w:rsidR="00534A10" w:rsidRPr="00BC0DFD">
        <w:rPr>
          <w:rFonts w:cs="Arial"/>
          <w:szCs w:val="22"/>
        </w:rPr>
        <w:t xml:space="preserve">, Director of Development and Research </w:t>
      </w:r>
      <w:r w:rsidR="007A29B6" w:rsidRPr="00BC0DFD">
        <w:rPr>
          <w:rFonts w:cs="Arial"/>
          <w:szCs w:val="22"/>
        </w:rPr>
        <w:t>at Swiss Cottage School</w:t>
      </w:r>
      <w:r w:rsidR="00A568EB" w:rsidRPr="00BC0DFD">
        <w:rPr>
          <w:rFonts w:cs="Arial"/>
          <w:szCs w:val="22"/>
        </w:rPr>
        <w:br/>
      </w:r>
      <w:r w:rsidR="00717EF2" w:rsidRPr="00BC0DFD">
        <w:rPr>
          <w:rFonts w:cs="Arial"/>
          <w:b/>
          <w:szCs w:val="22"/>
        </w:rPr>
        <w:t>Patrick Derham</w:t>
      </w:r>
      <w:r w:rsidR="00717EF2" w:rsidRPr="00BC0DFD">
        <w:rPr>
          <w:rFonts w:cs="Arial"/>
          <w:szCs w:val="22"/>
        </w:rPr>
        <w:t>, He</w:t>
      </w:r>
      <w:r w:rsidR="00A568EB" w:rsidRPr="00BC0DFD">
        <w:rPr>
          <w:rFonts w:cs="Arial"/>
          <w:szCs w:val="22"/>
        </w:rPr>
        <w:t>ad Master of Westminster School</w:t>
      </w:r>
      <w:r w:rsidR="00A568EB" w:rsidRPr="00BC0DFD">
        <w:rPr>
          <w:rFonts w:cs="Arial"/>
          <w:szCs w:val="22"/>
        </w:rPr>
        <w:br/>
      </w:r>
      <w:r w:rsidR="00534A10" w:rsidRPr="00BC0DFD">
        <w:rPr>
          <w:rFonts w:cs="Arial"/>
          <w:b/>
          <w:szCs w:val="22"/>
        </w:rPr>
        <w:t>Rachael Hare</w:t>
      </w:r>
      <w:r w:rsidR="00534A10" w:rsidRPr="00BC0DFD">
        <w:rPr>
          <w:rFonts w:cs="Arial"/>
          <w:szCs w:val="22"/>
        </w:rPr>
        <w:t>, Head of Initial Teacher</w:t>
      </w:r>
      <w:r w:rsidR="00A568EB" w:rsidRPr="00BC0DFD">
        <w:rPr>
          <w:rFonts w:cs="Arial"/>
          <w:szCs w:val="22"/>
        </w:rPr>
        <w:t xml:space="preserve"> Education at </w:t>
      </w:r>
      <w:r w:rsidR="00AD266A" w:rsidRPr="00BC0DFD">
        <w:rPr>
          <w:rFonts w:cs="Arial"/>
          <w:szCs w:val="22"/>
        </w:rPr>
        <w:t xml:space="preserve">the </w:t>
      </w:r>
      <w:r w:rsidR="00A568EB" w:rsidRPr="00BC0DFD">
        <w:rPr>
          <w:rFonts w:cs="Arial"/>
          <w:szCs w:val="22"/>
        </w:rPr>
        <w:t>Harris Federation</w:t>
      </w:r>
      <w:r w:rsidR="00A568EB" w:rsidRPr="00BC0DFD">
        <w:rPr>
          <w:rFonts w:cs="Arial"/>
          <w:szCs w:val="22"/>
        </w:rPr>
        <w:br/>
      </w:r>
      <w:r w:rsidR="00534A10" w:rsidRPr="00BC0DFD">
        <w:rPr>
          <w:rFonts w:cs="Arial"/>
          <w:b/>
          <w:szCs w:val="22"/>
        </w:rPr>
        <w:t>Ruth Miskin</w:t>
      </w:r>
      <w:r w:rsidR="00534A10" w:rsidRPr="00BC0DFD">
        <w:rPr>
          <w:rFonts w:cs="Arial"/>
          <w:szCs w:val="22"/>
        </w:rPr>
        <w:t xml:space="preserve">, former headteacher and founder of Ruth Miskin Training </w:t>
      </w:r>
      <w:r w:rsidR="00A568EB" w:rsidRPr="00BC0DFD">
        <w:rPr>
          <w:rFonts w:cs="Arial"/>
          <w:szCs w:val="22"/>
        </w:rPr>
        <w:br/>
      </w:r>
      <w:r w:rsidR="00C8262F" w:rsidRPr="00BC0DFD">
        <w:rPr>
          <w:rFonts w:cs="Arial"/>
          <w:b/>
          <w:szCs w:val="22"/>
        </w:rPr>
        <w:t>Seamus Oates</w:t>
      </w:r>
      <w:r w:rsidR="00C8262F" w:rsidRPr="00BC0DFD">
        <w:rPr>
          <w:rFonts w:cs="Arial"/>
          <w:szCs w:val="22"/>
        </w:rPr>
        <w:t>, Executive Headteacher of five alternative provision academies including th</w:t>
      </w:r>
      <w:r w:rsidR="00A568EB" w:rsidRPr="00BC0DFD">
        <w:rPr>
          <w:rFonts w:cs="Arial"/>
          <w:szCs w:val="22"/>
        </w:rPr>
        <w:t>e outstanding Bridge AP Academy</w:t>
      </w:r>
      <w:r w:rsidR="00A568EB" w:rsidRPr="00BC0DFD">
        <w:rPr>
          <w:rFonts w:cs="Arial"/>
          <w:szCs w:val="22"/>
        </w:rPr>
        <w:br/>
      </w:r>
      <w:r w:rsidR="00C8262F" w:rsidRPr="00BC0DFD">
        <w:rPr>
          <w:rFonts w:cs="Arial"/>
          <w:b/>
          <w:szCs w:val="22"/>
        </w:rPr>
        <w:t>Tom Bennett</w:t>
      </w:r>
      <w:r w:rsidR="00C8262F" w:rsidRPr="00BC0DFD">
        <w:rPr>
          <w:rFonts w:cs="Arial"/>
          <w:szCs w:val="22"/>
        </w:rPr>
        <w:t>, Teacher and behaviour expert</w:t>
      </w:r>
      <w:r w:rsidR="007A159D" w:rsidRPr="00BC0DFD">
        <w:rPr>
          <w:rFonts w:cs="Arial"/>
          <w:szCs w:val="22"/>
        </w:rPr>
        <w:t>.</w:t>
      </w:r>
    </w:p>
    <w:p w14:paraId="38A032AB" w14:textId="014868DA" w:rsidR="000F42B3" w:rsidRDefault="002F7DB8" w:rsidP="00A568EB">
      <w:pPr>
        <w:overflowPunct/>
        <w:autoSpaceDE/>
        <w:autoSpaceDN/>
        <w:adjustRightInd/>
        <w:textAlignment w:val="auto"/>
        <w:rPr>
          <w:rFonts w:cs="Arial"/>
          <w:szCs w:val="22"/>
        </w:rPr>
      </w:pPr>
      <w:r w:rsidRPr="00BC0DFD">
        <w:rPr>
          <w:rFonts w:cs="Arial"/>
          <w:szCs w:val="22"/>
        </w:rPr>
        <w:t>I am also grateful to those who took the time to contribute their views on</w:t>
      </w:r>
      <w:r w:rsidR="00C8262F" w:rsidRPr="00BC0DFD">
        <w:rPr>
          <w:rFonts w:cs="Arial"/>
          <w:szCs w:val="22"/>
        </w:rPr>
        <w:t xml:space="preserve"> the develo</w:t>
      </w:r>
      <w:r w:rsidRPr="00BC0DFD">
        <w:rPr>
          <w:rFonts w:cs="Arial"/>
          <w:szCs w:val="22"/>
        </w:rPr>
        <w:t>pment of the framework either through</w:t>
      </w:r>
      <w:r w:rsidR="00C8262F" w:rsidRPr="00BC0DFD">
        <w:rPr>
          <w:rFonts w:cs="Arial"/>
          <w:szCs w:val="22"/>
        </w:rPr>
        <w:t xml:space="preserve"> roundtable discussions </w:t>
      </w:r>
      <w:r w:rsidRPr="00BC0DFD">
        <w:rPr>
          <w:rFonts w:cs="Arial"/>
          <w:szCs w:val="22"/>
        </w:rPr>
        <w:t>or individual discussions</w:t>
      </w:r>
      <w:r w:rsidR="00E45FA2" w:rsidRPr="00BC0DFD">
        <w:rPr>
          <w:rFonts w:cs="Arial"/>
          <w:szCs w:val="22"/>
        </w:rPr>
        <w:t xml:space="preserve"> or by submitting evidence</w:t>
      </w:r>
      <w:r w:rsidRPr="00BC0DFD">
        <w:rPr>
          <w:rFonts w:cs="Arial"/>
          <w:szCs w:val="22"/>
        </w:rPr>
        <w:t>.</w:t>
      </w:r>
      <w:r w:rsidR="00A568EB" w:rsidRPr="00BC0DFD">
        <w:rPr>
          <w:rFonts w:cs="Arial"/>
          <w:szCs w:val="22"/>
        </w:rPr>
        <w:t xml:space="preserve"> I am also very grateful to those who hosted events on our behalf. </w:t>
      </w:r>
    </w:p>
    <w:p w14:paraId="29642C48" w14:textId="77777777" w:rsidR="00043CAC" w:rsidRDefault="00043CAC" w:rsidP="00A568EB">
      <w:pPr>
        <w:overflowPunct/>
        <w:autoSpaceDE/>
        <w:autoSpaceDN/>
        <w:adjustRightInd/>
        <w:textAlignment w:val="auto"/>
        <w:rPr>
          <w:rFonts w:cs="Arial"/>
          <w:szCs w:val="22"/>
        </w:rPr>
      </w:pPr>
    </w:p>
    <w:p w14:paraId="0F0A4E4E" w14:textId="77777777" w:rsidR="00043CAC" w:rsidRDefault="00043CAC" w:rsidP="00043CAC">
      <w:r>
        <w:t>Aberdeen University</w:t>
      </w:r>
    </w:p>
    <w:p w14:paraId="196AB1CC" w14:textId="77777777" w:rsidR="00043CAC" w:rsidRDefault="00043CAC" w:rsidP="00043CAC">
      <w:r>
        <w:t>Achievement for All</w:t>
      </w:r>
    </w:p>
    <w:p w14:paraId="2D33A013" w14:textId="77777777" w:rsidR="00043CAC" w:rsidRDefault="00043CAC" w:rsidP="00043CAC">
      <w:r>
        <w:t>Advisory Committee on Mathematics Education (ACME)</w:t>
      </w:r>
    </w:p>
    <w:p w14:paraId="3090BEE3" w14:textId="77777777" w:rsidR="00043CAC" w:rsidRDefault="00043CAC" w:rsidP="00043CAC">
      <w:r>
        <w:t>Anna Freud</w:t>
      </w:r>
    </w:p>
    <w:p w14:paraId="3BF7D6F8" w14:textId="77777777" w:rsidR="00043CAC" w:rsidRDefault="00043CAC" w:rsidP="00043CAC">
      <w:r>
        <w:t>Association for Language Learning</w:t>
      </w:r>
    </w:p>
    <w:p w14:paraId="2DFEAD07" w14:textId="77777777" w:rsidR="00043CAC" w:rsidRDefault="00043CAC" w:rsidP="00043CAC">
      <w:r>
        <w:t>Bea Noble-Rogers – Education Adviser and Consultant</w:t>
      </w:r>
    </w:p>
    <w:p w14:paraId="1E40C395" w14:textId="77777777" w:rsidR="00043CAC" w:rsidRDefault="00043CAC" w:rsidP="00043CAC">
      <w:r>
        <w:t>British Dyslexia Association (BDA)</w:t>
      </w:r>
    </w:p>
    <w:p w14:paraId="359BDD08" w14:textId="77777777" w:rsidR="00043CAC" w:rsidRDefault="00043CAC" w:rsidP="00043CAC">
      <w:r>
        <w:t>Cambridge University</w:t>
      </w:r>
    </w:p>
    <w:p w14:paraId="377B54B2" w14:textId="77777777" w:rsidR="00043CAC" w:rsidRDefault="00043CAC" w:rsidP="00043CAC">
      <w:r>
        <w:t>Communication Trust, The</w:t>
      </w:r>
    </w:p>
    <w:p w14:paraId="116D13DF" w14:textId="77777777" w:rsidR="00043CAC" w:rsidRDefault="00043CAC" w:rsidP="00043CAC">
      <w:r>
        <w:t>Driver Youth Trust</w:t>
      </w:r>
    </w:p>
    <w:p w14:paraId="20A0185F" w14:textId="77777777" w:rsidR="00043CAC" w:rsidRDefault="00043CAC" w:rsidP="00043CAC">
      <w:r>
        <w:t>Exeter University</w:t>
      </w:r>
    </w:p>
    <w:p w14:paraId="38D3BD7E" w14:textId="77777777" w:rsidR="00043CAC" w:rsidRDefault="00043CAC" w:rsidP="00043CAC">
      <w:r>
        <w:t>Forest Way Teaching School Alliance</w:t>
      </w:r>
    </w:p>
    <w:p w14:paraId="2E196178" w14:textId="77777777" w:rsidR="00043CAC" w:rsidRDefault="00043CAC" w:rsidP="00043CAC">
      <w:r>
        <w:t>Geographical Association, The</w:t>
      </w:r>
    </w:p>
    <w:p w14:paraId="1EBCF224" w14:textId="77777777" w:rsidR="00043CAC" w:rsidRDefault="00043CAC" w:rsidP="00043CAC">
      <w:r>
        <w:t>Girls’ Schools Association (GSA)</w:t>
      </w:r>
    </w:p>
    <w:p w14:paraId="51A215BC" w14:textId="77777777" w:rsidR="00043CAC" w:rsidRDefault="00043CAC" w:rsidP="00043CAC">
      <w:r>
        <w:t>Historical Association</w:t>
      </w:r>
    </w:p>
    <w:p w14:paraId="5228B226" w14:textId="77777777" w:rsidR="00043CAC" w:rsidRDefault="00043CAC" w:rsidP="00043CAC">
      <w:r>
        <w:t>Headmasters' and Headmistresses' Conference (HMC), The</w:t>
      </w:r>
    </w:p>
    <w:p w14:paraId="7E47485F" w14:textId="77777777" w:rsidR="00043CAC" w:rsidRDefault="00043CAC" w:rsidP="00043CAC">
      <w:r>
        <w:t>Incorporated Society of Musicians (ISM)</w:t>
      </w:r>
    </w:p>
    <w:p w14:paraId="0FB06C49" w14:textId="77777777" w:rsidR="00043CAC" w:rsidRDefault="00043CAC" w:rsidP="00043CAC">
      <w:r>
        <w:t>Independent Schools Council (ISC)</w:t>
      </w:r>
    </w:p>
    <w:p w14:paraId="7E36E516" w14:textId="77777777" w:rsidR="00043CAC" w:rsidRDefault="00043CAC" w:rsidP="00043CAC">
      <w:r>
        <w:t>Institute of Education (IOE)</w:t>
      </w:r>
    </w:p>
    <w:p w14:paraId="1AFF8284" w14:textId="77777777" w:rsidR="00043CAC" w:rsidRDefault="00043CAC" w:rsidP="00043CAC">
      <w:r>
        <w:t xml:space="preserve">John Furlong, Professor </w:t>
      </w:r>
    </w:p>
    <w:p w14:paraId="573ECFCD" w14:textId="77777777" w:rsidR="00043CAC" w:rsidRDefault="00043CAC" w:rsidP="00043CAC">
      <w:r>
        <w:t>London Leadership Strategy</w:t>
      </w:r>
    </w:p>
    <w:p w14:paraId="1FB6E11D" w14:textId="77777777" w:rsidR="00043CAC" w:rsidRDefault="00043CAC" w:rsidP="00043CAC">
      <w:r>
        <w:t>Prince's Teaching Institute, The</w:t>
      </w:r>
    </w:p>
    <w:p w14:paraId="45E6CFC1" w14:textId="77777777" w:rsidR="00043CAC" w:rsidRDefault="00043CAC" w:rsidP="00043CAC">
      <w:r>
        <w:t>Royal Geographical Society</w:t>
      </w:r>
    </w:p>
    <w:p w14:paraId="42BCFE1F" w14:textId="77777777" w:rsidR="00043CAC" w:rsidRDefault="00043CAC" w:rsidP="00043CAC">
      <w:r>
        <w:t>Runwell Community Primary School</w:t>
      </w:r>
    </w:p>
    <w:p w14:paraId="676DD163" w14:textId="77777777" w:rsidR="00043CAC" w:rsidRDefault="00043CAC" w:rsidP="00043CAC">
      <w:r>
        <w:t>Music Education Council (MEC)</w:t>
      </w:r>
    </w:p>
    <w:p w14:paraId="7B06B2E8" w14:textId="77777777" w:rsidR="00043CAC" w:rsidRDefault="00043CAC" w:rsidP="00043CAC">
      <w:r>
        <w:t>Myscience</w:t>
      </w:r>
    </w:p>
    <w:p w14:paraId="4B0A565B" w14:textId="77777777" w:rsidR="00043CAC" w:rsidRDefault="00043CAC" w:rsidP="00043CAC">
      <w:r>
        <w:t>National Association for Special Educational Needs (nasen)</w:t>
      </w:r>
    </w:p>
    <w:p w14:paraId="669FC66F" w14:textId="77777777" w:rsidR="00043CAC" w:rsidRDefault="00043CAC" w:rsidP="00043CAC">
      <w:r>
        <w:t>National Association of School Based Teacher Training (NASBTT)</w:t>
      </w:r>
    </w:p>
    <w:p w14:paraId="1A8C8750" w14:textId="77777777" w:rsidR="00043CAC" w:rsidRDefault="00043CAC" w:rsidP="00043CAC">
      <w:r>
        <w:t>National Association for the Teaching of English</w:t>
      </w:r>
    </w:p>
    <w:p w14:paraId="1C2FCCA0" w14:textId="77777777" w:rsidR="00043CAC" w:rsidRDefault="00043CAC" w:rsidP="00043CAC">
      <w:r>
        <w:t xml:space="preserve">National Autistic Society (NAS) </w:t>
      </w:r>
    </w:p>
    <w:p w14:paraId="70C9D151" w14:textId="77777777" w:rsidR="00043CAC" w:rsidRDefault="00043CAC" w:rsidP="00043CAC">
      <w:r>
        <w:t>National Children’s Bureau (NCB)</w:t>
      </w:r>
    </w:p>
    <w:p w14:paraId="096FFD4D" w14:textId="77777777" w:rsidR="00043CAC" w:rsidRDefault="00043CAC" w:rsidP="00043CAC">
      <w:r>
        <w:t>National Centre for Excellence in the Teaching of Mathematics</w:t>
      </w:r>
    </w:p>
    <w:p w14:paraId="2855239A" w14:textId="77777777" w:rsidR="00043CAC" w:rsidRDefault="00043CAC" w:rsidP="00043CAC">
      <w:r>
        <w:t>National Sensory Impairment Partnership (NatSip)</w:t>
      </w:r>
    </w:p>
    <w:p w14:paraId="6543A05D" w14:textId="77777777" w:rsidR="00043CAC" w:rsidRDefault="00043CAC" w:rsidP="00043CAC">
      <w:r>
        <w:t>Ofsted</w:t>
      </w:r>
    </w:p>
    <w:p w14:paraId="6E6BEC52" w14:textId="77777777" w:rsidR="00043CAC" w:rsidRDefault="00043CAC" w:rsidP="00043CAC">
      <w:r>
        <w:t>Place2Be</w:t>
      </w:r>
    </w:p>
    <w:p w14:paraId="3D55EC24" w14:textId="77777777" w:rsidR="00043CAC" w:rsidRDefault="00043CAC" w:rsidP="00043CAC">
      <w:r>
        <w:t>PSHE Association</w:t>
      </w:r>
    </w:p>
    <w:p w14:paraId="2450FFB7" w14:textId="77777777" w:rsidR="00043CAC" w:rsidRDefault="00043CAC" w:rsidP="00043CAC">
      <w:r>
        <w:t>Sheffield Hallam University</w:t>
      </w:r>
    </w:p>
    <w:p w14:paraId="526ED2C4" w14:textId="77777777" w:rsidR="00043CAC" w:rsidRDefault="00043CAC" w:rsidP="00043CAC">
      <w:r>
        <w:t>Special Education Consortium</w:t>
      </w:r>
    </w:p>
    <w:p w14:paraId="00988764" w14:textId="77777777" w:rsidR="00043CAC" w:rsidRDefault="00043CAC" w:rsidP="00043CAC">
      <w:r>
        <w:t>Swiss Cottage Special School</w:t>
      </w:r>
    </w:p>
    <w:p w14:paraId="768EC72A" w14:textId="77777777" w:rsidR="00043CAC" w:rsidRDefault="00043CAC" w:rsidP="00043CAC">
      <w:r>
        <w:t>Tri-Borough Alternative Provision (TBAP)</w:t>
      </w:r>
    </w:p>
    <w:p w14:paraId="5E7B8D2B" w14:textId="77777777" w:rsidR="00043CAC" w:rsidRDefault="00043CAC" w:rsidP="00043CAC">
      <w:r>
        <w:t>Thames Primary SCITT</w:t>
      </w:r>
    </w:p>
    <w:p w14:paraId="44E39A30" w14:textId="77777777" w:rsidR="00043CAC" w:rsidRDefault="00043CAC" w:rsidP="00043CAC">
      <w:r>
        <w:t>Universities Council for the Education of Teachers, The</w:t>
      </w:r>
    </w:p>
    <w:p w14:paraId="6A9F0F08" w14:textId="77777777" w:rsidR="00043CAC" w:rsidRDefault="00043CAC" w:rsidP="00043CAC">
      <w:r>
        <w:t>University of Hull</w:t>
      </w:r>
    </w:p>
    <w:p w14:paraId="26B99433" w14:textId="4D151095" w:rsidR="000F42B3" w:rsidRPr="00BC0DFD" w:rsidRDefault="00043CAC" w:rsidP="00043CAC">
      <w:pPr>
        <w:overflowPunct/>
        <w:autoSpaceDE/>
        <w:autoSpaceDN/>
        <w:adjustRightInd/>
        <w:textAlignment w:val="auto"/>
        <w:rPr>
          <w:rFonts w:cs="Arial"/>
          <w:szCs w:val="22"/>
        </w:rPr>
      </w:pPr>
      <w:r>
        <w:t>University of Oxford</w:t>
      </w:r>
    </w:p>
    <w:p w14:paraId="54A330E4" w14:textId="0D0100F8" w:rsidR="008D68A9" w:rsidRPr="00857E37" w:rsidRDefault="008D68A9" w:rsidP="00476EEA">
      <w:pPr>
        <w:widowControl/>
        <w:overflowPunct/>
        <w:autoSpaceDE/>
        <w:autoSpaceDN/>
        <w:adjustRightInd/>
        <w:textAlignment w:val="auto"/>
        <w:rPr>
          <w:rFonts w:cs="Arial"/>
          <w:sz w:val="22"/>
          <w:szCs w:val="22"/>
        </w:rPr>
      </w:pPr>
    </w:p>
    <w:p w14:paraId="596E0F25" w14:textId="61E6CE33" w:rsidR="00A568EB" w:rsidRPr="00857E37" w:rsidRDefault="00043CAC" w:rsidP="00476EEA">
      <w:pPr>
        <w:widowControl/>
        <w:overflowPunct/>
        <w:autoSpaceDE/>
        <w:autoSpaceDN/>
        <w:adjustRightInd/>
        <w:textAlignment w:val="auto"/>
        <w:rPr>
          <w:rFonts w:cs="Arial"/>
          <w:szCs w:val="21"/>
        </w:rPr>
      </w:pPr>
      <w:r w:rsidRPr="00043CAC">
        <w:rPr>
          <w:rFonts w:cs="Arial"/>
          <w:szCs w:val="21"/>
        </w:rPr>
        <w:t xml:space="preserve">Finally, I would like to record the group’s thanks to the secretariat provided by Department for Education officials who have ably supported us throughout the review process.  </w:t>
      </w:r>
    </w:p>
    <w:p w14:paraId="79009A28" w14:textId="74DFCCDF" w:rsidR="00043CAC" w:rsidRDefault="00043CAC" w:rsidP="00476EEA">
      <w:pPr>
        <w:widowControl/>
        <w:overflowPunct/>
        <w:autoSpaceDE/>
        <w:autoSpaceDN/>
        <w:adjustRightInd/>
        <w:textAlignment w:val="auto"/>
        <w:rPr>
          <w:rFonts w:cs="Arial"/>
          <w:szCs w:val="21"/>
        </w:rPr>
      </w:pPr>
    </w:p>
    <w:p w14:paraId="48C38737" w14:textId="337347A9" w:rsidR="00043CAC" w:rsidRDefault="00043CAC" w:rsidP="00476EEA">
      <w:pPr>
        <w:widowControl/>
        <w:overflowPunct/>
        <w:autoSpaceDE/>
        <w:autoSpaceDN/>
        <w:adjustRightInd/>
        <w:textAlignment w:val="auto"/>
        <w:rPr>
          <w:rFonts w:cs="Arial"/>
          <w:szCs w:val="21"/>
        </w:rPr>
      </w:pPr>
    </w:p>
    <w:p w14:paraId="6890FD67" w14:textId="2098CA72" w:rsidR="00043CAC" w:rsidRDefault="00043CAC" w:rsidP="00476EEA">
      <w:pPr>
        <w:widowControl/>
        <w:overflowPunct/>
        <w:autoSpaceDE/>
        <w:autoSpaceDN/>
        <w:adjustRightInd/>
        <w:textAlignment w:val="auto"/>
        <w:rPr>
          <w:rFonts w:cs="Arial"/>
          <w:szCs w:val="21"/>
        </w:rPr>
      </w:pPr>
    </w:p>
    <w:p w14:paraId="209B2D97" w14:textId="6A44F5F0" w:rsidR="00043CAC" w:rsidRDefault="00043CAC" w:rsidP="00476EEA">
      <w:pPr>
        <w:widowControl/>
        <w:overflowPunct/>
        <w:autoSpaceDE/>
        <w:autoSpaceDN/>
        <w:adjustRightInd/>
        <w:textAlignment w:val="auto"/>
        <w:rPr>
          <w:rFonts w:cs="Arial"/>
          <w:szCs w:val="21"/>
        </w:rPr>
      </w:pPr>
    </w:p>
    <w:p w14:paraId="729BEA73" w14:textId="2E8B4560" w:rsidR="00043CAC" w:rsidRDefault="00043CAC" w:rsidP="00476EEA">
      <w:pPr>
        <w:widowControl/>
        <w:overflowPunct/>
        <w:autoSpaceDE/>
        <w:autoSpaceDN/>
        <w:adjustRightInd/>
        <w:textAlignment w:val="auto"/>
        <w:rPr>
          <w:rFonts w:cs="Arial"/>
          <w:szCs w:val="21"/>
        </w:rPr>
      </w:pPr>
    </w:p>
    <w:p w14:paraId="2FF1458C" w14:textId="0E3D0EB3" w:rsidR="00043CAC" w:rsidRDefault="00043CAC" w:rsidP="00476EEA">
      <w:pPr>
        <w:widowControl/>
        <w:overflowPunct/>
        <w:autoSpaceDE/>
        <w:autoSpaceDN/>
        <w:adjustRightInd/>
        <w:textAlignment w:val="auto"/>
        <w:rPr>
          <w:rFonts w:cs="Arial"/>
          <w:szCs w:val="21"/>
        </w:rPr>
      </w:pPr>
    </w:p>
    <w:p w14:paraId="5769AB6A" w14:textId="4FCB2E22" w:rsidR="00043CAC" w:rsidRDefault="00043CAC" w:rsidP="00476EEA">
      <w:pPr>
        <w:widowControl/>
        <w:overflowPunct/>
        <w:autoSpaceDE/>
        <w:autoSpaceDN/>
        <w:adjustRightInd/>
        <w:textAlignment w:val="auto"/>
        <w:rPr>
          <w:rFonts w:cs="Arial"/>
          <w:szCs w:val="21"/>
        </w:rPr>
      </w:pPr>
    </w:p>
    <w:p w14:paraId="40B5A9FD" w14:textId="3E1B52D2" w:rsidR="00043CAC" w:rsidRDefault="00043CAC" w:rsidP="00476EEA">
      <w:pPr>
        <w:widowControl/>
        <w:overflowPunct/>
        <w:autoSpaceDE/>
        <w:autoSpaceDN/>
        <w:adjustRightInd/>
        <w:textAlignment w:val="auto"/>
        <w:rPr>
          <w:rFonts w:cs="Arial"/>
          <w:szCs w:val="21"/>
        </w:rPr>
      </w:pPr>
    </w:p>
    <w:p w14:paraId="39452439" w14:textId="4540AD7B" w:rsidR="00043CAC" w:rsidRDefault="00043CAC" w:rsidP="00476EEA">
      <w:pPr>
        <w:widowControl/>
        <w:overflowPunct/>
        <w:autoSpaceDE/>
        <w:autoSpaceDN/>
        <w:adjustRightInd/>
        <w:textAlignment w:val="auto"/>
        <w:rPr>
          <w:rFonts w:cs="Arial"/>
          <w:szCs w:val="21"/>
        </w:rPr>
      </w:pPr>
    </w:p>
    <w:p w14:paraId="5D4C2AF6" w14:textId="09BF2756" w:rsidR="00043CAC" w:rsidRDefault="00043CAC" w:rsidP="00476EEA">
      <w:pPr>
        <w:widowControl/>
        <w:overflowPunct/>
        <w:autoSpaceDE/>
        <w:autoSpaceDN/>
        <w:adjustRightInd/>
        <w:textAlignment w:val="auto"/>
        <w:rPr>
          <w:rFonts w:cs="Arial"/>
          <w:szCs w:val="21"/>
        </w:rPr>
      </w:pPr>
    </w:p>
    <w:p w14:paraId="0554B330" w14:textId="691863F4" w:rsidR="00043CAC" w:rsidRDefault="00043CAC" w:rsidP="00476EEA">
      <w:pPr>
        <w:widowControl/>
        <w:overflowPunct/>
        <w:autoSpaceDE/>
        <w:autoSpaceDN/>
        <w:adjustRightInd/>
        <w:textAlignment w:val="auto"/>
        <w:rPr>
          <w:rFonts w:cs="Arial"/>
          <w:szCs w:val="21"/>
        </w:rPr>
      </w:pPr>
    </w:p>
    <w:p w14:paraId="67BF7F73" w14:textId="2672597E" w:rsidR="00043CAC" w:rsidRDefault="00043CAC" w:rsidP="00476EEA">
      <w:pPr>
        <w:widowControl/>
        <w:overflowPunct/>
        <w:autoSpaceDE/>
        <w:autoSpaceDN/>
        <w:adjustRightInd/>
        <w:textAlignment w:val="auto"/>
        <w:rPr>
          <w:rFonts w:cs="Arial"/>
          <w:szCs w:val="21"/>
        </w:rPr>
      </w:pPr>
    </w:p>
    <w:p w14:paraId="0BDFEB14" w14:textId="7CF83B96" w:rsidR="00043CAC" w:rsidRDefault="00043CAC" w:rsidP="00476EEA">
      <w:pPr>
        <w:widowControl/>
        <w:overflowPunct/>
        <w:autoSpaceDE/>
        <w:autoSpaceDN/>
        <w:adjustRightInd/>
        <w:textAlignment w:val="auto"/>
        <w:rPr>
          <w:rFonts w:cs="Arial"/>
          <w:szCs w:val="21"/>
        </w:rPr>
      </w:pPr>
    </w:p>
    <w:p w14:paraId="5A12D982" w14:textId="7BCF56AD" w:rsidR="00043CAC" w:rsidRDefault="00043CAC" w:rsidP="00476EEA">
      <w:pPr>
        <w:widowControl/>
        <w:overflowPunct/>
        <w:autoSpaceDE/>
        <w:autoSpaceDN/>
        <w:adjustRightInd/>
        <w:textAlignment w:val="auto"/>
        <w:rPr>
          <w:rFonts w:cs="Arial"/>
          <w:szCs w:val="21"/>
        </w:rPr>
      </w:pPr>
    </w:p>
    <w:p w14:paraId="5C3D1A0A" w14:textId="49A3537A" w:rsidR="00043CAC" w:rsidRDefault="00043CAC" w:rsidP="00476EEA">
      <w:pPr>
        <w:widowControl/>
        <w:overflowPunct/>
        <w:autoSpaceDE/>
        <w:autoSpaceDN/>
        <w:adjustRightInd/>
        <w:textAlignment w:val="auto"/>
        <w:rPr>
          <w:rFonts w:cs="Arial"/>
          <w:szCs w:val="21"/>
        </w:rPr>
      </w:pPr>
    </w:p>
    <w:p w14:paraId="19C63887" w14:textId="392A280F" w:rsidR="00043CAC" w:rsidRDefault="00043CAC" w:rsidP="00476EEA">
      <w:pPr>
        <w:widowControl/>
        <w:overflowPunct/>
        <w:autoSpaceDE/>
        <w:autoSpaceDN/>
        <w:adjustRightInd/>
        <w:textAlignment w:val="auto"/>
        <w:rPr>
          <w:rFonts w:cs="Arial"/>
          <w:szCs w:val="21"/>
        </w:rPr>
      </w:pPr>
    </w:p>
    <w:p w14:paraId="214F9BE5" w14:textId="7D94405B" w:rsidR="00043CAC" w:rsidRDefault="00043CAC" w:rsidP="00476EEA">
      <w:pPr>
        <w:widowControl/>
        <w:overflowPunct/>
        <w:autoSpaceDE/>
        <w:autoSpaceDN/>
        <w:adjustRightInd/>
        <w:textAlignment w:val="auto"/>
        <w:rPr>
          <w:rFonts w:cs="Arial"/>
          <w:szCs w:val="21"/>
        </w:rPr>
      </w:pPr>
    </w:p>
    <w:p w14:paraId="3B75E429" w14:textId="7E22903D" w:rsidR="00043CAC" w:rsidRDefault="00043CAC" w:rsidP="00476EEA">
      <w:pPr>
        <w:widowControl/>
        <w:overflowPunct/>
        <w:autoSpaceDE/>
        <w:autoSpaceDN/>
        <w:adjustRightInd/>
        <w:textAlignment w:val="auto"/>
        <w:rPr>
          <w:rFonts w:cs="Arial"/>
          <w:szCs w:val="21"/>
        </w:rPr>
      </w:pPr>
    </w:p>
    <w:p w14:paraId="0F046647" w14:textId="42081948" w:rsidR="00043CAC" w:rsidRDefault="00043CAC" w:rsidP="00476EEA">
      <w:pPr>
        <w:widowControl/>
        <w:overflowPunct/>
        <w:autoSpaceDE/>
        <w:autoSpaceDN/>
        <w:adjustRightInd/>
        <w:textAlignment w:val="auto"/>
        <w:rPr>
          <w:rFonts w:cs="Arial"/>
          <w:szCs w:val="21"/>
        </w:rPr>
      </w:pPr>
    </w:p>
    <w:p w14:paraId="4BBEC79B" w14:textId="635A0F2E" w:rsidR="00043CAC" w:rsidRDefault="00043CAC" w:rsidP="00476EEA">
      <w:pPr>
        <w:widowControl/>
        <w:overflowPunct/>
        <w:autoSpaceDE/>
        <w:autoSpaceDN/>
        <w:adjustRightInd/>
        <w:textAlignment w:val="auto"/>
        <w:rPr>
          <w:rFonts w:cs="Arial"/>
          <w:szCs w:val="21"/>
        </w:rPr>
      </w:pPr>
    </w:p>
    <w:p w14:paraId="11054FAD" w14:textId="2927C9D0" w:rsidR="00043CAC" w:rsidRDefault="00043CAC" w:rsidP="00476EEA">
      <w:pPr>
        <w:widowControl/>
        <w:overflowPunct/>
        <w:autoSpaceDE/>
        <w:autoSpaceDN/>
        <w:adjustRightInd/>
        <w:textAlignment w:val="auto"/>
        <w:rPr>
          <w:rFonts w:cs="Arial"/>
          <w:szCs w:val="21"/>
        </w:rPr>
      </w:pPr>
    </w:p>
    <w:p w14:paraId="7675F0D9" w14:textId="2BABED95" w:rsidR="00043CAC" w:rsidRDefault="00043CAC" w:rsidP="00476EEA">
      <w:pPr>
        <w:widowControl/>
        <w:overflowPunct/>
        <w:autoSpaceDE/>
        <w:autoSpaceDN/>
        <w:adjustRightInd/>
        <w:textAlignment w:val="auto"/>
        <w:rPr>
          <w:rFonts w:cs="Arial"/>
          <w:szCs w:val="21"/>
        </w:rPr>
      </w:pPr>
    </w:p>
    <w:p w14:paraId="7DC636A1" w14:textId="6BD18F6F" w:rsidR="00043CAC" w:rsidRDefault="00043CAC" w:rsidP="00476EEA">
      <w:pPr>
        <w:widowControl/>
        <w:overflowPunct/>
        <w:autoSpaceDE/>
        <w:autoSpaceDN/>
        <w:adjustRightInd/>
        <w:textAlignment w:val="auto"/>
        <w:rPr>
          <w:rFonts w:cs="Arial"/>
          <w:szCs w:val="21"/>
        </w:rPr>
      </w:pPr>
    </w:p>
    <w:p w14:paraId="6178766E" w14:textId="0A18A2D1" w:rsidR="00043CAC" w:rsidRDefault="00043CAC" w:rsidP="00476EEA">
      <w:pPr>
        <w:widowControl/>
        <w:overflowPunct/>
        <w:autoSpaceDE/>
        <w:autoSpaceDN/>
        <w:adjustRightInd/>
        <w:textAlignment w:val="auto"/>
        <w:rPr>
          <w:rFonts w:cs="Arial"/>
          <w:szCs w:val="21"/>
        </w:rPr>
      </w:pPr>
    </w:p>
    <w:p w14:paraId="6E2AF4AE" w14:textId="0431212E" w:rsidR="00043CAC" w:rsidRDefault="00043CAC" w:rsidP="00476EEA">
      <w:pPr>
        <w:widowControl/>
        <w:overflowPunct/>
        <w:autoSpaceDE/>
        <w:autoSpaceDN/>
        <w:adjustRightInd/>
        <w:textAlignment w:val="auto"/>
        <w:rPr>
          <w:rFonts w:cs="Arial"/>
          <w:szCs w:val="21"/>
        </w:rPr>
      </w:pPr>
    </w:p>
    <w:p w14:paraId="6BD287EC" w14:textId="354018FB" w:rsidR="00043CAC" w:rsidRDefault="00043CAC" w:rsidP="00476EEA">
      <w:pPr>
        <w:widowControl/>
        <w:overflowPunct/>
        <w:autoSpaceDE/>
        <w:autoSpaceDN/>
        <w:adjustRightInd/>
        <w:textAlignment w:val="auto"/>
        <w:rPr>
          <w:rFonts w:cs="Arial"/>
          <w:szCs w:val="21"/>
        </w:rPr>
      </w:pPr>
    </w:p>
    <w:p w14:paraId="770B129F" w14:textId="0F9B18D9" w:rsidR="00043CAC" w:rsidRDefault="00043CAC" w:rsidP="00476EEA">
      <w:pPr>
        <w:widowControl/>
        <w:overflowPunct/>
        <w:autoSpaceDE/>
        <w:autoSpaceDN/>
        <w:adjustRightInd/>
        <w:textAlignment w:val="auto"/>
        <w:rPr>
          <w:rFonts w:cs="Arial"/>
          <w:szCs w:val="21"/>
        </w:rPr>
      </w:pPr>
    </w:p>
    <w:p w14:paraId="4C14EB4A" w14:textId="6562AD71" w:rsidR="00043CAC" w:rsidRDefault="00043CAC" w:rsidP="00476EEA">
      <w:pPr>
        <w:widowControl/>
        <w:overflowPunct/>
        <w:autoSpaceDE/>
        <w:autoSpaceDN/>
        <w:adjustRightInd/>
        <w:textAlignment w:val="auto"/>
        <w:rPr>
          <w:rFonts w:cs="Arial"/>
          <w:szCs w:val="21"/>
        </w:rPr>
      </w:pPr>
    </w:p>
    <w:p w14:paraId="15A4C449" w14:textId="184E0CCE" w:rsidR="00043CAC" w:rsidRDefault="00043CAC" w:rsidP="00476EEA">
      <w:pPr>
        <w:widowControl/>
        <w:overflowPunct/>
        <w:autoSpaceDE/>
        <w:autoSpaceDN/>
        <w:adjustRightInd/>
        <w:textAlignment w:val="auto"/>
        <w:rPr>
          <w:rFonts w:cs="Arial"/>
          <w:szCs w:val="21"/>
        </w:rPr>
      </w:pPr>
    </w:p>
    <w:p w14:paraId="054DE912" w14:textId="6FD0C914" w:rsidR="00043CAC" w:rsidRDefault="00043CAC" w:rsidP="00476EEA">
      <w:pPr>
        <w:widowControl/>
        <w:overflowPunct/>
        <w:autoSpaceDE/>
        <w:autoSpaceDN/>
        <w:adjustRightInd/>
        <w:textAlignment w:val="auto"/>
        <w:rPr>
          <w:rFonts w:cs="Arial"/>
          <w:szCs w:val="21"/>
        </w:rPr>
      </w:pPr>
    </w:p>
    <w:p w14:paraId="37BEFF4C" w14:textId="3696FA5B" w:rsidR="00043CAC" w:rsidRDefault="00043CAC" w:rsidP="00476EEA">
      <w:pPr>
        <w:widowControl/>
        <w:overflowPunct/>
        <w:autoSpaceDE/>
        <w:autoSpaceDN/>
        <w:adjustRightInd/>
        <w:textAlignment w:val="auto"/>
        <w:rPr>
          <w:rFonts w:cs="Arial"/>
          <w:szCs w:val="21"/>
        </w:rPr>
      </w:pPr>
    </w:p>
    <w:p w14:paraId="590F33D9" w14:textId="4B0873F1" w:rsidR="00043CAC" w:rsidRDefault="00043CAC" w:rsidP="00476EEA">
      <w:pPr>
        <w:widowControl/>
        <w:overflowPunct/>
        <w:autoSpaceDE/>
        <w:autoSpaceDN/>
        <w:adjustRightInd/>
        <w:textAlignment w:val="auto"/>
        <w:rPr>
          <w:rFonts w:cs="Arial"/>
          <w:szCs w:val="21"/>
        </w:rPr>
      </w:pPr>
    </w:p>
    <w:p w14:paraId="3A6D6050" w14:textId="77777777" w:rsidR="00043CAC" w:rsidRPr="00857E37" w:rsidRDefault="00043CAC" w:rsidP="00476EEA">
      <w:pPr>
        <w:widowControl/>
        <w:overflowPunct/>
        <w:autoSpaceDE/>
        <w:autoSpaceDN/>
        <w:adjustRightInd/>
        <w:textAlignment w:val="auto"/>
        <w:rPr>
          <w:rFonts w:cs="Arial"/>
          <w:color w:val="1F497D" w:themeColor="text2"/>
          <w:szCs w:val="21"/>
        </w:rPr>
      </w:pPr>
    </w:p>
    <w:p w14:paraId="596E0F28" w14:textId="4AF284B2" w:rsidR="00C573B5" w:rsidRPr="00857E37" w:rsidRDefault="00521341" w:rsidP="005D072C">
      <w:pPr>
        <w:pStyle w:val="CopyrightSpacing"/>
        <w:rPr>
          <w:rFonts w:cs="Arial"/>
        </w:rPr>
      </w:pPr>
      <w:r w:rsidRPr="00857E37">
        <w:rPr>
          <w:rFonts w:cs="Arial"/>
        </w:rPr>
        <w:t>©</w:t>
      </w:r>
      <w:r>
        <w:rPr>
          <w:rFonts w:cs="Arial"/>
        </w:rPr>
        <w:t xml:space="preserve"> Crown</w:t>
      </w:r>
      <w:r w:rsidR="00C573B5" w:rsidRPr="00857E37">
        <w:rPr>
          <w:rFonts w:cs="Arial"/>
        </w:rPr>
        <w:t xml:space="preserve"> copyri</w:t>
      </w:r>
      <w:r w:rsidR="00C7282F" w:rsidRPr="00857E37">
        <w:rPr>
          <w:rFonts w:cs="Arial"/>
        </w:rPr>
        <w:t>ght 2016</w:t>
      </w:r>
    </w:p>
    <w:p w14:paraId="596E0F29" w14:textId="77777777" w:rsidR="00BB0F73" w:rsidRPr="00857E37" w:rsidRDefault="008E68EB" w:rsidP="00BB0F73">
      <w:pPr>
        <w:pStyle w:val="CopyrightBox"/>
        <w:rPr>
          <w:rFonts w:cs="Arial"/>
        </w:rPr>
      </w:pPr>
      <w:r w:rsidRPr="00857E37">
        <w:rPr>
          <w:rFonts w:cs="Arial"/>
        </w:rPr>
        <w:t>This publication (not including logos) is licensed under the terms of the Open Government Licence v3.0 except where otherwise stated. Where we have identified any third party copyright information you will need to obtain permission from the copyright holders concerned.</w:t>
      </w:r>
    </w:p>
    <w:p w14:paraId="596E0F2A" w14:textId="77777777" w:rsidR="00BB0F73" w:rsidRPr="00857E37" w:rsidRDefault="00F57972" w:rsidP="00BB0F73">
      <w:pPr>
        <w:pStyle w:val="LicenceIntro"/>
        <w:rPr>
          <w:rFonts w:cs="Arial"/>
          <w:szCs w:val="22"/>
          <w:lang w:eastAsia="en-US"/>
        </w:rPr>
      </w:pPr>
      <w:r w:rsidRPr="00857E37">
        <w:rPr>
          <w:rFonts w:cs="Arial"/>
          <w:szCs w:val="22"/>
          <w:lang w:eastAsia="en-US"/>
        </w:rPr>
        <w:t>To view</w:t>
      </w:r>
      <w:r w:rsidR="00BB0F73" w:rsidRPr="00857E37">
        <w:rPr>
          <w:rFonts w:cs="Arial"/>
          <w:szCs w:val="22"/>
          <w:lang w:eastAsia="en-US"/>
        </w:rPr>
        <w:t xml:space="preserve"> this licence:</w:t>
      </w:r>
    </w:p>
    <w:p w14:paraId="596E0F2B" w14:textId="77777777" w:rsidR="00BB0F73" w:rsidRPr="00857E37" w:rsidRDefault="00BB0F73" w:rsidP="00BB0F73">
      <w:pPr>
        <w:pStyle w:val="Licence"/>
        <w:rPr>
          <w:rFonts w:cs="Arial"/>
        </w:rPr>
      </w:pPr>
      <w:r w:rsidRPr="00857E37">
        <w:rPr>
          <w:rFonts w:cs="Arial"/>
        </w:rPr>
        <w:t xml:space="preserve">visit </w:t>
      </w:r>
      <w:r w:rsidRPr="00857E37">
        <w:rPr>
          <w:rFonts w:cs="Arial"/>
        </w:rPr>
        <w:tab/>
      </w:r>
      <w:hyperlink r:id="rId24" w:tooltip="Visit the national archives licencing information" w:history="1">
        <w:r w:rsidR="005B3B5C" w:rsidRPr="00857E37">
          <w:rPr>
            <w:rStyle w:val="Hyperlink"/>
            <w:rFonts w:cs="Arial"/>
          </w:rPr>
          <w:t>www.nationalarchives.gov.uk/doc/open-government-licence/version/3</w:t>
        </w:r>
      </w:hyperlink>
    </w:p>
    <w:p w14:paraId="596E0F2C" w14:textId="77777777" w:rsidR="00BB0F73" w:rsidRPr="00857E37" w:rsidRDefault="00BB0F73" w:rsidP="00BB0F73">
      <w:pPr>
        <w:pStyle w:val="Licence"/>
        <w:rPr>
          <w:rStyle w:val="Hyperlink"/>
          <w:rFonts w:cs="Arial"/>
        </w:rPr>
      </w:pPr>
      <w:r w:rsidRPr="00857E37">
        <w:rPr>
          <w:rFonts w:cs="Arial"/>
        </w:rPr>
        <w:t xml:space="preserve">email </w:t>
      </w:r>
      <w:r w:rsidRPr="00857E37">
        <w:rPr>
          <w:rFonts w:cs="Arial"/>
        </w:rPr>
        <w:tab/>
      </w:r>
      <w:r w:rsidRPr="00857E37">
        <w:rPr>
          <w:rStyle w:val="Hyperlink"/>
          <w:rFonts w:cs="Arial"/>
        </w:rPr>
        <w:t>psi@nationalarchives.gsi.gov.uk</w:t>
      </w:r>
    </w:p>
    <w:p w14:paraId="596E0F2D" w14:textId="77777777" w:rsidR="008E68EB" w:rsidRPr="00857E37" w:rsidRDefault="008E68EB" w:rsidP="00BB0F73">
      <w:pPr>
        <w:pStyle w:val="Licence"/>
        <w:rPr>
          <w:rFonts w:cs="Arial"/>
        </w:rPr>
      </w:pPr>
      <w:r w:rsidRPr="00857E37">
        <w:rPr>
          <w:rFonts w:cs="Arial"/>
        </w:rPr>
        <w:t>write to</w:t>
      </w:r>
      <w:r w:rsidRPr="00857E37">
        <w:rPr>
          <w:rFonts w:cs="Arial"/>
        </w:rPr>
        <w:tab/>
        <w:t>Information Policy Team, The National Archives, Kew, London, TW9 4DU</w:t>
      </w:r>
    </w:p>
    <w:p w14:paraId="596E0F2E" w14:textId="77777777" w:rsidR="00BB0F73" w:rsidRPr="00857E37" w:rsidRDefault="00BB0F73" w:rsidP="00BB0F73">
      <w:pPr>
        <w:pStyle w:val="LicenceIntro"/>
        <w:rPr>
          <w:rFonts w:cs="Arial"/>
          <w:szCs w:val="22"/>
          <w:lang w:eastAsia="en-US"/>
        </w:rPr>
      </w:pPr>
      <w:r w:rsidRPr="00857E37">
        <w:rPr>
          <w:rFonts w:cs="Arial"/>
          <w:szCs w:val="22"/>
          <w:lang w:eastAsia="en-US"/>
        </w:rPr>
        <w:t>About this publication:</w:t>
      </w:r>
    </w:p>
    <w:p w14:paraId="596E0F2F" w14:textId="77777777" w:rsidR="00BB0F73" w:rsidRPr="00857E37" w:rsidRDefault="00BB0F73" w:rsidP="00BB0F73">
      <w:pPr>
        <w:pStyle w:val="Licence"/>
        <w:rPr>
          <w:rFonts w:cs="Arial"/>
        </w:rPr>
      </w:pPr>
      <w:r w:rsidRPr="00857E37">
        <w:rPr>
          <w:rFonts w:cs="Arial"/>
        </w:rPr>
        <w:t xml:space="preserve">enquiries  </w:t>
      </w:r>
      <w:r w:rsidRPr="00857E37">
        <w:rPr>
          <w:rFonts w:cs="Arial"/>
        </w:rPr>
        <w:tab/>
      </w:r>
      <w:r w:rsidRPr="00857E37">
        <w:rPr>
          <w:rStyle w:val="Hyperlink"/>
          <w:rFonts w:cs="Arial"/>
        </w:rPr>
        <w:t>www.education.gov.uk/contactus</w:t>
      </w:r>
      <w:r w:rsidRPr="00857E37">
        <w:rPr>
          <w:rFonts w:cs="Arial"/>
        </w:rPr>
        <w:t xml:space="preserve"> </w:t>
      </w:r>
    </w:p>
    <w:p w14:paraId="596E0F30" w14:textId="77777777" w:rsidR="00C573B5" w:rsidRPr="00857E37" w:rsidRDefault="00BB0F73" w:rsidP="00BB0F73">
      <w:pPr>
        <w:pStyle w:val="Licence"/>
        <w:rPr>
          <w:rStyle w:val="Hyperlink"/>
          <w:rFonts w:cs="Arial"/>
        </w:rPr>
      </w:pPr>
      <w:r w:rsidRPr="00857E37">
        <w:rPr>
          <w:rFonts w:cs="Arial"/>
        </w:rPr>
        <w:t xml:space="preserve">download </w:t>
      </w:r>
      <w:hyperlink r:id="rId25" w:tooltip="Link to GOV.UK publications" w:history="1">
        <w:r w:rsidR="00A142D5" w:rsidRPr="00857E37">
          <w:rPr>
            <w:rStyle w:val="Hyperlink"/>
            <w:rFonts w:cs="Arial"/>
          </w:rPr>
          <w:t>www.gov.uk/government/publications</w:t>
        </w:r>
      </w:hyperlink>
    </w:p>
    <w:sectPr w:rsidR="00C573B5" w:rsidRPr="00857E37" w:rsidSect="00030EF1">
      <w:pgSz w:w="11906" w:h="16838"/>
      <w:pgMar w:top="1418" w:right="1440" w:bottom="1440" w:left="1440" w:header="709" w:footer="170"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E0F38" w14:textId="77777777" w:rsidR="00B83226" w:rsidRDefault="00B83226" w:rsidP="005D072C">
      <w:r>
        <w:separator/>
      </w:r>
    </w:p>
  </w:endnote>
  <w:endnote w:type="continuationSeparator" w:id="0">
    <w:p w14:paraId="596E0F39" w14:textId="77777777" w:rsidR="00B83226" w:rsidRDefault="00B83226" w:rsidP="005D072C">
      <w:r>
        <w:continuationSeparator/>
      </w:r>
    </w:p>
  </w:endnote>
  <w:endnote w:type="continuationNotice" w:id="1">
    <w:p w14:paraId="596E0F3A" w14:textId="77777777" w:rsidR="00B83226" w:rsidRDefault="00B832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313677"/>
      <w:docPartObj>
        <w:docPartGallery w:val="Page Numbers (Bottom of Page)"/>
        <w:docPartUnique/>
      </w:docPartObj>
    </w:sdtPr>
    <w:sdtEndPr>
      <w:rPr>
        <w:noProof/>
      </w:rPr>
    </w:sdtEndPr>
    <w:sdtContent>
      <w:p w14:paraId="6DE21BBD" w14:textId="0E529BC0" w:rsidR="00A54F4E" w:rsidRDefault="00A54F4E">
        <w:pPr>
          <w:pStyle w:val="Footer"/>
        </w:pPr>
        <w:r>
          <w:fldChar w:fldCharType="begin"/>
        </w:r>
        <w:r>
          <w:instrText xml:space="preserve"> PAGE   \* MERGEFORMAT </w:instrText>
        </w:r>
        <w:r>
          <w:fldChar w:fldCharType="separate"/>
        </w:r>
        <w:r w:rsidR="00BB1BA7">
          <w:rPr>
            <w:noProof/>
          </w:rPr>
          <w:t>1</w:t>
        </w:r>
        <w:r>
          <w:rPr>
            <w:noProof/>
          </w:rPr>
          <w:fldChar w:fldCharType="end"/>
        </w:r>
      </w:p>
    </w:sdtContent>
  </w:sdt>
  <w:p w14:paraId="596E0F3F" w14:textId="02756CF8" w:rsidR="00542B1D" w:rsidRPr="00CE1EFA" w:rsidRDefault="00542B1D" w:rsidP="00030EF1">
    <w:pPr>
      <w:pStyle w:val="Footer"/>
      <w:rPr>
        <w:rFonts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166693"/>
      <w:docPartObj>
        <w:docPartGallery w:val="Page Numbers (Bottom of Page)"/>
        <w:docPartUnique/>
      </w:docPartObj>
    </w:sdtPr>
    <w:sdtEndPr>
      <w:rPr>
        <w:noProof/>
      </w:rPr>
    </w:sdtEndPr>
    <w:sdtContent>
      <w:p w14:paraId="22E718F7" w14:textId="71266D1C" w:rsidR="00A54F4E" w:rsidRDefault="00A54F4E">
        <w:pPr>
          <w:pStyle w:val="Footer"/>
        </w:pPr>
        <w:r>
          <w:fldChar w:fldCharType="begin"/>
        </w:r>
        <w:r>
          <w:instrText xml:space="preserve"> PAGE   \* MERGEFORMAT </w:instrText>
        </w:r>
        <w:r>
          <w:fldChar w:fldCharType="separate"/>
        </w:r>
        <w:r w:rsidR="00BB1BA7">
          <w:rPr>
            <w:noProof/>
          </w:rPr>
          <w:t>20</w:t>
        </w:r>
        <w:r>
          <w:rPr>
            <w:noProof/>
          </w:rPr>
          <w:fldChar w:fldCharType="end"/>
        </w:r>
      </w:p>
    </w:sdtContent>
  </w:sdt>
  <w:p w14:paraId="41FC0F0E" w14:textId="167F0B74" w:rsidR="00A54F4E" w:rsidRDefault="00A54F4E" w:rsidP="00030EF1">
    <w:pPr>
      <w:pStyle w:val="Footer"/>
      <w:tabs>
        <w:tab w:val="clear" w:pos="4153"/>
        <w:tab w:val="clear" w:pos="8306"/>
        <w:tab w:val="left" w:pos="159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E0F45" w14:textId="77777777" w:rsidR="00542B1D" w:rsidRDefault="00542B1D">
    <w:pPr>
      <w:pStyle w:val="Footer"/>
    </w:pPr>
  </w:p>
  <w:p w14:paraId="596E0F46" w14:textId="77777777" w:rsidR="00542B1D" w:rsidRDefault="00542B1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162782"/>
      <w:docPartObj>
        <w:docPartGallery w:val="Page Numbers (Bottom of Page)"/>
        <w:docPartUnique/>
      </w:docPartObj>
    </w:sdtPr>
    <w:sdtEndPr>
      <w:rPr>
        <w:noProof/>
      </w:rPr>
    </w:sdtEndPr>
    <w:sdtContent>
      <w:p w14:paraId="57E4A837" w14:textId="77777777" w:rsidR="000F42B3" w:rsidRDefault="000F42B3">
        <w:pPr>
          <w:pStyle w:val="Footer"/>
        </w:pPr>
      </w:p>
      <w:p w14:paraId="23B4DB9C" w14:textId="4AF0D159" w:rsidR="00A54F4E" w:rsidRDefault="00A54F4E">
        <w:pPr>
          <w:pStyle w:val="Footer"/>
        </w:pPr>
        <w:r>
          <w:fldChar w:fldCharType="begin"/>
        </w:r>
        <w:r>
          <w:instrText xml:space="preserve"> PAGE   \* MERGEFORMAT </w:instrText>
        </w:r>
        <w:r>
          <w:fldChar w:fldCharType="separate"/>
        </w:r>
        <w:r w:rsidR="00BB1BA7">
          <w:rPr>
            <w:noProof/>
          </w:rPr>
          <w:t>26</w:t>
        </w:r>
        <w:r>
          <w:rPr>
            <w:noProof/>
          </w:rPr>
          <w:fldChar w:fldCharType="end"/>
        </w:r>
      </w:p>
    </w:sdtContent>
  </w:sdt>
  <w:p w14:paraId="596E0F49" w14:textId="318A5A3E" w:rsidR="00542B1D" w:rsidRDefault="00542B1D" w:rsidP="00BC0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E0F35" w14:textId="77777777" w:rsidR="00B83226" w:rsidRDefault="00B83226" w:rsidP="005D072C">
      <w:r>
        <w:separator/>
      </w:r>
    </w:p>
  </w:footnote>
  <w:footnote w:type="continuationSeparator" w:id="0">
    <w:p w14:paraId="596E0F36" w14:textId="77777777" w:rsidR="00B83226" w:rsidRDefault="00B83226" w:rsidP="005D072C">
      <w:r>
        <w:continuationSeparator/>
      </w:r>
    </w:p>
  </w:footnote>
  <w:footnote w:type="continuationNotice" w:id="1">
    <w:p w14:paraId="596E0F37" w14:textId="77777777" w:rsidR="00B83226" w:rsidRDefault="00B83226"/>
  </w:footnote>
  <w:footnote w:id="2">
    <w:p w14:paraId="596E0F4B" w14:textId="77777777" w:rsidR="00542B1D" w:rsidRDefault="00542B1D">
      <w:pPr>
        <w:pStyle w:val="FootnoteText"/>
      </w:pPr>
      <w:r>
        <w:rPr>
          <w:rStyle w:val="FootnoteReference"/>
        </w:rPr>
        <w:footnoteRef/>
      </w:r>
      <w:r>
        <w:t xml:space="preserve"> </w:t>
      </w:r>
      <w:r w:rsidRPr="0044149C">
        <w:t>https://www.gov.uk/government/publications/carter-review-of-initial-teacher-training</w:t>
      </w:r>
    </w:p>
  </w:footnote>
  <w:footnote w:id="3">
    <w:p w14:paraId="596E0F4C" w14:textId="77777777" w:rsidR="00542B1D" w:rsidRDefault="00542B1D" w:rsidP="00E55807">
      <w:pPr>
        <w:pStyle w:val="FootnoteText"/>
      </w:pPr>
      <w:r>
        <w:rPr>
          <w:rStyle w:val="FootnoteReference"/>
        </w:rPr>
        <w:footnoteRef/>
      </w:r>
      <w:r>
        <w:t xml:space="preserve"> </w:t>
      </w:r>
      <w:r w:rsidRPr="00390A91">
        <w:t>https://www.gov.uk/government/statistics/school-workforce-in-england-november-2014</w:t>
      </w:r>
    </w:p>
  </w:footnote>
  <w:footnote w:id="4">
    <w:p w14:paraId="596E0F4D" w14:textId="77777777" w:rsidR="00542B1D" w:rsidRDefault="00542B1D" w:rsidP="00D10767">
      <w:pPr>
        <w:pStyle w:val="FootnoteText"/>
      </w:pPr>
      <w:r w:rsidRPr="0000667C">
        <w:rPr>
          <w:rStyle w:val="FootnoteReference"/>
        </w:rPr>
        <w:footnoteRef/>
      </w:r>
      <w:r w:rsidRPr="0044149C">
        <w:t>https://www.gov.uk/government/uploads/system/uploads/attachment_data/file/508447/Educational_Excellence_Everywhere.pdf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E0F3C" w14:textId="77777777" w:rsidR="00542B1D" w:rsidRDefault="00542B1D" w:rsidP="00542B1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E0F42" w14:textId="77777777" w:rsidR="00542B1D" w:rsidRDefault="00542B1D">
    <w:pPr>
      <w:pStyle w:val="Header"/>
    </w:pPr>
  </w:p>
  <w:p w14:paraId="596E0F43" w14:textId="77777777" w:rsidR="00542B1D" w:rsidRDefault="00542B1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E0F44" w14:textId="77777777" w:rsidR="00542B1D" w:rsidRDefault="00542B1D" w:rsidP="005D3DF0">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E0F4A" w14:textId="77777777" w:rsidR="00542B1D" w:rsidRPr="00BD1136" w:rsidRDefault="00542B1D" w:rsidP="00BD11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21275F"/>
    <w:multiLevelType w:val="multilevel"/>
    <w:tmpl w:val="D7A20410"/>
    <w:lvl w:ilvl="0">
      <w:start w:val="1"/>
      <w:numFmt w:val="decimal"/>
      <w:lvlText w:val="%1"/>
      <w:lvlJc w:val="left"/>
      <w:pPr>
        <w:ind w:left="360" w:hanging="360"/>
      </w:pPr>
      <w:rPr>
        <w:rFonts w:ascii="Arial" w:eastAsia="Times New Roman" w:hAnsi="Arial" w:cs="Arial"/>
        <w:b/>
      </w:rPr>
    </w:lvl>
    <w:lvl w:ilvl="1">
      <w:start w:val="1"/>
      <w:numFmt w:val="decimal"/>
      <w:lvlText w:val="%1.%2"/>
      <w:lvlJc w:val="left"/>
      <w:pPr>
        <w:ind w:left="502" w:hanging="360"/>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2295" w:hanging="108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465" w:hanging="144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635" w:hanging="1800"/>
      </w:pPr>
      <w:rPr>
        <w:rFonts w:hint="default"/>
        <w:b/>
      </w:rPr>
    </w:lvl>
    <w:lvl w:ilvl="8">
      <w:start w:val="1"/>
      <w:numFmt w:val="decimal"/>
      <w:lvlText w:val="%1.%2.%3.%4.%5.%6.%7.%8.%9"/>
      <w:lvlJc w:val="left"/>
      <w:pPr>
        <w:ind w:left="5040" w:hanging="1800"/>
      </w:pPr>
      <w:rPr>
        <w:rFonts w:hint="default"/>
        <w:b/>
      </w:rPr>
    </w:lvl>
  </w:abstractNum>
  <w:abstractNum w:abstractNumId="2" w15:restartNumberingAfterBreak="0">
    <w:nsid w:val="07933416"/>
    <w:multiLevelType w:val="hybridMultilevel"/>
    <w:tmpl w:val="E190CE5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52C5ABB"/>
    <w:multiLevelType w:val="hybridMultilevel"/>
    <w:tmpl w:val="620AB28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86857"/>
    <w:multiLevelType w:val="hybridMultilevel"/>
    <w:tmpl w:val="05B682D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B748E1"/>
    <w:multiLevelType w:val="multilevel"/>
    <w:tmpl w:val="44AE43A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1BAF3BB3"/>
    <w:multiLevelType w:val="hybridMultilevel"/>
    <w:tmpl w:val="15EA2B3C"/>
    <w:lvl w:ilvl="0" w:tplc="312CC50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15:restartNumberingAfterBreak="0">
    <w:nsid w:val="2C6C78DB"/>
    <w:multiLevelType w:val="hybridMultilevel"/>
    <w:tmpl w:val="035E70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CB49D2"/>
    <w:multiLevelType w:val="hybridMultilevel"/>
    <w:tmpl w:val="6F5A3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A506A"/>
    <w:multiLevelType w:val="hybridMultilevel"/>
    <w:tmpl w:val="8C9E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4278B1"/>
    <w:multiLevelType w:val="hybridMultilevel"/>
    <w:tmpl w:val="E352407E"/>
    <w:lvl w:ilvl="0" w:tplc="DC2E7A7E">
      <w:numFmt w:val="bullet"/>
      <w:lvlText w:val=""/>
      <w:lvlJc w:val="left"/>
      <w:pPr>
        <w:ind w:left="360" w:hanging="360"/>
      </w:pPr>
      <w:rPr>
        <w:rFonts w:ascii="Symbol" w:eastAsiaTheme="minorEastAsia" w:hAnsi="Symbol"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601DC4"/>
    <w:multiLevelType w:val="hybridMultilevel"/>
    <w:tmpl w:val="7408F3DA"/>
    <w:lvl w:ilvl="0" w:tplc="8D8A79E6">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3C1ED7"/>
    <w:multiLevelType w:val="hybridMultilevel"/>
    <w:tmpl w:val="B864704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16690D"/>
    <w:multiLevelType w:val="hybridMultilevel"/>
    <w:tmpl w:val="A85EA2F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302411"/>
    <w:multiLevelType w:val="multilevel"/>
    <w:tmpl w:val="32F2F83C"/>
    <w:styleLink w:val="Style2"/>
    <w:lvl w:ilvl="0">
      <w:start w:val="1"/>
      <w:numFmt w:val="decimal"/>
      <w:lvlText w:val="%1"/>
      <w:lvlJc w:val="left"/>
      <w:pPr>
        <w:ind w:left="360" w:hanging="360"/>
      </w:pPr>
      <w:rPr>
        <w:rFonts w:hint="default"/>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90F00CF"/>
    <w:multiLevelType w:val="hybridMultilevel"/>
    <w:tmpl w:val="5D3AF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EB38E8"/>
    <w:multiLevelType w:val="hybridMultilevel"/>
    <w:tmpl w:val="F09404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43829F3"/>
    <w:multiLevelType w:val="hybridMultilevel"/>
    <w:tmpl w:val="1788384A"/>
    <w:lvl w:ilvl="0" w:tplc="08090005">
      <w:start w:val="1"/>
      <w:numFmt w:val="bullet"/>
      <w:lvlText w:val=""/>
      <w:lvlJc w:val="left"/>
      <w:pPr>
        <w:tabs>
          <w:tab w:val="num" w:pos="720"/>
        </w:tabs>
        <w:ind w:left="720" w:hanging="360"/>
      </w:pPr>
      <w:rPr>
        <w:rFonts w:ascii="Wingdings" w:hAnsi="Wingdings" w:hint="default"/>
      </w:rPr>
    </w:lvl>
    <w:lvl w:ilvl="1" w:tplc="A8067334" w:tentative="1">
      <w:start w:val="1"/>
      <w:numFmt w:val="bullet"/>
      <w:lvlText w:val=""/>
      <w:lvlJc w:val="left"/>
      <w:pPr>
        <w:tabs>
          <w:tab w:val="num" w:pos="1440"/>
        </w:tabs>
        <w:ind w:left="1440" w:hanging="360"/>
      </w:pPr>
      <w:rPr>
        <w:rFonts w:ascii="Wingdings" w:hAnsi="Wingdings" w:hint="default"/>
      </w:rPr>
    </w:lvl>
    <w:lvl w:ilvl="2" w:tplc="011284DC" w:tentative="1">
      <w:start w:val="1"/>
      <w:numFmt w:val="bullet"/>
      <w:lvlText w:val=""/>
      <w:lvlJc w:val="left"/>
      <w:pPr>
        <w:tabs>
          <w:tab w:val="num" w:pos="2160"/>
        </w:tabs>
        <w:ind w:left="2160" w:hanging="360"/>
      </w:pPr>
      <w:rPr>
        <w:rFonts w:ascii="Wingdings" w:hAnsi="Wingdings" w:hint="default"/>
      </w:rPr>
    </w:lvl>
    <w:lvl w:ilvl="3" w:tplc="7D9C5034" w:tentative="1">
      <w:start w:val="1"/>
      <w:numFmt w:val="bullet"/>
      <w:lvlText w:val=""/>
      <w:lvlJc w:val="left"/>
      <w:pPr>
        <w:tabs>
          <w:tab w:val="num" w:pos="2880"/>
        </w:tabs>
        <w:ind w:left="2880" w:hanging="360"/>
      </w:pPr>
      <w:rPr>
        <w:rFonts w:ascii="Wingdings" w:hAnsi="Wingdings" w:hint="default"/>
      </w:rPr>
    </w:lvl>
    <w:lvl w:ilvl="4" w:tplc="5484C308" w:tentative="1">
      <w:start w:val="1"/>
      <w:numFmt w:val="bullet"/>
      <w:lvlText w:val=""/>
      <w:lvlJc w:val="left"/>
      <w:pPr>
        <w:tabs>
          <w:tab w:val="num" w:pos="3600"/>
        </w:tabs>
        <w:ind w:left="3600" w:hanging="360"/>
      </w:pPr>
      <w:rPr>
        <w:rFonts w:ascii="Wingdings" w:hAnsi="Wingdings" w:hint="default"/>
      </w:rPr>
    </w:lvl>
    <w:lvl w:ilvl="5" w:tplc="A9628556" w:tentative="1">
      <w:start w:val="1"/>
      <w:numFmt w:val="bullet"/>
      <w:lvlText w:val=""/>
      <w:lvlJc w:val="left"/>
      <w:pPr>
        <w:tabs>
          <w:tab w:val="num" w:pos="4320"/>
        </w:tabs>
        <w:ind w:left="4320" w:hanging="360"/>
      </w:pPr>
      <w:rPr>
        <w:rFonts w:ascii="Wingdings" w:hAnsi="Wingdings" w:hint="default"/>
      </w:rPr>
    </w:lvl>
    <w:lvl w:ilvl="6" w:tplc="A92C7E3C" w:tentative="1">
      <w:start w:val="1"/>
      <w:numFmt w:val="bullet"/>
      <w:lvlText w:val=""/>
      <w:lvlJc w:val="left"/>
      <w:pPr>
        <w:tabs>
          <w:tab w:val="num" w:pos="5040"/>
        </w:tabs>
        <w:ind w:left="5040" w:hanging="360"/>
      </w:pPr>
      <w:rPr>
        <w:rFonts w:ascii="Wingdings" w:hAnsi="Wingdings" w:hint="default"/>
      </w:rPr>
    </w:lvl>
    <w:lvl w:ilvl="7" w:tplc="44281FBE" w:tentative="1">
      <w:start w:val="1"/>
      <w:numFmt w:val="bullet"/>
      <w:lvlText w:val=""/>
      <w:lvlJc w:val="left"/>
      <w:pPr>
        <w:tabs>
          <w:tab w:val="num" w:pos="5760"/>
        </w:tabs>
        <w:ind w:left="5760" w:hanging="360"/>
      </w:pPr>
      <w:rPr>
        <w:rFonts w:ascii="Wingdings" w:hAnsi="Wingdings" w:hint="default"/>
      </w:rPr>
    </w:lvl>
    <w:lvl w:ilvl="8" w:tplc="41BADB0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8271AF"/>
    <w:multiLevelType w:val="multilevel"/>
    <w:tmpl w:val="558271AF"/>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15:restartNumberingAfterBreak="0">
    <w:nsid w:val="558271BA"/>
    <w:multiLevelType w:val="multilevel"/>
    <w:tmpl w:val="52CCF4FA"/>
    <w:lvl w:ilvl="0">
      <w:start w:val="1"/>
      <w:numFmt w:val="decimal"/>
      <w:lvlText w:val="%1."/>
      <w:lvlJc w:val="left"/>
      <w:pPr>
        <w:ind w:left="720" w:hanging="360"/>
      </w:pPr>
      <w:rPr>
        <w:rFonts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56302698"/>
    <w:multiLevelType w:val="hybridMultilevel"/>
    <w:tmpl w:val="8D1C044C"/>
    <w:lvl w:ilvl="0" w:tplc="0809000F">
      <w:start w:val="1"/>
      <w:numFmt w:val="decimal"/>
      <w:lvlText w:val="%1."/>
      <w:lvlJc w:val="left"/>
      <w:pPr>
        <w:ind w:left="786" w:hanging="360"/>
      </w:pPr>
      <w:rPr>
        <w:rFonts w:hint="default"/>
      </w:rPr>
    </w:lvl>
    <w:lvl w:ilvl="1" w:tplc="08090019">
      <w:start w:val="1"/>
      <w:numFmt w:val="lowerLetter"/>
      <w:lvlText w:val="%2."/>
      <w:lvlJc w:val="left"/>
      <w:pPr>
        <w:ind w:left="36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1C5D54"/>
    <w:multiLevelType w:val="multilevel"/>
    <w:tmpl w:val="6EA2DA16"/>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94D1D53"/>
    <w:multiLevelType w:val="hybridMultilevel"/>
    <w:tmpl w:val="AF5CF864"/>
    <w:lvl w:ilvl="0" w:tplc="08090005">
      <w:start w:val="1"/>
      <w:numFmt w:val="bullet"/>
      <w:lvlText w:val=""/>
      <w:lvlJc w:val="left"/>
      <w:pPr>
        <w:ind w:left="1114" w:hanging="360"/>
      </w:pPr>
      <w:rPr>
        <w:rFonts w:ascii="Wingdings" w:hAnsi="Wingdings" w:hint="default"/>
      </w:rPr>
    </w:lvl>
    <w:lvl w:ilvl="1" w:tplc="08090003" w:tentative="1">
      <w:start w:val="1"/>
      <w:numFmt w:val="bullet"/>
      <w:lvlText w:val="o"/>
      <w:lvlJc w:val="left"/>
      <w:pPr>
        <w:ind w:left="1834" w:hanging="360"/>
      </w:pPr>
      <w:rPr>
        <w:rFonts w:ascii="Courier New" w:hAnsi="Courier New" w:cs="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cs="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cs="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26" w15:restartNumberingAfterBreak="0">
    <w:nsid w:val="5A2509C8"/>
    <w:multiLevelType w:val="multilevel"/>
    <w:tmpl w:val="32F2F83C"/>
    <w:numStyleLink w:val="Style2"/>
  </w:abstractNum>
  <w:abstractNum w:abstractNumId="27" w15:restartNumberingAfterBreak="0">
    <w:nsid w:val="60363356"/>
    <w:multiLevelType w:val="multilevel"/>
    <w:tmpl w:val="912603FE"/>
    <w:lvl w:ilvl="0">
      <w:start w:val="1"/>
      <w:numFmt w:val="bullet"/>
      <w:lvlText w:val=""/>
      <w:lvlJc w:val="left"/>
      <w:pPr>
        <w:ind w:left="390" w:hanging="390"/>
      </w:pPr>
      <w:rPr>
        <w:rFonts w:ascii="Wingdings" w:hAnsi="Wingdings" w:hint="default"/>
      </w:rPr>
    </w:lvl>
    <w:lvl w:ilvl="1">
      <w:start w:val="1"/>
      <w:numFmt w:val="bullet"/>
      <w:lvlText w:val=""/>
      <w:lvlJc w:val="left"/>
      <w:pPr>
        <w:ind w:left="1125" w:hanging="720"/>
      </w:pPr>
      <w:rPr>
        <w:rFonts w:ascii="Wingdings" w:hAnsi="Wingdings" w:hint="default"/>
      </w:rPr>
    </w:lvl>
    <w:lvl w:ilvl="2">
      <w:start w:val="1"/>
      <w:numFmt w:val="bullet"/>
      <w:lvlText w:val=""/>
      <w:lvlJc w:val="left"/>
      <w:pPr>
        <w:ind w:left="1530" w:hanging="720"/>
      </w:pPr>
      <w:rPr>
        <w:rFonts w:ascii="Wingdings" w:hAnsi="Wingdings" w:hint="default"/>
        <w:b w:val="0"/>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28" w15:restartNumberingAfterBreak="0">
    <w:nsid w:val="61D33366"/>
    <w:multiLevelType w:val="hybridMultilevel"/>
    <w:tmpl w:val="1CD214A2"/>
    <w:lvl w:ilvl="0" w:tplc="9A9239A4">
      <w:start w:val="1"/>
      <w:numFmt w:val="bullet"/>
      <w:pStyle w:val="Bulletsspaced"/>
      <w:lvlText w:val=""/>
      <w:lvlJc w:val="left"/>
      <w:pPr>
        <w:tabs>
          <w:tab w:val="num" w:pos="927"/>
        </w:tabs>
        <w:ind w:left="927" w:hanging="360"/>
      </w:pPr>
      <w:rPr>
        <w:rFonts w:ascii="Wingdings" w:hAnsi="Wingdings" w:hint="default"/>
        <w:color w:val="2092B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4C711B"/>
    <w:multiLevelType w:val="hybridMultilevel"/>
    <w:tmpl w:val="617E857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882784"/>
    <w:multiLevelType w:val="hybridMultilevel"/>
    <w:tmpl w:val="60CAB718"/>
    <w:lvl w:ilvl="0" w:tplc="B96CF6DC">
      <w:start w:val="1"/>
      <w:numFmt w:val="lowerRoman"/>
      <w:lvlText w:val="%1."/>
      <w:lvlJc w:val="right"/>
      <w:pPr>
        <w:ind w:left="720" w:hanging="360"/>
      </w:pPr>
      <w:rPr>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882D94"/>
    <w:multiLevelType w:val="hybridMultilevel"/>
    <w:tmpl w:val="76A2C3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380EEC"/>
    <w:multiLevelType w:val="multilevel"/>
    <w:tmpl w:val="AB00CAAA"/>
    <w:lvl w:ilvl="0">
      <w:start w:val="2"/>
      <w:numFmt w:val="decimal"/>
      <w:lvlText w:val="%1."/>
      <w:lvlJc w:val="left"/>
      <w:pPr>
        <w:ind w:left="390" w:hanging="390"/>
      </w:pPr>
      <w:rPr>
        <w:rFonts w:hint="default"/>
        <w:color w:val="1F497D" w:themeColor="text2"/>
      </w:rPr>
    </w:lvl>
    <w:lvl w:ilvl="1">
      <w:start w:val="1"/>
      <w:numFmt w:val="decimal"/>
      <w:lvlText w:val="%1.%2."/>
      <w:lvlJc w:val="left"/>
      <w:pPr>
        <w:ind w:left="1125" w:hanging="720"/>
      </w:pPr>
      <w:rPr>
        <w:rFonts w:hint="default"/>
        <w:b w:val="0"/>
        <w:color w:val="auto"/>
      </w:rPr>
    </w:lvl>
    <w:lvl w:ilvl="2">
      <w:start w:val="1"/>
      <w:numFmt w:val="decimal"/>
      <w:lvlText w:val="%1.%2.%3."/>
      <w:lvlJc w:val="left"/>
      <w:pPr>
        <w:ind w:left="1530" w:hanging="720"/>
      </w:pPr>
      <w:rPr>
        <w:rFonts w:hint="default"/>
        <w:b w:val="0"/>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num w:numId="1">
    <w:abstractNumId w:val="12"/>
  </w:num>
  <w:num w:numId="2">
    <w:abstractNumId w:val="16"/>
  </w:num>
  <w:num w:numId="3">
    <w:abstractNumId w:val="28"/>
  </w:num>
  <w:num w:numId="4">
    <w:abstractNumId w:val="7"/>
  </w:num>
  <w:num w:numId="5">
    <w:abstractNumId w:val="5"/>
  </w:num>
  <w:num w:numId="6">
    <w:abstractNumId w:val="19"/>
  </w:num>
  <w:num w:numId="7">
    <w:abstractNumId w:val="17"/>
  </w:num>
  <w:num w:numId="8">
    <w:abstractNumId w:val="23"/>
  </w:num>
  <w:num w:numId="9">
    <w:abstractNumId w:val="32"/>
  </w:num>
  <w:num w:numId="10">
    <w:abstractNumId w:val="20"/>
  </w:num>
  <w:num w:numId="11">
    <w:abstractNumId w:val="25"/>
  </w:num>
  <w:num w:numId="12">
    <w:abstractNumId w:val="27"/>
  </w:num>
  <w:num w:numId="13">
    <w:abstractNumId w:val="15"/>
  </w:num>
  <w:num w:numId="14">
    <w:abstractNumId w:val="31"/>
  </w:num>
  <w:num w:numId="15">
    <w:abstractNumId w:val="18"/>
  </w:num>
  <w:num w:numId="16">
    <w:abstractNumId w:val="29"/>
  </w:num>
  <w:num w:numId="17">
    <w:abstractNumId w:val="24"/>
  </w:num>
  <w:num w:numId="18">
    <w:abstractNumId w:val="3"/>
  </w:num>
  <w:num w:numId="19">
    <w:abstractNumId w:val="4"/>
  </w:num>
  <w:num w:numId="20">
    <w:abstractNumId w:val="30"/>
  </w:num>
  <w:num w:numId="21">
    <w:abstractNumId w:val="8"/>
  </w:num>
  <w:num w:numId="22">
    <w:abstractNumId w:val="22"/>
  </w:num>
  <w:num w:numId="23">
    <w:abstractNumId w:val="21"/>
  </w:num>
  <w:num w:numId="24">
    <w:abstractNumId w:val="2"/>
  </w:num>
  <w:num w:numId="25">
    <w:abstractNumId w:val="9"/>
  </w:num>
  <w:num w:numId="26">
    <w:abstractNumId w:val="0"/>
  </w:num>
  <w:num w:numId="27">
    <w:abstractNumId w:val="10"/>
  </w:num>
  <w:num w:numId="28">
    <w:abstractNumId w:val="1"/>
  </w:num>
  <w:num w:numId="29">
    <w:abstractNumId w:val="13"/>
  </w:num>
  <w:num w:numId="30">
    <w:abstractNumId w:val="14"/>
  </w:num>
  <w:num w:numId="31">
    <w:abstractNumId w:val="6"/>
  </w:num>
  <w:num w:numId="32">
    <w:abstractNumId w:val="26"/>
  </w:num>
  <w:num w:numId="3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720"/>
  <w:noPunctuationKerning/>
  <w:characterSpacingControl w:val="doNotCompress"/>
  <w:hdrShapeDefaults>
    <o:shapedefaults v:ext="edit" spidmax="14337">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0E1E"/>
    <w:rsid w:val="00001898"/>
    <w:rsid w:val="000030D7"/>
    <w:rsid w:val="0000667C"/>
    <w:rsid w:val="00011A88"/>
    <w:rsid w:val="00013A6E"/>
    <w:rsid w:val="00014948"/>
    <w:rsid w:val="00015D07"/>
    <w:rsid w:val="00016365"/>
    <w:rsid w:val="00016697"/>
    <w:rsid w:val="000173D1"/>
    <w:rsid w:val="0002203B"/>
    <w:rsid w:val="00030EF1"/>
    <w:rsid w:val="00031F36"/>
    <w:rsid w:val="00034613"/>
    <w:rsid w:val="00037658"/>
    <w:rsid w:val="00042ABB"/>
    <w:rsid w:val="00043CAC"/>
    <w:rsid w:val="000442BD"/>
    <w:rsid w:val="00046023"/>
    <w:rsid w:val="00057100"/>
    <w:rsid w:val="00057EF3"/>
    <w:rsid w:val="00062341"/>
    <w:rsid w:val="0006273E"/>
    <w:rsid w:val="00066B1C"/>
    <w:rsid w:val="00067F65"/>
    <w:rsid w:val="000952E3"/>
    <w:rsid w:val="00096DDE"/>
    <w:rsid w:val="000A01E9"/>
    <w:rsid w:val="000A10F4"/>
    <w:rsid w:val="000A5A67"/>
    <w:rsid w:val="000B1F53"/>
    <w:rsid w:val="000B3DE0"/>
    <w:rsid w:val="000B7FC0"/>
    <w:rsid w:val="000C4BC7"/>
    <w:rsid w:val="000C4FCA"/>
    <w:rsid w:val="000D01B3"/>
    <w:rsid w:val="000D189A"/>
    <w:rsid w:val="000D1D30"/>
    <w:rsid w:val="000D4433"/>
    <w:rsid w:val="000E3350"/>
    <w:rsid w:val="000E5733"/>
    <w:rsid w:val="000F42B3"/>
    <w:rsid w:val="000F73F3"/>
    <w:rsid w:val="00100945"/>
    <w:rsid w:val="00103E77"/>
    <w:rsid w:val="0011494F"/>
    <w:rsid w:val="00114D2E"/>
    <w:rsid w:val="00121C6C"/>
    <w:rsid w:val="00122875"/>
    <w:rsid w:val="0012453A"/>
    <w:rsid w:val="00124D47"/>
    <w:rsid w:val="00133075"/>
    <w:rsid w:val="00134668"/>
    <w:rsid w:val="001358F0"/>
    <w:rsid w:val="0013652D"/>
    <w:rsid w:val="00143E2B"/>
    <w:rsid w:val="00147214"/>
    <w:rsid w:val="001540AB"/>
    <w:rsid w:val="00162782"/>
    <w:rsid w:val="00166232"/>
    <w:rsid w:val="001747E2"/>
    <w:rsid w:val="00176EB9"/>
    <w:rsid w:val="00185314"/>
    <w:rsid w:val="001872C6"/>
    <w:rsid w:val="00196306"/>
    <w:rsid w:val="001A3A04"/>
    <w:rsid w:val="001A4AFD"/>
    <w:rsid w:val="001B2AE2"/>
    <w:rsid w:val="001B5C15"/>
    <w:rsid w:val="001B659B"/>
    <w:rsid w:val="001B796F"/>
    <w:rsid w:val="001C5A63"/>
    <w:rsid w:val="001C5EB6"/>
    <w:rsid w:val="001C7266"/>
    <w:rsid w:val="001D30F3"/>
    <w:rsid w:val="001D41AC"/>
    <w:rsid w:val="001D5770"/>
    <w:rsid w:val="001D6D41"/>
    <w:rsid w:val="001E01FF"/>
    <w:rsid w:val="001E2201"/>
    <w:rsid w:val="001F27BC"/>
    <w:rsid w:val="002018AD"/>
    <w:rsid w:val="00203EC9"/>
    <w:rsid w:val="00207C70"/>
    <w:rsid w:val="002104EE"/>
    <w:rsid w:val="002135D7"/>
    <w:rsid w:val="00221F33"/>
    <w:rsid w:val="0022255C"/>
    <w:rsid w:val="0022489D"/>
    <w:rsid w:val="00230559"/>
    <w:rsid w:val="002332F8"/>
    <w:rsid w:val="00234F75"/>
    <w:rsid w:val="00240F4B"/>
    <w:rsid w:val="002430DA"/>
    <w:rsid w:val="00243B27"/>
    <w:rsid w:val="00243B93"/>
    <w:rsid w:val="002477AE"/>
    <w:rsid w:val="00250D02"/>
    <w:rsid w:val="002575C5"/>
    <w:rsid w:val="00274350"/>
    <w:rsid w:val="002820E9"/>
    <w:rsid w:val="002824F7"/>
    <w:rsid w:val="002839B5"/>
    <w:rsid w:val="00285093"/>
    <w:rsid w:val="002971D7"/>
    <w:rsid w:val="002A28F7"/>
    <w:rsid w:val="002A3153"/>
    <w:rsid w:val="002B63DC"/>
    <w:rsid w:val="002B6B29"/>
    <w:rsid w:val="002C1A11"/>
    <w:rsid w:val="002C3AA4"/>
    <w:rsid w:val="002C3B92"/>
    <w:rsid w:val="002D16C7"/>
    <w:rsid w:val="002D36FE"/>
    <w:rsid w:val="002E3FFD"/>
    <w:rsid w:val="002E463F"/>
    <w:rsid w:val="002E4E9A"/>
    <w:rsid w:val="002E508B"/>
    <w:rsid w:val="002E5F9F"/>
    <w:rsid w:val="002E7849"/>
    <w:rsid w:val="002F5304"/>
    <w:rsid w:val="002F7128"/>
    <w:rsid w:val="002F7DB8"/>
    <w:rsid w:val="00300A35"/>
    <w:rsid w:val="00301104"/>
    <w:rsid w:val="003022EE"/>
    <w:rsid w:val="00302510"/>
    <w:rsid w:val="00305D91"/>
    <w:rsid w:val="003062DA"/>
    <w:rsid w:val="00307CC0"/>
    <w:rsid w:val="003111CF"/>
    <w:rsid w:val="003215EE"/>
    <w:rsid w:val="00327048"/>
    <w:rsid w:val="00341FC3"/>
    <w:rsid w:val="0034204E"/>
    <w:rsid w:val="00342B21"/>
    <w:rsid w:val="00343A62"/>
    <w:rsid w:val="00346BEE"/>
    <w:rsid w:val="003545FD"/>
    <w:rsid w:val="00361752"/>
    <w:rsid w:val="00363964"/>
    <w:rsid w:val="00366D60"/>
    <w:rsid w:val="00370431"/>
    <w:rsid w:val="0037348A"/>
    <w:rsid w:val="00374981"/>
    <w:rsid w:val="00374F13"/>
    <w:rsid w:val="00376C59"/>
    <w:rsid w:val="003804B3"/>
    <w:rsid w:val="00380579"/>
    <w:rsid w:val="003810D8"/>
    <w:rsid w:val="003833C3"/>
    <w:rsid w:val="003853A4"/>
    <w:rsid w:val="00390A91"/>
    <w:rsid w:val="003A1CC2"/>
    <w:rsid w:val="003C0E5A"/>
    <w:rsid w:val="003C0E9B"/>
    <w:rsid w:val="003C2D2F"/>
    <w:rsid w:val="003C60B5"/>
    <w:rsid w:val="003D17C4"/>
    <w:rsid w:val="003D1EFE"/>
    <w:rsid w:val="003D7E46"/>
    <w:rsid w:val="003E1329"/>
    <w:rsid w:val="003E1D63"/>
    <w:rsid w:val="003E3B42"/>
    <w:rsid w:val="003E507C"/>
    <w:rsid w:val="00406813"/>
    <w:rsid w:val="0040782A"/>
    <w:rsid w:val="00411D5F"/>
    <w:rsid w:val="004156F3"/>
    <w:rsid w:val="00416D35"/>
    <w:rsid w:val="00422D73"/>
    <w:rsid w:val="004231D3"/>
    <w:rsid w:val="004242C5"/>
    <w:rsid w:val="0043340B"/>
    <w:rsid w:val="004339FB"/>
    <w:rsid w:val="0044149C"/>
    <w:rsid w:val="00447FA8"/>
    <w:rsid w:val="004509BE"/>
    <w:rsid w:val="004539E5"/>
    <w:rsid w:val="00465C02"/>
    <w:rsid w:val="00466A34"/>
    <w:rsid w:val="00470223"/>
    <w:rsid w:val="00472309"/>
    <w:rsid w:val="004756E9"/>
    <w:rsid w:val="00476EEA"/>
    <w:rsid w:val="004866AD"/>
    <w:rsid w:val="004A7FF7"/>
    <w:rsid w:val="004B0AD1"/>
    <w:rsid w:val="004B30C0"/>
    <w:rsid w:val="004B4D1C"/>
    <w:rsid w:val="004C07FD"/>
    <w:rsid w:val="004C1CC6"/>
    <w:rsid w:val="004D0DE1"/>
    <w:rsid w:val="004D13A3"/>
    <w:rsid w:val="004E39BA"/>
    <w:rsid w:val="004E6CD9"/>
    <w:rsid w:val="004F20E3"/>
    <w:rsid w:val="004F211A"/>
    <w:rsid w:val="004F3159"/>
    <w:rsid w:val="004F4AEF"/>
    <w:rsid w:val="00500C67"/>
    <w:rsid w:val="005051D5"/>
    <w:rsid w:val="0050564B"/>
    <w:rsid w:val="0050570F"/>
    <w:rsid w:val="005104D7"/>
    <w:rsid w:val="00521341"/>
    <w:rsid w:val="00531D66"/>
    <w:rsid w:val="00534A10"/>
    <w:rsid w:val="00536E0B"/>
    <w:rsid w:val="00542B1D"/>
    <w:rsid w:val="00551D9A"/>
    <w:rsid w:val="005535E5"/>
    <w:rsid w:val="00555164"/>
    <w:rsid w:val="0055652B"/>
    <w:rsid w:val="00560451"/>
    <w:rsid w:val="00565E84"/>
    <w:rsid w:val="005700B1"/>
    <w:rsid w:val="0057250B"/>
    <w:rsid w:val="00574294"/>
    <w:rsid w:val="005749C5"/>
    <w:rsid w:val="0057670A"/>
    <w:rsid w:val="00581D79"/>
    <w:rsid w:val="0058301C"/>
    <w:rsid w:val="0058685D"/>
    <w:rsid w:val="00586FAC"/>
    <w:rsid w:val="00587E1F"/>
    <w:rsid w:val="005905B1"/>
    <w:rsid w:val="005914F1"/>
    <w:rsid w:val="00595C70"/>
    <w:rsid w:val="00597CCA"/>
    <w:rsid w:val="005A07FF"/>
    <w:rsid w:val="005A1F57"/>
    <w:rsid w:val="005B1067"/>
    <w:rsid w:val="005B3B5C"/>
    <w:rsid w:val="005C0B41"/>
    <w:rsid w:val="005C1770"/>
    <w:rsid w:val="005C49B8"/>
    <w:rsid w:val="005C7001"/>
    <w:rsid w:val="005D072C"/>
    <w:rsid w:val="005D16C4"/>
    <w:rsid w:val="005D2A25"/>
    <w:rsid w:val="005D2ABB"/>
    <w:rsid w:val="005D3DF0"/>
    <w:rsid w:val="005D6FDC"/>
    <w:rsid w:val="005F107C"/>
    <w:rsid w:val="005F2AB0"/>
    <w:rsid w:val="005F3B41"/>
    <w:rsid w:val="005F472E"/>
    <w:rsid w:val="0060702F"/>
    <w:rsid w:val="006108B3"/>
    <w:rsid w:val="00611985"/>
    <w:rsid w:val="0061199A"/>
    <w:rsid w:val="006130A8"/>
    <w:rsid w:val="00622D3F"/>
    <w:rsid w:val="006237FB"/>
    <w:rsid w:val="00627345"/>
    <w:rsid w:val="00633507"/>
    <w:rsid w:val="00633C32"/>
    <w:rsid w:val="0063446E"/>
    <w:rsid w:val="00635D57"/>
    <w:rsid w:val="006418B2"/>
    <w:rsid w:val="00642404"/>
    <w:rsid w:val="00643CEA"/>
    <w:rsid w:val="00647EFA"/>
    <w:rsid w:val="006518EF"/>
    <w:rsid w:val="00652973"/>
    <w:rsid w:val="006558CA"/>
    <w:rsid w:val="006567AB"/>
    <w:rsid w:val="0066057D"/>
    <w:rsid w:val="006606F5"/>
    <w:rsid w:val="00665D4D"/>
    <w:rsid w:val="0067185E"/>
    <w:rsid w:val="00671D5B"/>
    <w:rsid w:val="00676065"/>
    <w:rsid w:val="006775FA"/>
    <w:rsid w:val="00677A01"/>
    <w:rsid w:val="0068266C"/>
    <w:rsid w:val="00683ACC"/>
    <w:rsid w:val="006849AE"/>
    <w:rsid w:val="0068544D"/>
    <w:rsid w:val="00691865"/>
    <w:rsid w:val="006924B0"/>
    <w:rsid w:val="00693799"/>
    <w:rsid w:val="00695D08"/>
    <w:rsid w:val="006A27AA"/>
    <w:rsid w:val="006A3602"/>
    <w:rsid w:val="006B0F79"/>
    <w:rsid w:val="006B11F1"/>
    <w:rsid w:val="006B1A12"/>
    <w:rsid w:val="006B1F9F"/>
    <w:rsid w:val="006B4454"/>
    <w:rsid w:val="006B68A2"/>
    <w:rsid w:val="006C382D"/>
    <w:rsid w:val="006C55FE"/>
    <w:rsid w:val="006D0EA1"/>
    <w:rsid w:val="006E2F7D"/>
    <w:rsid w:val="006E7F39"/>
    <w:rsid w:val="006F11F7"/>
    <w:rsid w:val="006F1F96"/>
    <w:rsid w:val="006F3C13"/>
    <w:rsid w:val="00700B01"/>
    <w:rsid w:val="00702EBF"/>
    <w:rsid w:val="00702FC5"/>
    <w:rsid w:val="00712B84"/>
    <w:rsid w:val="00713414"/>
    <w:rsid w:val="0071563F"/>
    <w:rsid w:val="00717EF2"/>
    <w:rsid w:val="007228E1"/>
    <w:rsid w:val="007241CE"/>
    <w:rsid w:val="0072763B"/>
    <w:rsid w:val="00730350"/>
    <w:rsid w:val="007313C5"/>
    <w:rsid w:val="007313F8"/>
    <w:rsid w:val="0073516C"/>
    <w:rsid w:val="007403F5"/>
    <w:rsid w:val="00740C11"/>
    <w:rsid w:val="007426B3"/>
    <w:rsid w:val="00743353"/>
    <w:rsid w:val="00743CBF"/>
    <w:rsid w:val="0074597E"/>
    <w:rsid w:val="0075096B"/>
    <w:rsid w:val="00751648"/>
    <w:rsid w:val="00751D89"/>
    <w:rsid w:val="00752BE8"/>
    <w:rsid w:val="00760BA7"/>
    <w:rsid w:val="0076231A"/>
    <w:rsid w:val="00763520"/>
    <w:rsid w:val="00764D03"/>
    <w:rsid w:val="00766FAD"/>
    <w:rsid w:val="00771030"/>
    <w:rsid w:val="00774AA9"/>
    <w:rsid w:val="00774F55"/>
    <w:rsid w:val="00775D8A"/>
    <w:rsid w:val="0077659E"/>
    <w:rsid w:val="00777AD4"/>
    <w:rsid w:val="00780950"/>
    <w:rsid w:val="007809EF"/>
    <w:rsid w:val="00781F3A"/>
    <w:rsid w:val="00783D2C"/>
    <w:rsid w:val="00784054"/>
    <w:rsid w:val="00790715"/>
    <w:rsid w:val="00790C75"/>
    <w:rsid w:val="00794887"/>
    <w:rsid w:val="00794F29"/>
    <w:rsid w:val="007A159D"/>
    <w:rsid w:val="007A29B6"/>
    <w:rsid w:val="007A5759"/>
    <w:rsid w:val="007A6B05"/>
    <w:rsid w:val="007B6F36"/>
    <w:rsid w:val="007B72B5"/>
    <w:rsid w:val="007B79AA"/>
    <w:rsid w:val="007C1843"/>
    <w:rsid w:val="007C41A5"/>
    <w:rsid w:val="007D080B"/>
    <w:rsid w:val="007D58A2"/>
    <w:rsid w:val="007E0987"/>
    <w:rsid w:val="007E17EB"/>
    <w:rsid w:val="007E2741"/>
    <w:rsid w:val="007F5A39"/>
    <w:rsid w:val="007F6EFF"/>
    <w:rsid w:val="007F7CE1"/>
    <w:rsid w:val="0080255F"/>
    <w:rsid w:val="00803FF4"/>
    <w:rsid w:val="00807783"/>
    <w:rsid w:val="00813D6F"/>
    <w:rsid w:val="00816B06"/>
    <w:rsid w:val="00816E77"/>
    <w:rsid w:val="0081701D"/>
    <w:rsid w:val="0082743F"/>
    <w:rsid w:val="00830ED7"/>
    <w:rsid w:val="00831263"/>
    <w:rsid w:val="00831DB7"/>
    <w:rsid w:val="008327FE"/>
    <w:rsid w:val="00832EBF"/>
    <w:rsid w:val="0083581B"/>
    <w:rsid w:val="008366CB"/>
    <w:rsid w:val="00837F3A"/>
    <w:rsid w:val="008440E2"/>
    <w:rsid w:val="00857E37"/>
    <w:rsid w:val="00860B99"/>
    <w:rsid w:val="008620F3"/>
    <w:rsid w:val="00865ABC"/>
    <w:rsid w:val="00866257"/>
    <w:rsid w:val="0086634E"/>
    <w:rsid w:val="00872ABD"/>
    <w:rsid w:val="00874F24"/>
    <w:rsid w:val="00876230"/>
    <w:rsid w:val="00877D5B"/>
    <w:rsid w:val="008826E1"/>
    <w:rsid w:val="00885267"/>
    <w:rsid w:val="00885D79"/>
    <w:rsid w:val="00886B1E"/>
    <w:rsid w:val="008938D6"/>
    <w:rsid w:val="00893EE9"/>
    <w:rsid w:val="008A460D"/>
    <w:rsid w:val="008A4717"/>
    <w:rsid w:val="008A4CD5"/>
    <w:rsid w:val="008A633E"/>
    <w:rsid w:val="008A644A"/>
    <w:rsid w:val="008B05BD"/>
    <w:rsid w:val="008B0C03"/>
    <w:rsid w:val="008B0DD1"/>
    <w:rsid w:val="008B427B"/>
    <w:rsid w:val="008B6009"/>
    <w:rsid w:val="008C194E"/>
    <w:rsid w:val="008C6B0B"/>
    <w:rsid w:val="008D15AA"/>
    <w:rsid w:val="008D4941"/>
    <w:rsid w:val="008D68A9"/>
    <w:rsid w:val="008D6968"/>
    <w:rsid w:val="008E2445"/>
    <w:rsid w:val="008E2D42"/>
    <w:rsid w:val="008E3F07"/>
    <w:rsid w:val="008E5F36"/>
    <w:rsid w:val="008E68EB"/>
    <w:rsid w:val="008E6A56"/>
    <w:rsid w:val="008F1A7B"/>
    <w:rsid w:val="008F2757"/>
    <w:rsid w:val="008F2E4F"/>
    <w:rsid w:val="008F7436"/>
    <w:rsid w:val="009002B1"/>
    <w:rsid w:val="00900988"/>
    <w:rsid w:val="00901434"/>
    <w:rsid w:val="009025B0"/>
    <w:rsid w:val="00911B5C"/>
    <w:rsid w:val="0091694F"/>
    <w:rsid w:val="00917E9C"/>
    <w:rsid w:val="009309E3"/>
    <w:rsid w:val="00951C56"/>
    <w:rsid w:val="00953A08"/>
    <w:rsid w:val="00953C9F"/>
    <w:rsid w:val="0095599F"/>
    <w:rsid w:val="009606CD"/>
    <w:rsid w:val="00961AFA"/>
    <w:rsid w:val="0096424B"/>
    <w:rsid w:val="00967564"/>
    <w:rsid w:val="009705F0"/>
    <w:rsid w:val="009746B8"/>
    <w:rsid w:val="00977BDD"/>
    <w:rsid w:val="00984FAD"/>
    <w:rsid w:val="00985F42"/>
    <w:rsid w:val="00991A87"/>
    <w:rsid w:val="0099220D"/>
    <w:rsid w:val="0099338E"/>
    <w:rsid w:val="00994DB5"/>
    <w:rsid w:val="00994DF6"/>
    <w:rsid w:val="009A3487"/>
    <w:rsid w:val="009A4F12"/>
    <w:rsid w:val="009B32FA"/>
    <w:rsid w:val="009C0F31"/>
    <w:rsid w:val="009C73CF"/>
    <w:rsid w:val="009D2C5B"/>
    <w:rsid w:val="009D416E"/>
    <w:rsid w:val="009D4CD0"/>
    <w:rsid w:val="009D6B4A"/>
    <w:rsid w:val="009E00AE"/>
    <w:rsid w:val="009E04A4"/>
    <w:rsid w:val="009E09D3"/>
    <w:rsid w:val="009E540F"/>
    <w:rsid w:val="009E6E74"/>
    <w:rsid w:val="00A01FD1"/>
    <w:rsid w:val="00A1084D"/>
    <w:rsid w:val="00A111D3"/>
    <w:rsid w:val="00A142D5"/>
    <w:rsid w:val="00A14880"/>
    <w:rsid w:val="00A30BA1"/>
    <w:rsid w:val="00A37DEE"/>
    <w:rsid w:val="00A433C3"/>
    <w:rsid w:val="00A51F41"/>
    <w:rsid w:val="00A52BC3"/>
    <w:rsid w:val="00A52DDF"/>
    <w:rsid w:val="00A54BB7"/>
    <w:rsid w:val="00A54F4E"/>
    <w:rsid w:val="00A5643A"/>
    <w:rsid w:val="00A568EB"/>
    <w:rsid w:val="00A5723C"/>
    <w:rsid w:val="00A61B7C"/>
    <w:rsid w:val="00A6278D"/>
    <w:rsid w:val="00A66D71"/>
    <w:rsid w:val="00A707A4"/>
    <w:rsid w:val="00A7274B"/>
    <w:rsid w:val="00A73FB8"/>
    <w:rsid w:val="00A76376"/>
    <w:rsid w:val="00A801D1"/>
    <w:rsid w:val="00A81F69"/>
    <w:rsid w:val="00A85458"/>
    <w:rsid w:val="00A866F0"/>
    <w:rsid w:val="00A90F6D"/>
    <w:rsid w:val="00A94708"/>
    <w:rsid w:val="00AA3484"/>
    <w:rsid w:val="00AA7E7B"/>
    <w:rsid w:val="00AB516F"/>
    <w:rsid w:val="00AB6D0F"/>
    <w:rsid w:val="00AB7858"/>
    <w:rsid w:val="00AC4E42"/>
    <w:rsid w:val="00AC5D55"/>
    <w:rsid w:val="00AC61A6"/>
    <w:rsid w:val="00AD0BBC"/>
    <w:rsid w:val="00AD1DD2"/>
    <w:rsid w:val="00AD2062"/>
    <w:rsid w:val="00AD266A"/>
    <w:rsid w:val="00AD2F1D"/>
    <w:rsid w:val="00AD3674"/>
    <w:rsid w:val="00AD66D5"/>
    <w:rsid w:val="00AD7E23"/>
    <w:rsid w:val="00AE0D31"/>
    <w:rsid w:val="00AE1E46"/>
    <w:rsid w:val="00AE242F"/>
    <w:rsid w:val="00AE59CD"/>
    <w:rsid w:val="00AF0989"/>
    <w:rsid w:val="00AF34AD"/>
    <w:rsid w:val="00AF3A7A"/>
    <w:rsid w:val="00AF785C"/>
    <w:rsid w:val="00B00E2A"/>
    <w:rsid w:val="00B07075"/>
    <w:rsid w:val="00B07C71"/>
    <w:rsid w:val="00B127D7"/>
    <w:rsid w:val="00B1415C"/>
    <w:rsid w:val="00B33E77"/>
    <w:rsid w:val="00B3498C"/>
    <w:rsid w:val="00B35CAF"/>
    <w:rsid w:val="00B37E33"/>
    <w:rsid w:val="00B43CAD"/>
    <w:rsid w:val="00B447BC"/>
    <w:rsid w:val="00B46746"/>
    <w:rsid w:val="00B5034C"/>
    <w:rsid w:val="00B55A49"/>
    <w:rsid w:val="00B67F76"/>
    <w:rsid w:val="00B70EFF"/>
    <w:rsid w:val="00B71F1A"/>
    <w:rsid w:val="00B7558C"/>
    <w:rsid w:val="00B76C07"/>
    <w:rsid w:val="00B770A4"/>
    <w:rsid w:val="00B83226"/>
    <w:rsid w:val="00B9194F"/>
    <w:rsid w:val="00B91E2A"/>
    <w:rsid w:val="00B93660"/>
    <w:rsid w:val="00B95179"/>
    <w:rsid w:val="00B97EB7"/>
    <w:rsid w:val="00BA003B"/>
    <w:rsid w:val="00BB05E2"/>
    <w:rsid w:val="00BB0F73"/>
    <w:rsid w:val="00BB1BA7"/>
    <w:rsid w:val="00BB1C40"/>
    <w:rsid w:val="00BB207F"/>
    <w:rsid w:val="00BB5038"/>
    <w:rsid w:val="00BC0DFD"/>
    <w:rsid w:val="00BD0B33"/>
    <w:rsid w:val="00BD1111"/>
    <w:rsid w:val="00BD1136"/>
    <w:rsid w:val="00BD26B6"/>
    <w:rsid w:val="00BD3B4C"/>
    <w:rsid w:val="00BD5237"/>
    <w:rsid w:val="00BD648C"/>
    <w:rsid w:val="00BE01C6"/>
    <w:rsid w:val="00BE2700"/>
    <w:rsid w:val="00BE4DAC"/>
    <w:rsid w:val="00BE6D70"/>
    <w:rsid w:val="00BF13F8"/>
    <w:rsid w:val="00BF5C76"/>
    <w:rsid w:val="00BF75F3"/>
    <w:rsid w:val="00C01CFF"/>
    <w:rsid w:val="00C03834"/>
    <w:rsid w:val="00C108EB"/>
    <w:rsid w:val="00C11667"/>
    <w:rsid w:val="00C15653"/>
    <w:rsid w:val="00C15B78"/>
    <w:rsid w:val="00C2207B"/>
    <w:rsid w:val="00C22D86"/>
    <w:rsid w:val="00C27F01"/>
    <w:rsid w:val="00C40823"/>
    <w:rsid w:val="00C42110"/>
    <w:rsid w:val="00C45529"/>
    <w:rsid w:val="00C46129"/>
    <w:rsid w:val="00C47591"/>
    <w:rsid w:val="00C50026"/>
    <w:rsid w:val="00C529E8"/>
    <w:rsid w:val="00C53219"/>
    <w:rsid w:val="00C573B5"/>
    <w:rsid w:val="00C6013F"/>
    <w:rsid w:val="00C63621"/>
    <w:rsid w:val="00C67AA4"/>
    <w:rsid w:val="00C71561"/>
    <w:rsid w:val="00C7260B"/>
    <w:rsid w:val="00C7282F"/>
    <w:rsid w:val="00C8124F"/>
    <w:rsid w:val="00C81513"/>
    <w:rsid w:val="00C8262F"/>
    <w:rsid w:val="00C83D6B"/>
    <w:rsid w:val="00C84637"/>
    <w:rsid w:val="00C916A4"/>
    <w:rsid w:val="00C92AD3"/>
    <w:rsid w:val="00C9699A"/>
    <w:rsid w:val="00CA1009"/>
    <w:rsid w:val="00CA21BB"/>
    <w:rsid w:val="00CA30B4"/>
    <w:rsid w:val="00CA4232"/>
    <w:rsid w:val="00CA72FC"/>
    <w:rsid w:val="00CB56F5"/>
    <w:rsid w:val="00CB6E04"/>
    <w:rsid w:val="00CB7639"/>
    <w:rsid w:val="00CC2512"/>
    <w:rsid w:val="00CC547F"/>
    <w:rsid w:val="00CC5689"/>
    <w:rsid w:val="00CC76BF"/>
    <w:rsid w:val="00CD3932"/>
    <w:rsid w:val="00CD5D21"/>
    <w:rsid w:val="00CD7D26"/>
    <w:rsid w:val="00CE295D"/>
    <w:rsid w:val="00CE6490"/>
    <w:rsid w:val="00CE68C4"/>
    <w:rsid w:val="00CE7906"/>
    <w:rsid w:val="00D02C9F"/>
    <w:rsid w:val="00D10767"/>
    <w:rsid w:val="00D1153D"/>
    <w:rsid w:val="00D122F0"/>
    <w:rsid w:val="00D14161"/>
    <w:rsid w:val="00D214B2"/>
    <w:rsid w:val="00D27D9B"/>
    <w:rsid w:val="00D376DB"/>
    <w:rsid w:val="00D40DE9"/>
    <w:rsid w:val="00D41212"/>
    <w:rsid w:val="00D42B45"/>
    <w:rsid w:val="00D4630A"/>
    <w:rsid w:val="00D534A1"/>
    <w:rsid w:val="00D57BD7"/>
    <w:rsid w:val="00D62E00"/>
    <w:rsid w:val="00D660A1"/>
    <w:rsid w:val="00D70685"/>
    <w:rsid w:val="00D72071"/>
    <w:rsid w:val="00D750BB"/>
    <w:rsid w:val="00D83639"/>
    <w:rsid w:val="00D84D2D"/>
    <w:rsid w:val="00D92274"/>
    <w:rsid w:val="00D94339"/>
    <w:rsid w:val="00D94A96"/>
    <w:rsid w:val="00D96093"/>
    <w:rsid w:val="00D96749"/>
    <w:rsid w:val="00D9707F"/>
    <w:rsid w:val="00DA1F8E"/>
    <w:rsid w:val="00DA2B35"/>
    <w:rsid w:val="00DA57A4"/>
    <w:rsid w:val="00DB0D07"/>
    <w:rsid w:val="00DB35B7"/>
    <w:rsid w:val="00DB7456"/>
    <w:rsid w:val="00DC2C70"/>
    <w:rsid w:val="00DC39E8"/>
    <w:rsid w:val="00DD0CAF"/>
    <w:rsid w:val="00DD3A4E"/>
    <w:rsid w:val="00DD51B7"/>
    <w:rsid w:val="00DD788A"/>
    <w:rsid w:val="00DE1978"/>
    <w:rsid w:val="00DE2205"/>
    <w:rsid w:val="00DE29D7"/>
    <w:rsid w:val="00DE3C84"/>
    <w:rsid w:val="00DE5032"/>
    <w:rsid w:val="00DE6998"/>
    <w:rsid w:val="00DF0054"/>
    <w:rsid w:val="00DF3309"/>
    <w:rsid w:val="00DF5124"/>
    <w:rsid w:val="00DF7240"/>
    <w:rsid w:val="00DF78BB"/>
    <w:rsid w:val="00DF7F39"/>
    <w:rsid w:val="00E02B32"/>
    <w:rsid w:val="00E02C9E"/>
    <w:rsid w:val="00E0325E"/>
    <w:rsid w:val="00E10B22"/>
    <w:rsid w:val="00E13538"/>
    <w:rsid w:val="00E147C0"/>
    <w:rsid w:val="00E1702C"/>
    <w:rsid w:val="00E171B7"/>
    <w:rsid w:val="00E175F5"/>
    <w:rsid w:val="00E22EE8"/>
    <w:rsid w:val="00E23ABB"/>
    <w:rsid w:val="00E23E99"/>
    <w:rsid w:val="00E3093A"/>
    <w:rsid w:val="00E31881"/>
    <w:rsid w:val="00E31D05"/>
    <w:rsid w:val="00E3244B"/>
    <w:rsid w:val="00E33078"/>
    <w:rsid w:val="00E335AB"/>
    <w:rsid w:val="00E4012C"/>
    <w:rsid w:val="00E404A6"/>
    <w:rsid w:val="00E41B28"/>
    <w:rsid w:val="00E42A8F"/>
    <w:rsid w:val="00E44C24"/>
    <w:rsid w:val="00E4552D"/>
    <w:rsid w:val="00E45FA2"/>
    <w:rsid w:val="00E53835"/>
    <w:rsid w:val="00E55807"/>
    <w:rsid w:val="00E56A6D"/>
    <w:rsid w:val="00E638CE"/>
    <w:rsid w:val="00E64BAE"/>
    <w:rsid w:val="00E70E2E"/>
    <w:rsid w:val="00E712D1"/>
    <w:rsid w:val="00E741D5"/>
    <w:rsid w:val="00E74474"/>
    <w:rsid w:val="00E750C5"/>
    <w:rsid w:val="00E778D9"/>
    <w:rsid w:val="00E82D2F"/>
    <w:rsid w:val="00E871F1"/>
    <w:rsid w:val="00E87A6A"/>
    <w:rsid w:val="00E9232A"/>
    <w:rsid w:val="00E9255E"/>
    <w:rsid w:val="00E971ED"/>
    <w:rsid w:val="00EA4726"/>
    <w:rsid w:val="00EA4D1B"/>
    <w:rsid w:val="00EB1D11"/>
    <w:rsid w:val="00EC6C20"/>
    <w:rsid w:val="00ED1E0A"/>
    <w:rsid w:val="00ED3D05"/>
    <w:rsid w:val="00ED7AF3"/>
    <w:rsid w:val="00EE4A84"/>
    <w:rsid w:val="00EE64AE"/>
    <w:rsid w:val="00EE6626"/>
    <w:rsid w:val="00EF4424"/>
    <w:rsid w:val="00F06286"/>
    <w:rsid w:val="00F06445"/>
    <w:rsid w:val="00F07114"/>
    <w:rsid w:val="00F15D58"/>
    <w:rsid w:val="00F206A7"/>
    <w:rsid w:val="00F217B4"/>
    <w:rsid w:val="00F24C1E"/>
    <w:rsid w:val="00F3105E"/>
    <w:rsid w:val="00F41591"/>
    <w:rsid w:val="00F41A63"/>
    <w:rsid w:val="00F45BEB"/>
    <w:rsid w:val="00F461FC"/>
    <w:rsid w:val="00F52810"/>
    <w:rsid w:val="00F52B5D"/>
    <w:rsid w:val="00F54523"/>
    <w:rsid w:val="00F57972"/>
    <w:rsid w:val="00F61328"/>
    <w:rsid w:val="00F62143"/>
    <w:rsid w:val="00F7295F"/>
    <w:rsid w:val="00F7535B"/>
    <w:rsid w:val="00F76294"/>
    <w:rsid w:val="00F77013"/>
    <w:rsid w:val="00F84286"/>
    <w:rsid w:val="00F84544"/>
    <w:rsid w:val="00F84E48"/>
    <w:rsid w:val="00F954FA"/>
    <w:rsid w:val="00F95B1F"/>
    <w:rsid w:val="00F95B6A"/>
    <w:rsid w:val="00F972F8"/>
    <w:rsid w:val="00FA03D3"/>
    <w:rsid w:val="00FA05B2"/>
    <w:rsid w:val="00FA099E"/>
    <w:rsid w:val="00FA36D5"/>
    <w:rsid w:val="00FA3971"/>
    <w:rsid w:val="00FA68A7"/>
    <w:rsid w:val="00FC0C51"/>
    <w:rsid w:val="00FC358B"/>
    <w:rsid w:val="00FC6B6F"/>
    <w:rsid w:val="00FE1B88"/>
    <w:rsid w:val="00FE2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104f75,#260859,#004712,#8a2529,#c2a204,#e87d1e"/>
    </o:shapedefaults>
    <o:shapelayout v:ext="edit">
      <o:idmap v:ext="edit" data="1"/>
    </o:shapelayout>
  </w:shapeDefaults>
  <w:decimalSymbol w:val="."/>
  <w:listSeparator w:val=","/>
  <w14:docId w14:val="596E0DAF"/>
  <w15:docId w15:val="{BCC72C75-0627-49A9-A911-3B6C838D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0BB"/>
    <w:pPr>
      <w:widowControl w:val="0"/>
      <w:overflowPunct w:val="0"/>
      <w:autoSpaceDE w:val="0"/>
      <w:autoSpaceDN w:val="0"/>
      <w:adjustRightInd w:val="0"/>
      <w:textAlignment w:val="baseline"/>
    </w:pPr>
    <w:rPr>
      <w:sz w:val="24"/>
      <w:lang w:eastAsia="en-US"/>
    </w:rPr>
  </w:style>
  <w:style w:type="paragraph" w:styleId="Heading1">
    <w:name w:val="heading 1"/>
    <w:aliases w:val="Numbered - 1"/>
    <w:basedOn w:val="Normal"/>
    <w:next w:val="Normal"/>
    <w:link w:val="Heading1Char"/>
    <w:qFormat/>
    <w:rsid w:val="00D750BB"/>
    <w:pPr>
      <w:keepNext/>
      <w:keepLines/>
      <w:spacing w:before="240" w:after="240"/>
      <w:outlineLvl w:val="0"/>
    </w:pPr>
    <w:rPr>
      <w:b/>
      <w:kern w:val="28"/>
    </w:rPr>
  </w:style>
  <w:style w:type="paragraph" w:styleId="Heading2">
    <w:name w:val="heading 2"/>
    <w:aliases w:val="Numbered - 2"/>
    <w:basedOn w:val="Heading1"/>
    <w:next w:val="Normal"/>
    <w:link w:val="Heading2Char"/>
    <w:qFormat/>
    <w:rsid w:val="00D750BB"/>
    <w:pPr>
      <w:outlineLvl w:val="1"/>
    </w:pPr>
  </w:style>
  <w:style w:type="paragraph" w:styleId="Heading3">
    <w:name w:val="heading 3"/>
    <w:aliases w:val="Numbered - 3"/>
    <w:basedOn w:val="Heading2"/>
    <w:next w:val="Normal"/>
    <w:link w:val="Heading3Char"/>
    <w:qFormat/>
    <w:rsid w:val="00D750BB"/>
    <w:pPr>
      <w:keepNext w:val="0"/>
      <w:keepLines w:val="0"/>
      <w:spacing w:before="0" w:after="0"/>
      <w:outlineLvl w:val="2"/>
    </w:pPr>
    <w:rPr>
      <w:b w:val="0"/>
    </w:rPr>
  </w:style>
  <w:style w:type="paragraph" w:styleId="Heading4">
    <w:name w:val="heading 4"/>
    <w:aliases w:val="Numbered - 4"/>
    <w:basedOn w:val="Heading3"/>
    <w:next w:val="Normal"/>
    <w:link w:val="Heading4Char"/>
    <w:qFormat/>
    <w:rsid w:val="00D750BB"/>
    <w:pPr>
      <w:outlineLvl w:val="3"/>
    </w:pPr>
  </w:style>
  <w:style w:type="paragraph" w:styleId="Heading5">
    <w:name w:val="heading 5"/>
    <w:aliases w:val="Numbered - 5"/>
    <w:basedOn w:val="Heading4"/>
    <w:next w:val="Normal"/>
    <w:link w:val="Heading5Char"/>
    <w:qFormat/>
    <w:rsid w:val="00D750BB"/>
    <w:pPr>
      <w:outlineLvl w:val="4"/>
    </w:pPr>
  </w:style>
  <w:style w:type="paragraph" w:styleId="Heading6">
    <w:name w:val="heading 6"/>
    <w:aliases w:val="Numbered - 6"/>
    <w:basedOn w:val="Heading5"/>
    <w:next w:val="Normal"/>
    <w:link w:val="Heading6Char"/>
    <w:qFormat/>
    <w:rsid w:val="00D750BB"/>
    <w:pPr>
      <w:outlineLvl w:val="5"/>
    </w:pPr>
  </w:style>
  <w:style w:type="paragraph" w:styleId="Heading7">
    <w:name w:val="heading 7"/>
    <w:aliases w:val="Numbered - 7"/>
    <w:basedOn w:val="Heading6"/>
    <w:next w:val="Normal"/>
    <w:link w:val="Heading7Char"/>
    <w:qFormat/>
    <w:rsid w:val="00D750BB"/>
    <w:pPr>
      <w:outlineLvl w:val="6"/>
    </w:pPr>
  </w:style>
  <w:style w:type="paragraph" w:styleId="Heading8">
    <w:name w:val="heading 8"/>
    <w:aliases w:val="Numbered - 8"/>
    <w:basedOn w:val="Heading7"/>
    <w:next w:val="Normal"/>
    <w:link w:val="Heading8Char"/>
    <w:qFormat/>
    <w:rsid w:val="00D750BB"/>
    <w:pPr>
      <w:outlineLvl w:val="7"/>
    </w:pPr>
  </w:style>
  <w:style w:type="paragraph" w:styleId="Heading9">
    <w:name w:val="heading 9"/>
    <w:aliases w:val="Numbered - 9"/>
    <w:basedOn w:val="Heading8"/>
    <w:next w:val="Normal"/>
    <w:link w:val="Heading9Char"/>
    <w:qFormat/>
    <w:rsid w:val="00D750B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link w:val="Heading1"/>
    <w:rsid w:val="00C573B5"/>
    <w:rPr>
      <w:b/>
      <w:kern w:val="28"/>
      <w:sz w:val="24"/>
      <w:lang w:eastAsia="en-US"/>
    </w:rPr>
  </w:style>
  <w:style w:type="character" w:customStyle="1" w:styleId="Heading2Char">
    <w:name w:val="Heading 2 Char"/>
    <w:aliases w:val="Numbered - 2 Char"/>
    <w:link w:val="Heading2"/>
    <w:rsid w:val="00E9255E"/>
    <w:rPr>
      <w:b/>
      <w:kern w:val="28"/>
      <w:sz w:val="24"/>
      <w:lang w:eastAsia="en-US"/>
    </w:rPr>
  </w:style>
  <w:style w:type="character" w:customStyle="1" w:styleId="Heading3Char">
    <w:name w:val="Heading 3 Char"/>
    <w:aliases w:val="Numbered - 3 Char"/>
    <w:link w:val="Heading3"/>
    <w:rsid w:val="00E9255E"/>
    <w:rPr>
      <w:kern w:val="28"/>
      <w:sz w:val="24"/>
      <w:lang w:eastAsia="en-US"/>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qFormat/>
    <w:rsid w:val="00780950"/>
    <w:pPr>
      <w:pageBreakBefore/>
    </w:pPr>
    <w:rPr>
      <w:b/>
      <w:color w:val="365F91"/>
      <w:sz w:val="36"/>
      <w:szCs w:val="28"/>
      <w:lang w:eastAsia="ja-JP"/>
    </w:rPr>
  </w:style>
  <w:style w:type="paragraph" w:customStyle="1" w:styleId="TitleText">
    <w:name w:val="TitleText"/>
    <w:basedOn w:val="Normal"/>
    <w:link w:val="TitleTextChar"/>
    <w:unhideWhenUsed/>
    <w:qFormat/>
    <w:rsid w:val="001D41AC"/>
    <w:pPr>
      <w:spacing w:before="4680"/>
    </w:pPr>
    <w:rPr>
      <w:b/>
      <w:color w:val="000000" w:themeColor="text1"/>
      <w:spacing w:val="-22"/>
      <w:sz w:val="88"/>
      <w:szCs w:val="88"/>
    </w:rPr>
  </w:style>
  <w:style w:type="character" w:customStyle="1" w:styleId="TitleTextChar">
    <w:name w:val="TitleText Char"/>
    <w:link w:val="TitleText"/>
    <w:rsid w:val="001D41AC"/>
    <w:rPr>
      <w:rFonts w:cs="Arial"/>
      <w:b/>
      <w:color w:val="000000" w:themeColor="text1"/>
      <w:spacing w:val="-22"/>
      <w:sz w:val="88"/>
      <w:szCs w:val="88"/>
      <w:lang w:eastAsia="en-US"/>
    </w:rPr>
  </w:style>
  <w:style w:type="paragraph" w:customStyle="1" w:styleId="SubtitleText">
    <w:name w:val="SubtitleText"/>
    <w:basedOn w:val="Normal"/>
    <w:link w:val="SubtitleTextChar"/>
    <w:unhideWhenUsed/>
    <w:qFormat/>
    <w:rsid w:val="001D41AC"/>
    <w:pPr>
      <w:spacing w:after="3840"/>
    </w:pPr>
    <w:rPr>
      <w:b/>
      <w:sz w:val="48"/>
      <w:szCs w:val="48"/>
    </w:rPr>
  </w:style>
  <w:style w:type="character" w:customStyle="1" w:styleId="SubtitleTextChar">
    <w:name w:val="SubtitleText Char"/>
    <w:link w:val="SubtitleText"/>
    <w:rsid w:val="001D41AC"/>
    <w:rPr>
      <w:rFonts w:cs="Arial"/>
      <w:b/>
      <w:sz w:val="48"/>
      <w:szCs w:val="48"/>
      <w:lang w:eastAsia="en-US"/>
    </w:rPr>
  </w:style>
  <w:style w:type="paragraph" w:styleId="TOC1">
    <w:name w:val="toc 1"/>
    <w:basedOn w:val="Normal"/>
    <w:next w:val="Normal"/>
    <w:autoRedefine/>
    <w:uiPriority w:val="39"/>
    <w:unhideWhenUsed/>
    <w:rsid w:val="00BF75F3"/>
    <w:pPr>
      <w:tabs>
        <w:tab w:val="right" w:pos="9498"/>
      </w:tabs>
      <w:spacing w:after="120"/>
    </w:pPr>
    <w:rPr>
      <w:noProof/>
    </w:rPr>
  </w:style>
  <w:style w:type="paragraph" w:styleId="TOC2">
    <w:name w:val="toc 2"/>
    <w:basedOn w:val="Normal"/>
    <w:next w:val="Normal"/>
    <w:autoRedefine/>
    <w:uiPriority w:val="39"/>
    <w:unhideWhenUsed/>
    <w:rsid w:val="00784054"/>
    <w:pPr>
      <w:tabs>
        <w:tab w:val="left" w:pos="660"/>
        <w:tab w:val="right" w:pos="9498"/>
      </w:tabs>
      <w:spacing w:after="120"/>
    </w:pPr>
    <w:rPr>
      <w:noProof/>
    </w:rPr>
  </w:style>
  <w:style w:type="paragraph" w:styleId="TOC3">
    <w:name w:val="toc 3"/>
    <w:basedOn w:val="Normal"/>
    <w:next w:val="Normal"/>
    <w:autoRedefine/>
    <w:uiPriority w:val="39"/>
    <w:unhideWhenUsed/>
    <w:rsid w:val="00BF75F3"/>
    <w:pPr>
      <w:tabs>
        <w:tab w:val="right" w:pos="9498"/>
      </w:tabs>
      <w:spacing w:after="120"/>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1D41AC"/>
    <w:pPr>
      <w:spacing w:before="8520"/>
    </w:pPr>
  </w:style>
  <w:style w:type="character" w:customStyle="1" w:styleId="CopyrightSpacingChar">
    <w:name w:val="CopyrightSpacing Char"/>
    <w:link w:val="CopyrightSpacing"/>
    <w:rsid w:val="001D41AC"/>
    <w:rPr>
      <w:rFonts w:cs="Arial"/>
      <w:sz w:val="24"/>
      <w:szCs w:val="22"/>
      <w:lang w:eastAsia="en-US"/>
    </w:rPr>
  </w:style>
  <w:style w:type="paragraph" w:styleId="Title">
    <w:name w:val="Title"/>
    <w:basedOn w:val="Normal"/>
    <w:next w:val="Normal"/>
    <w:link w:val="TitleChar"/>
    <w:unhideWhenUsed/>
    <w:qFormat/>
    <w:rsid w:val="00780950"/>
    <w:pPr>
      <w:spacing w:before="240"/>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5C7001"/>
    <w:pPr>
      <w:tabs>
        <w:tab w:val="right" w:pos="9344"/>
      </w:tabs>
      <w:spacing w:after="120"/>
    </w:pPr>
    <w:rPr>
      <w:noProof/>
    </w:rPr>
  </w:style>
  <w:style w:type="paragraph" w:styleId="Caption">
    <w:name w:val="caption"/>
    <w:basedOn w:val="Normal"/>
    <w:next w:val="Normal"/>
    <w:qFormat/>
    <w:rsid w:val="002135D7"/>
    <w:pPr>
      <w:spacing w:before="120"/>
      <w:jc w:val="center"/>
    </w:pPr>
    <w:rPr>
      <w:b/>
      <w:bCs/>
      <w:color w:val="262626" w:themeColor="text1" w:themeTint="D9"/>
      <w:sz w:val="20"/>
    </w:rPr>
  </w:style>
  <w:style w:type="character" w:customStyle="1" w:styleId="Heading4Char">
    <w:name w:val="Heading 4 Char"/>
    <w:aliases w:val="Numbered - 4 Char"/>
    <w:link w:val="Heading4"/>
    <w:rsid w:val="00FE1B88"/>
    <w:rPr>
      <w:kern w:val="28"/>
      <w:sz w:val="24"/>
      <w:lang w:eastAsia="en-US"/>
    </w:rPr>
  </w:style>
  <w:style w:type="paragraph" w:customStyle="1" w:styleId="TableRowCentered">
    <w:name w:val="TableRowCentered"/>
    <w:basedOn w:val="TableRow"/>
    <w:rsid w:val="0063446E"/>
    <w:pPr>
      <w:jc w:val="center"/>
    </w:pPr>
    <w:rPr>
      <w:rFonts w:cs="Times New Roman"/>
      <w:szCs w:val="20"/>
    </w:rPr>
  </w:style>
  <w:style w:type="paragraph" w:customStyle="1" w:styleId="TOCHeading0">
    <w:name w:val="TOC  Heading"/>
    <w:basedOn w:val="TOCHeading"/>
    <w:rsid w:val="00F84286"/>
    <w:rPr>
      <w:bCs/>
      <w:color w:val="auto"/>
    </w:rPr>
  </w:style>
  <w:style w:type="character" w:customStyle="1" w:styleId="Heading5Char">
    <w:name w:val="Heading 5 Char"/>
    <w:aliases w:val="Numbered - 5 Char"/>
    <w:link w:val="Heading5"/>
    <w:rsid w:val="008B427B"/>
    <w:rPr>
      <w:kern w:val="28"/>
      <w:sz w:val="24"/>
      <w:lang w:eastAsia="en-US"/>
    </w:rPr>
  </w:style>
  <w:style w:type="character" w:customStyle="1" w:styleId="Heading6Char">
    <w:name w:val="Heading 6 Char"/>
    <w:aliases w:val="Numbered - 6 Char"/>
    <w:link w:val="Heading6"/>
    <w:rsid w:val="008B427B"/>
    <w:rPr>
      <w:kern w:val="28"/>
      <w:sz w:val="24"/>
      <w:lang w:eastAsia="en-US"/>
    </w:rPr>
  </w:style>
  <w:style w:type="character" w:customStyle="1" w:styleId="Heading7Char">
    <w:name w:val="Heading 7 Char"/>
    <w:aliases w:val="Numbered - 7 Char"/>
    <w:link w:val="Heading7"/>
    <w:rsid w:val="008B427B"/>
    <w:rPr>
      <w:kern w:val="28"/>
      <w:sz w:val="24"/>
      <w:lang w:eastAsia="en-US"/>
    </w:rPr>
  </w:style>
  <w:style w:type="character" w:customStyle="1" w:styleId="Heading8Char">
    <w:name w:val="Heading 8 Char"/>
    <w:aliases w:val="Numbered - 8 Char"/>
    <w:link w:val="Heading8"/>
    <w:rsid w:val="008B427B"/>
    <w:rPr>
      <w:kern w:val="28"/>
      <w:sz w:val="24"/>
      <w:lang w:eastAsia="en-US"/>
    </w:rPr>
  </w:style>
  <w:style w:type="character" w:customStyle="1" w:styleId="Heading9Char">
    <w:name w:val="Heading 9 Char"/>
    <w:aliases w:val="Numbered - 9 Char"/>
    <w:link w:val="Heading9"/>
    <w:rsid w:val="008B427B"/>
    <w:rPr>
      <w:kern w:val="28"/>
      <w:sz w:val="24"/>
      <w:lang w:eastAsia="en-US"/>
    </w:rPr>
  </w:style>
  <w:style w:type="paragraph" w:styleId="BodyText">
    <w:name w:val="Body Text"/>
    <w:basedOn w:val="Normal"/>
    <w:link w:val="BodyTextChar"/>
    <w:rsid w:val="00D750BB"/>
  </w:style>
  <w:style w:type="character" w:customStyle="1" w:styleId="BodyTextChar">
    <w:name w:val="Body Text Char"/>
    <w:basedOn w:val="DefaultParagraphFont"/>
    <w:link w:val="BodyText"/>
    <w:rsid w:val="00F52810"/>
    <w:rPr>
      <w:sz w:val="24"/>
      <w:lang w:eastAsia="en-US"/>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63446E"/>
    <w:pPr>
      <w:spacing w:before="60" w:after="60"/>
      <w:ind w:left="57" w:right="57"/>
    </w:pPr>
    <w:rPr>
      <w:rFonts w:cs="Arial"/>
      <w:b/>
      <w:sz w:val="24"/>
      <w:szCs w:val="22"/>
      <w:lang w:eastAsia="en-US"/>
    </w:rPr>
  </w:style>
  <w:style w:type="paragraph" w:styleId="BalloonText">
    <w:name w:val="Balloon Text"/>
    <w:basedOn w:val="Normal"/>
    <w:link w:val="BalloonTextChar"/>
    <w:semiHidden/>
    <w:unhideWhenUsed/>
    <w:rsid w:val="00DA57A4"/>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63446E"/>
    <w:pPr>
      <w:spacing w:before="60" w:after="60"/>
      <w:ind w:left="57" w:right="57"/>
    </w:pPr>
    <w:rPr>
      <w:rFonts w:cs="Arial"/>
      <w:sz w:val="24"/>
      <w:szCs w:val="22"/>
      <w:lang w:eastAsia="en-US"/>
    </w:rPr>
  </w:style>
  <w:style w:type="paragraph" w:styleId="Header">
    <w:name w:val="header"/>
    <w:basedOn w:val="Normal"/>
    <w:link w:val="HeaderChar"/>
    <w:rsid w:val="00D750BB"/>
    <w:pPr>
      <w:tabs>
        <w:tab w:val="center" w:pos="4153"/>
        <w:tab w:val="right" w:pos="8306"/>
      </w:tabs>
    </w:pPr>
  </w:style>
  <w:style w:type="character" w:customStyle="1" w:styleId="TableRowChar">
    <w:name w:val="TableRow Char"/>
    <w:link w:val="TableRow"/>
    <w:rsid w:val="0063446E"/>
    <w:rPr>
      <w:rFonts w:cs="Arial"/>
      <w:sz w:val="24"/>
      <w:szCs w:val="22"/>
      <w:lang w:eastAsia="en-US"/>
    </w:rPr>
  </w:style>
  <w:style w:type="character" w:customStyle="1" w:styleId="HeaderChar">
    <w:name w:val="Header Char"/>
    <w:basedOn w:val="DefaultParagraphFont"/>
    <w:link w:val="Header"/>
    <w:rsid w:val="00E9255E"/>
    <w:rPr>
      <w:sz w:val="24"/>
      <w:lang w:eastAsia="en-US"/>
    </w:rPr>
  </w:style>
  <w:style w:type="paragraph" w:styleId="Footer">
    <w:name w:val="footer"/>
    <w:basedOn w:val="Normal"/>
    <w:link w:val="FooterChar"/>
    <w:uiPriority w:val="99"/>
    <w:rsid w:val="00D750BB"/>
    <w:pPr>
      <w:tabs>
        <w:tab w:val="center" w:pos="4153"/>
        <w:tab w:val="right" w:pos="8306"/>
      </w:tabs>
    </w:pPr>
  </w:style>
  <w:style w:type="character" w:customStyle="1" w:styleId="FooterChar">
    <w:name w:val="Footer Char"/>
    <w:basedOn w:val="DefaultParagraphFont"/>
    <w:link w:val="Footer"/>
    <w:uiPriority w:val="99"/>
    <w:rsid w:val="00E9255E"/>
    <w:rPr>
      <w:sz w:val="24"/>
      <w:lang w:eastAsia="en-US"/>
    </w:rPr>
  </w:style>
  <w:style w:type="paragraph" w:customStyle="1" w:styleId="DfESOutNumbered">
    <w:name w:val="DfESOutNumbered"/>
    <w:basedOn w:val="Normal"/>
    <w:link w:val="DfESOutNumberedChar"/>
    <w:qFormat/>
    <w:rsid w:val="00D750BB"/>
    <w:pPr>
      <w:spacing w:after="240"/>
    </w:pPr>
    <w:rPr>
      <w:rFonts w:cs="Arial"/>
      <w:sz w:val="22"/>
    </w:rPr>
  </w:style>
  <w:style w:type="character" w:customStyle="1" w:styleId="DfESOutNumberedChar">
    <w:name w:val="DfESOutNumbered Char"/>
    <w:basedOn w:val="DefaultParagraphFont"/>
    <w:link w:val="DfESOutNumbered"/>
    <w:rsid w:val="00046023"/>
    <w:rPr>
      <w:rFonts w:cs="Arial"/>
      <w:sz w:val="22"/>
      <w:lang w:eastAsia="en-US"/>
    </w:rPr>
  </w:style>
  <w:style w:type="character" w:styleId="CommentReference">
    <w:name w:val="annotation reference"/>
    <w:rsid w:val="000E5733"/>
    <w:rPr>
      <w:sz w:val="16"/>
      <w:szCs w:val="16"/>
    </w:rPr>
  </w:style>
  <w:style w:type="paragraph" w:styleId="CommentText">
    <w:name w:val="annotation text"/>
    <w:basedOn w:val="Normal"/>
    <w:link w:val="CommentTextChar"/>
    <w:rsid w:val="000E5733"/>
    <w:rPr>
      <w:sz w:val="20"/>
    </w:rPr>
  </w:style>
  <w:style w:type="character" w:customStyle="1" w:styleId="CommentTextChar">
    <w:name w:val="Comment Text Char"/>
    <w:basedOn w:val="DefaultParagraphFont"/>
    <w:link w:val="CommentText"/>
    <w:rsid w:val="000E5733"/>
    <w:rPr>
      <w:lang w:eastAsia="en-US"/>
    </w:rPr>
  </w:style>
  <w:style w:type="paragraph" w:styleId="Date">
    <w:name w:val="Date"/>
    <w:basedOn w:val="SubtitleText"/>
    <w:next w:val="Normal"/>
    <w:link w:val="DateChar"/>
    <w:unhideWhenUsed/>
    <w:rsid w:val="000E5733"/>
  </w:style>
  <w:style w:type="character" w:customStyle="1" w:styleId="DateChar">
    <w:name w:val="Date Char"/>
    <w:basedOn w:val="DefaultParagraphFont"/>
    <w:link w:val="Date"/>
    <w:rsid w:val="000E5733"/>
    <w:rPr>
      <w:rFonts w:cs="Arial"/>
      <w:b/>
      <w:sz w:val="44"/>
      <w:szCs w:val="48"/>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750BB"/>
    <w:pPr>
      <w:ind w:left="720"/>
      <w:contextualSpacing/>
    </w:pPr>
  </w:style>
  <w:style w:type="paragraph" w:customStyle="1" w:styleId="TableRowRight">
    <w:name w:val="TableRowRight"/>
    <w:basedOn w:val="TableRow"/>
    <w:rsid w:val="002135D7"/>
    <w:pPr>
      <w:jc w:val="right"/>
    </w:pPr>
    <w:rPr>
      <w:rFonts w:cs="Times New Roman"/>
      <w:szCs w:val="20"/>
    </w:rPr>
  </w:style>
  <w:style w:type="paragraph" w:customStyle="1" w:styleId="Centredembed">
    <w:name w:val="Centred embed"/>
    <w:basedOn w:val="Normal"/>
    <w:rsid w:val="00AD7E23"/>
    <w:pPr>
      <w:overflowPunct/>
      <w:autoSpaceDE/>
      <w:autoSpaceDN/>
      <w:adjustRightInd/>
      <w:jc w:val="center"/>
      <w:textAlignment w:val="auto"/>
    </w:pPr>
    <w:rPr>
      <w:lang w:eastAsia="en-GB"/>
    </w:rPr>
  </w:style>
  <w:style w:type="character" w:customStyle="1" w:styleId="SourceChar">
    <w:name w:val="Source Char"/>
    <w:basedOn w:val="DefaultParagraphFont"/>
    <w:link w:val="Source"/>
    <w:locked/>
    <w:rsid w:val="00AD7E23"/>
  </w:style>
  <w:style w:type="paragraph" w:customStyle="1" w:styleId="Source">
    <w:name w:val="Source"/>
    <w:basedOn w:val="Normal"/>
    <w:link w:val="SourceChar"/>
    <w:qFormat/>
    <w:rsid w:val="00AD7E23"/>
    <w:pPr>
      <w:overflowPunct/>
      <w:autoSpaceDE/>
      <w:autoSpaceDN/>
      <w:adjustRightInd/>
      <w:spacing w:after="160"/>
      <w:jc w:val="right"/>
      <w:textAlignment w:val="auto"/>
    </w:pPr>
    <w:rPr>
      <w:sz w:val="20"/>
      <w:lang w:eastAsia="en-GB"/>
    </w:rPr>
  </w:style>
  <w:style w:type="paragraph" w:customStyle="1" w:styleId="ColouredBoxHeadline">
    <w:name w:val="Coloured Box Headline"/>
    <w:basedOn w:val="Normal"/>
    <w:qFormat/>
    <w:rsid w:val="00994DF6"/>
    <w:pPr>
      <w:overflowPunct/>
      <w:autoSpaceDE/>
      <w:autoSpaceDN/>
      <w:adjustRightInd/>
      <w:spacing w:before="120" w:after="160"/>
      <w:ind w:left="113" w:right="113"/>
      <w:textAlignment w:val="auto"/>
    </w:pPr>
    <w:rPr>
      <w:b/>
      <w:bCs/>
      <w:sz w:val="28"/>
      <w:lang w:eastAsia="en-GB"/>
    </w:rPr>
  </w:style>
  <w:style w:type="paragraph" w:styleId="NormalWeb">
    <w:name w:val="Normal (Web)"/>
    <w:basedOn w:val="Normal"/>
    <w:uiPriority w:val="99"/>
    <w:semiHidden/>
    <w:unhideWhenUsed/>
    <w:rsid w:val="009E04A4"/>
    <w:pPr>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customStyle="1" w:styleId="Licence">
    <w:name w:val="Licence"/>
    <w:basedOn w:val="Normal"/>
    <w:link w:val="LicenceChar"/>
    <w:rsid w:val="00C573B5"/>
    <w:pPr>
      <w:tabs>
        <w:tab w:val="left" w:pos="1418"/>
      </w:tabs>
      <w:overflowPunct/>
      <w:autoSpaceDE/>
      <w:autoSpaceDN/>
      <w:adjustRightInd/>
      <w:spacing w:after="160"/>
      <w:ind w:left="284"/>
      <w:contextualSpacing/>
      <w:textAlignment w:val="auto"/>
    </w:pPr>
    <w:rPr>
      <w:szCs w:val="24"/>
      <w:lang w:eastAsia="en-GB"/>
    </w:rPr>
  </w:style>
  <w:style w:type="paragraph" w:customStyle="1" w:styleId="LicenceIntro">
    <w:name w:val="LicenceIntro"/>
    <w:basedOn w:val="Licence"/>
    <w:rsid w:val="00C573B5"/>
    <w:pPr>
      <w:spacing w:after="0"/>
      <w:ind w:left="0"/>
    </w:pPr>
    <w:rPr>
      <w:szCs w:val="20"/>
    </w:rPr>
  </w:style>
  <w:style w:type="character" w:customStyle="1" w:styleId="LicenceChar">
    <w:name w:val="Licence Char"/>
    <w:basedOn w:val="DefaultParagraphFont"/>
    <w:link w:val="Licence"/>
    <w:rsid w:val="00C573B5"/>
    <w:rPr>
      <w:sz w:val="24"/>
      <w:szCs w:val="24"/>
    </w:rPr>
  </w:style>
  <w:style w:type="paragraph" w:styleId="ListBullet">
    <w:name w:val="List Bullet"/>
    <w:basedOn w:val="Normal"/>
    <w:rsid w:val="00967564"/>
    <w:pPr>
      <w:numPr>
        <w:numId w:val="1"/>
      </w:numPr>
      <w:contextualSpacing/>
    </w:pPr>
  </w:style>
  <w:style w:type="paragraph" w:customStyle="1" w:styleId="ColouredBoxBodyText">
    <w:name w:val="Coloured Box Body Text"/>
    <w:basedOn w:val="Normal"/>
    <w:link w:val="ColouredBoxBodyTextChar"/>
    <w:rsid w:val="00994DF6"/>
    <w:pPr>
      <w:ind w:left="113" w:right="113"/>
    </w:pPr>
  </w:style>
  <w:style w:type="paragraph" w:customStyle="1" w:styleId="TableHeaderCentered">
    <w:name w:val="TableHeaderCentered"/>
    <w:basedOn w:val="TableHeader"/>
    <w:rsid w:val="0063446E"/>
    <w:pPr>
      <w:jc w:val="center"/>
    </w:pPr>
    <w:rPr>
      <w:rFonts w:cs="Times New Roman"/>
      <w:bCs/>
      <w:szCs w:val="20"/>
    </w:rPr>
  </w:style>
  <w:style w:type="character" w:customStyle="1" w:styleId="ColouredBoxBodyTextChar">
    <w:name w:val="Coloured Box Body Text Char"/>
    <w:basedOn w:val="DefaultParagraphFont"/>
    <w:link w:val="ColouredBoxBodyText"/>
    <w:rsid w:val="00994DF6"/>
    <w:rPr>
      <w:rFonts w:cs="Arial"/>
      <w:sz w:val="24"/>
      <w:szCs w:val="22"/>
      <w:lang w:eastAsia="en-US"/>
    </w:rPr>
  </w:style>
  <w:style w:type="paragraph" w:customStyle="1" w:styleId="DeptBullets">
    <w:name w:val="DeptBullets"/>
    <w:basedOn w:val="Normal"/>
    <w:link w:val="DeptBulletsChar"/>
    <w:rsid w:val="00D750BB"/>
    <w:pPr>
      <w:numPr>
        <w:numId w:val="2"/>
      </w:numPr>
      <w:spacing w:after="240"/>
    </w:pPr>
  </w:style>
  <w:style w:type="character" w:customStyle="1" w:styleId="DeptBulletsChar">
    <w:name w:val="DeptBullets Char"/>
    <w:basedOn w:val="TitleTextChar"/>
    <w:link w:val="DeptBullets"/>
    <w:rsid w:val="0080255F"/>
    <w:rPr>
      <w:rFonts w:cs="Arial"/>
      <w:b w:val="0"/>
      <w:color w:val="000000" w:themeColor="text1"/>
      <w:spacing w:val="-22"/>
      <w:sz w:val="24"/>
      <w:szCs w:val="88"/>
      <w:lang w:eastAsia="en-US"/>
    </w:rPr>
  </w:style>
  <w:style w:type="character" w:styleId="FollowedHyperlink">
    <w:name w:val="FollowedHyperlink"/>
    <w:basedOn w:val="DefaultParagraphFont"/>
    <w:semiHidden/>
    <w:unhideWhenUsed/>
    <w:rsid w:val="00F57972"/>
    <w:rPr>
      <w:color w:val="800080" w:themeColor="followedHyperlink"/>
      <w:u w:val="single"/>
    </w:rPr>
  </w:style>
  <w:style w:type="paragraph" w:customStyle="1" w:styleId="Unnumberedparagraph">
    <w:name w:val="Unnumbered paragraph"/>
    <w:basedOn w:val="Normal"/>
    <w:rsid w:val="0072763B"/>
    <w:pPr>
      <w:overflowPunct/>
      <w:autoSpaceDE/>
      <w:autoSpaceDN/>
      <w:adjustRightInd/>
      <w:textAlignment w:val="auto"/>
    </w:pPr>
    <w:rPr>
      <w:rFonts w:ascii="Tahoma" w:hAnsi="Tahoma"/>
      <w:color w:val="000000"/>
      <w:szCs w:val="24"/>
    </w:rPr>
  </w:style>
  <w:style w:type="paragraph" w:customStyle="1" w:styleId="Bulletsspaced">
    <w:name w:val="Bullets (spaced)"/>
    <w:basedOn w:val="Normal"/>
    <w:rsid w:val="00067F65"/>
    <w:pPr>
      <w:numPr>
        <w:numId w:val="3"/>
      </w:numPr>
      <w:overflowPunct/>
      <w:autoSpaceDE/>
      <w:autoSpaceDN/>
      <w:adjustRightInd/>
      <w:spacing w:before="120"/>
      <w:textAlignment w:val="auto"/>
    </w:pPr>
    <w:rPr>
      <w:rFonts w:ascii="Tahoma" w:hAnsi="Tahoma"/>
      <w:color w:val="000000"/>
      <w:szCs w:val="24"/>
    </w:rPr>
  </w:style>
  <w:style w:type="paragraph" w:customStyle="1" w:styleId="Bulletsspaced-lastbullet">
    <w:name w:val="Bullets (spaced) - last bullet"/>
    <w:basedOn w:val="Bulletsspaced"/>
    <w:next w:val="Normal"/>
    <w:rsid w:val="00067F65"/>
    <w:pPr>
      <w:spacing w:after="240"/>
    </w:pPr>
  </w:style>
  <w:style w:type="paragraph" w:styleId="Subtitle">
    <w:name w:val="Subtitle"/>
    <w:basedOn w:val="Normal"/>
    <w:link w:val="SubtitleChar"/>
    <w:qFormat/>
    <w:rsid w:val="00D750BB"/>
    <w:pPr>
      <w:spacing w:after="60"/>
      <w:jc w:val="center"/>
    </w:pPr>
    <w:rPr>
      <w:i/>
    </w:rPr>
  </w:style>
  <w:style w:type="character" w:customStyle="1" w:styleId="SubtitleChar">
    <w:name w:val="Subtitle Char"/>
    <w:basedOn w:val="DefaultParagraphFont"/>
    <w:link w:val="Subtitle"/>
    <w:rsid w:val="000C4FCA"/>
    <w:rPr>
      <w:i/>
      <w:sz w:val="24"/>
      <w:lang w:eastAsia="en-US"/>
    </w:rPr>
  </w:style>
  <w:style w:type="character" w:styleId="IntenseEmphasis">
    <w:name w:val="Intense Emphasis"/>
    <w:basedOn w:val="DefaultParagraphFont"/>
    <w:uiPriority w:val="21"/>
    <w:qFormat/>
    <w:rsid w:val="000C4FCA"/>
    <w:rPr>
      <w:b/>
      <w:bCs/>
      <w:i/>
      <w:iCs/>
      <w:color w:val="4F81BD" w:themeColor="accent1"/>
    </w:rPr>
  </w:style>
  <w:style w:type="paragraph" w:styleId="Quote">
    <w:name w:val="Quote"/>
    <w:basedOn w:val="Normal"/>
    <w:next w:val="Normal"/>
    <w:link w:val="QuoteChar"/>
    <w:uiPriority w:val="29"/>
    <w:qFormat/>
    <w:rsid w:val="000C4FCA"/>
    <w:rPr>
      <w:i/>
      <w:iCs/>
      <w:color w:val="000000" w:themeColor="text1"/>
    </w:rPr>
  </w:style>
  <w:style w:type="character" w:customStyle="1" w:styleId="QuoteChar">
    <w:name w:val="Quote Char"/>
    <w:basedOn w:val="DefaultParagraphFont"/>
    <w:link w:val="Quote"/>
    <w:uiPriority w:val="29"/>
    <w:rsid w:val="000C4FCA"/>
    <w:rPr>
      <w:i/>
      <w:iCs/>
      <w:color w:val="000000" w:themeColor="text1"/>
      <w:sz w:val="24"/>
      <w:lang w:eastAsia="en-US"/>
    </w:rPr>
  </w:style>
  <w:style w:type="paragraph" w:styleId="BodyTextIndent">
    <w:name w:val="Body Text Indent"/>
    <w:basedOn w:val="Normal"/>
    <w:link w:val="BodyTextIndentChar"/>
    <w:rsid w:val="00D750BB"/>
    <w:pPr>
      <w:ind w:left="288"/>
    </w:pPr>
  </w:style>
  <w:style w:type="character" w:customStyle="1" w:styleId="BodyTextIndentChar">
    <w:name w:val="Body Text Indent Char"/>
    <w:basedOn w:val="DefaultParagraphFont"/>
    <w:link w:val="BodyTextIndent"/>
    <w:rsid w:val="00D750BB"/>
    <w:rPr>
      <w:sz w:val="24"/>
      <w:lang w:eastAsia="en-US"/>
    </w:rPr>
  </w:style>
  <w:style w:type="paragraph" w:customStyle="1" w:styleId="DeptOutNumbered">
    <w:name w:val="DeptOutNumbered"/>
    <w:basedOn w:val="Normal"/>
    <w:rsid w:val="00D750BB"/>
    <w:pPr>
      <w:numPr>
        <w:numId w:val="4"/>
      </w:numPr>
      <w:spacing w:after="240"/>
    </w:pPr>
  </w:style>
  <w:style w:type="paragraph" w:customStyle="1" w:styleId="Heading">
    <w:name w:val="Heading"/>
    <w:basedOn w:val="Normal"/>
    <w:next w:val="Normal"/>
    <w:rsid w:val="00D750BB"/>
    <w:pPr>
      <w:keepNext/>
      <w:keepLines/>
      <w:spacing w:before="240" w:after="240"/>
      <w:ind w:left="-720"/>
    </w:pPr>
    <w:rPr>
      <w:b/>
    </w:rPr>
  </w:style>
  <w:style w:type="paragraph" w:customStyle="1" w:styleId="MinuteTop">
    <w:name w:val="Minute Top"/>
    <w:basedOn w:val="Normal"/>
    <w:rsid w:val="00D750BB"/>
    <w:pPr>
      <w:tabs>
        <w:tab w:val="left" w:pos="4680"/>
        <w:tab w:val="left" w:pos="5587"/>
      </w:tabs>
    </w:pPr>
  </w:style>
  <w:style w:type="paragraph" w:customStyle="1" w:styleId="Numbered">
    <w:name w:val="Numbered"/>
    <w:basedOn w:val="Normal"/>
    <w:rsid w:val="00D750BB"/>
    <w:pPr>
      <w:spacing w:after="240"/>
    </w:pPr>
  </w:style>
  <w:style w:type="character" w:styleId="PageNumber">
    <w:name w:val="page number"/>
    <w:basedOn w:val="DefaultParagraphFont"/>
    <w:rsid w:val="00D750BB"/>
  </w:style>
  <w:style w:type="character" w:customStyle="1" w:styleId="PersonalComposeStyle">
    <w:name w:val="Personal Compose Style"/>
    <w:basedOn w:val="DefaultParagraphFont"/>
    <w:rsid w:val="00D750BB"/>
    <w:rPr>
      <w:rFonts w:ascii="Arial" w:hAnsi="Arial" w:cs="Arial"/>
      <w:color w:val="auto"/>
      <w:sz w:val="20"/>
    </w:rPr>
  </w:style>
  <w:style w:type="character" w:customStyle="1" w:styleId="PersonalReplyStyle">
    <w:name w:val="Personal Reply Style"/>
    <w:basedOn w:val="DefaultParagraphFont"/>
    <w:rsid w:val="00D750BB"/>
    <w:rPr>
      <w:rFonts w:ascii="Arial" w:hAnsi="Arial" w:cs="Arial"/>
      <w:color w:val="auto"/>
      <w:sz w:val="20"/>
    </w:rPr>
  </w:style>
  <w:style w:type="paragraph" w:customStyle="1" w:styleId="Sub-Heading">
    <w:name w:val="Sub-Heading"/>
    <w:basedOn w:val="Heading"/>
    <w:next w:val="Numbered"/>
    <w:rsid w:val="00D750BB"/>
    <w:pPr>
      <w:spacing w:before="0"/>
    </w:pPr>
  </w:style>
  <w:style w:type="paragraph" w:customStyle="1" w:styleId="DfESBullets">
    <w:name w:val="DfESBullets"/>
    <w:basedOn w:val="Normal"/>
    <w:rsid w:val="00D750BB"/>
    <w:pPr>
      <w:numPr>
        <w:numId w:val="6"/>
      </w:numPr>
      <w:spacing w:after="240"/>
    </w:pPr>
    <w:rPr>
      <w:rFonts w:cs="Arial"/>
      <w:sz w:val="22"/>
    </w:rPr>
  </w:style>
  <w:style w:type="paragraph" w:customStyle="1" w:styleId="Default">
    <w:name w:val="Default"/>
    <w:rsid w:val="00893EE9"/>
    <w:pPr>
      <w:autoSpaceDE w:val="0"/>
      <w:autoSpaceDN w:val="0"/>
      <w:adjustRightInd w:val="0"/>
    </w:pPr>
    <w:rPr>
      <w:rFonts w:cs="Arial"/>
      <w:color w:val="000000"/>
      <w:sz w:val="24"/>
      <w:szCs w:val="24"/>
    </w:rPr>
  </w:style>
  <w:style w:type="paragraph" w:styleId="CommentSubject">
    <w:name w:val="annotation subject"/>
    <w:basedOn w:val="CommentText"/>
    <w:next w:val="CommentText"/>
    <w:link w:val="CommentSubjectChar"/>
    <w:semiHidden/>
    <w:unhideWhenUsed/>
    <w:rsid w:val="00D96093"/>
    <w:rPr>
      <w:b/>
      <w:bCs/>
    </w:rPr>
  </w:style>
  <w:style w:type="character" w:customStyle="1" w:styleId="CommentSubjectChar">
    <w:name w:val="Comment Subject Char"/>
    <w:basedOn w:val="CommentTextChar"/>
    <w:link w:val="CommentSubject"/>
    <w:semiHidden/>
    <w:rsid w:val="00D96093"/>
    <w:rPr>
      <w:b/>
      <w:bCs/>
      <w:lang w:eastAsia="en-US"/>
    </w:rPr>
  </w:style>
  <w:style w:type="paragraph" w:styleId="NoSpacing">
    <w:name w:val="No Spacing"/>
    <w:uiPriority w:val="1"/>
    <w:qFormat/>
    <w:rsid w:val="001A4AFD"/>
    <w:rPr>
      <w:rFonts w:asciiTheme="minorHAnsi" w:eastAsiaTheme="minorHAnsi" w:hAnsiTheme="minorHAnsi" w:cstheme="minorBidi"/>
      <w:sz w:val="22"/>
      <w:szCs w:val="22"/>
      <w:lang w:eastAsia="en-US"/>
    </w:rPr>
  </w:style>
  <w:style w:type="paragraph" w:styleId="FootnoteText">
    <w:name w:val="footnote text"/>
    <w:basedOn w:val="Normal"/>
    <w:link w:val="FootnoteTextChar"/>
    <w:unhideWhenUsed/>
    <w:rsid w:val="0044149C"/>
    <w:rPr>
      <w:sz w:val="20"/>
    </w:rPr>
  </w:style>
  <w:style w:type="character" w:customStyle="1" w:styleId="FootnoteTextChar">
    <w:name w:val="Footnote Text Char"/>
    <w:basedOn w:val="DefaultParagraphFont"/>
    <w:link w:val="FootnoteText"/>
    <w:rsid w:val="0044149C"/>
    <w:rPr>
      <w:lang w:eastAsia="en-US"/>
    </w:rPr>
  </w:style>
  <w:style w:type="character" w:styleId="FootnoteReference">
    <w:name w:val="footnote reference"/>
    <w:basedOn w:val="DefaultParagraphFont"/>
    <w:unhideWhenUsed/>
    <w:rsid w:val="0044149C"/>
    <w:rPr>
      <w:vertAlign w:val="superscript"/>
    </w:rPr>
  </w:style>
  <w:style w:type="numbering" w:customStyle="1" w:styleId="Style2">
    <w:name w:val="Style2"/>
    <w:uiPriority w:val="99"/>
    <w:rsid w:val="00B93660"/>
    <w:pPr>
      <w:numPr>
        <w:numId w:val="13"/>
      </w:numPr>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587E1F"/>
    <w:rPr>
      <w:sz w:val="24"/>
      <w:lang w:eastAsia="en-US"/>
    </w:rPr>
  </w:style>
  <w:style w:type="paragraph" w:styleId="Revision">
    <w:name w:val="Revision"/>
    <w:hidden/>
    <w:uiPriority w:val="99"/>
    <w:semiHidden/>
    <w:rsid w:val="00D8363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11147354">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19462052">
      <w:bodyDiv w:val="1"/>
      <w:marLeft w:val="0"/>
      <w:marRight w:val="0"/>
      <w:marTop w:val="0"/>
      <w:marBottom w:val="0"/>
      <w:divBdr>
        <w:top w:val="none" w:sz="0" w:space="0" w:color="auto"/>
        <w:left w:val="none" w:sz="0" w:space="0" w:color="auto"/>
        <w:bottom w:val="none" w:sz="0" w:space="0" w:color="auto"/>
        <w:right w:val="none" w:sz="0" w:space="0" w:color="auto"/>
      </w:divBdr>
    </w:div>
    <w:div w:id="1411462549">
      <w:bodyDiv w:val="1"/>
      <w:marLeft w:val="0"/>
      <w:marRight w:val="0"/>
      <w:marTop w:val="0"/>
      <w:marBottom w:val="0"/>
      <w:divBdr>
        <w:top w:val="none" w:sz="0" w:space="0" w:color="auto"/>
        <w:left w:val="none" w:sz="0" w:space="0" w:color="auto"/>
        <w:bottom w:val="none" w:sz="0" w:space="0" w:color="auto"/>
        <w:right w:val="none" w:sz="0" w:space="0" w:color="auto"/>
      </w:divBdr>
      <w:divsChild>
        <w:div w:id="1866164814">
          <w:marLeft w:val="0"/>
          <w:marRight w:val="0"/>
          <w:marTop w:val="0"/>
          <w:marBottom w:val="0"/>
          <w:divBdr>
            <w:top w:val="none" w:sz="0" w:space="0" w:color="auto"/>
            <w:left w:val="none" w:sz="0" w:space="0" w:color="auto"/>
            <w:bottom w:val="none" w:sz="0" w:space="0" w:color="auto"/>
            <w:right w:val="none" w:sz="0" w:space="0" w:color="auto"/>
          </w:divBdr>
          <w:divsChild>
            <w:div w:id="1898126945">
              <w:marLeft w:val="0"/>
              <w:marRight w:val="0"/>
              <w:marTop w:val="0"/>
              <w:marBottom w:val="0"/>
              <w:divBdr>
                <w:top w:val="none" w:sz="0" w:space="0" w:color="auto"/>
                <w:left w:val="none" w:sz="0" w:space="0" w:color="auto"/>
                <w:bottom w:val="none" w:sz="0" w:space="0" w:color="auto"/>
                <w:right w:val="none" w:sz="0" w:space="0" w:color="auto"/>
              </w:divBdr>
              <w:divsChild>
                <w:div w:id="654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93996">
      <w:bodyDiv w:val="1"/>
      <w:marLeft w:val="0"/>
      <w:marRight w:val="0"/>
      <w:marTop w:val="0"/>
      <w:marBottom w:val="0"/>
      <w:divBdr>
        <w:top w:val="none" w:sz="0" w:space="0" w:color="auto"/>
        <w:left w:val="none" w:sz="0" w:space="0" w:color="auto"/>
        <w:bottom w:val="none" w:sz="0" w:space="0" w:color="auto"/>
        <w:right w:val="none" w:sz="0" w:space="0" w:color="auto"/>
      </w:divBdr>
    </w:div>
    <w:div w:id="1732729986">
      <w:bodyDiv w:val="1"/>
      <w:marLeft w:val="0"/>
      <w:marRight w:val="0"/>
      <w:marTop w:val="0"/>
      <w:marBottom w:val="0"/>
      <w:divBdr>
        <w:top w:val="none" w:sz="0" w:space="0" w:color="auto"/>
        <w:left w:val="none" w:sz="0" w:space="0" w:color="auto"/>
        <w:bottom w:val="none" w:sz="0" w:space="0" w:color="auto"/>
        <w:right w:val="none" w:sz="0" w:space="0" w:color="auto"/>
      </w:divBdr>
    </w:div>
    <w:div w:id="1827672365">
      <w:bodyDiv w:val="1"/>
      <w:marLeft w:val="0"/>
      <w:marRight w:val="0"/>
      <w:marTop w:val="0"/>
      <w:marBottom w:val="0"/>
      <w:divBdr>
        <w:top w:val="none" w:sz="0" w:space="0" w:color="auto"/>
        <w:left w:val="none" w:sz="0" w:space="0" w:color="auto"/>
        <w:bottom w:val="none" w:sz="0" w:space="0" w:color="auto"/>
        <w:right w:val="none" w:sz="0" w:space="0" w:color="auto"/>
      </w:divBdr>
    </w:div>
    <w:div w:id="1905987696">
      <w:bodyDiv w:val="1"/>
      <w:marLeft w:val="0"/>
      <w:marRight w:val="0"/>
      <w:marTop w:val="0"/>
      <w:marBottom w:val="0"/>
      <w:divBdr>
        <w:top w:val="none" w:sz="0" w:space="0" w:color="auto"/>
        <w:left w:val="none" w:sz="0" w:space="0" w:color="auto"/>
        <w:bottom w:val="none" w:sz="0" w:space="0" w:color="auto"/>
        <w:right w:val="none" w:sz="0" w:space="0" w:color="auto"/>
      </w:divBdr>
    </w:div>
    <w:div w:id="2025209171">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30633">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s://www.gov.uk/government/publications?keywords=&amp;publication_filter_option=all&amp;departments%5B%5D=department-for-education&amp;commit=Refresh+results"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nationalarchives.gov.uk/doc/open-government-licence/version/3/"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5.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FC4E60BC521CDC4DAA98B11E1431F473" ma:contentTypeVersion="9" ma:contentTypeDescription="For departmental policy documents. Records retained for 10 years." ma:contentTypeScope="" ma:versionID="e7ba254ccac144f0d7053c2f7723d061">
  <xsd:schema xmlns:xsd="http://www.w3.org/2001/XMLSchema" xmlns:xs="http://www.w3.org/2001/XMLSchema" xmlns:p="http://schemas.microsoft.com/office/2006/metadata/properties" xmlns:ns1="http://schemas.microsoft.com/sharepoint/v3" xmlns:ns2="b8cb3cbd-ce5c-4a72-9da4-9013f91c5903" xmlns:ns3="01d2705b-266c-471f-bbad-ca9cc3733704" targetNamespace="http://schemas.microsoft.com/office/2006/metadata/properties" ma:root="true" ma:fieldsID="9fa0d0003ae5271f7b85253d39227722" ns1:_="" ns2:_="" ns3:_="">
    <xsd:import namespace="http://schemas.microsoft.com/sharepoint/v3"/>
    <xsd:import namespace="b8cb3cbd-ce5c-4a72-9da4-9013f91c5903"/>
    <xsd:import namespace="01d2705b-266c-471f-bbad-ca9cc3733704"/>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4e53523-cc22-4b71-94d9-f0f05bc78804}" ma:internalName="TaxCatchAll" ma:showField="CatchAllData" ma:web="01d2705b-266c-471f-bbad-ca9cc373370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4e53523-cc22-4b71-94d9-f0f05bc78804}" ma:internalName="TaxCatchAllLabel" ma:readOnly="true" ma:showField="CatchAllDataLabel" ma:web="01d2705b-266c-471f-bbad-ca9cc37337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d2705b-266c-471f-bbad-ca9cc3733704"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5</Value>
      <Value>3</Value>
      <Value>2</Value>
    </TaxCatchAll>
    <IWPSubjectTaxHTField0 xmlns="01d2705b-266c-471f-bbad-ca9cc3733704">
      <Terms xmlns="http://schemas.microsoft.com/office/infopath/2007/PartnerControls"/>
    </IWPSubjectTaxHTField0>
    <IWPOrganisationalUnitTaxHTField0 xmlns="01d2705b-266c-471f-bbad-ca9cc37337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OwnerTaxHTField0 xmlns="01d2705b-266c-471f-bbad-ca9cc37337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01d2705b-266c-471f-bbad-ca9cc373370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01d2705b-266c-471f-bbad-ca9cc3733704">
      <Terms xmlns="http://schemas.microsoft.com/office/infopath/2007/PartnerControls"/>
    </IWPSiteTypeTaxHTField0>
    <IWPContributor xmlns="01d2705b-266c-471f-bbad-ca9cc3733704">
      <UserInfo>
        <DisplayName/>
        <AccountId xsi:nil="true"/>
        <AccountType/>
      </UserInfo>
    </IWPContributor>
    <IWPFunctionTaxHTField0 xmlns="01d2705b-266c-471f-bbad-ca9cc3733704">
      <Terms xmlns="http://schemas.microsoft.com/office/infopath/2007/PartnerControls"/>
    </IWPFunctionTaxHTField0>
    <Comments xmlns="http://schemas.microsoft.com/sharepoint/v3" xsi:nil="true"/>
    <_dlc_DocId xmlns="b8cb3cbd-ce5c-4a72-9da4-9013f91c5903">HKPH4XM4QHZ4-10-21136</_dlc_DocId>
    <_dlc_DocIdUrl xmlns="b8cb3cbd-ce5c-4a72-9da4-9013f91c5903">
      <Url>http://workplaces/sites/ttg/c/_layouts/DocIdRedir.aspx?ID=HKPH4XM4QHZ4-10-21136</Url>
      <Description>HKPH4XM4QHZ4-10-21136</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8729730-260A-438A-AD1A-5A0EDB90033D}">
  <ds:schemaRefs>
    <ds:schemaRef ds:uri="http://schemas.microsoft.com/sharepoint/events"/>
  </ds:schemaRefs>
</ds:datastoreItem>
</file>

<file path=customXml/itemProps4.xml><?xml version="1.0" encoding="utf-8"?>
<ds:datastoreItem xmlns:ds="http://schemas.openxmlformats.org/officeDocument/2006/customXml" ds:itemID="{207802C3-6BD2-46DE-9098-45850771E5D0}">
  <ds:schemaRefs>
    <ds:schemaRef ds:uri="Microsoft.SharePoint.Taxonomy.ContentTypeSync"/>
  </ds:schemaRefs>
</ds:datastoreItem>
</file>

<file path=customXml/itemProps5.xml><?xml version="1.0" encoding="utf-8"?>
<ds:datastoreItem xmlns:ds="http://schemas.openxmlformats.org/officeDocument/2006/customXml" ds:itemID="{52D236E0-5E15-4B91-AC3F-BE0659002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01d2705b-266c-471f-bbad-ca9cc3733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A3FE41A-0266-499B-A21D-0B7A610AE033}">
  <ds:schemaRefs>
    <ds:schemaRef ds:uri="http://purl.org/dc/elements/1.1/"/>
    <ds:schemaRef ds:uri="http://www.w3.org/XML/1998/namespace"/>
    <ds:schemaRef ds:uri="http://purl.org/dc/terms/"/>
    <ds:schemaRef ds:uri="http://schemas.openxmlformats.org/package/2006/metadata/core-properties"/>
    <ds:schemaRef ds:uri="http://schemas.microsoft.com/office/infopath/2007/PartnerControls"/>
    <ds:schemaRef ds:uri="http://schemas.microsoft.com/sharepoint/v3"/>
    <ds:schemaRef ds:uri="http://purl.org/dc/dcmitype/"/>
    <ds:schemaRef ds:uri="http://schemas.microsoft.com/office/2006/documentManagement/types"/>
    <ds:schemaRef ds:uri="01d2705b-266c-471f-bbad-ca9cc3733704"/>
    <ds:schemaRef ds:uri="b8cb3cbd-ce5c-4a72-9da4-9013f91c5903"/>
    <ds:schemaRef ds:uri="http://schemas.microsoft.com/office/2006/metadata/properties"/>
  </ds:schemaRefs>
</ds:datastoreItem>
</file>

<file path=customXml/itemProps7.xml><?xml version="1.0" encoding="utf-8"?>
<ds:datastoreItem xmlns:ds="http://schemas.openxmlformats.org/officeDocument/2006/customXml" ds:itemID="{4801630B-B0EB-437C-804D-AEE87F779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118214E1.dotm</Template>
  <TotalTime>1</TotalTime>
  <Pages>26</Pages>
  <Words>6788</Words>
  <Characters>38693</Characters>
  <Application>Microsoft Office Word</Application>
  <DocSecurity>4</DocSecurity>
  <Lines>322</Lines>
  <Paragraphs>90</Paragraphs>
  <ScaleCrop>false</ScaleCrop>
  <HeadingPairs>
    <vt:vector size="2" baseType="variant">
      <vt:variant>
        <vt:lpstr>Title</vt:lpstr>
      </vt:variant>
      <vt:variant>
        <vt:i4>1</vt:i4>
      </vt:variant>
    </vt:vector>
  </HeadingPairs>
  <TitlesOfParts>
    <vt:vector size="1" baseType="lpstr">
      <vt:lpstr>Independent report template</vt:lpstr>
    </vt:vector>
  </TitlesOfParts>
  <Company>DfE</Company>
  <LinksUpToDate>false</LinksUpToDate>
  <CharactersWithSpaces>45391</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report template</dc:title>
  <dc:creator>School name</dc:creator>
  <cp:lastModifiedBy>TURNER, Ross</cp:lastModifiedBy>
  <cp:revision>2</cp:revision>
  <cp:lastPrinted>2016-06-09T11:20:00Z</cp:lastPrinted>
  <dcterms:created xsi:type="dcterms:W3CDTF">2016-07-13T08:53:00Z</dcterms:created>
  <dcterms:modified xsi:type="dcterms:W3CDTF">2016-07-13T08:53:00Z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0x0101007F645D6FBA204A029FECB8BFC6578C39005279853530254253B886E13194843F8A003AA4A7828D8545A79A9356801281234700FC4E60BC521CDC4DAA98B11E1431F473</vt:lpwstr>
  </property>
  <property fmtid="{D5CDD505-2E9C-101B-9397-08002B2CF9AE}" pid="4" name="_dlc_DocIdItemGuid">
    <vt:lpwstr>99362114-7735-46d5-b40c-caabd96f4db7</vt:lpwstr>
  </property>
  <property fmtid="{D5CDD505-2E9C-101B-9397-08002B2CF9AE}" pid="5" name="IWPOrganisationalUnit">
    <vt:lpwstr>5;#DfE|cc08a6d4-dfde-4d0f-bd85-069ebcef80d5</vt:lpwstr>
  </property>
  <property fmtid="{D5CDD505-2E9C-101B-9397-08002B2CF9AE}" pid="6" name="IWPOwner">
    <vt:lpwstr>2;#DfE|a484111e-5b24-4ad9-9778-c536c8c88985</vt:lpwstr>
  </property>
  <property fmtid="{D5CDD505-2E9C-101B-9397-08002B2CF9AE}" pid="7" name="IWPSubject">
    <vt:lpwstr/>
  </property>
  <property fmtid="{D5CDD505-2E9C-101B-9397-08002B2CF9AE}" pid="8" name="IWPFunction">
    <vt:lpwstr/>
  </property>
  <property fmtid="{D5CDD505-2E9C-101B-9397-08002B2CF9AE}" pid="9" name="IWPSiteType">
    <vt:lpwstr/>
  </property>
  <property fmtid="{D5CDD505-2E9C-101B-9397-08002B2CF9AE}" pid="10" name="IWPRightsProtectiveMarking">
    <vt:lpwstr>3;#Official|0884c477-2e62-47ea-b19c-5af6e91124c5</vt:lpwstr>
  </property>
</Properties>
</file>