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B6236" w14:textId="77777777" w:rsidR="00B35EEF" w:rsidRDefault="00B35EEF" w:rsidP="00B35EEF">
      <w:r>
        <w:rPr>
          <w:noProof/>
        </w:rPr>
        <w:drawing>
          <wp:inline distT="0" distB="0" distL="0" distR="0" wp14:anchorId="664C725B" wp14:editId="1DCC06E5">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r w:rsidR="00BF68F1">
        <w:t xml:space="preserve"> </w:t>
      </w:r>
    </w:p>
    <w:p w14:paraId="45D398DE" w14:textId="77777777" w:rsidR="007F670A" w:rsidRPr="00EE715F" w:rsidRDefault="000336B3" w:rsidP="00B35EEF">
      <w:pPr>
        <w:pStyle w:val="TitleText"/>
      </w:pPr>
      <w:r>
        <w:t xml:space="preserve">Art and </w:t>
      </w:r>
      <w:bookmarkStart w:id="0" w:name="_GoBack"/>
      <w:bookmarkEnd w:id="0"/>
      <w:r>
        <w:t>d</w:t>
      </w:r>
      <w:r w:rsidR="002C3808">
        <w:t>esign</w:t>
      </w:r>
    </w:p>
    <w:p w14:paraId="619C6206" w14:textId="77777777" w:rsidR="007F670A" w:rsidRPr="003154AC" w:rsidRDefault="002C3808" w:rsidP="00EE715F">
      <w:pPr>
        <w:pStyle w:val="SubtitleText"/>
        <w:rPr>
          <w:sz w:val="48"/>
          <w:szCs w:val="48"/>
        </w:rPr>
      </w:pPr>
      <w:r>
        <w:rPr>
          <w:sz w:val="48"/>
          <w:szCs w:val="48"/>
        </w:rPr>
        <w:t>GCSE subject content</w:t>
      </w:r>
    </w:p>
    <w:p w14:paraId="4769772A" w14:textId="1381B2FB" w:rsidR="003A01C4" w:rsidRPr="003154AC" w:rsidRDefault="00A32778" w:rsidP="003A01C4">
      <w:pPr>
        <w:pStyle w:val="Date"/>
        <w:rPr>
          <w:sz w:val="44"/>
          <w:szCs w:val="44"/>
        </w:rPr>
      </w:pPr>
      <w:r>
        <w:rPr>
          <w:sz w:val="44"/>
          <w:szCs w:val="44"/>
        </w:rPr>
        <w:t>January</w:t>
      </w:r>
      <w:r w:rsidR="006B0DCC">
        <w:rPr>
          <w:sz w:val="44"/>
          <w:szCs w:val="44"/>
        </w:rPr>
        <w:t xml:space="preserve"> 2</w:t>
      </w:r>
      <w:r w:rsidR="002C3808">
        <w:rPr>
          <w:sz w:val="44"/>
          <w:szCs w:val="44"/>
        </w:rPr>
        <w:t>01</w:t>
      </w:r>
      <w:r>
        <w:rPr>
          <w:sz w:val="44"/>
          <w:szCs w:val="44"/>
        </w:rPr>
        <w:t>5</w:t>
      </w:r>
    </w:p>
    <w:p w14:paraId="340D712E" w14:textId="77777777" w:rsidR="00780950" w:rsidRPr="00D05342" w:rsidRDefault="00780950" w:rsidP="00D05342">
      <w:pPr>
        <w:pStyle w:val="TOCHeading"/>
      </w:pPr>
      <w:r w:rsidRPr="00D05342">
        <w:lastRenderedPageBreak/>
        <w:t>Contents</w:t>
      </w:r>
    </w:p>
    <w:p w14:paraId="02BBD346" w14:textId="77777777" w:rsidR="00BF3344"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05906026" w:history="1">
        <w:r w:rsidR="00BF3344" w:rsidRPr="00BF6B19">
          <w:rPr>
            <w:rStyle w:val="Hyperlink"/>
          </w:rPr>
          <w:t>The content for art and design GCSEs</w:t>
        </w:r>
        <w:r w:rsidR="00BF3344">
          <w:rPr>
            <w:webHidden/>
          </w:rPr>
          <w:tab/>
        </w:r>
        <w:r w:rsidR="00BF3344">
          <w:rPr>
            <w:webHidden/>
          </w:rPr>
          <w:fldChar w:fldCharType="begin"/>
        </w:r>
        <w:r w:rsidR="00BF3344">
          <w:rPr>
            <w:webHidden/>
          </w:rPr>
          <w:instrText xml:space="preserve"> PAGEREF _Toc405906026 \h </w:instrText>
        </w:r>
        <w:r w:rsidR="00BF3344">
          <w:rPr>
            <w:webHidden/>
          </w:rPr>
        </w:r>
        <w:r w:rsidR="00BF3344">
          <w:rPr>
            <w:webHidden/>
          </w:rPr>
          <w:fldChar w:fldCharType="separate"/>
        </w:r>
        <w:r w:rsidR="007D3BB2">
          <w:rPr>
            <w:webHidden/>
          </w:rPr>
          <w:t>3</w:t>
        </w:r>
        <w:r w:rsidR="00BF3344">
          <w:rPr>
            <w:webHidden/>
          </w:rPr>
          <w:fldChar w:fldCharType="end"/>
        </w:r>
      </w:hyperlink>
    </w:p>
    <w:p w14:paraId="7AA4C492" w14:textId="77777777" w:rsidR="00BF3344" w:rsidRDefault="00A32778">
      <w:pPr>
        <w:pStyle w:val="TOC2"/>
        <w:rPr>
          <w:rFonts w:asciiTheme="minorHAnsi" w:eastAsiaTheme="minorEastAsia" w:hAnsiTheme="minorHAnsi" w:cstheme="minorBidi"/>
          <w:sz w:val="22"/>
          <w:szCs w:val="22"/>
        </w:rPr>
      </w:pPr>
      <w:hyperlink w:anchor="_Toc405906027" w:history="1">
        <w:r w:rsidR="00BF3344" w:rsidRPr="00BF6B19">
          <w:rPr>
            <w:rStyle w:val="Hyperlink"/>
          </w:rPr>
          <w:t>Introduction</w:t>
        </w:r>
        <w:r w:rsidR="00BF3344">
          <w:rPr>
            <w:webHidden/>
          </w:rPr>
          <w:tab/>
        </w:r>
        <w:r w:rsidR="00BF3344">
          <w:rPr>
            <w:webHidden/>
          </w:rPr>
          <w:fldChar w:fldCharType="begin"/>
        </w:r>
        <w:r w:rsidR="00BF3344">
          <w:rPr>
            <w:webHidden/>
          </w:rPr>
          <w:instrText xml:space="preserve"> PAGEREF _Toc405906027 \h </w:instrText>
        </w:r>
        <w:r w:rsidR="00BF3344">
          <w:rPr>
            <w:webHidden/>
          </w:rPr>
        </w:r>
        <w:r w:rsidR="00BF3344">
          <w:rPr>
            <w:webHidden/>
          </w:rPr>
          <w:fldChar w:fldCharType="separate"/>
        </w:r>
        <w:r w:rsidR="007D3BB2">
          <w:rPr>
            <w:webHidden/>
          </w:rPr>
          <w:t>3</w:t>
        </w:r>
        <w:r w:rsidR="00BF3344">
          <w:rPr>
            <w:webHidden/>
          </w:rPr>
          <w:fldChar w:fldCharType="end"/>
        </w:r>
      </w:hyperlink>
    </w:p>
    <w:p w14:paraId="1E161253" w14:textId="77777777" w:rsidR="00BF3344" w:rsidRDefault="00A32778">
      <w:pPr>
        <w:pStyle w:val="TOC2"/>
        <w:rPr>
          <w:rFonts w:asciiTheme="minorHAnsi" w:eastAsiaTheme="minorEastAsia" w:hAnsiTheme="minorHAnsi" w:cstheme="minorBidi"/>
          <w:sz w:val="22"/>
          <w:szCs w:val="22"/>
        </w:rPr>
      </w:pPr>
      <w:hyperlink w:anchor="_Toc405906028" w:history="1">
        <w:r w:rsidR="00BF3344" w:rsidRPr="00BF6B19">
          <w:rPr>
            <w:rStyle w:val="Hyperlink"/>
          </w:rPr>
          <w:t>Subject aims and learning outcomes</w:t>
        </w:r>
        <w:r w:rsidR="00BF3344">
          <w:rPr>
            <w:webHidden/>
          </w:rPr>
          <w:tab/>
        </w:r>
        <w:r w:rsidR="00BF3344">
          <w:rPr>
            <w:webHidden/>
          </w:rPr>
          <w:fldChar w:fldCharType="begin"/>
        </w:r>
        <w:r w:rsidR="00BF3344">
          <w:rPr>
            <w:webHidden/>
          </w:rPr>
          <w:instrText xml:space="preserve"> PAGEREF _Toc405906028 \h </w:instrText>
        </w:r>
        <w:r w:rsidR="00BF3344">
          <w:rPr>
            <w:webHidden/>
          </w:rPr>
        </w:r>
        <w:r w:rsidR="00BF3344">
          <w:rPr>
            <w:webHidden/>
          </w:rPr>
          <w:fldChar w:fldCharType="separate"/>
        </w:r>
        <w:r w:rsidR="007D3BB2">
          <w:rPr>
            <w:webHidden/>
          </w:rPr>
          <w:t>3</w:t>
        </w:r>
        <w:r w:rsidR="00BF3344">
          <w:rPr>
            <w:webHidden/>
          </w:rPr>
          <w:fldChar w:fldCharType="end"/>
        </w:r>
      </w:hyperlink>
    </w:p>
    <w:p w14:paraId="4FC9B92B" w14:textId="77777777" w:rsidR="00BF3344" w:rsidRDefault="00A32778">
      <w:pPr>
        <w:pStyle w:val="TOC2"/>
        <w:rPr>
          <w:rFonts w:asciiTheme="minorHAnsi" w:eastAsiaTheme="minorEastAsia" w:hAnsiTheme="minorHAnsi" w:cstheme="minorBidi"/>
          <w:sz w:val="22"/>
          <w:szCs w:val="22"/>
        </w:rPr>
      </w:pPr>
      <w:hyperlink w:anchor="_Toc405906029" w:history="1">
        <w:r w:rsidR="00BF3344" w:rsidRPr="00BF6B19">
          <w:rPr>
            <w:rStyle w:val="Hyperlink"/>
          </w:rPr>
          <w:t>Subject content</w:t>
        </w:r>
        <w:r w:rsidR="00BF3344">
          <w:rPr>
            <w:webHidden/>
          </w:rPr>
          <w:tab/>
        </w:r>
        <w:r w:rsidR="00BF3344">
          <w:rPr>
            <w:webHidden/>
          </w:rPr>
          <w:fldChar w:fldCharType="begin"/>
        </w:r>
        <w:r w:rsidR="00BF3344">
          <w:rPr>
            <w:webHidden/>
          </w:rPr>
          <w:instrText xml:space="preserve"> PAGEREF _Toc405906029 \h </w:instrText>
        </w:r>
        <w:r w:rsidR="00BF3344">
          <w:rPr>
            <w:webHidden/>
          </w:rPr>
        </w:r>
        <w:r w:rsidR="00BF3344">
          <w:rPr>
            <w:webHidden/>
          </w:rPr>
          <w:fldChar w:fldCharType="separate"/>
        </w:r>
        <w:r w:rsidR="007D3BB2">
          <w:rPr>
            <w:webHidden/>
          </w:rPr>
          <w:t>4</w:t>
        </w:r>
        <w:r w:rsidR="00BF3344">
          <w:rPr>
            <w:webHidden/>
          </w:rPr>
          <w:fldChar w:fldCharType="end"/>
        </w:r>
      </w:hyperlink>
    </w:p>
    <w:p w14:paraId="08D1773F" w14:textId="77777777" w:rsidR="00BF3344" w:rsidRDefault="00A32778">
      <w:pPr>
        <w:pStyle w:val="TOC3"/>
        <w:rPr>
          <w:rFonts w:asciiTheme="minorHAnsi" w:eastAsiaTheme="minorEastAsia" w:hAnsiTheme="minorHAnsi" w:cstheme="minorBidi"/>
          <w:sz w:val="22"/>
          <w:szCs w:val="22"/>
        </w:rPr>
      </w:pPr>
      <w:hyperlink w:anchor="_Toc405906030" w:history="1">
        <w:r w:rsidR="00BF3344" w:rsidRPr="00BF6B19">
          <w:rPr>
            <w:rStyle w:val="Hyperlink"/>
          </w:rPr>
          <w:t>Knowledge and understanding</w:t>
        </w:r>
        <w:r w:rsidR="00BF3344">
          <w:rPr>
            <w:webHidden/>
          </w:rPr>
          <w:tab/>
        </w:r>
        <w:r w:rsidR="00BF3344">
          <w:rPr>
            <w:webHidden/>
          </w:rPr>
          <w:fldChar w:fldCharType="begin"/>
        </w:r>
        <w:r w:rsidR="00BF3344">
          <w:rPr>
            <w:webHidden/>
          </w:rPr>
          <w:instrText xml:space="preserve"> PAGEREF _Toc405906030 \h </w:instrText>
        </w:r>
        <w:r w:rsidR="00BF3344">
          <w:rPr>
            <w:webHidden/>
          </w:rPr>
        </w:r>
        <w:r w:rsidR="00BF3344">
          <w:rPr>
            <w:webHidden/>
          </w:rPr>
          <w:fldChar w:fldCharType="separate"/>
        </w:r>
        <w:r w:rsidR="007D3BB2">
          <w:rPr>
            <w:webHidden/>
          </w:rPr>
          <w:t>4</w:t>
        </w:r>
        <w:r w:rsidR="00BF3344">
          <w:rPr>
            <w:webHidden/>
          </w:rPr>
          <w:fldChar w:fldCharType="end"/>
        </w:r>
      </w:hyperlink>
    </w:p>
    <w:p w14:paraId="66D87072" w14:textId="77777777" w:rsidR="00BF3344" w:rsidRDefault="00A32778">
      <w:pPr>
        <w:pStyle w:val="TOC3"/>
        <w:rPr>
          <w:rFonts w:asciiTheme="minorHAnsi" w:eastAsiaTheme="minorEastAsia" w:hAnsiTheme="minorHAnsi" w:cstheme="minorBidi"/>
          <w:sz w:val="22"/>
          <w:szCs w:val="22"/>
        </w:rPr>
      </w:pPr>
      <w:hyperlink w:anchor="_Toc405906031" w:history="1">
        <w:r w:rsidR="00BF3344" w:rsidRPr="00BF6B19">
          <w:rPr>
            <w:rStyle w:val="Hyperlink"/>
          </w:rPr>
          <w:t>Skills</w:t>
        </w:r>
        <w:r w:rsidR="00BF3344">
          <w:rPr>
            <w:webHidden/>
          </w:rPr>
          <w:tab/>
        </w:r>
        <w:r w:rsidR="00BF3344">
          <w:rPr>
            <w:webHidden/>
          </w:rPr>
          <w:fldChar w:fldCharType="begin"/>
        </w:r>
        <w:r w:rsidR="00BF3344">
          <w:rPr>
            <w:webHidden/>
          </w:rPr>
          <w:instrText xml:space="preserve"> PAGEREF _Toc405906031 \h </w:instrText>
        </w:r>
        <w:r w:rsidR="00BF3344">
          <w:rPr>
            <w:webHidden/>
          </w:rPr>
        </w:r>
        <w:r w:rsidR="00BF3344">
          <w:rPr>
            <w:webHidden/>
          </w:rPr>
          <w:fldChar w:fldCharType="separate"/>
        </w:r>
        <w:r w:rsidR="007D3BB2">
          <w:rPr>
            <w:webHidden/>
          </w:rPr>
          <w:t>5</w:t>
        </w:r>
        <w:r w:rsidR="00BF3344">
          <w:rPr>
            <w:webHidden/>
          </w:rPr>
          <w:fldChar w:fldCharType="end"/>
        </w:r>
      </w:hyperlink>
    </w:p>
    <w:p w14:paraId="185EA6F9" w14:textId="77777777" w:rsidR="00BF3344" w:rsidRDefault="00A32778">
      <w:pPr>
        <w:pStyle w:val="TOC3"/>
        <w:rPr>
          <w:rFonts w:asciiTheme="minorHAnsi" w:eastAsiaTheme="minorEastAsia" w:hAnsiTheme="minorHAnsi" w:cstheme="minorBidi"/>
          <w:sz w:val="22"/>
          <w:szCs w:val="22"/>
        </w:rPr>
      </w:pPr>
      <w:hyperlink w:anchor="_Toc405906032" w:history="1">
        <w:r w:rsidR="00BF3344" w:rsidRPr="00BF6B19">
          <w:rPr>
            <w:rStyle w:val="Hyperlink"/>
          </w:rPr>
          <w:t>Qualification titles</w:t>
        </w:r>
        <w:r w:rsidR="00BF3344">
          <w:rPr>
            <w:webHidden/>
          </w:rPr>
          <w:tab/>
        </w:r>
        <w:r w:rsidR="00BF3344">
          <w:rPr>
            <w:webHidden/>
          </w:rPr>
          <w:fldChar w:fldCharType="begin"/>
        </w:r>
        <w:r w:rsidR="00BF3344">
          <w:rPr>
            <w:webHidden/>
          </w:rPr>
          <w:instrText xml:space="preserve"> PAGEREF _Toc405906032 \h </w:instrText>
        </w:r>
        <w:r w:rsidR="00BF3344">
          <w:rPr>
            <w:webHidden/>
          </w:rPr>
        </w:r>
        <w:r w:rsidR="00BF3344">
          <w:rPr>
            <w:webHidden/>
          </w:rPr>
          <w:fldChar w:fldCharType="separate"/>
        </w:r>
        <w:r w:rsidR="007D3BB2">
          <w:rPr>
            <w:webHidden/>
          </w:rPr>
          <w:t>6</w:t>
        </w:r>
        <w:r w:rsidR="00BF3344">
          <w:rPr>
            <w:webHidden/>
          </w:rPr>
          <w:fldChar w:fldCharType="end"/>
        </w:r>
      </w:hyperlink>
    </w:p>
    <w:p w14:paraId="023864F8" w14:textId="77777777" w:rsidR="00BF3344" w:rsidRDefault="00A32778">
      <w:pPr>
        <w:pStyle w:val="TOC3"/>
        <w:rPr>
          <w:rFonts w:asciiTheme="minorHAnsi" w:eastAsiaTheme="minorEastAsia" w:hAnsiTheme="minorHAnsi" w:cstheme="minorBidi"/>
          <w:sz w:val="22"/>
          <w:szCs w:val="22"/>
        </w:rPr>
      </w:pPr>
      <w:hyperlink w:anchor="_Toc405906033" w:history="1">
        <w:r w:rsidR="00BF3344" w:rsidRPr="00BF6B19">
          <w:rPr>
            <w:rStyle w:val="Hyperlink"/>
          </w:rPr>
          <w:t>Titles and areas of study</w:t>
        </w:r>
        <w:r w:rsidR="00BF3344">
          <w:rPr>
            <w:webHidden/>
          </w:rPr>
          <w:tab/>
        </w:r>
        <w:r w:rsidR="00BF3344">
          <w:rPr>
            <w:webHidden/>
          </w:rPr>
          <w:fldChar w:fldCharType="begin"/>
        </w:r>
        <w:r w:rsidR="00BF3344">
          <w:rPr>
            <w:webHidden/>
          </w:rPr>
          <w:instrText xml:space="preserve"> PAGEREF _Toc405906033 \h </w:instrText>
        </w:r>
        <w:r w:rsidR="00BF3344">
          <w:rPr>
            <w:webHidden/>
          </w:rPr>
        </w:r>
        <w:r w:rsidR="00BF3344">
          <w:rPr>
            <w:webHidden/>
          </w:rPr>
          <w:fldChar w:fldCharType="separate"/>
        </w:r>
        <w:r w:rsidR="007D3BB2">
          <w:rPr>
            <w:webHidden/>
          </w:rPr>
          <w:t>6</w:t>
        </w:r>
        <w:r w:rsidR="00BF3344">
          <w:rPr>
            <w:webHidden/>
          </w:rPr>
          <w:fldChar w:fldCharType="end"/>
        </w:r>
      </w:hyperlink>
    </w:p>
    <w:p w14:paraId="48862EA6" w14:textId="77777777" w:rsidR="00C65F09" w:rsidRPr="00C65F09" w:rsidRDefault="001615DF" w:rsidP="00C65F09">
      <w:pPr>
        <w:pStyle w:val="TOC1"/>
        <w:rPr>
          <w:rFonts w:asciiTheme="minorHAnsi" w:eastAsiaTheme="minorEastAsia" w:hAnsiTheme="minorHAnsi" w:cstheme="minorBidi"/>
          <w:sz w:val="22"/>
          <w:szCs w:val="22"/>
        </w:rPr>
      </w:pPr>
      <w:r>
        <w:fldChar w:fldCharType="end"/>
      </w:r>
      <w:r w:rsidR="00C65F09">
        <w:rPr>
          <w:rFonts w:asciiTheme="minorHAnsi" w:eastAsiaTheme="minorEastAsia" w:hAnsiTheme="minorHAnsi" w:cstheme="minorBidi"/>
          <w:sz w:val="22"/>
          <w:szCs w:val="22"/>
        </w:rPr>
        <w:t xml:space="preserve"> </w:t>
      </w:r>
    </w:p>
    <w:p w14:paraId="5EB864C1" w14:textId="77777777" w:rsidR="00C6636B" w:rsidRPr="00C6636B" w:rsidRDefault="00C6636B" w:rsidP="00C65F09">
      <w:pPr>
        <w:pStyle w:val="TOC1"/>
      </w:pPr>
    </w:p>
    <w:p w14:paraId="62FE37C6" w14:textId="77777777" w:rsidR="00780950" w:rsidRDefault="00041910" w:rsidP="00DF5124">
      <w:pPr>
        <w:pStyle w:val="Heading1"/>
      </w:pPr>
      <w:bookmarkStart w:id="1" w:name="_Toc405906026"/>
      <w:bookmarkStart w:id="2" w:name="_Toc328122778"/>
      <w:r>
        <w:lastRenderedPageBreak/>
        <w:t>The content for art and design GCSEs</w:t>
      </w:r>
      <w:bookmarkEnd w:id="1"/>
      <w:r>
        <w:t xml:space="preserve"> </w:t>
      </w:r>
    </w:p>
    <w:p w14:paraId="4DAE83D7" w14:textId="77777777" w:rsidR="00837F3A" w:rsidRDefault="004009B0" w:rsidP="00DF5124">
      <w:pPr>
        <w:pStyle w:val="Heading2"/>
      </w:pPr>
      <w:bookmarkStart w:id="3" w:name="_Toc346793417"/>
      <w:bookmarkStart w:id="4" w:name="_Toc357771639"/>
      <w:bookmarkStart w:id="5" w:name="_Toc405906027"/>
      <w:r>
        <w:t>Introduction</w:t>
      </w:r>
      <w:bookmarkEnd w:id="3"/>
      <w:bookmarkEnd w:id="4"/>
      <w:bookmarkEnd w:id="5"/>
      <w:r w:rsidR="00780950">
        <w:t xml:space="preserve"> </w:t>
      </w:r>
      <w:bookmarkEnd w:id="2"/>
    </w:p>
    <w:p w14:paraId="3B04B1F0" w14:textId="77777777" w:rsidR="000D4A8C" w:rsidRPr="00CD2369" w:rsidRDefault="000D4A8C" w:rsidP="00CD2369">
      <w:pPr>
        <w:pStyle w:val="DfESOutNumbered1"/>
        <w:numPr>
          <w:ilvl w:val="0"/>
          <w:numId w:val="48"/>
        </w:numPr>
        <w:rPr>
          <w:color w:val="0D0D0D" w:themeColor="text1" w:themeTint="F2"/>
        </w:rPr>
      </w:pPr>
      <w:r w:rsidRPr="00CD2369">
        <w:rPr>
          <w:color w:val="0D0D0D" w:themeColor="text1" w:themeTint="F2"/>
        </w:rPr>
        <w:t xml:space="preserve">The GCSE subject content sets out the knowledge, understanding and skills common to all GCSE specifications in a given subject. Together with the assessment objectives it provides the framework within which awarding organisations create the detail of their specifications, so ensuring progression from key stage 3 national curriculum requirements and the possibilities for development into </w:t>
      </w:r>
      <w:proofErr w:type="gramStart"/>
      <w:r w:rsidRPr="00CD2369">
        <w:rPr>
          <w:color w:val="0D0D0D" w:themeColor="text1" w:themeTint="F2"/>
        </w:rPr>
        <w:t>A</w:t>
      </w:r>
      <w:proofErr w:type="gramEnd"/>
      <w:r w:rsidRPr="00CD2369">
        <w:rPr>
          <w:color w:val="0D0D0D" w:themeColor="text1" w:themeTint="F2"/>
        </w:rPr>
        <w:t xml:space="preserve"> level. </w:t>
      </w:r>
    </w:p>
    <w:p w14:paraId="3E2B0E11" w14:textId="77777777" w:rsidR="00C63537" w:rsidRPr="00774F55" w:rsidRDefault="0024158F" w:rsidP="00C63537">
      <w:pPr>
        <w:pStyle w:val="Heading2"/>
      </w:pPr>
      <w:bookmarkStart w:id="6" w:name="_Toc383420795"/>
      <w:bookmarkStart w:id="7" w:name="_Toc405906028"/>
      <w:r>
        <w:t xml:space="preserve">Subject </w:t>
      </w:r>
      <w:r w:rsidR="005B4093">
        <w:t>a</w:t>
      </w:r>
      <w:r>
        <w:t xml:space="preserve">ims and </w:t>
      </w:r>
      <w:r w:rsidR="005B4093">
        <w:t>l</w:t>
      </w:r>
      <w:r>
        <w:t xml:space="preserve">earning </w:t>
      </w:r>
      <w:r w:rsidR="005B4093">
        <w:t>o</w:t>
      </w:r>
      <w:r>
        <w:t>utcomes</w:t>
      </w:r>
      <w:bookmarkEnd w:id="6"/>
      <w:bookmarkEnd w:id="7"/>
    </w:p>
    <w:p w14:paraId="14C77FC4" w14:textId="77777777" w:rsidR="005B4093" w:rsidRDefault="007B719F" w:rsidP="00CD2369">
      <w:pPr>
        <w:pStyle w:val="DfESOutNumbered1"/>
        <w:numPr>
          <w:ilvl w:val="0"/>
          <w:numId w:val="48"/>
        </w:numPr>
        <w:rPr>
          <w:rFonts w:cs="Arial"/>
        </w:rPr>
      </w:pPr>
      <w:bookmarkStart w:id="8" w:name="_Toc346793418"/>
      <w:bookmarkStart w:id="9" w:name="_Toc357771640"/>
      <w:r w:rsidRPr="00CD2369">
        <w:rPr>
          <w:color w:val="0D0D0D" w:themeColor="text1" w:themeTint="F2"/>
        </w:rPr>
        <w:t>GCSE specifications in art and d</w:t>
      </w:r>
      <w:r w:rsidR="005B4093" w:rsidRPr="00CD2369">
        <w:rPr>
          <w:color w:val="0D0D0D" w:themeColor="text1" w:themeTint="F2"/>
        </w:rPr>
        <w:t xml:space="preserve">esign must encourage students to: </w:t>
      </w:r>
    </w:p>
    <w:p w14:paraId="447D30A9" w14:textId="77777777" w:rsidR="005B4093" w:rsidRPr="00536F67" w:rsidRDefault="005B4093" w:rsidP="007D3BB2">
      <w:pPr>
        <w:pStyle w:val="ListBullet3"/>
      </w:pPr>
      <w:r w:rsidRPr="00536F67">
        <w:t>actively engage in the creative process of art, craft and design in order to develop as effective and independent learners, and as critical and reflectiv</w:t>
      </w:r>
      <w:r w:rsidR="00F62310" w:rsidRPr="00536F67">
        <w:t>e thinkers with enquiring minds</w:t>
      </w:r>
      <w:r w:rsidRPr="00536F67">
        <w:t xml:space="preserve"> </w:t>
      </w:r>
    </w:p>
    <w:p w14:paraId="11C08E8D" w14:textId="77777777" w:rsidR="0024158F" w:rsidRPr="00536F67" w:rsidRDefault="0024158F" w:rsidP="007D3BB2">
      <w:pPr>
        <w:pStyle w:val="ListBullet3"/>
      </w:pPr>
      <w:r w:rsidRPr="00536F67">
        <w:t xml:space="preserve">develop creative, imaginative and intuitive capabilities when exploring and making images, artefacts and products </w:t>
      </w:r>
    </w:p>
    <w:p w14:paraId="232971D2" w14:textId="77777777" w:rsidR="0024158F" w:rsidRPr="00536F67" w:rsidRDefault="0024158F" w:rsidP="007D3BB2">
      <w:pPr>
        <w:pStyle w:val="ListBullet3"/>
      </w:pPr>
      <w:r w:rsidRPr="00536F67">
        <w:t xml:space="preserve">become confident in taking risks and learn from experience when exploring and experimenting with ideas, processes, media, materials and techniques </w:t>
      </w:r>
    </w:p>
    <w:p w14:paraId="08003A6B" w14:textId="77777777" w:rsidR="0024158F" w:rsidRPr="00536F67" w:rsidRDefault="0024158F" w:rsidP="007D3BB2">
      <w:pPr>
        <w:pStyle w:val="ListBullet3"/>
      </w:pPr>
      <w:r w:rsidRPr="00536F67">
        <w:t>develop critical understanding through investigative, analytical, experimental, practical, technical and expressive skills</w:t>
      </w:r>
    </w:p>
    <w:p w14:paraId="0BCDC609" w14:textId="77777777" w:rsidR="0024158F" w:rsidRPr="00536F67" w:rsidRDefault="0024158F" w:rsidP="007D3BB2">
      <w:pPr>
        <w:pStyle w:val="ListBullet3"/>
      </w:pPr>
      <w:r w:rsidRPr="00536F67">
        <w:t xml:space="preserve">develop and refine ideas and proposals, personal outcomes or solutions with increasing independence  </w:t>
      </w:r>
    </w:p>
    <w:p w14:paraId="7032EC5B" w14:textId="77777777" w:rsidR="0024158F" w:rsidRPr="00536F67" w:rsidRDefault="0024158F" w:rsidP="007D3BB2">
      <w:pPr>
        <w:pStyle w:val="ListBullet3"/>
      </w:pPr>
      <w:r w:rsidRPr="00536F67">
        <w:t xml:space="preserve">acquire and develop technical skills through working with a broad range of media, materials, techniques, processes and technologies with purpose and intent </w:t>
      </w:r>
    </w:p>
    <w:p w14:paraId="6CA25BE3" w14:textId="77777777" w:rsidR="0024158F" w:rsidRPr="00536F67" w:rsidRDefault="0024158F" w:rsidP="007D3BB2">
      <w:pPr>
        <w:pStyle w:val="ListBullet3"/>
      </w:pPr>
      <w:r w:rsidRPr="00536F67">
        <w:t xml:space="preserve">develop knowledge and understanding of art, craft and design in historical and contemporary contexts, societies and cultures </w:t>
      </w:r>
    </w:p>
    <w:p w14:paraId="2BAC04D5" w14:textId="77777777" w:rsidR="0024158F" w:rsidRPr="00536F67" w:rsidRDefault="0024158F" w:rsidP="007D3BB2">
      <w:pPr>
        <w:pStyle w:val="ListBullet3"/>
      </w:pPr>
      <w:r w:rsidRPr="00536F67">
        <w:t xml:space="preserve">develop an awareness of the different roles and individual work practices evident in the production of art, craft and design in the creative and cultural industries </w:t>
      </w:r>
    </w:p>
    <w:p w14:paraId="0142327B" w14:textId="77777777" w:rsidR="0024158F" w:rsidRPr="00536F67" w:rsidRDefault="0024158F" w:rsidP="007D3BB2">
      <w:pPr>
        <w:pStyle w:val="ListBullet3"/>
      </w:pPr>
      <w:r w:rsidRPr="00536F67">
        <w:t>develop an awareness of the purposes, intentions and functions of art</w:t>
      </w:r>
      <w:r w:rsidR="00F6545C" w:rsidRPr="00536F67">
        <w:t>,</w:t>
      </w:r>
      <w:r w:rsidRPr="00536F67">
        <w:t xml:space="preserve"> craft and design in a variety of contexts and as appropriate to students’ own work</w:t>
      </w:r>
    </w:p>
    <w:p w14:paraId="639736A7" w14:textId="77777777" w:rsidR="00D71F30" w:rsidRPr="00536F67" w:rsidRDefault="0024158F" w:rsidP="007D3BB2">
      <w:pPr>
        <w:pStyle w:val="ListBullet3"/>
      </w:pPr>
      <w:r w:rsidRPr="00536F67">
        <w:t xml:space="preserve">demonstrate safe working practices in art, craft and design </w:t>
      </w:r>
      <w:r w:rsidR="00D71F30" w:rsidRPr="00536F67">
        <w:t xml:space="preserve"> </w:t>
      </w:r>
    </w:p>
    <w:p w14:paraId="3B1897AF" w14:textId="77777777" w:rsidR="001C0411" w:rsidRPr="00774F55" w:rsidRDefault="001C0411" w:rsidP="001C0411">
      <w:pPr>
        <w:pStyle w:val="Heading2"/>
      </w:pPr>
      <w:bookmarkStart w:id="10" w:name="_Toc405906029"/>
      <w:r>
        <w:t>Subject content</w:t>
      </w:r>
      <w:bookmarkEnd w:id="10"/>
    </w:p>
    <w:p w14:paraId="397FF2E9" w14:textId="77777777" w:rsidR="007D30E4" w:rsidRPr="00CD2369" w:rsidRDefault="007B719F" w:rsidP="00CD2369">
      <w:pPr>
        <w:pStyle w:val="DfESOutNumbered1"/>
        <w:numPr>
          <w:ilvl w:val="0"/>
          <w:numId w:val="48"/>
        </w:numPr>
        <w:rPr>
          <w:color w:val="0D0D0D" w:themeColor="text1" w:themeTint="F2"/>
        </w:rPr>
      </w:pPr>
      <w:r w:rsidRPr="00CD2369">
        <w:rPr>
          <w:color w:val="0D0D0D" w:themeColor="text1" w:themeTint="F2"/>
        </w:rPr>
        <w:t>GCSE specifications in art and d</w:t>
      </w:r>
      <w:r w:rsidR="007D30E4" w:rsidRPr="00CD2369">
        <w:rPr>
          <w:color w:val="0D0D0D" w:themeColor="text1" w:themeTint="F2"/>
        </w:rPr>
        <w:t>esign must require students to learn through practical experience and demonstrate knowledge and understanding of sources that inform their creative intentions. Intentions should be realised through purposeful engagement with visual language</w:t>
      </w:r>
      <w:r w:rsidR="00665839" w:rsidRPr="00BF3344">
        <w:rPr>
          <w:rStyle w:val="FootnoteReference"/>
          <w:sz w:val="20"/>
          <w:szCs w:val="20"/>
        </w:rPr>
        <w:footnoteReference w:id="1"/>
      </w:r>
      <w:r w:rsidR="007D30E4" w:rsidRPr="00CD2369">
        <w:rPr>
          <w:color w:val="0D0D0D" w:themeColor="text1" w:themeTint="F2"/>
        </w:rPr>
        <w:t xml:space="preserve">, visual concepts, media, materials and the application of appropriate techniques and working methods. </w:t>
      </w:r>
    </w:p>
    <w:p w14:paraId="7C96A26B" w14:textId="77777777" w:rsidR="007D30E4" w:rsidRPr="00CD2369" w:rsidRDefault="007B719F" w:rsidP="00CD2369">
      <w:pPr>
        <w:pStyle w:val="DfESOutNumbered1"/>
        <w:numPr>
          <w:ilvl w:val="0"/>
          <w:numId w:val="48"/>
        </w:numPr>
        <w:rPr>
          <w:color w:val="0D0D0D" w:themeColor="text1" w:themeTint="F2"/>
        </w:rPr>
      </w:pPr>
      <w:r w:rsidRPr="00CD2369">
        <w:rPr>
          <w:color w:val="0D0D0D" w:themeColor="text1" w:themeTint="F2"/>
        </w:rPr>
        <w:t>GCSE specifications in art and d</w:t>
      </w:r>
      <w:r w:rsidR="007D30E4" w:rsidRPr="00CD2369">
        <w:rPr>
          <w:color w:val="0D0D0D" w:themeColor="text1" w:themeTint="F2"/>
        </w:rPr>
        <w:t xml:space="preserve">esign must require students to develop and apply relevant </w:t>
      </w:r>
      <w:r w:rsidR="000E41D6" w:rsidRPr="00CD2369">
        <w:rPr>
          <w:color w:val="0D0D0D" w:themeColor="text1" w:themeTint="F2"/>
        </w:rPr>
        <w:t>subject-</w:t>
      </w:r>
      <w:r w:rsidR="007D30E4" w:rsidRPr="00CD2369">
        <w:rPr>
          <w:color w:val="0D0D0D" w:themeColor="text1" w:themeTint="F2"/>
        </w:rPr>
        <w:t xml:space="preserve">specific skills in order to use visual language to communicate personal ideas, meanings and responses. </w:t>
      </w:r>
    </w:p>
    <w:p w14:paraId="39E1D18A" w14:textId="77777777" w:rsidR="007D30E4" w:rsidRPr="00CD2369" w:rsidRDefault="007B719F" w:rsidP="00CD2369">
      <w:pPr>
        <w:pStyle w:val="DfESOutNumbered1"/>
        <w:numPr>
          <w:ilvl w:val="0"/>
          <w:numId w:val="48"/>
        </w:numPr>
        <w:rPr>
          <w:color w:val="0D0D0D" w:themeColor="text1" w:themeTint="F2"/>
        </w:rPr>
      </w:pPr>
      <w:r w:rsidRPr="00CD2369">
        <w:rPr>
          <w:color w:val="0D0D0D" w:themeColor="text1" w:themeTint="F2"/>
        </w:rPr>
        <w:t>GCSE specifications in art and d</w:t>
      </w:r>
      <w:r w:rsidR="007D30E4" w:rsidRPr="00CD2369">
        <w:rPr>
          <w:color w:val="0D0D0D" w:themeColor="text1" w:themeTint="F2"/>
        </w:rPr>
        <w:t xml:space="preserve">esign must require students, over time, to reflect </w:t>
      </w:r>
      <w:r w:rsidR="001E0D6C" w:rsidRPr="00CD2369">
        <w:rPr>
          <w:color w:val="0D0D0D" w:themeColor="text1" w:themeTint="F2"/>
        </w:rPr>
        <w:t xml:space="preserve">critically </w:t>
      </w:r>
      <w:r w:rsidR="007D30E4" w:rsidRPr="00CD2369">
        <w:rPr>
          <w:color w:val="0D0D0D" w:themeColor="text1" w:themeTint="F2"/>
        </w:rPr>
        <w:t>upon their creative journey, and its effectiveness in relation to the realisation of personal intentions.</w:t>
      </w:r>
      <w:r w:rsidR="007D30E4" w:rsidRPr="00CD2369">
        <w:rPr>
          <w:color w:val="0D0D0D" w:themeColor="text1" w:themeTint="F2"/>
        </w:rPr>
        <w:tab/>
      </w:r>
    </w:p>
    <w:p w14:paraId="27307FEA" w14:textId="77777777" w:rsidR="007D30E4" w:rsidRPr="00CD2369" w:rsidRDefault="007D30E4" w:rsidP="00CD2369">
      <w:pPr>
        <w:pStyle w:val="DfESOutNumbered1"/>
        <w:numPr>
          <w:ilvl w:val="0"/>
          <w:numId w:val="48"/>
        </w:numPr>
        <w:rPr>
          <w:color w:val="0D0D0D" w:themeColor="text1" w:themeTint="F2"/>
        </w:rPr>
      </w:pPr>
      <w:r w:rsidRPr="00CD2369">
        <w:rPr>
          <w:color w:val="0D0D0D" w:themeColor="text1" w:themeTint="F2"/>
        </w:rPr>
        <w:t>Students can work entirely in digital media or entirely in non-digital media, or in a mixture of both, provided the aims and assessment objectives are met.</w:t>
      </w:r>
    </w:p>
    <w:p w14:paraId="0AA7F340" w14:textId="77777777" w:rsidR="00762558" w:rsidRPr="00774F55" w:rsidRDefault="00762558" w:rsidP="0057531A">
      <w:pPr>
        <w:pStyle w:val="Heading3"/>
      </w:pPr>
      <w:bookmarkStart w:id="11" w:name="_Toc405906030"/>
      <w:r>
        <w:t>Knowledge and understanding</w:t>
      </w:r>
      <w:bookmarkEnd w:id="11"/>
    </w:p>
    <w:p w14:paraId="682B9D6A" w14:textId="77777777" w:rsidR="00364DB9" w:rsidRPr="00CD2369" w:rsidRDefault="007B719F" w:rsidP="00CD2369">
      <w:pPr>
        <w:pStyle w:val="DfESOutNumbered1"/>
        <w:numPr>
          <w:ilvl w:val="0"/>
          <w:numId w:val="48"/>
        </w:numPr>
        <w:rPr>
          <w:color w:val="0D0D0D" w:themeColor="text1" w:themeTint="F2"/>
        </w:rPr>
      </w:pPr>
      <w:r w:rsidRPr="00CD2369">
        <w:rPr>
          <w:color w:val="0D0D0D" w:themeColor="text1" w:themeTint="F2"/>
        </w:rPr>
        <w:t>GCSE specifications in art and d</w:t>
      </w:r>
      <w:r w:rsidR="00576459" w:rsidRPr="00CD2369">
        <w:rPr>
          <w:color w:val="0D0D0D" w:themeColor="text1" w:themeTint="F2"/>
        </w:rPr>
        <w:t>esign must require students to demonstrate the knowledge and understanding listed below through practical application of skills to realise personal intentions relevant to their chosen title(s) and related area(s) of study.</w:t>
      </w:r>
    </w:p>
    <w:p w14:paraId="6C42CA11" w14:textId="77777777" w:rsidR="0004267E" w:rsidRPr="00CD2369" w:rsidRDefault="007B719F" w:rsidP="00CD2369">
      <w:pPr>
        <w:pStyle w:val="DfESOutNumbered1"/>
        <w:numPr>
          <w:ilvl w:val="0"/>
          <w:numId w:val="48"/>
        </w:numPr>
        <w:rPr>
          <w:color w:val="0D0D0D" w:themeColor="text1" w:themeTint="F2"/>
        </w:rPr>
      </w:pPr>
      <w:r w:rsidRPr="00CD2369">
        <w:rPr>
          <w:color w:val="0D0D0D" w:themeColor="text1" w:themeTint="F2"/>
        </w:rPr>
        <w:t>GCSE specifications in art and d</w:t>
      </w:r>
      <w:r w:rsidR="00576459" w:rsidRPr="00CD2369">
        <w:rPr>
          <w:color w:val="0D0D0D" w:themeColor="text1" w:themeTint="F2"/>
        </w:rPr>
        <w:t>esign must require students to</w:t>
      </w:r>
      <w:r w:rsidR="000E3E2B" w:rsidRPr="00CD2369">
        <w:rPr>
          <w:color w:val="0D0D0D" w:themeColor="text1" w:themeTint="F2"/>
        </w:rPr>
        <w:t xml:space="preserve"> know and understand</w:t>
      </w:r>
      <w:r w:rsidR="00364DB9" w:rsidRPr="00CD2369">
        <w:rPr>
          <w:color w:val="0D0D0D" w:themeColor="text1" w:themeTint="F2"/>
        </w:rPr>
        <w:t xml:space="preserve"> </w:t>
      </w:r>
      <w:r w:rsidR="00576459" w:rsidRPr="00CD2369">
        <w:rPr>
          <w:color w:val="0D0D0D" w:themeColor="text1" w:themeTint="F2"/>
        </w:rPr>
        <w:t>how sources inspire the development of ideas</w:t>
      </w:r>
      <w:r w:rsidR="00364DB9" w:rsidRPr="00CD2369">
        <w:rPr>
          <w:color w:val="0D0D0D" w:themeColor="text1" w:themeTint="F2"/>
        </w:rPr>
        <w:t>. For example</w:t>
      </w:r>
      <w:r w:rsidR="00576459" w:rsidRPr="00CD2369">
        <w:rPr>
          <w:color w:val="0D0D0D" w:themeColor="text1" w:themeTint="F2"/>
        </w:rPr>
        <w:t>, drawing on:</w:t>
      </w:r>
    </w:p>
    <w:p w14:paraId="594ED0DB" w14:textId="77777777" w:rsidR="00576459" w:rsidRPr="00536F67" w:rsidRDefault="00D6705C" w:rsidP="007D3BB2">
      <w:pPr>
        <w:pStyle w:val="ListBullet3"/>
      </w:pPr>
      <w:r w:rsidRPr="00536F67">
        <w:t>t</w:t>
      </w:r>
      <w:r w:rsidR="00576459" w:rsidRPr="00536F67">
        <w:t xml:space="preserve">he work and approaches of artists, craftspeople or designers from contemporary and/or historical contexts, periods, societies and cultures </w:t>
      </w:r>
    </w:p>
    <w:p w14:paraId="3FAF43F1" w14:textId="77777777" w:rsidR="00576459" w:rsidRPr="00536F67" w:rsidRDefault="00576459" w:rsidP="007D3BB2">
      <w:pPr>
        <w:pStyle w:val="ListBullet3"/>
      </w:pPr>
      <w:r w:rsidRPr="00536F67">
        <w:t>contemporary and/or historical environments, situations or issues</w:t>
      </w:r>
    </w:p>
    <w:p w14:paraId="41CE3AFC" w14:textId="77777777" w:rsidR="00576459" w:rsidRPr="00536F67" w:rsidRDefault="00576459" w:rsidP="007D3BB2">
      <w:pPr>
        <w:pStyle w:val="ListBullet3"/>
      </w:pPr>
      <w:r w:rsidRPr="00536F67">
        <w:t>other relevant sources researched by the student in the chosen qualification title and area(s) of study</w:t>
      </w:r>
    </w:p>
    <w:p w14:paraId="1FB9A57F" w14:textId="77777777" w:rsidR="00576459" w:rsidRPr="00536F67" w:rsidRDefault="00576459" w:rsidP="007D3BB2">
      <w:pPr>
        <w:pStyle w:val="ListBullet3"/>
      </w:pPr>
      <w:r w:rsidRPr="00536F67">
        <w:t xml:space="preserve">the ways in which meanings, ideas and intentions can be communicated through visual </w:t>
      </w:r>
      <w:r w:rsidR="009D0B89" w:rsidRPr="00536F67">
        <w:t xml:space="preserve"> and tactile </w:t>
      </w:r>
      <w:r w:rsidRPr="00536F67">
        <w:t>language, using formal elements, including:</w:t>
      </w:r>
    </w:p>
    <w:p w14:paraId="300ECBB6" w14:textId="77777777" w:rsidR="00576459" w:rsidRPr="00536F67" w:rsidRDefault="00576459" w:rsidP="007D3BB2">
      <w:pPr>
        <w:pStyle w:val="ListBullet4"/>
      </w:pPr>
      <w:r w:rsidRPr="00536F67">
        <w:t>colour</w:t>
      </w:r>
    </w:p>
    <w:p w14:paraId="42A9BF09" w14:textId="77777777" w:rsidR="00576459" w:rsidRPr="00536F67" w:rsidRDefault="00576459" w:rsidP="007D3BB2">
      <w:pPr>
        <w:pStyle w:val="ListBullet4"/>
      </w:pPr>
      <w:r w:rsidRPr="00536F67">
        <w:t>line</w:t>
      </w:r>
    </w:p>
    <w:p w14:paraId="0512A5C6" w14:textId="77777777" w:rsidR="00576459" w:rsidRPr="00536F67" w:rsidRDefault="00576459" w:rsidP="007D3BB2">
      <w:pPr>
        <w:pStyle w:val="ListBullet4"/>
      </w:pPr>
      <w:r w:rsidRPr="00536F67">
        <w:t>form</w:t>
      </w:r>
    </w:p>
    <w:p w14:paraId="376E46D1" w14:textId="77777777" w:rsidR="00576459" w:rsidRPr="00536F67" w:rsidRDefault="00576459" w:rsidP="007D3BB2">
      <w:pPr>
        <w:pStyle w:val="ListBullet4"/>
      </w:pPr>
      <w:r w:rsidRPr="00536F67">
        <w:t>tone</w:t>
      </w:r>
    </w:p>
    <w:p w14:paraId="1C9F8802" w14:textId="77777777" w:rsidR="00576459" w:rsidRPr="00536F67" w:rsidRDefault="00576459" w:rsidP="007D3BB2">
      <w:pPr>
        <w:pStyle w:val="ListBullet4"/>
      </w:pPr>
      <w:r w:rsidRPr="00536F67">
        <w:t>texture</w:t>
      </w:r>
    </w:p>
    <w:p w14:paraId="2F318487" w14:textId="77777777" w:rsidR="0054135B" w:rsidRPr="00536F67" w:rsidRDefault="00576459" w:rsidP="007D3BB2">
      <w:pPr>
        <w:pStyle w:val="ListBullet3"/>
      </w:pPr>
      <w:r w:rsidRPr="00536F67">
        <w:t>the characteristics, properties and effects of using different media, materials, techniques and processes, and the ways in which they can be used in relation to students’ own creative intentions and chosen area(s) of study</w:t>
      </w:r>
    </w:p>
    <w:p w14:paraId="19B5F3AE" w14:textId="6B820E1E" w:rsidR="00576459" w:rsidRPr="00536F67" w:rsidRDefault="00576459" w:rsidP="007D3BB2">
      <w:pPr>
        <w:pStyle w:val="ListBullet3"/>
      </w:pPr>
      <w:r w:rsidRPr="00536F67">
        <w:t>the different purposes, intentions and functions of art, craft and design in a variety of contexts and as appropriate to students’ own work</w:t>
      </w:r>
    </w:p>
    <w:p w14:paraId="74521C5F" w14:textId="77777777" w:rsidR="00A003B0" w:rsidRDefault="00A003B0" w:rsidP="0057531A">
      <w:pPr>
        <w:pStyle w:val="Heading3"/>
      </w:pPr>
      <w:bookmarkStart w:id="12" w:name="_Toc405906031"/>
      <w:r>
        <w:t>Skills</w:t>
      </w:r>
      <w:bookmarkEnd w:id="12"/>
    </w:p>
    <w:p w14:paraId="0D175144" w14:textId="77777777" w:rsidR="00A003B0" w:rsidRPr="00CD2369" w:rsidRDefault="00A003B0" w:rsidP="00CD2369">
      <w:pPr>
        <w:pStyle w:val="DfESOutNumbered1"/>
        <w:numPr>
          <w:ilvl w:val="0"/>
          <w:numId w:val="48"/>
        </w:numPr>
        <w:rPr>
          <w:color w:val="0D0D0D" w:themeColor="text1" w:themeTint="F2"/>
        </w:rPr>
      </w:pPr>
      <w:r w:rsidRPr="00CD2369">
        <w:rPr>
          <w:color w:val="0D0D0D" w:themeColor="text1" w:themeTint="F2"/>
        </w:rPr>
        <w:t>A</w:t>
      </w:r>
      <w:r w:rsidR="007B719F" w:rsidRPr="00CD2369">
        <w:rPr>
          <w:color w:val="0D0D0D" w:themeColor="text1" w:themeTint="F2"/>
        </w:rPr>
        <w:t>ll students engaging with GCSE art and d</w:t>
      </w:r>
      <w:r w:rsidRPr="00CD2369">
        <w:rPr>
          <w:color w:val="0D0D0D" w:themeColor="text1" w:themeTint="F2"/>
        </w:rPr>
        <w:t>esign specifications must demonstrate the ability to:</w:t>
      </w:r>
    </w:p>
    <w:p w14:paraId="52954EA1" w14:textId="77777777" w:rsidR="00D37001" w:rsidRPr="00536F67" w:rsidRDefault="00A003B0" w:rsidP="007D3BB2">
      <w:pPr>
        <w:pStyle w:val="ListBullet3"/>
      </w:pPr>
      <w:r w:rsidRPr="00536F67">
        <w:t>develop their ideas through investigations informed by selecting and critically analysing sources</w:t>
      </w:r>
      <w:r w:rsidR="00D37001" w:rsidRPr="00536F67">
        <w:t xml:space="preserve"> </w:t>
      </w:r>
    </w:p>
    <w:p w14:paraId="44F667C8" w14:textId="77777777" w:rsidR="00A003B0" w:rsidRPr="00536F67" w:rsidRDefault="008B6EBB" w:rsidP="007D3BB2">
      <w:pPr>
        <w:pStyle w:val="ListBullet3"/>
      </w:pPr>
      <w:r w:rsidRPr="00536F67">
        <w:t>apply an understanding</w:t>
      </w:r>
      <w:r w:rsidR="00D37001" w:rsidRPr="00536F67">
        <w:t xml:space="preserve"> of </w:t>
      </w:r>
      <w:r w:rsidRPr="00536F67">
        <w:t xml:space="preserve">relevant </w:t>
      </w:r>
      <w:r w:rsidR="00D37001" w:rsidRPr="00536F67">
        <w:t>practice</w:t>
      </w:r>
      <w:r w:rsidRPr="00536F67">
        <w:t>s</w:t>
      </w:r>
      <w:r w:rsidR="00D37001" w:rsidRPr="00536F67">
        <w:t xml:space="preserve"> in </w:t>
      </w:r>
      <w:r w:rsidRPr="00536F67">
        <w:t xml:space="preserve">the </w:t>
      </w:r>
      <w:r w:rsidR="00D37001" w:rsidRPr="00536F67">
        <w:t>creative and cultural</w:t>
      </w:r>
      <w:r w:rsidRPr="00536F67">
        <w:t xml:space="preserve"> industries to their work</w:t>
      </w:r>
    </w:p>
    <w:p w14:paraId="3BF82FB6" w14:textId="77777777" w:rsidR="00A003B0" w:rsidRPr="00536F67" w:rsidRDefault="00A003B0" w:rsidP="007D3BB2">
      <w:pPr>
        <w:pStyle w:val="ListBullet3"/>
      </w:pPr>
      <w:r w:rsidRPr="00536F67">
        <w:t>refine their ideas as work progresses through experimenting with media, materials, techniques and processes</w:t>
      </w:r>
    </w:p>
    <w:p w14:paraId="3B4B1A9B" w14:textId="77777777" w:rsidR="00A003B0" w:rsidRPr="00536F67" w:rsidRDefault="00A003B0" w:rsidP="007D3BB2">
      <w:pPr>
        <w:pStyle w:val="ListBullet3"/>
      </w:pPr>
      <w:r w:rsidRPr="00536F67">
        <w:t xml:space="preserve">record their ideas, observations, insights and independent judgements, visually and through written annotation, using appropriate specialist vocabulary, as work progresses </w:t>
      </w:r>
    </w:p>
    <w:p w14:paraId="4B487CB5" w14:textId="77777777" w:rsidR="00A003B0" w:rsidRPr="00536F67" w:rsidRDefault="00A003B0" w:rsidP="007D3BB2">
      <w:pPr>
        <w:pStyle w:val="ListBullet3"/>
      </w:pPr>
      <w:r w:rsidRPr="00536F67">
        <w:t>use visual language critically as appropriate to their own creative intentions and chosen area(s) of study through effective and safe use of</w:t>
      </w:r>
      <w:r w:rsidR="000E41D6" w:rsidRPr="00536F67">
        <w:t>:</w:t>
      </w:r>
    </w:p>
    <w:p w14:paraId="36E501C6" w14:textId="77777777" w:rsidR="00A003B0" w:rsidRPr="00536F67" w:rsidRDefault="00A003B0" w:rsidP="007D3BB2">
      <w:pPr>
        <w:pStyle w:val="ListBullet4"/>
      </w:pPr>
      <w:r w:rsidRPr="00536F67">
        <w:t>media</w:t>
      </w:r>
    </w:p>
    <w:p w14:paraId="0A81D07D" w14:textId="77777777" w:rsidR="00A003B0" w:rsidRPr="00536F67" w:rsidRDefault="00A003B0" w:rsidP="007D3BB2">
      <w:pPr>
        <w:pStyle w:val="ListBullet4"/>
      </w:pPr>
      <w:r w:rsidRPr="00536F67">
        <w:t>materials</w:t>
      </w:r>
    </w:p>
    <w:p w14:paraId="312810CC" w14:textId="77777777" w:rsidR="00A003B0" w:rsidRPr="00536F67" w:rsidRDefault="00A003B0" w:rsidP="007D3BB2">
      <w:pPr>
        <w:pStyle w:val="ListBullet4"/>
      </w:pPr>
      <w:r w:rsidRPr="00536F67">
        <w:t>techniques</w:t>
      </w:r>
    </w:p>
    <w:p w14:paraId="69191D3A" w14:textId="77777777" w:rsidR="00A003B0" w:rsidRPr="00536F67" w:rsidRDefault="00A003B0" w:rsidP="007D3BB2">
      <w:pPr>
        <w:pStyle w:val="ListBullet4"/>
      </w:pPr>
      <w:r w:rsidRPr="00536F67">
        <w:t>processes</w:t>
      </w:r>
    </w:p>
    <w:p w14:paraId="03831FFA" w14:textId="77777777" w:rsidR="00A003B0" w:rsidRPr="00536F67" w:rsidRDefault="00A003B0" w:rsidP="007D3BB2">
      <w:pPr>
        <w:pStyle w:val="ListBullet4"/>
      </w:pPr>
      <w:r w:rsidRPr="00536F67">
        <w:t xml:space="preserve">technologies </w:t>
      </w:r>
    </w:p>
    <w:p w14:paraId="586E6E7E" w14:textId="77777777" w:rsidR="00D6705C" w:rsidRPr="00536F67" w:rsidRDefault="00D6705C" w:rsidP="007D3BB2">
      <w:pPr>
        <w:pStyle w:val="ListBullet3"/>
      </w:pPr>
      <w:r w:rsidRPr="00536F67">
        <w:t>use drawing skills for different needs and purposes, appropriate to the context</w:t>
      </w:r>
      <w:r w:rsidR="00591074" w:rsidRPr="00536F67">
        <w:footnoteReference w:id="2"/>
      </w:r>
      <w:r w:rsidRPr="00536F67">
        <w:t xml:space="preserve"> </w:t>
      </w:r>
    </w:p>
    <w:p w14:paraId="1F91CC37" w14:textId="65A384CD" w:rsidR="00A003B0" w:rsidRPr="00536F67" w:rsidRDefault="00A003B0" w:rsidP="007D3BB2">
      <w:pPr>
        <w:pStyle w:val="ListBullet3"/>
      </w:pPr>
      <w:r w:rsidRPr="00536F67">
        <w:t xml:space="preserve">realise personal intentions through the sustained application of the creative process </w:t>
      </w:r>
    </w:p>
    <w:p w14:paraId="375417CC" w14:textId="77777777" w:rsidR="00425F3A" w:rsidRDefault="00276676" w:rsidP="00536F67">
      <w:pPr>
        <w:pStyle w:val="Heading3"/>
      </w:pPr>
      <w:bookmarkStart w:id="13" w:name="_Toc405906032"/>
      <w:r>
        <w:t>Qualification t</w:t>
      </w:r>
      <w:r w:rsidR="00425F3A">
        <w:t>itles</w:t>
      </w:r>
      <w:bookmarkEnd w:id="13"/>
    </w:p>
    <w:p w14:paraId="3021C154" w14:textId="77777777" w:rsidR="00CD2369" w:rsidRPr="00CD2369" w:rsidRDefault="00072C45" w:rsidP="00CD2369">
      <w:pPr>
        <w:pStyle w:val="DfESOutNumbered1"/>
        <w:numPr>
          <w:ilvl w:val="0"/>
          <w:numId w:val="48"/>
        </w:numPr>
        <w:rPr>
          <w:color w:val="0D0D0D" w:themeColor="text1" w:themeTint="F2"/>
        </w:rPr>
      </w:pPr>
      <w:r w:rsidRPr="00CD2369">
        <w:rPr>
          <w:color w:val="0D0D0D" w:themeColor="text1" w:themeTint="F2"/>
        </w:rPr>
        <w:t>GCSE specifications in art and design must require students to develop and apply the knowledge, understanding and skills (set out in sections 8 and 9 above) in ways relevant to the recognised progression routes for the subject. To ensure transparency for end users, separate GCSE art and design qualification titles must be used wh</w:t>
      </w:r>
      <w:r w:rsidR="00CD2369">
        <w:rPr>
          <w:color w:val="0D0D0D" w:themeColor="text1" w:themeTint="F2"/>
        </w:rPr>
        <w:t>ich correspond to these routes.</w:t>
      </w:r>
    </w:p>
    <w:p w14:paraId="1A0293A7" w14:textId="77777777" w:rsidR="00072C45" w:rsidRPr="00CD2369" w:rsidRDefault="00072C45" w:rsidP="00CD2369">
      <w:pPr>
        <w:pStyle w:val="DfESOutNumbered1"/>
        <w:numPr>
          <w:ilvl w:val="0"/>
          <w:numId w:val="48"/>
        </w:numPr>
        <w:rPr>
          <w:color w:val="0D0D0D" w:themeColor="text1" w:themeTint="F2"/>
        </w:rPr>
      </w:pPr>
      <w:r w:rsidRPr="00CD2369">
        <w:rPr>
          <w:color w:val="0D0D0D" w:themeColor="text1" w:themeTint="F2"/>
        </w:rPr>
        <w:t>The approved list of GCSE art and design qualification titles are:</w:t>
      </w:r>
    </w:p>
    <w:p w14:paraId="11317724" w14:textId="77777777" w:rsidR="00B57477" w:rsidRPr="00EC2400" w:rsidRDefault="007B719F" w:rsidP="007D3BB2">
      <w:pPr>
        <w:pStyle w:val="ListBullet3"/>
        <w:rPr>
          <w:color w:val="0D0D0D" w:themeColor="text1" w:themeTint="F2"/>
        </w:rPr>
      </w:pPr>
      <w:r w:rsidRPr="00EC2400">
        <w:rPr>
          <w:color w:val="0D0D0D" w:themeColor="text1" w:themeTint="F2"/>
        </w:rPr>
        <w:t>art and design (art, craft and d</w:t>
      </w:r>
      <w:r w:rsidR="00B57477" w:rsidRPr="00EC2400">
        <w:rPr>
          <w:color w:val="0D0D0D" w:themeColor="text1" w:themeTint="F2"/>
        </w:rPr>
        <w:t>esign)</w:t>
      </w:r>
    </w:p>
    <w:p w14:paraId="31B4677C" w14:textId="77777777" w:rsidR="00B57477" w:rsidRPr="00EC2400" w:rsidRDefault="007B719F" w:rsidP="007D3BB2">
      <w:pPr>
        <w:pStyle w:val="ListBullet3"/>
        <w:rPr>
          <w:color w:val="0D0D0D" w:themeColor="text1" w:themeTint="F2"/>
        </w:rPr>
      </w:pPr>
      <w:r w:rsidRPr="00EC2400">
        <w:rPr>
          <w:color w:val="0D0D0D" w:themeColor="text1" w:themeTint="F2"/>
        </w:rPr>
        <w:t>art and design (fine a</w:t>
      </w:r>
      <w:r w:rsidR="00B57477" w:rsidRPr="00EC2400">
        <w:rPr>
          <w:color w:val="0D0D0D" w:themeColor="text1" w:themeTint="F2"/>
        </w:rPr>
        <w:t>rt)</w:t>
      </w:r>
    </w:p>
    <w:p w14:paraId="70F2DDDB" w14:textId="77777777" w:rsidR="00B57477" w:rsidRPr="00EC2400" w:rsidRDefault="007B719F" w:rsidP="007D3BB2">
      <w:pPr>
        <w:pStyle w:val="ListBullet3"/>
        <w:rPr>
          <w:color w:val="0D0D0D" w:themeColor="text1" w:themeTint="F2"/>
        </w:rPr>
      </w:pPr>
      <w:r w:rsidRPr="00EC2400">
        <w:rPr>
          <w:color w:val="0D0D0D" w:themeColor="text1" w:themeTint="F2"/>
        </w:rPr>
        <w:t>art and design (g</w:t>
      </w:r>
      <w:r w:rsidR="00B57477" w:rsidRPr="00EC2400">
        <w:rPr>
          <w:color w:val="0D0D0D" w:themeColor="text1" w:themeTint="F2"/>
        </w:rPr>
        <w:t xml:space="preserve">raphic </w:t>
      </w:r>
      <w:r w:rsidRPr="00EC2400">
        <w:rPr>
          <w:color w:val="0D0D0D" w:themeColor="text1" w:themeTint="F2"/>
        </w:rPr>
        <w:t>c</w:t>
      </w:r>
      <w:r w:rsidR="00B57477" w:rsidRPr="00EC2400">
        <w:rPr>
          <w:color w:val="0D0D0D" w:themeColor="text1" w:themeTint="F2"/>
        </w:rPr>
        <w:t>ommunication)</w:t>
      </w:r>
    </w:p>
    <w:p w14:paraId="30360449" w14:textId="77777777" w:rsidR="00B57477" w:rsidRPr="00EC2400" w:rsidRDefault="007B719F" w:rsidP="007D3BB2">
      <w:pPr>
        <w:pStyle w:val="ListBullet3"/>
        <w:rPr>
          <w:color w:val="0D0D0D" w:themeColor="text1" w:themeTint="F2"/>
        </w:rPr>
      </w:pPr>
      <w:r w:rsidRPr="00EC2400">
        <w:rPr>
          <w:color w:val="0D0D0D" w:themeColor="text1" w:themeTint="F2"/>
        </w:rPr>
        <w:t>a</w:t>
      </w:r>
      <w:r w:rsidR="00B57477" w:rsidRPr="00EC2400">
        <w:rPr>
          <w:color w:val="0D0D0D" w:themeColor="text1" w:themeTint="F2"/>
        </w:rPr>
        <w:t xml:space="preserve">rt and </w:t>
      </w:r>
      <w:r w:rsidRPr="00EC2400">
        <w:rPr>
          <w:color w:val="0D0D0D" w:themeColor="text1" w:themeTint="F2"/>
        </w:rPr>
        <w:t>d</w:t>
      </w:r>
      <w:r w:rsidR="00B57477" w:rsidRPr="00EC2400">
        <w:rPr>
          <w:color w:val="0D0D0D" w:themeColor="text1" w:themeTint="F2"/>
        </w:rPr>
        <w:t xml:space="preserve">esign </w:t>
      </w:r>
      <w:r w:rsidRPr="00EC2400">
        <w:rPr>
          <w:color w:val="0D0D0D" w:themeColor="text1" w:themeTint="F2"/>
        </w:rPr>
        <w:t>(t</w:t>
      </w:r>
      <w:r w:rsidR="00B57477" w:rsidRPr="00EC2400">
        <w:rPr>
          <w:color w:val="0D0D0D" w:themeColor="text1" w:themeTint="F2"/>
        </w:rPr>
        <w:t>extile design)</w:t>
      </w:r>
    </w:p>
    <w:p w14:paraId="234F2363" w14:textId="77777777" w:rsidR="00B57477" w:rsidRPr="00EC2400" w:rsidRDefault="007B719F" w:rsidP="007D3BB2">
      <w:pPr>
        <w:pStyle w:val="ListBullet3"/>
        <w:rPr>
          <w:color w:val="0D0D0D" w:themeColor="text1" w:themeTint="F2"/>
        </w:rPr>
      </w:pPr>
      <w:r w:rsidRPr="00EC2400">
        <w:rPr>
          <w:color w:val="0D0D0D" w:themeColor="text1" w:themeTint="F2"/>
        </w:rPr>
        <w:t>art and design (t</w:t>
      </w:r>
      <w:r w:rsidR="00B57477" w:rsidRPr="00EC2400">
        <w:rPr>
          <w:color w:val="0D0D0D" w:themeColor="text1" w:themeTint="F2"/>
        </w:rPr>
        <w:t>hree-dimensional design)</w:t>
      </w:r>
    </w:p>
    <w:p w14:paraId="2E0D4FA7" w14:textId="77777777" w:rsidR="00B57477" w:rsidRPr="00EC2400" w:rsidRDefault="007B719F" w:rsidP="007D3BB2">
      <w:pPr>
        <w:pStyle w:val="ListBullet3"/>
        <w:rPr>
          <w:color w:val="0D0D0D" w:themeColor="text1" w:themeTint="F2"/>
        </w:rPr>
      </w:pPr>
      <w:r w:rsidRPr="00EC2400">
        <w:rPr>
          <w:color w:val="0D0D0D" w:themeColor="text1" w:themeTint="F2"/>
        </w:rPr>
        <w:t>art and d</w:t>
      </w:r>
      <w:r w:rsidR="00B57477" w:rsidRPr="00EC2400">
        <w:rPr>
          <w:color w:val="0D0D0D" w:themeColor="text1" w:themeTint="F2"/>
        </w:rPr>
        <w:t>esign (</w:t>
      </w:r>
      <w:r w:rsidRPr="00EC2400">
        <w:rPr>
          <w:color w:val="0D0D0D" w:themeColor="text1" w:themeTint="F2"/>
        </w:rPr>
        <w:t>p</w:t>
      </w:r>
      <w:r w:rsidR="00B57477" w:rsidRPr="00EC2400">
        <w:rPr>
          <w:color w:val="0D0D0D" w:themeColor="text1" w:themeTint="F2"/>
        </w:rPr>
        <w:t>hotography)</w:t>
      </w:r>
    </w:p>
    <w:p w14:paraId="4FB58678" w14:textId="77777777" w:rsidR="00B57477" w:rsidRPr="00EC2400" w:rsidRDefault="007B719F" w:rsidP="007D3BB2">
      <w:pPr>
        <w:pStyle w:val="ListBullet3"/>
        <w:rPr>
          <w:color w:val="0D0D0D" w:themeColor="text1" w:themeTint="F2"/>
        </w:rPr>
      </w:pPr>
      <w:r w:rsidRPr="00EC2400">
        <w:rPr>
          <w:color w:val="0D0D0D" w:themeColor="text1" w:themeTint="F2"/>
        </w:rPr>
        <w:t>art and d</w:t>
      </w:r>
      <w:r w:rsidR="00B57477" w:rsidRPr="00EC2400">
        <w:rPr>
          <w:color w:val="0D0D0D" w:themeColor="text1" w:themeTint="F2"/>
        </w:rPr>
        <w:t>esign (</w:t>
      </w:r>
      <w:r w:rsidRPr="00EC2400">
        <w:rPr>
          <w:color w:val="0D0D0D" w:themeColor="text1" w:themeTint="F2"/>
        </w:rPr>
        <w:t>critical and c</w:t>
      </w:r>
      <w:r w:rsidR="00B57477" w:rsidRPr="00EC2400">
        <w:rPr>
          <w:color w:val="0D0D0D" w:themeColor="text1" w:themeTint="F2"/>
        </w:rPr>
        <w:t xml:space="preserve">ontextual </w:t>
      </w:r>
      <w:r w:rsidR="00B63C63" w:rsidRPr="00EC2400">
        <w:rPr>
          <w:color w:val="0D0D0D" w:themeColor="text1" w:themeTint="F2"/>
        </w:rPr>
        <w:t>studies</w:t>
      </w:r>
      <w:r w:rsidR="00B57477" w:rsidRPr="00EC2400">
        <w:rPr>
          <w:color w:val="0D0D0D" w:themeColor="text1" w:themeTint="F2"/>
        </w:rPr>
        <w:t xml:space="preserve">) </w:t>
      </w:r>
    </w:p>
    <w:p w14:paraId="01F48A68" w14:textId="77777777" w:rsidR="00660439" w:rsidRDefault="00660439" w:rsidP="00660439">
      <w:pPr>
        <w:spacing w:after="0" w:line="240" w:lineRule="auto"/>
        <w:rPr>
          <w:rFonts w:cs="Arial"/>
        </w:rPr>
      </w:pPr>
    </w:p>
    <w:p w14:paraId="1D6E5EF9" w14:textId="77777777" w:rsidR="008F0D9E" w:rsidRPr="00CD2369" w:rsidRDefault="008F0D9E" w:rsidP="00CD2369">
      <w:pPr>
        <w:pStyle w:val="DfESOutNumbered1"/>
        <w:numPr>
          <w:ilvl w:val="0"/>
          <w:numId w:val="48"/>
        </w:numPr>
        <w:rPr>
          <w:color w:val="0D0D0D" w:themeColor="text1" w:themeTint="F2"/>
        </w:rPr>
      </w:pPr>
      <w:r w:rsidRPr="00CD2369">
        <w:rPr>
          <w:color w:val="0D0D0D" w:themeColor="text1" w:themeTint="F2"/>
        </w:rPr>
        <w:t xml:space="preserve">Awarding organisations offering GCSEs in </w:t>
      </w:r>
      <w:r w:rsidR="007B719F" w:rsidRPr="00CD2369">
        <w:rPr>
          <w:color w:val="0D0D0D" w:themeColor="text1" w:themeTint="F2"/>
        </w:rPr>
        <w:t>art and d</w:t>
      </w:r>
      <w:r w:rsidRPr="00CD2369">
        <w:rPr>
          <w:color w:val="0D0D0D" w:themeColor="text1" w:themeTint="F2"/>
        </w:rPr>
        <w:t xml:space="preserve">esign must provide students a choice of at least three titles. This must include the qualification title </w:t>
      </w:r>
      <w:r w:rsidR="004639C9" w:rsidRPr="00CD2369">
        <w:rPr>
          <w:color w:val="0D0D0D" w:themeColor="text1" w:themeTint="F2"/>
        </w:rPr>
        <w:t>‘A</w:t>
      </w:r>
      <w:r w:rsidRPr="00CD2369">
        <w:rPr>
          <w:color w:val="0D0D0D" w:themeColor="text1" w:themeTint="F2"/>
        </w:rPr>
        <w:t xml:space="preserve">rt, </w:t>
      </w:r>
      <w:r w:rsidR="007B719F" w:rsidRPr="00CD2369">
        <w:rPr>
          <w:color w:val="0D0D0D" w:themeColor="text1" w:themeTint="F2"/>
        </w:rPr>
        <w:t>craft and d</w:t>
      </w:r>
      <w:r w:rsidRPr="00CD2369">
        <w:rPr>
          <w:color w:val="0D0D0D" w:themeColor="text1" w:themeTint="F2"/>
        </w:rPr>
        <w:t>esign</w:t>
      </w:r>
      <w:r w:rsidR="004639C9" w:rsidRPr="00CD2369">
        <w:rPr>
          <w:color w:val="0D0D0D" w:themeColor="text1" w:themeTint="F2"/>
        </w:rPr>
        <w:t>’</w:t>
      </w:r>
      <w:r w:rsidRPr="00CD2369">
        <w:rPr>
          <w:color w:val="0D0D0D" w:themeColor="text1" w:themeTint="F2"/>
        </w:rPr>
        <w:t xml:space="preserve">, which is the broad course of study, and to ensure students have access to this, awarding organisations must offer at least two other qualification titles from the above list. </w:t>
      </w:r>
    </w:p>
    <w:p w14:paraId="2E3E29DD" w14:textId="77777777" w:rsidR="00DB7A5A" w:rsidRPr="00CD2369" w:rsidRDefault="008F0D9E" w:rsidP="00CD2369">
      <w:pPr>
        <w:pStyle w:val="DfESOutNumbered1"/>
        <w:numPr>
          <w:ilvl w:val="0"/>
          <w:numId w:val="48"/>
        </w:numPr>
        <w:rPr>
          <w:color w:val="0D0D0D" w:themeColor="text1" w:themeTint="F2"/>
        </w:rPr>
      </w:pPr>
      <w:r w:rsidRPr="00CD2369">
        <w:rPr>
          <w:color w:val="0D0D0D" w:themeColor="text1" w:themeTint="F2"/>
        </w:rPr>
        <w:t xml:space="preserve">Each title will be recognised as a distinct </w:t>
      </w:r>
      <w:r w:rsidR="007B719F" w:rsidRPr="00CD2369">
        <w:rPr>
          <w:color w:val="0D0D0D" w:themeColor="text1" w:themeTint="F2"/>
        </w:rPr>
        <w:t>a</w:t>
      </w:r>
      <w:r w:rsidRPr="00CD2369">
        <w:rPr>
          <w:color w:val="0D0D0D" w:themeColor="text1" w:themeTint="F2"/>
        </w:rPr>
        <w:t xml:space="preserve">rt and </w:t>
      </w:r>
      <w:r w:rsidR="007B719F" w:rsidRPr="00CD2369">
        <w:rPr>
          <w:color w:val="0D0D0D" w:themeColor="text1" w:themeTint="F2"/>
        </w:rPr>
        <w:t>d</w:t>
      </w:r>
      <w:r w:rsidRPr="00CD2369">
        <w:rPr>
          <w:color w:val="0D0D0D" w:themeColor="text1" w:themeTint="F2"/>
        </w:rPr>
        <w:t>esign GCSE qualification, and must use the titling conventions specified above on all relevant documentation.</w:t>
      </w:r>
    </w:p>
    <w:p w14:paraId="21D8BEA1" w14:textId="77777777" w:rsidR="00EE42DB" w:rsidRPr="00816A14" w:rsidRDefault="009D0B89" w:rsidP="00816A14">
      <w:pPr>
        <w:pStyle w:val="Heading3"/>
      </w:pPr>
      <w:bookmarkStart w:id="14" w:name="_Toc405906033"/>
      <w:r w:rsidRPr="00816A14">
        <w:t>T</w:t>
      </w:r>
      <w:r w:rsidR="00DD5200" w:rsidRPr="00816A14">
        <w:t>itle</w:t>
      </w:r>
      <w:r w:rsidR="00D6705C" w:rsidRPr="00816A14">
        <w:t>s</w:t>
      </w:r>
      <w:r w:rsidR="007F4C0B" w:rsidRPr="00816A14">
        <w:t xml:space="preserve"> and</w:t>
      </w:r>
      <w:r w:rsidR="00DD5200" w:rsidRPr="00816A14">
        <w:t xml:space="preserve"> a</w:t>
      </w:r>
      <w:r w:rsidR="00EE42DB" w:rsidRPr="00816A14">
        <w:t>reas of study</w:t>
      </w:r>
      <w:bookmarkEnd w:id="14"/>
    </w:p>
    <w:p w14:paraId="1315FAEF" w14:textId="77777777" w:rsidR="000712F7" w:rsidRPr="00CD2369" w:rsidRDefault="00EE42DB" w:rsidP="00CD2369">
      <w:pPr>
        <w:pStyle w:val="DfESOutNumbered1"/>
        <w:numPr>
          <w:ilvl w:val="0"/>
          <w:numId w:val="48"/>
        </w:numPr>
        <w:rPr>
          <w:color w:val="0D0D0D" w:themeColor="text1" w:themeTint="F2"/>
        </w:rPr>
      </w:pPr>
      <w:r w:rsidRPr="00CD2369">
        <w:rPr>
          <w:color w:val="0D0D0D" w:themeColor="text1" w:themeTint="F2"/>
        </w:rPr>
        <w:t xml:space="preserve">The GCSE specifications for art and design developed by the awarding bodies must ensure that the knowledge, skills and understanding detailed in sections 8 and 9 (above) are clearly focused to be relevant to each title and the areas of study within each title. </w:t>
      </w:r>
    </w:p>
    <w:p w14:paraId="4D487180" w14:textId="77777777" w:rsidR="00E1220E" w:rsidRPr="00CD2369" w:rsidRDefault="007F4C0B" w:rsidP="00CD2369">
      <w:pPr>
        <w:pStyle w:val="DfESOutNumbered1"/>
        <w:numPr>
          <w:ilvl w:val="0"/>
          <w:numId w:val="48"/>
        </w:numPr>
        <w:rPr>
          <w:color w:val="0D0D0D" w:themeColor="text1" w:themeTint="F2"/>
        </w:rPr>
      </w:pPr>
      <w:r w:rsidRPr="00CD2369">
        <w:rPr>
          <w:color w:val="0D0D0D" w:themeColor="text1" w:themeTint="F2"/>
        </w:rPr>
        <w:t>For each title</w:t>
      </w:r>
      <w:proofErr w:type="gramStart"/>
      <w:r w:rsidRPr="00CD2369">
        <w:rPr>
          <w:color w:val="0D0D0D" w:themeColor="text1" w:themeTint="F2"/>
        </w:rPr>
        <w:t>,  the</w:t>
      </w:r>
      <w:proofErr w:type="gramEnd"/>
      <w:r w:rsidRPr="00CD2369">
        <w:rPr>
          <w:color w:val="0D0D0D" w:themeColor="text1" w:themeTint="F2"/>
        </w:rPr>
        <w:t xml:space="preserve"> list of  areas of study must  be included in specifications</w:t>
      </w:r>
      <w:r w:rsidR="003E05A1" w:rsidRPr="00CD2369">
        <w:rPr>
          <w:color w:val="0D0D0D" w:themeColor="text1" w:themeTint="F2"/>
        </w:rPr>
        <w:t>. A</w:t>
      </w:r>
      <w:r w:rsidRPr="00CD2369">
        <w:rPr>
          <w:color w:val="0D0D0D" w:themeColor="text1" w:themeTint="F2"/>
        </w:rPr>
        <w:t>warding organisations may include further areas of study</w:t>
      </w:r>
      <w:r w:rsidR="003E05A1" w:rsidRPr="00CD2369">
        <w:rPr>
          <w:color w:val="0D0D0D" w:themeColor="text1" w:themeTint="F2"/>
        </w:rPr>
        <w:t xml:space="preserve"> as long as they are of comparable breadth and depth to those listed and are </w:t>
      </w:r>
      <w:r w:rsidR="000712F7" w:rsidRPr="00CD2369">
        <w:rPr>
          <w:color w:val="0D0D0D" w:themeColor="text1" w:themeTint="F2"/>
        </w:rPr>
        <w:t>clearly</w:t>
      </w:r>
      <w:r w:rsidR="003E05A1" w:rsidRPr="00CD2369">
        <w:rPr>
          <w:color w:val="0D0D0D" w:themeColor="text1" w:themeTint="F2"/>
        </w:rPr>
        <w:t xml:space="preserve"> relevant to the title.  </w:t>
      </w:r>
    </w:p>
    <w:p w14:paraId="6F370AB2" w14:textId="77777777" w:rsidR="00EE42DB" w:rsidRPr="00CD2369" w:rsidRDefault="00DD5200" w:rsidP="00CD2369">
      <w:pPr>
        <w:pStyle w:val="DfESOutNumbered1"/>
        <w:numPr>
          <w:ilvl w:val="0"/>
          <w:numId w:val="48"/>
        </w:numPr>
        <w:rPr>
          <w:color w:val="0D0D0D" w:themeColor="text1" w:themeTint="F2"/>
        </w:rPr>
      </w:pPr>
      <w:r w:rsidRPr="00CD2369">
        <w:rPr>
          <w:color w:val="0D0D0D" w:themeColor="text1" w:themeTint="F2"/>
        </w:rPr>
        <w:t>Work for assessment produced by students</w:t>
      </w:r>
      <w:r w:rsidR="00EE42DB" w:rsidRPr="00CD2369">
        <w:rPr>
          <w:color w:val="0D0D0D" w:themeColor="text1" w:themeTint="F2"/>
        </w:rPr>
        <w:t xml:space="preserve"> </w:t>
      </w:r>
      <w:r w:rsidRPr="00CD2369">
        <w:rPr>
          <w:color w:val="0D0D0D" w:themeColor="text1" w:themeTint="F2"/>
        </w:rPr>
        <w:t>may</w:t>
      </w:r>
      <w:r w:rsidR="00EE42DB" w:rsidRPr="00CD2369">
        <w:rPr>
          <w:color w:val="0D0D0D" w:themeColor="text1" w:themeTint="F2"/>
        </w:rPr>
        <w:t xml:space="preserve"> include aspects o</w:t>
      </w:r>
      <w:r w:rsidR="007F4C0B" w:rsidRPr="00CD2369">
        <w:rPr>
          <w:color w:val="0D0D0D" w:themeColor="text1" w:themeTint="F2"/>
        </w:rPr>
        <w:t>f more than one of the</w:t>
      </w:r>
      <w:r w:rsidR="00EE42DB" w:rsidRPr="00CD2369">
        <w:rPr>
          <w:color w:val="0D0D0D" w:themeColor="text1" w:themeTint="F2"/>
        </w:rPr>
        <w:t xml:space="preserve"> areas of study within each title.</w:t>
      </w:r>
    </w:p>
    <w:p w14:paraId="2DA24EA5" w14:textId="77777777" w:rsidR="00AC6E42" w:rsidRPr="00CD2369" w:rsidRDefault="0018369C" w:rsidP="00CD2369">
      <w:pPr>
        <w:pStyle w:val="Heading4"/>
        <w:spacing w:after="240"/>
        <w:rPr>
          <w:color w:val="104F75"/>
        </w:rPr>
      </w:pPr>
      <w:r>
        <w:rPr>
          <w:color w:val="104F75"/>
        </w:rPr>
        <w:t xml:space="preserve">Art, craft and </w:t>
      </w:r>
      <w:r w:rsidR="00AC6E42" w:rsidRPr="00CD2369">
        <w:rPr>
          <w:color w:val="104F75"/>
        </w:rPr>
        <w:t>design</w:t>
      </w:r>
    </w:p>
    <w:p w14:paraId="46AFCCB5" w14:textId="77777777" w:rsidR="00DA0F56" w:rsidRPr="00CD2369" w:rsidRDefault="00DA0F56" w:rsidP="00CD2369">
      <w:pPr>
        <w:pStyle w:val="DfESOutNumbered1"/>
        <w:numPr>
          <w:ilvl w:val="0"/>
          <w:numId w:val="48"/>
        </w:numPr>
        <w:rPr>
          <w:color w:val="0D0D0D" w:themeColor="text1" w:themeTint="F2"/>
        </w:rPr>
      </w:pPr>
      <w:r w:rsidRPr="00CD2369">
        <w:rPr>
          <w:color w:val="0D0D0D" w:themeColor="text1" w:themeTint="F2"/>
        </w:rPr>
        <w:t>This title is designed to promote learning across a variety of experiences and through various processes, tools, techniques, materials and resources to generate different kinds of evidence of working and outcomes.</w:t>
      </w:r>
      <w:r w:rsidR="00A64421" w:rsidRPr="00CD2369">
        <w:rPr>
          <w:color w:val="0D0D0D" w:themeColor="text1" w:themeTint="F2"/>
        </w:rPr>
        <w:t xml:space="preserve"> The emphasis is on an increased breadth of approach commensurate in demand with the</w:t>
      </w:r>
      <w:r w:rsidR="009874D6" w:rsidRPr="00CD2369">
        <w:rPr>
          <w:color w:val="0D0D0D" w:themeColor="text1" w:themeTint="F2"/>
        </w:rPr>
        <w:t xml:space="preserve"> other </w:t>
      </w:r>
      <w:r w:rsidR="00A64421" w:rsidRPr="00CD2369">
        <w:rPr>
          <w:color w:val="0D0D0D" w:themeColor="text1" w:themeTint="F2"/>
        </w:rPr>
        <w:t xml:space="preserve">titles. </w:t>
      </w:r>
      <w:r w:rsidRPr="00CD2369">
        <w:rPr>
          <w:color w:val="0D0D0D" w:themeColor="text1" w:themeTint="F2"/>
        </w:rPr>
        <w:t xml:space="preserve"> This title offers flexibility in content and approach and the opportunity to explore and create work associated</w:t>
      </w:r>
      <w:r w:rsidR="009874D6" w:rsidRPr="00CD2369">
        <w:rPr>
          <w:color w:val="0D0D0D" w:themeColor="text1" w:themeTint="F2"/>
        </w:rPr>
        <w:t xml:space="preserve"> </w:t>
      </w:r>
      <w:r w:rsidR="00A64421" w:rsidRPr="00CD2369">
        <w:rPr>
          <w:color w:val="0D0D0D" w:themeColor="text1" w:themeTint="F2"/>
        </w:rPr>
        <w:t>with areas of study from</w:t>
      </w:r>
      <w:r w:rsidRPr="00CD2369">
        <w:rPr>
          <w:color w:val="0D0D0D" w:themeColor="text1" w:themeTint="F2"/>
        </w:rPr>
        <w:t xml:space="preserve"> at least two titles listed below.</w:t>
      </w:r>
    </w:p>
    <w:p w14:paraId="614D2181" w14:textId="77777777" w:rsidR="00CE1530" w:rsidRPr="00CD2369" w:rsidRDefault="00CE1530" w:rsidP="00CD2369">
      <w:pPr>
        <w:pStyle w:val="DfESOutNumbered1"/>
        <w:numPr>
          <w:ilvl w:val="0"/>
          <w:numId w:val="48"/>
        </w:numPr>
        <w:rPr>
          <w:color w:val="0D0D0D" w:themeColor="text1" w:themeTint="F2"/>
        </w:rPr>
      </w:pPr>
      <w:r w:rsidRPr="00CD2369">
        <w:rPr>
          <w:color w:val="0D0D0D" w:themeColor="text1" w:themeTint="F2"/>
        </w:rPr>
        <w:t xml:space="preserve">Students must explore practical and relevant critical and contextual sources such as the work of historical and contemporary artists, craftspeople and designers and the different purposes, intentions and functions of art, craft and design as appropriate to their own work. </w:t>
      </w:r>
    </w:p>
    <w:p w14:paraId="670B4553" w14:textId="77777777" w:rsidR="00E1220E" w:rsidRPr="00CD2369" w:rsidRDefault="009140EA" w:rsidP="00CD2369">
      <w:pPr>
        <w:pStyle w:val="DfESOutNumbered1"/>
        <w:numPr>
          <w:ilvl w:val="0"/>
          <w:numId w:val="48"/>
        </w:numPr>
        <w:rPr>
          <w:color w:val="0D0D0D" w:themeColor="text1" w:themeTint="F2"/>
        </w:rPr>
      </w:pPr>
      <w:r w:rsidRPr="00CD2369">
        <w:rPr>
          <w:color w:val="0D0D0D" w:themeColor="text1" w:themeTint="F2"/>
        </w:rPr>
        <w:t>Specifications must require students to</w:t>
      </w:r>
      <w:r w:rsidR="00E1220E" w:rsidRPr="00CD2369">
        <w:rPr>
          <w:color w:val="0D0D0D" w:themeColor="text1" w:themeTint="F2"/>
        </w:rPr>
        <w:t xml:space="preserve"> demonstrate the ability to realise creative intentions relevant to areas of study drawn from </w:t>
      </w:r>
      <w:r w:rsidR="00F750DB" w:rsidRPr="00CD2369">
        <w:rPr>
          <w:color w:val="0D0D0D" w:themeColor="text1" w:themeTint="F2"/>
        </w:rPr>
        <w:t xml:space="preserve">at least two of </w:t>
      </w:r>
      <w:r w:rsidR="00E1220E" w:rsidRPr="00CD2369">
        <w:rPr>
          <w:color w:val="0D0D0D" w:themeColor="text1" w:themeTint="F2"/>
        </w:rPr>
        <w:t>the following titles:</w:t>
      </w:r>
    </w:p>
    <w:p w14:paraId="366F7DD5" w14:textId="77777777" w:rsidR="00E1220E" w:rsidRPr="0018369C" w:rsidRDefault="00E1220E" w:rsidP="007D3BB2">
      <w:pPr>
        <w:pStyle w:val="ListBullet3"/>
      </w:pPr>
      <w:r w:rsidRPr="0018369C">
        <w:t>Fine art</w:t>
      </w:r>
    </w:p>
    <w:p w14:paraId="6E3B37CE" w14:textId="77777777" w:rsidR="00E1220E" w:rsidRPr="0018369C" w:rsidRDefault="00E1220E" w:rsidP="007D3BB2">
      <w:pPr>
        <w:pStyle w:val="ListBullet3"/>
      </w:pPr>
      <w:r w:rsidRPr="0018369C">
        <w:t xml:space="preserve">Graphic communication </w:t>
      </w:r>
    </w:p>
    <w:p w14:paraId="70D8DB76" w14:textId="77777777" w:rsidR="00E1220E" w:rsidRPr="0018369C" w:rsidRDefault="00E1220E" w:rsidP="007D3BB2">
      <w:pPr>
        <w:pStyle w:val="ListBullet3"/>
      </w:pPr>
      <w:r w:rsidRPr="0018369C">
        <w:t xml:space="preserve">Textile design </w:t>
      </w:r>
    </w:p>
    <w:p w14:paraId="4A6820D9" w14:textId="77777777" w:rsidR="00E1220E" w:rsidRPr="0018369C" w:rsidRDefault="00E1220E" w:rsidP="007D3BB2">
      <w:pPr>
        <w:pStyle w:val="ListBullet3"/>
      </w:pPr>
      <w:r w:rsidRPr="0018369C">
        <w:t xml:space="preserve">Three-dimensional design </w:t>
      </w:r>
    </w:p>
    <w:p w14:paraId="17C0FCBA" w14:textId="77777777" w:rsidR="00E1220E" w:rsidRPr="0018369C" w:rsidRDefault="00E1220E" w:rsidP="007D3BB2">
      <w:pPr>
        <w:pStyle w:val="ListBullet3"/>
      </w:pPr>
      <w:r w:rsidRPr="0018369C">
        <w:t xml:space="preserve">Photography </w:t>
      </w:r>
    </w:p>
    <w:p w14:paraId="61AC2184" w14:textId="77777777" w:rsidR="00E1220E" w:rsidRPr="0018369C" w:rsidRDefault="00E1220E" w:rsidP="007D3BB2">
      <w:pPr>
        <w:pStyle w:val="ListBullet3"/>
      </w:pPr>
      <w:r w:rsidRPr="0018369C">
        <w:t>Critical and contextual studies</w:t>
      </w:r>
    </w:p>
    <w:p w14:paraId="238EBCC4" w14:textId="77777777" w:rsidR="006C5830" w:rsidRPr="0018369C" w:rsidRDefault="007F0F7B" w:rsidP="0018369C">
      <w:pPr>
        <w:pStyle w:val="DfESOutNumbered1"/>
        <w:numPr>
          <w:ilvl w:val="0"/>
          <w:numId w:val="48"/>
        </w:numPr>
        <w:rPr>
          <w:color w:val="0D0D0D" w:themeColor="text1" w:themeTint="F2"/>
        </w:rPr>
      </w:pPr>
      <w:r w:rsidRPr="0018369C">
        <w:rPr>
          <w:color w:val="0D0D0D" w:themeColor="text1" w:themeTint="F2"/>
        </w:rPr>
        <w:t xml:space="preserve">For art, craft and design, specifications must require </w:t>
      </w:r>
      <w:r w:rsidR="00CE1530" w:rsidRPr="0018369C">
        <w:rPr>
          <w:color w:val="0D0D0D" w:themeColor="text1" w:themeTint="F2"/>
        </w:rPr>
        <w:t xml:space="preserve">students to demonstrate </w:t>
      </w:r>
      <w:r w:rsidR="00882DDC" w:rsidRPr="0018369C">
        <w:rPr>
          <w:color w:val="0D0D0D" w:themeColor="text1" w:themeTint="F2"/>
        </w:rPr>
        <w:t xml:space="preserve">the </w:t>
      </w:r>
      <w:r w:rsidR="00CE1530" w:rsidRPr="0018369C">
        <w:rPr>
          <w:color w:val="0D0D0D" w:themeColor="text1" w:themeTint="F2"/>
        </w:rPr>
        <w:t>knowledge, skills and understanding set out in paragraphs 8 and 9 through areas of study relevant to their chosen title</w:t>
      </w:r>
      <w:r w:rsidRPr="0018369C">
        <w:rPr>
          <w:color w:val="0D0D0D" w:themeColor="text1" w:themeTint="F2"/>
        </w:rPr>
        <w:t>s</w:t>
      </w:r>
      <w:r w:rsidR="00CE1530" w:rsidRPr="0018369C">
        <w:rPr>
          <w:color w:val="0D0D0D" w:themeColor="text1" w:themeTint="F2"/>
        </w:rPr>
        <w:t>.</w:t>
      </w:r>
    </w:p>
    <w:p w14:paraId="35EC6FB0" w14:textId="77777777" w:rsidR="00EE42DB" w:rsidRPr="0018369C" w:rsidRDefault="00EE42DB" w:rsidP="0018369C">
      <w:pPr>
        <w:pStyle w:val="Heading4"/>
        <w:spacing w:after="240"/>
        <w:rPr>
          <w:color w:val="104F75"/>
        </w:rPr>
      </w:pPr>
      <w:r w:rsidRPr="0018369C">
        <w:rPr>
          <w:color w:val="104F75"/>
        </w:rPr>
        <w:t>Fine art</w:t>
      </w:r>
    </w:p>
    <w:p w14:paraId="4A858D87" w14:textId="77777777" w:rsidR="00DA0F56" w:rsidRPr="0018369C" w:rsidRDefault="007F0F7B" w:rsidP="0018369C">
      <w:pPr>
        <w:pStyle w:val="DfESOutNumbered1"/>
        <w:numPr>
          <w:ilvl w:val="0"/>
          <w:numId w:val="48"/>
        </w:numPr>
        <w:rPr>
          <w:color w:val="0D0D0D" w:themeColor="text1" w:themeTint="F2"/>
        </w:rPr>
      </w:pPr>
      <w:r w:rsidRPr="0018369C">
        <w:rPr>
          <w:color w:val="0D0D0D" w:themeColor="text1" w:themeTint="F2"/>
        </w:rPr>
        <w:t>This</w:t>
      </w:r>
      <w:r w:rsidR="00DA0F56" w:rsidRPr="0018369C">
        <w:rPr>
          <w:color w:val="0D0D0D" w:themeColor="text1" w:themeTint="F2"/>
        </w:rPr>
        <w:t xml:space="preserve"> title is defined here as that aspect of art, craft and design where work is developed primarily for aesthetic, intellectual or purely conceptual purposes rather than purposes that have a necessarily practical function. </w:t>
      </w:r>
    </w:p>
    <w:p w14:paraId="00933EAD" w14:textId="77777777" w:rsidR="00DA0F56" w:rsidRPr="0018369C" w:rsidRDefault="00DA0F56" w:rsidP="0018369C">
      <w:pPr>
        <w:pStyle w:val="DfESOutNumbered1"/>
        <w:numPr>
          <w:ilvl w:val="0"/>
          <w:numId w:val="48"/>
        </w:numPr>
        <w:rPr>
          <w:color w:val="0D0D0D" w:themeColor="text1" w:themeTint="F2"/>
        </w:rPr>
      </w:pPr>
      <w:r w:rsidRPr="0018369C">
        <w:rPr>
          <w:color w:val="0D0D0D" w:themeColor="text1" w:themeTint="F2"/>
        </w:rPr>
        <w:t xml:space="preserve">Students must explore practical and relevant critical and contextual sources such as the work of historical and contemporary fine artists and the different purposes, intentions and functions of fine art as appropriate to their own work. </w:t>
      </w:r>
    </w:p>
    <w:p w14:paraId="2BD82307" w14:textId="77777777" w:rsidR="00DA0F56" w:rsidRPr="0018369C" w:rsidRDefault="00DA0F56" w:rsidP="0018369C">
      <w:pPr>
        <w:pStyle w:val="DfESOutNumbered1"/>
        <w:numPr>
          <w:ilvl w:val="0"/>
          <w:numId w:val="48"/>
        </w:numPr>
        <w:rPr>
          <w:color w:val="0D0D0D" w:themeColor="text1" w:themeTint="F2"/>
        </w:rPr>
      </w:pPr>
      <w:r w:rsidRPr="0018369C">
        <w:rPr>
          <w:color w:val="0D0D0D" w:themeColor="text1" w:themeTint="F2"/>
        </w:rPr>
        <w:t xml:space="preserve">Students must demonstrate the ability to work creatively with processes and techniques appropriate to the chosen area study such as: painting (various media); drawing (various media); printing (e.g. screen printing; etching; aquatint; lithography; block printing); stencils; carving; modelling; constructing; mosaic; mobiles; environmental art; graffito; kinetic media; light based media; digital media; mixed media.  </w:t>
      </w:r>
    </w:p>
    <w:p w14:paraId="1DC49585" w14:textId="77777777" w:rsidR="002C7367" w:rsidRPr="0018369C" w:rsidRDefault="002C7367" w:rsidP="0018369C">
      <w:pPr>
        <w:pStyle w:val="DfESOutNumbered1"/>
        <w:numPr>
          <w:ilvl w:val="0"/>
          <w:numId w:val="48"/>
        </w:numPr>
        <w:rPr>
          <w:color w:val="0D0D0D" w:themeColor="text1" w:themeTint="F2"/>
        </w:rPr>
      </w:pPr>
      <w:r w:rsidRPr="0018369C">
        <w:rPr>
          <w:color w:val="0D0D0D" w:themeColor="text1" w:themeTint="F2"/>
        </w:rPr>
        <w:t xml:space="preserve">Specifications offering this title must </w:t>
      </w:r>
      <w:r w:rsidR="0022095B" w:rsidRPr="0018369C">
        <w:rPr>
          <w:color w:val="0D0D0D" w:themeColor="text1" w:themeTint="F2"/>
        </w:rPr>
        <w:t>require</w:t>
      </w:r>
      <w:r w:rsidRPr="0018369C">
        <w:rPr>
          <w:color w:val="0D0D0D" w:themeColor="text1" w:themeTint="F2"/>
        </w:rPr>
        <w:t xml:space="preserve"> students to demonstrate</w:t>
      </w:r>
      <w:r w:rsidR="00CE1530" w:rsidRPr="0018369C">
        <w:rPr>
          <w:color w:val="0D0D0D" w:themeColor="text1" w:themeTint="F2"/>
        </w:rPr>
        <w:t xml:space="preserve"> </w:t>
      </w:r>
      <w:r w:rsidRPr="0018369C">
        <w:rPr>
          <w:color w:val="0D0D0D" w:themeColor="text1" w:themeTint="F2"/>
        </w:rPr>
        <w:t>the knowledge, skills and understanding set out in paragraphs 8 and 9 through areas of study relevant to their chosen title. Areas of study include:</w:t>
      </w:r>
    </w:p>
    <w:p w14:paraId="19A8C35B" w14:textId="77777777" w:rsidR="00212A02" w:rsidRPr="0018369C" w:rsidRDefault="00212A02" w:rsidP="007D3BB2">
      <w:pPr>
        <w:pStyle w:val="ListBullet3"/>
      </w:pPr>
      <w:r w:rsidRPr="0018369C">
        <w:t>Drawing</w:t>
      </w:r>
    </w:p>
    <w:p w14:paraId="7A5B4672" w14:textId="77777777" w:rsidR="00212A02" w:rsidRPr="0018369C" w:rsidRDefault="00212A02" w:rsidP="007D3BB2">
      <w:pPr>
        <w:pStyle w:val="ListBullet3"/>
      </w:pPr>
      <w:r w:rsidRPr="0018369C">
        <w:t>Installation</w:t>
      </w:r>
    </w:p>
    <w:p w14:paraId="1AAA7771" w14:textId="77777777" w:rsidR="00212A02" w:rsidRPr="0018369C" w:rsidRDefault="00212A02" w:rsidP="007D3BB2">
      <w:pPr>
        <w:pStyle w:val="ListBullet3"/>
      </w:pPr>
      <w:r w:rsidRPr="0018369C">
        <w:t>Lens-/Light-based media</w:t>
      </w:r>
    </w:p>
    <w:p w14:paraId="18B4FB0D" w14:textId="77777777" w:rsidR="00212A02" w:rsidRPr="0018369C" w:rsidRDefault="00212A02" w:rsidP="007D3BB2">
      <w:pPr>
        <w:pStyle w:val="ListBullet3"/>
      </w:pPr>
      <w:r w:rsidRPr="0018369C">
        <w:t>Mixed media</w:t>
      </w:r>
    </w:p>
    <w:p w14:paraId="720FE2C2" w14:textId="77777777" w:rsidR="003B2AC3" w:rsidRPr="0018369C" w:rsidRDefault="003B2AC3" w:rsidP="007D3BB2">
      <w:pPr>
        <w:pStyle w:val="ListBullet3"/>
      </w:pPr>
      <w:r w:rsidRPr="0018369C">
        <w:t>Land art</w:t>
      </w:r>
    </w:p>
    <w:p w14:paraId="667B1FCA" w14:textId="77777777" w:rsidR="00212A02" w:rsidRPr="0018369C" w:rsidRDefault="00212A02" w:rsidP="007D3BB2">
      <w:pPr>
        <w:pStyle w:val="ListBullet3"/>
      </w:pPr>
      <w:r w:rsidRPr="0018369C">
        <w:t>Printing</w:t>
      </w:r>
    </w:p>
    <w:p w14:paraId="1C7F7734" w14:textId="77777777" w:rsidR="00212A02" w:rsidRPr="0018369C" w:rsidRDefault="00212A02" w:rsidP="007D3BB2">
      <w:pPr>
        <w:pStyle w:val="ListBullet3"/>
      </w:pPr>
      <w:r w:rsidRPr="0018369C">
        <w:t>Painting</w:t>
      </w:r>
    </w:p>
    <w:p w14:paraId="610CD22A" w14:textId="77777777" w:rsidR="00212A02" w:rsidRPr="0018369C" w:rsidRDefault="00212A02" w:rsidP="007D3BB2">
      <w:pPr>
        <w:pStyle w:val="ListBullet3"/>
      </w:pPr>
      <w:proofErr w:type="spellStart"/>
      <w:r w:rsidRPr="0018369C">
        <w:t>Scultpure</w:t>
      </w:r>
      <w:proofErr w:type="spellEnd"/>
    </w:p>
    <w:p w14:paraId="43E79203" w14:textId="77777777" w:rsidR="00F4459A" w:rsidRPr="0018369C" w:rsidRDefault="00F4459A" w:rsidP="0018369C">
      <w:pPr>
        <w:pStyle w:val="DfESOutNumbered1"/>
        <w:numPr>
          <w:ilvl w:val="0"/>
          <w:numId w:val="48"/>
        </w:numPr>
        <w:rPr>
          <w:color w:val="0D0D0D" w:themeColor="text1" w:themeTint="F2"/>
        </w:rPr>
      </w:pPr>
      <w:r w:rsidRPr="0018369C">
        <w:rPr>
          <w:color w:val="0D0D0D" w:themeColor="text1" w:themeTint="F2"/>
        </w:rPr>
        <w:t>Work is not limited to one area of study.</w:t>
      </w:r>
    </w:p>
    <w:p w14:paraId="25D9677D" w14:textId="77777777" w:rsidR="009E57BA" w:rsidRPr="0018369C" w:rsidRDefault="009E57BA" w:rsidP="0018369C">
      <w:pPr>
        <w:pStyle w:val="Heading4"/>
        <w:spacing w:after="240"/>
        <w:rPr>
          <w:color w:val="104F75"/>
        </w:rPr>
      </w:pPr>
      <w:r w:rsidRPr="0018369C">
        <w:rPr>
          <w:color w:val="104F75"/>
        </w:rPr>
        <w:t>Graphic communication</w:t>
      </w:r>
    </w:p>
    <w:p w14:paraId="2063FD8E" w14:textId="77777777" w:rsidR="00CE1530" w:rsidRPr="0018369C" w:rsidRDefault="007F0F7B" w:rsidP="0018369C">
      <w:pPr>
        <w:pStyle w:val="DfESOutNumbered1"/>
        <w:numPr>
          <w:ilvl w:val="0"/>
          <w:numId w:val="48"/>
        </w:numPr>
        <w:rPr>
          <w:color w:val="0D0D0D" w:themeColor="text1" w:themeTint="F2"/>
        </w:rPr>
      </w:pPr>
      <w:r w:rsidRPr="0018369C">
        <w:rPr>
          <w:color w:val="0D0D0D" w:themeColor="text1" w:themeTint="F2"/>
        </w:rPr>
        <w:t>This</w:t>
      </w:r>
      <w:r w:rsidR="00CE1530" w:rsidRPr="0018369C">
        <w:rPr>
          <w:color w:val="0D0D0D" w:themeColor="text1" w:themeTint="F2"/>
        </w:rPr>
        <w:t xml:space="preserve"> title is defined here as the process of creating primarily visual material to convey information, ideas and emotions through the use of graphic elements such as colour, icons, images, typography and photographs.</w:t>
      </w:r>
    </w:p>
    <w:p w14:paraId="3702ED94" w14:textId="77777777" w:rsidR="00CE1530" w:rsidRPr="0018369C" w:rsidRDefault="00CE1530" w:rsidP="0018369C">
      <w:pPr>
        <w:pStyle w:val="DfESOutNumbered1"/>
        <w:numPr>
          <w:ilvl w:val="0"/>
          <w:numId w:val="48"/>
        </w:numPr>
        <w:rPr>
          <w:color w:val="0D0D0D" w:themeColor="text1" w:themeTint="F2"/>
        </w:rPr>
      </w:pPr>
      <w:r w:rsidRPr="0018369C">
        <w:rPr>
          <w:color w:val="0D0D0D" w:themeColor="text1" w:themeTint="F2"/>
        </w:rPr>
        <w:t xml:space="preserve">Students must explore practical and relevant critical and contextual sources such as the work of historical and contemporary graphic designers and the different purposes, intentions and functions of graphic communication as appropriate to their own work. </w:t>
      </w:r>
    </w:p>
    <w:p w14:paraId="06611B10" w14:textId="77777777" w:rsidR="00CE1530" w:rsidRPr="0018369C" w:rsidRDefault="00CE1530" w:rsidP="0018369C">
      <w:pPr>
        <w:pStyle w:val="DfESOutNumbered1"/>
        <w:numPr>
          <w:ilvl w:val="0"/>
          <w:numId w:val="48"/>
        </w:numPr>
        <w:rPr>
          <w:color w:val="0D0D0D" w:themeColor="text1" w:themeTint="F2"/>
        </w:rPr>
      </w:pPr>
      <w:r w:rsidRPr="0018369C">
        <w:rPr>
          <w:color w:val="0D0D0D" w:themeColor="text1" w:themeTint="F2"/>
        </w:rPr>
        <w:t xml:space="preserve">Students must demonstrate the ability to work creatively with processes and techniques appropriate to the chosen area study such as: computer aided design; web design, apps and games; letterforms; typography; drawing; book illustration; print; photography and package design.  </w:t>
      </w:r>
    </w:p>
    <w:p w14:paraId="5657F58D" w14:textId="77777777" w:rsidR="002C7367" w:rsidRPr="0018369C" w:rsidRDefault="002C7367" w:rsidP="0018369C">
      <w:pPr>
        <w:pStyle w:val="DfESOutNumbered1"/>
        <w:numPr>
          <w:ilvl w:val="0"/>
          <w:numId w:val="48"/>
        </w:numPr>
        <w:rPr>
          <w:color w:val="0D0D0D" w:themeColor="text1" w:themeTint="F2"/>
        </w:rPr>
      </w:pPr>
      <w:r w:rsidRPr="0018369C">
        <w:rPr>
          <w:color w:val="0D0D0D" w:themeColor="text1" w:themeTint="F2"/>
        </w:rPr>
        <w:t xml:space="preserve">Specifications offering this title must </w:t>
      </w:r>
      <w:r w:rsidR="0022095B" w:rsidRPr="0018369C">
        <w:rPr>
          <w:color w:val="0D0D0D" w:themeColor="text1" w:themeTint="F2"/>
        </w:rPr>
        <w:t>require</w:t>
      </w:r>
      <w:r w:rsidRPr="0018369C">
        <w:rPr>
          <w:color w:val="0D0D0D" w:themeColor="text1" w:themeTint="F2"/>
        </w:rPr>
        <w:t xml:space="preserve"> students to demonstrate </w:t>
      </w:r>
      <w:r w:rsidR="00CE1530" w:rsidRPr="0018369C">
        <w:rPr>
          <w:color w:val="0D0D0D" w:themeColor="text1" w:themeTint="F2"/>
        </w:rPr>
        <w:t xml:space="preserve">the </w:t>
      </w:r>
      <w:r w:rsidRPr="0018369C">
        <w:rPr>
          <w:color w:val="0D0D0D" w:themeColor="text1" w:themeTint="F2"/>
        </w:rPr>
        <w:t>knowledge, skills and understanding set out in paragraphs 8 and 9 through areas of study relevant to their chosen title. Areas of study include:</w:t>
      </w:r>
    </w:p>
    <w:p w14:paraId="0773F9AB" w14:textId="77777777" w:rsidR="009E57BA" w:rsidRPr="0018369C" w:rsidRDefault="009E57BA" w:rsidP="007D3BB2">
      <w:pPr>
        <w:pStyle w:val="ListBullet3"/>
      </w:pPr>
      <w:r w:rsidRPr="0018369C">
        <w:t xml:space="preserve">Advertising </w:t>
      </w:r>
    </w:p>
    <w:p w14:paraId="073DC7A0" w14:textId="77777777" w:rsidR="009E57BA" w:rsidRPr="0018369C" w:rsidRDefault="009E57BA" w:rsidP="007D3BB2">
      <w:pPr>
        <w:pStyle w:val="ListBullet3"/>
      </w:pPr>
      <w:r w:rsidRPr="0018369C">
        <w:t>Communication Graphics</w:t>
      </w:r>
    </w:p>
    <w:p w14:paraId="682008EF" w14:textId="77777777" w:rsidR="009E57BA" w:rsidRPr="0018369C" w:rsidRDefault="009E57BA" w:rsidP="007D3BB2">
      <w:pPr>
        <w:pStyle w:val="ListBullet3"/>
      </w:pPr>
      <w:r w:rsidRPr="0018369C">
        <w:t>Design for Print</w:t>
      </w:r>
    </w:p>
    <w:p w14:paraId="3003A16D" w14:textId="77777777" w:rsidR="009E57BA" w:rsidRPr="0018369C" w:rsidRDefault="009E57BA" w:rsidP="007D3BB2">
      <w:pPr>
        <w:pStyle w:val="ListBullet3"/>
      </w:pPr>
      <w:r w:rsidRPr="0018369C">
        <w:t>Illustration</w:t>
      </w:r>
    </w:p>
    <w:p w14:paraId="16549BF5" w14:textId="77777777" w:rsidR="009E57BA" w:rsidRPr="0018369C" w:rsidRDefault="009E57BA" w:rsidP="007D3BB2">
      <w:pPr>
        <w:pStyle w:val="ListBullet3"/>
      </w:pPr>
      <w:r w:rsidRPr="0018369C">
        <w:t>Interactive Design (including web, app and game)</w:t>
      </w:r>
    </w:p>
    <w:p w14:paraId="46EFB2D0" w14:textId="77777777" w:rsidR="009E57BA" w:rsidRPr="0018369C" w:rsidRDefault="009E57BA" w:rsidP="007D3BB2">
      <w:pPr>
        <w:pStyle w:val="ListBullet3"/>
      </w:pPr>
      <w:r w:rsidRPr="0018369C">
        <w:t>Multi-media</w:t>
      </w:r>
    </w:p>
    <w:p w14:paraId="74ABA0DD" w14:textId="77777777" w:rsidR="009E57BA" w:rsidRPr="0018369C" w:rsidRDefault="009E57BA" w:rsidP="007D3BB2">
      <w:pPr>
        <w:pStyle w:val="ListBullet3"/>
      </w:pPr>
      <w:r w:rsidRPr="0018369C">
        <w:t>Package Design</w:t>
      </w:r>
    </w:p>
    <w:p w14:paraId="77472D2D" w14:textId="77777777" w:rsidR="003B2AC3" w:rsidRPr="0018369C" w:rsidRDefault="003B2AC3" w:rsidP="007D3BB2">
      <w:pPr>
        <w:pStyle w:val="ListBullet3"/>
      </w:pPr>
      <w:r w:rsidRPr="0018369C">
        <w:t>Signage</w:t>
      </w:r>
    </w:p>
    <w:p w14:paraId="009D10F6" w14:textId="77777777" w:rsidR="009E57BA" w:rsidRPr="0018369C" w:rsidRDefault="009E57BA" w:rsidP="007D3BB2">
      <w:pPr>
        <w:pStyle w:val="ListBullet3"/>
      </w:pPr>
      <w:r w:rsidRPr="0018369C">
        <w:t>Typography</w:t>
      </w:r>
    </w:p>
    <w:p w14:paraId="24A0595A" w14:textId="77777777" w:rsidR="00D40BA3" w:rsidRPr="0018369C" w:rsidRDefault="00D40BA3" w:rsidP="0018369C">
      <w:pPr>
        <w:pStyle w:val="DfESOutNumbered1"/>
        <w:numPr>
          <w:ilvl w:val="0"/>
          <w:numId w:val="48"/>
        </w:numPr>
        <w:rPr>
          <w:color w:val="0D0D0D" w:themeColor="text1" w:themeTint="F2"/>
        </w:rPr>
      </w:pPr>
      <w:r w:rsidRPr="0018369C">
        <w:rPr>
          <w:color w:val="0D0D0D" w:themeColor="text1" w:themeTint="F2"/>
        </w:rPr>
        <w:t>Work is not limited to one area of study.</w:t>
      </w:r>
    </w:p>
    <w:p w14:paraId="36909D13" w14:textId="77777777" w:rsidR="009E57BA" w:rsidRPr="0018369C" w:rsidRDefault="009E57BA" w:rsidP="0018369C">
      <w:pPr>
        <w:pStyle w:val="Heading4"/>
        <w:spacing w:after="240"/>
        <w:rPr>
          <w:color w:val="104F75"/>
        </w:rPr>
      </w:pPr>
      <w:r w:rsidRPr="0018369C">
        <w:rPr>
          <w:color w:val="104F75"/>
        </w:rPr>
        <w:t>Textile design</w:t>
      </w:r>
    </w:p>
    <w:p w14:paraId="64E6BCE7" w14:textId="77777777" w:rsidR="00CE1530" w:rsidRPr="0018369C" w:rsidRDefault="007F0F7B" w:rsidP="0018369C">
      <w:pPr>
        <w:pStyle w:val="DfESOutNumbered1"/>
        <w:numPr>
          <w:ilvl w:val="0"/>
          <w:numId w:val="48"/>
        </w:numPr>
        <w:rPr>
          <w:color w:val="0D0D0D" w:themeColor="text1" w:themeTint="F2"/>
        </w:rPr>
      </w:pPr>
      <w:r w:rsidRPr="0018369C">
        <w:rPr>
          <w:color w:val="0D0D0D" w:themeColor="text1" w:themeTint="F2"/>
        </w:rPr>
        <w:t>This</w:t>
      </w:r>
      <w:r w:rsidR="00CE1530" w:rsidRPr="0018369C">
        <w:rPr>
          <w:color w:val="0D0D0D" w:themeColor="text1" w:themeTint="F2"/>
        </w:rPr>
        <w:t xml:space="preserve"> title is defined here as the creation of designs and products for woven, knitted, stitched or printed fabrics and involves an understanding of fibres, yarns and fabrics. </w:t>
      </w:r>
    </w:p>
    <w:p w14:paraId="02E9C7BB" w14:textId="77777777" w:rsidR="00B062FD" w:rsidRPr="0018369C" w:rsidRDefault="00B062FD" w:rsidP="0018369C">
      <w:pPr>
        <w:pStyle w:val="DfESOutNumbered1"/>
        <w:numPr>
          <w:ilvl w:val="0"/>
          <w:numId w:val="48"/>
        </w:numPr>
        <w:rPr>
          <w:color w:val="0D0D0D" w:themeColor="text1" w:themeTint="F2"/>
        </w:rPr>
      </w:pPr>
      <w:r w:rsidRPr="0018369C">
        <w:rPr>
          <w:color w:val="0D0D0D" w:themeColor="text1" w:themeTint="F2"/>
        </w:rPr>
        <w:t xml:space="preserve">Students must explore practical and relevant critical and contextual sources such as the work of historical and contemporary textile designers and makers, as well as the different purposes, intentions and functions of textile design as appropriate to their own work. </w:t>
      </w:r>
    </w:p>
    <w:p w14:paraId="5DA0144B" w14:textId="77777777" w:rsidR="00B062FD" w:rsidRPr="0018369C" w:rsidRDefault="00B062FD" w:rsidP="0018369C">
      <w:pPr>
        <w:pStyle w:val="DfESOutNumbered1"/>
        <w:numPr>
          <w:ilvl w:val="0"/>
          <w:numId w:val="48"/>
        </w:numPr>
        <w:rPr>
          <w:color w:val="0D0D0D" w:themeColor="text1" w:themeTint="F2"/>
        </w:rPr>
      </w:pPr>
      <w:r w:rsidRPr="0018369C">
        <w:rPr>
          <w:color w:val="0D0D0D" w:themeColor="text1" w:themeTint="F2"/>
        </w:rPr>
        <w:t xml:space="preserve">Students must demonstrate the ability to work creatively with processes and techniques appropriate to the chosen area study such as: weaving, surface printing (block, screen or digital), pattern making, pattern cutting, embroidery (machine or hand), knitting, batik, appliqué and collage. </w:t>
      </w:r>
    </w:p>
    <w:p w14:paraId="61376666" w14:textId="77777777" w:rsidR="002C7367" w:rsidRPr="0018369C" w:rsidRDefault="002C7367" w:rsidP="0018369C">
      <w:pPr>
        <w:pStyle w:val="DfESOutNumbered1"/>
        <w:numPr>
          <w:ilvl w:val="0"/>
          <w:numId w:val="48"/>
        </w:numPr>
        <w:rPr>
          <w:color w:val="0D0D0D" w:themeColor="text1" w:themeTint="F2"/>
        </w:rPr>
      </w:pPr>
      <w:r w:rsidRPr="0018369C">
        <w:rPr>
          <w:color w:val="0D0D0D" w:themeColor="text1" w:themeTint="F2"/>
        </w:rPr>
        <w:t xml:space="preserve">Specifications offering this title must </w:t>
      </w:r>
      <w:r w:rsidR="0022095B" w:rsidRPr="0018369C">
        <w:rPr>
          <w:color w:val="0D0D0D" w:themeColor="text1" w:themeTint="F2"/>
        </w:rPr>
        <w:t>require</w:t>
      </w:r>
      <w:r w:rsidRPr="0018369C">
        <w:rPr>
          <w:color w:val="0D0D0D" w:themeColor="text1" w:themeTint="F2"/>
        </w:rPr>
        <w:t xml:space="preserve"> students to demonstrate the knowledge, skills and understanding set out in paragraphs 8 and 9 through areas of study relevant to their chosen title. Areas of study include:</w:t>
      </w:r>
    </w:p>
    <w:p w14:paraId="25605024" w14:textId="77777777" w:rsidR="009E57BA" w:rsidRPr="0018369C" w:rsidRDefault="009E57BA" w:rsidP="007D3BB2">
      <w:pPr>
        <w:pStyle w:val="ListBullet3"/>
      </w:pPr>
      <w:proofErr w:type="spellStart"/>
      <w:r w:rsidRPr="0018369C">
        <w:t>Constucted</w:t>
      </w:r>
      <w:proofErr w:type="spellEnd"/>
      <w:r w:rsidRPr="0018369C">
        <w:t xml:space="preserve"> textiles </w:t>
      </w:r>
    </w:p>
    <w:p w14:paraId="7AEF3CEE" w14:textId="77777777" w:rsidR="009E57BA" w:rsidRPr="0018369C" w:rsidRDefault="009E57BA" w:rsidP="007D3BB2">
      <w:pPr>
        <w:pStyle w:val="ListBullet3"/>
      </w:pPr>
      <w:r w:rsidRPr="0018369C">
        <w:t xml:space="preserve">Digital Textiles </w:t>
      </w:r>
    </w:p>
    <w:p w14:paraId="47017E15" w14:textId="77777777" w:rsidR="009E57BA" w:rsidRPr="0018369C" w:rsidRDefault="009E57BA" w:rsidP="007D3BB2">
      <w:pPr>
        <w:pStyle w:val="ListBullet3"/>
      </w:pPr>
      <w:r w:rsidRPr="0018369C">
        <w:t xml:space="preserve">Dyed fabrics </w:t>
      </w:r>
    </w:p>
    <w:p w14:paraId="1F4EBCA1" w14:textId="77777777" w:rsidR="009E57BA" w:rsidRPr="0018369C" w:rsidRDefault="009E57BA" w:rsidP="007D3BB2">
      <w:pPr>
        <w:pStyle w:val="ListBullet3"/>
      </w:pPr>
      <w:r w:rsidRPr="0018369C">
        <w:t>Printed fabrics</w:t>
      </w:r>
    </w:p>
    <w:p w14:paraId="2AA72D87" w14:textId="77777777" w:rsidR="009E57BA" w:rsidRPr="0018369C" w:rsidRDefault="009E57BA" w:rsidP="007D3BB2">
      <w:pPr>
        <w:pStyle w:val="ListBullet3"/>
      </w:pPr>
      <w:r w:rsidRPr="0018369C">
        <w:t>Fashion design</w:t>
      </w:r>
    </w:p>
    <w:p w14:paraId="6A8A60FE" w14:textId="77777777" w:rsidR="009E57BA" w:rsidRPr="0018369C" w:rsidRDefault="009E57BA" w:rsidP="007D3BB2">
      <w:pPr>
        <w:pStyle w:val="ListBullet3"/>
      </w:pPr>
      <w:r w:rsidRPr="0018369C">
        <w:t>Installed Textiles</w:t>
      </w:r>
    </w:p>
    <w:p w14:paraId="59B7DF04" w14:textId="77777777" w:rsidR="009E57BA" w:rsidRPr="0018369C" w:rsidRDefault="009E57BA" w:rsidP="007D3BB2">
      <w:pPr>
        <w:pStyle w:val="ListBullet3"/>
      </w:pPr>
      <w:r w:rsidRPr="0018369C">
        <w:t>Soft furnishings</w:t>
      </w:r>
    </w:p>
    <w:p w14:paraId="7DF3881F" w14:textId="77777777" w:rsidR="009E57BA" w:rsidRPr="0018369C" w:rsidRDefault="009E57BA" w:rsidP="007D3BB2">
      <w:pPr>
        <w:pStyle w:val="ListBullet3"/>
      </w:pPr>
      <w:r w:rsidRPr="0018369C">
        <w:t>Stitched and/or embellished textiles</w:t>
      </w:r>
    </w:p>
    <w:p w14:paraId="02BA0E24" w14:textId="77777777" w:rsidR="00B062FD" w:rsidRPr="0018369C" w:rsidRDefault="00B062FD" w:rsidP="0018369C">
      <w:pPr>
        <w:pStyle w:val="DfESOutNumbered1"/>
        <w:numPr>
          <w:ilvl w:val="0"/>
          <w:numId w:val="48"/>
        </w:numPr>
        <w:rPr>
          <w:color w:val="0D0D0D" w:themeColor="text1" w:themeTint="F2"/>
        </w:rPr>
      </w:pPr>
      <w:r w:rsidRPr="0018369C">
        <w:rPr>
          <w:color w:val="0D0D0D" w:themeColor="text1" w:themeTint="F2"/>
        </w:rPr>
        <w:t>Work is not limited to one area of study.</w:t>
      </w:r>
    </w:p>
    <w:p w14:paraId="36BD3EBD" w14:textId="77777777" w:rsidR="009E57BA" w:rsidRPr="0018369C" w:rsidRDefault="009E57BA" w:rsidP="0018369C">
      <w:pPr>
        <w:pStyle w:val="Heading4"/>
        <w:spacing w:after="240"/>
        <w:rPr>
          <w:color w:val="104F75"/>
        </w:rPr>
      </w:pPr>
      <w:r w:rsidRPr="0018369C">
        <w:rPr>
          <w:color w:val="104F75"/>
        </w:rPr>
        <w:t>Three-dimensional design</w:t>
      </w:r>
    </w:p>
    <w:p w14:paraId="151CB354" w14:textId="77777777" w:rsidR="00B062FD" w:rsidRPr="0018369C" w:rsidRDefault="007F0F7B" w:rsidP="0018369C">
      <w:pPr>
        <w:pStyle w:val="DfESOutNumbered1"/>
        <w:numPr>
          <w:ilvl w:val="0"/>
          <w:numId w:val="48"/>
        </w:numPr>
        <w:rPr>
          <w:color w:val="0D0D0D" w:themeColor="text1" w:themeTint="F2"/>
        </w:rPr>
      </w:pPr>
      <w:r w:rsidRPr="0018369C">
        <w:rPr>
          <w:color w:val="0D0D0D" w:themeColor="text1" w:themeTint="F2"/>
        </w:rPr>
        <w:t>This</w:t>
      </w:r>
      <w:r w:rsidR="00B062FD" w:rsidRPr="0018369C">
        <w:rPr>
          <w:color w:val="0D0D0D" w:themeColor="text1" w:themeTint="F2"/>
        </w:rPr>
        <w:t xml:space="preserve"> title is defined here as the design, prototyping and modelling or making of primarily functional and aesthetic consumer products, objects, and environments. </w:t>
      </w:r>
    </w:p>
    <w:p w14:paraId="09185FC2" w14:textId="77777777" w:rsidR="009E57BA" w:rsidRPr="0018369C" w:rsidRDefault="00F4459A" w:rsidP="0018369C">
      <w:pPr>
        <w:pStyle w:val="DfESOutNumbered1"/>
        <w:numPr>
          <w:ilvl w:val="0"/>
          <w:numId w:val="48"/>
        </w:numPr>
        <w:rPr>
          <w:color w:val="0D0D0D" w:themeColor="text1" w:themeTint="F2"/>
        </w:rPr>
      </w:pPr>
      <w:r w:rsidRPr="0018369C">
        <w:rPr>
          <w:color w:val="0D0D0D" w:themeColor="text1" w:themeTint="F2"/>
        </w:rPr>
        <w:t xml:space="preserve">Students must explore practical and relevant critical and contextual sources such as the work of historical and contemporary three-dimensional designers and makers, as well as the different purposes, intentions and functions of three-dimensional design as appropriate to their own work. </w:t>
      </w:r>
    </w:p>
    <w:p w14:paraId="071E3879" w14:textId="77777777" w:rsidR="00F4459A" w:rsidRPr="0018369C" w:rsidRDefault="00F4459A" w:rsidP="0018369C">
      <w:pPr>
        <w:pStyle w:val="DfESOutNumbered1"/>
        <w:numPr>
          <w:ilvl w:val="0"/>
          <w:numId w:val="48"/>
        </w:numPr>
        <w:rPr>
          <w:color w:val="0D0D0D" w:themeColor="text1" w:themeTint="F2"/>
        </w:rPr>
      </w:pPr>
      <w:r w:rsidRPr="0018369C">
        <w:rPr>
          <w:color w:val="0D0D0D" w:themeColor="text1" w:themeTint="F2"/>
        </w:rPr>
        <w:t xml:space="preserve">Students must demonstrate the ability to work creatively with processes and techniques appropriate to the chosen area study such as: computer-aided design, model-making; prototyping; constructing; assembling. An understanding of the relationship between form and function is essential. </w:t>
      </w:r>
    </w:p>
    <w:p w14:paraId="2D6926C4" w14:textId="77777777" w:rsidR="002C7367" w:rsidRPr="0018369C" w:rsidRDefault="002C7367" w:rsidP="0018369C">
      <w:pPr>
        <w:pStyle w:val="DfESOutNumbered1"/>
        <w:numPr>
          <w:ilvl w:val="0"/>
          <w:numId w:val="48"/>
        </w:numPr>
        <w:rPr>
          <w:color w:val="0D0D0D" w:themeColor="text1" w:themeTint="F2"/>
        </w:rPr>
      </w:pPr>
      <w:r w:rsidRPr="0018369C">
        <w:rPr>
          <w:color w:val="0D0D0D" w:themeColor="text1" w:themeTint="F2"/>
        </w:rPr>
        <w:t xml:space="preserve">Specifications offering this title must </w:t>
      </w:r>
      <w:r w:rsidR="0022095B" w:rsidRPr="0018369C">
        <w:rPr>
          <w:color w:val="0D0D0D" w:themeColor="text1" w:themeTint="F2"/>
        </w:rPr>
        <w:t>require</w:t>
      </w:r>
      <w:r w:rsidRPr="0018369C">
        <w:rPr>
          <w:color w:val="0D0D0D" w:themeColor="text1" w:themeTint="F2"/>
        </w:rPr>
        <w:t xml:space="preserve"> students to demonstrate the knowledge, skills and understanding set out in paragraphs 8 and 9 through areas of study relevant to their chosen title. Areas of study include:</w:t>
      </w:r>
    </w:p>
    <w:p w14:paraId="3600F882" w14:textId="77777777" w:rsidR="009E57BA" w:rsidRPr="006B0DCC" w:rsidRDefault="009E57BA" w:rsidP="007D3BB2">
      <w:pPr>
        <w:pStyle w:val="ListBullet3"/>
        <w:rPr>
          <w:lang w:val="en-US"/>
        </w:rPr>
      </w:pPr>
      <w:r w:rsidRPr="006B0DCC">
        <w:rPr>
          <w:lang w:val="en-US"/>
        </w:rPr>
        <w:t xml:space="preserve">Architectural design </w:t>
      </w:r>
    </w:p>
    <w:p w14:paraId="5E4A5BC1" w14:textId="77777777" w:rsidR="009E57BA" w:rsidRPr="006B0DCC" w:rsidRDefault="009E57BA" w:rsidP="007D3BB2">
      <w:pPr>
        <w:pStyle w:val="ListBullet3"/>
        <w:rPr>
          <w:lang w:val="en-US"/>
        </w:rPr>
      </w:pPr>
      <w:r w:rsidRPr="006B0DCC">
        <w:rPr>
          <w:lang w:val="en-US"/>
        </w:rPr>
        <w:t>Interior design</w:t>
      </w:r>
    </w:p>
    <w:p w14:paraId="65AEF4B8" w14:textId="77777777" w:rsidR="009E57BA" w:rsidRPr="006B0DCC" w:rsidRDefault="009E57BA" w:rsidP="007D3BB2">
      <w:pPr>
        <w:pStyle w:val="ListBullet3"/>
        <w:rPr>
          <w:lang w:val="en-US"/>
        </w:rPr>
      </w:pPr>
      <w:r w:rsidRPr="006B0DCC">
        <w:rPr>
          <w:lang w:val="en-US"/>
        </w:rPr>
        <w:t>Product design</w:t>
      </w:r>
    </w:p>
    <w:p w14:paraId="03EF2F7B" w14:textId="77777777" w:rsidR="009E57BA" w:rsidRPr="006B0DCC" w:rsidRDefault="009E57BA" w:rsidP="007D3BB2">
      <w:pPr>
        <w:pStyle w:val="ListBullet3"/>
        <w:rPr>
          <w:lang w:val="en-US"/>
        </w:rPr>
      </w:pPr>
      <w:r w:rsidRPr="006B0DCC">
        <w:rPr>
          <w:lang w:val="en-US"/>
        </w:rPr>
        <w:t>Exhibition design</w:t>
      </w:r>
    </w:p>
    <w:p w14:paraId="09FD4619" w14:textId="77777777" w:rsidR="009E57BA" w:rsidRPr="006B0DCC" w:rsidRDefault="009E57BA" w:rsidP="007D3BB2">
      <w:pPr>
        <w:pStyle w:val="ListBullet3"/>
        <w:rPr>
          <w:lang w:val="en-US"/>
        </w:rPr>
      </w:pPr>
      <w:r w:rsidRPr="006B0DCC">
        <w:rPr>
          <w:lang w:val="en-US"/>
        </w:rPr>
        <w:t xml:space="preserve">Environmental/landscape design </w:t>
      </w:r>
    </w:p>
    <w:p w14:paraId="5476DA56" w14:textId="77777777" w:rsidR="009E57BA" w:rsidRPr="006B0DCC" w:rsidRDefault="009E57BA" w:rsidP="007D3BB2">
      <w:pPr>
        <w:pStyle w:val="ListBullet3"/>
        <w:rPr>
          <w:lang w:val="en-US"/>
        </w:rPr>
      </w:pPr>
      <w:r w:rsidRPr="006B0DCC">
        <w:rPr>
          <w:lang w:val="en-US"/>
        </w:rPr>
        <w:t xml:space="preserve">Sculpture </w:t>
      </w:r>
    </w:p>
    <w:p w14:paraId="6EA30A5A" w14:textId="77777777" w:rsidR="009E57BA" w:rsidRPr="006B0DCC" w:rsidRDefault="009E57BA" w:rsidP="007D3BB2">
      <w:pPr>
        <w:pStyle w:val="ListBullet3"/>
        <w:rPr>
          <w:lang w:val="en-US"/>
        </w:rPr>
      </w:pPr>
      <w:r w:rsidRPr="006B0DCC">
        <w:rPr>
          <w:lang w:val="en-US"/>
        </w:rPr>
        <w:t xml:space="preserve">Design for theatre, film and television </w:t>
      </w:r>
    </w:p>
    <w:p w14:paraId="7FD11B39" w14:textId="77777777" w:rsidR="009E57BA" w:rsidRPr="006B0DCC" w:rsidRDefault="009E57BA" w:rsidP="007D3BB2">
      <w:pPr>
        <w:pStyle w:val="ListBullet3"/>
        <w:rPr>
          <w:lang w:val="en-US"/>
        </w:rPr>
      </w:pPr>
      <w:proofErr w:type="spellStart"/>
      <w:r w:rsidRPr="006B0DCC">
        <w:rPr>
          <w:lang w:val="en-US"/>
        </w:rPr>
        <w:t>Jewellery</w:t>
      </w:r>
      <w:proofErr w:type="spellEnd"/>
      <w:r w:rsidRPr="006B0DCC">
        <w:rPr>
          <w:lang w:val="en-US"/>
        </w:rPr>
        <w:t xml:space="preserve"> and body adornment </w:t>
      </w:r>
    </w:p>
    <w:p w14:paraId="140E5591" w14:textId="77777777" w:rsidR="009E57BA" w:rsidRPr="006B0DCC" w:rsidRDefault="009E57BA" w:rsidP="007D3BB2">
      <w:pPr>
        <w:pStyle w:val="ListBullet3"/>
        <w:rPr>
          <w:lang w:val="en-US"/>
        </w:rPr>
      </w:pPr>
      <w:r w:rsidRPr="006B0DCC">
        <w:rPr>
          <w:lang w:val="en-US"/>
        </w:rPr>
        <w:t>Ceramics</w:t>
      </w:r>
    </w:p>
    <w:p w14:paraId="04F558E5" w14:textId="77777777" w:rsidR="009E57BA" w:rsidRPr="0018369C" w:rsidRDefault="00F4459A" w:rsidP="0018369C">
      <w:pPr>
        <w:pStyle w:val="DfESOutNumbered1"/>
        <w:numPr>
          <w:ilvl w:val="0"/>
          <w:numId w:val="48"/>
        </w:numPr>
        <w:rPr>
          <w:color w:val="0D0D0D" w:themeColor="text1" w:themeTint="F2"/>
        </w:rPr>
      </w:pPr>
      <w:r w:rsidRPr="0018369C">
        <w:rPr>
          <w:color w:val="0D0D0D" w:themeColor="text1" w:themeTint="F2"/>
        </w:rPr>
        <w:t>Work is not limited to one area of study.</w:t>
      </w:r>
      <w:r w:rsidR="009E57BA" w:rsidRPr="0018369C">
        <w:rPr>
          <w:color w:val="0D0D0D" w:themeColor="text1" w:themeTint="F2"/>
        </w:rPr>
        <w:t xml:space="preserve"> </w:t>
      </w:r>
    </w:p>
    <w:p w14:paraId="53600C07" w14:textId="77777777" w:rsidR="009E57BA" w:rsidRPr="0018369C" w:rsidRDefault="009E57BA" w:rsidP="0018369C">
      <w:pPr>
        <w:pStyle w:val="Heading4"/>
        <w:spacing w:after="240"/>
        <w:rPr>
          <w:color w:val="104F75"/>
        </w:rPr>
      </w:pPr>
      <w:r w:rsidRPr="0018369C">
        <w:rPr>
          <w:color w:val="104F75"/>
        </w:rPr>
        <w:t>Photography</w:t>
      </w:r>
    </w:p>
    <w:p w14:paraId="26BA4348" w14:textId="77777777" w:rsidR="00F4459A" w:rsidRPr="0018369C" w:rsidRDefault="007F0F7B" w:rsidP="0018369C">
      <w:pPr>
        <w:pStyle w:val="DfESOutNumbered1"/>
        <w:numPr>
          <w:ilvl w:val="0"/>
          <w:numId w:val="48"/>
        </w:numPr>
        <w:rPr>
          <w:color w:val="0D0D0D" w:themeColor="text1" w:themeTint="F2"/>
        </w:rPr>
      </w:pPr>
      <w:r w:rsidRPr="0018369C">
        <w:rPr>
          <w:color w:val="0D0D0D" w:themeColor="text1" w:themeTint="F2"/>
        </w:rPr>
        <w:t>This</w:t>
      </w:r>
      <w:r w:rsidR="00F4459A" w:rsidRPr="0018369C">
        <w:rPr>
          <w:color w:val="0D0D0D" w:themeColor="text1" w:themeTint="F2"/>
        </w:rPr>
        <w:t xml:space="preserve"> title is defined here as the practice of creating durable static or moving </w:t>
      </w:r>
      <w:hyperlink r:id="rId16" w:history="1">
        <w:r w:rsidR="00F4459A" w:rsidRPr="0018369C">
          <w:rPr>
            <w:color w:val="0D0D0D" w:themeColor="text1" w:themeTint="F2"/>
          </w:rPr>
          <w:t>images</w:t>
        </w:r>
      </w:hyperlink>
      <w:r w:rsidR="00F4459A" w:rsidRPr="0018369C">
        <w:rPr>
          <w:color w:val="0D0D0D" w:themeColor="text1" w:themeTint="F2"/>
        </w:rPr>
        <w:t xml:space="preserve"> by recording </w:t>
      </w:r>
      <w:hyperlink r:id="rId17" w:history="1">
        <w:r w:rsidR="00F4459A" w:rsidRPr="0018369C">
          <w:rPr>
            <w:color w:val="0D0D0D" w:themeColor="text1" w:themeTint="F2"/>
          </w:rPr>
          <w:t>light</w:t>
        </w:r>
      </w:hyperlink>
      <w:r w:rsidR="00F4459A" w:rsidRPr="0018369C">
        <w:rPr>
          <w:color w:val="0D0D0D" w:themeColor="text1" w:themeTint="F2"/>
        </w:rPr>
        <w:t xml:space="preserve"> with light-sensitive materials such as </w:t>
      </w:r>
      <w:hyperlink r:id="rId18" w:history="1">
        <w:r w:rsidR="00F4459A" w:rsidRPr="0018369C">
          <w:rPr>
            <w:color w:val="0D0D0D" w:themeColor="text1" w:themeTint="F2"/>
          </w:rPr>
          <w:t>photographic film</w:t>
        </w:r>
      </w:hyperlink>
      <w:r w:rsidR="00F4459A" w:rsidRPr="0018369C">
        <w:rPr>
          <w:color w:val="0D0D0D" w:themeColor="text1" w:themeTint="F2"/>
        </w:rPr>
        <w:t xml:space="preserve"> or digitally by means of an </w:t>
      </w:r>
      <w:hyperlink r:id="rId19" w:history="1">
        <w:r w:rsidR="00F4459A" w:rsidRPr="0018369C">
          <w:rPr>
            <w:color w:val="0D0D0D" w:themeColor="text1" w:themeTint="F2"/>
          </w:rPr>
          <w:t>image sensor</w:t>
        </w:r>
      </w:hyperlink>
      <w:r w:rsidR="00F4459A" w:rsidRPr="0018369C">
        <w:rPr>
          <w:color w:val="0D0D0D" w:themeColor="text1" w:themeTint="F2"/>
        </w:rPr>
        <w:t xml:space="preserve">. </w:t>
      </w:r>
    </w:p>
    <w:p w14:paraId="52B3F9B8" w14:textId="77777777" w:rsidR="00F4459A" w:rsidRPr="0018369C" w:rsidRDefault="00F4459A" w:rsidP="0018369C">
      <w:pPr>
        <w:pStyle w:val="DfESOutNumbered1"/>
        <w:numPr>
          <w:ilvl w:val="0"/>
          <w:numId w:val="48"/>
        </w:numPr>
        <w:rPr>
          <w:color w:val="0D0D0D" w:themeColor="text1" w:themeTint="F2"/>
        </w:rPr>
      </w:pPr>
      <w:r w:rsidRPr="0018369C">
        <w:rPr>
          <w:color w:val="0D0D0D" w:themeColor="text1" w:themeTint="F2"/>
        </w:rPr>
        <w:t xml:space="preserve">Students must explore practical and relevant critical and contextual sources such as the work of historical and contemporary photographers and the different purposes, intentions and functions of photography as appropriate to their own work. </w:t>
      </w:r>
    </w:p>
    <w:p w14:paraId="5D7FFC81" w14:textId="77777777" w:rsidR="00F4459A" w:rsidRPr="0018369C" w:rsidRDefault="00F4459A" w:rsidP="0018369C">
      <w:pPr>
        <w:pStyle w:val="DfESOutNumbered1"/>
        <w:numPr>
          <w:ilvl w:val="0"/>
          <w:numId w:val="48"/>
        </w:numPr>
        <w:rPr>
          <w:color w:val="0D0D0D" w:themeColor="text1" w:themeTint="F2"/>
        </w:rPr>
      </w:pPr>
      <w:r w:rsidRPr="0018369C">
        <w:rPr>
          <w:color w:val="0D0D0D" w:themeColor="text1" w:themeTint="F2"/>
        </w:rPr>
        <w:t xml:space="preserve">Students must demonstrate the ability to work creatively with processes and techniques appropriate to the chosen area study such as: photograms; pin </w:t>
      </w:r>
      <w:proofErr w:type="gramStart"/>
      <w:r w:rsidRPr="0018369C">
        <w:rPr>
          <w:color w:val="0D0D0D" w:themeColor="text1" w:themeTint="F2"/>
        </w:rPr>
        <w:t>hole</w:t>
      </w:r>
      <w:proofErr w:type="gramEnd"/>
      <w:r w:rsidRPr="0018369C">
        <w:rPr>
          <w:color w:val="0D0D0D" w:themeColor="text1" w:themeTint="F2"/>
        </w:rPr>
        <w:t xml:space="preserve"> cameras; film (chemical) processes; digital processes; </w:t>
      </w:r>
      <w:r w:rsidR="002A0654" w:rsidRPr="0018369C">
        <w:rPr>
          <w:color w:val="0D0D0D" w:themeColor="text1" w:themeTint="F2"/>
        </w:rPr>
        <w:t xml:space="preserve">time-lapse photography; </w:t>
      </w:r>
      <w:r w:rsidRPr="0018369C">
        <w:rPr>
          <w:color w:val="0D0D0D" w:themeColor="text1" w:themeTint="F2"/>
        </w:rPr>
        <w:t xml:space="preserve">stop-frame animation; installation; film; video; animation; photomontage; digital manipulation of images. </w:t>
      </w:r>
    </w:p>
    <w:p w14:paraId="1206D9F3" w14:textId="77777777" w:rsidR="002C7367" w:rsidRPr="0018369C" w:rsidRDefault="002C7367" w:rsidP="007D3BB2">
      <w:pPr>
        <w:pStyle w:val="DfESOutNumbered1"/>
        <w:numPr>
          <w:ilvl w:val="0"/>
          <w:numId w:val="48"/>
        </w:numPr>
        <w:spacing w:after="80"/>
        <w:rPr>
          <w:color w:val="0D0D0D" w:themeColor="text1" w:themeTint="F2"/>
        </w:rPr>
      </w:pPr>
      <w:r w:rsidRPr="0018369C">
        <w:rPr>
          <w:color w:val="0D0D0D" w:themeColor="text1" w:themeTint="F2"/>
        </w:rPr>
        <w:t xml:space="preserve">Specifications offering this title must </w:t>
      </w:r>
      <w:r w:rsidR="0022095B" w:rsidRPr="0018369C">
        <w:rPr>
          <w:color w:val="0D0D0D" w:themeColor="text1" w:themeTint="F2"/>
        </w:rPr>
        <w:t>require</w:t>
      </w:r>
      <w:r w:rsidRPr="0018369C">
        <w:rPr>
          <w:color w:val="0D0D0D" w:themeColor="text1" w:themeTint="F2"/>
        </w:rPr>
        <w:t xml:space="preserve"> students to demonstrate the knowledge, skills and understanding set out in paragraphs 8 and 9 through areas of study relevant to their chosen title. Areas of study include:</w:t>
      </w:r>
    </w:p>
    <w:p w14:paraId="2BE40723" w14:textId="77777777" w:rsidR="009E57BA" w:rsidRPr="006B0DCC" w:rsidRDefault="00BF53E2" w:rsidP="007D3BB2">
      <w:pPr>
        <w:pStyle w:val="ListBullet3"/>
        <w:spacing w:after="80"/>
        <w:rPr>
          <w:lang w:val="en-US"/>
        </w:rPr>
      </w:pPr>
      <w:r w:rsidRPr="006B0DCC">
        <w:rPr>
          <w:lang w:val="en-US"/>
        </w:rPr>
        <w:t>D</w:t>
      </w:r>
      <w:r w:rsidR="009E57BA" w:rsidRPr="006B0DCC">
        <w:rPr>
          <w:lang w:val="en-US"/>
        </w:rPr>
        <w:t>ocumentary photography</w:t>
      </w:r>
    </w:p>
    <w:p w14:paraId="65F2849B" w14:textId="77777777" w:rsidR="009E57BA" w:rsidRPr="006B0DCC" w:rsidRDefault="00BF53E2" w:rsidP="007D3BB2">
      <w:pPr>
        <w:pStyle w:val="ListBullet3"/>
        <w:spacing w:after="80"/>
        <w:rPr>
          <w:lang w:val="en-US"/>
        </w:rPr>
      </w:pPr>
      <w:r w:rsidRPr="006B0DCC">
        <w:rPr>
          <w:lang w:val="en-US"/>
        </w:rPr>
        <w:t>P</w:t>
      </w:r>
      <w:r w:rsidR="009E57BA" w:rsidRPr="006B0DCC">
        <w:rPr>
          <w:lang w:val="en-US"/>
        </w:rPr>
        <w:t>hoto-journalism</w:t>
      </w:r>
    </w:p>
    <w:p w14:paraId="23D625AC" w14:textId="77777777" w:rsidR="00BF53E2" w:rsidRPr="006B0DCC" w:rsidRDefault="00BF53E2" w:rsidP="007D3BB2">
      <w:pPr>
        <w:pStyle w:val="ListBullet3"/>
        <w:spacing w:after="80"/>
        <w:rPr>
          <w:lang w:val="en-US"/>
        </w:rPr>
      </w:pPr>
      <w:r w:rsidRPr="006B0DCC">
        <w:rPr>
          <w:lang w:val="en-US"/>
        </w:rPr>
        <w:t>Studio photography</w:t>
      </w:r>
    </w:p>
    <w:p w14:paraId="696FF885" w14:textId="77777777" w:rsidR="00BF53E2" w:rsidRPr="006B0DCC" w:rsidRDefault="00BF53E2" w:rsidP="007D3BB2">
      <w:pPr>
        <w:pStyle w:val="ListBullet3"/>
        <w:spacing w:after="80"/>
        <w:rPr>
          <w:lang w:val="en-US"/>
        </w:rPr>
      </w:pPr>
      <w:r w:rsidRPr="006B0DCC">
        <w:rPr>
          <w:lang w:val="en-US"/>
        </w:rPr>
        <w:t>Location photography</w:t>
      </w:r>
    </w:p>
    <w:p w14:paraId="079DF9A3" w14:textId="77777777" w:rsidR="009E57BA" w:rsidRPr="006B0DCC" w:rsidRDefault="00BF53E2" w:rsidP="007D3BB2">
      <w:pPr>
        <w:pStyle w:val="ListBullet3"/>
        <w:spacing w:after="80"/>
        <w:rPr>
          <w:lang w:val="en-US"/>
        </w:rPr>
      </w:pPr>
      <w:r w:rsidRPr="006B0DCC">
        <w:rPr>
          <w:lang w:val="en-US"/>
        </w:rPr>
        <w:t>E</w:t>
      </w:r>
      <w:r w:rsidR="009E57BA" w:rsidRPr="006B0DCC">
        <w:rPr>
          <w:lang w:val="en-US"/>
        </w:rPr>
        <w:t>xperimental imagery</w:t>
      </w:r>
    </w:p>
    <w:p w14:paraId="527E843B" w14:textId="77777777" w:rsidR="009E57BA" w:rsidRPr="006B0DCC" w:rsidRDefault="009E57BA" w:rsidP="007D3BB2">
      <w:pPr>
        <w:pStyle w:val="ListBullet3"/>
        <w:spacing w:after="80"/>
        <w:rPr>
          <w:lang w:val="en-US"/>
        </w:rPr>
      </w:pPr>
      <w:r w:rsidRPr="006B0DCC">
        <w:rPr>
          <w:lang w:val="en-US"/>
        </w:rPr>
        <w:t>Installation</w:t>
      </w:r>
    </w:p>
    <w:p w14:paraId="5AA3B71B" w14:textId="77777777" w:rsidR="009E57BA" w:rsidRPr="006B0DCC" w:rsidRDefault="00BF53E2" w:rsidP="007D3BB2">
      <w:pPr>
        <w:pStyle w:val="ListBullet3"/>
        <w:spacing w:after="80"/>
        <w:rPr>
          <w:lang w:val="en-US"/>
        </w:rPr>
      </w:pPr>
      <w:r w:rsidRPr="006B0DCC">
        <w:rPr>
          <w:lang w:val="en-US"/>
        </w:rPr>
        <w:t>M</w:t>
      </w:r>
      <w:r w:rsidR="009E57BA" w:rsidRPr="006B0DCC">
        <w:rPr>
          <w:lang w:val="en-US"/>
        </w:rPr>
        <w:t>oving image: film, video and animation</w:t>
      </w:r>
      <w:r w:rsidRPr="006B0DCC">
        <w:rPr>
          <w:lang w:val="en-US"/>
        </w:rPr>
        <w:t>.</w:t>
      </w:r>
    </w:p>
    <w:p w14:paraId="55B46152" w14:textId="77777777" w:rsidR="00F4459A" w:rsidRPr="0018369C" w:rsidRDefault="00F4459A" w:rsidP="007D3BB2">
      <w:pPr>
        <w:pStyle w:val="DfESOutNumbered1"/>
        <w:numPr>
          <w:ilvl w:val="0"/>
          <w:numId w:val="48"/>
        </w:numPr>
        <w:spacing w:after="200"/>
        <w:rPr>
          <w:color w:val="0D0D0D" w:themeColor="text1" w:themeTint="F2"/>
        </w:rPr>
      </w:pPr>
      <w:r w:rsidRPr="0018369C">
        <w:rPr>
          <w:color w:val="0D0D0D" w:themeColor="text1" w:themeTint="F2"/>
        </w:rPr>
        <w:t xml:space="preserve">Work is not limited to one area of study. </w:t>
      </w:r>
    </w:p>
    <w:p w14:paraId="040670D1" w14:textId="77777777" w:rsidR="00EE42DB" w:rsidRPr="0018369C" w:rsidRDefault="00EE42DB" w:rsidP="0018369C">
      <w:pPr>
        <w:pStyle w:val="Heading4"/>
        <w:spacing w:after="240"/>
        <w:rPr>
          <w:color w:val="104F75"/>
        </w:rPr>
      </w:pPr>
      <w:r w:rsidRPr="0018369C">
        <w:rPr>
          <w:color w:val="104F75"/>
        </w:rPr>
        <w:t>Critical and contextual studies</w:t>
      </w:r>
    </w:p>
    <w:p w14:paraId="0622B63B" w14:textId="77777777" w:rsidR="00F4459A" w:rsidRPr="0018369C" w:rsidRDefault="007F0F7B" w:rsidP="007D3BB2">
      <w:pPr>
        <w:pStyle w:val="DfESOutNumbered1"/>
        <w:numPr>
          <w:ilvl w:val="0"/>
          <w:numId w:val="48"/>
        </w:numPr>
        <w:spacing w:after="160"/>
        <w:rPr>
          <w:color w:val="0D0D0D" w:themeColor="text1" w:themeTint="F2"/>
        </w:rPr>
      </w:pPr>
      <w:r w:rsidRPr="0018369C">
        <w:rPr>
          <w:color w:val="0D0D0D" w:themeColor="text1" w:themeTint="F2"/>
        </w:rPr>
        <w:t>This</w:t>
      </w:r>
      <w:r w:rsidR="00F4459A" w:rsidRPr="0018369C">
        <w:rPr>
          <w:color w:val="0D0D0D" w:themeColor="text1" w:themeTint="F2"/>
        </w:rPr>
        <w:t xml:space="preserve"> title is defined here as the critical analysis, interpretation and reflective appraisal from a contemporary perspective of the work of artists, craftspeople and designers. </w:t>
      </w:r>
    </w:p>
    <w:p w14:paraId="7CB5A0AA" w14:textId="77777777" w:rsidR="00CF5E84" w:rsidRPr="0018369C" w:rsidRDefault="00E1220E" w:rsidP="0018369C">
      <w:pPr>
        <w:pStyle w:val="DfESOutNumbered1"/>
        <w:numPr>
          <w:ilvl w:val="0"/>
          <w:numId w:val="48"/>
        </w:numPr>
        <w:rPr>
          <w:color w:val="0D0D0D" w:themeColor="text1" w:themeTint="F2"/>
        </w:rPr>
      </w:pPr>
      <w:r w:rsidRPr="0018369C">
        <w:rPr>
          <w:color w:val="0D0D0D" w:themeColor="text1" w:themeTint="F2"/>
        </w:rPr>
        <w:t xml:space="preserve">Students must demonstrate the </w:t>
      </w:r>
      <w:r w:rsidR="007F27AB" w:rsidRPr="0018369C">
        <w:rPr>
          <w:color w:val="0D0D0D" w:themeColor="text1" w:themeTint="F2"/>
        </w:rPr>
        <w:t>ability to</w:t>
      </w:r>
      <w:r w:rsidR="00EE42DB" w:rsidRPr="0018369C">
        <w:rPr>
          <w:color w:val="0D0D0D" w:themeColor="text1" w:themeTint="F2"/>
        </w:rPr>
        <w:t xml:space="preserve"> analys</w:t>
      </w:r>
      <w:r w:rsidRPr="0018369C">
        <w:rPr>
          <w:color w:val="0D0D0D" w:themeColor="text1" w:themeTint="F2"/>
        </w:rPr>
        <w:t>e</w:t>
      </w:r>
      <w:r w:rsidR="0022095B" w:rsidRPr="0018369C">
        <w:rPr>
          <w:color w:val="0D0D0D" w:themeColor="text1" w:themeTint="F2"/>
        </w:rPr>
        <w:t xml:space="preserve"> critically</w:t>
      </w:r>
      <w:r w:rsidR="00EE42DB" w:rsidRPr="0018369C">
        <w:rPr>
          <w:color w:val="0D0D0D" w:themeColor="text1" w:themeTint="F2"/>
        </w:rPr>
        <w:t xml:space="preserve">, </w:t>
      </w:r>
      <w:r w:rsidRPr="0018369C">
        <w:rPr>
          <w:color w:val="0D0D0D" w:themeColor="text1" w:themeTint="F2"/>
        </w:rPr>
        <w:t xml:space="preserve">and interpret </w:t>
      </w:r>
      <w:r w:rsidR="00EE42DB" w:rsidRPr="0018369C">
        <w:rPr>
          <w:color w:val="0D0D0D" w:themeColor="text1" w:themeTint="F2"/>
        </w:rPr>
        <w:t xml:space="preserve">the work of artists, craftspeople and designers taking into account the context (e.g. historical, cultural, social, economic, </w:t>
      </w:r>
      <w:proofErr w:type="gramStart"/>
      <w:r w:rsidR="00EE42DB" w:rsidRPr="0018369C">
        <w:rPr>
          <w:color w:val="0D0D0D" w:themeColor="text1" w:themeTint="F2"/>
        </w:rPr>
        <w:t>political</w:t>
      </w:r>
      <w:proofErr w:type="gramEnd"/>
      <w:r w:rsidR="00EE42DB" w:rsidRPr="0018369C">
        <w:rPr>
          <w:color w:val="0D0D0D" w:themeColor="text1" w:themeTint="F2"/>
        </w:rPr>
        <w:t>) of their production in order to understand meanings, purposes, relationsh</w:t>
      </w:r>
      <w:r w:rsidR="007F4C0B" w:rsidRPr="0018369C">
        <w:rPr>
          <w:color w:val="0D0D0D" w:themeColor="text1" w:themeTint="F2"/>
        </w:rPr>
        <w:t xml:space="preserve">ips and influences. </w:t>
      </w:r>
      <w:r w:rsidR="00CF5E84" w:rsidRPr="0018369C">
        <w:rPr>
          <w:color w:val="0D0D0D" w:themeColor="text1" w:themeTint="F2"/>
        </w:rPr>
        <w:t xml:space="preserve">Students must choose appropriate methods and media to communicate their responses and to demonstrate their knowledge and understanding of their chosen area of study.  </w:t>
      </w:r>
    </w:p>
    <w:p w14:paraId="5EE1928A" w14:textId="77777777" w:rsidR="00CF5E84" w:rsidRPr="0018369C" w:rsidRDefault="00CF5E84" w:rsidP="007D3BB2">
      <w:pPr>
        <w:pStyle w:val="DfESOutNumbered1"/>
        <w:numPr>
          <w:ilvl w:val="0"/>
          <w:numId w:val="48"/>
        </w:numPr>
        <w:spacing w:after="160"/>
        <w:rPr>
          <w:color w:val="0D0D0D" w:themeColor="text1" w:themeTint="F2"/>
        </w:rPr>
      </w:pPr>
      <w:r w:rsidRPr="0018369C">
        <w:rPr>
          <w:color w:val="0D0D0D" w:themeColor="text1" w:themeTint="F2"/>
        </w:rPr>
        <w:t xml:space="preserve">Students must demonstrate the ability to work creatively with processes and techniques appropriate to the chosen area study. </w:t>
      </w:r>
    </w:p>
    <w:p w14:paraId="0EBFB0D8" w14:textId="77777777" w:rsidR="007F27AB" w:rsidRPr="0018369C" w:rsidRDefault="00F4459A" w:rsidP="007D3BB2">
      <w:pPr>
        <w:pStyle w:val="DfESOutNumbered1"/>
        <w:numPr>
          <w:ilvl w:val="0"/>
          <w:numId w:val="48"/>
        </w:numPr>
        <w:spacing w:after="120"/>
        <w:rPr>
          <w:color w:val="0D0D0D" w:themeColor="text1" w:themeTint="F2"/>
        </w:rPr>
      </w:pPr>
      <w:r w:rsidRPr="0018369C">
        <w:rPr>
          <w:color w:val="0D0D0D" w:themeColor="text1" w:themeTint="F2"/>
        </w:rPr>
        <w:t xml:space="preserve">Specifications offering this title must </w:t>
      </w:r>
      <w:r w:rsidR="0022095B" w:rsidRPr="0018369C">
        <w:rPr>
          <w:color w:val="0D0D0D" w:themeColor="text1" w:themeTint="F2"/>
        </w:rPr>
        <w:t>require</w:t>
      </w:r>
      <w:r w:rsidRPr="0018369C">
        <w:rPr>
          <w:color w:val="0D0D0D" w:themeColor="text1" w:themeTint="F2"/>
        </w:rPr>
        <w:t xml:space="preserve"> students to demonstrate the knowledge, skills and understanding set out in paragraphs 8 and 9 through areas of study relevant to their chosen title. </w:t>
      </w:r>
      <w:r w:rsidR="007F4C0B" w:rsidRPr="0018369C">
        <w:rPr>
          <w:color w:val="0D0D0D" w:themeColor="text1" w:themeTint="F2"/>
        </w:rPr>
        <w:t>A</w:t>
      </w:r>
      <w:r w:rsidR="00EE42DB" w:rsidRPr="0018369C">
        <w:rPr>
          <w:color w:val="0D0D0D" w:themeColor="text1" w:themeTint="F2"/>
        </w:rPr>
        <w:t>reas of study include</w:t>
      </w:r>
      <w:r w:rsidR="00F055A5" w:rsidRPr="0018369C">
        <w:rPr>
          <w:color w:val="0D0D0D" w:themeColor="text1" w:themeTint="F2"/>
        </w:rPr>
        <w:t xml:space="preserve">: </w:t>
      </w:r>
    </w:p>
    <w:p w14:paraId="6AF019D8" w14:textId="77777777" w:rsidR="007F27AB" w:rsidRPr="0018369C" w:rsidRDefault="007F27AB" w:rsidP="007D3BB2">
      <w:pPr>
        <w:pStyle w:val="ListBullet3"/>
        <w:spacing w:after="80"/>
        <w:rPr>
          <w:lang w:val="en-US"/>
        </w:rPr>
      </w:pPr>
      <w:r w:rsidRPr="00E15527">
        <w:rPr>
          <w:lang w:val="en-US"/>
        </w:rPr>
        <w:t>A</w:t>
      </w:r>
      <w:r w:rsidR="00F055A5" w:rsidRPr="00E15527">
        <w:rPr>
          <w:lang w:val="en-US"/>
        </w:rPr>
        <w:t>rtists,</w:t>
      </w:r>
      <w:r w:rsidR="00EE42DB" w:rsidRPr="00E15527">
        <w:rPr>
          <w:lang w:val="en-US"/>
        </w:rPr>
        <w:t xml:space="preserve"> craft</w:t>
      </w:r>
      <w:r w:rsidR="00F055A5" w:rsidRPr="00E15527">
        <w:rPr>
          <w:lang w:val="en-US"/>
        </w:rPr>
        <w:t>speople</w:t>
      </w:r>
      <w:r w:rsidR="00EE42DB" w:rsidRPr="00E15527">
        <w:rPr>
          <w:lang w:val="en-US"/>
        </w:rPr>
        <w:t xml:space="preserve"> and design</w:t>
      </w:r>
      <w:r w:rsidR="00F055A5" w:rsidRPr="00E15527">
        <w:rPr>
          <w:lang w:val="en-US"/>
        </w:rPr>
        <w:t>ers</w:t>
      </w:r>
      <w:r w:rsidR="00EE42DB" w:rsidRPr="00E15527">
        <w:rPr>
          <w:lang w:val="en-US"/>
        </w:rPr>
        <w:t xml:space="preserve"> </w:t>
      </w:r>
    </w:p>
    <w:p w14:paraId="181C6955" w14:textId="77777777" w:rsidR="007F27AB" w:rsidRPr="0018369C" w:rsidRDefault="007F27AB" w:rsidP="007D3BB2">
      <w:pPr>
        <w:pStyle w:val="ListBullet3"/>
        <w:spacing w:after="80"/>
        <w:rPr>
          <w:lang w:val="en-US"/>
        </w:rPr>
      </w:pPr>
      <w:r w:rsidRPr="00E15527">
        <w:rPr>
          <w:lang w:val="en-US"/>
        </w:rPr>
        <w:t>G</w:t>
      </w:r>
      <w:r w:rsidR="00F055A5" w:rsidRPr="00E15527">
        <w:rPr>
          <w:lang w:val="en-US"/>
        </w:rPr>
        <w:t xml:space="preserve">enres </w:t>
      </w:r>
    </w:p>
    <w:p w14:paraId="1501B115" w14:textId="77777777" w:rsidR="007F27AB" w:rsidRPr="0018369C" w:rsidRDefault="007F27AB" w:rsidP="007D3BB2">
      <w:pPr>
        <w:pStyle w:val="ListBullet3"/>
        <w:spacing w:after="80"/>
        <w:rPr>
          <w:lang w:val="en-US"/>
        </w:rPr>
      </w:pPr>
      <w:r w:rsidRPr="00E15527">
        <w:rPr>
          <w:lang w:val="en-US"/>
        </w:rPr>
        <w:t>Mo</w:t>
      </w:r>
      <w:r w:rsidR="00F055A5" w:rsidRPr="00E15527">
        <w:rPr>
          <w:lang w:val="en-US"/>
        </w:rPr>
        <w:t xml:space="preserve">vements </w:t>
      </w:r>
    </w:p>
    <w:p w14:paraId="7CF325E0" w14:textId="77777777" w:rsidR="00F750DB" w:rsidRPr="00E15527" w:rsidRDefault="00F750DB" w:rsidP="007D3BB2">
      <w:pPr>
        <w:pStyle w:val="ListBullet3"/>
        <w:spacing w:after="80"/>
        <w:rPr>
          <w:lang w:val="en-US"/>
        </w:rPr>
      </w:pPr>
      <w:r w:rsidRPr="00E15527">
        <w:rPr>
          <w:lang w:val="en-US"/>
        </w:rPr>
        <w:t>Themes, concepts and ideas in art, craft and design</w:t>
      </w:r>
    </w:p>
    <w:p w14:paraId="17010BDF" w14:textId="77777777" w:rsidR="007F27AB" w:rsidRPr="0018369C" w:rsidRDefault="007F27AB" w:rsidP="007D3BB2">
      <w:pPr>
        <w:pStyle w:val="ListBullet3"/>
        <w:spacing w:after="80"/>
        <w:rPr>
          <w:lang w:val="en-US"/>
        </w:rPr>
      </w:pPr>
      <w:r w:rsidRPr="00E15527">
        <w:rPr>
          <w:lang w:val="en-US"/>
        </w:rPr>
        <w:t>C</w:t>
      </w:r>
      <w:r w:rsidR="00EE42DB" w:rsidRPr="00E15527">
        <w:rPr>
          <w:lang w:val="en-US"/>
        </w:rPr>
        <w:t>ontemporary art</w:t>
      </w:r>
      <w:r w:rsidR="00F055A5" w:rsidRPr="00E15527">
        <w:rPr>
          <w:lang w:val="en-US"/>
        </w:rPr>
        <w:t xml:space="preserve">, craft and design </w:t>
      </w:r>
    </w:p>
    <w:p w14:paraId="1E31297A" w14:textId="77777777" w:rsidR="007F27AB" w:rsidRPr="0018369C" w:rsidRDefault="007F27AB" w:rsidP="007D3BB2">
      <w:pPr>
        <w:pStyle w:val="ListBullet3"/>
        <w:spacing w:after="80"/>
        <w:rPr>
          <w:lang w:val="en-US"/>
        </w:rPr>
      </w:pPr>
      <w:r w:rsidRPr="00E15527">
        <w:rPr>
          <w:lang w:val="en-US"/>
        </w:rPr>
        <w:t>P</w:t>
      </w:r>
      <w:r w:rsidR="00F055A5" w:rsidRPr="00E15527">
        <w:rPr>
          <w:lang w:val="en-US"/>
        </w:rPr>
        <w:t xml:space="preserve">opular culture </w:t>
      </w:r>
    </w:p>
    <w:p w14:paraId="5F110163" w14:textId="77777777" w:rsidR="007F27AB" w:rsidRPr="0018369C" w:rsidRDefault="007F27AB" w:rsidP="007D3BB2">
      <w:pPr>
        <w:pStyle w:val="ListBullet3"/>
        <w:spacing w:after="80"/>
        <w:rPr>
          <w:lang w:val="en-US"/>
        </w:rPr>
      </w:pPr>
      <w:r w:rsidRPr="00E15527">
        <w:rPr>
          <w:lang w:val="en-US"/>
        </w:rPr>
        <w:t>T</w:t>
      </w:r>
      <w:r w:rsidR="00F055A5" w:rsidRPr="00E15527">
        <w:rPr>
          <w:lang w:val="en-US"/>
        </w:rPr>
        <w:t>he human form</w:t>
      </w:r>
      <w:r w:rsidR="00EE42DB" w:rsidRPr="00E15527">
        <w:rPr>
          <w:lang w:val="en-US"/>
        </w:rPr>
        <w:t xml:space="preserve"> </w:t>
      </w:r>
    </w:p>
    <w:p w14:paraId="2A6F2B87" w14:textId="77777777" w:rsidR="00F750DB" w:rsidRPr="0018369C" w:rsidRDefault="007F27AB" w:rsidP="007D3BB2">
      <w:pPr>
        <w:pStyle w:val="ListBullet3"/>
        <w:spacing w:after="80"/>
        <w:rPr>
          <w:lang w:val="en-US"/>
        </w:rPr>
      </w:pPr>
      <w:r w:rsidRPr="00E15527">
        <w:rPr>
          <w:lang w:val="en-US"/>
        </w:rPr>
        <w:t>S</w:t>
      </w:r>
      <w:r w:rsidR="00F055A5" w:rsidRPr="00E15527">
        <w:rPr>
          <w:lang w:val="en-US"/>
        </w:rPr>
        <w:t xml:space="preserve">till life </w:t>
      </w:r>
    </w:p>
    <w:p w14:paraId="05E5977D" w14:textId="77777777" w:rsidR="007F27AB" w:rsidRPr="0018369C" w:rsidRDefault="00F750DB" w:rsidP="007D3BB2">
      <w:pPr>
        <w:pStyle w:val="ListBullet3"/>
        <w:spacing w:after="80"/>
        <w:rPr>
          <w:lang w:val="en-US"/>
        </w:rPr>
      </w:pPr>
      <w:r w:rsidRPr="00E15527">
        <w:rPr>
          <w:lang w:val="en-US"/>
        </w:rPr>
        <w:t>D</w:t>
      </w:r>
      <w:r w:rsidR="00F055A5" w:rsidRPr="00E15527">
        <w:rPr>
          <w:lang w:val="en-US"/>
        </w:rPr>
        <w:t>esigned objects</w:t>
      </w:r>
      <w:r w:rsidR="00EE42DB" w:rsidRPr="00E15527">
        <w:rPr>
          <w:lang w:val="en-US"/>
        </w:rPr>
        <w:t xml:space="preserve"> </w:t>
      </w:r>
    </w:p>
    <w:p w14:paraId="53F147C9" w14:textId="77777777" w:rsidR="007F27AB" w:rsidRPr="0018369C" w:rsidRDefault="007F27AB" w:rsidP="007D3BB2">
      <w:pPr>
        <w:pStyle w:val="ListBullet3"/>
        <w:spacing w:after="80"/>
        <w:rPr>
          <w:lang w:val="en-US"/>
        </w:rPr>
      </w:pPr>
      <w:r w:rsidRPr="00E15527">
        <w:rPr>
          <w:lang w:val="en-US"/>
        </w:rPr>
        <w:t>L</w:t>
      </w:r>
      <w:r w:rsidR="00EE42DB" w:rsidRPr="00E15527">
        <w:rPr>
          <w:lang w:val="en-US"/>
        </w:rPr>
        <w:t>andscape</w:t>
      </w:r>
      <w:r w:rsidR="00F055A5" w:rsidRPr="00E15527">
        <w:rPr>
          <w:lang w:val="en-US"/>
        </w:rPr>
        <w:t xml:space="preserve"> </w:t>
      </w:r>
    </w:p>
    <w:p w14:paraId="6A5BDEC1" w14:textId="77777777" w:rsidR="00EE42DB" w:rsidRDefault="007F27AB" w:rsidP="007D3BB2">
      <w:pPr>
        <w:pStyle w:val="ListBullet3"/>
        <w:spacing w:after="80"/>
        <w:rPr>
          <w:lang w:val="en-US"/>
        </w:rPr>
      </w:pPr>
      <w:r w:rsidRPr="00E15527">
        <w:rPr>
          <w:lang w:val="en-US"/>
        </w:rPr>
        <w:t>N</w:t>
      </w:r>
      <w:r w:rsidR="00EE42DB" w:rsidRPr="00E15527">
        <w:rPr>
          <w:lang w:val="en-US"/>
        </w:rPr>
        <w:t>atural forms</w:t>
      </w:r>
      <w:r w:rsidR="00F055A5" w:rsidRPr="00E15527">
        <w:rPr>
          <w:lang w:val="en-US"/>
        </w:rPr>
        <w:t xml:space="preserve"> </w:t>
      </w:r>
    </w:p>
    <w:p w14:paraId="617D922A" w14:textId="77777777" w:rsidR="001C3B79" w:rsidRPr="001C3B79" w:rsidRDefault="001C3B79" w:rsidP="007D3BB2">
      <w:pPr>
        <w:pStyle w:val="DfESOutNumbered1"/>
        <w:numPr>
          <w:ilvl w:val="0"/>
          <w:numId w:val="48"/>
        </w:numPr>
        <w:spacing w:after="0"/>
        <w:rPr>
          <w:color w:val="0D0D0D" w:themeColor="text1" w:themeTint="F2"/>
        </w:rPr>
      </w:pPr>
      <w:r w:rsidRPr="001C3B79">
        <w:rPr>
          <w:color w:val="0D0D0D" w:themeColor="text1" w:themeTint="F2"/>
        </w:rPr>
        <w:t>Work is not limited to one area of study.</w:t>
      </w:r>
    </w:p>
    <w:bookmarkEnd w:id="8"/>
    <w:bookmarkEnd w:id="9"/>
    <w:p w14:paraId="295D3F5C" w14:textId="77777777" w:rsidR="001C3B79" w:rsidRPr="001C3B79" w:rsidRDefault="001C3B79" w:rsidP="001C3B79">
      <w:pPr>
        <w:pageBreakBefore/>
        <w:widowControl w:val="0"/>
        <w:tabs>
          <w:tab w:val="right" w:pos="9498"/>
        </w:tabs>
        <w:rPr>
          <w:noProof/>
          <w:color w:val="0D0D0D" w:themeColor="text1" w:themeTint="F2"/>
        </w:rPr>
      </w:pPr>
      <w:r w:rsidRPr="001C3B79">
        <w:rPr>
          <w:noProof/>
          <w:color w:val="0D0D0D" w:themeColor="text1" w:themeTint="F2"/>
        </w:rPr>
        <w:drawing>
          <wp:inline distT="0" distB="0" distL="0" distR="0" wp14:anchorId="37314001" wp14:editId="777144C5">
            <wp:extent cx="1341755" cy="1080770"/>
            <wp:effectExtent l="0" t="0" r="0" b="0"/>
            <wp:docPr id="7" name="Picture 7"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C3B79">
        <w:rPr>
          <w:noProof/>
          <w:color w:val="0D0D0D" w:themeColor="text1" w:themeTint="F2"/>
        </w:rPr>
        <w:tab/>
      </w:r>
    </w:p>
    <w:p w14:paraId="795467B0" w14:textId="59DF16FB" w:rsidR="001C3B79" w:rsidRPr="001C3B79" w:rsidRDefault="00A32778" w:rsidP="001C3B79">
      <w:pPr>
        <w:spacing w:before="6000" w:after="120"/>
        <w:rPr>
          <w:color w:val="0D0D0D" w:themeColor="text1" w:themeTint="F2"/>
        </w:rPr>
      </w:pPr>
      <w:r>
        <w:rPr>
          <w:color w:val="0D0D0D" w:themeColor="text1" w:themeTint="F2"/>
        </w:rPr>
        <w:t>© Crown copyright 2015</w:t>
      </w:r>
    </w:p>
    <w:p w14:paraId="361ABEC7" w14:textId="77777777" w:rsidR="001C3B79" w:rsidRPr="001C3B79" w:rsidRDefault="001C3B79" w:rsidP="001C3B79">
      <w:pPr>
        <w:rPr>
          <w:color w:val="0D0D0D" w:themeColor="text1" w:themeTint="F2"/>
        </w:rPr>
      </w:pPr>
      <w:r w:rsidRPr="001C3B79">
        <w:rPr>
          <w:color w:val="0D0D0D" w:themeColor="text1" w:themeTint="F2"/>
        </w:rPr>
        <w:t>You may re-use this document/publication (not including logos) free of charge in any format or medium, under the terms of the Open Government Licence v3.0. Where we have identified any third party copyright information you will need to obtain permission from the copyright holders concerned.</w:t>
      </w:r>
    </w:p>
    <w:p w14:paraId="3B15AB17" w14:textId="77777777" w:rsidR="001C3B79" w:rsidRPr="001C3B79" w:rsidRDefault="001C3B79" w:rsidP="007D3BB2">
      <w:pPr>
        <w:pStyle w:val="CopyrightBox"/>
      </w:pPr>
      <w:r w:rsidRPr="001C3B79">
        <w:t>To view this licence:</w:t>
      </w:r>
    </w:p>
    <w:p w14:paraId="4951602E" w14:textId="77777777" w:rsidR="001C3B79" w:rsidRPr="001C3B79" w:rsidRDefault="001C3B79" w:rsidP="001C3B79">
      <w:pPr>
        <w:tabs>
          <w:tab w:val="left" w:pos="1418"/>
        </w:tabs>
        <w:ind w:left="284"/>
        <w:contextualSpacing/>
        <w:rPr>
          <w:color w:val="0D0D0D" w:themeColor="text1" w:themeTint="F2"/>
        </w:rPr>
      </w:pPr>
      <w:proofErr w:type="gramStart"/>
      <w:r w:rsidRPr="001C3B79">
        <w:rPr>
          <w:color w:val="0D0D0D" w:themeColor="text1" w:themeTint="F2"/>
        </w:rPr>
        <w:t>visit</w:t>
      </w:r>
      <w:proofErr w:type="gramEnd"/>
      <w:r w:rsidRPr="001C3B79">
        <w:rPr>
          <w:color w:val="0D0D0D" w:themeColor="text1" w:themeTint="F2"/>
        </w:rPr>
        <w:t xml:space="preserve"> </w:t>
      </w:r>
      <w:r w:rsidRPr="001C3B79">
        <w:rPr>
          <w:color w:val="0D0D0D" w:themeColor="text1" w:themeTint="F2"/>
        </w:rPr>
        <w:tab/>
      </w:r>
      <w:hyperlink r:id="rId20" w:tooltip="Visit the national archives licencing information" w:history="1">
        <w:r w:rsidRPr="001C3B79">
          <w:rPr>
            <w:rFonts w:eastAsia="Calibri"/>
            <w:color w:val="0000FF"/>
            <w:u w:val="single"/>
          </w:rPr>
          <w:t>www.nationalarchives.gov.uk/doc/open-government-licence/version/</w:t>
        </w:r>
      </w:hyperlink>
      <w:r w:rsidRPr="001C3B79">
        <w:rPr>
          <w:rFonts w:eastAsia="Calibri"/>
          <w:color w:val="0000FF"/>
          <w:u w:val="single"/>
        </w:rPr>
        <w:t>3</w:t>
      </w:r>
    </w:p>
    <w:p w14:paraId="51E3A1D9" w14:textId="77777777" w:rsidR="001C3B79" w:rsidRPr="001C3B79" w:rsidRDefault="001C3B79" w:rsidP="001C3B79">
      <w:pPr>
        <w:tabs>
          <w:tab w:val="left" w:pos="1418"/>
        </w:tabs>
        <w:ind w:left="284"/>
        <w:contextualSpacing/>
        <w:rPr>
          <w:color w:val="0D0D0D" w:themeColor="text1" w:themeTint="F2"/>
        </w:rPr>
      </w:pPr>
      <w:proofErr w:type="gramStart"/>
      <w:r w:rsidRPr="001C3B79">
        <w:rPr>
          <w:color w:val="0D0D0D" w:themeColor="text1" w:themeTint="F2"/>
        </w:rPr>
        <w:t>email</w:t>
      </w:r>
      <w:proofErr w:type="gramEnd"/>
      <w:r w:rsidRPr="001C3B79">
        <w:rPr>
          <w:color w:val="0D0D0D" w:themeColor="text1" w:themeTint="F2"/>
        </w:rPr>
        <w:t xml:space="preserve"> </w:t>
      </w:r>
      <w:r w:rsidRPr="001C3B79">
        <w:rPr>
          <w:color w:val="0D0D0D" w:themeColor="text1" w:themeTint="F2"/>
        </w:rPr>
        <w:tab/>
      </w:r>
      <w:hyperlink r:id="rId21" w:tooltip="The National Archives' email address" w:history="1">
        <w:r w:rsidRPr="001C3B79">
          <w:rPr>
            <w:color w:val="0000FF"/>
            <w:u w:val="single"/>
          </w:rPr>
          <w:t>psi@nationalarchives.gsi.gov.uk</w:t>
        </w:r>
      </w:hyperlink>
    </w:p>
    <w:p w14:paraId="24C4D335" w14:textId="77777777" w:rsidR="001C3B79" w:rsidRPr="001C3B79" w:rsidRDefault="001C3B79" w:rsidP="007D3BB2">
      <w:pPr>
        <w:pStyle w:val="CopyrightBox"/>
      </w:pPr>
      <w:r w:rsidRPr="001C3B79">
        <w:t>About this publication:</w:t>
      </w:r>
    </w:p>
    <w:p w14:paraId="2DE755C5" w14:textId="77777777" w:rsidR="001C3B79" w:rsidRPr="001C3B79" w:rsidRDefault="001C3B79" w:rsidP="001C3B79">
      <w:pPr>
        <w:tabs>
          <w:tab w:val="left" w:pos="1418"/>
        </w:tabs>
        <w:ind w:left="284"/>
        <w:contextualSpacing/>
        <w:rPr>
          <w:color w:val="0D0D0D" w:themeColor="text1" w:themeTint="F2"/>
        </w:rPr>
      </w:pPr>
      <w:proofErr w:type="gramStart"/>
      <w:r w:rsidRPr="001C3B79">
        <w:rPr>
          <w:color w:val="0D0D0D" w:themeColor="text1" w:themeTint="F2"/>
        </w:rPr>
        <w:t>enquiries</w:t>
      </w:r>
      <w:proofErr w:type="gramEnd"/>
      <w:r w:rsidRPr="001C3B79">
        <w:rPr>
          <w:color w:val="0D0D0D" w:themeColor="text1" w:themeTint="F2"/>
        </w:rPr>
        <w:t xml:space="preserve">  </w:t>
      </w:r>
      <w:r w:rsidRPr="001C3B79">
        <w:rPr>
          <w:color w:val="0D0D0D" w:themeColor="text1" w:themeTint="F2"/>
        </w:rPr>
        <w:tab/>
      </w:r>
      <w:hyperlink r:id="rId22" w:tooltip="Department for Education contact us list" w:history="1">
        <w:r w:rsidRPr="001C3B79">
          <w:rPr>
            <w:color w:val="0000FF"/>
            <w:u w:val="single"/>
          </w:rPr>
          <w:t>www.education.gov.uk/contactus</w:t>
        </w:r>
      </w:hyperlink>
      <w:r w:rsidRPr="001C3B79">
        <w:rPr>
          <w:color w:val="0D0D0D" w:themeColor="text1" w:themeTint="F2"/>
        </w:rPr>
        <w:t xml:space="preserve"> </w:t>
      </w:r>
    </w:p>
    <w:p w14:paraId="1ED24547" w14:textId="77777777" w:rsidR="001C3B79" w:rsidRPr="001C3B79" w:rsidRDefault="001C3B79" w:rsidP="001C3B79">
      <w:pPr>
        <w:tabs>
          <w:tab w:val="left" w:pos="1418"/>
        </w:tabs>
        <w:ind w:left="284"/>
        <w:contextualSpacing/>
        <w:rPr>
          <w:color w:val="0D0D0D" w:themeColor="text1" w:themeTint="F2"/>
        </w:rPr>
      </w:pPr>
      <w:proofErr w:type="gramStart"/>
      <w:r w:rsidRPr="001C3B79">
        <w:rPr>
          <w:color w:val="0D0D0D" w:themeColor="text1" w:themeTint="F2"/>
        </w:rPr>
        <w:t>download</w:t>
      </w:r>
      <w:proofErr w:type="gramEnd"/>
      <w:r w:rsidRPr="001C3B79">
        <w:rPr>
          <w:color w:val="0D0D0D" w:themeColor="text1" w:themeTint="F2"/>
        </w:rPr>
        <w:t xml:space="preserve"> </w:t>
      </w:r>
      <w:r w:rsidRPr="001C3B79">
        <w:rPr>
          <w:color w:val="0D0D0D" w:themeColor="text1" w:themeTint="F2"/>
        </w:rPr>
        <w:tab/>
      </w:r>
      <w:hyperlink r:id="rId23" w:tooltip="Link to Gov.uk publications" w:history="1">
        <w:r w:rsidRPr="001C3B79">
          <w:rPr>
            <w:rFonts w:eastAsia="Calibri"/>
            <w:color w:val="0000FF"/>
            <w:u w:val="single"/>
          </w:rPr>
          <w:t>www.gov.uk/government/publications</w:t>
        </w:r>
      </w:hyperlink>
      <w:r w:rsidRPr="001C3B79">
        <w:rPr>
          <w:color w:val="0D0D0D" w:themeColor="text1" w:themeTint="F2"/>
        </w:rPr>
        <w:t xml:space="preserve"> </w:t>
      </w:r>
    </w:p>
    <w:p w14:paraId="03B87F0D" w14:textId="593180A1" w:rsidR="001C3B79" w:rsidRPr="001C3B79" w:rsidRDefault="001C3B79" w:rsidP="007D3BB2">
      <w:pPr>
        <w:pStyle w:val="CopyrightBox"/>
      </w:pPr>
      <w:r w:rsidRPr="001C3B79">
        <w:t xml:space="preserve">Reference: </w:t>
      </w:r>
      <w:r w:rsidRPr="001C3B79">
        <w:tab/>
      </w:r>
      <w:r w:rsidR="007D3BB2" w:rsidRPr="007D3BB2">
        <w:t>DFE-00700-2014</w:t>
      </w:r>
    </w:p>
    <w:tbl>
      <w:tblPr>
        <w:tblStyle w:val="TableGrid3"/>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1C3B79" w:rsidRPr="001C3B79" w14:paraId="18FC9C72" w14:textId="77777777" w:rsidTr="0067471B">
        <w:trPr>
          <w:tblHeader/>
        </w:trPr>
        <w:tc>
          <w:tcPr>
            <w:tcW w:w="1276" w:type="dxa"/>
            <w:hideMark/>
          </w:tcPr>
          <w:p w14:paraId="57EEC96C" w14:textId="77777777" w:rsidR="001C3B79" w:rsidRPr="001C3B79" w:rsidRDefault="001C3B79" w:rsidP="001C3B79">
            <w:pPr>
              <w:tabs>
                <w:tab w:val="left" w:pos="176"/>
                <w:tab w:val="left" w:pos="4820"/>
              </w:tabs>
              <w:spacing w:after="0" w:line="240" w:lineRule="auto"/>
              <w:ind w:firstLine="34"/>
              <w:rPr>
                <w:noProof/>
                <w:color w:val="0D0D0D" w:themeColor="text1" w:themeTint="F2"/>
              </w:rPr>
            </w:pPr>
            <w:r w:rsidRPr="001C3B79">
              <w:rPr>
                <w:noProof/>
                <w:color w:val="0D0D0D" w:themeColor="text1" w:themeTint="F2"/>
              </w:rPr>
              <w:tab/>
            </w:r>
            <w:r w:rsidRPr="001C3B79">
              <w:rPr>
                <w:noProof/>
                <w:color w:val="0D0D0D" w:themeColor="text1" w:themeTint="F2"/>
              </w:rPr>
              <w:drawing>
                <wp:inline distT="0" distB="0" distL="0" distR="0" wp14:anchorId="4F6834AC" wp14:editId="6BB9951B">
                  <wp:extent cx="344170" cy="273050"/>
                  <wp:effectExtent l="0" t="0" r="0" b="0"/>
                  <wp:docPr id="8" name="Picture 8"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EB21ACF" w14:textId="77777777" w:rsidR="001C3B79" w:rsidRPr="001C3B79" w:rsidRDefault="001C3B79" w:rsidP="001C3B79">
            <w:pPr>
              <w:tabs>
                <w:tab w:val="left" w:pos="4253"/>
                <w:tab w:val="left" w:pos="4820"/>
              </w:tabs>
              <w:spacing w:after="0" w:line="240" w:lineRule="auto"/>
              <w:ind w:firstLine="34"/>
              <w:rPr>
                <w:noProof/>
                <w:color w:val="0D0D0D" w:themeColor="text1" w:themeTint="F2"/>
              </w:rPr>
            </w:pPr>
            <w:r w:rsidRPr="001C3B79">
              <w:rPr>
                <w:noProof/>
                <w:color w:val="0D0D0D" w:themeColor="text1" w:themeTint="F2"/>
              </w:rPr>
              <w:t xml:space="preserve">Follow us on Twitter: </w:t>
            </w:r>
            <w:hyperlink r:id="rId25" w:tooltip="View the DfE Twitter profile page" w:history="1">
              <w:r w:rsidRPr="001C3B79">
                <w:rPr>
                  <w:noProof/>
                  <w:color w:val="0000FF"/>
                  <w:u w:val="single"/>
                </w:rPr>
                <w:t>@educationgovuk</w:t>
              </w:r>
            </w:hyperlink>
          </w:p>
        </w:tc>
        <w:tc>
          <w:tcPr>
            <w:tcW w:w="935" w:type="dxa"/>
            <w:hideMark/>
          </w:tcPr>
          <w:p w14:paraId="11BB6A98" w14:textId="77777777" w:rsidR="001C3B79" w:rsidRPr="001C3B79" w:rsidRDefault="001C3B79" w:rsidP="001C3B79">
            <w:pPr>
              <w:tabs>
                <w:tab w:val="left" w:pos="4253"/>
                <w:tab w:val="left" w:pos="4820"/>
              </w:tabs>
              <w:spacing w:after="0" w:line="240" w:lineRule="auto"/>
              <w:ind w:firstLine="34"/>
              <w:rPr>
                <w:noProof/>
                <w:color w:val="0D0D0D" w:themeColor="text1" w:themeTint="F2"/>
              </w:rPr>
            </w:pPr>
            <w:r w:rsidRPr="001C3B79">
              <w:rPr>
                <w:noProof/>
                <w:color w:val="0D0D0D" w:themeColor="text1" w:themeTint="F2"/>
              </w:rPr>
              <w:drawing>
                <wp:inline distT="0" distB="0" distL="0" distR="0" wp14:anchorId="499A18DB" wp14:editId="37B8608D">
                  <wp:extent cx="273050" cy="273050"/>
                  <wp:effectExtent l="0" t="0" r="0" b="0"/>
                  <wp:docPr id="9" name="Picture 9"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DF4F234" w14:textId="77777777" w:rsidR="001C3B79" w:rsidRPr="001C3B79" w:rsidRDefault="001C3B79" w:rsidP="001C3B79">
            <w:pPr>
              <w:tabs>
                <w:tab w:val="left" w:pos="4253"/>
                <w:tab w:val="left" w:pos="4820"/>
              </w:tabs>
              <w:spacing w:after="0" w:line="240" w:lineRule="auto"/>
              <w:ind w:firstLine="34"/>
              <w:rPr>
                <w:noProof/>
                <w:color w:val="0D0D0D" w:themeColor="text1" w:themeTint="F2"/>
              </w:rPr>
            </w:pPr>
            <w:r w:rsidRPr="001C3B79">
              <w:rPr>
                <w:noProof/>
                <w:color w:val="0D0D0D" w:themeColor="text1" w:themeTint="F2"/>
              </w:rPr>
              <w:t>Like us on Facebook:</w:t>
            </w:r>
            <w:r w:rsidRPr="001C3B79">
              <w:rPr>
                <w:noProof/>
                <w:color w:val="0D0D0D" w:themeColor="text1" w:themeTint="F2"/>
              </w:rPr>
              <w:br/>
            </w:r>
            <w:hyperlink r:id="rId27" w:tooltip="Link the DfE on Facebook" w:history="1">
              <w:r w:rsidRPr="001C3B79">
                <w:rPr>
                  <w:noProof/>
                  <w:color w:val="0000FF"/>
                  <w:u w:val="single"/>
                </w:rPr>
                <w:t>facebook.com/educationgovuk</w:t>
              </w:r>
            </w:hyperlink>
          </w:p>
        </w:tc>
      </w:tr>
    </w:tbl>
    <w:p w14:paraId="625B5EB0" w14:textId="77777777" w:rsidR="001E3581" w:rsidRPr="00BB7C04" w:rsidRDefault="001E3581" w:rsidP="00F3105E">
      <w:pPr>
        <w:pStyle w:val="CopyrightBox"/>
      </w:pPr>
    </w:p>
    <w:sectPr w:rsidR="001E3581" w:rsidRPr="00BB7C04" w:rsidSect="00E54803">
      <w:footerReference w:type="default" r:id="rId28"/>
      <w:footerReference w:type="first" r:id="rId29"/>
      <w:pgSz w:w="11906" w:h="16838" w:code="9"/>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4845E" w14:textId="77777777" w:rsidR="00EF6BBF" w:rsidRDefault="00EF6BBF" w:rsidP="005C657D">
      <w:pPr>
        <w:spacing w:after="0" w:line="240" w:lineRule="auto"/>
      </w:pPr>
      <w:r>
        <w:separator/>
      </w:r>
    </w:p>
    <w:p w14:paraId="67B6EDE0" w14:textId="77777777" w:rsidR="00EF6BBF" w:rsidRDefault="00EF6BBF"/>
  </w:endnote>
  <w:endnote w:type="continuationSeparator" w:id="0">
    <w:p w14:paraId="31D0F116" w14:textId="77777777" w:rsidR="00EF6BBF" w:rsidRDefault="00EF6BBF" w:rsidP="005C657D">
      <w:pPr>
        <w:spacing w:after="0" w:line="240" w:lineRule="auto"/>
      </w:pPr>
      <w:r>
        <w:continuationSeparator/>
      </w:r>
    </w:p>
    <w:p w14:paraId="37BDB262" w14:textId="77777777" w:rsidR="00EF6BBF" w:rsidRDefault="00EF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609815"/>
      <w:docPartObj>
        <w:docPartGallery w:val="Page Numbers (Bottom of Page)"/>
        <w:docPartUnique/>
      </w:docPartObj>
    </w:sdtPr>
    <w:sdtEndPr>
      <w:rPr>
        <w:noProof/>
      </w:rPr>
    </w:sdtEndPr>
    <w:sdtContent>
      <w:p w14:paraId="7CF7C21D" w14:textId="77777777" w:rsidR="0067471B" w:rsidRDefault="0067471B" w:rsidP="00D05342">
        <w:pPr>
          <w:pStyle w:val="Footer"/>
          <w:spacing w:before="240"/>
          <w:jc w:val="center"/>
        </w:pPr>
        <w:r>
          <w:fldChar w:fldCharType="begin"/>
        </w:r>
        <w:r>
          <w:instrText xml:space="preserve"> PAGE   \* MERGEFORMAT </w:instrText>
        </w:r>
        <w:r>
          <w:fldChar w:fldCharType="separate"/>
        </w:r>
        <w:r w:rsidR="00A3277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B69E" w14:textId="224C909F" w:rsidR="0067471B" w:rsidRDefault="0067471B">
    <w:pPr>
      <w:pStyle w:val="Footer"/>
      <w:jc w:val="center"/>
    </w:pPr>
  </w:p>
  <w:p w14:paraId="0D44A8C3" w14:textId="77777777" w:rsidR="0067471B" w:rsidRDefault="0067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3289" w14:textId="77777777" w:rsidR="00EF6BBF" w:rsidRDefault="00EF6BBF" w:rsidP="005C657D">
      <w:pPr>
        <w:spacing w:after="0" w:line="240" w:lineRule="auto"/>
      </w:pPr>
      <w:r>
        <w:separator/>
      </w:r>
    </w:p>
    <w:p w14:paraId="098B8D43" w14:textId="77777777" w:rsidR="00EF6BBF" w:rsidRDefault="00EF6BBF"/>
  </w:footnote>
  <w:footnote w:type="continuationSeparator" w:id="0">
    <w:p w14:paraId="09E86FF5" w14:textId="77777777" w:rsidR="00EF6BBF" w:rsidRDefault="00EF6BBF" w:rsidP="005C657D">
      <w:pPr>
        <w:spacing w:after="0" w:line="240" w:lineRule="auto"/>
      </w:pPr>
      <w:r>
        <w:continuationSeparator/>
      </w:r>
    </w:p>
    <w:p w14:paraId="351BBA1C" w14:textId="77777777" w:rsidR="00EF6BBF" w:rsidRDefault="00EF6BBF"/>
  </w:footnote>
  <w:footnote w:id="1">
    <w:p w14:paraId="61E5D752" w14:textId="77777777" w:rsidR="0067471B" w:rsidRDefault="0067471B">
      <w:pPr>
        <w:pStyle w:val="FootnoteText"/>
      </w:pPr>
      <w:r>
        <w:rPr>
          <w:rStyle w:val="FootnoteReference"/>
        </w:rPr>
        <w:footnoteRef/>
      </w:r>
      <w:r>
        <w:t xml:space="preserve"> </w:t>
      </w:r>
      <w:r w:rsidRPr="00E15527">
        <w:rPr>
          <w:rFonts w:cs="Arial"/>
          <w:color w:val="000000" w:themeColor="text1"/>
        </w:rPr>
        <w:t>Visual language  in this document is defined as including formal elements, media, materials, tools, processes and technology as well as various methods of communication other than visual such as tactile and sensory</w:t>
      </w:r>
    </w:p>
  </w:footnote>
  <w:footnote w:id="2">
    <w:p w14:paraId="49824AD7" w14:textId="77777777" w:rsidR="0067471B" w:rsidRDefault="0067471B">
      <w:pPr>
        <w:pStyle w:val="FootnoteText"/>
      </w:pPr>
      <w:r>
        <w:rPr>
          <w:rStyle w:val="FootnoteReference"/>
        </w:rPr>
        <w:footnoteRef/>
      </w:r>
      <w:r>
        <w:t xml:space="preserve"> </w:t>
      </w:r>
      <w:r w:rsidRPr="00591074">
        <w:t>All Students must use drawing to support the development process within each chosen area of study. Students are not required to demonstrate technical mastery of drawing skills unless this is relevant to their area of study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C3637E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8834BD8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D31CCD"/>
    <w:multiLevelType w:val="hybridMultilevel"/>
    <w:tmpl w:val="31B8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4B28BF8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EEB7C09"/>
    <w:multiLevelType w:val="hybridMultilevel"/>
    <w:tmpl w:val="56625A4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hint="default"/>
      </w:rPr>
    </w:lvl>
    <w:lvl w:ilvl="8" w:tplc="08090005">
      <w:start w:val="1"/>
      <w:numFmt w:val="bullet"/>
      <w:lvlText w:val=""/>
      <w:lvlJc w:val="left"/>
      <w:pPr>
        <w:ind w:left="6593" w:hanging="360"/>
      </w:pPr>
      <w:rPr>
        <w:rFonts w:ascii="Wingdings" w:hAnsi="Wingdings" w:hint="default"/>
      </w:rPr>
    </w:lvl>
  </w:abstractNum>
  <w:abstractNum w:abstractNumId="8">
    <w:nsid w:val="0EF6330B"/>
    <w:multiLevelType w:val="hybridMultilevel"/>
    <w:tmpl w:val="91A28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255A36BF"/>
    <w:multiLevelType w:val="hybridMultilevel"/>
    <w:tmpl w:val="D51C3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41357B"/>
    <w:multiLevelType w:val="hybridMultilevel"/>
    <w:tmpl w:val="DBBE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D5477F4"/>
    <w:multiLevelType w:val="hybridMultilevel"/>
    <w:tmpl w:val="371CA24E"/>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hint="default"/>
      </w:rPr>
    </w:lvl>
    <w:lvl w:ilvl="8" w:tplc="08090005">
      <w:start w:val="1"/>
      <w:numFmt w:val="bullet"/>
      <w:lvlText w:val=""/>
      <w:lvlJc w:val="left"/>
      <w:pPr>
        <w:ind w:left="6593" w:hanging="360"/>
      </w:pPr>
      <w:rPr>
        <w:rFonts w:ascii="Wingdings" w:hAnsi="Wingdings" w:hint="default"/>
      </w:rPr>
    </w:lvl>
  </w:abstractNum>
  <w:abstractNum w:abstractNumId="14">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6">
    <w:nsid w:val="3E72544A"/>
    <w:multiLevelType w:val="hybridMultilevel"/>
    <w:tmpl w:val="D4EA9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5951EC"/>
    <w:multiLevelType w:val="hybridMultilevel"/>
    <w:tmpl w:val="1E3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BE3B3C"/>
    <w:multiLevelType w:val="hybridMultilevel"/>
    <w:tmpl w:val="E4AC4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A3020E"/>
    <w:multiLevelType w:val="hybridMultilevel"/>
    <w:tmpl w:val="0B0E6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770A32"/>
    <w:multiLevelType w:val="hybridMultilevel"/>
    <w:tmpl w:val="85B625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nsid w:val="549C3D35"/>
    <w:multiLevelType w:val="hybridMultilevel"/>
    <w:tmpl w:val="8A80DB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E8306ED"/>
    <w:multiLevelType w:val="hybridMultilevel"/>
    <w:tmpl w:val="5BC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77D7523"/>
    <w:multiLevelType w:val="hybridMultilevel"/>
    <w:tmpl w:val="CC66D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D60DB8"/>
    <w:multiLevelType w:val="hybridMultilevel"/>
    <w:tmpl w:val="13005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A0265474">
      <w:start w:val="6"/>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B892740"/>
    <w:multiLevelType w:val="multilevel"/>
    <w:tmpl w:val="F140EBD8"/>
    <w:lvl w:ilvl="0">
      <w:start w:val="1"/>
      <w:numFmt w:val="bullet"/>
      <w:lvlText w:val=""/>
      <w:lvlJc w:val="left"/>
      <w:pPr>
        <w:tabs>
          <w:tab w:val="num" w:pos="720"/>
        </w:tabs>
        <w:ind w:left="0" w:firstLine="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7A0151FD"/>
    <w:multiLevelType w:val="hybridMultilevel"/>
    <w:tmpl w:val="AC0A8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DFB5B5F"/>
    <w:multiLevelType w:val="hybridMultilevel"/>
    <w:tmpl w:val="2376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3"/>
  </w:num>
  <w:num w:numId="4">
    <w:abstractNumId w:val="10"/>
  </w:num>
  <w:num w:numId="5">
    <w:abstractNumId w:val="2"/>
  </w:num>
  <w:num w:numId="6">
    <w:abstractNumId w:val="1"/>
  </w:num>
  <w:num w:numId="7">
    <w:abstractNumId w:val="6"/>
  </w:num>
  <w:num w:numId="8">
    <w:abstractNumId w:val="0"/>
  </w:num>
  <w:num w:numId="9">
    <w:abstractNumId w:val="14"/>
  </w:num>
  <w:num w:numId="10">
    <w:abstractNumId w:val="15"/>
  </w:num>
  <w:num w:numId="11">
    <w:abstractNumId w:val="26"/>
  </w:num>
  <w:num w:numId="12">
    <w:abstractNumId w:val="27"/>
  </w:num>
  <w:num w:numId="13">
    <w:abstractNumId w:val="2"/>
  </w:num>
  <w:num w:numId="14">
    <w:abstractNumId w:val="25"/>
  </w:num>
  <w:num w:numId="15">
    <w:abstractNumId w:val="28"/>
  </w:num>
  <w:num w:numId="16">
    <w:abstractNumId w:val="19"/>
  </w:num>
  <w:num w:numId="17">
    <w:abstractNumId w:val="2"/>
  </w:num>
  <w:num w:numId="18">
    <w:abstractNumId w:val="2"/>
  </w:num>
  <w:num w:numId="19">
    <w:abstractNumId w:val="2"/>
  </w:num>
  <w:num w:numId="20">
    <w:abstractNumId w:val="2"/>
  </w:num>
  <w:num w:numId="21">
    <w:abstractNumId w:val="21"/>
  </w:num>
  <w:num w:numId="22">
    <w:abstractNumId w:val="2"/>
  </w:num>
  <w:num w:numId="23">
    <w:abstractNumId w:val="2"/>
  </w:num>
  <w:num w:numId="24">
    <w:abstractNumId w:val="2"/>
  </w:num>
  <w:num w:numId="25">
    <w:abstractNumId w:val="2"/>
  </w:num>
  <w:num w:numId="26">
    <w:abstractNumId w:val="2"/>
  </w:num>
  <w:num w:numId="27">
    <w:abstractNumId w:val="1"/>
  </w:num>
  <w:num w:numId="28">
    <w:abstractNumId w:val="1"/>
  </w:num>
  <w:num w:numId="29">
    <w:abstractNumId w:val="1"/>
  </w:num>
  <w:num w:numId="30">
    <w:abstractNumId w:val="2"/>
  </w:num>
  <w:num w:numId="31">
    <w:abstractNumId w:val="22"/>
  </w:num>
  <w:num w:numId="32">
    <w:abstractNumId w:val="2"/>
  </w:num>
  <w:num w:numId="33">
    <w:abstractNumId w:val="2"/>
  </w:num>
  <w:num w:numId="34">
    <w:abstractNumId w:val="13"/>
  </w:num>
  <w:num w:numId="35">
    <w:abstractNumId w:val="7"/>
  </w:num>
  <w:num w:numId="36">
    <w:abstractNumId w:val="16"/>
  </w:num>
  <w:num w:numId="37">
    <w:abstractNumId w:val="11"/>
  </w:num>
  <w:num w:numId="38">
    <w:abstractNumId w:val="12"/>
  </w:num>
  <w:num w:numId="39">
    <w:abstractNumId w:val="2"/>
  </w:num>
  <w:num w:numId="40">
    <w:abstractNumId w:val="8"/>
  </w:num>
  <w:num w:numId="41">
    <w:abstractNumId w:val="18"/>
  </w:num>
  <w:num w:numId="42">
    <w:abstractNumId w:val="24"/>
  </w:num>
  <w:num w:numId="43">
    <w:abstractNumId w:val="4"/>
  </w:num>
  <w:num w:numId="44">
    <w:abstractNumId w:val="5"/>
  </w:num>
  <w:num w:numId="45">
    <w:abstractNumId w:val="29"/>
  </w:num>
  <w:num w:numId="46">
    <w:abstractNumId w:val="17"/>
  </w:num>
  <w:num w:numId="47">
    <w:abstractNumId w:val="20"/>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998"/>
    <w:rsid w:val="00013A6E"/>
    <w:rsid w:val="0002203B"/>
    <w:rsid w:val="00023913"/>
    <w:rsid w:val="00030ABD"/>
    <w:rsid w:val="00031F36"/>
    <w:rsid w:val="000336B3"/>
    <w:rsid w:val="00041910"/>
    <w:rsid w:val="0004267E"/>
    <w:rsid w:val="000442BD"/>
    <w:rsid w:val="00057100"/>
    <w:rsid w:val="000656D0"/>
    <w:rsid w:val="00066B1C"/>
    <w:rsid w:val="00066EDE"/>
    <w:rsid w:val="000712F7"/>
    <w:rsid w:val="00071524"/>
    <w:rsid w:val="00072AC1"/>
    <w:rsid w:val="00072C45"/>
    <w:rsid w:val="00083868"/>
    <w:rsid w:val="00083A73"/>
    <w:rsid w:val="00086266"/>
    <w:rsid w:val="00092D27"/>
    <w:rsid w:val="000A0326"/>
    <w:rsid w:val="000A10F4"/>
    <w:rsid w:val="000B3DE0"/>
    <w:rsid w:val="000C6FA0"/>
    <w:rsid w:val="000D0676"/>
    <w:rsid w:val="000D1D30"/>
    <w:rsid w:val="000D4433"/>
    <w:rsid w:val="000D4A8C"/>
    <w:rsid w:val="000D5697"/>
    <w:rsid w:val="000E3350"/>
    <w:rsid w:val="000E3E2B"/>
    <w:rsid w:val="000E41D6"/>
    <w:rsid w:val="000F1A98"/>
    <w:rsid w:val="000F22D0"/>
    <w:rsid w:val="000F73F3"/>
    <w:rsid w:val="00103E77"/>
    <w:rsid w:val="0011494F"/>
    <w:rsid w:val="00121C6C"/>
    <w:rsid w:val="00133075"/>
    <w:rsid w:val="00147214"/>
    <w:rsid w:val="00152A3A"/>
    <w:rsid w:val="001540AB"/>
    <w:rsid w:val="00155ECC"/>
    <w:rsid w:val="001615DF"/>
    <w:rsid w:val="00161A13"/>
    <w:rsid w:val="00171F6B"/>
    <w:rsid w:val="00174104"/>
    <w:rsid w:val="001747E2"/>
    <w:rsid w:val="00176EB9"/>
    <w:rsid w:val="00177410"/>
    <w:rsid w:val="001807A8"/>
    <w:rsid w:val="0018369C"/>
    <w:rsid w:val="00184CE8"/>
    <w:rsid w:val="00190C3A"/>
    <w:rsid w:val="00190DEE"/>
    <w:rsid w:val="00196306"/>
    <w:rsid w:val="0019787A"/>
    <w:rsid w:val="001A3A04"/>
    <w:rsid w:val="001A5F62"/>
    <w:rsid w:val="001B2AE2"/>
    <w:rsid w:val="001B4452"/>
    <w:rsid w:val="001B5C15"/>
    <w:rsid w:val="001B796F"/>
    <w:rsid w:val="001C0411"/>
    <w:rsid w:val="001C3B79"/>
    <w:rsid w:val="001C5A63"/>
    <w:rsid w:val="001C5EB6"/>
    <w:rsid w:val="001D09EC"/>
    <w:rsid w:val="001D488B"/>
    <w:rsid w:val="001D4D7D"/>
    <w:rsid w:val="001D5770"/>
    <w:rsid w:val="001E03E0"/>
    <w:rsid w:val="001E0D6C"/>
    <w:rsid w:val="001E3581"/>
    <w:rsid w:val="00203EC9"/>
    <w:rsid w:val="00207712"/>
    <w:rsid w:val="00210E6D"/>
    <w:rsid w:val="002113CF"/>
    <w:rsid w:val="00212A02"/>
    <w:rsid w:val="00214713"/>
    <w:rsid w:val="0022095B"/>
    <w:rsid w:val="0022255C"/>
    <w:rsid w:val="00223401"/>
    <w:rsid w:val="0022489D"/>
    <w:rsid w:val="002262F3"/>
    <w:rsid w:val="00230559"/>
    <w:rsid w:val="002332F8"/>
    <w:rsid w:val="00234F75"/>
    <w:rsid w:val="00240F4B"/>
    <w:rsid w:val="0024158F"/>
    <w:rsid w:val="0024369C"/>
    <w:rsid w:val="00243E1C"/>
    <w:rsid w:val="00256D8B"/>
    <w:rsid w:val="002575C5"/>
    <w:rsid w:val="0027252F"/>
    <w:rsid w:val="00276676"/>
    <w:rsid w:val="002839B5"/>
    <w:rsid w:val="00287788"/>
    <w:rsid w:val="00292DED"/>
    <w:rsid w:val="002A0654"/>
    <w:rsid w:val="002A1FA7"/>
    <w:rsid w:val="002A28F7"/>
    <w:rsid w:val="002A3153"/>
    <w:rsid w:val="002C3808"/>
    <w:rsid w:val="002C3AA4"/>
    <w:rsid w:val="002C7367"/>
    <w:rsid w:val="002D4B69"/>
    <w:rsid w:val="002E463F"/>
    <w:rsid w:val="002E4948"/>
    <w:rsid w:val="002E4E9A"/>
    <w:rsid w:val="002E508B"/>
    <w:rsid w:val="002E5F9F"/>
    <w:rsid w:val="002E7849"/>
    <w:rsid w:val="002F15EE"/>
    <w:rsid w:val="002F7128"/>
    <w:rsid w:val="002F74F4"/>
    <w:rsid w:val="00300F99"/>
    <w:rsid w:val="003154AC"/>
    <w:rsid w:val="00316DD9"/>
    <w:rsid w:val="00325D84"/>
    <w:rsid w:val="00361752"/>
    <w:rsid w:val="00361FE6"/>
    <w:rsid w:val="00364DB9"/>
    <w:rsid w:val="00367AB5"/>
    <w:rsid w:val="00374981"/>
    <w:rsid w:val="003810D8"/>
    <w:rsid w:val="003853A4"/>
    <w:rsid w:val="003A01C4"/>
    <w:rsid w:val="003A0D87"/>
    <w:rsid w:val="003A1CC2"/>
    <w:rsid w:val="003A6C6C"/>
    <w:rsid w:val="003B2AC3"/>
    <w:rsid w:val="003C0165"/>
    <w:rsid w:val="003C0E93"/>
    <w:rsid w:val="003C60B5"/>
    <w:rsid w:val="003D1EFE"/>
    <w:rsid w:val="003D234D"/>
    <w:rsid w:val="003E05A1"/>
    <w:rsid w:val="003E1329"/>
    <w:rsid w:val="003F63E0"/>
    <w:rsid w:val="003F751E"/>
    <w:rsid w:val="004009B0"/>
    <w:rsid w:val="00421F3D"/>
    <w:rsid w:val="004242C5"/>
    <w:rsid w:val="00425F3A"/>
    <w:rsid w:val="0043340A"/>
    <w:rsid w:val="004339FB"/>
    <w:rsid w:val="00437CBE"/>
    <w:rsid w:val="00445E79"/>
    <w:rsid w:val="0044696F"/>
    <w:rsid w:val="004509BE"/>
    <w:rsid w:val="00463584"/>
    <w:rsid w:val="004639C9"/>
    <w:rsid w:val="00470223"/>
    <w:rsid w:val="004726CF"/>
    <w:rsid w:val="00474416"/>
    <w:rsid w:val="00480B23"/>
    <w:rsid w:val="004866AD"/>
    <w:rsid w:val="0049311B"/>
    <w:rsid w:val="00496DC4"/>
    <w:rsid w:val="004B19E5"/>
    <w:rsid w:val="004B4394"/>
    <w:rsid w:val="004D13A3"/>
    <w:rsid w:val="004D21F5"/>
    <w:rsid w:val="004E6CD9"/>
    <w:rsid w:val="004F20E3"/>
    <w:rsid w:val="004F211A"/>
    <w:rsid w:val="004F3159"/>
    <w:rsid w:val="004F4AEF"/>
    <w:rsid w:val="00505514"/>
    <w:rsid w:val="00532D55"/>
    <w:rsid w:val="00536E0B"/>
    <w:rsid w:val="00536F67"/>
    <w:rsid w:val="0054135B"/>
    <w:rsid w:val="00552DD4"/>
    <w:rsid w:val="005535E5"/>
    <w:rsid w:val="00560451"/>
    <w:rsid w:val="0056283E"/>
    <w:rsid w:val="00563DD7"/>
    <w:rsid w:val="00566C31"/>
    <w:rsid w:val="00567FDE"/>
    <w:rsid w:val="0057250B"/>
    <w:rsid w:val="00574294"/>
    <w:rsid w:val="005749C5"/>
    <w:rsid w:val="0057531A"/>
    <w:rsid w:val="00576459"/>
    <w:rsid w:val="0057670A"/>
    <w:rsid w:val="00581D79"/>
    <w:rsid w:val="00590391"/>
    <w:rsid w:val="005905B1"/>
    <w:rsid w:val="00591074"/>
    <w:rsid w:val="005914F1"/>
    <w:rsid w:val="0059494A"/>
    <w:rsid w:val="005A07FF"/>
    <w:rsid w:val="005A555F"/>
    <w:rsid w:val="005A7D82"/>
    <w:rsid w:val="005B1536"/>
    <w:rsid w:val="005B2FD4"/>
    <w:rsid w:val="005B371C"/>
    <w:rsid w:val="005B4093"/>
    <w:rsid w:val="005B69DA"/>
    <w:rsid w:val="005C0B41"/>
    <w:rsid w:val="005C1770"/>
    <w:rsid w:val="005C6416"/>
    <w:rsid w:val="005C657D"/>
    <w:rsid w:val="005D05CE"/>
    <w:rsid w:val="005D252F"/>
    <w:rsid w:val="005E3379"/>
    <w:rsid w:val="005E37D9"/>
    <w:rsid w:val="005E717C"/>
    <w:rsid w:val="005F107C"/>
    <w:rsid w:val="0060702F"/>
    <w:rsid w:val="00607D9B"/>
    <w:rsid w:val="006108B3"/>
    <w:rsid w:val="006201FA"/>
    <w:rsid w:val="006237FB"/>
    <w:rsid w:val="00624AD8"/>
    <w:rsid w:val="00625F12"/>
    <w:rsid w:val="00626DD2"/>
    <w:rsid w:val="00633E4E"/>
    <w:rsid w:val="00635D57"/>
    <w:rsid w:val="006418B2"/>
    <w:rsid w:val="00642404"/>
    <w:rsid w:val="00647EFA"/>
    <w:rsid w:val="00652973"/>
    <w:rsid w:val="006558CA"/>
    <w:rsid w:val="00657E79"/>
    <w:rsid w:val="00660439"/>
    <w:rsid w:val="006606F5"/>
    <w:rsid w:val="006636B0"/>
    <w:rsid w:val="00663B6A"/>
    <w:rsid w:val="00665839"/>
    <w:rsid w:val="0067185E"/>
    <w:rsid w:val="00671D5B"/>
    <w:rsid w:val="0067471B"/>
    <w:rsid w:val="006775FA"/>
    <w:rsid w:val="0068544D"/>
    <w:rsid w:val="00695D08"/>
    <w:rsid w:val="006A27AA"/>
    <w:rsid w:val="006A3602"/>
    <w:rsid w:val="006B0DCC"/>
    <w:rsid w:val="006B1F9F"/>
    <w:rsid w:val="006C382D"/>
    <w:rsid w:val="006C5830"/>
    <w:rsid w:val="006D1162"/>
    <w:rsid w:val="006E7F39"/>
    <w:rsid w:val="006F1F96"/>
    <w:rsid w:val="006F299C"/>
    <w:rsid w:val="00700337"/>
    <w:rsid w:val="00700B01"/>
    <w:rsid w:val="00702EBF"/>
    <w:rsid w:val="00702FCA"/>
    <w:rsid w:val="007031D7"/>
    <w:rsid w:val="00713414"/>
    <w:rsid w:val="00730350"/>
    <w:rsid w:val="00730EF3"/>
    <w:rsid w:val="0073516C"/>
    <w:rsid w:val="007403F5"/>
    <w:rsid w:val="007426B3"/>
    <w:rsid w:val="00743353"/>
    <w:rsid w:val="00745C9F"/>
    <w:rsid w:val="00747CD7"/>
    <w:rsid w:val="0075096B"/>
    <w:rsid w:val="00751371"/>
    <w:rsid w:val="00751648"/>
    <w:rsid w:val="00760615"/>
    <w:rsid w:val="0076231A"/>
    <w:rsid w:val="00762558"/>
    <w:rsid w:val="00764D03"/>
    <w:rsid w:val="00774F55"/>
    <w:rsid w:val="00775CF9"/>
    <w:rsid w:val="00775D8A"/>
    <w:rsid w:val="0077659E"/>
    <w:rsid w:val="00777AD4"/>
    <w:rsid w:val="00777FF8"/>
    <w:rsid w:val="00780950"/>
    <w:rsid w:val="007809EF"/>
    <w:rsid w:val="00781CAD"/>
    <w:rsid w:val="00783D2C"/>
    <w:rsid w:val="00794F29"/>
    <w:rsid w:val="007A0750"/>
    <w:rsid w:val="007A2250"/>
    <w:rsid w:val="007A40D3"/>
    <w:rsid w:val="007A5759"/>
    <w:rsid w:val="007B3CFE"/>
    <w:rsid w:val="007B719F"/>
    <w:rsid w:val="007C321D"/>
    <w:rsid w:val="007C41A5"/>
    <w:rsid w:val="007C58BE"/>
    <w:rsid w:val="007C7EEE"/>
    <w:rsid w:val="007D080B"/>
    <w:rsid w:val="007D30E4"/>
    <w:rsid w:val="007D3BB2"/>
    <w:rsid w:val="007D52FC"/>
    <w:rsid w:val="007E06DD"/>
    <w:rsid w:val="007E0A2C"/>
    <w:rsid w:val="007F0F7B"/>
    <w:rsid w:val="007F1ACB"/>
    <w:rsid w:val="007F27AB"/>
    <w:rsid w:val="007F4C0B"/>
    <w:rsid w:val="007F670A"/>
    <w:rsid w:val="007F7235"/>
    <w:rsid w:val="0080031E"/>
    <w:rsid w:val="008168A2"/>
    <w:rsid w:val="00816A14"/>
    <w:rsid w:val="00816E77"/>
    <w:rsid w:val="00820039"/>
    <w:rsid w:val="00821CD3"/>
    <w:rsid w:val="00827FF1"/>
    <w:rsid w:val="00831263"/>
    <w:rsid w:val="00831DB7"/>
    <w:rsid w:val="00832EBF"/>
    <w:rsid w:val="0083370A"/>
    <w:rsid w:val="008366CB"/>
    <w:rsid w:val="00837F3A"/>
    <w:rsid w:val="00840066"/>
    <w:rsid w:val="008419B8"/>
    <w:rsid w:val="008515CE"/>
    <w:rsid w:val="008620F3"/>
    <w:rsid w:val="00863986"/>
    <w:rsid w:val="00866257"/>
    <w:rsid w:val="008737F7"/>
    <w:rsid w:val="0087456C"/>
    <w:rsid w:val="00874F24"/>
    <w:rsid w:val="00875ACF"/>
    <w:rsid w:val="00876230"/>
    <w:rsid w:val="00877D5B"/>
    <w:rsid w:val="00877ECD"/>
    <w:rsid w:val="00882DDC"/>
    <w:rsid w:val="00886B1E"/>
    <w:rsid w:val="008A311C"/>
    <w:rsid w:val="008A460D"/>
    <w:rsid w:val="008A4CD5"/>
    <w:rsid w:val="008A588F"/>
    <w:rsid w:val="008A644A"/>
    <w:rsid w:val="008B05AD"/>
    <w:rsid w:val="008B05BD"/>
    <w:rsid w:val="008B0C03"/>
    <w:rsid w:val="008B0DD1"/>
    <w:rsid w:val="008B1297"/>
    <w:rsid w:val="008B427B"/>
    <w:rsid w:val="008B6009"/>
    <w:rsid w:val="008B6EBB"/>
    <w:rsid w:val="008C46DC"/>
    <w:rsid w:val="008D0549"/>
    <w:rsid w:val="008D1531"/>
    <w:rsid w:val="008D15AA"/>
    <w:rsid w:val="008D6968"/>
    <w:rsid w:val="008E3F07"/>
    <w:rsid w:val="008E4B40"/>
    <w:rsid w:val="008E5F36"/>
    <w:rsid w:val="008F0D9E"/>
    <w:rsid w:val="008F2052"/>
    <w:rsid w:val="008F2757"/>
    <w:rsid w:val="008F2E4F"/>
    <w:rsid w:val="008F7436"/>
    <w:rsid w:val="009055E4"/>
    <w:rsid w:val="009140EA"/>
    <w:rsid w:val="00917E9C"/>
    <w:rsid w:val="00920E27"/>
    <w:rsid w:val="0092379D"/>
    <w:rsid w:val="00925160"/>
    <w:rsid w:val="00951C56"/>
    <w:rsid w:val="00955907"/>
    <w:rsid w:val="0095599F"/>
    <w:rsid w:val="00956CF7"/>
    <w:rsid w:val="0096424B"/>
    <w:rsid w:val="009716FA"/>
    <w:rsid w:val="00985088"/>
    <w:rsid w:val="0098648B"/>
    <w:rsid w:val="009874D6"/>
    <w:rsid w:val="00987E12"/>
    <w:rsid w:val="009A5A47"/>
    <w:rsid w:val="009B0DAA"/>
    <w:rsid w:val="009B32FA"/>
    <w:rsid w:val="009C23EE"/>
    <w:rsid w:val="009C73CF"/>
    <w:rsid w:val="009D0B89"/>
    <w:rsid w:val="009E00AE"/>
    <w:rsid w:val="009E09D3"/>
    <w:rsid w:val="009E57BA"/>
    <w:rsid w:val="009E6E74"/>
    <w:rsid w:val="009F4E74"/>
    <w:rsid w:val="00A003B0"/>
    <w:rsid w:val="00A0665A"/>
    <w:rsid w:val="00A20922"/>
    <w:rsid w:val="00A265CE"/>
    <w:rsid w:val="00A30BA1"/>
    <w:rsid w:val="00A32778"/>
    <w:rsid w:val="00A37DEE"/>
    <w:rsid w:val="00A433C3"/>
    <w:rsid w:val="00A50806"/>
    <w:rsid w:val="00A54BB7"/>
    <w:rsid w:val="00A5643A"/>
    <w:rsid w:val="00A5723C"/>
    <w:rsid w:val="00A60705"/>
    <w:rsid w:val="00A60D43"/>
    <w:rsid w:val="00A64421"/>
    <w:rsid w:val="00A707A4"/>
    <w:rsid w:val="00A7274B"/>
    <w:rsid w:val="00A73729"/>
    <w:rsid w:val="00A73FB8"/>
    <w:rsid w:val="00A763CB"/>
    <w:rsid w:val="00A772FF"/>
    <w:rsid w:val="00A801D1"/>
    <w:rsid w:val="00A81F69"/>
    <w:rsid w:val="00A93FC0"/>
    <w:rsid w:val="00AA000B"/>
    <w:rsid w:val="00AA3484"/>
    <w:rsid w:val="00AA7E7B"/>
    <w:rsid w:val="00AB6D0F"/>
    <w:rsid w:val="00AB7858"/>
    <w:rsid w:val="00AC61A6"/>
    <w:rsid w:val="00AC6E42"/>
    <w:rsid w:val="00AD1DD2"/>
    <w:rsid w:val="00AD2062"/>
    <w:rsid w:val="00AD2F1D"/>
    <w:rsid w:val="00AD6CF9"/>
    <w:rsid w:val="00AE1E46"/>
    <w:rsid w:val="00AF070E"/>
    <w:rsid w:val="00AF0989"/>
    <w:rsid w:val="00AF785C"/>
    <w:rsid w:val="00B05DDC"/>
    <w:rsid w:val="00B062FD"/>
    <w:rsid w:val="00B1029F"/>
    <w:rsid w:val="00B3498C"/>
    <w:rsid w:val="00B34F49"/>
    <w:rsid w:val="00B35EEF"/>
    <w:rsid w:val="00B43CAD"/>
    <w:rsid w:val="00B5317E"/>
    <w:rsid w:val="00B55A49"/>
    <w:rsid w:val="00B55F17"/>
    <w:rsid w:val="00B57477"/>
    <w:rsid w:val="00B63C63"/>
    <w:rsid w:val="00B64265"/>
    <w:rsid w:val="00B67F76"/>
    <w:rsid w:val="00B70EFF"/>
    <w:rsid w:val="00B7558C"/>
    <w:rsid w:val="00B83DD8"/>
    <w:rsid w:val="00B85794"/>
    <w:rsid w:val="00B9194F"/>
    <w:rsid w:val="00B969F4"/>
    <w:rsid w:val="00BA003B"/>
    <w:rsid w:val="00BB05E2"/>
    <w:rsid w:val="00BB7878"/>
    <w:rsid w:val="00BB7C04"/>
    <w:rsid w:val="00BC1405"/>
    <w:rsid w:val="00BD1111"/>
    <w:rsid w:val="00BD26B6"/>
    <w:rsid w:val="00BD7DF4"/>
    <w:rsid w:val="00BD7EC9"/>
    <w:rsid w:val="00BE01C6"/>
    <w:rsid w:val="00BE36A8"/>
    <w:rsid w:val="00BE4902"/>
    <w:rsid w:val="00BE4DAC"/>
    <w:rsid w:val="00BF13F8"/>
    <w:rsid w:val="00BF3344"/>
    <w:rsid w:val="00BF53E2"/>
    <w:rsid w:val="00BF68F1"/>
    <w:rsid w:val="00C01CFF"/>
    <w:rsid w:val="00C15B78"/>
    <w:rsid w:val="00C2207B"/>
    <w:rsid w:val="00C316F0"/>
    <w:rsid w:val="00C352BC"/>
    <w:rsid w:val="00C41BEC"/>
    <w:rsid w:val="00C46129"/>
    <w:rsid w:val="00C529E8"/>
    <w:rsid w:val="00C6013F"/>
    <w:rsid w:val="00C63537"/>
    <w:rsid w:val="00C65F09"/>
    <w:rsid w:val="00C66273"/>
    <w:rsid w:val="00C6636B"/>
    <w:rsid w:val="00C71561"/>
    <w:rsid w:val="00C71770"/>
    <w:rsid w:val="00C75A77"/>
    <w:rsid w:val="00C80483"/>
    <w:rsid w:val="00C8124F"/>
    <w:rsid w:val="00C81513"/>
    <w:rsid w:val="00C84637"/>
    <w:rsid w:val="00C9157E"/>
    <w:rsid w:val="00C92AD3"/>
    <w:rsid w:val="00C93999"/>
    <w:rsid w:val="00CA1009"/>
    <w:rsid w:val="00CA30B4"/>
    <w:rsid w:val="00CA4180"/>
    <w:rsid w:val="00CA72FC"/>
    <w:rsid w:val="00CB0CFA"/>
    <w:rsid w:val="00CB38F8"/>
    <w:rsid w:val="00CB56F5"/>
    <w:rsid w:val="00CB6E04"/>
    <w:rsid w:val="00CB6FDB"/>
    <w:rsid w:val="00CC1E1C"/>
    <w:rsid w:val="00CC2512"/>
    <w:rsid w:val="00CC547F"/>
    <w:rsid w:val="00CD2369"/>
    <w:rsid w:val="00CD5D21"/>
    <w:rsid w:val="00CE1530"/>
    <w:rsid w:val="00CE40D7"/>
    <w:rsid w:val="00CE4977"/>
    <w:rsid w:val="00CE5F52"/>
    <w:rsid w:val="00CE7906"/>
    <w:rsid w:val="00CF0E19"/>
    <w:rsid w:val="00CF19A1"/>
    <w:rsid w:val="00CF1E57"/>
    <w:rsid w:val="00CF5B42"/>
    <w:rsid w:val="00CF5E84"/>
    <w:rsid w:val="00D05342"/>
    <w:rsid w:val="00D21B4A"/>
    <w:rsid w:val="00D27D9B"/>
    <w:rsid w:val="00D37001"/>
    <w:rsid w:val="00D376DB"/>
    <w:rsid w:val="00D40BA3"/>
    <w:rsid w:val="00D40DE9"/>
    <w:rsid w:val="00D41212"/>
    <w:rsid w:val="00D42B45"/>
    <w:rsid w:val="00D633A5"/>
    <w:rsid w:val="00D64A19"/>
    <w:rsid w:val="00D660A1"/>
    <w:rsid w:val="00D66FFC"/>
    <w:rsid w:val="00D6705C"/>
    <w:rsid w:val="00D71F30"/>
    <w:rsid w:val="00D736C0"/>
    <w:rsid w:val="00D76BD1"/>
    <w:rsid w:val="00D83BBD"/>
    <w:rsid w:val="00D92274"/>
    <w:rsid w:val="00D94339"/>
    <w:rsid w:val="00D9707F"/>
    <w:rsid w:val="00DA08C5"/>
    <w:rsid w:val="00DA0F56"/>
    <w:rsid w:val="00DA1F8E"/>
    <w:rsid w:val="00DA57A4"/>
    <w:rsid w:val="00DA6598"/>
    <w:rsid w:val="00DB0D07"/>
    <w:rsid w:val="00DB7A5A"/>
    <w:rsid w:val="00DB7DCE"/>
    <w:rsid w:val="00DC39E8"/>
    <w:rsid w:val="00DC4922"/>
    <w:rsid w:val="00DC4950"/>
    <w:rsid w:val="00DC585C"/>
    <w:rsid w:val="00DD3A4E"/>
    <w:rsid w:val="00DD51B7"/>
    <w:rsid w:val="00DD5200"/>
    <w:rsid w:val="00DD699B"/>
    <w:rsid w:val="00DD788A"/>
    <w:rsid w:val="00DE2205"/>
    <w:rsid w:val="00DE6998"/>
    <w:rsid w:val="00DF0054"/>
    <w:rsid w:val="00DF3309"/>
    <w:rsid w:val="00DF5124"/>
    <w:rsid w:val="00DF7F39"/>
    <w:rsid w:val="00E03C00"/>
    <w:rsid w:val="00E04613"/>
    <w:rsid w:val="00E1220E"/>
    <w:rsid w:val="00E15527"/>
    <w:rsid w:val="00E1702C"/>
    <w:rsid w:val="00E22EE8"/>
    <w:rsid w:val="00E23ABB"/>
    <w:rsid w:val="00E23E99"/>
    <w:rsid w:val="00E3093A"/>
    <w:rsid w:val="00E33078"/>
    <w:rsid w:val="00E335AB"/>
    <w:rsid w:val="00E33AB6"/>
    <w:rsid w:val="00E35501"/>
    <w:rsid w:val="00E4012C"/>
    <w:rsid w:val="00E42A8F"/>
    <w:rsid w:val="00E4582B"/>
    <w:rsid w:val="00E47692"/>
    <w:rsid w:val="00E5223F"/>
    <w:rsid w:val="00E54803"/>
    <w:rsid w:val="00E63B5B"/>
    <w:rsid w:val="00E66B4F"/>
    <w:rsid w:val="00E7410F"/>
    <w:rsid w:val="00E741D5"/>
    <w:rsid w:val="00E74474"/>
    <w:rsid w:val="00E851FE"/>
    <w:rsid w:val="00E87A6A"/>
    <w:rsid w:val="00E9232A"/>
    <w:rsid w:val="00EA3553"/>
    <w:rsid w:val="00EA3F91"/>
    <w:rsid w:val="00EA4D1B"/>
    <w:rsid w:val="00EB1D11"/>
    <w:rsid w:val="00EB281B"/>
    <w:rsid w:val="00EC1C50"/>
    <w:rsid w:val="00EC2400"/>
    <w:rsid w:val="00ED3D05"/>
    <w:rsid w:val="00EE42DB"/>
    <w:rsid w:val="00EE5713"/>
    <w:rsid w:val="00EE64AE"/>
    <w:rsid w:val="00EE715F"/>
    <w:rsid w:val="00EF2572"/>
    <w:rsid w:val="00EF6BBF"/>
    <w:rsid w:val="00F055A5"/>
    <w:rsid w:val="00F06445"/>
    <w:rsid w:val="00F07114"/>
    <w:rsid w:val="00F14BC0"/>
    <w:rsid w:val="00F17ABA"/>
    <w:rsid w:val="00F206A7"/>
    <w:rsid w:val="00F22665"/>
    <w:rsid w:val="00F3104A"/>
    <w:rsid w:val="00F3105E"/>
    <w:rsid w:val="00F31AAB"/>
    <w:rsid w:val="00F41591"/>
    <w:rsid w:val="00F41A63"/>
    <w:rsid w:val="00F4459A"/>
    <w:rsid w:val="00F45BEB"/>
    <w:rsid w:val="00F54523"/>
    <w:rsid w:val="00F60CF5"/>
    <w:rsid w:val="00F62310"/>
    <w:rsid w:val="00F6545C"/>
    <w:rsid w:val="00F70D27"/>
    <w:rsid w:val="00F750DB"/>
    <w:rsid w:val="00F84544"/>
    <w:rsid w:val="00F90552"/>
    <w:rsid w:val="00F954FA"/>
    <w:rsid w:val="00F95B1F"/>
    <w:rsid w:val="00FA05B2"/>
    <w:rsid w:val="00FA0889"/>
    <w:rsid w:val="00FA68A7"/>
    <w:rsid w:val="00FC0701"/>
    <w:rsid w:val="00FC0C51"/>
    <w:rsid w:val="00FC3903"/>
    <w:rsid w:val="00FC6848"/>
    <w:rsid w:val="00FE1B88"/>
    <w:rsid w:val="00FF0777"/>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104f75,#260859,#004712,#8a2529,#c2a204,#e87d1e"/>
    </o:shapedefaults>
    <o:shapelayout v:ext="edit">
      <o:idmap v:ext="edit" data="1"/>
    </o:shapelayout>
  </w:shapeDefaults>
  <w:decimalSymbol w:val="."/>
  <w:listSeparator w:val=","/>
  <w14:docId w14:val="4AF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CB6FDB"/>
    <w:pPr>
      <w:tabs>
        <w:tab w:val="right" w:pos="9498"/>
      </w:tabs>
      <w:ind w:left="284" w:hanging="284"/>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spacing w:after="120"/>
    </w:pPr>
  </w:style>
  <w:style w:type="paragraph" w:styleId="ListBullet3">
    <w:name w:val="List Bullet 3"/>
    <w:basedOn w:val="Normal"/>
    <w:qFormat/>
    <w:rsid w:val="003154AC"/>
    <w:pPr>
      <w:numPr>
        <w:numId w:val="6"/>
      </w:numPr>
      <w:spacing w:after="120"/>
    </w:pPr>
  </w:style>
  <w:style w:type="paragraph" w:styleId="ListBullet4">
    <w:name w:val="List Bullet 4"/>
    <w:basedOn w:val="Normal"/>
    <w:qFormat/>
    <w:rsid w:val="003154AC"/>
    <w:pPr>
      <w:numPr>
        <w:numId w:val="8"/>
      </w:numPr>
      <w:spacing w:after="120"/>
      <w:ind w:left="1208" w:hanging="357"/>
    </w:pPr>
  </w:style>
  <w:style w:type="paragraph" w:customStyle="1" w:styleId="Default0">
    <w:name w:val="Default"/>
    <w:rsid w:val="003D234D"/>
    <w:pPr>
      <w:autoSpaceDE w:val="0"/>
      <w:autoSpaceDN w:val="0"/>
      <w:adjustRightInd w:val="0"/>
    </w:pPr>
    <w:rPr>
      <w:rFonts w:cs="Arial"/>
      <w:color w:val="000000"/>
      <w:sz w:val="24"/>
      <w:szCs w:val="24"/>
      <w:lang w:eastAsia="en-US"/>
    </w:rPr>
  </w:style>
  <w:style w:type="paragraph" w:styleId="NormalWeb">
    <w:name w:val="Normal (Web)"/>
    <w:basedOn w:val="Normal"/>
    <w:uiPriority w:val="99"/>
    <w:unhideWhenUsed/>
    <w:rsid w:val="002E4948"/>
    <w:pPr>
      <w:spacing w:before="100" w:beforeAutospacing="1" w:after="100" w:afterAutospacing="1" w:line="240" w:lineRule="auto"/>
    </w:pPr>
    <w:rPr>
      <w:rFonts w:ascii="Times" w:hAnsi="Times"/>
      <w:sz w:val="20"/>
      <w:szCs w:val="20"/>
      <w:lang w:eastAsia="en-US"/>
    </w:rPr>
  </w:style>
  <w:style w:type="paragraph" w:styleId="DocumentMap">
    <w:name w:val="Document Map"/>
    <w:basedOn w:val="Normal"/>
    <w:link w:val="DocumentMapChar"/>
    <w:semiHidden/>
    <w:unhideWhenUsed/>
    <w:rsid w:val="007F4C0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7F4C0B"/>
    <w:rPr>
      <w:rFonts w:ascii="Lucida Grande" w:hAnsi="Lucida Grande" w:cs="Lucida Grande"/>
      <w:sz w:val="24"/>
      <w:szCs w:val="24"/>
    </w:rPr>
  </w:style>
  <w:style w:type="table" w:customStyle="1" w:styleId="TableGrid3">
    <w:name w:val="Table Grid3"/>
    <w:basedOn w:val="TableNormal"/>
    <w:next w:val="TableGrid"/>
    <w:rsid w:val="001C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CB6FDB"/>
    <w:pPr>
      <w:tabs>
        <w:tab w:val="right" w:pos="9498"/>
      </w:tabs>
      <w:ind w:left="284" w:hanging="284"/>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spacing w:after="120"/>
    </w:pPr>
  </w:style>
  <w:style w:type="paragraph" w:styleId="ListBullet3">
    <w:name w:val="List Bullet 3"/>
    <w:basedOn w:val="Normal"/>
    <w:qFormat/>
    <w:rsid w:val="003154AC"/>
    <w:pPr>
      <w:numPr>
        <w:numId w:val="6"/>
      </w:numPr>
      <w:spacing w:after="120"/>
    </w:pPr>
  </w:style>
  <w:style w:type="paragraph" w:styleId="ListBullet4">
    <w:name w:val="List Bullet 4"/>
    <w:basedOn w:val="Normal"/>
    <w:qFormat/>
    <w:rsid w:val="003154AC"/>
    <w:pPr>
      <w:numPr>
        <w:numId w:val="8"/>
      </w:numPr>
      <w:spacing w:after="120"/>
      <w:ind w:left="1208" w:hanging="357"/>
    </w:pPr>
  </w:style>
  <w:style w:type="paragraph" w:customStyle="1" w:styleId="Default0">
    <w:name w:val="Default"/>
    <w:rsid w:val="003D234D"/>
    <w:pPr>
      <w:autoSpaceDE w:val="0"/>
      <w:autoSpaceDN w:val="0"/>
      <w:adjustRightInd w:val="0"/>
    </w:pPr>
    <w:rPr>
      <w:rFonts w:cs="Arial"/>
      <w:color w:val="000000"/>
      <w:sz w:val="24"/>
      <w:szCs w:val="24"/>
      <w:lang w:eastAsia="en-US"/>
    </w:rPr>
  </w:style>
  <w:style w:type="paragraph" w:styleId="NormalWeb">
    <w:name w:val="Normal (Web)"/>
    <w:basedOn w:val="Normal"/>
    <w:uiPriority w:val="99"/>
    <w:unhideWhenUsed/>
    <w:rsid w:val="002E4948"/>
    <w:pPr>
      <w:spacing w:before="100" w:beforeAutospacing="1" w:after="100" w:afterAutospacing="1" w:line="240" w:lineRule="auto"/>
    </w:pPr>
    <w:rPr>
      <w:rFonts w:ascii="Times" w:hAnsi="Times"/>
      <w:sz w:val="20"/>
      <w:szCs w:val="20"/>
      <w:lang w:eastAsia="en-US"/>
    </w:rPr>
  </w:style>
  <w:style w:type="paragraph" w:styleId="DocumentMap">
    <w:name w:val="Document Map"/>
    <w:basedOn w:val="Normal"/>
    <w:link w:val="DocumentMapChar"/>
    <w:semiHidden/>
    <w:unhideWhenUsed/>
    <w:rsid w:val="007F4C0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7F4C0B"/>
    <w:rPr>
      <w:rFonts w:ascii="Lucida Grande" w:hAnsi="Lucida Grande" w:cs="Lucida Grande"/>
      <w:sz w:val="24"/>
      <w:szCs w:val="24"/>
    </w:rPr>
  </w:style>
  <w:style w:type="table" w:customStyle="1" w:styleId="TableGrid3">
    <w:name w:val="Table Grid3"/>
    <w:basedOn w:val="TableNormal"/>
    <w:next w:val="TableGrid"/>
    <w:rsid w:val="001C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836">
      <w:bodyDiv w:val="1"/>
      <w:marLeft w:val="0"/>
      <w:marRight w:val="0"/>
      <w:marTop w:val="0"/>
      <w:marBottom w:val="0"/>
      <w:divBdr>
        <w:top w:val="none" w:sz="0" w:space="0" w:color="auto"/>
        <w:left w:val="none" w:sz="0" w:space="0" w:color="auto"/>
        <w:bottom w:val="none" w:sz="0" w:space="0" w:color="auto"/>
        <w:right w:val="none" w:sz="0" w:space="0" w:color="auto"/>
      </w:divBdr>
      <w:divsChild>
        <w:div w:id="580716758">
          <w:marLeft w:val="0"/>
          <w:marRight w:val="0"/>
          <w:marTop w:val="0"/>
          <w:marBottom w:val="0"/>
          <w:divBdr>
            <w:top w:val="none" w:sz="0" w:space="0" w:color="auto"/>
            <w:left w:val="none" w:sz="0" w:space="0" w:color="auto"/>
            <w:bottom w:val="none" w:sz="0" w:space="0" w:color="auto"/>
            <w:right w:val="none" w:sz="0" w:space="0" w:color="auto"/>
          </w:divBdr>
          <w:divsChild>
            <w:div w:id="1683702733">
              <w:marLeft w:val="0"/>
              <w:marRight w:val="0"/>
              <w:marTop w:val="0"/>
              <w:marBottom w:val="0"/>
              <w:divBdr>
                <w:top w:val="none" w:sz="0" w:space="0" w:color="auto"/>
                <w:left w:val="none" w:sz="0" w:space="0" w:color="auto"/>
                <w:bottom w:val="none" w:sz="0" w:space="0" w:color="auto"/>
                <w:right w:val="none" w:sz="0" w:space="0" w:color="auto"/>
              </w:divBdr>
              <w:divsChild>
                <w:div w:id="19676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14648541">
      <w:bodyDiv w:val="1"/>
      <w:marLeft w:val="0"/>
      <w:marRight w:val="0"/>
      <w:marTop w:val="0"/>
      <w:marBottom w:val="0"/>
      <w:divBdr>
        <w:top w:val="none" w:sz="0" w:space="0" w:color="auto"/>
        <w:left w:val="none" w:sz="0" w:space="0" w:color="auto"/>
        <w:bottom w:val="none" w:sz="0" w:space="0" w:color="auto"/>
        <w:right w:val="none" w:sz="0" w:space="0" w:color="auto"/>
      </w:divBdr>
      <w:divsChild>
        <w:div w:id="2052460364">
          <w:marLeft w:val="0"/>
          <w:marRight w:val="0"/>
          <w:marTop w:val="0"/>
          <w:marBottom w:val="0"/>
          <w:divBdr>
            <w:top w:val="none" w:sz="0" w:space="0" w:color="auto"/>
            <w:left w:val="none" w:sz="0" w:space="0" w:color="auto"/>
            <w:bottom w:val="none" w:sz="0" w:space="0" w:color="auto"/>
            <w:right w:val="none" w:sz="0" w:space="0" w:color="auto"/>
          </w:divBdr>
          <w:divsChild>
            <w:div w:id="752045421">
              <w:marLeft w:val="0"/>
              <w:marRight w:val="0"/>
              <w:marTop w:val="0"/>
              <w:marBottom w:val="0"/>
              <w:divBdr>
                <w:top w:val="none" w:sz="0" w:space="0" w:color="auto"/>
                <w:left w:val="none" w:sz="0" w:space="0" w:color="auto"/>
                <w:bottom w:val="none" w:sz="0" w:space="0" w:color="auto"/>
                <w:right w:val="none" w:sz="0" w:space="0" w:color="auto"/>
              </w:divBdr>
              <w:divsChild>
                <w:div w:id="3084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1581">
      <w:bodyDiv w:val="1"/>
      <w:marLeft w:val="0"/>
      <w:marRight w:val="0"/>
      <w:marTop w:val="0"/>
      <w:marBottom w:val="0"/>
      <w:divBdr>
        <w:top w:val="none" w:sz="0" w:space="0" w:color="auto"/>
        <w:left w:val="none" w:sz="0" w:space="0" w:color="auto"/>
        <w:bottom w:val="none" w:sz="0" w:space="0" w:color="auto"/>
        <w:right w:val="none" w:sz="0" w:space="0" w:color="auto"/>
      </w:divBdr>
      <w:divsChild>
        <w:div w:id="774788869">
          <w:marLeft w:val="0"/>
          <w:marRight w:val="0"/>
          <w:marTop w:val="0"/>
          <w:marBottom w:val="0"/>
          <w:divBdr>
            <w:top w:val="none" w:sz="0" w:space="0" w:color="auto"/>
            <w:left w:val="none" w:sz="0" w:space="0" w:color="auto"/>
            <w:bottom w:val="none" w:sz="0" w:space="0" w:color="auto"/>
            <w:right w:val="none" w:sz="0" w:space="0" w:color="auto"/>
          </w:divBdr>
          <w:divsChild>
            <w:div w:id="564803502">
              <w:marLeft w:val="0"/>
              <w:marRight w:val="0"/>
              <w:marTop w:val="0"/>
              <w:marBottom w:val="0"/>
              <w:divBdr>
                <w:top w:val="none" w:sz="0" w:space="0" w:color="auto"/>
                <w:left w:val="none" w:sz="0" w:space="0" w:color="auto"/>
                <w:bottom w:val="none" w:sz="0" w:space="0" w:color="auto"/>
                <w:right w:val="none" w:sz="0" w:space="0" w:color="auto"/>
              </w:divBdr>
              <w:divsChild>
                <w:div w:id="5387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1564">
          <w:marLeft w:val="0"/>
          <w:marRight w:val="0"/>
          <w:marTop w:val="0"/>
          <w:marBottom w:val="0"/>
          <w:divBdr>
            <w:top w:val="none" w:sz="0" w:space="0" w:color="auto"/>
            <w:left w:val="none" w:sz="0" w:space="0" w:color="auto"/>
            <w:bottom w:val="none" w:sz="0" w:space="0" w:color="auto"/>
            <w:right w:val="none" w:sz="0" w:space="0" w:color="auto"/>
          </w:divBdr>
          <w:divsChild>
            <w:div w:id="941183039">
              <w:marLeft w:val="0"/>
              <w:marRight w:val="0"/>
              <w:marTop w:val="0"/>
              <w:marBottom w:val="0"/>
              <w:divBdr>
                <w:top w:val="none" w:sz="0" w:space="0" w:color="auto"/>
                <w:left w:val="none" w:sz="0" w:space="0" w:color="auto"/>
                <w:bottom w:val="none" w:sz="0" w:space="0" w:color="auto"/>
                <w:right w:val="none" w:sz="0" w:space="0" w:color="auto"/>
              </w:divBdr>
              <w:divsChild>
                <w:div w:id="1793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en.wikipedia.org/wiki/Photographic_film"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en.wikipedia.org/wiki/Light" TargetMode="External"/><Relationship Id="rId25"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en.wikipedia.org/wiki/Image" TargetMode="External"/><Relationship Id="rId20" Type="http://schemas.openxmlformats.org/officeDocument/2006/relationships/hyperlink" Target="http://www.nationalarchives.gov.uk/doc/open-government-licence/version/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gov.uk/government/publications" TargetMode="External"/><Relationship Id="rId28"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en.wikipedia.org/wiki/Image_sens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education.gov.uk/contactus" TargetMode="External"/><Relationship Id="rId27" Type="http://schemas.openxmlformats.org/officeDocument/2006/relationships/hyperlink" Target="http://www.facebook.com/education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JUHFRXH27QC6-16-11635</_dlc_DocId>
    <_dlc_DocIdUrl xmlns="b8cb3cbd-ce5c-4a72-9da4-9013f91c5903">
      <Url>http://workplaces/sites/acgq/_layouts/DocIdRedir.aspx?ID=JUHFRXH27QC6-16-11635</Url>
      <Description>JUHFRXH27QC6-16-11635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b8cb3cbd-ce5c-4a72-9da4-9013f91c5903"/>
    <ds:schemaRef ds:uri="9c62ab6d-d23a-4e2f-9f9b-82d0ade4fc0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4B68D08-9A6C-43C0-9E1C-98B7A61B1A21}">
  <ds:schemaRefs>
    <ds:schemaRef ds:uri="http://schemas.microsoft.com/sharepoint/events"/>
  </ds:schemaRefs>
</ds:datastoreItem>
</file>

<file path=customXml/itemProps5.xml><?xml version="1.0" encoding="utf-8"?>
<ds:datastoreItem xmlns:ds="http://schemas.openxmlformats.org/officeDocument/2006/customXml" ds:itemID="{20C76A24-DDE6-4A1A-8BB2-8448285709FC}">
  <ds:schemaRefs>
    <ds:schemaRef ds:uri="Microsoft.SharePoint.Taxonomy.ContentTypeSync"/>
  </ds:schemaRefs>
</ds:datastoreItem>
</file>

<file path=customXml/itemProps6.xml><?xml version="1.0" encoding="utf-8"?>
<ds:datastoreItem xmlns:ds="http://schemas.openxmlformats.org/officeDocument/2006/customXml" ds:itemID="{3F7E40DD-549C-4029-95BA-05EF5794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9258C2-3954-4166-B967-4E2600E5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DCA4F9B9.dotm</Template>
  <TotalTime>0</TotalTime>
  <Pages>12</Pages>
  <Words>2671</Words>
  <Characters>15228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17864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Master-ET-v3.4</dc:description>
  <cp:lastModifiedBy>COLLINS, Serena</cp:lastModifiedBy>
  <cp:revision>2</cp:revision>
  <cp:lastPrinted>2014-11-18T13:00:00Z</cp:lastPrinted>
  <dcterms:created xsi:type="dcterms:W3CDTF">2015-01-21T15:39:00Z</dcterms:created>
  <dcterms:modified xsi:type="dcterms:W3CDTF">2015-01-21T15:39:00Z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0x0101007F645D6FBA204A029FECB8BFC6578C39005279853530254253B886E13194843F8A003AA4A7828D8545A79A93568012812347000052B23E0EE13E47A95B8C6CE987DDDE</vt:lpwstr>
  </property>
  <property fmtid="{D5CDD505-2E9C-101B-9397-08002B2CF9AE}" pid="4" name="IWPGroupOOB">
    <vt:lpwstr>Communications Directorate</vt:lpwstr>
  </property>
  <property fmtid="{D5CDD505-2E9C-101B-9397-08002B2CF9AE}" pid="5" name="IWPOrganisationalUnit">
    <vt:lpwstr>5;#Education Standards Directorate|0bb1b330-0f80-45f3-9dcd-af0b6ab04a85</vt:lpwstr>
  </property>
  <property fmtid="{D5CDD505-2E9C-101B-9397-08002B2CF9AE}" pid="6" name="IWPRightsProtectiveMarking">
    <vt:lpwstr>2;#Official|0884c477-2e62-47ea-b19c-5af6e91124c5</vt:lpwstr>
  </property>
  <property fmtid="{D5CDD505-2E9C-101B-9397-08002B2CF9AE}" pid="7" name="IWPOwner">
    <vt:lpwstr>1;#DfE|a484111e-5b24-4ad9-9778-c536c8c88985</vt:lpwstr>
  </property>
  <property fmtid="{D5CDD505-2E9C-101B-9397-08002B2CF9AE}" pid="8" name="IWPFunction">
    <vt:lpwstr/>
  </property>
  <property fmtid="{D5CDD505-2E9C-101B-9397-08002B2CF9AE}" pid="9" name="_dlc_DocIdItemGuid">
    <vt:lpwstr>0c81b2c3-6592-476d-a350-c9b95c07fb91</vt:lpwstr>
  </property>
  <property fmtid="{D5CDD505-2E9C-101B-9397-08002B2CF9AE}" pid="10" name="IWPSiteType">
    <vt:lpwstr/>
  </property>
  <property fmtid="{D5CDD505-2E9C-101B-9397-08002B2CF9AE}" pid="11" name="IWPSubject">
    <vt:lpwstr/>
  </property>
</Properties>
</file>