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6586F" w14:textId="77777777" w:rsidR="00E710CD" w:rsidRPr="00EF6546" w:rsidRDefault="00E710CD" w:rsidP="00E710CD">
      <w:pPr>
        <w:pStyle w:val="Logos"/>
        <w:tabs>
          <w:tab w:val="right" w:pos="9498"/>
        </w:tabs>
      </w:pPr>
      <w:r w:rsidRPr="00EF6546">
        <w:drawing>
          <wp:inline distT="0" distB="0" distL="0" distR="0" wp14:anchorId="64443A9E" wp14:editId="2889AFF1">
            <wp:extent cx="1341755" cy="1080770"/>
            <wp:effectExtent l="0" t="0" r="0" b="0"/>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405B5C56" w14:textId="0B62A571" w:rsidR="00E710CD" w:rsidRDefault="00E710CD" w:rsidP="00E710CD">
      <w:pPr>
        <w:pStyle w:val="Heading1"/>
        <w:pageBreakBefore w:val="0"/>
        <w:spacing w:before="360"/>
      </w:pPr>
      <w:r w:rsidRPr="00EF6546">
        <w:t xml:space="preserve">GCE PE activity list </w:t>
      </w:r>
    </w:p>
    <w:p w14:paraId="5508D594" w14:textId="0E80634C" w:rsidR="002E0C32" w:rsidRPr="00746A92" w:rsidRDefault="002E0C32" w:rsidP="003D000D">
      <w:pPr>
        <w:pStyle w:val="Heading2"/>
      </w:pPr>
      <w:r w:rsidRPr="00746A92">
        <w:t>Proposed list of activities</w:t>
      </w:r>
    </w:p>
    <w:p w14:paraId="5508D595" w14:textId="00654FBD" w:rsidR="002E0C32" w:rsidRPr="00CE3A2A" w:rsidRDefault="006661E3" w:rsidP="005C35BA">
      <w:pPr>
        <w:spacing w:after="160"/>
      </w:pPr>
      <w:r w:rsidRPr="00CE3A2A">
        <w:t>A</w:t>
      </w:r>
      <w:r w:rsidR="00C46BB6" w:rsidRPr="00CE3A2A">
        <w:t xml:space="preserve">warding </w:t>
      </w:r>
      <w:r w:rsidRPr="00CE3A2A">
        <w:t>O</w:t>
      </w:r>
      <w:r w:rsidR="00C46BB6" w:rsidRPr="00CE3A2A">
        <w:t>rganisation</w:t>
      </w:r>
      <w:r w:rsidRPr="00CE3A2A">
        <w:t>s</w:t>
      </w:r>
      <w:r w:rsidR="00C46BB6" w:rsidRPr="00CE3A2A">
        <w:t xml:space="preserve"> (AOs)</w:t>
      </w:r>
      <w:r w:rsidRPr="00CE3A2A">
        <w:t xml:space="preserve"> have proposed that a</w:t>
      </w:r>
      <w:r w:rsidR="002E0C32" w:rsidRPr="00CE3A2A">
        <w:t xml:space="preserve">ll activities must have a competitive or formal condition in which </w:t>
      </w:r>
      <w:r w:rsidR="00301591" w:rsidRPr="00CE3A2A">
        <w:t>students</w:t>
      </w:r>
      <w:r w:rsidR="002E0C32" w:rsidRPr="00CE3A2A">
        <w:t xml:space="preserve"> can be assessed. </w:t>
      </w:r>
      <w:r w:rsidRPr="00CE3A2A">
        <w:t>They have stated that s</w:t>
      </w:r>
      <w:r w:rsidR="00301591" w:rsidRPr="00CE3A2A">
        <w:t>tudents</w:t>
      </w:r>
      <w:r w:rsidR="002E0C32" w:rsidRPr="00CE3A2A">
        <w:t xml:space="preserve"> cannot be assessed in a recreational form of the activity.</w:t>
      </w:r>
      <w:r w:rsidR="00301591" w:rsidRPr="00CE3A2A">
        <w:t xml:space="preserve"> </w:t>
      </w:r>
      <w:r w:rsidRPr="00CE3A2A">
        <w:t>For that reason, a</w:t>
      </w:r>
      <w:r w:rsidR="00301591" w:rsidRPr="00CE3A2A">
        <w:t>warding organisations have proposed the list based upon the suitability of activities as a means of assessing students’ skills as part of a physical education qualification.</w:t>
      </w:r>
    </w:p>
    <w:p w14:paraId="3DB1A478" w14:textId="548CB82A" w:rsidR="00002868" w:rsidRPr="00CE3A2A" w:rsidRDefault="00002868" w:rsidP="005C35BA">
      <w:pPr>
        <w:spacing w:after="160"/>
      </w:pPr>
      <w:r w:rsidRPr="00CE3A2A">
        <w:t>The list of activities below is a full and complete list of all available activities.</w:t>
      </w:r>
      <w:r w:rsidR="00756CA1" w:rsidRPr="00CE3A2A">
        <w:t xml:space="preserve"> </w:t>
      </w:r>
      <w:r w:rsidR="009421E1" w:rsidRPr="00CE3A2A">
        <w:t xml:space="preserve"> Students must be assessed in </w:t>
      </w:r>
      <w:r w:rsidR="009220C1" w:rsidRPr="00CE3A2A">
        <w:t>one activity</w:t>
      </w:r>
      <w:r w:rsidR="00340BB3" w:rsidRPr="00CE3A2A">
        <w:t xml:space="preserve"> </w:t>
      </w:r>
      <w:r w:rsidR="009421E1" w:rsidRPr="00CE3A2A">
        <w:t>in the role of player/performer</w:t>
      </w:r>
      <w:r w:rsidR="009220C1" w:rsidRPr="00CE3A2A">
        <w:t xml:space="preserve"> or coach.</w:t>
      </w:r>
    </w:p>
    <w:p w14:paraId="38121ACA" w14:textId="196669D6" w:rsidR="00756CA1" w:rsidRPr="00CE3A2A" w:rsidRDefault="00756CA1" w:rsidP="005C35BA">
      <w:pPr>
        <w:spacing w:after="160"/>
      </w:pPr>
      <w:r w:rsidRPr="00CE3A2A">
        <w:t xml:space="preserve">Awarding organisations can jointly consider alternative activities in respect of ‘reasonable adjustments’ to make sure </w:t>
      </w:r>
      <w:r w:rsidR="00C46BB6" w:rsidRPr="00CE3A2A">
        <w:t xml:space="preserve">students with disabilities </w:t>
      </w:r>
      <w:r w:rsidRPr="00CE3A2A">
        <w:t>are not discriminated against. This can be done on a periodic basis once specifications are available for live assessment.</w:t>
      </w:r>
    </w:p>
    <w:tbl>
      <w:tblPr>
        <w:tblStyle w:val="TableGrid"/>
        <w:tblW w:w="0" w:type="auto"/>
        <w:tblLook w:val="04A0" w:firstRow="1" w:lastRow="0" w:firstColumn="1" w:lastColumn="0" w:noHBand="0" w:noVBand="1"/>
        <w:tblCaption w:val="Table of activities"/>
        <w:tblDescription w:val="Table of activities"/>
      </w:tblPr>
      <w:tblGrid>
        <w:gridCol w:w="2779"/>
        <w:gridCol w:w="6933"/>
      </w:tblGrid>
      <w:tr w:rsidR="009220C1" w:rsidRPr="00C96389" w14:paraId="7A6A7A4C" w14:textId="77777777" w:rsidTr="003D000D">
        <w:trPr>
          <w:tblHeader/>
        </w:trPr>
        <w:tc>
          <w:tcPr>
            <w:tcW w:w="2779" w:type="dxa"/>
            <w:shd w:val="clear" w:color="auto" w:fill="9FB9C8"/>
          </w:tcPr>
          <w:p w14:paraId="29089999" w14:textId="77777777" w:rsidR="009220C1" w:rsidRPr="005C35BA" w:rsidRDefault="009220C1" w:rsidP="00CE3A2A">
            <w:pPr>
              <w:pStyle w:val="TableHeader"/>
              <w:spacing w:before="120" w:after="120"/>
            </w:pPr>
            <w:r w:rsidRPr="005C35BA">
              <w:t>Activity</w:t>
            </w:r>
          </w:p>
        </w:tc>
        <w:tc>
          <w:tcPr>
            <w:tcW w:w="6933" w:type="dxa"/>
            <w:shd w:val="clear" w:color="auto" w:fill="9FB9C8"/>
          </w:tcPr>
          <w:p w14:paraId="49F9421F" w14:textId="77777777" w:rsidR="009220C1" w:rsidRPr="005C35BA" w:rsidRDefault="009220C1" w:rsidP="00CE3A2A">
            <w:pPr>
              <w:pStyle w:val="TableHeader"/>
              <w:spacing w:before="120" w:after="120"/>
            </w:pPr>
            <w:r w:rsidRPr="005C35BA">
              <w:tab/>
            </w:r>
            <w:r w:rsidRPr="005C35BA">
              <w:tab/>
              <w:t>Comments</w:t>
            </w:r>
            <w:r w:rsidRPr="005C35BA">
              <w:tab/>
            </w:r>
            <w:r w:rsidRPr="005C35BA">
              <w:tab/>
            </w:r>
          </w:p>
        </w:tc>
      </w:tr>
      <w:tr w:rsidR="009220C1" w14:paraId="2610EC5B" w14:textId="77777777" w:rsidTr="00200F09">
        <w:tc>
          <w:tcPr>
            <w:tcW w:w="2779" w:type="dxa"/>
          </w:tcPr>
          <w:p w14:paraId="61E2AA0C" w14:textId="77777777" w:rsidR="009220C1" w:rsidRPr="00CE3A2A" w:rsidRDefault="009220C1" w:rsidP="00200F09">
            <w:pPr>
              <w:spacing w:before="60" w:after="60" w:line="240" w:lineRule="auto"/>
              <w:rPr>
                <w:rFonts w:cs="Arial"/>
              </w:rPr>
            </w:pPr>
            <w:r w:rsidRPr="00CE3A2A">
              <w:rPr>
                <w:rFonts w:cs="Arial"/>
              </w:rPr>
              <w:t>Amateur boxing</w:t>
            </w:r>
          </w:p>
        </w:tc>
        <w:tc>
          <w:tcPr>
            <w:tcW w:w="6933" w:type="dxa"/>
          </w:tcPr>
          <w:p w14:paraId="4FA2728A" w14:textId="77777777" w:rsidR="009220C1" w:rsidRPr="005C35BA" w:rsidRDefault="009220C1" w:rsidP="00200F09">
            <w:pPr>
              <w:spacing w:before="60" w:after="60" w:line="240" w:lineRule="auto"/>
              <w:rPr>
                <w:rFonts w:cs="Arial"/>
                <w:sz w:val="22"/>
                <w:szCs w:val="22"/>
              </w:rPr>
            </w:pPr>
          </w:p>
        </w:tc>
      </w:tr>
      <w:tr w:rsidR="009220C1" w14:paraId="766BFE41" w14:textId="77777777" w:rsidTr="00200F09">
        <w:tc>
          <w:tcPr>
            <w:tcW w:w="2779" w:type="dxa"/>
          </w:tcPr>
          <w:p w14:paraId="724818D3" w14:textId="77777777" w:rsidR="009220C1" w:rsidRPr="00CE3A2A" w:rsidRDefault="009220C1" w:rsidP="00200F09">
            <w:pPr>
              <w:spacing w:before="60" w:after="60" w:line="240" w:lineRule="auto"/>
              <w:rPr>
                <w:rFonts w:cs="Arial"/>
              </w:rPr>
            </w:pPr>
            <w:r w:rsidRPr="00CE3A2A">
              <w:rPr>
                <w:rFonts w:cs="Arial"/>
              </w:rPr>
              <w:t>Association football</w:t>
            </w:r>
          </w:p>
        </w:tc>
        <w:tc>
          <w:tcPr>
            <w:tcW w:w="6933" w:type="dxa"/>
          </w:tcPr>
          <w:p w14:paraId="52ED5894" w14:textId="77777777" w:rsidR="009220C1" w:rsidRPr="00CE3A2A" w:rsidRDefault="009220C1" w:rsidP="00200F09">
            <w:pPr>
              <w:spacing w:before="60" w:after="60" w:line="240" w:lineRule="auto"/>
              <w:rPr>
                <w:rFonts w:cs="Arial"/>
              </w:rPr>
            </w:pPr>
            <w:r w:rsidRPr="00CE3A2A">
              <w:rPr>
                <w:rFonts w:cs="Arial"/>
              </w:rPr>
              <w:t>Cannot be five-a-side or futsal</w:t>
            </w:r>
          </w:p>
        </w:tc>
      </w:tr>
      <w:tr w:rsidR="009220C1" w14:paraId="3B5DADFA" w14:textId="77777777" w:rsidTr="00200F09">
        <w:tc>
          <w:tcPr>
            <w:tcW w:w="2779" w:type="dxa"/>
          </w:tcPr>
          <w:p w14:paraId="2805F14F" w14:textId="77777777" w:rsidR="009220C1" w:rsidRPr="00CE3A2A" w:rsidRDefault="009220C1" w:rsidP="00200F09">
            <w:pPr>
              <w:spacing w:before="60" w:after="60" w:line="240" w:lineRule="auto"/>
              <w:rPr>
                <w:rFonts w:cs="Arial"/>
              </w:rPr>
            </w:pPr>
            <w:r w:rsidRPr="00CE3A2A">
              <w:rPr>
                <w:rFonts w:cs="Arial"/>
              </w:rPr>
              <w:t>Athletics</w:t>
            </w:r>
          </w:p>
        </w:tc>
        <w:tc>
          <w:tcPr>
            <w:tcW w:w="6933" w:type="dxa"/>
          </w:tcPr>
          <w:p w14:paraId="07073A8B" w14:textId="77777777" w:rsidR="009220C1" w:rsidRPr="005C35BA" w:rsidRDefault="009220C1" w:rsidP="00200F09">
            <w:pPr>
              <w:spacing w:before="60" w:after="60" w:line="240" w:lineRule="auto"/>
              <w:rPr>
                <w:rFonts w:cs="Arial"/>
                <w:sz w:val="22"/>
                <w:szCs w:val="22"/>
              </w:rPr>
            </w:pPr>
          </w:p>
        </w:tc>
      </w:tr>
      <w:tr w:rsidR="009220C1" w14:paraId="241E6B9B" w14:textId="77777777" w:rsidTr="00200F09">
        <w:tc>
          <w:tcPr>
            <w:tcW w:w="2779" w:type="dxa"/>
          </w:tcPr>
          <w:p w14:paraId="13E8349A" w14:textId="77777777" w:rsidR="009220C1" w:rsidRPr="00CE3A2A" w:rsidRDefault="009220C1" w:rsidP="00200F09">
            <w:pPr>
              <w:spacing w:before="60" w:after="60" w:line="240" w:lineRule="auto"/>
              <w:rPr>
                <w:rFonts w:cs="Arial"/>
              </w:rPr>
            </w:pPr>
            <w:r w:rsidRPr="00CE3A2A">
              <w:rPr>
                <w:rFonts w:cs="Arial"/>
              </w:rPr>
              <w:t>Badminton</w:t>
            </w:r>
          </w:p>
        </w:tc>
        <w:tc>
          <w:tcPr>
            <w:tcW w:w="6933" w:type="dxa"/>
          </w:tcPr>
          <w:p w14:paraId="4E36B72F" w14:textId="77777777" w:rsidR="009220C1" w:rsidRPr="005C35BA" w:rsidRDefault="009220C1" w:rsidP="00200F09">
            <w:pPr>
              <w:spacing w:before="60" w:after="60" w:line="240" w:lineRule="auto"/>
              <w:rPr>
                <w:rFonts w:cs="Arial"/>
                <w:sz w:val="22"/>
                <w:szCs w:val="22"/>
              </w:rPr>
            </w:pPr>
          </w:p>
        </w:tc>
      </w:tr>
      <w:tr w:rsidR="009220C1" w14:paraId="4E12CACD" w14:textId="77777777" w:rsidTr="00200F09">
        <w:tc>
          <w:tcPr>
            <w:tcW w:w="2779" w:type="dxa"/>
          </w:tcPr>
          <w:p w14:paraId="3E12D181" w14:textId="77777777" w:rsidR="009220C1" w:rsidRPr="00CE3A2A" w:rsidRDefault="009220C1" w:rsidP="00200F09">
            <w:pPr>
              <w:spacing w:before="60" w:after="60" w:line="240" w:lineRule="auto"/>
              <w:rPr>
                <w:rFonts w:cs="Arial"/>
              </w:rPr>
            </w:pPr>
            <w:r w:rsidRPr="00CE3A2A">
              <w:rPr>
                <w:rFonts w:cs="Arial"/>
              </w:rPr>
              <w:t>Basketball</w:t>
            </w:r>
          </w:p>
        </w:tc>
        <w:tc>
          <w:tcPr>
            <w:tcW w:w="6933" w:type="dxa"/>
          </w:tcPr>
          <w:p w14:paraId="72FC248B" w14:textId="77777777" w:rsidR="009220C1" w:rsidRPr="005C35BA" w:rsidRDefault="009220C1" w:rsidP="00200F09">
            <w:pPr>
              <w:spacing w:before="60" w:after="60" w:line="240" w:lineRule="auto"/>
              <w:rPr>
                <w:rFonts w:cs="Arial"/>
                <w:sz w:val="22"/>
                <w:szCs w:val="22"/>
              </w:rPr>
            </w:pPr>
          </w:p>
        </w:tc>
      </w:tr>
      <w:tr w:rsidR="009220C1" w14:paraId="2DEF9E32" w14:textId="77777777" w:rsidTr="00200F09">
        <w:tc>
          <w:tcPr>
            <w:tcW w:w="2779" w:type="dxa"/>
          </w:tcPr>
          <w:p w14:paraId="41FB004D" w14:textId="77777777" w:rsidR="009220C1" w:rsidRPr="00CE3A2A" w:rsidRDefault="009220C1" w:rsidP="00200F09">
            <w:pPr>
              <w:spacing w:before="60" w:after="60" w:line="240" w:lineRule="auto"/>
              <w:rPr>
                <w:rFonts w:cs="Arial"/>
              </w:rPr>
            </w:pPr>
            <w:r w:rsidRPr="00CE3A2A">
              <w:rPr>
                <w:rFonts w:cs="Arial"/>
              </w:rPr>
              <w:t>Camogie</w:t>
            </w:r>
          </w:p>
        </w:tc>
        <w:tc>
          <w:tcPr>
            <w:tcW w:w="6933" w:type="dxa"/>
          </w:tcPr>
          <w:p w14:paraId="55475E0B" w14:textId="72EB830F" w:rsidR="009220C1" w:rsidRPr="00CE3A2A" w:rsidRDefault="009220C1" w:rsidP="00200F09">
            <w:pPr>
              <w:spacing w:before="60" w:after="60" w:line="240" w:lineRule="auto"/>
              <w:rPr>
                <w:rFonts w:cs="Arial"/>
              </w:rPr>
            </w:pPr>
          </w:p>
        </w:tc>
      </w:tr>
      <w:tr w:rsidR="009220C1" w14:paraId="5C64B419" w14:textId="77777777" w:rsidTr="00200F09">
        <w:tc>
          <w:tcPr>
            <w:tcW w:w="2779" w:type="dxa"/>
          </w:tcPr>
          <w:p w14:paraId="5C94A19B" w14:textId="77777777" w:rsidR="009220C1" w:rsidRPr="00CE3A2A" w:rsidRDefault="009220C1" w:rsidP="00200F09">
            <w:pPr>
              <w:spacing w:before="60" w:after="60" w:line="240" w:lineRule="auto"/>
              <w:rPr>
                <w:rFonts w:cs="Arial"/>
              </w:rPr>
            </w:pPr>
            <w:r w:rsidRPr="00CE3A2A">
              <w:rPr>
                <w:rFonts w:cs="Arial"/>
              </w:rPr>
              <w:t>Canoeing</w:t>
            </w:r>
          </w:p>
        </w:tc>
        <w:tc>
          <w:tcPr>
            <w:tcW w:w="6933" w:type="dxa"/>
          </w:tcPr>
          <w:p w14:paraId="4D088F0D" w14:textId="500FC45E" w:rsidR="009220C1" w:rsidRPr="00CE3A2A" w:rsidRDefault="009220C1" w:rsidP="00200F09">
            <w:pPr>
              <w:spacing w:before="60" w:after="60" w:line="240" w:lineRule="auto"/>
              <w:rPr>
                <w:rFonts w:cs="Arial"/>
              </w:rPr>
            </w:pPr>
          </w:p>
        </w:tc>
      </w:tr>
      <w:tr w:rsidR="009220C1" w14:paraId="04E18A65" w14:textId="77777777" w:rsidTr="00200F09">
        <w:tc>
          <w:tcPr>
            <w:tcW w:w="2779" w:type="dxa"/>
          </w:tcPr>
          <w:p w14:paraId="1E5DFCC6" w14:textId="77777777" w:rsidR="009220C1" w:rsidRPr="00CE3A2A" w:rsidRDefault="009220C1" w:rsidP="00200F09">
            <w:pPr>
              <w:spacing w:before="60" w:after="60" w:line="240" w:lineRule="auto"/>
              <w:rPr>
                <w:rFonts w:cs="Arial"/>
              </w:rPr>
            </w:pPr>
            <w:r w:rsidRPr="00CE3A2A">
              <w:rPr>
                <w:rFonts w:cs="Arial"/>
              </w:rPr>
              <w:t>Cricket</w:t>
            </w:r>
          </w:p>
        </w:tc>
        <w:tc>
          <w:tcPr>
            <w:tcW w:w="6933" w:type="dxa"/>
          </w:tcPr>
          <w:p w14:paraId="16B6FBAB" w14:textId="77777777" w:rsidR="009220C1" w:rsidRPr="005C35BA" w:rsidRDefault="009220C1" w:rsidP="00200F09">
            <w:pPr>
              <w:spacing w:before="60" w:after="60" w:line="240" w:lineRule="auto"/>
              <w:rPr>
                <w:rFonts w:cs="Arial"/>
                <w:sz w:val="22"/>
                <w:szCs w:val="22"/>
              </w:rPr>
            </w:pPr>
          </w:p>
        </w:tc>
      </w:tr>
      <w:tr w:rsidR="009220C1" w14:paraId="43B7E5AD" w14:textId="77777777" w:rsidTr="00200F09">
        <w:tc>
          <w:tcPr>
            <w:tcW w:w="2779" w:type="dxa"/>
          </w:tcPr>
          <w:p w14:paraId="5B86EBCD" w14:textId="77777777" w:rsidR="009220C1" w:rsidRPr="00CE3A2A" w:rsidRDefault="009220C1" w:rsidP="00200F09">
            <w:pPr>
              <w:spacing w:before="60" w:after="60" w:line="240" w:lineRule="auto"/>
              <w:rPr>
                <w:rFonts w:cs="Arial"/>
              </w:rPr>
            </w:pPr>
            <w:r w:rsidRPr="00CE3A2A">
              <w:rPr>
                <w:rFonts w:cs="Arial"/>
              </w:rPr>
              <w:t>Cycling</w:t>
            </w:r>
          </w:p>
        </w:tc>
        <w:tc>
          <w:tcPr>
            <w:tcW w:w="6933" w:type="dxa"/>
          </w:tcPr>
          <w:p w14:paraId="621110A1" w14:textId="77777777" w:rsidR="009220C1" w:rsidRPr="00CE3A2A" w:rsidRDefault="009220C1" w:rsidP="00200F09">
            <w:pPr>
              <w:spacing w:before="60" w:after="60" w:line="240" w:lineRule="auto"/>
              <w:rPr>
                <w:rFonts w:cs="Arial"/>
              </w:rPr>
            </w:pPr>
            <w:r w:rsidRPr="00CE3A2A">
              <w:rPr>
                <w:rFonts w:cs="Arial"/>
              </w:rPr>
              <w:t>Track or road cycling only</w:t>
            </w:r>
          </w:p>
        </w:tc>
      </w:tr>
      <w:tr w:rsidR="009220C1" w14:paraId="25E02941" w14:textId="77777777" w:rsidTr="00200F09">
        <w:tc>
          <w:tcPr>
            <w:tcW w:w="2779" w:type="dxa"/>
          </w:tcPr>
          <w:p w14:paraId="00F2FAFD" w14:textId="77777777" w:rsidR="009220C1" w:rsidRPr="00CE3A2A" w:rsidRDefault="009220C1" w:rsidP="00200F09">
            <w:pPr>
              <w:spacing w:before="60" w:after="60" w:line="240" w:lineRule="auto"/>
              <w:rPr>
                <w:rFonts w:cs="Arial"/>
              </w:rPr>
            </w:pPr>
            <w:r w:rsidRPr="00CE3A2A">
              <w:rPr>
                <w:rFonts w:cs="Arial"/>
              </w:rPr>
              <w:t xml:space="preserve">Dance </w:t>
            </w:r>
          </w:p>
        </w:tc>
        <w:tc>
          <w:tcPr>
            <w:tcW w:w="6933" w:type="dxa"/>
          </w:tcPr>
          <w:p w14:paraId="049366EC" w14:textId="07ED35F9" w:rsidR="009220C1" w:rsidRPr="00CE3A2A" w:rsidRDefault="009220C1" w:rsidP="00200F09">
            <w:pPr>
              <w:spacing w:before="60" w:after="60" w:line="240" w:lineRule="auto"/>
              <w:rPr>
                <w:rFonts w:cs="Arial"/>
              </w:rPr>
            </w:pPr>
          </w:p>
        </w:tc>
      </w:tr>
      <w:tr w:rsidR="009220C1" w14:paraId="469C810B" w14:textId="77777777" w:rsidTr="00200F09">
        <w:tc>
          <w:tcPr>
            <w:tcW w:w="2779" w:type="dxa"/>
          </w:tcPr>
          <w:p w14:paraId="239B6677" w14:textId="77777777" w:rsidR="009220C1" w:rsidRPr="00CE3A2A" w:rsidRDefault="009220C1" w:rsidP="00200F09">
            <w:pPr>
              <w:spacing w:before="60" w:after="60" w:line="240" w:lineRule="auto"/>
              <w:rPr>
                <w:rFonts w:cs="Arial"/>
              </w:rPr>
            </w:pPr>
            <w:r w:rsidRPr="00CE3A2A">
              <w:rPr>
                <w:rFonts w:cs="Arial"/>
              </w:rPr>
              <w:t>Diving</w:t>
            </w:r>
          </w:p>
        </w:tc>
        <w:tc>
          <w:tcPr>
            <w:tcW w:w="6933" w:type="dxa"/>
          </w:tcPr>
          <w:p w14:paraId="1BB695C6" w14:textId="77777777" w:rsidR="009220C1" w:rsidRPr="00CE3A2A" w:rsidRDefault="009220C1" w:rsidP="00200F09">
            <w:pPr>
              <w:spacing w:before="60" w:after="60" w:line="240" w:lineRule="auto"/>
              <w:rPr>
                <w:rFonts w:cs="Arial"/>
              </w:rPr>
            </w:pPr>
            <w:r w:rsidRPr="00CE3A2A">
              <w:rPr>
                <w:rFonts w:cs="Arial"/>
              </w:rPr>
              <w:t>Platform diving</w:t>
            </w:r>
          </w:p>
        </w:tc>
      </w:tr>
      <w:tr w:rsidR="009220C1" w14:paraId="0D4F174B" w14:textId="77777777" w:rsidTr="00200F09">
        <w:tc>
          <w:tcPr>
            <w:tcW w:w="2779" w:type="dxa"/>
          </w:tcPr>
          <w:p w14:paraId="7D0F565A" w14:textId="77777777" w:rsidR="009220C1" w:rsidRPr="00CE3A2A" w:rsidRDefault="009220C1" w:rsidP="00200F09">
            <w:pPr>
              <w:spacing w:before="60" w:after="60" w:line="240" w:lineRule="auto"/>
              <w:rPr>
                <w:rFonts w:cs="Arial"/>
              </w:rPr>
            </w:pPr>
            <w:r w:rsidRPr="00CE3A2A">
              <w:rPr>
                <w:rFonts w:cs="Arial"/>
              </w:rPr>
              <w:t>Gaelic football</w:t>
            </w:r>
          </w:p>
        </w:tc>
        <w:tc>
          <w:tcPr>
            <w:tcW w:w="6933" w:type="dxa"/>
          </w:tcPr>
          <w:p w14:paraId="5070AAA3" w14:textId="77777777" w:rsidR="009220C1" w:rsidRPr="005C35BA" w:rsidRDefault="009220C1" w:rsidP="00200F09">
            <w:pPr>
              <w:spacing w:before="60" w:after="60" w:line="240" w:lineRule="auto"/>
              <w:rPr>
                <w:rFonts w:cs="Arial"/>
                <w:sz w:val="22"/>
                <w:szCs w:val="22"/>
              </w:rPr>
            </w:pPr>
          </w:p>
        </w:tc>
      </w:tr>
      <w:tr w:rsidR="009220C1" w14:paraId="68F8DF66" w14:textId="77777777" w:rsidTr="00200F09">
        <w:tc>
          <w:tcPr>
            <w:tcW w:w="2779" w:type="dxa"/>
          </w:tcPr>
          <w:p w14:paraId="2E3D5730" w14:textId="77777777" w:rsidR="009220C1" w:rsidRPr="00CE3A2A" w:rsidRDefault="009220C1" w:rsidP="00200F09">
            <w:pPr>
              <w:spacing w:before="60" w:after="60" w:line="240" w:lineRule="auto"/>
              <w:rPr>
                <w:rFonts w:cs="Arial"/>
              </w:rPr>
            </w:pPr>
            <w:r w:rsidRPr="00CE3A2A">
              <w:rPr>
                <w:rFonts w:cs="Arial"/>
              </w:rPr>
              <w:t>Golf</w:t>
            </w:r>
          </w:p>
        </w:tc>
        <w:tc>
          <w:tcPr>
            <w:tcW w:w="6933" w:type="dxa"/>
          </w:tcPr>
          <w:p w14:paraId="02469619" w14:textId="77777777" w:rsidR="009220C1" w:rsidRPr="005C35BA" w:rsidRDefault="009220C1" w:rsidP="00200F09">
            <w:pPr>
              <w:spacing w:before="60" w:after="60" w:line="240" w:lineRule="auto"/>
              <w:rPr>
                <w:rFonts w:cs="Arial"/>
                <w:sz w:val="22"/>
                <w:szCs w:val="22"/>
              </w:rPr>
            </w:pPr>
          </w:p>
        </w:tc>
      </w:tr>
      <w:tr w:rsidR="009220C1" w14:paraId="69056041" w14:textId="77777777" w:rsidTr="00200F09">
        <w:tc>
          <w:tcPr>
            <w:tcW w:w="2779" w:type="dxa"/>
          </w:tcPr>
          <w:p w14:paraId="2E9F2D3E" w14:textId="77777777" w:rsidR="009220C1" w:rsidRPr="00CE3A2A" w:rsidRDefault="009220C1" w:rsidP="00200F09">
            <w:pPr>
              <w:spacing w:before="60" w:after="60" w:line="240" w:lineRule="auto"/>
              <w:rPr>
                <w:rFonts w:cs="Arial"/>
              </w:rPr>
            </w:pPr>
            <w:r w:rsidRPr="00CE3A2A">
              <w:rPr>
                <w:rFonts w:cs="Arial"/>
              </w:rPr>
              <w:t>Gymnastics</w:t>
            </w:r>
          </w:p>
        </w:tc>
        <w:tc>
          <w:tcPr>
            <w:tcW w:w="6933" w:type="dxa"/>
          </w:tcPr>
          <w:p w14:paraId="2B975E32" w14:textId="77777777" w:rsidR="009220C1" w:rsidRPr="00CE3A2A" w:rsidRDefault="009220C1" w:rsidP="00200F09">
            <w:pPr>
              <w:spacing w:before="60" w:after="60" w:line="240" w:lineRule="auto"/>
              <w:rPr>
                <w:rFonts w:cs="Arial"/>
              </w:rPr>
            </w:pPr>
            <w:r w:rsidRPr="00CE3A2A">
              <w:rPr>
                <w:rFonts w:cs="Arial"/>
              </w:rPr>
              <w:t>Floor routines and apparatus only</w:t>
            </w:r>
          </w:p>
        </w:tc>
      </w:tr>
      <w:tr w:rsidR="009220C1" w14:paraId="7734191E" w14:textId="77777777" w:rsidTr="00200F09">
        <w:tc>
          <w:tcPr>
            <w:tcW w:w="2779" w:type="dxa"/>
          </w:tcPr>
          <w:p w14:paraId="0E4A9161" w14:textId="77777777" w:rsidR="009220C1" w:rsidRPr="00CE3A2A" w:rsidRDefault="009220C1" w:rsidP="00200F09">
            <w:pPr>
              <w:spacing w:before="60" w:after="60" w:line="240" w:lineRule="auto"/>
              <w:rPr>
                <w:rFonts w:cs="Arial"/>
              </w:rPr>
            </w:pPr>
            <w:r w:rsidRPr="00CE3A2A">
              <w:rPr>
                <w:rFonts w:cs="Arial"/>
              </w:rPr>
              <w:t>Handball</w:t>
            </w:r>
          </w:p>
        </w:tc>
        <w:tc>
          <w:tcPr>
            <w:tcW w:w="6933" w:type="dxa"/>
          </w:tcPr>
          <w:p w14:paraId="5DB80210" w14:textId="77777777" w:rsidR="009220C1" w:rsidRPr="005C35BA" w:rsidRDefault="009220C1" w:rsidP="00200F09">
            <w:pPr>
              <w:spacing w:before="60" w:after="60" w:line="240" w:lineRule="auto"/>
              <w:rPr>
                <w:rFonts w:cs="Arial"/>
                <w:sz w:val="22"/>
                <w:szCs w:val="22"/>
              </w:rPr>
            </w:pPr>
          </w:p>
        </w:tc>
      </w:tr>
      <w:tr w:rsidR="009220C1" w14:paraId="47142906" w14:textId="77777777" w:rsidTr="00200F09">
        <w:tc>
          <w:tcPr>
            <w:tcW w:w="2779" w:type="dxa"/>
          </w:tcPr>
          <w:p w14:paraId="24B49706" w14:textId="77777777" w:rsidR="009220C1" w:rsidRPr="00CE3A2A" w:rsidRDefault="009220C1" w:rsidP="00200F09">
            <w:pPr>
              <w:spacing w:before="60" w:after="60" w:line="240" w:lineRule="auto"/>
              <w:rPr>
                <w:rFonts w:cs="Arial"/>
              </w:rPr>
            </w:pPr>
            <w:r w:rsidRPr="00CE3A2A">
              <w:rPr>
                <w:rFonts w:cs="Arial"/>
              </w:rPr>
              <w:lastRenderedPageBreak/>
              <w:t>Hockey</w:t>
            </w:r>
          </w:p>
        </w:tc>
        <w:tc>
          <w:tcPr>
            <w:tcW w:w="6933" w:type="dxa"/>
          </w:tcPr>
          <w:p w14:paraId="3F129613" w14:textId="77777777" w:rsidR="009220C1" w:rsidRPr="00CE3A2A" w:rsidRDefault="009220C1" w:rsidP="00200F09">
            <w:pPr>
              <w:spacing w:before="60" w:after="60" w:line="240" w:lineRule="auto"/>
              <w:rPr>
                <w:rFonts w:cs="Arial"/>
              </w:rPr>
            </w:pPr>
            <w:r w:rsidRPr="00CE3A2A">
              <w:rPr>
                <w:rFonts w:cs="Arial"/>
              </w:rPr>
              <w:t>Must be field hockey, not ice hockey or roller hockey</w:t>
            </w:r>
          </w:p>
        </w:tc>
      </w:tr>
      <w:tr w:rsidR="009220C1" w14:paraId="408C5A6D" w14:textId="77777777" w:rsidTr="00200F09">
        <w:tc>
          <w:tcPr>
            <w:tcW w:w="2779" w:type="dxa"/>
          </w:tcPr>
          <w:p w14:paraId="6B76A803" w14:textId="77777777" w:rsidR="009220C1" w:rsidRPr="00CE3A2A" w:rsidRDefault="009220C1" w:rsidP="00200F09">
            <w:pPr>
              <w:spacing w:before="60" w:after="60" w:line="240" w:lineRule="auto"/>
              <w:rPr>
                <w:rFonts w:cs="Arial"/>
              </w:rPr>
            </w:pPr>
            <w:r w:rsidRPr="00CE3A2A">
              <w:rPr>
                <w:rFonts w:cs="Arial"/>
              </w:rPr>
              <w:t>Equestrian</w:t>
            </w:r>
          </w:p>
        </w:tc>
        <w:tc>
          <w:tcPr>
            <w:tcW w:w="6933" w:type="dxa"/>
          </w:tcPr>
          <w:p w14:paraId="42187D51" w14:textId="77777777" w:rsidR="009220C1" w:rsidRPr="005C35BA" w:rsidRDefault="009220C1" w:rsidP="00200F09">
            <w:pPr>
              <w:spacing w:before="60" w:after="60" w:line="240" w:lineRule="auto"/>
              <w:rPr>
                <w:rFonts w:cs="Arial"/>
                <w:sz w:val="22"/>
                <w:szCs w:val="22"/>
              </w:rPr>
            </w:pPr>
          </w:p>
        </w:tc>
      </w:tr>
      <w:tr w:rsidR="009220C1" w14:paraId="39C2DAE4" w14:textId="77777777" w:rsidTr="00200F09">
        <w:tc>
          <w:tcPr>
            <w:tcW w:w="2779" w:type="dxa"/>
          </w:tcPr>
          <w:p w14:paraId="6375E4CE" w14:textId="77777777" w:rsidR="009220C1" w:rsidRPr="00CE3A2A" w:rsidRDefault="009220C1" w:rsidP="00200F09">
            <w:pPr>
              <w:spacing w:before="60" w:after="60" w:line="240" w:lineRule="auto"/>
              <w:rPr>
                <w:rFonts w:cs="Arial"/>
              </w:rPr>
            </w:pPr>
            <w:r w:rsidRPr="00CE3A2A">
              <w:rPr>
                <w:rFonts w:cs="Arial"/>
              </w:rPr>
              <w:t>Hurling</w:t>
            </w:r>
          </w:p>
        </w:tc>
        <w:tc>
          <w:tcPr>
            <w:tcW w:w="6933" w:type="dxa"/>
          </w:tcPr>
          <w:p w14:paraId="3CD7B18A" w14:textId="323C538C" w:rsidR="009220C1" w:rsidRPr="00CE3A2A" w:rsidRDefault="009220C1" w:rsidP="00200F09">
            <w:pPr>
              <w:spacing w:before="60" w:after="60" w:line="240" w:lineRule="auto"/>
              <w:rPr>
                <w:rFonts w:cs="Arial"/>
              </w:rPr>
            </w:pPr>
          </w:p>
        </w:tc>
      </w:tr>
      <w:tr w:rsidR="009220C1" w14:paraId="6725AC7B" w14:textId="77777777" w:rsidTr="00200F09">
        <w:tc>
          <w:tcPr>
            <w:tcW w:w="2779" w:type="dxa"/>
          </w:tcPr>
          <w:p w14:paraId="03543BEB" w14:textId="77777777" w:rsidR="009220C1" w:rsidRPr="00CE3A2A" w:rsidRDefault="009220C1" w:rsidP="00200F09">
            <w:pPr>
              <w:spacing w:before="60" w:after="60" w:line="240" w:lineRule="auto"/>
              <w:rPr>
                <w:rFonts w:cs="Arial"/>
              </w:rPr>
            </w:pPr>
            <w:r w:rsidRPr="00CE3A2A">
              <w:rPr>
                <w:rFonts w:cs="Arial"/>
              </w:rPr>
              <w:t>Kayaking</w:t>
            </w:r>
          </w:p>
        </w:tc>
        <w:tc>
          <w:tcPr>
            <w:tcW w:w="6933" w:type="dxa"/>
          </w:tcPr>
          <w:p w14:paraId="518B46BD" w14:textId="4F5DDD47" w:rsidR="009220C1" w:rsidRPr="00CE3A2A" w:rsidRDefault="009220C1" w:rsidP="00200F09">
            <w:pPr>
              <w:spacing w:before="60" w:after="60" w:line="240" w:lineRule="auto"/>
              <w:rPr>
                <w:rFonts w:cs="Arial"/>
              </w:rPr>
            </w:pPr>
          </w:p>
        </w:tc>
      </w:tr>
      <w:tr w:rsidR="009220C1" w14:paraId="68196D32" w14:textId="77777777" w:rsidTr="00200F09">
        <w:tc>
          <w:tcPr>
            <w:tcW w:w="2779" w:type="dxa"/>
          </w:tcPr>
          <w:p w14:paraId="2B56EA23" w14:textId="77777777" w:rsidR="009220C1" w:rsidRPr="00CE3A2A" w:rsidRDefault="009220C1" w:rsidP="00200F09">
            <w:pPr>
              <w:spacing w:before="60" w:after="60" w:line="240" w:lineRule="auto"/>
              <w:rPr>
                <w:rFonts w:cs="Arial"/>
              </w:rPr>
            </w:pPr>
            <w:r w:rsidRPr="00CE3A2A">
              <w:rPr>
                <w:rFonts w:cs="Arial"/>
              </w:rPr>
              <w:t>Lacrosse</w:t>
            </w:r>
          </w:p>
        </w:tc>
        <w:tc>
          <w:tcPr>
            <w:tcW w:w="6933" w:type="dxa"/>
          </w:tcPr>
          <w:p w14:paraId="4061196E" w14:textId="77777777" w:rsidR="009220C1" w:rsidRPr="005C35BA" w:rsidRDefault="009220C1" w:rsidP="00200F09">
            <w:pPr>
              <w:spacing w:before="60" w:after="60" w:line="240" w:lineRule="auto"/>
              <w:rPr>
                <w:rFonts w:cs="Arial"/>
                <w:sz w:val="22"/>
                <w:szCs w:val="22"/>
              </w:rPr>
            </w:pPr>
          </w:p>
        </w:tc>
      </w:tr>
      <w:tr w:rsidR="009220C1" w14:paraId="469D8018" w14:textId="77777777" w:rsidTr="00200F09">
        <w:tc>
          <w:tcPr>
            <w:tcW w:w="2779" w:type="dxa"/>
          </w:tcPr>
          <w:p w14:paraId="327F0802" w14:textId="77777777" w:rsidR="009220C1" w:rsidRPr="00CE3A2A" w:rsidRDefault="009220C1" w:rsidP="00200F09">
            <w:pPr>
              <w:spacing w:before="60" w:after="60" w:line="240" w:lineRule="auto"/>
              <w:rPr>
                <w:rFonts w:cs="Arial"/>
              </w:rPr>
            </w:pPr>
            <w:r w:rsidRPr="00CE3A2A">
              <w:rPr>
                <w:rFonts w:cs="Arial"/>
              </w:rPr>
              <w:t>Netball</w:t>
            </w:r>
          </w:p>
        </w:tc>
        <w:tc>
          <w:tcPr>
            <w:tcW w:w="6933" w:type="dxa"/>
          </w:tcPr>
          <w:p w14:paraId="4E62FD55" w14:textId="77777777" w:rsidR="009220C1" w:rsidRPr="005C35BA" w:rsidRDefault="009220C1" w:rsidP="00200F09">
            <w:pPr>
              <w:spacing w:before="60" w:after="60" w:line="240" w:lineRule="auto"/>
              <w:rPr>
                <w:rFonts w:cs="Arial"/>
                <w:sz w:val="22"/>
                <w:szCs w:val="22"/>
              </w:rPr>
            </w:pPr>
          </w:p>
        </w:tc>
      </w:tr>
      <w:tr w:rsidR="009220C1" w14:paraId="382E0B35" w14:textId="77777777" w:rsidTr="00200F09">
        <w:tc>
          <w:tcPr>
            <w:tcW w:w="2779" w:type="dxa"/>
          </w:tcPr>
          <w:p w14:paraId="2347E6DF" w14:textId="77777777" w:rsidR="009220C1" w:rsidRPr="00CE3A2A" w:rsidRDefault="009220C1" w:rsidP="00200F09">
            <w:pPr>
              <w:spacing w:before="60" w:after="60" w:line="240" w:lineRule="auto"/>
              <w:rPr>
                <w:rFonts w:cs="Arial"/>
              </w:rPr>
            </w:pPr>
            <w:r w:rsidRPr="00CE3A2A">
              <w:rPr>
                <w:rFonts w:cs="Arial"/>
              </w:rPr>
              <w:t>Rock climbing</w:t>
            </w:r>
          </w:p>
        </w:tc>
        <w:tc>
          <w:tcPr>
            <w:tcW w:w="6933" w:type="dxa"/>
          </w:tcPr>
          <w:p w14:paraId="1870BDCC" w14:textId="77777777" w:rsidR="009220C1" w:rsidRPr="00CE3A2A" w:rsidRDefault="009220C1" w:rsidP="00200F09">
            <w:pPr>
              <w:spacing w:before="60" w:after="60" w:line="240" w:lineRule="auto"/>
              <w:rPr>
                <w:rFonts w:cs="Arial"/>
              </w:rPr>
            </w:pPr>
            <w:r w:rsidRPr="00CE3A2A">
              <w:rPr>
                <w:rFonts w:cs="Arial"/>
              </w:rPr>
              <w:t>Can be indoor or outdoor</w:t>
            </w:r>
          </w:p>
        </w:tc>
      </w:tr>
      <w:tr w:rsidR="009220C1" w14:paraId="6AF9C1FC" w14:textId="77777777" w:rsidTr="00200F09">
        <w:tc>
          <w:tcPr>
            <w:tcW w:w="2779" w:type="dxa"/>
          </w:tcPr>
          <w:p w14:paraId="5970D0C3" w14:textId="77777777" w:rsidR="009220C1" w:rsidRPr="00CE3A2A" w:rsidRDefault="009220C1" w:rsidP="00200F09">
            <w:pPr>
              <w:spacing w:before="60" w:after="60" w:line="240" w:lineRule="auto"/>
              <w:rPr>
                <w:rFonts w:cs="Arial"/>
              </w:rPr>
            </w:pPr>
            <w:r w:rsidRPr="00CE3A2A">
              <w:rPr>
                <w:rFonts w:cs="Arial"/>
              </w:rPr>
              <w:t>Rowing</w:t>
            </w:r>
          </w:p>
        </w:tc>
        <w:tc>
          <w:tcPr>
            <w:tcW w:w="6933" w:type="dxa"/>
          </w:tcPr>
          <w:p w14:paraId="5805A0E1" w14:textId="5EFEC834" w:rsidR="009220C1" w:rsidRPr="00CE3A2A" w:rsidRDefault="009220C1" w:rsidP="00200F09">
            <w:pPr>
              <w:spacing w:before="60" w:after="60" w:line="240" w:lineRule="auto"/>
              <w:rPr>
                <w:rFonts w:cs="Arial"/>
              </w:rPr>
            </w:pPr>
          </w:p>
        </w:tc>
      </w:tr>
      <w:tr w:rsidR="009220C1" w14:paraId="1F10CFC5" w14:textId="77777777" w:rsidTr="00200F09">
        <w:tc>
          <w:tcPr>
            <w:tcW w:w="2779" w:type="dxa"/>
          </w:tcPr>
          <w:p w14:paraId="0A93D01E" w14:textId="77777777" w:rsidR="009220C1" w:rsidRPr="00CE3A2A" w:rsidRDefault="009220C1" w:rsidP="00200F09">
            <w:pPr>
              <w:spacing w:before="60" w:after="60" w:line="240" w:lineRule="auto"/>
              <w:rPr>
                <w:rFonts w:cs="Arial"/>
              </w:rPr>
            </w:pPr>
            <w:r w:rsidRPr="00CE3A2A">
              <w:rPr>
                <w:rFonts w:cs="Arial"/>
              </w:rPr>
              <w:t>Rugby league</w:t>
            </w:r>
          </w:p>
        </w:tc>
        <w:tc>
          <w:tcPr>
            <w:tcW w:w="6933" w:type="dxa"/>
          </w:tcPr>
          <w:p w14:paraId="63A3D435" w14:textId="6F5363CE" w:rsidR="009220C1" w:rsidRPr="00CE3A2A" w:rsidRDefault="009220C1" w:rsidP="00FB33F3">
            <w:pPr>
              <w:spacing w:before="60" w:after="60" w:line="240" w:lineRule="auto"/>
              <w:rPr>
                <w:rFonts w:cs="Arial"/>
              </w:rPr>
            </w:pPr>
            <w:r w:rsidRPr="00CE3A2A">
              <w:rPr>
                <w:rFonts w:cs="Arial"/>
              </w:rPr>
              <w:t xml:space="preserve">Cannot be tag rugby </w:t>
            </w:r>
          </w:p>
        </w:tc>
      </w:tr>
      <w:tr w:rsidR="009220C1" w14:paraId="01C2D8E6" w14:textId="77777777" w:rsidTr="00200F09">
        <w:tc>
          <w:tcPr>
            <w:tcW w:w="2779" w:type="dxa"/>
          </w:tcPr>
          <w:p w14:paraId="62FF7C3A" w14:textId="77777777" w:rsidR="009220C1" w:rsidRPr="00CE3A2A" w:rsidRDefault="009220C1" w:rsidP="00200F09">
            <w:pPr>
              <w:spacing w:before="60" w:after="60" w:line="240" w:lineRule="auto"/>
              <w:rPr>
                <w:rFonts w:cs="Arial"/>
              </w:rPr>
            </w:pPr>
            <w:r w:rsidRPr="00CE3A2A">
              <w:rPr>
                <w:rFonts w:cs="Arial"/>
              </w:rPr>
              <w:t>Rugby union</w:t>
            </w:r>
          </w:p>
        </w:tc>
        <w:tc>
          <w:tcPr>
            <w:tcW w:w="6933" w:type="dxa"/>
          </w:tcPr>
          <w:p w14:paraId="717A5C24" w14:textId="6D28CBC5" w:rsidR="003D000D" w:rsidRPr="00CE3A2A" w:rsidRDefault="003D000D" w:rsidP="003D000D">
            <w:pPr>
              <w:spacing w:before="60" w:after="60" w:line="240" w:lineRule="auto"/>
              <w:rPr>
                <w:rFonts w:cs="Arial"/>
              </w:rPr>
            </w:pPr>
            <w:r w:rsidRPr="00CE3A2A">
              <w:rPr>
                <w:rFonts w:cs="Arial"/>
              </w:rPr>
              <w:t xml:space="preserve">Can be assessed as </w:t>
            </w:r>
            <w:r w:rsidR="00C46BB6" w:rsidRPr="00CE3A2A">
              <w:rPr>
                <w:rFonts w:cs="Arial"/>
              </w:rPr>
              <w:t>s</w:t>
            </w:r>
            <w:r w:rsidRPr="00CE3A2A">
              <w:rPr>
                <w:rFonts w:cs="Arial"/>
              </w:rPr>
              <w:t>evens or fifteen a side. Cannot be tag rugby.</w:t>
            </w:r>
          </w:p>
          <w:p w14:paraId="7E4D97BB" w14:textId="511E4106" w:rsidR="009220C1" w:rsidRPr="00CE3A2A" w:rsidRDefault="009220C1" w:rsidP="003D000D">
            <w:pPr>
              <w:spacing w:before="60" w:after="60" w:line="240" w:lineRule="auto"/>
              <w:rPr>
                <w:rFonts w:cs="Arial"/>
              </w:rPr>
            </w:pPr>
          </w:p>
        </w:tc>
      </w:tr>
      <w:tr w:rsidR="009220C1" w14:paraId="563403DF" w14:textId="77777777" w:rsidTr="00200F09">
        <w:tc>
          <w:tcPr>
            <w:tcW w:w="2779" w:type="dxa"/>
          </w:tcPr>
          <w:p w14:paraId="2B079BB0" w14:textId="77777777" w:rsidR="009220C1" w:rsidRPr="00CE3A2A" w:rsidRDefault="009220C1" w:rsidP="00200F09">
            <w:pPr>
              <w:spacing w:before="60" w:after="60" w:line="240" w:lineRule="auto"/>
              <w:rPr>
                <w:rFonts w:cs="Arial"/>
              </w:rPr>
            </w:pPr>
            <w:r w:rsidRPr="00CE3A2A">
              <w:rPr>
                <w:rFonts w:cs="Arial"/>
              </w:rPr>
              <w:t>Sculling</w:t>
            </w:r>
          </w:p>
        </w:tc>
        <w:tc>
          <w:tcPr>
            <w:tcW w:w="6933" w:type="dxa"/>
          </w:tcPr>
          <w:p w14:paraId="5DEC8841" w14:textId="10B151C8" w:rsidR="009220C1" w:rsidRPr="00CE3A2A" w:rsidRDefault="009220C1" w:rsidP="00200F09">
            <w:pPr>
              <w:spacing w:before="60" w:after="60" w:line="240" w:lineRule="auto"/>
              <w:rPr>
                <w:rFonts w:cs="Arial"/>
              </w:rPr>
            </w:pPr>
          </w:p>
        </w:tc>
      </w:tr>
      <w:tr w:rsidR="009220C1" w14:paraId="63F654D4" w14:textId="77777777" w:rsidTr="00200F09">
        <w:tc>
          <w:tcPr>
            <w:tcW w:w="2779" w:type="dxa"/>
          </w:tcPr>
          <w:p w14:paraId="24856F2F" w14:textId="77777777" w:rsidR="009220C1" w:rsidRPr="00CE3A2A" w:rsidRDefault="009220C1" w:rsidP="00200F09">
            <w:pPr>
              <w:spacing w:before="60" w:after="60" w:line="240" w:lineRule="auto"/>
              <w:rPr>
                <w:rFonts w:cs="Arial"/>
              </w:rPr>
            </w:pPr>
            <w:r w:rsidRPr="00CE3A2A">
              <w:rPr>
                <w:rFonts w:cs="Arial"/>
              </w:rPr>
              <w:t>Skiing</w:t>
            </w:r>
          </w:p>
        </w:tc>
        <w:tc>
          <w:tcPr>
            <w:tcW w:w="6933" w:type="dxa"/>
          </w:tcPr>
          <w:p w14:paraId="2E072A81" w14:textId="32B7F65C" w:rsidR="009220C1" w:rsidRPr="00CE3A2A" w:rsidRDefault="009220C1" w:rsidP="00FB33F3">
            <w:pPr>
              <w:spacing w:before="60" w:after="60" w:line="240" w:lineRule="auto"/>
              <w:rPr>
                <w:rFonts w:cs="Arial"/>
              </w:rPr>
            </w:pPr>
            <w:r w:rsidRPr="00CE3A2A">
              <w:rPr>
                <w:rFonts w:cs="Arial"/>
              </w:rPr>
              <w:t>Outdoor/</w:t>
            </w:r>
            <w:r w:rsidR="00340BB3" w:rsidRPr="00CE3A2A">
              <w:rPr>
                <w:rFonts w:cs="Arial"/>
              </w:rPr>
              <w:t>i</w:t>
            </w:r>
            <w:r w:rsidR="00FB33F3">
              <w:rPr>
                <w:rFonts w:cs="Arial"/>
              </w:rPr>
              <w:t>ndoor on snow</w:t>
            </w:r>
            <w:r w:rsidRPr="00CE3A2A">
              <w:rPr>
                <w:rFonts w:cs="Arial"/>
              </w:rPr>
              <w:t>. Must not be dry slopes</w:t>
            </w:r>
          </w:p>
        </w:tc>
      </w:tr>
      <w:tr w:rsidR="009220C1" w14:paraId="5B8183C3" w14:textId="77777777" w:rsidTr="00200F09">
        <w:tc>
          <w:tcPr>
            <w:tcW w:w="2779" w:type="dxa"/>
          </w:tcPr>
          <w:p w14:paraId="7C212B2B" w14:textId="77777777" w:rsidR="009220C1" w:rsidRPr="00CE3A2A" w:rsidRDefault="009220C1" w:rsidP="00200F09">
            <w:pPr>
              <w:spacing w:before="60" w:after="60" w:line="240" w:lineRule="auto"/>
              <w:rPr>
                <w:rFonts w:cs="Arial"/>
              </w:rPr>
            </w:pPr>
            <w:r w:rsidRPr="00CE3A2A">
              <w:rPr>
                <w:rFonts w:cs="Arial"/>
              </w:rPr>
              <w:t>Snowboarding</w:t>
            </w:r>
          </w:p>
        </w:tc>
        <w:tc>
          <w:tcPr>
            <w:tcW w:w="6933" w:type="dxa"/>
          </w:tcPr>
          <w:p w14:paraId="1F820EE1" w14:textId="5672F14D" w:rsidR="009220C1" w:rsidRPr="00CE3A2A" w:rsidRDefault="009220C1" w:rsidP="00FB33F3">
            <w:pPr>
              <w:spacing w:before="60" w:after="60" w:line="240" w:lineRule="auto"/>
              <w:rPr>
                <w:rFonts w:cs="Arial"/>
              </w:rPr>
            </w:pPr>
            <w:r w:rsidRPr="00CE3A2A">
              <w:rPr>
                <w:rFonts w:cs="Arial"/>
              </w:rPr>
              <w:t>Outdoor/Indoor on snow</w:t>
            </w:r>
            <w:bookmarkStart w:id="0" w:name="_GoBack"/>
            <w:bookmarkEnd w:id="0"/>
            <w:r w:rsidRPr="00CE3A2A">
              <w:rPr>
                <w:rFonts w:cs="Arial"/>
              </w:rPr>
              <w:t>. Must not be dry slopes</w:t>
            </w:r>
          </w:p>
        </w:tc>
      </w:tr>
      <w:tr w:rsidR="009220C1" w14:paraId="511F6091" w14:textId="77777777" w:rsidTr="00200F09">
        <w:tc>
          <w:tcPr>
            <w:tcW w:w="2779" w:type="dxa"/>
          </w:tcPr>
          <w:p w14:paraId="12A8A842" w14:textId="77777777" w:rsidR="009220C1" w:rsidRPr="00CE3A2A" w:rsidRDefault="009220C1" w:rsidP="00200F09">
            <w:pPr>
              <w:spacing w:before="60" w:after="60" w:line="240" w:lineRule="auto"/>
              <w:rPr>
                <w:rFonts w:cs="Arial"/>
              </w:rPr>
            </w:pPr>
            <w:r w:rsidRPr="00CE3A2A">
              <w:rPr>
                <w:rFonts w:cs="Arial"/>
              </w:rPr>
              <w:t>Squash</w:t>
            </w:r>
          </w:p>
        </w:tc>
        <w:tc>
          <w:tcPr>
            <w:tcW w:w="6933" w:type="dxa"/>
          </w:tcPr>
          <w:p w14:paraId="6B4BAC56" w14:textId="77777777" w:rsidR="009220C1" w:rsidRPr="005C35BA" w:rsidRDefault="009220C1" w:rsidP="00200F09">
            <w:pPr>
              <w:spacing w:before="60" w:after="60" w:line="240" w:lineRule="auto"/>
              <w:rPr>
                <w:rFonts w:cs="Arial"/>
                <w:sz w:val="22"/>
                <w:szCs w:val="22"/>
              </w:rPr>
            </w:pPr>
          </w:p>
        </w:tc>
      </w:tr>
      <w:tr w:rsidR="009220C1" w14:paraId="22C9DBDF" w14:textId="77777777" w:rsidTr="00200F09">
        <w:tc>
          <w:tcPr>
            <w:tcW w:w="2779" w:type="dxa"/>
          </w:tcPr>
          <w:p w14:paraId="3BC88826" w14:textId="77777777" w:rsidR="009220C1" w:rsidRPr="00CE3A2A" w:rsidRDefault="009220C1" w:rsidP="00200F09">
            <w:pPr>
              <w:spacing w:before="60" w:after="60" w:line="240" w:lineRule="auto"/>
              <w:rPr>
                <w:rFonts w:cs="Arial"/>
              </w:rPr>
            </w:pPr>
            <w:r w:rsidRPr="00CE3A2A">
              <w:rPr>
                <w:rFonts w:cs="Arial"/>
              </w:rPr>
              <w:t>Swimming</w:t>
            </w:r>
          </w:p>
        </w:tc>
        <w:tc>
          <w:tcPr>
            <w:tcW w:w="6933" w:type="dxa"/>
          </w:tcPr>
          <w:p w14:paraId="171BDBBF" w14:textId="77777777" w:rsidR="009220C1" w:rsidRPr="00CE3A2A" w:rsidRDefault="009220C1" w:rsidP="00200F09">
            <w:pPr>
              <w:spacing w:before="60" w:after="60" w:line="240" w:lineRule="auto"/>
              <w:rPr>
                <w:rFonts w:cs="Arial"/>
              </w:rPr>
            </w:pPr>
            <w:r w:rsidRPr="00CE3A2A">
              <w:rPr>
                <w:rFonts w:cs="Arial"/>
              </w:rPr>
              <w:t>Not synchronised swimming</w:t>
            </w:r>
          </w:p>
        </w:tc>
      </w:tr>
      <w:tr w:rsidR="009220C1" w14:paraId="39E13CB2" w14:textId="77777777" w:rsidTr="00200F09">
        <w:tc>
          <w:tcPr>
            <w:tcW w:w="2779" w:type="dxa"/>
          </w:tcPr>
          <w:p w14:paraId="3504B74E" w14:textId="77777777" w:rsidR="009220C1" w:rsidRPr="00CE3A2A" w:rsidRDefault="009220C1" w:rsidP="00200F09">
            <w:pPr>
              <w:spacing w:before="60" w:after="60" w:line="240" w:lineRule="auto"/>
              <w:rPr>
                <w:rFonts w:cs="Arial"/>
              </w:rPr>
            </w:pPr>
            <w:r w:rsidRPr="00CE3A2A">
              <w:rPr>
                <w:rFonts w:cs="Arial"/>
              </w:rPr>
              <w:t>Table tennis</w:t>
            </w:r>
          </w:p>
        </w:tc>
        <w:tc>
          <w:tcPr>
            <w:tcW w:w="6933" w:type="dxa"/>
          </w:tcPr>
          <w:p w14:paraId="10F8F525" w14:textId="77777777" w:rsidR="009220C1" w:rsidRPr="005C35BA" w:rsidRDefault="009220C1" w:rsidP="00200F09">
            <w:pPr>
              <w:spacing w:before="60" w:after="60" w:line="240" w:lineRule="auto"/>
              <w:rPr>
                <w:rFonts w:cs="Arial"/>
                <w:sz w:val="22"/>
                <w:szCs w:val="22"/>
              </w:rPr>
            </w:pPr>
          </w:p>
        </w:tc>
      </w:tr>
      <w:tr w:rsidR="009220C1" w14:paraId="16629A79" w14:textId="77777777" w:rsidTr="00200F09">
        <w:tc>
          <w:tcPr>
            <w:tcW w:w="2779" w:type="dxa"/>
          </w:tcPr>
          <w:p w14:paraId="10E2519B" w14:textId="77777777" w:rsidR="009220C1" w:rsidRPr="00CE3A2A" w:rsidRDefault="009220C1" w:rsidP="00200F09">
            <w:pPr>
              <w:spacing w:before="60" w:after="60" w:line="240" w:lineRule="auto"/>
              <w:rPr>
                <w:rFonts w:cs="Arial"/>
              </w:rPr>
            </w:pPr>
            <w:r w:rsidRPr="00CE3A2A">
              <w:rPr>
                <w:rFonts w:cs="Arial"/>
              </w:rPr>
              <w:t>Tennis</w:t>
            </w:r>
          </w:p>
        </w:tc>
        <w:tc>
          <w:tcPr>
            <w:tcW w:w="6933" w:type="dxa"/>
          </w:tcPr>
          <w:p w14:paraId="55617216" w14:textId="77777777" w:rsidR="009220C1" w:rsidRPr="005C35BA" w:rsidRDefault="009220C1" w:rsidP="00200F09">
            <w:pPr>
              <w:spacing w:before="60" w:after="60" w:line="240" w:lineRule="auto"/>
              <w:rPr>
                <w:rFonts w:cs="Arial"/>
                <w:sz w:val="22"/>
                <w:szCs w:val="22"/>
              </w:rPr>
            </w:pPr>
          </w:p>
        </w:tc>
      </w:tr>
      <w:tr w:rsidR="009220C1" w14:paraId="235BEF8E" w14:textId="77777777" w:rsidTr="00200F09">
        <w:tc>
          <w:tcPr>
            <w:tcW w:w="2779" w:type="dxa"/>
          </w:tcPr>
          <w:p w14:paraId="5FCCDDAF" w14:textId="77777777" w:rsidR="009220C1" w:rsidRPr="00CE3A2A" w:rsidRDefault="009220C1" w:rsidP="00200F09">
            <w:pPr>
              <w:spacing w:before="60" w:after="60" w:line="240" w:lineRule="auto"/>
              <w:rPr>
                <w:rFonts w:cs="Arial"/>
              </w:rPr>
            </w:pPr>
            <w:r w:rsidRPr="00CE3A2A">
              <w:rPr>
                <w:rFonts w:cs="Arial"/>
              </w:rPr>
              <w:t>Trampolining</w:t>
            </w:r>
          </w:p>
        </w:tc>
        <w:tc>
          <w:tcPr>
            <w:tcW w:w="6933" w:type="dxa"/>
          </w:tcPr>
          <w:p w14:paraId="51617896" w14:textId="77777777" w:rsidR="009220C1" w:rsidRPr="005C35BA" w:rsidRDefault="009220C1" w:rsidP="00200F09">
            <w:pPr>
              <w:spacing w:before="60" w:after="60" w:line="240" w:lineRule="auto"/>
              <w:rPr>
                <w:rFonts w:cs="Arial"/>
                <w:sz w:val="22"/>
                <w:szCs w:val="22"/>
              </w:rPr>
            </w:pPr>
          </w:p>
        </w:tc>
      </w:tr>
      <w:tr w:rsidR="009220C1" w14:paraId="2B7BB9FB" w14:textId="77777777" w:rsidTr="00200F09">
        <w:tc>
          <w:tcPr>
            <w:tcW w:w="2779" w:type="dxa"/>
            <w:tcBorders>
              <w:bottom w:val="single" w:sz="4" w:space="0" w:color="auto"/>
            </w:tcBorders>
          </w:tcPr>
          <w:p w14:paraId="1901E4FE" w14:textId="77777777" w:rsidR="009220C1" w:rsidRPr="00CE3A2A" w:rsidRDefault="009220C1" w:rsidP="00200F09">
            <w:pPr>
              <w:spacing w:before="60" w:after="60" w:line="240" w:lineRule="auto"/>
              <w:rPr>
                <w:rFonts w:cs="Arial"/>
              </w:rPr>
            </w:pPr>
            <w:r w:rsidRPr="00CE3A2A">
              <w:rPr>
                <w:rFonts w:cs="Arial"/>
              </w:rPr>
              <w:t>Volleyball</w:t>
            </w:r>
          </w:p>
        </w:tc>
        <w:tc>
          <w:tcPr>
            <w:tcW w:w="6933" w:type="dxa"/>
            <w:tcBorders>
              <w:bottom w:val="single" w:sz="4" w:space="0" w:color="auto"/>
            </w:tcBorders>
          </w:tcPr>
          <w:p w14:paraId="78BAA5E8" w14:textId="77777777" w:rsidR="009220C1" w:rsidRPr="005C35BA" w:rsidRDefault="009220C1" w:rsidP="00200F09">
            <w:pPr>
              <w:spacing w:before="60" w:after="60" w:line="240" w:lineRule="auto"/>
              <w:rPr>
                <w:rFonts w:cs="Arial"/>
                <w:sz w:val="22"/>
                <w:szCs w:val="22"/>
              </w:rPr>
            </w:pPr>
          </w:p>
        </w:tc>
      </w:tr>
      <w:tr w:rsidR="009220C1" w14:paraId="6EBDDD13" w14:textId="77777777" w:rsidTr="00200F09">
        <w:tc>
          <w:tcPr>
            <w:tcW w:w="2779" w:type="dxa"/>
            <w:shd w:val="clear" w:color="auto" w:fill="9FB9C8"/>
          </w:tcPr>
          <w:p w14:paraId="449AA009" w14:textId="77777777" w:rsidR="009220C1" w:rsidRPr="00CE3A2A" w:rsidRDefault="009220C1" w:rsidP="00CE3A2A">
            <w:pPr>
              <w:pStyle w:val="TableHeader"/>
              <w:spacing w:before="120" w:after="120"/>
            </w:pPr>
            <w:r w:rsidRPr="00CE3A2A">
              <w:t>Specialist activity</w:t>
            </w:r>
          </w:p>
        </w:tc>
        <w:tc>
          <w:tcPr>
            <w:tcW w:w="6933" w:type="dxa"/>
            <w:shd w:val="clear" w:color="auto" w:fill="9FB9C8"/>
          </w:tcPr>
          <w:p w14:paraId="7AFA488A" w14:textId="77777777" w:rsidR="009220C1" w:rsidRPr="005C35BA" w:rsidRDefault="009220C1" w:rsidP="00200F09">
            <w:pPr>
              <w:spacing w:before="60" w:after="60" w:line="240" w:lineRule="auto"/>
              <w:rPr>
                <w:rFonts w:cs="Arial"/>
                <w:sz w:val="22"/>
                <w:szCs w:val="22"/>
              </w:rPr>
            </w:pPr>
          </w:p>
        </w:tc>
      </w:tr>
      <w:tr w:rsidR="009220C1" w14:paraId="1755174B" w14:textId="77777777" w:rsidTr="00200F09">
        <w:tc>
          <w:tcPr>
            <w:tcW w:w="2779" w:type="dxa"/>
          </w:tcPr>
          <w:p w14:paraId="04D7275B" w14:textId="77777777" w:rsidR="009220C1" w:rsidRPr="00CE3A2A" w:rsidRDefault="009220C1" w:rsidP="00200F09">
            <w:pPr>
              <w:spacing w:before="60" w:after="60" w:line="240" w:lineRule="auto"/>
              <w:rPr>
                <w:rFonts w:cs="Arial"/>
              </w:rPr>
            </w:pPr>
            <w:r w:rsidRPr="00CE3A2A">
              <w:rPr>
                <w:rFonts w:cs="Arial"/>
              </w:rPr>
              <w:t>Blind cricket</w:t>
            </w:r>
          </w:p>
        </w:tc>
        <w:tc>
          <w:tcPr>
            <w:tcW w:w="6933" w:type="dxa"/>
          </w:tcPr>
          <w:p w14:paraId="4D0D6E81" w14:textId="77777777" w:rsidR="009220C1" w:rsidRPr="005C35BA" w:rsidRDefault="009220C1" w:rsidP="00200F09">
            <w:pPr>
              <w:spacing w:before="60" w:after="60" w:line="240" w:lineRule="auto"/>
              <w:rPr>
                <w:rFonts w:cs="Arial"/>
                <w:sz w:val="22"/>
                <w:szCs w:val="22"/>
              </w:rPr>
            </w:pPr>
          </w:p>
        </w:tc>
      </w:tr>
      <w:tr w:rsidR="009220C1" w14:paraId="31837ED2" w14:textId="77777777" w:rsidTr="00200F09">
        <w:tc>
          <w:tcPr>
            <w:tcW w:w="2779" w:type="dxa"/>
          </w:tcPr>
          <w:p w14:paraId="366B5636" w14:textId="77777777" w:rsidR="009220C1" w:rsidRPr="00CE3A2A" w:rsidRDefault="009220C1" w:rsidP="00200F09">
            <w:pPr>
              <w:spacing w:before="60" w:after="60" w:line="240" w:lineRule="auto"/>
              <w:rPr>
                <w:rFonts w:cs="Arial"/>
              </w:rPr>
            </w:pPr>
            <w:r w:rsidRPr="00CE3A2A">
              <w:rPr>
                <w:rFonts w:cs="Arial"/>
              </w:rPr>
              <w:t>Boccia</w:t>
            </w:r>
          </w:p>
        </w:tc>
        <w:tc>
          <w:tcPr>
            <w:tcW w:w="6933" w:type="dxa"/>
          </w:tcPr>
          <w:p w14:paraId="4ED737C6" w14:textId="77777777" w:rsidR="009220C1" w:rsidRPr="005C35BA" w:rsidRDefault="009220C1" w:rsidP="00200F09">
            <w:pPr>
              <w:spacing w:before="60" w:after="60" w:line="240" w:lineRule="auto"/>
              <w:rPr>
                <w:rFonts w:cs="Arial"/>
                <w:sz w:val="22"/>
                <w:szCs w:val="22"/>
              </w:rPr>
            </w:pPr>
          </w:p>
        </w:tc>
      </w:tr>
      <w:tr w:rsidR="009220C1" w14:paraId="12F7822E" w14:textId="77777777" w:rsidTr="00200F09">
        <w:tc>
          <w:tcPr>
            <w:tcW w:w="2779" w:type="dxa"/>
          </w:tcPr>
          <w:p w14:paraId="1CA51A9A" w14:textId="77777777" w:rsidR="009220C1" w:rsidRPr="00CE3A2A" w:rsidRDefault="009220C1" w:rsidP="00200F09">
            <w:pPr>
              <w:spacing w:before="60" w:after="60" w:line="240" w:lineRule="auto"/>
              <w:rPr>
                <w:rFonts w:cs="Arial"/>
              </w:rPr>
            </w:pPr>
            <w:r w:rsidRPr="00CE3A2A">
              <w:rPr>
                <w:rFonts w:cs="Arial"/>
              </w:rPr>
              <w:t>Goal ball</w:t>
            </w:r>
          </w:p>
        </w:tc>
        <w:tc>
          <w:tcPr>
            <w:tcW w:w="6933" w:type="dxa"/>
          </w:tcPr>
          <w:p w14:paraId="04FA5765" w14:textId="77777777" w:rsidR="009220C1" w:rsidRPr="005C35BA" w:rsidRDefault="009220C1" w:rsidP="00200F09">
            <w:pPr>
              <w:spacing w:before="60" w:after="60" w:line="240" w:lineRule="auto"/>
              <w:rPr>
                <w:rFonts w:cs="Arial"/>
                <w:sz w:val="22"/>
                <w:szCs w:val="22"/>
              </w:rPr>
            </w:pPr>
          </w:p>
        </w:tc>
      </w:tr>
      <w:tr w:rsidR="009220C1" w14:paraId="3C882778" w14:textId="77777777" w:rsidTr="00200F09">
        <w:tc>
          <w:tcPr>
            <w:tcW w:w="2779" w:type="dxa"/>
          </w:tcPr>
          <w:p w14:paraId="3C49D2F0" w14:textId="77777777" w:rsidR="009220C1" w:rsidRPr="00CE3A2A" w:rsidRDefault="009220C1" w:rsidP="00200F09">
            <w:pPr>
              <w:spacing w:before="60" w:after="60" w:line="240" w:lineRule="auto"/>
              <w:rPr>
                <w:rFonts w:cs="Arial"/>
              </w:rPr>
            </w:pPr>
            <w:r w:rsidRPr="00CE3A2A">
              <w:rPr>
                <w:rFonts w:cs="Arial"/>
              </w:rPr>
              <w:t>Powerchair football</w:t>
            </w:r>
          </w:p>
        </w:tc>
        <w:tc>
          <w:tcPr>
            <w:tcW w:w="6933" w:type="dxa"/>
          </w:tcPr>
          <w:p w14:paraId="772E0BD0" w14:textId="77777777" w:rsidR="009220C1" w:rsidRPr="005C35BA" w:rsidRDefault="009220C1" w:rsidP="00200F09">
            <w:pPr>
              <w:spacing w:before="60" w:after="60" w:line="240" w:lineRule="auto"/>
              <w:rPr>
                <w:rFonts w:cs="Arial"/>
                <w:sz w:val="22"/>
                <w:szCs w:val="22"/>
              </w:rPr>
            </w:pPr>
          </w:p>
        </w:tc>
      </w:tr>
      <w:tr w:rsidR="009220C1" w14:paraId="32F3D266" w14:textId="77777777" w:rsidTr="00200F09">
        <w:tc>
          <w:tcPr>
            <w:tcW w:w="2779" w:type="dxa"/>
          </w:tcPr>
          <w:p w14:paraId="4E5EF8A4" w14:textId="77777777" w:rsidR="009220C1" w:rsidRPr="00CE3A2A" w:rsidRDefault="009220C1" w:rsidP="00200F09">
            <w:pPr>
              <w:spacing w:before="60" w:after="60" w:line="240" w:lineRule="auto"/>
              <w:rPr>
                <w:rFonts w:cs="Arial"/>
              </w:rPr>
            </w:pPr>
            <w:r w:rsidRPr="00CE3A2A">
              <w:rPr>
                <w:rFonts w:cs="Arial"/>
              </w:rPr>
              <w:t>Polybat</w:t>
            </w:r>
          </w:p>
        </w:tc>
        <w:tc>
          <w:tcPr>
            <w:tcW w:w="6933" w:type="dxa"/>
          </w:tcPr>
          <w:p w14:paraId="2C758173" w14:textId="77777777" w:rsidR="009220C1" w:rsidRPr="005C35BA" w:rsidRDefault="009220C1" w:rsidP="00200F09">
            <w:pPr>
              <w:spacing w:before="60" w:after="60" w:line="240" w:lineRule="auto"/>
              <w:rPr>
                <w:rFonts w:cs="Arial"/>
                <w:sz w:val="22"/>
                <w:szCs w:val="22"/>
              </w:rPr>
            </w:pPr>
          </w:p>
        </w:tc>
      </w:tr>
      <w:tr w:rsidR="009220C1" w14:paraId="4087B17F" w14:textId="77777777" w:rsidTr="00200F09">
        <w:tc>
          <w:tcPr>
            <w:tcW w:w="2779" w:type="dxa"/>
          </w:tcPr>
          <w:p w14:paraId="4EDB60AE" w14:textId="77777777" w:rsidR="009220C1" w:rsidRPr="00CE3A2A" w:rsidRDefault="009220C1" w:rsidP="00200F09">
            <w:pPr>
              <w:spacing w:before="60" w:after="60" w:line="240" w:lineRule="auto"/>
              <w:rPr>
                <w:rFonts w:cs="Arial"/>
              </w:rPr>
            </w:pPr>
            <w:r w:rsidRPr="00CE3A2A">
              <w:rPr>
                <w:rFonts w:cs="Arial"/>
              </w:rPr>
              <w:t>Table cricket</w:t>
            </w:r>
          </w:p>
        </w:tc>
        <w:tc>
          <w:tcPr>
            <w:tcW w:w="6933" w:type="dxa"/>
          </w:tcPr>
          <w:p w14:paraId="5118D3F1" w14:textId="77777777" w:rsidR="009220C1" w:rsidRPr="005C35BA" w:rsidRDefault="009220C1" w:rsidP="00200F09">
            <w:pPr>
              <w:spacing w:before="60" w:after="60" w:line="240" w:lineRule="auto"/>
              <w:rPr>
                <w:rFonts w:cs="Arial"/>
                <w:sz w:val="22"/>
                <w:szCs w:val="22"/>
              </w:rPr>
            </w:pPr>
          </w:p>
        </w:tc>
      </w:tr>
      <w:tr w:rsidR="009220C1" w14:paraId="12015743" w14:textId="77777777" w:rsidTr="00200F09">
        <w:tc>
          <w:tcPr>
            <w:tcW w:w="2779" w:type="dxa"/>
          </w:tcPr>
          <w:p w14:paraId="30B13306" w14:textId="77777777" w:rsidR="009220C1" w:rsidRPr="00CE3A2A" w:rsidRDefault="009220C1" w:rsidP="00200F09">
            <w:pPr>
              <w:spacing w:before="60" w:after="60" w:line="240" w:lineRule="auto"/>
              <w:rPr>
                <w:rFonts w:cs="Arial"/>
              </w:rPr>
            </w:pPr>
            <w:r w:rsidRPr="00CE3A2A">
              <w:rPr>
                <w:rFonts w:cs="Arial"/>
              </w:rPr>
              <w:t>Wheelchair basketball</w:t>
            </w:r>
          </w:p>
        </w:tc>
        <w:tc>
          <w:tcPr>
            <w:tcW w:w="6933" w:type="dxa"/>
          </w:tcPr>
          <w:p w14:paraId="18FF3783" w14:textId="77777777" w:rsidR="009220C1" w:rsidRPr="005C35BA" w:rsidRDefault="009220C1" w:rsidP="00200F09">
            <w:pPr>
              <w:spacing w:before="60" w:after="60" w:line="240" w:lineRule="auto"/>
              <w:rPr>
                <w:rFonts w:cs="Arial"/>
                <w:sz w:val="22"/>
                <w:szCs w:val="22"/>
              </w:rPr>
            </w:pPr>
          </w:p>
        </w:tc>
      </w:tr>
      <w:tr w:rsidR="009220C1" w14:paraId="3D622766" w14:textId="77777777" w:rsidTr="00200F09">
        <w:tc>
          <w:tcPr>
            <w:tcW w:w="2779" w:type="dxa"/>
          </w:tcPr>
          <w:p w14:paraId="587D616E" w14:textId="77777777" w:rsidR="009220C1" w:rsidRPr="00CE3A2A" w:rsidRDefault="009220C1" w:rsidP="00200F09">
            <w:pPr>
              <w:spacing w:before="60" w:after="60" w:line="240" w:lineRule="auto"/>
              <w:rPr>
                <w:rFonts w:cs="Arial"/>
              </w:rPr>
            </w:pPr>
            <w:r w:rsidRPr="00CE3A2A">
              <w:rPr>
                <w:rFonts w:cs="Arial"/>
              </w:rPr>
              <w:t>Wheelchair football</w:t>
            </w:r>
          </w:p>
        </w:tc>
        <w:tc>
          <w:tcPr>
            <w:tcW w:w="6933" w:type="dxa"/>
          </w:tcPr>
          <w:p w14:paraId="5D0FACB9" w14:textId="77777777" w:rsidR="009220C1" w:rsidRPr="005C35BA" w:rsidRDefault="009220C1" w:rsidP="00200F09">
            <w:pPr>
              <w:spacing w:before="60" w:after="60" w:line="240" w:lineRule="auto"/>
              <w:rPr>
                <w:rFonts w:cs="Arial"/>
                <w:sz w:val="22"/>
                <w:szCs w:val="22"/>
              </w:rPr>
            </w:pPr>
          </w:p>
        </w:tc>
      </w:tr>
      <w:tr w:rsidR="009220C1" w14:paraId="4B9EB8BC" w14:textId="77777777" w:rsidTr="00200F09">
        <w:tc>
          <w:tcPr>
            <w:tcW w:w="2779" w:type="dxa"/>
          </w:tcPr>
          <w:p w14:paraId="798E46FF" w14:textId="77777777" w:rsidR="009220C1" w:rsidRPr="00CE3A2A" w:rsidRDefault="009220C1" w:rsidP="00200F09">
            <w:pPr>
              <w:spacing w:before="60" w:after="60" w:line="240" w:lineRule="auto"/>
              <w:rPr>
                <w:rFonts w:cs="Arial"/>
              </w:rPr>
            </w:pPr>
            <w:r w:rsidRPr="00CE3A2A">
              <w:rPr>
                <w:rFonts w:cs="Arial"/>
              </w:rPr>
              <w:t>Wheelchair rugby</w:t>
            </w:r>
          </w:p>
        </w:tc>
        <w:tc>
          <w:tcPr>
            <w:tcW w:w="6933" w:type="dxa"/>
          </w:tcPr>
          <w:p w14:paraId="6246A7C2" w14:textId="77777777" w:rsidR="009220C1" w:rsidRPr="005C35BA" w:rsidRDefault="009220C1" w:rsidP="00200F09">
            <w:pPr>
              <w:spacing w:before="60" w:after="60" w:line="240" w:lineRule="auto"/>
              <w:rPr>
                <w:rFonts w:cs="Arial"/>
                <w:sz w:val="22"/>
                <w:szCs w:val="22"/>
              </w:rPr>
            </w:pPr>
          </w:p>
        </w:tc>
      </w:tr>
    </w:tbl>
    <w:p w14:paraId="2321D66C" w14:textId="77777777" w:rsidR="009220C1" w:rsidRPr="00CE3A2A" w:rsidRDefault="009220C1" w:rsidP="002E0C32"/>
    <w:p w14:paraId="5508D603" w14:textId="3348509E" w:rsidR="00301591" w:rsidRPr="00CE3A2A" w:rsidRDefault="00301591" w:rsidP="005C35BA">
      <w:pPr>
        <w:spacing w:after="160"/>
      </w:pPr>
      <w:r w:rsidRPr="00CE3A2A">
        <w:lastRenderedPageBreak/>
        <w:t xml:space="preserve">The inclusion or non-inclusion of an activity </w:t>
      </w:r>
      <w:r w:rsidR="00C46BB6" w:rsidRPr="00CE3A2A">
        <w:t>i</w:t>
      </w:r>
      <w:r w:rsidRPr="00CE3A2A">
        <w:t xml:space="preserve">n the proposed list does not represent a view on the legitimacy </w:t>
      </w:r>
      <w:r w:rsidR="00FA6427" w:rsidRPr="00CE3A2A">
        <w:t xml:space="preserve">or value </w:t>
      </w:r>
      <w:r w:rsidRPr="00CE3A2A">
        <w:t>of the activity.</w:t>
      </w:r>
    </w:p>
    <w:p w14:paraId="5508D604" w14:textId="77777777" w:rsidR="002E0C32" w:rsidRPr="00CE3A2A" w:rsidRDefault="006661E3" w:rsidP="005C35BA">
      <w:pPr>
        <w:spacing w:after="160"/>
      </w:pPr>
      <w:r w:rsidRPr="00CE3A2A">
        <w:t xml:space="preserve">The list has been </w:t>
      </w:r>
      <w:r w:rsidR="00224F45" w:rsidRPr="00CE3A2A">
        <w:t>revised to</w:t>
      </w:r>
      <w:r w:rsidRPr="00CE3A2A">
        <w:t xml:space="preserve"> </w:t>
      </w:r>
      <w:r w:rsidR="00224F45" w:rsidRPr="00CE3A2A">
        <w:t>reflect Ofqual’s</w:t>
      </w:r>
      <w:r w:rsidRPr="00CE3A2A">
        <w:t xml:space="preserve"> principles that non-exam assessment should ensure sound assessment practice, be manageable, and ensure a qualification is not easily distorted</w:t>
      </w:r>
      <w:r w:rsidR="002E0C32" w:rsidRPr="00CE3A2A">
        <w:t xml:space="preserve">.  </w:t>
      </w:r>
      <w:r w:rsidRPr="00CE3A2A">
        <w:t xml:space="preserve">To meet these principles, awarding organisations developed a set of </w:t>
      </w:r>
      <w:r w:rsidR="002E0C32" w:rsidRPr="00CE3A2A">
        <w:t xml:space="preserve">key considerations which were applied to each activity in order to ensure parity and rigour. These requirements were considered collectively, rather than in isolation, for each activity.  </w:t>
      </w:r>
    </w:p>
    <w:p w14:paraId="5508D605" w14:textId="77777777" w:rsidR="002E0C32" w:rsidRPr="00CE3A2A" w:rsidRDefault="002E0C32" w:rsidP="005C35BA">
      <w:pPr>
        <w:spacing w:after="160"/>
      </w:pPr>
      <w:r w:rsidRPr="00CE3A2A">
        <w:t>The considerations are:</w:t>
      </w:r>
    </w:p>
    <w:p w14:paraId="5508D606" w14:textId="77777777" w:rsidR="002E0C32" w:rsidRPr="00746A92" w:rsidRDefault="002E0C32" w:rsidP="003D000D">
      <w:pPr>
        <w:pStyle w:val="Heading3"/>
      </w:pPr>
      <w:r w:rsidRPr="00746A92">
        <w:t>The range and demand of skills and techniques in the activity</w:t>
      </w:r>
      <w:r w:rsidR="00FA6427" w:rsidRPr="00746A92">
        <w:t>:</w:t>
      </w:r>
    </w:p>
    <w:p w14:paraId="5508D607" w14:textId="0FD02E05" w:rsidR="002E0C32" w:rsidRPr="00CE3A2A" w:rsidRDefault="0037388F" w:rsidP="005C35BA">
      <w:pPr>
        <w:spacing w:after="160"/>
      </w:pPr>
      <w:r w:rsidRPr="00CE3A2A">
        <w:t xml:space="preserve">This considers </w:t>
      </w:r>
      <w:r w:rsidR="00FA6427" w:rsidRPr="00CE3A2A">
        <w:t>whether</w:t>
      </w:r>
      <w:r w:rsidR="002E0C32" w:rsidRPr="00CE3A2A">
        <w:t xml:space="preserve"> </w:t>
      </w:r>
      <w:r w:rsidR="00FA6427" w:rsidRPr="00CE3A2A">
        <w:t>the</w:t>
      </w:r>
      <w:r w:rsidR="002E0C32" w:rsidRPr="00CE3A2A">
        <w:t xml:space="preserve"> activity me</w:t>
      </w:r>
      <w:r w:rsidRPr="00CE3A2A">
        <w:t>e</w:t>
      </w:r>
      <w:r w:rsidR="002E0C32" w:rsidRPr="00CE3A2A">
        <w:t>t</w:t>
      </w:r>
      <w:r w:rsidRPr="00CE3A2A">
        <w:t>s</w:t>
      </w:r>
      <w:r w:rsidR="002E0C32" w:rsidRPr="00CE3A2A">
        <w:t xml:space="preserve"> Ofqual’s N</w:t>
      </w:r>
      <w:r w:rsidR="00C46BB6" w:rsidRPr="00CE3A2A">
        <w:t xml:space="preserve">on </w:t>
      </w:r>
      <w:r w:rsidR="002E0C32" w:rsidRPr="00CE3A2A">
        <w:t>E</w:t>
      </w:r>
      <w:r w:rsidR="00C46BB6" w:rsidRPr="00CE3A2A">
        <w:t xml:space="preserve">xamined </w:t>
      </w:r>
      <w:r w:rsidR="002E0C32" w:rsidRPr="00CE3A2A">
        <w:t>A</w:t>
      </w:r>
      <w:r w:rsidR="00C46BB6" w:rsidRPr="00CE3A2A">
        <w:t>ssessment (NEA)</w:t>
      </w:r>
      <w:r w:rsidR="002E0C32" w:rsidRPr="00CE3A2A">
        <w:t xml:space="preserve"> rationale and </w:t>
      </w:r>
      <w:r w:rsidR="00FA6427" w:rsidRPr="00CE3A2A">
        <w:t xml:space="preserve">if the </w:t>
      </w:r>
      <w:r w:rsidR="002E0C32" w:rsidRPr="00CE3A2A">
        <w:t xml:space="preserve">skills </w:t>
      </w:r>
      <w:r w:rsidR="00FA6427" w:rsidRPr="00CE3A2A">
        <w:t>needed to perform each</w:t>
      </w:r>
      <w:r w:rsidR="002E0C32" w:rsidRPr="00CE3A2A">
        <w:t xml:space="preserve"> </w:t>
      </w:r>
      <w:r w:rsidR="00FA6427" w:rsidRPr="00CE3A2A">
        <w:t xml:space="preserve">included </w:t>
      </w:r>
      <w:r w:rsidR="002E0C32" w:rsidRPr="00CE3A2A">
        <w:t xml:space="preserve">activity </w:t>
      </w:r>
      <w:r w:rsidR="00FA6427" w:rsidRPr="00CE3A2A">
        <w:t>have</w:t>
      </w:r>
      <w:r w:rsidR="002E0C32" w:rsidRPr="00CE3A2A">
        <w:t xml:space="preserve"> comparable level</w:t>
      </w:r>
      <w:r w:rsidR="00FA6427" w:rsidRPr="00CE3A2A">
        <w:t>s</w:t>
      </w:r>
      <w:r w:rsidR="002E0C32" w:rsidRPr="00CE3A2A">
        <w:t xml:space="preserve"> of difficulty.  </w:t>
      </w:r>
      <w:r w:rsidR="00FA6427" w:rsidRPr="00CE3A2A">
        <w:t xml:space="preserve">This aims to ensure that activities are comparably rigorous and there is parity of assessment across practical activities. </w:t>
      </w:r>
      <w:r w:rsidR="002E0C32" w:rsidRPr="00CE3A2A">
        <w:t xml:space="preserve"> </w:t>
      </w:r>
    </w:p>
    <w:p w14:paraId="5508D608" w14:textId="77777777" w:rsidR="002E0C32" w:rsidRPr="00CE3A2A" w:rsidRDefault="002E0C32" w:rsidP="005C35BA">
      <w:pPr>
        <w:spacing w:after="160"/>
      </w:pPr>
      <w:r w:rsidRPr="00CE3A2A">
        <w:t>When developing the list, some more traditional and popular activities were omitted because it was felt that the performance skills were not comparable to other activities in terms of difficulty.  For example, fitness and health activities</w:t>
      </w:r>
      <w:r w:rsidR="00DE6A74" w:rsidRPr="00CE3A2A">
        <w:t xml:space="preserve"> </w:t>
      </w:r>
      <w:r w:rsidRPr="00CE3A2A">
        <w:t>in the current specifications failed to meet this key recommendation (e.g. circuit training, pilates and yoga).</w:t>
      </w:r>
      <w:r w:rsidR="004571FD" w:rsidRPr="00CE3A2A">
        <w:t xml:space="preserve"> Also other </w:t>
      </w:r>
      <w:r w:rsidR="00224F45" w:rsidRPr="00CE3A2A">
        <w:t>activities</w:t>
      </w:r>
      <w:r w:rsidR="004571FD" w:rsidRPr="00CE3A2A">
        <w:t xml:space="preserve"> such as rounders failed to meet these recommendations</w:t>
      </w:r>
      <w:r w:rsidR="00746A92" w:rsidRPr="00CE3A2A">
        <w:t>.</w:t>
      </w:r>
    </w:p>
    <w:p w14:paraId="5508D609" w14:textId="77777777" w:rsidR="002E0C32" w:rsidRPr="00746A92" w:rsidRDefault="002E0C32" w:rsidP="003D000D">
      <w:pPr>
        <w:pStyle w:val="Heading3"/>
      </w:pPr>
      <w:r w:rsidRPr="00746A92">
        <w:t>The application of tactics/strategies/composition in the activity</w:t>
      </w:r>
    </w:p>
    <w:p w14:paraId="5508D60A" w14:textId="77777777" w:rsidR="002E0C32" w:rsidRPr="00CE3A2A" w:rsidRDefault="0037388F" w:rsidP="005C35BA">
      <w:pPr>
        <w:spacing w:after="160"/>
      </w:pPr>
      <w:r w:rsidRPr="00CE3A2A">
        <w:t>This considers</w:t>
      </w:r>
      <w:r w:rsidR="00FA6427" w:rsidRPr="00CE3A2A">
        <w:t xml:space="preserve"> whether the activity enables students to </w:t>
      </w:r>
      <w:r w:rsidR="002E0C32" w:rsidRPr="00CE3A2A">
        <w:t>understand and implement tactics</w:t>
      </w:r>
      <w:r w:rsidR="00FA6427" w:rsidRPr="00CE3A2A">
        <w:t xml:space="preserve">, </w:t>
      </w:r>
      <w:r w:rsidR="002E0C32" w:rsidRPr="00CE3A2A">
        <w:t xml:space="preserve">strategies, and/or composition.  An example of tactics and strategy might be a team counter attacking in football where the student has to show discipline in how they play in order for the team to be successful in this area.  An example of composition would be the linking up of movement and gymnastic skills when performing a routine in gymnastics. </w:t>
      </w:r>
    </w:p>
    <w:p w14:paraId="5508D60B" w14:textId="77777777" w:rsidR="002E0C32" w:rsidRPr="00746A92" w:rsidRDefault="002E0C32" w:rsidP="003D000D">
      <w:pPr>
        <w:pStyle w:val="Heading3"/>
      </w:pPr>
      <w:r w:rsidRPr="00746A92">
        <w:t xml:space="preserve">The ability to develop skills over a significant period of time </w:t>
      </w:r>
    </w:p>
    <w:p w14:paraId="5508D60C" w14:textId="78498434" w:rsidR="002E0C32" w:rsidRPr="00CE3A2A" w:rsidRDefault="0037388F" w:rsidP="005C35BA">
      <w:pPr>
        <w:spacing w:after="160"/>
      </w:pPr>
      <w:r w:rsidRPr="00CE3A2A">
        <w:t>This</w:t>
      </w:r>
      <w:r w:rsidR="00FA6427" w:rsidRPr="00CE3A2A">
        <w:t xml:space="preserve"> consider</w:t>
      </w:r>
      <w:r w:rsidRPr="00CE3A2A">
        <w:t>s</w:t>
      </w:r>
      <w:r w:rsidR="00FA6427" w:rsidRPr="00CE3A2A">
        <w:t xml:space="preserve"> whether successful performance in the activity require</w:t>
      </w:r>
      <w:r w:rsidRPr="00CE3A2A">
        <w:t>s</w:t>
      </w:r>
      <w:r w:rsidR="00FA6427" w:rsidRPr="00CE3A2A">
        <w:t xml:space="preserve"> the development of skills over time</w:t>
      </w:r>
      <w:r w:rsidR="002E0C32" w:rsidRPr="00CE3A2A">
        <w:t xml:space="preserve">. There are some activities (e.g. some outdoor and adventurous activities) in current specifications where proficiency can be gained in a short time span, for example by attending a two day residential or workshop experience, despite having no prior exposure to that activity.  These types of activities are not </w:t>
      </w:r>
      <w:r w:rsidR="00C46BB6" w:rsidRPr="00CE3A2A">
        <w:t xml:space="preserve">considered </w:t>
      </w:r>
      <w:r w:rsidR="002E0C32" w:rsidRPr="00CE3A2A">
        <w:t xml:space="preserve">comparable to other ones </w:t>
      </w:r>
      <w:r w:rsidR="00C46BB6" w:rsidRPr="00CE3A2A">
        <w:t>i</w:t>
      </w:r>
      <w:r w:rsidR="002E0C32" w:rsidRPr="00CE3A2A">
        <w:t>n the list, for example proficiency in rugby union could not be gained in two days, having had no prior exposure to the sport.</w:t>
      </w:r>
    </w:p>
    <w:p w14:paraId="5508D60D" w14:textId="77777777" w:rsidR="002E0C32" w:rsidRPr="00746A92" w:rsidRDefault="002E0C32" w:rsidP="003D000D">
      <w:pPr>
        <w:pStyle w:val="Heading3"/>
      </w:pPr>
      <w:r w:rsidRPr="00746A92">
        <w:t xml:space="preserve">Suitable conditions in which to perform </w:t>
      </w:r>
    </w:p>
    <w:p w14:paraId="5508D60E" w14:textId="77777777" w:rsidR="002E0C32" w:rsidRPr="00CE3A2A" w:rsidRDefault="00FA6427" w:rsidP="005C35BA">
      <w:pPr>
        <w:spacing w:after="160"/>
      </w:pPr>
      <w:r w:rsidRPr="00CE3A2A">
        <w:t xml:space="preserve">Awarding organisations considered whether the activity has </w:t>
      </w:r>
      <w:r w:rsidR="002E0C32" w:rsidRPr="00CE3A2A">
        <w:t xml:space="preserve">some type of competitive or formal condition in which </w:t>
      </w:r>
      <w:r w:rsidRPr="00CE3A2A">
        <w:t>students</w:t>
      </w:r>
      <w:r w:rsidR="002E0C32" w:rsidRPr="00CE3A2A">
        <w:t xml:space="preserve"> can be assessed. An example of a competitive condition in this context would be an 11-a-side football game, whereas a formal condition could refer to a gymnastic event.  </w:t>
      </w:r>
    </w:p>
    <w:p w14:paraId="5508D60F" w14:textId="3761B1AE" w:rsidR="002E0C32" w:rsidRPr="00CE3A2A" w:rsidRDefault="002E0C32" w:rsidP="005C35BA">
      <w:pPr>
        <w:spacing w:after="160"/>
      </w:pPr>
      <w:r w:rsidRPr="00CE3A2A">
        <w:t xml:space="preserve">Activities in current specifications that would not meet this requirement </w:t>
      </w:r>
      <w:r w:rsidR="00C46BB6" w:rsidRPr="00CE3A2A">
        <w:t xml:space="preserve">are </w:t>
      </w:r>
      <w:r w:rsidRPr="00CE3A2A">
        <w:t xml:space="preserve">health and fitness activities, such as circuit training or yoga, where the conditions are informal with no structured context.  </w:t>
      </w:r>
    </w:p>
    <w:p w14:paraId="5508D610" w14:textId="34F5C7B0" w:rsidR="002E0C32" w:rsidRPr="00746A92" w:rsidRDefault="002E0C32" w:rsidP="003D000D">
      <w:pPr>
        <w:pStyle w:val="Heading3"/>
      </w:pPr>
      <w:r w:rsidRPr="00746A92">
        <w:t>The level of performance can be realistically assessed by</w:t>
      </w:r>
      <w:r w:rsidR="003D000D">
        <w:t xml:space="preserve"> PE practitioners (teachers/ </w:t>
      </w:r>
      <w:r w:rsidRPr="00746A92">
        <w:t>moderators)</w:t>
      </w:r>
    </w:p>
    <w:p w14:paraId="5508D611" w14:textId="1ACCA2C7" w:rsidR="002E0C32" w:rsidRPr="00CE3A2A" w:rsidRDefault="0037388F" w:rsidP="005C35BA">
      <w:pPr>
        <w:spacing w:after="160"/>
      </w:pPr>
      <w:r w:rsidRPr="00CE3A2A">
        <w:t>This considers</w:t>
      </w:r>
      <w:r w:rsidR="00B6279A" w:rsidRPr="00CE3A2A">
        <w:t xml:space="preserve"> whether activities </w:t>
      </w:r>
      <w:r w:rsidRPr="00CE3A2A">
        <w:t>can</w:t>
      </w:r>
      <w:r w:rsidR="00B6279A" w:rsidRPr="00CE3A2A">
        <w:t xml:space="preserve"> be accurately and robustly assessed by practitioners. </w:t>
      </w:r>
      <w:r w:rsidR="00C46BB6" w:rsidRPr="00CE3A2A">
        <w:t xml:space="preserve">Previously, </w:t>
      </w:r>
      <w:r w:rsidR="002E0C32" w:rsidRPr="00CE3A2A">
        <w:t>the range of activities place</w:t>
      </w:r>
      <w:r w:rsidR="00C46BB6" w:rsidRPr="00CE3A2A">
        <w:t>d</w:t>
      </w:r>
      <w:r w:rsidR="002E0C32" w:rsidRPr="00CE3A2A">
        <w:t xml:space="preserve"> an unrealistic expectation on</w:t>
      </w:r>
      <w:r w:rsidR="00B6279A" w:rsidRPr="00CE3A2A">
        <w:t xml:space="preserve"> the breadth of knowledge needed from</w:t>
      </w:r>
      <w:r w:rsidR="002E0C32" w:rsidRPr="00CE3A2A">
        <w:t xml:space="preserve"> teachers and moderators. The proposed list has been reduced considerably from the </w:t>
      </w:r>
      <w:r w:rsidR="00B74204" w:rsidRPr="00CE3A2A">
        <w:t xml:space="preserve">previous </w:t>
      </w:r>
      <w:r w:rsidR="002E0C32" w:rsidRPr="00CE3A2A">
        <w:t>offers with the view that a PE practitioner should be able to recognise the key skills, fluency of movement, etc., in the activities proposed.</w:t>
      </w:r>
    </w:p>
    <w:p w14:paraId="5508D612" w14:textId="7A43A957" w:rsidR="002E0C32" w:rsidRPr="00CE3A2A" w:rsidRDefault="002E0C32" w:rsidP="005C35BA">
      <w:pPr>
        <w:spacing w:after="160"/>
      </w:pPr>
      <w:r w:rsidRPr="00CE3A2A">
        <w:t>The awarding organisations have removed activities that are so specialist or niche that specific expertise in that activity is required in order to assess them, for example martial arts. In a number of activities used in the</w:t>
      </w:r>
      <w:r w:rsidR="00B74204" w:rsidRPr="00CE3A2A">
        <w:t xml:space="preserve"> previous</w:t>
      </w:r>
      <w:r w:rsidRPr="00CE3A2A">
        <w:t xml:space="preserve"> specifications, experience suggest</w:t>
      </w:r>
      <w:r w:rsidR="00B74204" w:rsidRPr="00CE3A2A">
        <w:t>ed</w:t>
      </w:r>
      <w:r w:rsidRPr="00CE3A2A">
        <w:t xml:space="preserve"> that teachers and moderators </w:t>
      </w:r>
      <w:r w:rsidR="00B74204" w:rsidRPr="00CE3A2A">
        <w:t>we</w:t>
      </w:r>
      <w:r w:rsidRPr="00CE3A2A">
        <w:t>re often unfamiliar and at times uncomfortable with the assessment of them, relying too heavily on outside expertise to inform assessment decisions which in turn challenge</w:t>
      </w:r>
      <w:r w:rsidR="00B74204" w:rsidRPr="00CE3A2A">
        <w:t>d</w:t>
      </w:r>
      <w:r w:rsidRPr="00CE3A2A">
        <w:t xml:space="preserve"> standardisation and moderation processes.</w:t>
      </w:r>
    </w:p>
    <w:p w14:paraId="5508D613" w14:textId="77777777" w:rsidR="002E0C32" w:rsidRPr="00CE3A2A" w:rsidRDefault="002E0C32" w:rsidP="005C35BA">
      <w:pPr>
        <w:spacing w:after="160"/>
      </w:pPr>
      <w:r w:rsidRPr="00CE3A2A">
        <w:t>Activities that can be moderated live are preferable but it was recognised that some activities do not lend themselves to this. In order to prevent students who wish to be assessed in activities that cannot be assessed or moderated in school (e.g. skiing) from being disadvantaged, the activities agreed by the awarding organisations will, as a minimum, allow filmed evidence of suitable quality to be produced to ensure reliable internal assessment and external moderation.</w:t>
      </w:r>
      <w:r w:rsidR="00FC01E0" w:rsidRPr="00CE3A2A">
        <w:t xml:space="preserve"> Activities which cannot be filmed live</w:t>
      </w:r>
      <w:r w:rsidR="004571FD" w:rsidRPr="00CE3A2A">
        <w:t xml:space="preserve"> in appropriate detail and accuracy</w:t>
      </w:r>
      <w:r w:rsidR="00FC01E0" w:rsidRPr="00CE3A2A">
        <w:t>, such as sailing, have not been included in the list.</w:t>
      </w:r>
    </w:p>
    <w:p w14:paraId="5508D614" w14:textId="580D2D47" w:rsidR="002E0C32" w:rsidRPr="00CE3A2A" w:rsidRDefault="002E0C32" w:rsidP="005C35BA">
      <w:pPr>
        <w:spacing w:after="160"/>
      </w:pPr>
      <w:r w:rsidRPr="00CE3A2A">
        <w:t xml:space="preserve">The need for the inclusion of activities meeting local needs has been considered alongside the potentially conflicting need to ensure rigour and parity of assessment. The reliability of assessments has also been considered. Some activities not included </w:t>
      </w:r>
      <w:r w:rsidR="00B74204" w:rsidRPr="00CE3A2A">
        <w:t>i</w:t>
      </w:r>
      <w:r w:rsidRPr="00CE3A2A">
        <w:t xml:space="preserve">n the proposed list may be comparable with other activities </w:t>
      </w:r>
      <w:r w:rsidR="00B74204" w:rsidRPr="00CE3A2A">
        <w:t>i</w:t>
      </w:r>
      <w:r w:rsidRPr="00CE3A2A">
        <w:t xml:space="preserve">n the list, but have been omitted because they cannot be moderated live or because suitable quality DVD evidence cannot be produced.  For example, although sailing may be comparable to other activities in terms of the skills involved, it is by its very nature an activity that is difficult to gather filmed evidence of a suitable quality to enable reliable assessment and moderation. </w:t>
      </w:r>
    </w:p>
    <w:p w14:paraId="5508D615" w14:textId="77777777" w:rsidR="002E0C32" w:rsidRPr="00746A92" w:rsidRDefault="002E0C32" w:rsidP="003D000D">
      <w:pPr>
        <w:pStyle w:val="Heading3"/>
      </w:pPr>
      <w:r w:rsidRPr="00746A92">
        <w:t>Disability activities</w:t>
      </w:r>
    </w:p>
    <w:p w14:paraId="5508D616" w14:textId="77777777" w:rsidR="002E0C32" w:rsidRPr="00CE3A2A" w:rsidRDefault="002E0C32" w:rsidP="005C35BA">
      <w:pPr>
        <w:spacing w:after="160"/>
      </w:pPr>
      <w:r w:rsidRPr="00CE3A2A">
        <w:t xml:space="preserve">Accessibility and inclusion for </w:t>
      </w:r>
      <w:r w:rsidR="00CB4F2E" w:rsidRPr="00CE3A2A">
        <w:t xml:space="preserve">students has been </w:t>
      </w:r>
      <w:r w:rsidRPr="00CE3A2A">
        <w:t>addressed in a number of ways</w:t>
      </w:r>
      <w:r w:rsidR="00CB4F2E" w:rsidRPr="00CE3A2A">
        <w:t>.</w:t>
      </w:r>
    </w:p>
    <w:p w14:paraId="5508D617" w14:textId="77777777" w:rsidR="002E0C32" w:rsidRPr="003D000D" w:rsidRDefault="002E0C32" w:rsidP="003D000D">
      <w:pPr>
        <w:pStyle w:val="Heading4"/>
        <w:spacing w:after="240"/>
        <w:rPr>
          <w:color w:val="104F75"/>
        </w:rPr>
      </w:pPr>
      <w:r w:rsidRPr="003D000D">
        <w:rPr>
          <w:color w:val="104F75"/>
        </w:rPr>
        <w:t>Specialist activities</w:t>
      </w:r>
    </w:p>
    <w:p w14:paraId="5508D618" w14:textId="0C8ED79C" w:rsidR="002E0C32" w:rsidRPr="00CE3A2A" w:rsidRDefault="002E0C32" w:rsidP="005C35BA">
      <w:pPr>
        <w:spacing w:after="160"/>
      </w:pPr>
      <w:r w:rsidRPr="00CE3A2A">
        <w:t xml:space="preserve">A number of specialist activities are included </w:t>
      </w:r>
      <w:r w:rsidR="00B74204" w:rsidRPr="00CE3A2A">
        <w:t>i</w:t>
      </w:r>
      <w:r w:rsidRPr="00CE3A2A">
        <w:t xml:space="preserve">n the proposed activity list to be used by all awarding organisations. The specialist activities included are </w:t>
      </w:r>
      <w:r w:rsidR="0037388F" w:rsidRPr="00CE3A2A">
        <w:t xml:space="preserve">based on </w:t>
      </w:r>
      <w:r w:rsidRPr="00CE3A2A">
        <w:t>those</w:t>
      </w:r>
      <w:r w:rsidR="0037388F" w:rsidRPr="00CE3A2A">
        <w:t xml:space="preserve"> which have been</w:t>
      </w:r>
      <w:r w:rsidRPr="00CE3A2A">
        <w:t xml:space="preserve"> </w:t>
      </w:r>
      <w:r w:rsidR="0037388F" w:rsidRPr="00CE3A2A">
        <w:t>included in</w:t>
      </w:r>
      <w:r w:rsidRPr="00CE3A2A">
        <w:t xml:space="preserve"> current specifications</w:t>
      </w:r>
      <w:r w:rsidR="0037388F" w:rsidRPr="00CE3A2A">
        <w:t xml:space="preserve"> following requests from specialist centres over the last 6 years.</w:t>
      </w:r>
      <w:r w:rsidRPr="00CE3A2A">
        <w:t xml:space="preserve"> It has been agreed with DfE and Ofqual that the awarding organisations can jointly consider additions to the permitted activities for reasons of accessibility and inclusion on a periodic basis once specifications are available for live assessment. The use of these activities for assessment is dependent upon the student(s) in question meeting the classification requirements for the activities, as stipulated by the relevant governing body.  </w:t>
      </w:r>
    </w:p>
    <w:p w14:paraId="5508D619" w14:textId="77777777" w:rsidR="002E0C32" w:rsidRPr="003D000D" w:rsidRDefault="002E0C32" w:rsidP="003D000D">
      <w:pPr>
        <w:pStyle w:val="Heading4"/>
        <w:spacing w:after="240"/>
        <w:rPr>
          <w:color w:val="104F75"/>
        </w:rPr>
      </w:pPr>
      <w:r w:rsidRPr="003D000D">
        <w:rPr>
          <w:color w:val="104F75"/>
        </w:rPr>
        <w:t>Adaptations and reasonable adjustments to activities</w:t>
      </w:r>
    </w:p>
    <w:p w14:paraId="5508D61D" w14:textId="0CE20CA7" w:rsidR="00540B66" w:rsidRPr="00CE3A2A" w:rsidRDefault="002E0C32" w:rsidP="00CE3A2A">
      <w:r w:rsidRPr="00CE3A2A">
        <w:t xml:space="preserve">Any of the listed NEA activities may be adapted to suit different needs, but the way in which they are adapted depends on the individual need or disability. It is important that any adaptation or adjustment does not compromise the </w:t>
      </w:r>
      <w:r w:rsidR="00B74204" w:rsidRPr="00CE3A2A">
        <w:t>rigour and validity</w:t>
      </w:r>
      <w:r w:rsidRPr="00CE3A2A">
        <w:t xml:space="preserve"> of the assessment; often it is the context of the performance which changes, such as the use of adapted equipment or rules and regulations. In some cases a particular move or technique required in an activity can be substituted for a suitable alternative</w:t>
      </w:r>
      <w:r w:rsidR="00B74204" w:rsidRPr="00CE3A2A">
        <w:t xml:space="preserve">, as </w:t>
      </w:r>
      <w:r w:rsidRPr="00CE3A2A">
        <w:t>appropriate.</w:t>
      </w:r>
    </w:p>
    <w:p w14:paraId="6759F1E1" w14:textId="77777777" w:rsidR="00CE3A2A" w:rsidRPr="00CE3A2A" w:rsidRDefault="00CE3A2A" w:rsidP="005C35BA">
      <w:pPr>
        <w:spacing w:after="160"/>
      </w:pPr>
    </w:p>
    <w:p w14:paraId="3EBA2317" w14:textId="5577438E" w:rsidR="005C35BA" w:rsidRPr="00CE3A2A" w:rsidRDefault="005C35BA" w:rsidP="005C35BA">
      <w:pPr>
        <w:spacing w:before="240"/>
      </w:pPr>
      <w:r w:rsidRPr="00CE3A2A">
        <w:t>© Crown copyright 201</w:t>
      </w:r>
      <w:r w:rsidR="00980519">
        <w:t>5</w:t>
      </w:r>
    </w:p>
    <w:p w14:paraId="66F2A7D9" w14:textId="7BA0EABB" w:rsidR="00CE3A2A" w:rsidRPr="00CE3A2A" w:rsidRDefault="00CE3A2A" w:rsidP="00CE3A2A">
      <w:pPr>
        <w:spacing w:before="240"/>
      </w:pPr>
      <w:r w:rsidRPr="00CE3A2A">
        <w:t>Reference: DFE-00690-2014</w:t>
      </w:r>
    </w:p>
    <w:sectPr w:rsidR="00CE3A2A" w:rsidRPr="00CE3A2A" w:rsidSect="00746A92">
      <w:footerReference w:type="default" r:id="rId16"/>
      <w:footerReference w:type="first" r:id="rId17"/>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20841" w14:textId="77777777" w:rsidR="009A747E" w:rsidRDefault="009A747E" w:rsidP="005C657D">
      <w:pPr>
        <w:spacing w:after="0" w:line="240" w:lineRule="auto"/>
      </w:pPr>
      <w:r>
        <w:separator/>
      </w:r>
    </w:p>
    <w:p w14:paraId="4EA3A1EB" w14:textId="77777777" w:rsidR="009A747E" w:rsidRDefault="009A747E"/>
  </w:endnote>
  <w:endnote w:type="continuationSeparator" w:id="0">
    <w:p w14:paraId="4B5E88A8" w14:textId="77777777" w:rsidR="009A747E" w:rsidRDefault="009A747E" w:rsidP="005C657D">
      <w:pPr>
        <w:spacing w:after="0" w:line="240" w:lineRule="auto"/>
      </w:pPr>
      <w:r>
        <w:continuationSeparator/>
      </w:r>
    </w:p>
    <w:p w14:paraId="04AD7638" w14:textId="77777777" w:rsidR="009A747E" w:rsidRDefault="009A7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5508D626" w14:textId="77777777" w:rsidR="00552225" w:rsidRDefault="00552225" w:rsidP="00D05342">
        <w:pPr>
          <w:pStyle w:val="Footer"/>
          <w:spacing w:before="240"/>
          <w:jc w:val="center"/>
        </w:pPr>
        <w:r w:rsidRPr="00E710CD">
          <w:rPr>
            <w:sz w:val="22"/>
          </w:rPr>
          <w:fldChar w:fldCharType="begin"/>
        </w:r>
        <w:r w:rsidRPr="00E710CD">
          <w:rPr>
            <w:sz w:val="22"/>
          </w:rPr>
          <w:instrText xml:space="preserve"> PAGE   \* MERGEFORMAT </w:instrText>
        </w:r>
        <w:r w:rsidRPr="00E710CD">
          <w:rPr>
            <w:sz w:val="22"/>
          </w:rPr>
          <w:fldChar w:fldCharType="separate"/>
        </w:r>
        <w:r w:rsidR="00FB33F3">
          <w:rPr>
            <w:noProof/>
            <w:sz w:val="22"/>
          </w:rPr>
          <w:t>2</w:t>
        </w:r>
        <w:r w:rsidRPr="00E710CD">
          <w:rPr>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1FF0" w14:textId="77777777" w:rsidR="005C35BA" w:rsidRDefault="005C35BA">
    <w:pPr>
      <w:pStyle w:val="Footer"/>
      <w:rPr>
        <w:szCs w:val="20"/>
      </w:rPr>
    </w:pPr>
  </w:p>
  <w:p w14:paraId="3EC166ED" w14:textId="76C2F312" w:rsidR="005C35BA" w:rsidRPr="005C35BA" w:rsidRDefault="00980519" w:rsidP="005C35BA">
    <w:pPr>
      <w:pStyle w:val="Footer"/>
      <w:jc w:val="right"/>
      <w:rPr>
        <w:sz w:val="22"/>
      </w:rPr>
    </w:pPr>
    <w:r>
      <w:rPr>
        <w:sz w:val="22"/>
        <w:szCs w:val="20"/>
      </w:rPr>
      <w:t>Published: January</w:t>
    </w:r>
    <w:r w:rsidR="005C35BA" w:rsidRPr="005C35BA">
      <w:rPr>
        <w:sz w:val="22"/>
        <w:szCs w:val="20"/>
      </w:rPr>
      <w:t xml:space="preserve"> 201</w:t>
    </w:r>
    <w:r>
      <w:rPr>
        <w:sz w:val="22"/>
        <w:szCs w:val="20"/>
      </w:rPr>
      <w:t>5</w:t>
    </w:r>
  </w:p>
  <w:p w14:paraId="3B90D829" w14:textId="77777777" w:rsidR="005C35BA" w:rsidRDefault="005C3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EDFAE" w14:textId="77777777" w:rsidR="009A747E" w:rsidRDefault="009A747E" w:rsidP="005C657D">
      <w:pPr>
        <w:spacing w:after="0" w:line="240" w:lineRule="auto"/>
      </w:pPr>
      <w:r>
        <w:separator/>
      </w:r>
    </w:p>
    <w:p w14:paraId="3EF7FBE4" w14:textId="77777777" w:rsidR="009A747E" w:rsidRDefault="009A747E"/>
  </w:footnote>
  <w:footnote w:type="continuationSeparator" w:id="0">
    <w:p w14:paraId="3CE1FACE" w14:textId="77777777" w:rsidR="009A747E" w:rsidRDefault="009A747E" w:rsidP="005C657D">
      <w:pPr>
        <w:spacing w:after="0" w:line="240" w:lineRule="auto"/>
      </w:pPr>
      <w:r>
        <w:continuationSeparator/>
      </w:r>
    </w:p>
    <w:p w14:paraId="445F93E4" w14:textId="77777777" w:rsidR="009A747E" w:rsidRDefault="009A74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DE8BA90"/>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FC3637E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8834BD8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95473"/>
    <w:multiLevelType w:val="hybridMultilevel"/>
    <w:tmpl w:val="65AE1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7576E60"/>
    <w:multiLevelType w:val="hybridMultilevel"/>
    <w:tmpl w:val="4E1AC4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C1B3796"/>
    <w:multiLevelType w:val="hybridMultilevel"/>
    <w:tmpl w:val="5C42C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F296E11"/>
    <w:multiLevelType w:val="multilevel"/>
    <w:tmpl w:val="7E1ED1B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1">
    <w:nsid w:val="2F66274A"/>
    <w:multiLevelType w:val="hybridMultilevel"/>
    <w:tmpl w:val="D35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2539EA"/>
    <w:multiLevelType w:val="hybridMultilevel"/>
    <w:tmpl w:val="10AA8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344F7BBB"/>
    <w:multiLevelType w:val="hybridMultilevel"/>
    <w:tmpl w:val="DC84718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4D7252"/>
    <w:multiLevelType w:val="hybridMultilevel"/>
    <w:tmpl w:val="F3349D76"/>
    <w:lvl w:ilvl="0" w:tplc="87149A98">
      <w:start w:val="1"/>
      <w:numFmt w:val="bullet"/>
      <w:lvlText w:val=""/>
      <w:lvlJc w:val="left"/>
      <w:pPr>
        <w:ind w:left="1497" w:hanging="360"/>
      </w:pPr>
      <w:rPr>
        <w:rFonts w:ascii="Wingdings" w:hAnsi="Wingdings" w:hint="default"/>
        <w:color w:val="104F75"/>
      </w:rPr>
    </w:lvl>
    <w:lvl w:ilvl="1" w:tplc="08090003">
      <w:start w:val="1"/>
      <w:numFmt w:val="bullet"/>
      <w:lvlText w:val="o"/>
      <w:lvlJc w:val="left"/>
      <w:pPr>
        <w:ind w:left="2217" w:hanging="360"/>
      </w:pPr>
      <w:rPr>
        <w:rFonts w:ascii="Courier New" w:hAnsi="Courier New" w:cs="Courier New" w:hint="default"/>
      </w:rPr>
    </w:lvl>
    <w:lvl w:ilvl="2" w:tplc="08090005">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5">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7">
    <w:nsid w:val="43C76638"/>
    <w:multiLevelType w:val="hybridMultilevel"/>
    <w:tmpl w:val="801E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49EA6151"/>
    <w:multiLevelType w:val="hybridMultilevel"/>
    <w:tmpl w:val="B5BEADD4"/>
    <w:lvl w:ilvl="0" w:tplc="08090001">
      <w:start w:val="1"/>
      <w:numFmt w:val="bullet"/>
      <w:lvlText w:val=""/>
      <w:lvlJc w:val="left"/>
      <w:pPr>
        <w:ind w:left="720" w:hanging="360"/>
      </w:pPr>
      <w:rPr>
        <w:rFonts w:ascii="Symbol" w:hAnsi="Symbol" w:hint="default"/>
      </w:rPr>
    </w:lvl>
    <w:lvl w:ilvl="1" w:tplc="0922E0D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714BE0"/>
    <w:multiLevelType w:val="hybridMultilevel"/>
    <w:tmpl w:val="17DCA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45C0DEF"/>
    <w:multiLevelType w:val="hybridMultilevel"/>
    <w:tmpl w:val="F68035AE"/>
    <w:lvl w:ilvl="0" w:tplc="03D687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324EB4"/>
    <w:multiLevelType w:val="hybridMultilevel"/>
    <w:tmpl w:val="91BC3B44"/>
    <w:lvl w:ilvl="0" w:tplc="547C83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372212"/>
    <w:multiLevelType w:val="multilevel"/>
    <w:tmpl w:val="C66EE4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4">
    <w:nsid w:val="5DF66457"/>
    <w:multiLevelType w:val="hybridMultilevel"/>
    <w:tmpl w:val="6B60BF98"/>
    <w:lvl w:ilvl="0" w:tplc="1212C3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6ABE503E"/>
    <w:multiLevelType w:val="hybridMultilevel"/>
    <w:tmpl w:val="56F45C4E"/>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545719"/>
    <w:multiLevelType w:val="hybridMultilevel"/>
    <w:tmpl w:val="370E8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F3F009A"/>
    <w:multiLevelType w:val="hybridMultilevel"/>
    <w:tmpl w:val="903857F8"/>
    <w:lvl w:ilvl="0" w:tplc="3580BE5E">
      <w:start w:val="1"/>
      <w:numFmt w:val="lowerLetter"/>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D1B4320"/>
    <w:multiLevelType w:val="hybridMultilevel"/>
    <w:tmpl w:val="9EE2CECC"/>
    <w:lvl w:ilvl="0" w:tplc="3E886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5"/>
  </w:num>
  <w:num w:numId="4">
    <w:abstractNumId w:val="7"/>
  </w:num>
  <w:num w:numId="5">
    <w:abstractNumId w:val="2"/>
  </w:num>
  <w:num w:numId="6">
    <w:abstractNumId w:val="1"/>
  </w:num>
  <w:num w:numId="7">
    <w:abstractNumId w:val="4"/>
  </w:num>
  <w:num w:numId="8">
    <w:abstractNumId w:val="0"/>
  </w:num>
  <w:num w:numId="9">
    <w:abstractNumId w:val="15"/>
  </w:num>
  <w:num w:numId="10">
    <w:abstractNumId w:val="16"/>
  </w:num>
  <w:num w:numId="11">
    <w:abstractNumId w:val="23"/>
  </w:num>
  <w:num w:numId="12">
    <w:abstractNumId w:val="20"/>
  </w:num>
  <w:num w:numId="13">
    <w:abstractNumId w:val="28"/>
  </w:num>
  <w:num w:numId="14">
    <w:abstractNumId w:val="9"/>
  </w:num>
  <w:num w:numId="15">
    <w:abstractNumId w:val="11"/>
  </w:num>
  <w:num w:numId="16">
    <w:abstractNumId w:val="16"/>
  </w:num>
  <w:num w:numId="17">
    <w:abstractNumId w:val="16"/>
  </w:num>
  <w:num w:numId="18">
    <w:abstractNumId w:val="15"/>
  </w:num>
  <w:num w:numId="19">
    <w:abstractNumId w:val="16"/>
  </w:num>
  <w:num w:numId="20">
    <w:abstractNumId w:val="10"/>
  </w:num>
  <w:num w:numId="21">
    <w:abstractNumId w:val="22"/>
  </w:num>
  <w:num w:numId="22">
    <w:abstractNumId w:val="24"/>
  </w:num>
  <w:num w:numId="23">
    <w:abstractNumId w:val="8"/>
  </w:num>
  <w:num w:numId="24">
    <w:abstractNumId w:val="16"/>
  </w:num>
  <w:num w:numId="25">
    <w:abstractNumId w:val="16"/>
  </w:num>
  <w:num w:numId="26">
    <w:abstractNumId w:val="21"/>
  </w:num>
  <w:num w:numId="27">
    <w:abstractNumId w:val="16"/>
  </w:num>
  <w:num w:numId="28">
    <w:abstractNumId w:val="16"/>
  </w:num>
  <w:num w:numId="29">
    <w:abstractNumId w:val="16"/>
  </w:num>
  <w:num w:numId="30">
    <w:abstractNumId w:val="27"/>
  </w:num>
  <w:num w:numId="31">
    <w:abstractNumId w:val="18"/>
  </w:num>
  <w:num w:numId="32">
    <w:abstractNumId w:val="13"/>
  </w:num>
  <w:num w:numId="33">
    <w:abstractNumId w:val="26"/>
  </w:num>
  <w:num w:numId="34">
    <w:abstractNumId w:val="19"/>
  </w:num>
  <w:num w:numId="35">
    <w:abstractNumId w:val="17"/>
  </w:num>
  <w:num w:numId="36">
    <w:abstractNumId w:val="12"/>
  </w:num>
  <w:num w:numId="37">
    <w:abstractNumId w:val="16"/>
  </w:num>
  <w:num w:numId="38">
    <w:abstractNumId w:val="16"/>
  </w:num>
  <w:num w:numId="39">
    <w:abstractNumId w:val="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29"/>
  </w:num>
  <w:num w:numId="49">
    <w:abstractNumId w:val="16"/>
  </w:num>
  <w:num w:numId="50">
    <w:abstractNumId w:val="16"/>
  </w:num>
  <w:num w:numId="51">
    <w:abstractNumId w:val="14"/>
  </w:num>
  <w:num w:numId="52">
    <w:abstractNumId w:val="16"/>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6"/>
  </w:num>
  <w:num w:numId="56">
    <w:abstractNumId w:val="16"/>
  </w:num>
  <w:num w:numId="57">
    <w:abstractNumId w:val="16"/>
  </w:num>
  <w:num w:numId="58">
    <w:abstractNumId w:val="16"/>
  </w:num>
  <w:num w:numId="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2868"/>
    <w:rsid w:val="00007F26"/>
    <w:rsid w:val="000119C0"/>
    <w:rsid w:val="00011A88"/>
    <w:rsid w:val="00012756"/>
    <w:rsid w:val="00013A6E"/>
    <w:rsid w:val="00014F9A"/>
    <w:rsid w:val="000154AE"/>
    <w:rsid w:val="00020561"/>
    <w:rsid w:val="0002203B"/>
    <w:rsid w:val="000230AD"/>
    <w:rsid w:val="00023913"/>
    <w:rsid w:val="00024CDA"/>
    <w:rsid w:val="00026DA4"/>
    <w:rsid w:val="00026F7C"/>
    <w:rsid w:val="00030ABD"/>
    <w:rsid w:val="00031F36"/>
    <w:rsid w:val="000333CC"/>
    <w:rsid w:val="000442BD"/>
    <w:rsid w:val="000516C1"/>
    <w:rsid w:val="00057100"/>
    <w:rsid w:val="000667FA"/>
    <w:rsid w:val="00066B1C"/>
    <w:rsid w:val="000765E4"/>
    <w:rsid w:val="00083868"/>
    <w:rsid w:val="00083A73"/>
    <w:rsid w:val="00084520"/>
    <w:rsid w:val="00092260"/>
    <w:rsid w:val="00093B0B"/>
    <w:rsid w:val="0009430C"/>
    <w:rsid w:val="00097098"/>
    <w:rsid w:val="000A10F4"/>
    <w:rsid w:val="000A2112"/>
    <w:rsid w:val="000A52D9"/>
    <w:rsid w:val="000A531B"/>
    <w:rsid w:val="000B3DE0"/>
    <w:rsid w:val="000B629A"/>
    <w:rsid w:val="000B63C0"/>
    <w:rsid w:val="000C4D5E"/>
    <w:rsid w:val="000C6225"/>
    <w:rsid w:val="000D1D30"/>
    <w:rsid w:val="000D4433"/>
    <w:rsid w:val="000D4D91"/>
    <w:rsid w:val="000D5697"/>
    <w:rsid w:val="000D7658"/>
    <w:rsid w:val="000E3350"/>
    <w:rsid w:val="000E3BAA"/>
    <w:rsid w:val="000E6644"/>
    <w:rsid w:val="000F12AE"/>
    <w:rsid w:val="000F1A98"/>
    <w:rsid w:val="000F22D0"/>
    <w:rsid w:val="000F4F78"/>
    <w:rsid w:val="000F73F3"/>
    <w:rsid w:val="000F7808"/>
    <w:rsid w:val="000F7F62"/>
    <w:rsid w:val="00103E77"/>
    <w:rsid w:val="0011494F"/>
    <w:rsid w:val="001208CA"/>
    <w:rsid w:val="00121C6C"/>
    <w:rsid w:val="00131DB1"/>
    <w:rsid w:val="00133075"/>
    <w:rsid w:val="00147214"/>
    <w:rsid w:val="00150E32"/>
    <w:rsid w:val="00152A3A"/>
    <w:rsid w:val="00153F55"/>
    <w:rsid w:val="00153F6C"/>
    <w:rsid w:val="001540AB"/>
    <w:rsid w:val="0015536F"/>
    <w:rsid w:val="00155ECC"/>
    <w:rsid w:val="001615DF"/>
    <w:rsid w:val="00161A13"/>
    <w:rsid w:val="00166E1A"/>
    <w:rsid w:val="00171F6B"/>
    <w:rsid w:val="00174104"/>
    <w:rsid w:val="001747E2"/>
    <w:rsid w:val="00176EB9"/>
    <w:rsid w:val="00180044"/>
    <w:rsid w:val="00181158"/>
    <w:rsid w:val="0018163B"/>
    <w:rsid w:val="001867E0"/>
    <w:rsid w:val="00190C3A"/>
    <w:rsid w:val="00192E37"/>
    <w:rsid w:val="00196306"/>
    <w:rsid w:val="001A01F5"/>
    <w:rsid w:val="001A0777"/>
    <w:rsid w:val="001A3A04"/>
    <w:rsid w:val="001B2AE2"/>
    <w:rsid w:val="001B2FF7"/>
    <w:rsid w:val="001B4452"/>
    <w:rsid w:val="001B4D61"/>
    <w:rsid w:val="001B5C15"/>
    <w:rsid w:val="001B796F"/>
    <w:rsid w:val="001C2BDA"/>
    <w:rsid w:val="001C5A63"/>
    <w:rsid w:val="001C5EB6"/>
    <w:rsid w:val="001D09EC"/>
    <w:rsid w:val="001D5770"/>
    <w:rsid w:val="001D5C89"/>
    <w:rsid w:val="001E3581"/>
    <w:rsid w:val="0020158C"/>
    <w:rsid w:val="002038E6"/>
    <w:rsid w:val="00203EC9"/>
    <w:rsid w:val="00204D39"/>
    <w:rsid w:val="00205AC6"/>
    <w:rsid w:val="00210E6D"/>
    <w:rsid w:val="002113CF"/>
    <w:rsid w:val="00214713"/>
    <w:rsid w:val="0022255C"/>
    <w:rsid w:val="00224041"/>
    <w:rsid w:val="0022489D"/>
    <w:rsid w:val="00224F45"/>
    <w:rsid w:val="00225D57"/>
    <w:rsid w:val="002262F3"/>
    <w:rsid w:val="00230559"/>
    <w:rsid w:val="002332F8"/>
    <w:rsid w:val="00234F75"/>
    <w:rsid w:val="00235D05"/>
    <w:rsid w:val="00235F6C"/>
    <w:rsid w:val="00240F4B"/>
    <w:rsid w:val="0024372B"/>
    <w:rsid w:val="002529C9"/>
    <w:rsid w:val="00254275"/>
    <w:rsid w:val="00256140"/>
    <w:rsid w:val="002575C5"/>
    <w:rsid w:val="00257C5E"/>
    <w:rsid w:val="0027252F"/>
    <w:rsid w:val="0027339A"/>
    <w:rsid w:val="00281D14"/>
    <w:rsid w:val="002839B5"/>
    <w:rsid w:val="00284658"/>
    <w:rsid w:val="00287788"/>
    <w:rsid w:val="00292DED"/>
    <w:rsid w:val="00293477"/>
    <w:rsid w:val="0029386A"/>
    <w:rsid w:val="00294BE8"/>
    <w:rsid w:val="002973EE"/>
    <w:rsid w:val="002A14C7"/>
    <w:rsid w:val="002A28F7"/>
    <w:rsid w:val="002A3153"/>
    <w:rsid w:val="002B3F7B"/>
    <w:rsid w:val="002B3FDE"/>
    <w:rsid w:val="002B7B9A"/>
    <w:rsid w:val="002C3AA4"/>
    <w:rsid w:val="002C612A"/>
    <w:rsid w:val="002D4B69"/>
    <w:rsid w:val="002D789A"/>
    <w:rsid w:val="002E0C32"/>
    <w:rsid w:val="002E463F"/>
    <w:rsid w:val="002E4E9A"/>
    <w:rsid w:val="002E508B"/>
    <w:rsid w:val="002E5F9F"/>
    <w:rsid w:val="002E7849"/>
    <w:rsid w:val="002F15EE"/>
    <w:rsid w:val="002F7128"/>
    <w:rsid w:val="00300F99"/>
    <w:rsid w:val="00301591"/>
    <w:rsid w:val="003043B1"/>
    <w:rsid w:val="003154AC"/>
    <w:rsid w:val="003165D4"/>
    <w:rsid w:val="00316DD9"/>
    <w:rsid w:val="00325D84"/>
    <w:rsid w:val="0033545A"/>
    <w:rsid w:val="00340BB3"/>
    <w:rsid w:val="00345BEB"/>
    <w:rsid w:val="003510CE"/>
    <w:rsid w:val="00355C92"/>
    <w:rsid w:val="003564CE"/>
    <w:rsid w:val="00361752"/>
    <w:rsid w:val="00361FE6"/>
    <w:rsid w:val="0037388F"/>
    <w:rsid w:val="003748F8"/>
    <w:rsid w:val="00374981"/>
    <w:rsid w:val="00380D75"/>
    <w:rsid w:val="003810D8"/>
    <w:rsid w:val="003853A4"/>
    <w:rsid w:val="00385533"/>
    <w:rsid w:val="00386333"/>
    <w:rsid w:val="00390802"/>
    <w:rsid w:val="00397C31"/>
    <w:rsid w:val="003A01C4"/>
    <w:rsid w:val="003A1CC2"/>
    <w:rsid w:val="003A7458"/>
    <w:rsid w:val="003B1465"/>
    <w:rsid w:val="003B2EAB"/>
    <w:rsid w:val="003B7182"/>
    <w:rsid w:val="003C60B5"/>
    <w:rsid w:val="003C73D1"/>
    <w:rsid w:val="003D000D"/>
    <w:rsid w:val="003D1EFE"/>
    <w:rsid w:val="003D2525"/>
    <w:rsid w:val="003E1329"/>
    <w:rsid w:val="003E20FF"/>
    <w:rsid w:val="003E5A11"/>
    <w:rsid w:val="003F4FEE"/>
    <w:rsid w:val="003F63E0"/>
    <w:rsid w:val="003F751E"/>
    <w:rsid w:val="0040078E"/>
    <w:rsid w:val="0040299E"/>
    <w:rsid w:val="0040510D"/>
    <w:rsid w:val="00410293"/>
    <w:rsid w:val="004147B8"/>
    <w:rsid w:val="00421F3D"/>
    <w:rsid w:val="004242C5"/>
    <w:rsid w:val="00425EFC"/>
    <w:rsid w:val="004339FB"/>
    <w:rsid w:val="00434B17"/>
    <w:rsid w:val="00437918"/>
    <w:rsid w:val="00445CD8"/>
    <w:rsid w:val="00445E79"/>
    <w:rsid w:val="00447652"/>
    <w:rsid w:val="00447A38"/>
    <w:rsid w:val="004509BE"/>
    <w:rsid w:val="00453168"/>
    <w:rsid w:val="004571FD"/>
    <w:rsid w:val="00460D03"/>
    <w:rsid w:val="0046481F"/>
    <w:rsid w:val="0046494D"/>
    <w:rsid w:val="00470223"/>
    <w:rsid w:val="004726CF"/>
    <w:rsid w:val="004775DC"/>
    <w:rsid w:val="004866AD"/>
    <w:rsid w:val="00496292"/>
    <w:rsid w:val="004B19E5"/>
    <w:rsid w:val="004B4394"/>
    <w:rsid w:val="004B6339"/>
    <w:rsid w:val="004B6E11"/>
    <w:rsid w:val="004B7B18"/>
    <w:rsid w:val="004C459A"/>
    <w:rsid w:val="004D13A3"/>
    <w:rsid w:val="004D35B8"/>
    <w:rsid w:val="004D7B5C"/>
    <w:rsid w:val="004E2CF9"/>
    <w:rsid w:val="004E6898"/>
    <w:rsid w:val="004E6CD9"/>
    <w:rsid w:val="004F17DD"/>
    <w:rsid w:val="004F1869"/>
    <w:rsid w:val="004F20E3"/>
    <w:rsid w:val="004F211A"/>
    <w:rsid w:val="004F3159"/>
    <w:rsid w:val="004F4AEF"/>
    <w:rsid w:val="004F4D25"/>
    <w:rsid w:val="00506C55"/>
    <w:rsid w:val="00507088"/>
    <w:rsid w:val="0051642E"/>
    <w:rsid w:val="005222BB"/>
    <w:rsid w:val="00523027"/>
    <w:rsid w:val="00536E0B"/>
    <w:rsid w:val="00537AA7"/>
    <w:rsid w:val="00537BDE"/>
    <w:rsid w:val="00540B28"/>
    <w:rsid w:val="00540B66"/>
    <w:rsid w:val="00542F2D"/>
    <w:rsid w:val="00545A7C"/>
    <w:rsid w:val="00550038"/>
    <w:rsid w:val="00552225"/>
    <w:rsid w:val="005535E5"/>
    <w:rsid w:val="00560451"/>
    <w:rsid w:val="0056114C"/>
    <w:rsid w:val="0056283E"/>
    <w:rsid w:val="005642FE"/>
    <w:rsid w:val="00566C31"/>
    <w:rsid w:val="0057250B"/>
    <w:rsid w:val="00572565"/>
    <w:rsid w:val="00572CF2"/>
    <w:rsid w:val="0057380B"/>
    <w:rsid w:val="00574294"/>
    <w:rsid w:val="005749C5"/>
    <w:rsid w:val="0057670A"/>
    <w:rsid w:val="00577B67"/>
    <w:rsid w:val="00581D79"/>
    <w:rsid w:val="0058292C"/>
    <w:rsid w:val="00582C9F"/>
    <w:rsid w:val="00585270"/>
    <w:rsid w:val="005905B1"/>
    <w:rsid w:val="0059091E"/>
    <w:rsid w:val="005914F1"/>
    <w:rsid w:val="0059494A"/>
    <w:rsid w:val="005A07FF"/>
    <w:rsid w:val="005A7195"/>
    <w:rsid w:val="005A7D82"/>
    <w:rsid w:val="005B1536"/>
    <w:rsid w:val="005B18DA"/>
    <w:rsid w:val="005B2FD4"/>
    <w:rsid w:val="005B382A"/>
    <w:rsid w:val="005C0B41"/>
    <w:rsid w:val="005C1770"/>
    <w:rsid w:val="005C30C9"/>
    <w:rsid w:val="005C35BA"/>
    <w:rsid w:val="005C6416"/>
    <w:rsid w:val="005C657D"/>
    <w:rsid w:val="005D05CE"/>
    <w:rsid w:val="005D252F"/>
    <w:rsid w:val="005E15E7"/>
    <w:rsid w:val="005E1C73"/>
    <w:rsid w:val="005E3379"/>
    <w:rsid w:val="005E4805"/>
    <w:rsid w:val="005E49C8"/>
    <w:rsid w:val="005E6BBD"/>
    <w:rsid w:val="005E7053"/>
    <w:rsid w:val="005F107C"/>
    <w:rsid w:val="005F6E16"/>
    <w:rsid w:val="00600021"/>
    <w:rsid w:val="0060702F"/>
    <w:rsid w:val="006108B3"/>
    <w:rsid w:val="00610F80"/>
    <w:rsid w:val="00612E40"/>
    <w:rsid w:val="006154DE"/>
    <w:rsid w:val="0062223E"/>
    <w:rsid w:val="006237FB"/>
    <w:rsid w:val="00626C1B"/>
    <w:rsid w:val="00626DD2"/>
    <w:rsid w:val="006322AE"/>
    <w:rsid w:val="00633E4E"/>
    <w:rsid w:val="0063534B"/>
    <w:rsid w:val="00635D57"/>
    <w:rsid w:val="006418B2"/>
    <w:rsid w:val="00642404"/>
    <w:rsid w:val="0064357A"/>
    <w:rsid w:val="00647EFA"/>
    <w:rsid w:val="0065096B"/>
    <w:rsid w:val="00651F8C"/>
    <w:rsid w:val="00652973"/>
    <w:rsid w:val="006558CA"/>
    <w:rsid w:val="00657E79"/>
    <w:rsid w:val="006606F5"/>
    <w:rsid w:val="00663447"/>
    <w:rsid w:val="006661E3"/>
    <w:rsid w:val="00666A13"/>
    <w:rsid w:val="0067185E"/>
    <w:rsid w:val="00671D5B"/>
    <w:rsid w:val="006775FA"/>
    <w:rsid w:val="00683F36"/>
    <w:rsid w:val="0068544D"/>
    <w:rsid w:val="00687A78"/>
    <w:rsid w:val="00695D08"/>
    <w:rsid w:val="006A27AA"/>
    <w:rsid w:val="006A3602"/>
    <w:rsid w:val="006A43EA"/>
    <w:rsid w:val="006A648E"/>
    <w:rsid w:val="006B02E6"/>
    <w:rsid w:val="006B1F9F"/>
    <w:rsid w:val="006C382D"/>
    <w:rsid w:val="006D1162"/>
    <w:rsid w:val="006D4ECA"/>
    <w:rsid w:val="006D6B83"/>
    <w:rsid w:val="006E7F39"/>
    <w:rsid w:val="006F1F96"/>
    <w:rsid w:val="006F4849"/>
    <w:rsid w:val="006F71C9"/>
    <w:rsid w:val="00700337"/>
    <w:rsid w:val="00700B01"/>
    <w:rsid w:val="0070141B"/>
    <w:rsid w:val="00702EBF"/>
    <w:rsid w:val="00704903"/>
    <w:rsid w:val="007056FD"/>
    <w:rsid w:val="00706233"/>
    <w:rsid w:val="00713414"/>
    <w:rsid w:val="00723C0F"/>
    <w:rsid w:val="00730350"/>
    <w:rsid w:val="00730EF3"/>
    <w:rsid w:val="0073516C"/>
    <w:rsid w:val="007364F1"/>
    <w:rsid w:val="007403F5"/>
    <w:rsid w:val="007426B3"/>
    <w:rsid w:val="00743353"/>
    <w:rsid w:val="00745C9F"/>
    <w:rsid w:val="00746A92"/>
    <w:rsid w:val="00747427"/>
    <w:rsid w:val="00747CD7"/>
    <w:rsid w:val="0075096B"/>
    <w:rsid w:val="00751648"/>
    <w:rsid w:val="00751768"/>
    <w:rsid w:val="00754348"/>
    <w:rsid w:val="00756CA1"/>
    <w:rsid w:val="00757544"/>
    <w:rsid w:val="00760615"/>
    <w:rsid w:val="0076231A"/>
    <w:rsid w:val="00764D03"/>
    <w:rsid w:val="0076706F"/>
    <w:rsid w:val="00774F55"/>
    <w:rsid w:val="00775D8A"/>
    <w:rsid w:val="0077659E"/>
    <w:rsid w:val="007766D1"/>
    <w:rsid w:val="00777AD4"/>
    <w:rsid w:val="00780221"/>
    <w:rsid w:val="00780950"/>
    <w:rsid w:val="007809EF"/>
    <w:rsid w:val="00783D2C"/>
    <w:rsid w:val="00792F0D"/>
    <w:rsid w:val="00794F29"/>
    <w:rsid w:val="00796E49"/>
    <w:rsid w:val="007A0750"/>
    <w:rsid w:val="007A12E3"/>
    <w:rsid w:val="007A2250"/>
    <w:rsid w:val="007A5759"/>
    <w:rsid w:val="007B133C"/>
    <w:rsid w:val="007B3CFE"/>
    <w:rsid w:val="007C0E21"/>
    <w:rsid w:val="007C321D"/>
    <w:rsid w:val="007C41A5"/>
    <w:rsid w:val="007C5198"/>
    <w:rsid w:val="007C58BE"/>
    <w:rsid w:val="007C7EEE"/>
    <w:rsid w:val="007D080B"/>
    <w:rsid w:val="007D317D"/>
    <w:rsid w:val="007D6C48"/>
    <w:rsid w:val="007E0252"/>
    <w:rsid w:val="007E06DD"/>
    <w:rsid w:val="007E1CCC"/>
    <w:rsid w:val="007E6E3E"/>
    <w:rsid w:val="007F09AB"/>
    <w:rsid w:val="007F0C1D"/>
    <w:rsid w:val="007F1659"/>
    <w:rsid w:val="007F1ACB"/>
    <w:rsid w:val="007F670A"/>
    <w:rsid w:val="007F7235"/>
    <w:rsid w:val="00801494"/>
    <w:rsid w:val="00801C39"/>
    <w:rsid w:val="00801E03"/>
    <w:rsid w:val="00802D02"/>
    <w:rsid w:val="00812245"/>
    <w:rsid w:val="00814224"/>
    <w:rsid w:val="0081662F"/>
    <w:rsid w:val="008168A2"/>
    <w:rsid w:val="00816E77"/>
    <w:rsid w:val="00821CD3"/>
    <w:rsid w:val="008231BD"/>
    <w:rsid w:val="00827FF1"/>
    <w:rsid w:val="00831263"/>
    <w:rsid w:val="00831DB7"/>
    <w:rsid w:val="00832EBF"/>
    <w:rsid w:val="00834A93"/>
    <w:rsid w:val="008366CB"/>
    <w:rsid w:val="00837F3A"/>
    <w:rsid w:val="008419B8"/>
    <w:rsid w:val="0084449B"/>
    <w:rsid w:val="00847557"/>
    <w:rsid w:val="008515CE"/>
    <w:rsid w:val="0085467A"/>
    <w:rsid w:val="00855F30"/>
    <w:rsid w:val="00857456"/>
    <w:rsid w:val="00861FD0"/>
    <w:rsid w:val="008620F3"/>
    <w:rsid w:val="00863986"/>
    <w:rsid w:val="00864B8A"/>
    <w:rsid w:val="00866257"/>
    <w:rsid w:val="008730BC"/>
    <w:rsid w:val="00874A76"/>
    <w:rsid w:val="00874F24"/>
    <w:rsid w:val="00875055"/>
    <w:rsid w:val="00876230"/>
    <w:rsid w:val="00877D5B"/>
    <w:rsid w:val="00877ECD"/>
    <w:rsid w:val="00885011"/>
    <w:rsid w:val="00885FE3"/>
    <w:rsid w:val="00886B1E"/>
    <w:rsid w:val="00893147"/>
    <w:rsid w:val="008A270B"/>
    <w:rsid w:val="008A2F23"/>
    <w:rsid w:val="008A41BC"/>
    <w:rsid w:val="008A460D"/>
    <w:rsid w:val="008A4CD5"/>
    <w:rsid w:val="008A588F"/>
    <w:rsid w:val="008A644A"/>
    <w:rsid w:val="008B05BD"/>
    <w:rsid w:val="008B0C03"/>
    <w:rsid w:val="008B0DD1"/>
    <w:rsid w:val="008B1297"/>
    <w:rsid w:val="008B3356"/>
    <w:rsid w:val="008B427B"/>
    <w:rsid w:val="008B6009"/>
    <w:rsid w:val="008C0296"/>
    <w:rsid w:val="008C048B"/>
    <w:rsid w:val="008C46DC"/>
    <w:rsid w:val="008C5483"/>
    <w:rsid w:val="008D15AA"/>
    <w:rsid w:val="008D240B"/>
    <w:rsid w:val="008D6968"/>
    <w:rsid w:val="008E222D"/>
    <w:rsid w:val="008E2D96"/>
    <w:rsid w:val="008E3F07"/>
    <w:rsid w:val="008E4B40"/>
    <w:rsid w:val="008E5F36"/>
    <w:rsid w:val="008F2757"/>
    <w:rsid w:val="008F2E4F"/>
    <w:rsid w:val="008F7436"/>
    <w:rsid w:val="008F75D0"/>
    <w:rsid w:val="009055E4"/>
    <w:rsid w:val="009116E0"/>
    <w:rsid w:val="00915D36"/>
    <w:rsid w:val="00917E9C"/>
    <w:rsid w:val="009220C1"/>
    <w:rsid w:val="009227D8"/>
    <w:rsid w:val="0092374D"/>
    <w:rsid w:val="0092379D"/>
    <w:rsid w:val="00925160"/>
    <w:rsid w:val="00926B75"/>
    <w:rsid w:val="009318AF"/>
    <w:rsid w:val="00937E50"/>
    <w:rsid w:val="009421E1"/>
    <w:rsid w:val="009431A7"/>
    <w:rsid w:val="00945938"/>
    <w:rsid w:val="00946295"/>
    <w:rsid w:val="00951C56"/>
    <w:rsid w:val="00955907"/>
    <w:rsid w:val="0095599F"/>
    <w:rsid w:val="00956CF7"/>
    <w:rsid w:val="009603C6"/>
    <w:rsid w:val="009613AE"/>
    <w:rsid w:val="00961F1E"/>
    <w:rsid w:val="0096424B"/>
    <w:rsid w:val="009716FA"/>
    <w:rsid w:val="0097402C"/>
    <w:rsid w:val="00980519"/>
    <w:rsid w:val="00981D47"/>
    <w:rsid w:val="0098499F"/>
    <w:rsid w:val="00985088"/>
    <w:rsid w:val="0098648B"/>
    <w:rsid w:val="009935B7"/>
    <w:rsid w:val="00993864"/>
    <w:rsid w:val="009967BA"/>
    <w:rsid w:val="009A6E11"/>
    <w:rsid w:val="009A747E"/>
    <w:rsid w:val="009B0DAA"/>
    <w:rsid w:val="009B1882"/>
    <w:rsid w:val="009B260E"/>
    <w:rsid w:val="009B32FA"/>
    <w:rsid w:val="009B4CB8"/>
    <w:rsid w:val="009B5A13"/>
    <w:rsid w:val="009C5120"/>
    <w:rsid w:val="009C73CF"/>
    <w:rsid w:val="009D5E70"/>
    <w:rsid w:val="009D6185"/>
    <w:rsid w:val="009D636B"/>
    <w:rsid w:val="009E00AE"/>
    <w:rsid w:val="009E09D3"/>
    <w:rsid w:val="009E1476"/>
    <w:rsid w:val="009E1D41"/>
    <w:rsid w:val="009E249D"/>
    <w:rsid w:val="009E6E74"/>
    <w:rsid w:val="009E73EB"/>
    <w:rsid w:val="009F3737"/>
    <w:rsid w:val="009F3F00"/>
    <w:rsid w:val="00A0665A"/>
    <w:rsid w:val="00A07AB1"/>
    <w:rsid w:val="00A30BA1"/>
    <w:rsid w:val="00A37DEE"/>
    <w:rsid w:val="00A40ADE"/>
    <w:rsid w:val="00A433C3"/>
    <w:rsid w:val="00A50806"/>
    <w:rsid w:val="00A54BB7"/>
    <w:rsid w:val="00A5643A"/>
    <w:rsid w:val="00A5723C"/>
    <w:rsid w:val="00A60D43"/>
    <w:rsid w:val="00A61D83"/>
    <w:rsid w:val="00A61DA8"/>
    <w:rsid w:val="00A64662"/>
    <w:rsid w:val="00A64AD8"/>
    <w:rsid w:val="00A707A4"/>
    <w:rsid w:val="00A7274B"/>
    <w:rsid w:val="00A73FB8"/>
    <w:rsid w:val="00A763CB"/>
    <w:rsid w:val="00A772FF"/>
    <w:rsid w:val="00A801D1"/>
    <w:rsid w:val="00A81F69"/>
    <w:rsid w:val="00A81FDF"/>
    <w:rsid w:val="00A84E6D"/>
    <w:rsid w:val="00A922F0"/>
    <w:rsid w:val="00A93FC0"/>
    <w:rsid w:val="00AA000B"/>
    <w:rsid w:val="00AA2F27"/>
    <w:rsid w:val="00AA3484"/>
    <w:rsid w:val="00AA7E7B"/>
    <w:rsid w:val="00AB0CFF"/>
    <w:rsid w:val="00AB5136"/>
    <w:rsid w:val="00AB6D0F"/>
    <w:rsid w:val="00AB7858"/>
    <w:rsid w:val="00AC3F80"/>
    <w:rsid w:val="00AC61A6"/>
    <w:rsid w:val="00AC70DF"/>
    <w:rsid w:val="00AD1DD2"/>
    <w:rsid w:val="00AD2062"/>
    <w:rsid w:val="00AD2F1D"/>
    <w:rsid w:val="00AD50BC"/>
    <w:rsid w:val="00AD5188"/>
    <w:rsid w:val="00AD60DE"/>
    <w:rsid w:val="00AD658D"/>
    <w:rsid w:val="00AD6CF9"/>
    <w:rsid w:val="00AE1E46"/>
    <w:rsid w:val="00AE2A30"/>
    <w:rsid w:val="00AF0838"/>
    <w:rsid w:val="00AF0989"/>
    <w:rsid w:val="00AF785C"/>
    <w:rsid w:val="00B028B2"/>
    <w:rsid w:val="00B05DDC"/>
    <w:rsid w:val="00B1029F"/>
    <w:rsid w:val="00B20941"/>
    <w:rsid w:val="00B20B69"/>
    <w:rsid w:val="00B26E62"/>
    <w:rsid w:val="00B346BD"/>
    <w:rsid w:val="00B3498C"/>
    <w:rsid w:val="00B34F49"/>
    <w:rsid w:val="00B3578D"/>
    <w:rsid w:val="00B35EEF"/>
    <w:rsid w:val="00B37C9F"/>
    <w:rsid w:val="00B43CAD"/>
    <w:rsid w:val="00B47E0C"/>
    <w:rsid w:val="00B50785"/>
    <w:rsid w:val="00B55A49"/>
    <w:rsid w:val="00B5750D"/>
    <w:rsid w:val="00B6279A"/>
    <w:rsid w:val="00B64265"/>
    <w:rsid w:val="00B64DC8"/>
    <w:rsid w:val="00B67F76"/>
    <w:rsid w:val="00B70EFF"/>
    <w:rsid w:val="00B74204"/>
    <w:rsid w:val="00B74B8C"/>
    <w:rsid w:val="00B75577"/>
    <w:rsid w:val="00B7558C"/>
    <w:rsid w:val="00B76615"/>
    <w:rsid w:val="00B76CA8"/>
    <w:rsid w:val="00B80002"/>
    <w:rsid w:val="00B80786"/>
    <w:rsid w:val="00B81E5D"/>
    <w:rsid w:val="00B85794"/>
    <w:rsid w:val="00B87181"/>
    <w:rsid w:val="00B9140B"/>
    <w:rsid w:val="00B9194F"/>
    <w:rsid w:val="00B929AE"/>
    <w:rsid w:val="00B95D3E"/>
    <w:rsid w:val="00BA003B"/>
    <w:rsid w:val="00BB05E2"/>
    <w:rsid w:val="00BB4DD9"/>
    <w:rsid w:val="00BB5469"/>
    <w:rsid w:val="00BB61DD"/>
    <w:rsid w:val="00BB7422"/>
    <w:rsid w:val="00BB7878"/>
    <w:rsid w:val="00BB7C04"/>
    <w:rsid w:val="00BD092A"/>
    <w:rsid w:val="00BD1111"/>
    <w:rsid w:val="00BD25B6"/>
    <w:rsid w:val="00BD26B6"/>
    <w:rsid w:val="00BD2829"/>
    <w:rsid w:val="00BD370F"/>
    <w:rsid w:val="00BD656D"/>
    <w:rsid w:val="00BD7A4C"/>
    <w:rsid w:val="00BD7DF4"/>
    <w:rsid w:val="00BE01C6"/>
    <w:rsid w:val="00BE1674"/>
    <w:rsid w:val="00BE4DAC"/>
    <w:rsid w:val="00BE7EDD"/>
    <w:rsid w:val="00BF13F8"/>
    <w:rsid w:val="00BF2D9E"/>
    <w:rsid w:val="00BF3445"/>
    <w:rsid w:val="00BF54B3"/>
    <w:rsid w:val="00BF5E3A"/>
    <w:rsid w:val="00BF68F1"/>
    <w:rsid w:val="00C00B3C"/>
    <w:rsid w:val="00C00EE6"/>
    <w:rsid w:val="00C01CFF"/>
    <w:rsid w:val="00C03E58"/>
    <w:rsid w:val="00C0503C"/>
    <w:rsid w:val="00C06BC1"/>
    <w:rsid w:val="00C113F0"/>
    <w:rsid w:val="00C11BCF"/>
    <w:rsid w:val="00C12C02"/>
    <w:rsid w:val="00C1506F"/>
    <w:rsid w:val="00C15B78"/>
    <w:rsid w:val="00C2207B"/>
    <w:rsid w:val="00C253D1"/>
    <w:rsid w:val="00C32524"/>
    <w:rsid w:val="00C32CCC"/>
    <w:rsid w:val="00C32E03"/>
    <w:rsid w:val="00C343D7"/>
    <w:rsid w:val="00C36746"/>
    <w:rsid w:val="00C36DBA"/>
    <w:rsid w:val="00C43626"/>
    <w:rsid w:val="00C46129"/>
    <w:rsid w:val="00C46BB6"/>
    <w:rsid w:val="00C47BF0"/>
    <w:rsid w:val="00C529E8"/>
    <w:rsid w:val="00C5527E"/>
    <w:rsid w:val="00C6013F"/>
    <w:rsid w:val="00C62B4A"/>
    <w:rsid w:val="00C63537"/>
    <w:rsid w:val="00C645DC"/>
    <w:rsid w:val="00C66273"/>
    <w:rsid w:val="00C6636B"/>
    <w:rsid w:val="00C71561"/>
    <w:rsid w:val="00C75A77"/>
    <w:rsid w:val="00C8124F"/>
    <w:rsid w:val="00C81513"/>
    <w:rsid w:val="00C84637"/>
    <w:rsid w:val="00C84DD5"/>
    <w:rsid w:val="00C86B9F"/>
    <w:rsid w:val="00C86D1F"/>
    <w:rsid w:val="00C90E25"/>
    <w:rsid w:val="00C9157E"/>
    <w:rsid w:val="00C92AD3"/>
    <w:rsid w:val="00C93999"/>
    <w:rsid w:val="00C94B7F"/>
    <w:rsid w:val="00CA1009"/>
    <w:rsid w:val="00CA30B4"/>
    <w:rsid w:val="00CA4180"/>
    <w:rsid w:val="00CA72FC"/>
    <w:rsid w:val="00CB4F2E"/>
    <w:rsid w:val="00CB56F5"/>
    <w:rsid w:val="00CB6E04"/>
    <w:rsid w:val="00CC121F"/>
    <w:rsid w:val="00CC2512"/>
    <w:rsid w:val="00CC547F"/>
    <w:rsid w:val="00CC5F8F"/>
    <w:rsid w:val="00CD2EB4"/>
    <w:rsid w:val="00CD35AC"/>
    <w:rsid w:val="00CD37CD"/>
    <w:rsid w:val="00CD5D21"/>
    <w:rsid w:val="00CD7B04"/>
    <w:rsid w:val="00CE1EEC"/>
    <w:rsid w:val="00CE3A2A"/>
    <w:rsid w:val="00CE40D7"/>
    <w:rsid w:val="00CE54EA"/>
    <w:rsid w:val="00CE5F52"/>
    <w:rsid w:val="00CE7906"/>
    <w:rsid w:val="00CF025F"/>
    <w:rsid w:val="00CF0E19"/>
    <w:rsid w:val="00CF7F0C"/>
    <w:rsid w:val="00D03422"/>
    <w:rsid w:val="00D05342"/>
    <w:rsid w:val="00D15511"/>
    <w:rsid w:val="00D204FE"/>
    <w:rsid w:val="00D21B4A"/>
    <w:rsid w:val="00D251AD"/>
    <w:rsid w:val="00D27D9B"/>
    <w:rsid w:val="00D30BC6"/>
    <w:rsid w:val="00D32DB6"/>
    <w:rsid w:val="00D3403B"/>
    <w:rsid w:val="00D376DB"/>
    <w:rsid w:val="00D40DE9"/>
    <w:rsid w:val="00D41212"/>
    <w:rsid w:val="00D42B45"/>
    <w:rsid w:val="00D45953"/>
    <w:rsid w:val="00D46508"/>
    <w:rsid w:val="00D5108A"/>
    <w:rsid w:val="00D5153A"/>
    <w:rsid w:val="00D52B7D"/>
    <w:rsid w:val="00D622DA"/>
    <w:rsid w:val="00D63AE5"/>
    <w:rsid w:val="00D64A19"/>
    <w:rsid w:val="00D660A1"/>
    <w:rsid w:val="00D66FFC"/>
    <w:rsid w:val="00D67F8D"/>
    <w:rsid w:val="00D71F30"/>
    <w:rsid w:val="00D736C0"/>
    <w:rsid w:val="00D75EC1"/>
    <w:rsid w:val="00D75FDA"/>
    <w:rsid w:val="00D81118"/>
    <w:rsid w:val="00D8604A"/>
    <w:rsid w:val="00D862BD"/>
    <w:rsid w:val="00D86C35"/>
    <w:rsid w:val="00D92274"/>
    <w:rsid w:val="00D94339"/>
    <w:rsid w:val="00D9707F"/>
    <w:rsid w:val="00D97BF6"/>
    <w:rsid w:val="00D97E2B"/>
    <w:rsid w:val="00DA1F8E"/>
    <w:rsid w:val="00DA40B8"/>
    <w:rsid w:val="00DA57A4"/>
    <w:rsid w:val="00DB0D07"/>
    <w:rsid w:val="00DB0F75"/>
    <w:rsid w:val="00DB3D8F"/>
    <w:rsid w:val="00DB6B1E"/>
    <w:rsid w:val="00DC2521"/>
    <w:rsid w:val="00DC39E8"/>
    <w:rsid w:val="00DC4922"/>
    <w:rsid w:val="00DC4950"/>
    <w:rsid w:val="00DC585C"/>
    <w:rsid w:val="00DD3A4E"/>
    <w:rsid w:val="00DD51B7"/>
    <w:rsid w:val="00DD699B"/>
    <w:rsid w:val="00DD788A"/>
    <w:rsid w:val="00DE2205"/>
    <w:rsid w:val="00DE6998"/>
    <w:rsid w:val="00DE6A74"/>
    <w:rsid w:val="00DE6EA6"/>
    <w:rsid w:val="00DE712E"/>
    <w:rsid w:val="00DF0054"/>
    <w:rsid w:val="00DF3309"/>
    <w:rsid w:val="00DF5124"/>
    <w:rsid w:val="00DF7233"/>
    <w:rsid w:val="00DF7F39"/>
    <w:rsid w:val="00E022D7"/>
    <w:rsid w:val="00E1702C"/>
    <w:rsid w:val="00E17838"/>
    <w:rsid w:val="00E22EE8"/>
    <w:rsid w:val="00E23ABB"/>
    <w:rsid w:val="00E23E99"/>
    <w:rsid w:val="00E262D4"/>
    <w:rsid w:val="00E3093A"/>
    <w:rsid w:val="00E32D86"/>
    <w:rsid w:val="00E33078"/>
    <w:rsid w:val="00E335AB"/>
    <w:rsid w:val="00E33AB6"/>
    <w:rsid w:val="00E35EBD"/>
    <w:rsid w:val="00E4012C"/>
    <w:rsid w:val="00E4295D"/>
    <w:rsid w:val="00E42A8F"/>
    <w:rsid w:val="00E42CF1"/>
    <w:rsid w:val="00E44B79"/>
    <w:rsid w:val="00E45020"/>
    <w:rsid w:val="00E46CB1"/>
    <w:rsid w:val="00E501F9"/>
    <w:rsid w:val="00E50574"/>
    <w:rsid w:val="00E5223F"/>
    <w:rsid w:val="00E532D1"/>
    <w:rsid w:val="00E53C66"/>
    <w:rsid w:val="00E611ED"/>
    <w:rsid w:val="00E612D4"/>
    <w:rsid w:val="00E66B4F"/>
    <w:rsid w:val="00E710CD"/>
    <w:rsid w:val="00E741D5"/>
    <w:rsid w:val="00E74474"/>
    <w:rsid w:val="00E83D26"/>
    <w:rsid w:val="00E85253"/>
    <w:rsid w:val="00E87A6A"/>
    <w:rsid w:val="00E9232A"/>
    <w:rsid w:val="00E958B4"/>
    <w:rsid w:val="00EA3E48"/>
    <w:rsid w:val="00EA4D1B"/>
    <w:rsid w:val="00EB1D11"/>
    <w:rsid w:val="00EB281B"/>
    <w:rsid w:val="00EB4C64"/>
    <w:rsid w:val="00EC1C50"/>
    <w:rsid w:val="00EC277A"/>
    <w:rsid w:val="00EC5ED6"/>
    <w:rsid w:val="00ED1610"/>
    <w:rsid w:val="00ED1731"/>
    <w:rsid w:val="00ED19A3"/>
    <w:rsid w:val="00ED2AAD"/>
    <w:rsid w:val="00ED3D05"/>
    <w:rsid w:val="00ED5BE5"/>
    <w:rsid w:val="00EE1923"/>
    <w:rsid w:val="00EE29D3"/>
    <w:rsid w:val="00EE5713"/>
    <w:rsid w:val="00EE61A5"/>
    <w:rsid w:val="00EE64AE"/>
    <w:rsid w:val="00EE715F"/>
    <w:rsid w:val="00EF5ACD"/>
    <w:rsid w:val="00F0087B"/>
    <w:rsid w:val="00F012B5"/>
    <w:rsid w:val="00F012F8"/>
    <w:rsid w:val="00F0426B"/>
    <w:rsid w:val="00F06445"/>
    <w:rsid w:val="00F07114"/>
    <w:rsid w:val="00F13147"/>
    <w:rsid w:val="00F206A7"/>
    <w:rsid w:val="00F3104A"/>
    <w:rsid w:val="00F3105E"/>
    <w:rsid w:val="00F31AAB"/>
    <w:rsid w:val="00F36361"/>
    <w:rsid w:val="00F36E87"/>
    <w:rsid w:val="00F375DE"/>
    <w:rsid w:val="00F4133D"/>
    <w:rsid w:val="00F41591"/>
    <w:rsid w:val="00F41A63"/>
    <w:rsid w:val="00F429C3"/>
    <w:rsid w:val="00F434BA"/>
    <w:rsid w:val="00F4576E"/>
    <w:rsid w:val="00F45BEB"/>
    <w:rsid w:val="00F54523"/>
    <w:rsid w:val="00F561FB"/>
    <w:rsid w:val="00F60121"/>
    <w:rsid w:val="00F605D3"/>
    <w:rsid w:val="00F6292E"/>
    <w:rsid w:val="00F72F63"/>
    <w:rsid w:val="00F739DD"/>
    <w:rsid w:val="00F77BF4"/>
    <w:rsid w:val="00F83842"/>
    <w:rsid w:val="00F84544"/>
    <w:rsid w:val="00F90552"/>
    <w:rsid w:val="00F91396"/>
    <w:rsid w:val="00F94A20"/>
    <w:rsid w:val="00F954FA"/>
    <w:rsid w:val="00F95B1F"/>
    <w:rsid w:val="00F96CA7"/>
    <w:rsid w:val="00FA05B2"/>
    <w:rsid w:val="00FA0889"/>
    <w:rsid w:val="00FA6427"/>
    <w:rsid w:val="00FA68A7"/>
    <w:rsid w:val="00FA739F"/>
    <w:rsid w:val="00FB33F3"/>
    <w:rsid w:val="00FC01E0"/>
    <w:rsid w:val="00FC0C51"/>
    <w:rsid w:val="00FC1B20"/>
    <w:rsid w:val="00FC2775"/>
    <w:rsid w:val="00FC3903"/>
    <w:rsid w:val="00FC6848"/>
    <w:rsid w:val="00FD6958"/>
    <w:rsid w:val="00FE1B88"/>
    <w:rsid w:val="00FE366C"/>
    <w:rsid w:val="00FE6016"/>
    <w:rsid w:val="00FE622E"/>
    <w:rsid w:val="00FF1E82"/>
    <w:rsid w:val="00FF4AC8"/>
    <w:rsid w:val="00FF4C79"/>
    <w:rsid w:val="00FF73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4:docId w14:val="5508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9"/>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10"/>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aliases w:val="Char Char Char,Char"/>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aliases w:val="Char Char Char Char,Char Char"/>
    <w:basedOn w:val="DefaultParagraphFont"/>
    <w:link w:val="FootnoteText"/>
    <w:uiPriority w:val="99"/>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uiPriority w:val="99"/>
    <w:unhideWhenUsed/>
    <w:rsid w:val="00FC6848"/>
    <w:rPr>
      <w:sz w:val="16"/>
      <w:szCs w:val="16"/>
    </w:rPr>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sz w:val="24"/>
      <w:szCs w:val="24"/>
    </w:rPr>
  </w:style>
  <w:style w:type="paragraph" w:styleId="ListBullet2">
    <w:name w:val="List Bullet 2"/>
    <w:basedOn w:val="Normal"/>
    <w:qFormat/>
    <w:rsid w:val="003154AC"/>
    <w:pPr>
      <w:numPr>
        <w:numId w:val="5"/>
      </w:numPr>
      <w:spacing w:after="120"/>
      <w:ind w:left="641" w:hanging="357"/>
    </w:pPr>
  </w:style>
  <w:style w:type="paragraph" w:styleId="ListBullet3">
    <w:name w:val="List Bullet 3"/>
    <w:basedOn w:val="Normal"/>
    <w:qFormat/>
    <w:rsid w:val="003154AC"/>
    <w:pPr>
      <w:numPr>
        <w:numId w:val="6"/>
      </w:numPr>
      <w:spacing w:after="120"/>
      <w:ind w:left="924" w:hanging="357"/>
    </w:pPr>
  </w:style>
  <w:style w:type="paragraph" w:styleId="ListBullet4">
    <w:name w:val="List Bullet 4"/>
    <w:basedOn w:val="Normal"/>
    <w:qFormat/>
    <w:rsid w:val="003154AC"/>
    <w:pPr>
      <w:numPr>
        <w:numId w:val="8"/>
      </w:numPr>
      <w:spacing w:after="120"/>
      <w:ind w:left="1208" w:hanging="357"/>
    </w:pPr>
  </w:style>
  <w:style w:type="paragraph" w:customStyle="1" w:styleId="Default0">
    <w:name w:val="Default"/>
    <w:rsid w:val="004C459A"/>
    <w:pPr>
      <w:autoSpaceDE w:val="0"/>
      <w:autoSpaceDN w:val="0"/>
      <w:adjustRightInd w:val="0"/>
    </w:pPr>
    <w:rPr>
      <w:rFonts w:cs="Arial"/>
      <w:color w:val="000000"/>
      <w:sz w:val="24"/>
      <w:szCs w:val="24"/>
    </w:rPr>
  </w:style>
  <w:style w:type="paragraph" w:styleId="NormalWeb">
    <w:name w:val="Normal (Web)"/>
    <w:basedOn w:val="Normal"/>
    <w:uiPriority w:val="99"/>
    <w:unhideWhenUsed/>
    <w:rsid w:val="00540B66"/>
    <w:pPr>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626C1B"/>
    <w:rPr>
      <w:b/>
      <w:bCs/>
    </w:rPr>
  </w:style>
  <w:style w:type="paragraph" w:styleId="Revision">
    <w:name w:val="Revision"/>
    <w:hidden/>
    <w:uiPriority w:val="99"/>
    <w:semiHidden/>
    <w:rsid w:val="00E262D4"/>
    <w:rPr>
      <w:sz w:val="24"/>
      <w:szCs w:val="24"/>
    </w:rPr>
  </w:style>
  <w:style w:type="paragraph" w:customStyle="1" w:styleId="ColouredBoxBullets">
    <w:name w:val="Coloured_Box_Bullets"/>
    <w:basedOn w:val="Normal"/>
    <w:rsid w:val="0064357A"/>
    <w:pPr>
      <w:framePr w:hSpace="180" w:wrap="around" w:vAnchor="text" w:hAnchor="margin" w:y="17"/>
      <w:tabs>
        <w:tab w:val="left" w:pos="709"/>
      </w:tabs>
      <w:spacing w:after="160"/>
      <w:ind w:left="709" w:hanging="357"/>
    </w:pPr>
  </w:style>
  <w:style w:type="character" w:customStyle="1" w:styleId="LogosChar">
    <w:name w:val="Logos Char"/>
    <w:basedOn w:val="DefaultParagraphFont"/>
    <w:link w:val="Logos"/>
    <w:locked/>
    <w:rsid w:val="00E710CD"/>
    <w:rPr>
      <w:noProof/>
      <w:color w:val="0D0D0D" w:themeColor="text1" w:themeTint="F2"/>
      <w:sz w:val="24"/>
      <w:szCs w:val="24"/>
    </w:rPr>
  </w:style>
  <w:style w:type="paragraph" w:customStyle="1" w:styleId="Logos">
    <w:name w:val="Logos"/>
    <w:basedOn w:val="Normal"/>
    <w:link w:val="LogosChar"/>
    <w:rsid w:val="00E710CD"/>
    <w:pPr>
      <w:pageBreakBefore/>
      <w:widowControl w:val="0"/>
    </w:pPr>
    <w:rPr>
      <w:noProof/>
      <w:color w:val="0D0D0D" w:themeColor="text1" w:themeTint="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9"/>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10"/>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aliases w:val="Char Char Char,Char"/>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aliases w:val="Char Char Char Char,Char Char"/>
    <w:basedOn w:val="DefaultParagraphFont"/>
    <w:link w:val="FootnoteText"/>
    <w:uiPriority w:val="99"/>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uiPriority w:val="99"/>
    <w:unhideWhenUsed/>
    <w:rsid w:val="00FC6848"/>
    <w:rPr>
      <w:sz w:val="16"/>
      <w:szCs w:val="16"/>
    </w:rPr>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sz w:val="24"/>
      <w:szCs w:val="24"/>
    </w:rPr>
  </w:style>
  <w:style w:type="paragraph" w:styleId="ListBullet2">
    <w:name w:val="List Bullet 2"/>
    <w:basedOn w:val="Normal"/>
    <w:qFormat/>
    <w:rsid w:val="003154AC"/>
    <w:pPr>
      <w:numPr>
        <w:numId w:val="5"/>
      </w:numPr>
      <w:spacing w:after="120"/>
      <w:ind w:left="641" w:hanging="357"/>
    </w:pPr>
  </w:style>
  <w:style w:type="paragraph" w:styleId="ListBullet3">
    <w:name w:val="List Bullet 3"/>
    <w:basedOn w:val="Normal"/>
    <w:qFormat/>
    <w:rsid w:val="003154AC"/>
    <w:pPr>
      <w:numPr>
        <w:numId w:val="6"/>
      </w:numPr>
      <w:spacing w:after="120"/>
      <w:ind w:left="924" w:hanging="357"/>
    </w:pPr>
  </w:style>
  <w:style w:type="paragraph" w:styleId="ListBullet4">
    <w:name w:val="List Bullet 4"/>
    <w:basedOn w:val="Normal"/>
    <w:qFormat/>
    <w:rsid w:val="003154AC"/>
    <w:pPr>
      <w:numPr>
        <w:numId w:val="8"/>
      </w:numPr>
      <w:spacing w:after="120"/>
      <w:ind w:left="1208" w:hanging="357"/>
    </w:pPr>
  </w:style>
  <w:style w:type="paragraph" w:customStyle="1" w:styleId="Default0">
    <w:name w:val="Default"/>
    <w:rsid w:val="004C459A"/>
    <w:pPr>
      <w:autoSpaceDE w:val="0"/>
      <w:autoSpaceDN w:val="0"/>
      <w:adjustRightInd w:val="0"/>
    </w:pPr>
    <w:rPr>
      <w:rFonts w:cs="Arial"/>
      <w:color w:val="000000"/>
      <w:sz w:val="24"/>
      <w:szCs w:val="24"/>
    </w:rPr>
  </w:style>
  <w:style w:type="paragraph" w:styleId="NormalWeb">
    <w:name w:val="Normal (Web)"/>
    <w:basedOn w:val="Normal"/>
    <w:uiPriority w:val="99"/>
    <w:unhideWhenUsed/>
    <w:rsid w:val="00540B66"/>
    <w:pPr>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626C1B"/>
    <w:rPr>
      <w:b/>
      <w:bCs/>
    </w:rPr>
  </w:style>
  <w:style w:type="paragraph" w:styleId="Revision">
    <w:name w:val="Revision"/>
    <w:hidden/>
    <w:uiPriority w:val="99"/>
    <w:semiHidden/>
    <w:rsid w:val="00E262D4"/>
    <w:rPr>
      <w:sz w:val="24"/>
      <w:szCs w:val="24"/>
    </w:rPr>
  </w:style>
  <w:style w:type="paragraph" w:customStyle="1" w:styleId="ColouredBoxBullets">
    <w:name w:val="Coloured_Box_Bullets"/>
    <w:basedOn w:val="Normal"/>
    <w:rsid w:val="0064357A"/>
    <w:pPr>
      <w:framePr w:hSpace="180" w:wrap="around" w:vAnchor="text" w:hAnchor="margin" w:y="17"/>
      <w:tabs>
        <w:tab w:val="left" w:pos="709"/>
      </w:tabs>
      <w:spacing w:after="160"/>
      <w:ind w:left="709" w:hanging="357"/>
    </w:pPr>
  </w:style>
  <w:style w:type="character" w:customStyle="1" w:styleId="LogosChar">
    <w:name w:val="Logos Char"/>
    <w:basedOn w:val="DefaultParagraphFont"/>
    <w:link w:val="Logos"/>
    <w:locked/>
    <w:rsid w:val="00E710CD"/>
    <w:rPr>
      <w:noProof/>
      <w:color w:val="0D0D0D" w:themeColor="text1" w:themeTint="F2"/>
      <w:sz w:val="24"/>
      <w:szCs w:val="24"/>
    </w:rPr>
  </w:style>
  <w:style w:type="paragraph" w:customStyle="1" w:styleId="Logos">
    <w:name w:val="Logos"/>
    <w:basedOn w:val="Normal"/>
    <w:link w:val="LogosChar"/>
    <w:rsid w:val="00E710CD"/>
    <w:pPr>
      <w:pageBreakBefore/>
      <w:widowControl w:val="0"/>
    </w:pPr>
    <w:rPr>
      <w:noProof/>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49367146">
      <w:bodyDiv w:val="1"/>
      <w:marLeft w:val="0"/>
      <w:marRight w:val="0"/>
      <w:marTop w:val="0"/>
      <w:marBottom w:val="0"/>
      <w:divBdr>
        <w:top w:val="none" w:sz="0" w:space="0" w:color="auto"/>
        <w:left w:val="none" w:sz="0" w:space="0" w:color="auto"/>
        <w:bottom w:val="none" w:sz="0" w:space="0" w:color="auto"/>
        <w:right w:val="none" w:sz="0" w:space="0" w:color="auto"/>
      </w:divBdr>
    </w:div>
    <w:div w:id="44362339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65462335">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22602460">
      <w:bodyDiv w:val="1"/>
      <w:marLeft w:val="0"/>
      <w:marRight w:val="0"/>
      <w:marTop w:val="0"/>
      <w:marBottom w:val="0"/>
      <w:divBdr>
        <w:top w:val="none" w:sz="0" w:space="0" w:color="auto"/>
        <w:left w:val="none" w:sz="0" w:space="0" w:color="auto"/>
        <w:bottom w:val="none" w:sz="0" w:space="0" w:color="auto"/>
        <w:right w:val="none" w:sz="0" w:space="0" w:color="auto"/>
      </w:divBdr>
    </w:div>
    <w:div w:id="1436975095">
      <w:bodyDiv w:val="1"/>
      <w:marLeft w:val="0"/>
      <w:marRight w:val="0"/>
      <w:marTop w:val="0"/>
      <w:marBottom w:val="0"/>
      <w:divBdr>
        <w:top w:val="none" w:sz="0" w:space="0" w:color="auto"/>
        <w:left w:val="none" w:sz="0" w:space="0" w:color="auto"/>
        <w:bottom w:val="none" w:sz="0" w:space="0" w:color="auto"/>
        <w:right w:val="none" w:sz="0" w:space="0" w:color="auto"/>
      </w:divBdr>
      <w:divsChild>
        <w:div w:id="1314093470">
          <w:marLeft w:val="0"/>
          <w:marRight w:val="0"/>
          <w:marTop w:val="0"/>
          <w:marBottom w:val="0"/>
          <w:divBdr>
            <w:top w:val="none" w:sz="0" w:space="0" w:color="auto"/>
            <w:left w:val="none" w:sz="0" w:space="0" w:color="auto"/>
            <w:bottom w:val="none" w:sz="0" w:space="0" w:color="auto"/>
            <w:right w:val="none" w:sz="0" w:space="0" w:color="auto"/>
          </w:divBdr>
          <w:divsChild>
            <w:div w:id="1961496415">
              <w:marLeft w:val="0"/>
              <w:marRight w:val="0"/>
              <w:marTop w:val="0"/>
              <w:marBottom w:val="0"/>
              <w:divBdr>
                <w:top w:val="none" w:sz="0" w:space="0" w:color="auto"/>
                <w:left w:val="none" w:sz="0" w:space="0" w:color="auto"/>
                <w:bottom w:val="none" w:sz="0" w:space="0" w:color="auto"/>
                <w:right w:val="none" w:sz="0" w:space="0" w:color="auto"/>
              </w:divBdr>
              <w:divsChild>
                <w:div w:id="1717191794">
                  <w:marLeft w:val="0"/>
                  <w:marRight w:val="0"/>
                  <w:marTop w:val="0"/>
                  <w:marBottom w:val="0"/>
                  <w:divBdr>
                    <w:top w:val="none" w:sz="0" w:space="0" w:color="auto"/>
                    <w:left w:val="none" w:sz="0" w:space="0" w:color="auto"/>
                    <w:bottom w:val="none" w:sz="0" w:space="0" w:color="auto"/>
                    <w:right w:val="none" w:sz="0" w:space="0" w:color="auto"/>
                  </w:divBdr>
                  <w:divsChild>
                    <w:div w:id="182864547">
                      <w:marLeft w:val="0"/>
                      <w:marRight w:val="0"/>
                      <w:marTop w:val="0"/>
                      <w:marBottom w:val="0"/>
                      <w:divBdr>
                        <w:top w:val="none" w:sz="0" w:space="0" w:color="auto"/>
                        <w:left w:val="none" w:sz="0" w:space="0" w:color="auto"/>
                        <w:bottom w:val="none" w:sz="0" w:space="0" w:color="auto"/>
                        <w:right w:val="none" w:sz="0" w:space="0" w:color="auto"/>
                      </w:divBdr>
                      <w:divsChild>
                        <w:div w:id="1466047240">
                          <w:marLeft w:val="0"/>
                          <w:marRight w:val="0"/>
                          <w:marTop w:val="0"/>
                          <w:marBottom w:val="0"/>
                          <w:divBdr>
                            <w:top w:val="none" w:sz="0" w:space="0" w:color="auto"/>
                            <w:left w:val="none" w:sz="0" w:space="0" w:color="auto"/>
                            <w:bottom w:val="none" w:sz="0" w:space="0" w:color="auto"/>
                            <w:right w:val="none" w:sz="0" w:space="0" w:color="auto"/>
                          </w:divBdr>
                          <w:divsChild>
                            <w:div w:id="17151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729228">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53538405">
      <w:bodyDiv w:val="1"/>
      <w:marLeft w:val="0"/>
      <w:marRight w:val="0"/>
      <w:marTop w:val="0"/>
      <w:marBottom w:val="0"/>
      <w:divBdr>
        <w:top w:val="none" w:sz="0" w:space="0" w:color="auto"/>
        <w:left w:val="none" w:sz="0" w:space="0" w:color="auto"/>
        <w:bottom w:val="none" w:sz="0" w:space="0" w:color="auto"/>
        <w:right w:val="none" w:sz="0" w:space="0" w:color="auto"/>
      </w:divBdr>
    </w:div>
    <w:div w:id="1665426677">
      <w:bodyDiv w:val="1"/>
      <w:marLeft w:val="0"/>
      <w:marRight w:val="0"/>
      <w:marTop w:val="0"/>
      <w:marBottom w:val="0"/>
      <w:divBdr>
        <w:top w:val="none" w:sz="0" w:space="0" w:color="auto"/>
        <w:left w:val="none" w:sz="0" w:space="0" w:color="auto"/>
        <w:bottom w:val="none" w:sz="0" w:space="0" w:color="auto"/>
        <w:right w:val="none" w:sz="0" w:space="0" w:color="auto"/>
      </w:divBdr>
      <w:divsChild>
        <w:div w:id="597643102">
          <w:marLeft w:val="0"/>
          <w:marRight w:val="0"/>
          <w:marTop w:val="0"/>
          <w:marBottom w:val="0"/>
          <w:divBdr>
            <w:top w:val="none" w:sz="0" w:space="0" w:color="auto"/>
            <w:left w:val="none" w:sz="0" w:space="0" w:color="auto"/>
            <w:bottom w:val="none" w:sz="0" w:space="0" w:color="auto"/>
            <w:right w:val="none" w:sz="0" w:space="0" w:color="auto"/>
          </w:divBdr>
          <w:divsChild>
            <w:div w:id="1076173753">
              <w:marLeft w:val="0"/>
              <w:marRight w:val="0"/>
              <w:marTop w:val="288"/>
              <w:marBottom w:val="0"/>
              <w:divBdr>
                <w:top w:val="none" w:sz="0" w:space="0" w:color="auto"/>
                <w:left w:val="none" w:sz="0" w:space="0" w:color="auto"/>
                <w:bottom w:val="none" w:sz="0" w:space="0" w:color="auto"/>
                <w:right w:val="none" w:sz="0" w:space="0" w:color="auto"/>
              </w:divBdr>
              <w:divsChild>
                <w:div w:id="607664444">
                  <w:marLeft w:val="0"/>
                  <w:marRight w:val="0"/>
                  <w:marTop w:val="0"/>
                  <w:marBottom w:val="0"/>
                  <w:divBdr>
                    <w:top w:val="none" w:sz="0" w:space="0" w:color="auto"/>
                    <w:left w:val="none" w:sz="0" w:space="0" w:color="auto"/>
                    <w:bottom w:val="none" w:sz="0" w:space="0" w:color="auto"/>
                    <w:right w:val="none" w:sz="0" w:space="0" w:color="auto"/>
                  </w:divBdr>
                  <w:divsChild>
                    <w:div w:id="126310249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96902">
      <w:bodyDiv w:val="1"/>
      <w:marLeft w:val="0"/>
      <w:marRight w:val="0"/>
      <w:marTop w:val="0"/>
      <w:marBottom w:val="0"/>
      <w:divBdr>
        <w:top w:val="none" w:sz="0" w:space="0" w:color="auto"/>
        <w:left w:val="none" w:sz="0" w:space="0" w:color="auto"/>
        <w:bottom w:val="none" w:sz="0" w:space="0" w:color="auto"/>
        <w:right w:val="none" w:sz="0" w:space="0" w:color="auto"/>
      </w:divBdr>
    </w:div>
    <w:div w:id="1855528934">
      <w:bodyDiv w:val="1"/>
      <w:marLeft w:val="0"/>
      <w:marRight w:val="0"/>
      <w:marTop w:val="0"/>
      <w:marBottom w:val="0"/>
      <w:divBdr>
        <w:top w:val="none" w:sz="0" w:space="0" w:color="auto"/>
        <w:left w:val="none" w:sz="0" w:space="0" w:color="auto"/>
        <w:bottom w:val="none" w:sz="0" w:space="0" w:color="auto"/>
        <w:right w:val="none" w:sz="0" w:space="0" w:color="auto"/>
      </w:divBdr>
    </w:div>
    <w:div w:id="1891259335">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59666553">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37933">
      <w:bodyDiv w:val="1"/>
      <w:marLeft w:val="0"/>
      <w:marRight w:val="0"/>
      <w:marTop w:val="0"/>
      <w:marBottom w:val="0"/>
      <w:divBdr>
        <w:top w:val="none" w:sz="0" w:space="0" w:color="auto"/>
        <w:left w:val="none" w:sz="0" w:space="0" w:color="auto"/>
        <w:bottom w:val="none" w:sz="0" w:space="0" w:color="auto"/>
        <w:right w:val="none" w:sz="0" w:space="0" w:color="auto"/>
      </w:divBdr>
    </w:div>
    <w:div w:id="2111120696">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FunctionTaxHTField0 xmlns="9c62ab6d-d23a-4e2f-9f9b-82d0ade4fc03">
      <Terms xmlns="http://schemas.microsoft.com/office/infopath/2007/PartnerControls"/>
    </IWPFunctionTaxHTField0>
    <IWPOwnerTaxHTField0 xmlns="9c62ab6d-d23a-4e2f-9f9b-82d0ade4fc0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9c62ab6d-d23a-4e2f-9f9b-82d0ade4fc0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Contributor xmlns="9c62ab6d-d23a-4e2f-9f9b-82d0ade4fc03">
      <UserInfo>
        <DisplayName/>
        <AccountId xsi:nil="true"/>
        <AccountType/>
      </UserInfo>
    </IWPContributor>
    <IWPOrganisationalUnitTaxHTField0 xmlns="9c62ab6d-d23a-4e2f-9f9b-82d0ade4fc0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ubjectTaxHTField0 xmlns="9c62ab6d-d23a-4e2f-9f9b-82d0ade4fc03">
      <Terms xmlns="http://schemas.microsoft.com/office/infopath/2007/PartnerControls"/>
    </IWPSubjectTaxHTField0>
    <IWPSiteTypeTaxHTField0 xmlns="9c62ab6d-d23a-4e2f-9f9b-82d0ade4fc03">
      <Terms xmlns="http://schemas.microsoft.com/office/infopath/2007/PartnerControls"/>
    </IWPSiteTypeTaxHTField0>
    <Comments xmlns="http://schemas.microsoft.com/sharepoint/v3" xsi:nil="true"/>
    <_dlc_DocId xmlns="b8cb3cbd-ce5c-4a72-9da4-9013f91c5903">JUHFRXH27QC6-16-11581</_dlc_DocId>
    <_dlc_DocIdUrl xmlns="b8cb3cbd-ce5c-4a72-9da4-9013f91c5903">
      <Url>http://workplaces/sites/acgq/_layouts/DocIdRedir.aspx?ID=JUHFRXH27QC6-16-11581</Url>
      <Description>JUHFRXH27QC6-16-11581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052B23E0EE13E47A95B8C6CE987DDDE" ma:contentTypeVersion="10" ma:contentTypeDescription="For departmental policy documents. Records retained for 10 years." ma:contentTypeScope="" ma:versionID="d84866c5df0f53e3f43aabf228436876">
  <xsd:schema xmlns:xsd="http://www.w3.org/2001/XMLSchema" xmlns:xs="http://www.w3.org/2001/XMLSchema" xmlns:p="http://schemas.microsoft.com/office/2006/metadata/properties" xmlns:ns1="http://schemas.microsoft.com/sharepoint/v3" xmlns:ns2="b8cb3cbd-ce5c-4a72-9da4-9013f91c5903" xmlns:ns3="9c62ab6d-d23a-4e2f-9f9b-82d0ade4fc03" targetNamespace="http://schemas.microsoft.com/office/2006/metadata/properties" ma:root="true" ma:fieldsID="f1919605c42617481b6c0d809e6a97cb" ns1:_="" ns2:_="" ns3:_="">
    <xsd:import namespace="http://schemas.microsoft.com/sharepoint/v3"/>
    <xsd:import namespace="b8cb3cbd-ce5c-4a72-9da4-9013f91c5903"/>
    <xsd:import namespace="9c62ab6d-d23a-4e2f-9f9b-82d0ade4fc0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a3acf1b3-85b4-4317-a021-c9863fe7a418}" ma:internalName="TaxCatchAll" ma:showField="CatchAllData" ma:web="9c62ab6d-d23a-4e2f-9f9b-82d0ade4fc0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a3acf1b3-85b4-4317-a021-c9863fe7a418}" ma:internalName="TaxCatchAllLabel" ma:readOnly="true" ma:showField="CatchAllDataLabel" ma:web="9c62ab6d-d23a-4e2f-9f9b-82d0ade4fc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62ab6d-d23a-4e2f-9f9b-82d0ade4fc0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Education Standards Directorate|0bb1b330-0f80-45f3-9dcd-af0b6ab04a8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b8cb3cbd-ce5c-4a72-9da4-9013f91c5903"/>
    <ds:schemaRef ds:uri="http://purl.org/dc/terms/"/>
    <ds:schemaRef ds:uri="http://schemas.microsoft.com/office/2006/documentManagement/types"/>
    <ds:schemaRef ds:uri="http://purl.org/dc/elements/1.1/"/>
    <ds:schemaRef ds:uri="http://schemas.microsoft.com/sharepoint/v3"/>
    <ds:schemaRef ds:uri="http://purl.org/dc/dcmitype/"/>
    <ds:schemaRef ds:uri="9c62ab6d-d23a-4e2f-9f9b-82d0ade4fc03"/>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8CD727E-3738-475B-ABEE-FA4999194FC8}">
  <ds:schemaRefs>
    <ds:schemaRef ds:uri="http://schemas.microsoft.com/sharepoint/events"/>
  </ds:schemaRefs>
</ds:datastoreItem>
</file>

<file path=customXml/itemProps5.xml><?xml version="1.0" encoding="utf-8"?>
<ds:datastoreItem xmlns:ds="http://schemas.openxmlformats.org/officeDocument/2006/customXml" ds:itemID="{B442B356-D95A-49DE-8B54-2CFBC9631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c62ab6d-d23a-4e2f-9f9b-82d0ade4f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914428-D7C8-4EC3-B967-C437B127D9E3}">
  <ds:schemaRefs>
    <ds:schemaRef ds:uri="Microsoft.SharePoint.Taxonomy.ContentTypeSync"/>
  </ds:schemaRefs>
</ds:datastoreItem>
</file>

<file path=customXml/itemProps7.xml><?xml version="1.0" encoding="utf-8"?>
<ds:datastoreItem xmlns:ds="http://schemas.openxmlformats.org/officeDocument/2006/customXml" ds:itemID="{B717B9A0-F0D5-41F0-84CA-674A56E5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2AA4BB16.dotm</Template>
  <TotalTime>4</TotalTime>
  <Pages>5</Pages>
  <Words>1324</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 activity list and rationale v2</vt:lpstr>
    </vt:vector>
  </TitlesOfParts>
  <Company>Department for Education</Company>
  <LinksUpToDate>false</LinksUpToDate>
  <CharactersWithSpaces>8839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activity list and rationale v2</dc:title>
  <dc:creator>Publishing.TEAM@education.gsi.gov.uk</dc:creator>
  <dc:description>Master-ET-v3.4</dc:description>
  <cp:lastModifiedBy>COLLINS, Serena</cp:lastModifiedBy>
  <cp:revision>4</cp:revision>
  <cp:lastPrinted>2014-11-25T10:55:00Z</cp:lastPrinted>
  <dcterms:created xsi:type="dcterms:W3CDTF">2015-01-21T16:39:00Z</dcterms:created>
  <dcterms:modified xsi:type="dcterms:W3CDTF">2015-01-23T13:21:00Z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0x0101007F645D6FBA204A029FECB8BFC6578C39005279853530254253B886E13194843F8A003AA4A7828D8545A79A93568012812347000052B23E0EE13E47A95B8C6CE987DDDE</vt:lpwstr>
  </property>
  <property fmtid="{D5CDD505-2E9C-101B-9397-08002B2CF9AE}" pid="4" name="IWPGroupOOB">
    <vt:lpwstr>Communications Directorate</vt:lpwstr>
  </property>
  <property fmtid="{D5CDD505-2E9C-101B-9397-08002B2CF9AE}" pid="5" name="_dlc_DocIdItemGuid">
    <vt:lpwstr>728201f4-f446-4d07-a795-b2d854874ddd</vt:lpwstr>
  </property>
  <property fmtid="{D5CDD505-2E9C-101B-9397-08002B2CF9AE}" pid="6" name="IWPOrganisationalUnit">
    <vt:lpwstr>4;#DfE|cc08a6d4-dfde-4d0f-bd85-069ebcef80d5</vt:lpwstr>
  </property>
  <property fmtid="{D5CDD505-2E9C-101B-9397-08002B2CF9AE}" pid="7" name="IWPOwner">
    <vt:lpwstr>1;#DfE|a484111e-5b24-4ad9-9778-c536c8c88985</vt:lpwstr>
  </property>
  <property fmtid="{D5CDD505-2E9C-101B-9397-08002B2CF9AE}" pid="8" name="IWPFunction">
    <vt:lpwstr/>
  </property>
  <property fmtid="{D5CDD505-2E9C-101B-9397-08002B2CF9AE}" pid="9" name="IWPRightsProtectiveMarking">
    <vt:lpwstr>2;#Official|0884c477-2e62-47ea-b19c-5af6e91124c5</vt:lpwstr>
  </property>
  <property fmtid="{D5CDD505-2E9C-101B-9397-08002B2CF9AE}" pid="10" name="_DocHome">
    <vt:i4>713091571</vt:i4>
  </property>
  <property fmtid="{D5CDD505-2E9C-101B-9397-08002B2CF9AE}" pid="11" name="IWPSiteType">
    <vt:lpwstr/>
  </property>
  <property fmtid="{D5CDD505-2E9C-101B-9397-08002B2CF9AE}" pid="12" name="IWPSubject">
    <vt:lpwstr/>
  </property>
</Properties>
</file>