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596D8" w14:textId="5B3B68E6" w:rsidR="00C34961" w:rsidRPr="00AD3674" w:rsidRDefault="004031B8" w:rsidP="004C0F8C">
      <w:pPr>
        <w:widowControl/>
        <w:spacing w:before="0"/>
        <w:rPr>
          <w:rFonts w:asciiTheme="minorHAnsi" w:hAnsiTheme="minorHAnsi" w:cstheme="minorHAnsi"/>
          <w:b/>
          <w:sz w:val="28"/>
          <w:szCs w:val="28"/>
        </w:rPr>
      </w:pPr>
      <w:r w:rsidRPr="00AD3674">
        <w:rPr>
          <w:rFonts w:asciiTheme="minorHAnsi" w:hAnsiTheme="minorHAnsi" w:cstheme="minorHAnsi"/>
          <w:b/>
          <w:sz w:val="28"/>
          <w:szCs w:val="28"/>
        </w:rPr>
        <w:t xml:space="preserve">TERMS OF REFERENCE – REVIEW </w:t>
      </w:r>
      <w:r w:rsidR="00932991" w:rsidRPr="00AD3674">
        <w:rPr>
          <w:rFonts w:asciiTheme="minorHAnsi" w:hAnsiTheme="minorHAnsi" w:cstheme="minorHAnsi"/>
          <w:b/>
          <w:sz w:val="28"/>
          <w:szCs w:val="28"/>
        </w:rPr>
        <w:t>OF</w:t>
      </w:r>
      <w:r w:rsidRPr="00AD3674">
        <w:rPr>
          <w:rFonts w:asciiTheme="minorHAnsi" w:hAnsiTheme="minorHAnsi" w:cstheme="minorHAnsi"/>
          <w:b/>
          <w:sz w:val="28"/>
          <w:szCs w:val="28"/>
        </w:rPr>
        <w:t xml:space="preserve"> TV LICENCE ENFORCEMENT</w:t>
      </w:r>
      <w:bookmarkStart w:id="0" w:name="_GoBack"/>
      <w:bookmarkEnd w:id="0"/>
      <w:r w:rsidRPr="00AD3674">
        <w:rPr>
          <w:rFonts w:asciiTheme="minorHAnsi" w:hAnsiTheme="minorHAnsi" w:cstheme="minorHAnsi"/>
          <w:b/>
          <w:sz w:val="28"/>
          <w:szCs w:val="28"/>
        </w:rPr>
        <w:t xml:space="preserve"> </w:t>
      </w:r>
    </w:p>
    <w:p w14:paraId="7BA596D9" w14:textId="77777777" w:rsidR="00507220" w:rsidRDefault="00507220" w:rsidP="00507220">
      <w:pPr>
        <w:rPr>
          <w:rFonts w:asciiTheme="minorHAnsi" w:hAnsiTheme="minorHAnsi" w:cstheme="minorHAnsi"/>
          <w:color w:val="FF0000"/>
          <w:sz w:val="28"/>
          <w:szCs w:val="28"/>
          <w:u w:val="single"/>
        </w:rPr>
      </w:pPr>
    </w:p>
    <w:p w14:paraId="6A19E32B" w14:textId="77777777" w:rsidR="00AD3674" w:rsidRDefault="00AD3674" w:rsidP="00AD3674">
      <w:pPr>
        <w:rPr>
          <w:rFonts w:asciiTheme="minorHAnsi" w:hAnsiTheme="minorHAnsi" w:cstheme="minorHAnsi"/>
          <w:b/>
          <w:sz w:val="28"/>
          <w:szCs w:val="28"/>
        </w:rPr>
      </w:pPr>
      <w:r>
        <w:rPr>
          <w:rFonts w:asciiTheme="minorHAnsi" w:hAnsiTheme="minorHAnsi" w:cstheme="minorHAnsi"/>
          <w:b/>
          <w:sz w:val="28"/>
          <w:szCs w:val="28"/>
        </w:rPr>
        <w:t>Background</w:t>
      </w:r>
    </w:p>
    <w:p w14:paraId="7E2CD1BE" w14:textId="77777777" w:rsidR="00AD3674" w:rsidRDefault="00AD3674" w:rsidP="00AD3674">
      <w:pPr>
        <w:rPr>
          <w:rFonts w:asciiTheme="minorHAnsi" w:hAnsiTheme="minorHAnsi" w:cstheme="minorHAnsi"/>
          <w:sz w:val="28"/>
          <w:szCs w:val="28"/>
        </w:rPr>
      </w:pPr>
      <w:r>
        <w:rPr>
          <w:rFonts w:asciiTheme="minorHAnsi" w:hAnsiTheme="minorHAnsi" w:cstheme="minorHAnsi"/>
          <w:sz w:val="28"/>
          <w:szCs w:val="28"/>
        </w:rPr>
        <w:t>A Television Licence is required to watch all live or nearly-live broadcast television content on any device in the UK. The BBC is tasked with collection of the Licence Fee, a function currently subcontracted to a private company under the brand ‘TV Licensing’. Failure to have a TV Licence is an offence under section 363 of the Communications Act 2003 punishable by a fine.</w:t>
      </w:r>
    </w:p>
    <w:p w14:paraId="18776029" w14:textId="77777777" w:rsidR="00AD3674" w:rsidRDefault="00AD3674" w:rsidP="00AD3674">
      <w:pPr>
        <w:rPr>
          <w:rFonts w:asciiTheme="minorHAnsi" w:hAnsiTheme="minorHAnsi" w:cstheme="minorHAnsi"/>
          <w:color w:val="FF0000"/>
          <w:sz w:val="28"/>
          <w:szCs w:val="28"/>
          <w:u w:val="single"/>
        </w:rPr>
      </w:pPr>
    </w:p>
    <w:p w14:paraId="36B0BB38" w14:textId="77777777" w:rsidR="00AD3674" w:rsidRDefault="00AD3674" w:rsidP="00AD3674">
      <w:pPr>
        <w:pStyle w:val="ListParagraph"/>
        <w:numPr>
          <w:ilvl w:val="0"/>
          <w:numId w:val="1"/>
        </w:numPr>
        <w:spacing w:before="0"/>
        <w:ind w:left="426"/>
        <w:rPr>
          <w:rFonts w:asciiTheme="minorHAnsi" w:hAnsiTheme="minorHAnsi" w:cstheme="minorHAnsi"/>
          <w:b/>
          <w:sz w:val="28"/>
          <w:szCs w:val="28"/>
        </w:rPr>
      </w:pPr>
      <w:r>
        <w:rPr>
          <w:rFonts w:asciiTheme="minorHAnsi" w:hAnsiTheme="minorHAnsi" w:cstheme="minorHAnsi"/>
          <w:b/>
          <w:sz w:val="28"/>
          <w:szCs w:val="28"/>
        </w:rPr>
        <w:t>Objectives</w:t>
      </w:r>
    </w:p>
    <w:p w14:paraId="350B2145" w14:textId="77777777" w:rsidR="00AD3674" w:rsidRDefault="00AD3674" w:rsidP="00AD3674">
      <w:pPr>
        <w:pStyle w:val="ListParagraph"/>
        <w:widowControl/>
        <w:numPr>
          <w:ilvl w:val="0"/>
          <w:numId w:val="2"/>
        </w:numPr>
        <w:spacing w:before="0"/>
        <w:rPr>
          <w:rFonts w:asciiTheme="minorHAnsi" w:hAnsiTheme="minorHAnsi" w:cstheme="minorHAnsi"/>
          <w:sz w:val="28"/>
          <w:szCs w:val="28"/>
        </w:rPr>
      </w:pPr>
      <w:r>
        <w:rPr>
          <w:rFonts w:asciiTheme="minorHAnsi" w:hAnsiTheme="minorHAnsi" w:cstheme="minorHAnsi"/>
          <w:sz w:val="28"/>
          <w:szCs w:val="28"/>
        </w:rPr>
        <w:t>To conduct a review into the enforcement regime for failure to have a TV Licence to</w:t>
      </w:r>
    </w:p>
    <w:p w14:paraId="07082A50" w14:textId="77777777" w:rsidR="00AD3674" w:rsidRDefault="00AD3674" w:rsidP="00AD3674">
      <w:pPr>
        <w:pStyle w:val="ListParagraph"/>
        <w:widowControl/>
        <w:numPr>
          <w:ilvl w:val="1"/>
          <w:numId w:val="2"/>
        </w:numPr>
        <w:spacing w:before="0"/>
        <w:rPr>
          <w:rFonts w:asciiTheme="minorHAnsi" w:hAnsiTheme="minorHAnsi" w:cstheme="minorHAnsi"/>
          <w:sz w:val="28"/>
          <w:szCs w:val="28"/>
        </w:rPr>
      </w:pPr>
      <w:r>
        <w:rPr>
          <w:rFonts w:asciiTheme="minorHAnsi" w:hAnsiTheme="minorHAnsi" w:cstheme="minorHAnsi"/>
          <w:sz w:val="28"/>
          <w:szCs w:val="28"/>
        </w:rPr>
        <w:t>examine whether the sanctions for contravening this offence are appropriate, fair and whether the regime represents value for money for licence fee payers and tax payers; and</w:t>
      </w:r>
    </w:p>
    <w:p w14:paraId="5F4BF529" w14:textId="77777777" w:rsidR="00AD3674" w:rsidRDefault="00AD3674" w:rsidP="00AD3674">
      <w:pPr>
        <w:pStyle w:val="ListParagraph"/>
        <w:widowControl/>
        <w:numPr>
          <w:ilvl w:val="1"/>
          <w:numId w:val="2"/>
        </w:numPr>
        <w:spacing w:before="0"/>
        <w:rPr>
          <w:rFonts w:asciiTheme="minorHAnsi" w:hAnsiTheme="minorHAnsi" w:cstheme="minorHAnsi"/>
          <w:sz w:val="28"/>
          <w:szCs w:val="28"/>
        </w:rPr>
      </w:pPr>
      <w:r>
        <w:rPr>
          <w:rFonts w:asciiTheme="minorHAnsi" w:hAnsiTheme="minorHAnsi" w:cstheme="minorHAnsi"/>
          <w:sz w:val="28"/>
          <w:szCs w:val="28"/>
        </w:rPr>
        <w:t xml:space="preserve">identify and assess options for amending the current enforcement regime, including those for decriminalisation of TV licensing offences, and whether these options would represent an improvement, based on the key considerations below (2a-e) </w:t>
      </w:r>
    </w:p>
    <w:p w14:paraId="00090548" w14:textId="77777777" w:rsidR="00AD3674" w:rsidRDefault="00AD3674" w:rsidP="00AD3674">
      <w:pPr>
        <w:pStyle w:val="ListParagraph"/>
        <w:widowControl/>
        <w:numPr>
          <w:ilvl w:val="0"/>
          <w:numId w:val="2"/>
        </w:numPr>
        <w:spacing w:before="0"/>
        <w:rPr>
          <w:rFonts w:asciiTheme="minorHAnsi" w:hAnsiTheme="minorHAnsi" w:cstheme="minorHAnsi"/>
          <w:sz w:val="28"/>
          <w:szCs w:val="28"/>
        </w:rPr>
      </w:pPr>
      <w:r>
        <w:rPr>
          <w:rFonts w:asciiTheme="minorHAnsi" w:hAnsiTheme="minorHAnsi" w:cstheme="minorHAnsi"/>
          <w:sz w:val="28"/>
          <w:szCs w:val="28"/>
        </w:rPr>
        <w:t>To make recommendations to the Government by the end of June 2015</w:t>
      </w:r>
    </w:p>
    <w:p w14:paraId="751C5765" w14:textId="77777777" w:rsidR="00AD3674" w:rsidRDefault="00AD3674" w:rsidP="00AD3674">
      <w:pPr>
        <w:spacing w:before="0"/>
        <w:rPr>
          <w:rFonts w:asciiTheme="minorHAnsi" w:hAnsiTheme="minorHAnsi" w:cstheme="minorHAnsi"/>
          <w:b/>
          <w:sz w:val="28"/>
          <w:szCs w:val="28"/>
        </w:rPr>
      </w:pPr>
    </w:p>
    <w:p w14:paraId="5B51BF64" w14:textId="77777777" w:rsidR="00AD3674" w:rsidRDefault="00AD3674" w:rsidP="00AD3674">
      <w:pPr>
        <w:pStyle w:val="ListParagraph"/>
        <w:numPr>
          <w:ilvl w:val="0"/>
          <w:numId w:val="1"/>
        </w:numPr>
        <w:spacing w:before="0"/>
        <w:ind w:left="426"/>
        <w:rPr>
          <w:rFonts w:asciiTheme="minorHAnsi" w:hAnsiTheme="minorHAnsi" w:cstheme="minorHAnsi"/>
          <w:b/>
          <w:sz w:val="28"/>
          <w:szCs w:val="28"/>
        </w:rPr>
      </w:pPr>
      <w:r>
        <w:rPr>
          <w:rFonts w:asciiTheme="minorHAnsi" w:hAnsiTheme="minorHAnsi" w:cstheme="minorHAnsi"/>
          <w:b/>
          <w:sz w:val="28"/>
          <w:szCs w:val="28"/>
        </w:rPr>
        <w:t>Key considerations</w:t>
      </w:r>
    </w:p>
    <w:p w14:paraId="6A2856FD" w14:textId="77777777" w:rsidR="00AD3674" w:rsidRDefault="00AD3674" w:rsidP="00AD3674">
      <w:pPr>
        <w:spacing w:before="0"/>
        <w:rPr>
          <w:rFonts w:asciiTheme="minorHAnsi" w:hAnsiTheme="minorHAnsi" w:cstheme="minorHAnsi"/>
          <w:sz w:val="28"/>
          <w:szCs w:val="28"/>
        </w:rPr>
      </w:pPr>
      <w:r>
        <w:rPr>
          <w:rFonts w:asciiTheme="minorHAnsi" w:hAnsiTheme="minorHAnsi" w:cstheme="minorHAnsi"/>
          <w:sz w:val="28"/>
          <w:szCs w:val="28"/>
        </w:rPr>
        <w:t xml:space="preserve">In assessing the objectives above (1a –b), the review will consider the following factors:  </w:t>
      </w:r>
    </w:p>
    <w:p w14:paraId="289E04D3" w14:textId="77777777" w:rsidR="00AD3674" w:rsidRDefault="00AD3674" w:rsidP="00AD3674">
      <w:pPr>
        <w:pStyle w:val="ListParagraph"/>
        <w:widowControl/>
        <w:numPr>
          <w:ilvl w:val="0"/>
          <w:numId w:val="3"/>
        </w:numPr>
        <w:spacing w:before="0"/>
        <w:rPr>
          <w:rFonts w:asciiTheme="minorHAnsi" w:hAnsiTheme="minorHAnsi" w:cstheme="minorHAnsi"/>
          <w:sz w:val="28"/>
          <w:szCs w:val="28"/>
        </w:rPr>
      </w:pPr>
      <w:r>
        <w:rPr>
          <w:rFonts w:asciiTheme="minorHAnsi" w:hAnsiTheme="minorHAnsi" w:cstheme="minorHAnsi"/>
          <w:sz w:val="28"/>
          <w:szCs w:val="28"/>
        </w:rPr>
        <w:t>Value for money for Licence Fee payers and tax payers in enforcement of the failure to have a TV Licence, including operational, revenue and</w:t>
      </w:r>
      <w:r>
        <w:rPr>
          <w:sz w:val="28"/>
          <w:szCs w:val="28"/>
        </w:rPr>
        <w:t xml:space="preserve"> </w:t>
      </w:r>
      <w:r>
        <w:rPr>
          <w:rFonts w:asciiTheme="minorHAnsi" w:hAnsiTheme="minorHAnsi" w:cstheme="minorHAnsi"/>
          <w:sz w:val="28"/>
          <w:szCs w:val="28"/>
        </w:rPr>
        <w:t>investment</w:t>
      </w:r>
      <w:r>
        <w:rPr>
          <w:sz w:val="28"/>
          <w:szCs w:val="28"/>
        </w:rPr>
        <w:t xml:space="preserve"> </w:t>
      </w:r>
      <w:r>
        <w:rPr>
          <w:rFonts w:asciiTheme="minorHAnsi" w:hAnsiTheme="minorHAnsi" w:cstheme="minorHAnsi"/>
          <w:sz w:val="28"/>
          <w:szCs w:val="28"/>
        </w:rPr>
        <w:t>costs of the enforcement regime to the BBC and to the court system</w:t>
      </w:r>
    </w:p>
    <w:p w14:paraId="512BCF1E" w14:textId="77777777" w:rsidR="00AD3674" w:rsidRDefault="00AD3674" w:rsidP="00AD3674">
      <w:pPr>
        <w:pStyle w:val="ListParagraph"/>
        <w:widowControl/>
        <w:numPr>
          <w:ilvl w:val="0"/>
          <w:numId w:val="3"/>
        </w:numPr>
        <w:spacing w:before="0"/>
        <w:rPr>
          <w:rFonts w:asciiTheme="minorHAnsi" w:hAnsiTheme="minorHAnsi" w:cstheme="minorHAnsi"/>
          <w:sz w:val="28"/>
          <w:szCs w:val="28"/>
        </w:rPr>
      </w:pPr>
      <w:r>
        <w:rPr>
          <w:rFonts w:asciiTheme="minorHAnsi" w:hAnsiTheme="minorHAnsi" w:cstheme="minorHAnsi"/>
          <w:sz w:val="28"/>
          <w:szCs w:val="28"/>
        </w:rPr>
        <w:t xml:space="preserve">Fairness for all Licence Fee payers, and effectiveness in deterring evasion </w:t>
      </w:r>
    </w:p>
    <w:p w14:paraId="18B5A225" w14:textId="77777777" w:rsidR="00AD3674" w:rsidRDefault="00AD3674" w:rsidP="00AD3674">
      <w:pPr>
        <w:pStyle w:val="ListParagraph"/>
        <w:widowControl/>
        <w:numPr>
          <w:ilvl w:val="0"/>
          <w:numId w:val="3"/>
        </w:numPr>
        <w:spacing w:before="0"/>
        <w:rPr>
          <w:rFonts w:asciiTheme="minorHAnsi" w:hAnsiTheme="minorHAnsi" w:cstheme="minorHAnsi"/>
          <w:sz w:val="28"/>
          <w:szCs w:val="28"/>
        </w:rPr>
      </w:pPr>
      <w:r>
        <w:rPr>
          <w:rFonts w:asciiTheme="minorHAnsi" w:hAnsiTheme="minorHAnsi" w:cstheme="minorHAnsi"/>
          <w:sz w:val="28"/>
          <w:szCs w:val="28"/>
        </w:rPr>
        <w:t>Proportionality and ease of enforcement</w:t>
      </w:r>
    </w:p>
    <w:p w14:paraId="0B1A1CAB" w14:textId="77777777" w:rsidR="00AD3674" w:rsidRDefault="00AD3674" w:rsidP="00AD3674">
      <w:pPr>
        <w:pStyle w:val="ListParagraph"/>
        <w:widowControl/>
        <w:numPr>
          <w:ilvl w:val="0"/>
          <w:numId w:val="3"/>
        </w:numPr>
        <w:spacing w:before="0"/>
        <w:rPr>
          <w:rFonts w:asciiTheme="minorHAnsi" w:hAnsiTheme="minorHAnsi" w:cstheme="minorHAnsi"/>
          <w:sz w:val="28"/>
          <w:szCs w:val="28"/>
        </w:rPr>
      </w:pPr>
      <w:r>
        <w:rPr>
          <w:rFonts w:asciiTheme="minorHAnsi" w:hAnsiTheme="minorHAnsi" w:cstheme="minorHAnsi"/>
          <w:sz w:val="28"/>
          <w:szCs w:val="28"/>
        </w:rPr>
        <w:t>Degree to which the regime is easy to understand by all</w:t>
      </w:r>
    </w:p>
    <w:p w14:paraId="03CA7A95" w14:textId="77777777" w:rsidR="00AD3674" w:rsidRDefault="00AD3674" w:rsidP="00AD3674">
      <w:pPr>
        <w:pStyle w:val="ListParagraph"/>
        <w:widowControl/>
        <w:numPr>
          <w:ilvl w:val="0"/>
          <w:numId w:val="3"/>
        </w:numPr>
        <w:spacing w:before="0"/>
        <w:rPr>
          <w:rFonts w:asciiTheme="minorHAnsi" w:hAnsiTheme="minorHAnsi" w:cstheme="minorHAnsi"/>
          <w:sz w:val="28"/>
          <w:szCs w:val="28"/>
        </w:rPr>
      </w:pPr>
      <w:r>
        <w:rPr>
          <w:rFonts w:asciiTheme="minorHAnsi" w:hAnsiTheme="minorHAnsi" w:cstheme="minorHAnsi"/>
          <w:sz w:val="28"/>
          <w:szCs w:val="28"/>
        </w:rPr>
        <w:t>Where appropriate, practical considerations for effective transition from the current regime to a different one</w:t>
      </w:r>
    </w:p>
    <w:p w14:paraId="09CD4AEC" w14:textId="77777777" w:rsidR="00AD3674" w:rsidRDefault="00AD3674" w:rsidP="00AD3674">
      <w:pPr>
        <w:widowControl/>
        <w:spacing w:before="0"/>
        <w:rPr>
          <w:rFonts w:asciiTheme="minorHAnsi" w:hAnsiTheme="minorHAnsi" w:cstheme="minorHAnsi"/>
          <w:b/>
          <w:sz w:val="28"/>
          <w:szCs w:val="28"/>
        </w:rPr>
      </w:pPr>
    </w:p>
    <w:p w14:paraId="23BFFA55" w14:textId="77777777" w:rsidR="00AD3674" w:rsidRDefault="00AD3674" w:rsidP="00AD3674">
      <w:pPr>
        <w:pStyle w:val="ListParagraph"/>
        <w:numPr>
          <w:ilvl w:val="0"/>
          <w:numId w:val="1"/>
        </w:numPr>
        <w:spacing w:before="0"/>
        <w:ind w:left="426"/>
        <w:rPr>
          <w:rFonts w:asciiTheme="minorHAnsi" w:hAnsiTheme="minorHAnsi" w:cstheme="minorHAnsi"/>
          <w:b/>
          <w:sz w:val="28"/>
          <w:szCs w:val="28"/>
        </w:rPr>
      </w:pPr>
      <w:r>
        <w:rPr>
          <w:rFonts w:asciiTheme="minorHAnsi" w:hAnsiTheme="minorHAnsi" w:cstheme="minorHAnsi"/>
          <w:b/>
          <w:sz w:val="28"/>
          <w:szCs w:val="28"/>
        </w:rPr>
        <w:t>Process</w:t>
      </w:r>
    </w:p>
    <w:p w14:paraId="16F34402" w14:textId="77777777" w:rsidR="00AD3674" w:rsidRDefault="00AD3674" w:rsidP="00AD3674">
      <w:pPr>
        <w:pStyle w:val="ListParagraph"/>
        <w:widowControl/>
        <w:spacing w:before="0"/>
        <w:ind w:left="426"/>
        <w:rPr>
          <w:rFonts w:asciiTheme="minorHAnsi" w:hAnsiTheme="minorHAnsi" w:cstheme="minorHAnsi"/>
          <w:sz w:val="28"/>
          <w:szCs w:val="28"/>
          <w:lang w:eastAsia="en-GB"/>
        </w:rPr>
      </w:pPr>
      <w:r>
        <w:rPr>
          <w:rFonts w:asciiTheme="minorHAnsi" w:hAnsiTheme="minorHAnsi" w:cstheme="minorHAnsi"/>
          <w:sz w:val="28"/>
          <w:szCs w:val="28"/>
          <w:lang w:eastAsia="en-GB"/>
        </w:rPr>
        <w:t xml:space="preserve">The review should seek evidence from a wide range of stakeholders, including the public, the BBC, Government stakeholders, the Courts, and other interested parties.  </w:t>
      </w:r>
    </w:p>
    <w:p w14:paraId="0D84ABE3" w14:textId="77777777" w:rsidR="00AD3674" w:rsidRDefault="00AD3674" w:rsidP="00AD3674">
      <w:pPr>
        <w:pStyle w:val="ListParagraph"/>
        <w:widowControl/>
        <w:spacing w:before="0"/>
        <w:rPr>
          <w:rFonts w:asciiTheme="minorHAnsi" w:hAnsiTheme="minorHAnsi" w:cstheme="minorHAnsi"/>
          <w:b/>
          <w:sz w:val="28"/>
          <w:szCs w:val="28"/>
        </w:rPr>
      </w:pPr>
    </w:p>
    <w:p w14:paraId="35C2EEEB" w14:textId="77777777" w:rsidR="00AD3674" w:rsidRDefault="00AD3674" w:rsidP="00AD3674">
      <w:pPr>
        <w:pStyle w:val="ListParagraph"/>
        <w:numPr>
          <w:ilvl w:val="0"/>
          <w:numId w:val="1"/>
        </w:numPr>
        <w:spacing w:before="0"/>
        <w:ind w:left="426"/>
        <w:rPr>
          <w:rFonts w:asciiTheme="minorHAnsi" w:hAnsiTheme="minorHAnsi" w:cstheme="minorHAnsi"/>
          <w:b/>
          <w:sz w:val="28"/>
          <w:szCs w:val="28"/>
        </w:rPr>
      </w:pPr>
      <w:r>
        <w:rPr>
          <w:rFonts w:asciiTheme="minorHAnsi" w:hAnsiTheme="minorHAnsi" w:cstheme="minorHAnsi"/>
          <w:b/>
          <w:sz w:val="28"/>
          <w:szCs w:val="28"/>
        </w:rPr>
        <w:t>Output</w:t>
      </w:r>
    </w:p>
    <w:p w14:paraId="125483D7" w14:textId="77777777" w:rsidR="00AD3674" w:rsidRDefault="00AD3674" w:rsidP="00AD3674">
      <w:pPr>
        <w:pStyle w:val="ListParagraph"/>
        <w:spacing w:before="0"/>
        <w:ind w:left="426"/>
        <w:rPr>
          <w:rFonts w:asciiTheme="minorHAnsi" w:hAnsiTheme="minorHAnsi" w:cstheme="minorHAnsi"/>
          <w:sz w:val="28"/>
          <w:szCs w:val="28"/>
        </w:rPr>
      </w:pPr>
      <w:r>
        <w:rPr>
          <w:rFonts w:asciiTheme="minorHAnsi" w:hAnsiTheme="minorHAnsi" w:cstheme="minorHAnsi"/>
          <w:sz w:val="28"/>
          <w:szCs w:val="28"/>
        </w:rPr>
        <w:t>A report setting out an assessment of the current and proposed enforcement regimes, key findings, conclusions and any other supporting information to be submitted to the</w:t>
      </w:r>
      <w:r>
        <w:rPr>
          <w:rFonts w:asciiTheme="minorHAnsi" w:hAnsiTheme="minorHAnsi" w:cstheme="minorHAnsi"/>
          <w:b/>
          <w:sz w:val="28"/>
          <w:szCs w:val="28"/>
        </w:rPr>
        <w:t xml:space="preserve"> </w:t>
      </w:r>
      <w:r>
        <w:rPr>
          <w:rFonts w:asciiTheme="minorHAnsi" w:hAnsiTheme="minorHAnsi" w:cstheme="minorHAnsi"/>
          <w:sz w:val="28"/>
          <w:szCs w:val="28"/>
        </w:rPr>
        <w:t>Government by the end of</w:t>
      </w:r>
      <w:r>
        <w:rPr>
          <w:rFonts w:asciiTheme="minorHAnsi" w:hAnsiTheme="minorHAnsi" w:cstheme="minorHAnsi"/>
          <w:b/>
          <w:sz w:val="28"/>
          <w:szCs w:val="28"/>
        </w:rPr>
        <w:t xml:space="preserve"> June 2015.</w:t>
      </w:r>
      <w:r>
        <w:rPr>
          <w:rFonts w:asciiTheme="minorHAnsi" w:hAnsiTheme="minorHAnsi" w:cstheme="minorHAnsi"/>
          <w:sz w:val="28"/>
          <w:szCs w:val="28"/>
        </w:rPr>
        <w:t xml:space="preserve">  The Secretary of State will lay this report before both Houses of Parliament and present it to the BBC Trust. </w:t>
      </w:r>
    </w:p>
    <w:p w14:paraId="7BA596F3" w14:textId="77777777" w:rsidR="00507220" w:rsidRDefault="00507220" w:rsidP="00507220">
      <w:pPr>
        <w:pStyle w:val="ListParagraph"/>
        <w:spacing w:before="0"/>
        <w:ind w:left="426"/>
      </w:pPr>
    </w:p>
    <w:p w14:paraId="2AFE96A6" w14:textId="2F4A348A" w:rsidR="00C41953" w:rsidRPr="002E6D52" w:rsidRDefault="00C41953" w:rsidP="004C0F8C">
      <w:pPr>
        <w:widowControl/>
        <w:spacing w:before="0"/>
        <w:rPr>
          <w:rFonts w:asciiTheme="minorHAnsi" w:hAnsiTheme="minorHAnsi" w:cstheme="minorHAnsi"/>
          <w:sz w:val="28"/>
          <w:szCs w:val="28"/>
        </w:rPr>
      </w:pPr>
      <w:r>
        <w:rPr>
          <w:rFonts w:asciiTheme="minorHAnsi" w:hAnsiTheme="minorHAnsi" w:cstheme="minorHAnsi"/>
          <w:sz w:val="28"/>
          <w:szCs w:val="28"/>
        </w:rPr>
        <w:t xml:space="preserve"> </w:t>
      </w:r>
    </w:p>
    <w:sectPr w:rsidR="00C41953" w:rsidRPr="002E6D52" w:rsidSect="00D60E13">
      <w:headerReference w:type="first" r:id="rId9"/>
      <w:footerReference w:type="first" r:id="rId10"/>
      <w:type w:val="continuous"/>
      <w:pgSz w:w="11906" w:h="16838" w:code="9"/>
      <w:pgMar w:top="720" w:right="720" w:bottom="720" w:left="720" w:header="567"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80907" w14:textId="77777777" w:rsidR="00D436B8" w:rsidRDefault="00D436B8">
      <w:pPr>
        <w:spacing w:before="0"/>
      </w:pPr>
      <w:r>
        <w:separator/>
      </w:r>
    </w:p>
  </w:endnote>
  <w:endnote w:type="continuationSeparator" w:id="0">
    <w:p w14:paraId="16085410" w14:textId="77777777" w:rsidR="00D436B8" w:rsidRDefault="00D436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panose1 w:val="00000400000000000000"/>
    <w:charset w:val="00"/>
    <w:family w:val="auto"/>
    <w:pitch w:val="variable"/>
    <w:sig w:usb0="80000027" w:usb1="00000000" w:usb2="00000000" w:usb3="00000000" w:csb0="00000001" w:csb1="00000000"/>
  </w:font>
  <w:font w:name="Bliss Heavy">
    <w:panose1 w:val="00000900000000000000"/>
    <w:charset w:val="00"/>
    <w:family w:val="auto"/>
    <w:pitch w:val="variable"/>
    <w:sig w:usb0="80000027"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96FC" w14:textId="77777777" w:rsidR="00D75AA1" w:rsidRDefault="00D75AA1">
    <w:pPr>
      <w:pStyle w:val="SecurityClassification"/>
    </w:pPr>
    <w:r>
      <w:t>Security Classification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D8237" w14:textId="77777777" w:rsidR="00D436B8" w:rsidRDefault="00D436B8">
      <w:pPr>
        <w:spacing w:before="0"/>
      </w:pPr>
      <w:r>
        <w:separator/>
      </w:r>
    </w:p>
  </w:footnote>
  <w:footnote w:type="continuationSeparator" w:id="0">
    <w:p w14:paraId="4B06BD5B" w14:textId="77777777" w:rsidR="00D436B8" w:rsidRDefault="00D436B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96FA" w14:textId="77777777" w:rsidR="00D75AA1" w:rsidRDefault="00D75AA1" w:rsidP="00AD5033">
    <w:pPr>
      <w:pStyle w:val="Header"/>
      <w:jc w:val="center"/>
    </w:pPr>
  </w:p>
  <w:p w14:paraId="7BA596FB" w14:textId="77777777" w:rsidR="00D75AA1" w:rsidRPr="00AD5033" w:rsidRDefault="00D75AA1" w:rsidP="00AD50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3889"/>
    <w:multiLevelType w:val="hybridMultilevel"/>
    <w:tmpl w:val="91D40B8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DD62C0"/>
    <w:multiLevelType w:val="hybridMultilevel"/>
    <w:tmpl w:val="E1F2A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4B2706"/>
    <w:multiLevelType w:val="hybridMultilevel"/>
    <w:tmpl w:val="A80C4FAA"/>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52"/>
    <w:rsid w:val="000009DC"/>
    <w:rsid w:val="00027D25"/>
    <w:rsid w:val="00027F02"/>
    <w:rsid w:val="00041CA1"/>
    <w:rsid w:val="00055B46"/>
    <w:rsid w:val="000620CE"/>
    <w:rsid w:val="00077B8F"/>
    <w:rsid w:val="00086CEA"/>
    <w:rsid w:val="00087069"/>
    <w:rsid w:val="000903E2"/>
    <w:rsid w:val="000B2040"/>
    <w:rsid w:val="000F735F"/>
    <w:rsid w:val="00105657"/>
    <w:rsid w:val="0011401C"/>
    <w:rsid w:val="0011456B"/>
    <w:rsid w:val="001178A8"/>
    <w:rsid w:val="00157854"/>
    <w:rsid w:val="001822D9"/>
    <w:rsid w:val="001A0F8E"/>
    <w:rsid w:val="001A377D"/>
    <w:rsid w:val="001B2F63"/>
    <w:rsid w:val="001C50B0"/>
    <w:rsid w:val="001D3B96"/>
    <w:rsid w:val="001F7079"/>
    <w:rsid w:val="002203CE"/>
    <w:rsid w:val="00221925"/>
    <w:rsid w:val="00227C84"/>
    <w:rsid w:val="002343CA"/>
    <w:rsid w:val="00253811"/>
    <w:rsid w:val="00283E90"/>
    <w:rsid w:val="002B6D32"/>
    <w:rsid w:val="002D5B45"/>
    <w:rsid w:val="002D74AE"/>
    <w:rsid w:val="002E1F2E"/>
    <w:rsid w:val="002E6D52"/>
    <w:rsid w:val="002F1228"/>
    <w:rsid w:val="00320348"/>
    <w:rsid w:val="00320402"/>
    <w:rsid w:val="003210F2"/>
    <w:rsid w:val="003305CE"/>
    <w:rsid w:val="00351376"/>
    <w:rsid w:val="00363C20"/>
    <w:rsid w:val="00364863"/>
    <w:rsid w:val="00374586"/>
    <w:rsid w:val="0038119C"/>
    <w:rsid w:val="003911A2"/>
    <w:rsid w:val="00397137"/>
    <w:rsid w:val="003A0D2C"/>
    <w:rsid w:val="003A4749"/>
    <w:rsid w:val="003A66D8"/>
    <w:rsid w:val="003B176E"/>
    <w:rsid w:val="003D7371"/>
    <w:rsid w:val="003E75D7"/>
    <w:rsid w:val="003F185E"/>
    <w:rsid w:val="004031B8"/>
    <w:rsid w:val="004109DB"/>
    <w:rsid w:val="0042211C"/>
    <w:rsid w:val="0043111A"/>
    <w:rsid w:val="00452A19"/>
    <w:rsid w:val="004A111F"/>
    <w:rsid w:val="004A53FD"/>
    <w:rsid w:val="004A5FD8"/>
    <w:rsid w:val="004A6B7E"/>
    <w:rsid w:val="004C0F8C"/>
    <w:rsid w:val="004C7A46"/>
    <w:rsid w:val="004D06A3"/>
    <w:rsid w:val="004D4419"/>
    <w:rsid w:val="004E1898"/>
    <w:rsid w:val="004F5744"/>
    <w:rsid w:val="00501EA8"/>
    <w:rsid w:val="005031C3"/>
    <w:rsid w:val="00504F52"/>
    <w:rsid w:val="00505DA6"/>
    <w:rsid w:val="00507220"/>
    <w:rsid w:val="00522CD9"/>
    <w:rsid w:val="00533527"/>
    <w:rsid w:val="00537EE7"/>
    <w:rsid w:val="00540B62"/>
    <w:rsid w:val="00545360"/>
    <w:rsid w:val="00564633"/>
    <w:rsid w:val="00566087"/>
    <w:rsid w:val="00572679"/>
    <w:rsid w:val="0058044A"/>
    <w:rsid w:val="00587D2F"/>
    <w:rsid w:val="005A1863"/>
    <w:rsid w:val="005B1038"/>
    <w:rsid w:val="005C79D7"/>
    <w:rsid w:val="005D697D"/>
    <w:rsid w:val="005E51F2"/>
    <w:rsid w:val="005E7439"/>
    <w:rsid w:val="00604F7C"/>
    <w:rsid w:val="0062006E"/>
    <w:rsid w:val="00642219"/>
    <w:rsid w:val="00642C8D"/>
    <w:rsid w:val="00663457"/>
    <w:rsid w:val="00664B09"/>
    <w:rsid w:val="006824D2"/>
    <w:rsid w:val="00683CD9"/>
    <w:rsid w:val="006870A5"/>
    <w:rsid w:val="006B26B5"/>
    <w:rsid w:val="006C7128"/>
    <w:rsid w:val="006E3C88"/>
    <w:rsid w:val="006E4FCC"/>
    <w:rsid w:val="006E7887"/>
    <w:rsid w:val="006F3419"/>
    <w:rsid w:val="0070148F"/>
    <w:rsid w:val="007031FF"/>
    <w:rsid w:val="007333EB"/>
    <w:rsid w:val="00733726"/>
    <w:rsid w:val="00733A45"/>
    <w:rsid w:val="007413F4"/>
    <w:rsid w:val="007629F0"/>
    <w:rsid w:val="007719D6"/>
    <w:rsid w:val="00772867"/>
    <w:rsid w:val="007767FE"/>
    <w:rsid w:val="007A2A43"/>
    <w:rsid w:val="007B5B00"/>
    <w:rsid w:val="007F1A88"/>
    <w:rsid w:val="007F3620"/>
    <w:rsid w:val="007F6E71"/>
    <w:rsid w:val="00817952"/>
    <w:rsid w:val="00820D24"/>
    <w:rsid w:val="0085070E"/>
    <w:rsid w:val="00857502"/>
    <w:rsid w:val="008720F3"/>
    <w:rsid w:val="008731E0"/>
    <w:rsid w:val="00873F6C"/>
    <w:rsid w:val="008912F7"/>
    <w:rsid w:val="008931F7"/>
    <w:rsid w:val="008C703A"/>
    <w:rsid w:val="008F1D35"/>
    <w:rsid w:val="008F25A2"/>
    <w:rsid w:val="0090192B"/>
    <w:rsid w:val="00912739"/>
    <w:rsid w:val="00932991"/>
    <w:rsid w:val="00941CB9"/>
    <w:rsid w:val="009603F9"/>
    <w:rsid w:val="00961097"/>
    <w:rsid w:val="00963B32"/>
    <w:rsid w:val="00974EB1"/>
    <w:rsid w:val="00990B61"/>
    <w:rsid w:val="00994A5D"/>
    <w:rsid w:val="00995F41"/>
    <w:rsid w:val="009A188A"/>
    <w:rsid w:val="009C6E6F"/>
    <w:rsid w:val="009F676D"/>
    <w:rsid w:val="00A06994"/>
    <w:rsid w:val="00A130C5"/>
    <w:rsid w:val="00A1531F"/>
    <w:rsid w:val="00A25D94"/>
    <w:rsid w:val="00A2723D"/>
    <w:rsid w:val="00A501F2"/>
    <w:rsid w:val="00A739FF"/>
    <w:rsid w:val="00A74900"/>
    <w:rsid w:val="00A77C7E"/>
    <w:rsid w:val="00A814D5"/>
    <w:rsid w:val="00A8216B"/>
    <w:rsid w:val="00AA5B72"/>
    <w:rsid w:val="00AB5597"/>
    <w:rsid w:val="00AC3CC4"/>
    <w:rsid w:val="00AD3674"/>
    <w:rsid w:val="00AD438B"/>
    <w:rsid w:val="00AD5033"/>
    <w:rsid w:val="00AE35A2"/>
    <w:rsid w:val="00AE37F3"/>
    <w:rsid w:val="00AF0EC4"/>
    <w:rsid w:val="00B13BD4"/>
    <w:rsid w:val="00B27877"/>
    <w:rsid w:val="00B32C0F"/>
    <w:rsid w:val="00B40E40"/>
    <w:rsid w:val="00B7043B"/>
    <w:rsid w:val="00B73BC5"/>
    <w:rsid w:val="00BA6C3D"/>
    <w:rsid w:val="00BA7FCB"/>
    <w:rsid w:val="00BC2FD5"/>
    <w:rsid w:val="00BC4588"/>
    <w:rsid w:val="00BC7024"/>
    <w:rsid w:val="00BD02D5"/>
    <w:rsid w:val="00BD2326"/>
    <w:rsid w:val="00BE4405"/>
    <w:rsid w:val="00BE53E9"/>
    <w:rsid w:val="00BF0291"/>
    <w:rsid w:val="00BF43D3"/>
    <w:rsid w:val="00C132B4"/>
    <w:rsid w:val="00C34961"/>
    <w:rsid w:val="00C409F4"/>
    <w:rsid w:val="00C41953"/>
    <w:rsid w:val="00C52370"/>
    <w:rsid w:val="00C8000B"/>
    <w:rsid w:val="00C8348A"/>
    <w:rsid w:val="00C92E2C"/>
    <w:rsid w:val="00CB0E51"/>
    <w:rsid w:val="00CB7399"/>
    <w:rsid w:val="00CD4DDE"/>
    <w:rsid w:val="00D03FD1"/>
    <w:rsid w:val="00D13FDD"/>
    <w:rsid w:val="00D3614D"/>
    <w:rsid w:val="00D436B8"/>
    <w:rsid w:val="00D56A76"/>
    <w:rsid w:val="00D60E13"/>
    <w:rsid w:val="00D6222C"/>
    <w:rsid w:val="00D73976"/>
    <w:rsid w:val="00D75AA1"/>
    <w:rsid w:val="00DA476E"/>
    <w:rsid w:val="00DA4CDE"/>
    <w:rsid w:val="00DB3E5C"/>
    <w:rsid w:val="00DD49BE"/>
    <w:rsid w:val="00DD5B37"/>
    <w:rsid w:val="00DD7016"/>
    <w:rsid w:val="00DD7202"/>
    <w:rsid w:val="00DE0FEE"/>
    <w:rsid w:val="00DE6E2B"/>
    <w:rsid w:val="00E06FB7"/>
    <w:rsid w:val="00E12E21"/>
    <w:rsid w:val="00E164AC"/>
    <w:rsid w:val="00E635C2"/>
    <w:rsid w:val="00E70C6C"/>
    <w:rsid w:val="00E94A54"/>
    <w:rsid w:val="00EA388B"/>
    <w:rsid w:val="00EB6784"/>
    <w:rsid w:val="00ED6350"/>
    <w:rsid w:val="00ED6A0D"/>
    <w:rsid w:val="00EE544C"/>
    <w:rsid w:val="00EE7DAF"/>
    <w:rsid w:val="00F23321"/>
    <w:rsid w:val="00F24EFB"/>
    <w:rsid w:val="00F3505F"/>
    <w:rsid w:val="00F41254"/>
    <w:rsid w:val="00F723C3"/>
    <w:rsid w:val="00F96B15"/>
    <w:rsid w:val="00FA1B3F"/>
    <w:rsid w:val="00FB0D0F"/>
    <w:rsid w:val="00FD0EF5"/>
    <w:rsid w:val="00FD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5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61"/>
    <w:pPr>
      <w:widowControl w:val="0"/>
      <w:spacing w:before="20"/>
    </w:pPr>
    <w:rPr>
      <w:rFonts w:ascii="Bliss" w:hAnsi="Bliss"/>
      <w:sz w:val="24"/>
      <w:lang w:eastAsia="en-US"/>
    </w:rPr>
  </w:style>
  <w:style w:type="paragraph" w:styleId="Heading1">
    <w:name w:val="heading 1"/>
    <w:basedOn w:val="Normal"/>
    <w:next w:val="Normal"/>
    <w:qFormat/>
    <w:rsid w:val="00990B61"/>
    <w:pPr>
      <w:keepNext/>
      <w:spacing w:before="240" w:after="60"/>
      <w:outlineLvl w:val="0"/>
    </w:pPr>
    <w:rPr>
      <w:rFonts w:ascii="Bliss Heavy" w:hAnsi="Bliss Heavy"/>
      <w:b/>
      <w:kern w:val="28"/>
      <w:sz w:val="28"/>
    </w:rPr>
  </w:style>
  <w:style w:type="paragraph" w:styleId="Heading2">
    <w:name w:val="heading 2"/>
    <w:basedOn w:val="Normal"/>
    <w:next w:val="Normal"/>
    <w:qFormat/>
    <w:rsid w:val="00990B61"/>
    <w:pPr>
      <w:keepNext/>
      <w:spacing w:before="240" w:after="60"/>
      <w:outlineLvl w:val="1"/>
    </w:pPr>
    <w:rPr>
      <w:rFonts w:ascii="Bliss Heavy" w:hAnsi="Bliss Heavy"/>
      <w:b/>
      <w:i/>
    </w:rPr>
  </w:style>
  <w:style w:type="paragraph" w:styleId="Heading3">
    <w:name w:val="heading 3"/>
    <w:basedOn w:val="Normal"/>
    <w:next w:val="Normal"/>
    <w:qFormat/>
    <w:rsid w:val="00990B61"/>
    <w:pPr>
      <w:keepNext/>
      <w:spacing w:before="240" w:after="60"/>
      <w:outlineLvl w:val="2"/>
    </w:pPr>
  </w:style>
  <w:style w:type="paragraph" w:styleId="Heading4">
    <w:name w:val="heading 4"/>
    <w:basedOn w:val="Normal"/>
    <w:next w:val="Normal"/>
    <w:qFormat/>
    <w:rsid w:val="00990B61"/>
    <w:pPr>
      <w:keepNext/>
      <w:spacing w:before="240" w:after="60"/>
      <w:outlineLvl w:val="3"/>
    </w:pPr>
    <w:rPr>
      <w:rFonts w:ascii="Bliss Heavy" w:hAnsi="Bliss Heavy"/>
      <w:b/>
    </w:rPr>
  </w:style>
  <w:style w:type="paragraph" w:styleId="Heading5">
    <w:name w:val="heading 5"/>
    <w:basedOn w:val="Normal"/>
    <w:next w:val="Normal"/>
    <w:qFormat/>
    <w:rsid w:val="00990B61"/>
    <w:pPr>
      <w:spacing w:before="240" w:after="60"/>
      <w:outlineLvl w:val="4"/>
    </w:pPr>
    <w:rPr>
      <w:sz w:val="22"/>
    </w:rPr>
  </w:style>
  <w:style w:type="paragraph" w:styleId="Heading6">
    <w:name w:val="heading 6"/>
    <w:basedOn w:val="Normal"/>
    <w:next w:val="Normal"/>
    <w:qFormat/>
    <w:rsid w:val="00990B61"/>
    <w:pPr>
      <w:spacing w:before="240" w:after="60"/>
      <w:outlineLvl w:val="5"/>
    </w:pPr>
    <w:rPr>
      <w:i/>
      <w:sz w:val="22"/>
    </w:rPr>
  </w:style>
  <w:style w:type="paragraph" w:styleId="Heading7">
    <w:name w:val="heading 7"/>
    <w:basedOn w:val="Normal"/>
    <w:next w:val="Normal"/>
    <w:qFormat/>
    <w:rsid w:val="00990B61"/>
    <w:pPr>
      <w:spacing w:before="240" w:after="60"/>
      <w:outlineLvl w:val="6"/>
    </w:pPr>
    <w:rPr>
      <w:sz w:val="20"/>
    </w:rPr>
  </w:style>
  <w:style w:type="paragraph" w:styleId="Heading8">
    <w:name w:val="heading 8"/>
    <w:basedOn w:val="Normal"/>
    <w:next w:val="Normal"/>
    <w:qFormat/>
    <w:rsid w:val="00990B61"/>
    <w:pPr>
      <w:spacing w:before="240" w:after="60"/>
      <w:outlineLvl w:val="7"/>
    </w:pPr>
    <w:rPr>
      <w:i/>
      <w:sz w:val="20"/>
    </w:rPr>
  </w:style>
  <w:style w:type="paragraph" w:styleId="Heading9">
    <w:name w:val="heading 9"/>
    <w:basedOn w:val="Normal"/>
    <w:next w:val="Normal"/>
    <w:qFormat/>
    <w:rsid w:val="00990B61"/>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0B61"/>
    <w:pPr>
      <w:tabs>
        <w:tab w:val="center" w:pos="4153"/>
        <w:tab w:val="right" w:pos="8306"/>
      </w:tabs>
      <w:spacing w:before="0"/>
    </w:pPr>
    <w:rPr>
      <w:sz w:val="18"/>
    </w:rPr>
  </w:style>
  <w:style w:type="paragraph" w:styleId="Footer">
    <w:name w:val="footer"/>
    <w:basedOn w:val="Normal"/>
    <w:semiHidden/>
    <w:rsid w:val="00990B61"/>
    <w:pPr>
      <w:tabs>
        <w:tab w:val="center" w:pos="4153"/>
        <w:tab w:val="right" w:pos="8306"/>
      </w:tabs>
      <w:spacing w:before="0"/>
    </w:pPr>
  </w:style>
  <w:style w:type="character" w:styleId="Hyperlink">
    <w:name w:val="Hyperlink"/>
    <w:basedOn w:val="DefaultParagraphFont"/>
    <w:uiPriority w:val="99"/>
    <w:rsid w:val="00990B61"/>
    <w:rPr>
      <w:color w:val="0000FF"/>
      <w:u w:val="single"/>
    </w:rPr>
  </w:style>
  <w:style w:type="paragraph" w:customStyle="1" w:styleId="SecurityClassification">
    <w:name w:val="Security Classification"/>
    <w:basedOn w:val="Normal"/>
    <w:next w:val="Normal"/>
    <w:rsid w:val="00990B61"/>
    <w:rPr>
      <w:b/>
    </w:rPr>
  </w:style>
  <w:style w:type="paragraph" w:customStyle="1" w:styleId="DocumentTitle">
    <w:name w:val="Document Title"/>
    <w:basedOn w:val="Normal"/>
    <w:next w:val="Normal"/>
    <w:rsid w:val="00990B61"/>
    <w:rPr>
      <w:b/>
    </w:rPr>
  </w:style>
  <w:style w:type="paragraph" w:customStyle="1" w:styleId="HeadingTableText">
    <w:name w:val="Heading Table Text"/>
    <w:basedOn w:val="Normal"/>
    <w:rsid w:val="00990B61"/>
    <w:pPr>
      <w:spacing w:before="0" w:after="30"/>
    </w:pPr>
  </w:style>
  <w:style w:type="paragraph" w:styleId="DocumentMap">
    <w:name w:val="Document Map"/>
    <w:basedOn w:val="Normal"/>
    <w:semiHidden/>
    <w:rsid w:val="00990B61"/>
    <w:pPr>
      <w:shd w:val="clear" w:color="auto" w:fill="000080"/>
    </w:pPr>
  </w:style>
  <w:style w:type="paragraph" w:styleId="EnvelopeAddress">
    <w:name w:val="envelope address"/>
    <w:basedOn w:val="Normal"/>
    <w:semiHidden/>
    <w:rsid w:val="00990B61"/>
    <w:pPr>
      <w:framePr w:w="7920" w:h="1980" w:hRule="exact" w:hSpace="180" w:wrap="auto" w:hAnchor="page" w:xAlign="center" w:yAlign="bottom"/>
      <w:ind w:left="2880"/>
    </w:pPr>
  </w:style>
  <w:style w:type="paragraph" w:styleId="EnvelopeReturn">
    <w:name w:val="envelope return"/>
    <w:basedOn w:val="Normal"/>
    <w:semiHidden/>
    <w:rsid w:val="00990B61"/>
    <w:rPr>
      <w:sz w:val="20"/>
    </w:rPr>
  </w:style>
  <w:style w:type="paragraph" w:styleId="Index1">
    <w:name w:val="index 1"/>
    <w:basedOn w:val="Normal"/>
    <w:next w:val="Normal"/>
    <w:autoRedefine/>
    <w:semiHidden/>
    <w:rsid w:val="00990B61"/>
    <w:pPr>
      <w:ind w:left="240" w:hanging="240"/>
    </w:pPr>
  </w:style>
  <w:style w:type="paragraph" w:styleId="IndexHeading">
    <w:name w:val="index heading"/>
    <w:basedOn w:val="Normal"/>
    <w:next w:val="Index1"/>
    <w:semiHidden/>
    <w:rsid w:val="00990B61"/>
    <w:rPr>
      <w:rFonts w:ascii="Bliss Heavy" w:hAnsi="Bliss Heavy"/>
      <w:b/>
    </w:rPr>
  </w:style>
  <w:style w:type="paragraph" w:styleId="MessageHeader">
    <w:name w:val="Message Header"/>
    <w:basedOn w:val="Normal"/>
    <w:semiHidden/>
    <w:rsid w:val="00990B6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990B61"/>
    <w:pPr>
      <w:spacing w:after="60"/>
      <w:jc w:val="center"/>
      <w:outlineLvl w:val="1"/>
    </w:pPr>
  </w:style>
  <w:style w:type="paragraph" w:styleId="Title">
    <w:name w:val="Title"/>
    <w:basedOn w:val="Normal"/>
    <w:qFormat/>
    <w:rsid w:val="00990B61"/>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990B61"/>
    <w:pPr>
      <w:spacing w:before="120"/>
    </w:pPr>
    <w:rPr>
      <w:rFonts w:ascii="Bliss Heavy" w:hAnsi="Bliss Heavy"/>
      <w:b/>
    </w:rPr>
  </w:style>
  <w:style w:type="paragraph" w:styleId="TOC1">
    <w:name w:val="toc 1"/>
    <w:basedOn w:val="Normal"/>
    <w:next w:val="Normal"/>
    <w:semiHidden/>
    <w:rsid w:val="00990B61"/>
  </w:style>
  <w:style w:type="paragraph" w:styleId="TOC2">
    <w:name w:val="toc 2"/>
    <w:basedOn w:val="Normal"/>
    <w:next w:val="Normal"/>
    <w:semiHidden/>
    <w:rsid w:val="00990B61"/>
    <w:pPr>
      <w:ind w:left="240"/>
    </w:pPr>
  </w:style>
  <w:style w:type="paragraph" w:styleId="TOC3">
    <w:name w:val="toc 3"/>
    <w:basedOn w:val="Normal"/>
    <w:next w:val="Normal"/>
    <w:semiHidden/>
    <w:rsid w:val="00990B61"/>
    <w:pPr>
      <w:ind w:left="480"/>
    </w:pPr>
  </w:style>
  <w:style w:type="paragraph" w:styleId="TOC4">
    <w:name w:val="toc 4"/>
    <w:basedOn w:val="Normal"/>
    <w:next w:val="Normal"/>
    <w:semiHidden/>
    <w:rsid w:val="00990B61"/>
    <w:pPr>
      <w:ind w:left="720"/>
    </w:pPr>
  </w:style>
  <w:style w:type="paragraph" w:styleId="TOC5">
    <w:name w:val="toc 5"/>
    <w:basedOn w:val="Normal"/>
    <w:next w:val="Normal"/>
    <w:semiHidden/>
    <w:rsid w:val="00990B61"/>
    <w:pPr>
      <w:ind w:left="960"/>
    </w:pPr>
  </w:style>
  <w:style w:type="paragraph" w:styleId="TOC6">
    <w:name w:val="toc 6"/>
    <w:basedOn w:val="Normal"/>
    <w:next w:val="Normal"/>
    <w:semiHidden/>
    <w:rsid w:val="00990B61"/>
    <w:pPr>
      <w:ind w:left="1200"/>
    </w:pPr>
  </w:style>
  <w:style w:type="paragraph" w:styleId="TOC7">
    <w:name w:val="toc 7"/>
    <w:basedOn w:val="Normal"/>
    <w:next w:val="Normal"/>
    <w:semiHidden/>
    <w:rsid w:val="00990B61"/>
    <w:pPr>
      <w:ind w:left="1440"/>
    </w:pPr>
  </w:style>
  <w:style w:type="paragraph" w:styleId="TOC8">
    <w:name w:val="toc 8"/>
    <w:basedOn w:val="Normal"/>
    <w:next w:val="Normal"/>
    <w:semiHidden/>
    <w:rsid w:val="00990B61"/>
    <w:pPr>
      <w:ind w:left="1680"/>
    </w:pPr>
  </w:style>
  <w:style w:type="paragraph" w:styleId="TOC9">
    <w:name w:val="toc 9"/>
    <w:basedOn w:val="Normal"/>
    <w:next w:val="Normal"/>
    <w:semiHidden/>
    <w:rsid w:val="00990B61"/>
    <w:pPr>
      <w:ind w:left="1920"/>
    </w:p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504F52"/>
    <w:pPr>
      <w:ind w:left="720"/>
      <w:contextualSpacing/>
    </w:pPr>
  </w:style>
  <w:style w:type="table" w:styleId="TableGrid">
    <w:name w:val="Table Grid"/>
    <w:basedOn w:val="TableNormal"/>
    <w:uiPriority w:val="59"/>
    <w:rsid w:val="004A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basedOn w:val="DefaultParagraphFont"/>
    <w:link w:val="ListParagraph"/>
    <w:uiPriority w:val="34"/>
    <w:locked/>
    <w:rsid w:val="004D4419"/>
    <w:rPr>
      <w:rFonts w:ascii="Bliss" w:hAnsi="Bliss"/>
      <w:sz w:val="24"/>
      <w:lang w:eastAsia="en-US"/>
    </w:rPr>
  </w:style>
  <w:style w:type="paragraph" w:styleId="NormalWeb">
    <w:name w:val="Normal (Web)"/>
    <w:basedOn w:val="Normal"/>
    <w:uiPriority w:val="99"/>
    <w:unhideWhenUsed/>
    <w:rsid w:val="009603F9"/>
    <w:pPr>
      <w:widowControl/>
      <w:spacing w:before="0"/>
    </w:pPr>
    <w:rPr>
      <w:rFonts w:ascii="inherit" w:hAnsi="inherit"/>
      <w:szCs w:val="24"/>
      <w:lang w:eastAsia="en-GB"/>
    </w:rPr>
  </w:style>
  <w:style w:type="character" w:styleId="Emphasis">
    <w:name w:val="Emphasis"/>
    <w:basedOn w:val="DefaultParagraphFont"/>
    <w:uiPriority w:val="20"/>
    <w:qFormat/>
    <w:rsid w:val="00941CB9"/>
    <w:rPr>
      <w:i/>
      <w:iCs/>
    </w:rPr>
  </w:style>
  <w:style w:type="character" w:styleId="Strong">
    <w:name w:val="Strong"/>
    <w:basedOn w:val="DefaultParagraphFont"/>
    <w:uiPriority w:val="22"/>
    <w:qFormat/>
    <w:rsid w:val="00941CB9"/>
    <w:rPr>
      <w:b/>
      <w:bCs/>
    </w:rPr>
  </w:style>
  <w:style w:type="paragraph" w:styleId="BalloonText">
    <w:name w:val="Balloon Text"/>
    <w:basedOn w:val="Normal"/>
    <w:link w:val="BalloonTextChar"/>
    <w:uiPriority w:val="99"/>
    <w:semiHidden/>
    <w:unhideWhenUsed/>
    <w:rsid w:val="00D60E1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13"/>
    <w:rPr>
      <w:rFonts w:ascii="Tahoma" w:hAnsi="Tahoma" w:cs="Tahoma"/>
      <w:sz w:val="16"/>
      <w:szCs w:val="16"/>
      <w:lang w:eastAsia="en-US"/>
    </w:rPr>
  </w:style>
  <w:style w:type="character" w:styleId="CommentReference">
    <w:name w:val="annotation reference"/>
    <w:basedOn w:val="DefaultParagraphFont"/>
    <w:uiPriority w:val="99"/>
    <w:semiHidden/>
    <w:unhideWhenUsed/>
    <w:rsid w:val="00253811"/>
    <w:rPr>
      <w:sz w:val="16"/>
      <w:szCs w:val="16"/>
    </w:rPr>
  </w:style>
  <w:style w:type="paragraph" w:styleId="CommentText">
    <w:name w:val="annotation text"/>
    <w:basedOn w:val="Normal"/>
    <w:link w:val="CommentTextChar"/>
    <w:uiPriority w:val="99"/>
    <w:semiHidden/>
    <w:unhideWhenUsed/>
    <w:rsid w:val="00253811"/>
    <w:rPr>
      <w:sz w:val="20"/>
    </w:rPr>
  </w:style>
  <w:style w:type="character" w:customStyle="1" w:styleId="CommentTextChar">
    <w:name w:val="Comment Text Char"/>
    <w:basedOn w:val="DefaultParagraphFont"/>
    <w:link w:val="CommentText"/>
    <w:uiPriority w:val="99"/>
    <w:semiHidden/>
    <w:rsid w:val="00253811"/>
    <w:rPr>
      <w:rFonts w:ascii="Bliss" w:hAnsi="Bliss"/>
      <w:lang w:eastAsia="en-US"/>
    </w:rPr>
  </w:style>
  <w:style w:type="paragraph" w:styleId="CommentSubject">
    <w:name w:val="annotation subject"/>
    <w:basedOn w:val="CommentText"/>
    <w:next w:val="CommentText"/>
    <w:link w:val="CommentSubjectChar"/>
    <w:uiPriority w:val="99"/>
    <w:semiHidden/>
    <w:unhideWhenUsed/>
    <w:rsid w:val="00253811"/>
    <w:rPr>
      <w:b/>
      <w:bCs/>
    </w:rPr>
  </w:style>
  <w:style w:type="character" w:customStyle="1" w:styleId="CommentSubjectChar">
    <w:name w:val="Comment Subject Char"/>
    <w:basedOn w:val="CommentTextChar"/>
    <w:link w:val="CommentSubject"/>
    <w:uiPriority w:val="99"/>
    <w:semiHidden/>
    <w:rsid w:val="00253811"/>
    <w:rPr>
      <w:rFonts w:ascii="Bliss" w:hAnsi="Bliss"/>
      <w:b/>
      <w:bCs/>
      <w:lang w:eastAsia="en-US"/>
    </w:rPr>
  </w:style>
  <w:style w:type="character" w:customStyle="1" w:styleId="caps">
    <w:name w:val="caps"/>
    <w:basedOn w:val="DefaultParagraphFont"/>
    <w:rsid w:val="00EE5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61"/>
    <w:pPr>
      <w:widowControl w:val="0"/>
      <w:spacing w:before="20"/>
    </w:pPr>
    <w:rPr>
      <w:rFonts w:ascii="Bliss" w:hAnsi="Bliss"/>
      <w:sz w:val="24"/>
      <w:lang w:eastAsia="en-US"/>
    </w:rPr>
  </w:style>
  <w:style w:type="paragraph" w:styleId="Heading1">
    <w:name w:val="heading 1"/>
    <w:basedOn w:val="Normal"/>
    <w:next w:val="Normal"/>
    <w:qFormat/>
    <w:rsid w:val="00990B61"/>
    <w:pPr>
      <w:keepNext/>
      <w:spacing w:before="240" w:after="60"/>
      <w:outlineLvl w:val="0"/>
    </w:pPr>
    <w:rPr>
      <w:rFonts w:ascii="Bliss Heavy" w:hAnsi="Bliss Heavy"/>
      <w:b/>
      <w:kern w:val="28"/>
      <w:sz w:val="28"/>
    </w:rPr>
  </w:style>
  <w:style w:type="paragraph" w:styleId="Heading2">
    <w:name w:val="heading 2"/>
    <w:basedOn w:val="Normal"/>
    <w:next w:val="Normal"/>
    <w:qFormat/>
    <w:rsid w:val="00990B61"/>
    <w:pPr>
      <w:keepNext/>
      <w:spacing w:before="240" w:after="60"/>
      <w:outlineLvl w:val="1"/>
    </w:pPr>
    <w:rPr>
      <w:rFonts w:ascii="Bliss Heavy" w:hAnsi="Bliss Heavy"/>
      <w:b/>
      <w:i/>
    </w:rPr>
  </w:style>
  <w:style w:type="paragraph" w:styleId="Heading3">
    <w:name w:val="heading 3"/>
    <w:basedOn w:val="Normal"/>
    <w:next w:val="Normal"/>
    <w:qFormat/>
    <w:rsid w:val="00990B61"/>
    <w:pPr>
      <w:keepNext/>
      <w:spacing w:before="240" w:after="60"/>
      <w:outlineLvl w:val="2"/>
    </w:pPr>
  </w:style>
  <w:style w:type="paragraph" w:styleId="Heading4">
    <w:name w:val="heading 4"/>
    <w:basedOn w:val="Normal"/>
    <w:next w:val="Normal"/>
    <w:qFormat/>
    <w:rsid w:val="00990B61"/>
    <w:pPr>
      <w:keepNext/>
      <w:spacing w:before="240" w:after="60"/>
      <w:outlineLvl w:val="3"/>
    </w:pPr>
    <w:rPr>
      <w:rFonts w:ascii="Bliss Heavy" w:hAnsi="Bliss Heavy"/>
      <w:b/>
    </w:rPr>
  </w:style>
  <w:style w:type="paragraph" w:styleId="Heading5">
    <w:name w:val="heading 5"/>
    <w:basedOn w:val="Normal"/>
    <w:next w:val="Normal"/>
    <w:qFormat/>
    <w:rsid w:val="00990B61"/>
    <w:pPr>
      <w:spacing w:before="240" w:after="60"/>
      <w:outlineLvl w:val="4"/>
    </w:pPr>
    <w:rPr>
      <w:sz w:val="22"/>
    </w:rPr>
  </w:style>
  <w:style w:type="paragraph" w:styleId="Heading6">
    <w:name w:val="heading 6"/>
    <w:basedOn w:val="Normal"/>
    <w:next w:val="Normal"/>
    <w:qFormat/>
    <w:rsid w:val="00990B61"/>
    <w:pPr>
      <w:spacing w:before="240" w:after="60"/>
      <w:outlineLvl w:val="5"/>
    </w:pPr>
    <w:rPr>
      <w:i/>
      <w:sz w:val="22"/>
    </w:rPr>
  </w:style>
  <w:style w:type="paragraph" w:styleId="Heading7">
    <w:name w:val="heading 7"/>
    <w:basedOn w:val="Normal"/>
    <w:next w:val="Normal"/>
    <w:qFormat/>
    <w:rsid w:val="00990B61"/>
    <w:pPr>
      <w:spacing w:before="240" w:after="60"/>
      <w:outlineLvl w:val="6"/>
    </w:pPr>
    <w:rPr>
      <w:sz w:val="20"/>
    </w:rPr>
  </w:style>
  <w:style w:type="paragraph" w:styleId="Heading8">
    <w:name w:val="heading 8"/>
    <w:basedOn w:val="Normal"/>
    <w:next w:val="Normal"/>
    <w:qFormat/>
    <w:rsid w:val="00990B61"/>
    <w:pPr>
      <w:spacing w:before="240" w:after="60"/>
      <w:outlineLvl w:val="7"/>
    </w:pPr>
    <w:rPr>
      <w:i/>
      <w:sz w:val="20"/>
    </w:rPr>
  </w:style>
  <w:style w:type="paragraph" w:styleId="Heading9">
    <w:name w:val="heading 9"/>
    <w:basedOn w:val="Normal"/>
    <w:next w:val="Normal"/>
    <w:qFormat/>
    <w:rsid w:val="00990B61"/>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0B61"/>
    <w:pPr>
      <w:tabs>
        <w:tab w:val="center" w:pos="4153"/>
        <w:tab w:val="right" w:pos="8306"/>
      </w:tabs>
      <w:spacing w:before="0"/>
    </w:pPr>
    <w:rPr>
      <w:sz w:val="18"/>
    </w:rPr>
  </w:style>
  <w:style w:type="paragraph" w:styleId="Footer">
    <w:name w:val="footer"/>
    <w:basedOn w:val="Normal"/>
    <w:semiHidden/>
    <w:rsid w:val="00990B61"/>
    <w:pPr>
      <w:tabs>
        <w:tab w:val="center" w:pos="4153"/>
        <w:tab w:val="right" w:pos="8306"/>
      </w:tabs>
      <w:spacing w:before="0"/>
    </w:pPr>
  </w:style>
  <w:style w:type="character" w:styleId="Hyperlink">
    <w:name w:val="Hyperlink"/>
    <w:basedOn w:val="DefaultParagraphFont"/>
    <w:uiPriority w:val="99"/>
    <w:rsid w:val="00990B61"/>
    <w:rPr>
      <w:color w:val="0000FF"/>
      <w:u w:val="single"/>
    </w:rPr>
  </w:style>
  <w:style w:type="paragraph" w:customStyle="1" w:styleId="SecurityClassification">
    <w:name w:val="Security Classification"/>
    <w:basedOn w:val="Normal"/>
    <w:next w:val="Normal"/>
    <w:rsid w:val="00990B61"/>
    <w:rPr>
      <w:b/>
    </w:rPr>
  </w:style>
  <w:style w:type="paragraph" w:customStyle="1" w:styleId="DocumentTitle">
    <w:name w:val="Document Title"/>
    <w:basedOn w:val="Normal"/>
    <w:next w:val="Normal"/>
    <w:rsid w:val="00990B61"/>
    <w:rPr>
      <w:b/>
    </w:rPr>
  </w:style>
  <w:style w:type="paragraph" w:customStyle="1" w:styleId="HeadingTableText">
    <w:name w:val="Heading Table Text"/>
    <w:basedOn w:val="Normal"/>
    <w:rsid w:val="00990B61"/>
    <w:pPr>
      <w:spacing w:before="0" w:after="30"/>
    </w:pPr>
  </w:style>
  <w:style w:type="paragraph" w:styleId="DocumentMap">
    <w:name w:val="Document Map"/>
    <w:basedOn w:val="Normal"/>
    <w:semiHidden/>
    <w:rsid w:val="00990B61"/>
    <w:pPr>
      <w:shd w:val="clear" w:color="auto" w:fill="000080"/>
    </w:pPr>
  </w:style>
  <w:style w:type="paragraph" w:styleId="EnvelopeAddress">
    <w:name w:val="envelope address"/>
    <w:basedOn w:val="Normal"/>
    <w:semiHidden/>
    <w:rsid w:val="00990B61"/>
    <w:pPr>
      <w:framePr w:w="7920" w:h="1980" w:hRule="exact" w:hSpace="180" w:wrap="auto" w:hAnchor="page" w:xAlign="center" w:yAlign="bottom"/>
      <w:ind w:left="2880"/>
    </w:pPr>
  </w:style>
  <w:style w:type="paragraph" w:styleId="EnvelopeReturn">
    <w:name w:val="envelope return"/>
    <w:basedOn w:val="Normal"/>
    <w:semiHidden/>
    <w:rsid w:val="00990B61"/>
    <w:rPr>
      <w:sz w:val="20"/>
    </w:rPr>
  </w:style>
  <w:style w:type="paragraph" w:styleId="Index1">
    <w:name w:val="index 1"/>
    <w:basedOn w:val="Normal"/>
    <w:next w:val="Normal"/>
    <w:autoRedefine/>
    <w:semiHidden/>
    <w:rsid w:val="00990B61"/>
    <w:pPr>
      <w:ind w:left="240" w:hanging="240"/>
    </w:pPr>
  </w:style>
  <w:style w:type="paragraph" w:styleId="IndexHeading">
    <w:name w:val="index heading"/>
    <w:basedOn w:val="Normal"/>
    <w:next w:val="Index1"/>
    <w:semiHidden/>
    <w:rsid w:val="00990B61"/>
    <w:rPr>
      <w:rFonts w:ascii="Bliss Heavy" w:hAnsi="Bliss Heavy"/>
      <w:b/>
    </w:rPr>
  </w:style>
  <w:style w:type="paragraph" w:styleId="MessageHeader">
    <w:name w:val="Message Header"/>
    <w:basedOn w:val="Normal"/>
    <w:semiHidden/>
    <w:rsid w:val="00990B6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990B61"/>
    <w:pPr>
      <w:spacing w:after="60"/>
      <w:jc w:val="center"/>
      <w:outlineLvl w:val="1"/>
    </w:pPr>
  </w:style>
  <w:style w:type="paragraph" w:styleId="Title">
    <w:name w:val="Title"/>
    <w:basedOn w:val="Normal"/>
    <w:qFormat/>
    <w:rsid w:val="00990B61"/>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990B61"/>
    <w:pPr>
      <w:spacing w:before="120"/>
    </w:pPr>
    <w:rPr>
      <w:rFonts w:ascii="Bliss Heavy" w:hAnsi="Bliss Heavy"/>
      <w:b/>
    </w:rPr>
  </w:style>
  <w:style w:type="paragraph" w:styleId="TOC1">
    <w:name w:val="toc 1"/>
    <w:basedOn w:val="Normal"/>
    <w:next w:val="Normal"/>
    <w:semiHidden/>
    <w:rsid w:val="00990B61"/>
  </w:style>
  <w:style w:type="paragraph" w:styleId="TOC2">
    <w:name w:val="toc 2"/>
    <w:basedOn w:val="Normal"/>
    <w:next w:val="Normal"/>
    <w:semiHidden/>
    <w:rsid w:val="00990B61"/>
    <w:pPr>
      <w:ind w:left="240"/>
    </w:pPr>
  </w:style>
  <w:style w:type="paragraph" w:styleId="TOC3">
    <w:name w:val="toc 3"/>
    <w:basedOn w:val="Normal"/>
    <w:next w:val="Normal"/>
    <w:semiHidden/>
    <w:rsid w:val="00990B61"/>
    <w:pPr>
      <w:ind w:left="480"/>
    </w:pPr>
  </w:style>
  <w:style w:type="paragraph" w:styleId="TOC4">
    <w:name w:val="toc 4"/>
    <w:basedOn w:val="Normal"/>
    <w:next w:val="Normal"/>
    <w:semiHidden/>
    <w:rsid w:val="00990B61"/>
    <w:pPr>
      <w:ind w:left="720"/>
    </w:pPr>
  </w:style>
  <w:style w:type="paragraph" w:styleId="TOC5">
    <w:name w:val="toc 5"/>
    <w:basedOn w:val="Normal"/>
    <w:next w:val="Normal"/>
    <w:semiHidden/>
    <w:rsid w:val="00990B61"/>
    <w:pPr>
      <w:ind w:left="960"/>
    </w:pPr>
  </w:style>
  <w:style w:type="paragraph" w:styleId="TOC6">
    <w:name w:val="toc 6"/>
    <w:basedOn w:val="Normal"/>
    <w:next w:val="Normal"/>
    <w:semiHidden/>
    <w:rsid w:val="00990B61"/>
    <w:pPr>
      <w:ind w:left="1200"/>
    </w:pPr>
  </w:style>
  <w:style w:type="paragraph" w:styleId="TOC7">
    <w:name w:val="toc 7"/>
    <w:basedOn w:val="Normal"/>
    <w:next w:val="Normal"/>
    <w:semiHidden/>
    <w:rsid w:val="00990B61"/>
    <w:pPr>
      <w:ind w:left="1440"/>
    </w:pPr>
  </w:style>
  <w:style w:type="paragraph" w:styleId="TOC8">
    <w:name w:val="toc 8"/>
    <w:basedOn w:val="Normal"/>
    <w:next w:val="Normal"/>
    <w:semiHidden/>
    <w:rsid w:val="00990B61"/>
    <w:pPr>
      <w:ind w:left="1680"/>
    </w:pPr>
  </w:style>
  <w:style w:type="paragraph" w:styleId="TOC9">
    <w:name w:val="toc 9"/>
    <w:basedOn w:val="Normal"/>
    <w:next w:val="Normal"/>
    <w:semiHidden/>
    <w:rsid w:val="00990B61"/>
    <w:pPr>
      <w:ind w:left="1920"/>
    </w:p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504F52"/>
    <w:pPr>
      <w:ind w:left="720"/>
      <w:contextualSpacing/>
    </w:pPr>
  </w:style>
  <w:style w:type="table" w:styleId="TableGrid">
    <w:name w:val="Table Grid"/>
    <w:basedOn w:val="TableNormal"/>
    <w:uiPriority w:val="59"/>
    <w:rsid w:val="004A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basedOn w:val="DefaultParagraphFont"/>
    <w:link w:val="ListParagraph"/>
    <w:uiPriority w:val="34"/>
    <w:locked/>
    <w:rsid w:val="004D4419"/>
    <w:rPr>
      <w:rFonts w:ascii="Bliss" w:hAnsi="Bliss"/>
      <w:sz w:val="24"/>
      <w:lang w:eastAsia="en-US"/>
    </w:rPr>
  </w:style>
  <w:style w:type="paragraph" w:styleId="NormalWeb">
    <w:name w:val="Normal (Web)"/>
    <w:basedOn w:val="Normal"/>
    <w:uiPriority w:val="99"/>
    <w:unhideWhenUsed/>
    <w:rsid w:val="009603F9"/>
    <w:pPr>
      <w:widowControl/>
      <w:spacing w:before="0"/>
    </w:pPr>
    <w:rPr>
      <w:rFonts w:ascii="inherit" w:hAnsi="inherit"/>
      <w:szCs w:val="24"/>
      <w:lang w:eastAsia="en-GB"/>
    </w:rPr>
  </w:style>
  <w:style w:type="character" w:styleId="Emphasis">
    <w:name w:val="Emphasis"/>
    <w:basedOn w:val="DefaultParagraphFont"/>
    <w:uiPriority w:val="20"/>
    <w:qFormat/>
    <w:rsid w:val="00941CB9"/>
    <w:rPr>
      <w:i/>
      <w:iCs/>
    </w:rPr>
  </w:style>
  <w:style w:type="character" w:styleId="Strong">
    <w:name w:val="Strong"/>
    <w:basedOn w:val="DefaultParagraphFont"/>
    <w:uiPriority w:val="22"/>
    <w:qFormat/>
    <w:rsid w:val="00941CB9"/>
    <w:rPr>
      <w:b/>
      <w:bCs/>
    </w:rPr>
  </w:style>
  <w:style w:type="paragraph" w:styleId="BalloonText">
    <w:name w:val="Balloon Text"/>
    <w:basedOn w:val="Normal"/>
    <w:link w:val="BalloonTextChar"/>
    <w:uiPriority w:val="99"/>
    <w:semiHidden/>
    <w:unhideWhenUsed/>
    <w:rsid w:val="00D60E1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13"/>
    <w:rPr>
      <w:rFonts w:ascii="Tahoma" w:hAnsi="Tahoma" w:cs="Tahoma"/>
      <w:sz w:val="16"/>
      <w:szCs w:val="16"/>
      <w:lang w:eastAsia="en-US"/>
    </w:rPr>
  </w:style>
  <w:style w:type="character" w:styleId="CommentReference">
    <w:name w:val="annotation reference"/>
    <w:basedOn w:val="DefaultParagraphFont"/>
    <w:uiPriority w:val="99"/>
    <w:semiHidden/>
    <w:unhideWhenUsed/>
    <w:rsid w:val="00253811"/>
    <w:rPr>
      <w:sz w:val="16"/>
      <w:szCs w:val="16"/>
    </w:rPr>
  </w:style>
  <w:style w:type="paragraph" w:styleId="CommentText">
    <w:name w:val="annotation text"/>
    <w:basedOn w:val="Normal"/>
    <w:link w:val="CommentTextChar"/>
    <w:uiPriority w:val="99"/>
    <w:semiHidden/>
    <w:unhideWhenUsed/>
    <w:rsid w:val="00253811"/>
    <w:rPr>
      <w:sz w:val="20"/>
    </w:rPr>
  </w:style>
  <w:style w:type="character" w:customStyle="1" w:styleId="CommentTextChar">
    <w:name w:val="Comment Text Char"/>
    <w:basedOn w:val="DefaultParagraphFont"/>
    <w:link w:val="CommentText"/>
    <w:uiPriority w:val="99"/>
    <w:semiHidden/>
    <w:rsid w:val="00253811"/>
    <w:rPr>
      <w:rFonts w:ascii="Bliss" w:hAnsi="Bliss"/>
      <w:lang w:eastAsia="en-US"/>
    </w:rPr>
  </w:style>
  <w:style w:type="paragraph" w:styleId="CommentSubject">
    <w:name w:val="annotation subject"/>
    <w:basedOn w:val="CommentText"/>
    <w:next w:val="CommentText"/>
    <w:link w:val="CommentSubjectChar"/>
    <w:uiPriority w:val="99"/>
    <w:semiHidden/>
    <w:unhideWhenUsed/>
    <w:rsid w:val="00253811"/>
    <w:rPr>
      <w:b/>
      <w:bCs/>
    </w:rPr>
  </w:style>
  <w:style w:type="character" w:customStyle="1" w:styleId="CommentSubjectChar">
    <w:name w:val="Comment Subject Char"/>
    <w:basedOn w:val="CommentTextChar"/>
    <w:link w:val="CommentSubject"/>
    <w:uiPriority w:val="99"/>
    <w:semiHidden/>
    <w:rsid w:val="00253811"/>
    <w:rPr>
      <w:rFonts w:ascii="Bliss" w:hAnsi="Bliss"/>
      <w:b/>
      <w:bCs/>
      <w:lang w:eastAsia="en-US"/>
    </w:rPr>
  </w:style>
  <w:style w:type="character" w:customStyle="1" w:styleId="caps">
    <w:name w:val="caps"/>
    <w:basedOn w:val="DefaultParagraphFont"/>
    <w:rsid w:val="00EE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7896">
      <w:bodyDiv w:val="1"/>
      <w:marLeft w:val="0"/>
      <w:marRight w:val="0"/>
      <w:marTop w:val="0"/>
      <w:marBottom w:val="0"/>
      <w:divBdr>
        <w:top w:val="none" w:sz="0" w:space="0" w:color="auto"/>
        <w:left w:val="none" w:sz="0" w:space="0" w:color="auto"/>
        <w:bottom w:val="none" w:sz="0" w:space="0" w:color="auto"/>
        <w:right w:val="none" w:sz="0" w:space="0" w:color="auto"/>
      </w:divBdr>
    </w:div>
    <w:div w:id="82336917">
      <w:bodyDiv w:val="1"/>
      <w:marLeft w:val="0"/>
      <w:marRight w:val="0"/>
      <w:marTop w:val="0"/>
      <w:marBottom w:val="0"/>
      <w:divBdr>
        <w:top w:val="none" w:sz="0" w:space="0" w:color="auto"/>
        <w:left w:val="none" w:sz="0" w:space="0" w:color="auto"/>
        <w:bottom w:val="none" w:sz="0" w:space="0" w:color="auto"/>
        <w:right w:val="none" w:sz="0" w:space="0" w:color="auto"/>
      </w:divBdr>
      <w:divsChild>
        <w:div w:id="68692495">
          <w:marLeft w:val="0"/>
          <w:marRight w:val="0"/>
          <w:marTop w:val="0"/>
          <w:marBottom w:val="0"/>
          <w:divBdr>
            <w:top w:val="none" w:sz="0" w:space="0" w:color="auto"/>
            <w:left w:val="none" w:sz="0" w:space="0" w:color="auto"/>
            <w:bottom w:val="none" w:sz="0" w:space="0" w:color="auto"/>
            <w:right w:val="none" w:sz="0" w:space="0" w:color="auto"/>
          </w:divBdr>
          <w:divsChild>
            <w:div w:id="210503303">
              <w:marLeft w:val="0"/>
              <w:marRight w:val="0"/>
              <w:marTop w:val="0"/>
              <w:marBottom w:val="0"/>
              <w:divBdr>
                <w:top w:val="none" w:sz="0" w:space="0" w:color="auto"/>
                <w:left w:val="none" w:sz="0" w:space="0" w:color="auto"/>
                <w:bottom w:val="none" w:sz="0" w:space="0" w:color="auto"/>
                <w:right w:val="none" w:sz="0" w:space="0" w:color="auto"/>
              </w:divBdr>
              <w:divsChild>
                <w:div w:id="792676677">
                  <w:marLeft w:val="0"/>
                  <w:marRight w:val="0"/>
                  <w:marTop w:val="0"/>
                  <w:marBottom w:val="0"/>
                  <w:divBdr>
                    <w:top w:val="none" w:sz="0" w:space="0" w:color="auto"/>
                    <w:left w:val="none" w:sz="0" w:space="0" w:color="auto"/>
                    <w:bottom w:val="none" w:sz="0" w:space="0" w:color="auto"/>
                    <w:right w:val="none" w:sz="0" w:space="0" w:color="auto"/>
                  </w:divBdr>
                  <w:divsChild>
                    <w:div w:id="601649745">
                      <w:marLeft w:val="0"/>
                      <w:marRight w:val="0"/>
                      <w:marTop w:val="0"/>
                      <w:marBottom w:val="0"/>
                      <w:divBdr>
                        <w:top w:val="none" w:sz="0" w:space="0" w:color="auto"/>
                        <w:left w:val="none" w:sz="0" w:space="0" w:color="auto"/>
                        <w:bottom w:val="none" w:sz="0" w:space="0" w:color="auto"/>
                        <w:right w:val="none" w:sz="0" w:space="0" w:color="auto"/>
                      </w:divBdr>
                      <w:divsChild>
                        <w:div w:id="2059552984">
                          <w:marLeft w:val="0"/>
                          <w:marRight w:val="0"/>
                          <w:marTop w:val="0"/>
                          <w:marBottom w:val="0"/>
                          <w:divBdr>
                            <w:top w:val="none" w:sz="0" w:space="0" w:color="auto"/>
                            <w:left w:val="none" w:sz="0" w:space="0" w:color="auto"/>
                            <w:bottom w:val="none" w:sz="0" w:space="0" w:color="auto"/>
                            <w:right w:val="none" w:sz="0" w:space="0" w:color="auto"/>
                          </w:divBdr>
                          <w:divsChild>
                            <w:div w:id="853500301">
                              <w:marLeft w:val="0"/>
                              <w:marRight w:val="0"/>
                              <w:marTop w:val="0"/>
                              <w:marBottom w:val="0"/>
                              <w:divBdr>
                                <w:top w:val="none" w:sz="0" w:space="0" w:color="auto"/>
                                <w:left w:val="none" w:sz="0" w:space="0" w:color="auto"/>
                                <w:bottom w:val="none" w:sz="0" w:space="0" w:color="auto"/>
                                <w:right w:val="none" w:sz="0" w:space="0" w:color="auto"/>
                              </w:divBdr>
                              <w:divsChild>
                                <w:div w:id="1496871545">
                                  <w:marLeft w:val="0"/>
                                  <w:marRight w:val="0"/>
                                  <w:marTop w:val="0"/>
                                  <w:marBottom w:val="0"/>
                                  <w:divBdr>
                                    <w:top w:val="none" w:sz="0" w:space="0" w:color="auto"/>
                                    <w:left w:val="none" w:sz="0" w:space="0" w:color="auto"/>
                                    <w:bottom w:val="none" w:sz="0" w:space="0" w:color="auto"/>
                                    <w:right w:val="none" w:sz="0" w:space="0" w:color="auto"/>
                                  </w:divBdr>
                                  <w:divsChild>
                                    <w:div w:id="695735253">
                                      <w:marLeft w:val="0"/>
                                      <w:marRight w:val="0"/>
                                      <w:marTop w:val="0"/>
                                      <w:marBottom w:val="0"/>
                                      <w:divBdr>
                                        <w:top w:val="none" w:sz="0" w:space="0" w:color="auto"/>
                                        <w:left w:val="none" w:sz="0" w:space="0" w:color="auto"/>
                                        <w:bottom w:val="none" w:sz="0" w:space="0" w:color="auto"/>
                                        <w:right w:val="none" w:sz="0" w:space="0" w:color="auto"/>
                                      </w:divBdr>
                                      <w:divsChild>
                                        <w:div w:id="954872993">
                                          <w:marLeft w:val="0"/>
                                          <w:marRight w:val="0"/>
                                          <w:marTop w:val="0"/>
                                          <w:marBottom w:val="0"/>
                                          <w:divBdr>
                                            <w:top w:val="none" w:sz="0" w:space="0" w:color="auto"/>
                                            <w:left w:val="none" w:sz="0" w:space="0" w:color="auto"/>
                                            <w:bottom w:val="none" w:sz="0" w:space="0" w:color="auto"/>
                                            <w:right w:val="none" w:sz="0" w:space="0" w:color="auto"/>
                                          </w:divBdr>
                                        </w:div>
                                        <w:div w:id="6490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025752">
      <w:bodyDiv w:val="1"/>
      <w:marLeft w:val="0"/>
      <w:marRight w:val="0"/>
      <w:marTop w:val="0"/>
      <w:marBottom w:val="0"/>
      <w:divBdr>
        <w:top w:val="none" w:sz="0" w:space="0" w:color="auto"/>
        <w:left w:val="none" w:sz="0" w:space="0" w:color="auto"/>
        <w:bottom w:val="none" w:sz="0" w:space="0" w:color="auto"/>
        <w:right w:val="none" w:sz="0" w:space="0" w:color="auto"/>
      </w:divBdr>
    </w:div>
    <w:div w:id="391586334">
      <w:bodyDiv w:val="1"/>
      <w:marLeft w:val="0"/>
      <w:marRight w:val="0"/>
      <w:marTop w:val="300"/>
      <w:marBottom w:val="300"/>
      <w:divBdr>
        <w:top w:val="none" w:sz="0" w:space="0" w:color="auto"/>
        <w:left w:val="none" w:sz="0" w:space="0" w:color="auto"/>
        <w:bottom w:val="none" w:sz="0" w:space="0" w:color="auto"/>
        <w:right w:val="none" w:sz="0" w:space="0" w:color="auto"/>
      </w:divBdr>
      <w:divsChild>
        <w:div w:id="2055352854">
          <w:marLeft w:val="0"/>
          <w:marRight w:val="0"/>
          <w:marTop w:val="0"/>
          <w:marBottom w:val="0"/>
          <w:divBdr>
            <w:top w:val="none" w:sz="0" w:space="0" w:color="auto"/>
            <w:left w:val="none" w:sz="0" w:space="0" w:color="auto"/>
            <w:bottom w:val="none" w:sz="0" w:space="0" w:color="auto"/>
            <w:right w:val="none" w:sz="0" w:space="0" w:color="auto"/>
          </w:divBdr>
          <w:divsChild>
            <w:div w:id="772936345">
              <w:marLeft w:val="0"/>
              <w:marRight w:val="0"/>
              <w:marTop w:val="0"/>
              <w:marBottom w:val="0"/>
              <w:divBdr>
                <w:top w:val="none" w:sz="0" w:space="0" w:color="auto"/>
                <w:left w:val="none" w:sz="0" w:space="0" w:color="auto"/>
                <w:bottom w:val="none" w:sz="0" w:space="0" w:color="auto"/>
                <w:right w:val="none" w:sz="0" w:space="0" w:color="auto"/>
              </w:divBdr>
              <w:divsChild>
                <w:div w:id="1203858651">
                  <w:marLeft w:val="0"/>
                  <w:marRight w:val="0"/>
                  <w:marTop w:val="0"/>
                  <w:marBottom w:val="0"/>
                  <w:divBdr>
                    <w:top w:val="none" w:sz="0" w:space="0" w:color="auto"/>
                    <w:left w:val="none" w:sz="0" w:space="0" w:color="auto"/>
                    <w:bottom w:val="none" w:sz="0" w:space="0" w:color="auto"/>
                    <w:right w:val="none" w:sz="0" w:space="0" w:color="auto"/>
                  </w:divBdr>
                  <w:divsChild>
                    <w:div w:id="24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15642">
      <w:bodyDiv w:val="1"/>
      <w:marLeft w:val="0"/>
      <w:marRight w:val="0"/>
      <w:marTop w:val="0"/>
      <w:marBottom w:val="0"/>
      <w:divBdr>
        <w:top w:val="none" w:sz="0" w:space="0" w:color="auto"/>
        <w:left w:val="none" w:sz="0" w:space="0" w:color="auto"/>
        <w:bottom w:val="none" w:sz="0" w:space="0" w:color="auto"/>
        <w:right w:val="none" w:sz="0" w:space="0" w:color="auto"/>
      </w:divBdr>
      <w:divsChild>
        <w:div w:id="1173716948">
          <w:marLeft w:val="0"/>
          <w:marRight w:val="0"/>
          <w:marTop w:val="0"/>
          <w:marBottom w:val="0"/>
          <w:divBdr>
            <w:top w:val="none" w:sz="0" w:space="0" w:color="auto"/>
            <w:left w:val="none" w:sz="0" w:space="0" w:color="auto"/>
            <w:bottom w:val="none" w:sz="0" w:space="0" w:color="auto"/>
            <w:right w:val="none" w:sz="0" w:space="0" w:color="auto"/>
          </w:divBdr>
        </w:div>
      </w:divsChild>
    </w:div>
    <w:div w:id="536431936">
      <w:bodyDiv w:val="1"/>
      <w:marLeft w:val="0"/>
      <w:marRight w:val="0"/>
      <w:marTop w:val="0"/>
      <w:marBottom w:val="0"/>
      <w:divBdr>
        <w:top w:val="none" w:sz="0" w:space="0" w:color="auto"/>
        <w:left w:val="none" w:sz="0" w:space="0" w:color="auto"/>
        <w:bottom w:val="none" w:sz="0" w:space="0" w:color="auto"/>
        <w:right w:val="none" w:sz="0" w:space="0" w:color="auto"/>
      </w:divBdr>
      <w:divsChild>
        <w:div w:id="1157576789">
          <w:marLeft w:val="0"/>
          <w:marRight w:val="0"/>
          <w:marTop w:val="0"/>
          <w:marBottom w:val="0"/>
          <w:divBdr>
            <w:top w:val="none" w:sz="0" w:space="0" w:color="auto"/>
            <w:left w:val="none" w:sz="0" w:space="0" w:color="auto"/>
            <w:bottom w:val="none" w:sz="0" w:space="0" w:color="auto"/>
            <w:right w:val="none" w:sz="0" w:space="0" w:color="auto"/>
          </w:divBdr>
          <w:divsChild>
            <w:div w:id="1668703711">
              <w:marLeft w:val="0"/>
              <w:marRight w:val="0"/>
              <w:marTop w:val="0"/>
              <w:marBottom w:val="0"/>
              <w:divBdr>
                <w:top w:val="none" w:sz="0" w:space="0" w:color="auto"/>
                <w:left w:val="none" w:sz="0" w:space="0" w:color="auto"/>
                <w:bottom w:val="none" w:sz="0" w:space="0" w:color="auto"/>
                <w:right w:val="none" w:sz="0" w:space="0" w:color="auto"/>
              </w:divBdr>
              <w:divsChild>
                <w:div w:id="735476046">
                  <w:marLeft w:val="0"/>
                  <w:marRight w:val="0"/>
                  <w:marTop w:val="0"/>
                  <w:marBottom w:val="0"/>
                  <w:divBdr>
                    <w:top w:val="none" w:sz="0" w:space="0" w:color="auto"/>
                    <w:left w:val="none" w:sz="0" w:space="0" w:color="auto"/>
                    <w:bottom w:val="none" w:sz="0" w:space="0" w:color="auto"/>
                    <w:right w:val="none" w:sz="0" w:space="0" w:color="auto"/>
                  </w:divBdr>
                  <w:divsChild>
                    <w:div w:id="331952393">
                      <w:marLeft w:val="0"/>
                      <w:marRight w:val="0"/>
                      <w:marTop w:val="0"/>
                      <w:marBottom w:val="0"/>
                      <w:divBdr>
                        <w:top w:val="none" w:sz="0" w:space="0" w:color="auto"/>
                        <w:left w:val="none" w:sz="0" w:space="0" w:color="auto"/>
                        <w:bottom w:val="none" w:sz="0" w:space="0" w:color="auto"/>
                        <w:right w:val="none" w:sz="0" w:space="0" w:color="auto"/>
                      </w:divBdr>
                      <w:divsChild>
                        <w:div w:id="117144412">
                          <w:marLeft w:val="0"/>
                          <w:marRight w:val="0"/>
                          <w:marTop w:val="0"/>
                          <w:marBottom w:val="0"/>
                          <w:divBdr>
                            <w:top w:val="none" w:sz="0" w:space="0" w:color="auto"/>
                            <w:left w:val="none" w:sz="0" w:space="0" w:color="auto"/>
                            <w:bottom w:val="none" w:sz="0" w:space="0" w:color="auto"/>
                            <w:right w:val="none" w:sz="0" w:space="0" w:color="auto"/>
                          </w:divBdr>
                          <w:divsChild>
                            <w:div w:id="1999337340">
                              <w:marLeft w:val="0"/>
                              <w:marRight w:val="0"/>
                              <w:marTop w:val="0"/>
                              <w:marBottom w:val="0"/>
                              <w:divBdr>
                                <w:top w:val="none" w:sz="0" w:space="0" w:color="auto"/>
                                <w:left w:val="none" w:sz="0" w:space="0" w:color="auto"/>
                                <w:bottom w:val="none" w:sz="0" w:space="0" w:color="auto"/>
                                <w:right w:val="none" w:sz="0" w:space="0" w:color="auto"/>
                              </w:divBdr>
                              <w:divsChild>
                                <w:div w:id="1372146046">
                                  <w:marLeft w:val="0"/>
                                  <w:marRight w:val="0"/>
                                  <w:marTop w:val="0"/>
                                  <w:marBottom w:val="0"/>
                                  <w:divBdr>
                                    <w:top w:val="none" w:sz="0" w:space="0" w:color="auto"/>
                                    <w:left w:val="none" w:sz="0" w:space="0" w:color="auto"/>
                                    <w:bottom w:val="none" w:sz="0" w:space="0" w:color="auto"/>
                                    <w:right w:val="none" w:sz="0" w:space="0" w:color="auto"/>
                                  </w:divBdr>
                                  <w:divsChild>
                                    <w:div w:id="467015580">
                                      <w:marLeft w:val="0"/>
                                      <w:marRight w:val="0"/>
                                      <w:marTop w:val="0"/>
                                      <w:marBottom w:val="0"/>
                                      <w:divBdr>
                                        <w:top w:val="none" w:sz="0" w:space="0" w:color="auto"/>
                                        <w:left w:val="none" w:sz="0" w:space="0" w:color="auto"/>
                                        <w:bottom w:val="none" w:sz="0" w:space="0" w:color="auto"/>
                                        <w:right w:val="none" w:sz="0" w:space="0" w:color="auto"/>
                                      </w:divBdr>
                                      <w:divsChild>
                                        <w:div w:id="1810829219">
                                          <w:marLeft w:val="0"/>
                                          <w:marRight w:val="0"/>
                                          <w:marTop w:val="0"/>
                                          <w:marBottom w:val="0"/>
                                          <w:divBdr>
                                            <w:top w:val="none" w:sz="0" w:space="0" w:color="auto"/>
                                            <w:left w:val="none" w:sz="0" w:space="0" w:color="auto"/>
                                            <w:bottom w:val="none" w:sz="0" w:space="0" w:color="auto"/>
                                            <w:right w:val="none" w:sz="0" w:space="0" w:color="auto"/>
                                          </w:divBdr>
                                        </w:div>
                                        <w:div w:id="1741319851">
                                          <w:marLeft w:val="0"/>
                                          <w:marRight w:val="0"/>
                                          <w:marTop w:val="0"/>
                                          <w:marBottom w:val="0"/>
                                          <w:divBdr>
                                            <w:top w:val="none" w:sz="0" w:space="0" w:color="auto"/>
                                            <w:left w:val="none" w:sz="0" w:space="0" w:color="auto"/>
                                            <w:bottom w:val="none" w:sz="0" w:space="0" w:color="auto"/>
                                            <w:right w:val="none" w:sz="0" w:space="0" w:color="auto"/>
                                          </w:divBdr>
                                        </w:div>
                                        <w:div w:id="883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421579">
      <w:bodyDiv w:val="1"/>
      <w:marLeft w:val="0"/>
      <w:marRight w:val="0"/>
      <w:marTop w:val="0"/>
      <w:marBottom w:val="0"/>
      <w:divBdr>
        <w:top w:val="none" w:sz="0" w:space="0" w:color="auto"/>
        <w:left w:val="none" w:sz="0" w:space="0" w:color="auto"/>
        <w:bottom w:val="none" w:sz="0" w:space="0" w:color="auto"/>
        <w:right w:val="none" w:sz="0" w:space="0" w:color="auto"/>
      </w:divBdr>
      <w:divsChild>
        <w:div w:id="1305427590">
          <w:marLeft w:val="0"/>
          <w:marRight w:val="0"/>
          <w:marTop w:val="0"/>
          <w:marBottom w:val="0"/>
          <w:divBdr>
            <w:top w:val="none" w:sz="0" w:space="0" w:color="auto"/>
            <w:left w:val="none" w:sz="0" w:space="0" w:color="auto"/>
            <w:bottom w:val="none" w:sz="0" w:space="0" w:color="auto"/>
            <w:right w:val="none" w:sz="0" w:space="0" w:color="auto"/>
          </w:divBdr>
          <w:divsChild>
            <w:div w:id="1098982401">
              <w:marLeft w:val="0"/>
              <w:marRight w:val="0"/>
              <w:marTop w:val="0"/>
              <w:marBottom w:val="0"/>
              <w:divBdr>
                <w:top w:val="none" w:sz="0" w:space="0" w:color="auto"/>
                <w:left w:val="none" w:sz="0" w:space="0" w:color="auto"/>
                <w:bottom w:val="none" w:sz="0" w:space="0" w:color="auto"/>
                <w:right w:val="none" w:sz="0" w:space="0" w:color="auto"/>
              </w:divBdr>
              <w:divsChild>
                <w:div w:id="936134889">
                  <w:marLeft w:val="0"/>
                  <w:marRight w:val="0"/>
                  <w:marTop w:val="0"/>
                  <w:marBottom w:val="0"/>
                  <w:divBdr>
                    <w:top w:val="none" w:sz="0" w:space="0" w:color="auto"/>
                    <w:left w:val="none" w:sz="0" w:space="0" w:color="auto"/>
                    <w:bottom w:val="none" w:sz="0" w:space="0" w:color="auto"/>
                    <w:right w:val="none" w:sz="0" w:space="0" w:color="auto"/>
                  </w:divBdr>
                  <w:divsChild>
                    <w:div w:id="622075577">
                      <w:marLeft w:val="150"/>
                      <w:marRight w:val="0"/>
                      <w:marTop w:val="150"/>
                      <w:marBottom w:val="150"/>
                      <w:divBdr>
                        <w:top w:val="none" w:sz="0" w:space="0" w:color="auto"/>
                        <w:left w:val="none" w:sz="0" w:space="0" w:color="auto"/>
                        <w:bottom w:val="none" w:sz="0" w:space="0" w:color="auto"/>
                        <w:right w:val="none" w:sz="0" w:space="0" w:color="auto"/>
                      </w:divBdr>
                      <w:divsChild>
                        <w:div w:id="19552107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5344">
      <w:bodyDiv w:val="1"/>
      <w:marLeft w:val="0"/>
      <w:marRight w:val="0"/>
      <w:marTop w:val="0"/>
      <w:marBottom w:val="0"/>
      <w:divBdr>
        <w:top w:val="none" w:sz="0" w:space="0" w:color="auto"/>
        <w:left w:val="none" w:sz="0" w:space="0" w:color="auto"/>
        <w:bottom w:val="none" w:sz="0" w:space="0" w:color="auto"/>
        <w:right w:val="none" w:sz="0" w:space="0" w:color="auto"/>
      </w:divBdr>
    </w:div>
    <w:div w:id="1130513143">
      <w:bodyDiv w:val="1"/>
      <w:marLeft w:val="0"/>
      <w:marRight w:val="0"/>
      <w:marTop w:val="0"/>
      <w:marBottom w:val="0"/>
      <w:divBdr>
        <w:top w:val="none" w:sz="0" w:space="0" w:color="auto"/>
        <w:left w:val="none" w:sz="0" w:space="0" w:color="auto"/>
        <w:bottom w:val="none" w:sz="0" w:space="0" w:color="auto"/>
        <w:right w:val="none" w:sz="0" w:space="0" w:color="auto"/>
      </w:divBdr>
      <w:divsChild>
        <w:div w:id="164514069">
          <w:marLeft w:val="0"/>
          <w:marRight w:val="0"/>
          <w:marTop w:val="0"/>
          <w:marBottom w:val="0"/>
          <w:divBdr>
            <w:top w:val="none" w:sz="0" w:space="0" w:color="auto"/>
            <w:left w:val="none" w:sz="0" w:space="0" w:color="auto"/>
            <w:bottom w:val="none" w:sz="0" w:space="0" w:color="auto"/>
            <w:right w:val="none" w:sz="0" w:space="0" w:color="auto"/>
          </w:divBdr>
          <w:divsChild>
            <w:div w:id="890769806">
              <w:marLeft w:val="0"/>
              <w:marRight w:val="0"/>
              <w:marTop w:val="0"/>
              <w:marBottom w:val="0"/>
              <w:divBdr>
                <w:top w:val="none" w:sz="0" w:space="0" w:color="auto"/>
                <w:left w:val="none" w:sz="0" w:space="0" w:color="auto"/>
                <w:bottom w:val="none" w:sz="0" w:space="0" w:color="auto"/>
                <w:right w:val="none" w:sz="0" w:space="0" w:color="auto"/>
              </w:divBdr>
              <w:divsChild>
                <w:div w:id="6391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5524">
      <w:bodyDiv w:val="1"/>
      <w:marLeft w:val="0"/>
      <w:marRight w:val="0"/>
      <w:marTop w:val="0"/>
      <w:marBottom w:val="0"/>
      <w:divBdr>
        <w:top w:val="none" w:sz="0" w:space="0" w:color="auto"/>
        <w:left w:val="none" w:sz="0" w:space="0" w:color="auto"/>
        <w:bottom w:val="none" w:sz="0" w:space="0" w:color="auto"/>
        <w:right w:val="none" w:sz="0" w:space="0" w:color="auto"/>
      </w:divBdr>
      <w:divsChild>
        <w:div w:id="90779907">
          <w:marLeft w:val="0"/>
          <w:marRight w:val="0"/>
          <w:marTop w:val="0"/>
          <w:marBottom w:val="0"/>
          <w:divBdr>
            <w:top w:val="none" w:sz="0" w:space="0" w:color="auto"/>
            <w:left w:val="none" w:sz="0" w:space="0" w:color="auto"/>
            <w:bottom w:val="none" w:sz="0" w:space="0" w:color="auto"/>
            <w:right w:val="none" w:sz="0" w:space="0" w:color="auto"/>
          </w:divBdr>
          <w:divsChild>
            <w:div w:id="1600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821">
      <w:bodyDiv w:val="1"/>
      <w:marLeft w:val="0"/>
      <w:marRight w:val="0"/>
      <w:marTop w:val="0"/>
      <w:marBottom w:val="0"/>
      <w:divBdr>
        <w:top w:val="none" w:sz="0" w:space="0" w:color="auto"/>
        <w:left w:val="none" w:sz="0" w:space="0" w:color="auto"/>
        <w:bottom w:val="none" w:sz="0" w:space="0" w:color="auto"/>
        <w:right w:val="none" w:sz="0" w:space="0" w:color="auto"/>
      </w:divBdr>
    </w:div>
    <w:div w:id="1264994792">
      <w:bodyDiv w:val="1"/>
      <w:marLeft w:val="0"/>
      <w:marRight w:val="0"/>
      <w:marTop w:val="0"/>
      <w:marBottom w:val="0"/>
      <w:divBdr>
        <w:top w:val="none" w:sz="0" w:space="0" w:color="auto"/>
        <w:left w:val="none" w:sz="0" w:space="0" w:color="auto"/>
        <w:bottom w:val="none" w:sz="0" w:space="0" w:color="auto"/>
        <w:right w:val="none" w:sz="0" w:space="0" w:color="auto"/>
      </w:divBdr>
      <w:divsChild>
        <w:div w:id="1756586923">
          <w:marLeft w:val="0"/>
          <w:marRight w:val="0"/>
          <w:marTop w:val="0"/>
          <w:marBottom w:val="0"/>
          <w:divBdr>
            <w:top w:val="none" w:sz="0" w:space="0" w:color="auto"/>
            <w:left w:val="none" w:sz="0" w:space="0" w:color="auto"/>
            <w:bottom w:val="none" w:sz="0" w:space="0" w:color="auto"/>
            <w:right w:val="none" w:sz="0" w:space="0" w:color="auto"/>
          </w:divBdr>
          <w:divsChild>
            <w:div w:id="1945453021">
              <w:marLeft w:val="0"/>
              <w:marRight w:val="0"/>
              <w:marTop w:val="0"/>
              <w:marBottom w:val="0"/>
              <w:divBdr>
                <w:top w:val="none" w:sz="0" w:space="0" w:color="auto"/>
                <w:left w:val="none" w:sz="0" w:space="0" w:color="auto"/>
                <w:bottom w:val="none" w:sz="0" w:space="0" w:color="auto"/>
                <w:right w:val="none" w:sz="0" w:space="0" w:color="auto"/>
              </w:divBdr>
              <w:divsChild>
                <w:div w:id="1933314368">
                  <w:marLeft w:val="15"/>
                  <w:marRight w:val="15"/>
                  <w:marTop w:val="75"/>
                  <w:marBottom w:val="75"/>
                  <w:divBdr>
                    <w:top w:val="none" w:sz="0" w:space="0" w:color="auto"/>
                    <w:left w:val="none" w:sz="0" w:space="0" w:color="auto"/>
                    <w:bottom w:val="none" w:sz="0" w:space="0" w:color="auto"/>
                    <w:right w:val="none" w:sz="0" w:space="0" w:color="auto"/>
                  </w:divBdr>
                  <w:divsChild>
                    <w:div w:id="1359161997">
                      <w:marLeft w:val="0"/>
                      <w:marRight w:val="0"/>
                      <w:marTop w:val="0"/>
                      <w:marBottom w:val="0"/>
                      <w:divBdr>
                        <w:top w:val="none" w:sz="0" w:space="0" w:color="auto"/>
                        <w:left w:val="none" w:sz="0" w:space="0" w:color="auto"/>
                        <w:bottom w:val="none" w:sz="0" w:space="0" w:color="auto"/>
                        <w:right w:val="none" w:sz="0" w:space="0" w:color="auto"/>
                      </w:divBdr>
                      <w:divsChild>
                        <w:div w:id="3225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6741">
      <w:bodyDiv w:val="1"/>
      <w:marLeft w:val="0"/>
      <w:marRight w:val="0"/>
      <w:marTop w:val="0"/>
      <w:marBottom w:val="0"/>
      <w:divBdr>
        <w:top w:val="none" w:sz="0" w:space="0" w:color="auto"/>
        <w:left w:val="none" w:sz="0" w:space="0" w:color="auto"/>
        <w:bottom w:val="none" w:sz="0" w:space="0" w:color="auto"/>
        <w:right w:val="none" w:sz="0" w:space="0" w:color="auto"/>
      </w:divBdr>
      <w:divsChild>
        <w:div w:id="126438737">
          <w:marLeft w:val="0"/>
          <w:marRight w:val="0"/>
          <w:marTop w:val="0"/>
          <w:marBottom w:val="0"/>
          <w:divBdr>
            <w:top w:val="none" w:sz="0" w:space="0" w:color="auto"/>
            <w:left w:val="none" w:sz="0" w:space="0" w:color="auto"/>
            <w:bottom w:val="none" w:sz="0" w:space="0" w:color="auto"/>
            <w:right w:val="none" w:sz="0" w:space="0" w:color="auto"/>
          </w:divBdr>
          <w:divsChild>
            <w:div w:id="541866869">
              <w:marLeft w:val="0"/>
              <w:marRight w:val="0"/>
              <w:marTop w:val="0"/>
              <w:marBottom w:val="0"/>
              <w:divBdr>
                <w:top w:val="single" w:sz="6" w:space="0" w:color="343434"/>
                <w:left w:val="none" w:sz="0" w:space="0" w:color="auto"/>
                <w:bottom w:val="none" w:sz="0" w:space="0" w:color="auto"/>
                <w:right w:val="none" w:sz="0" w:space="0" w:color="auto"/>
              </w:divBdr>
              <w:divsChild>
                <w:div w:id="664628666">
                  <w:marLeft w:val="0"/>
                  <w:marRight w:val="0"/>
                  <w:marTop w:val="0"/>
                  <w:marBottom w:val="0"/>
                  <w:divBdr>
                    <w:top w:val="none" w:sz="0" w:space="0" w:color="auto"/>
                    <w:left w:val="none" w:sz="0" w:space="0" w:color="auto"/>
                    <w:bottom w:val="none" w:sz="0" w:space="0" w:color="auto"/>
                    <w:right w:val="none" w:sz="0" w:space="0" w:color="auto"/>
                  </w:divBdr>
                  <w:divsChild>
                    <w:div w:id="1106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3294">
      <w:bodyDiv w:val="1"/>
      <w:marLeft w:val="0"/>
      <w:marRight w:val="0"/>
      <w:marTop w:val="0"/>
      <w:marBottom w:val="0"/>
      <w:divBdr>
        <w:top w:val="none" w:sz="0" w:space="0" w:color="auto"/>
        <w:left w:val="none" w:sz="0" w:space="0" w:color="auto"/>
        <w:bottom w:val="none" w:sz="0" w:space="0" w:color="auto"/>
        <w:right w:val="none" w:sz="0" w:space="0" w:color="auto"/>
      </w:divBdr>
    </w:div>
    <w:div w:id="1520312818">
      <w:bodyDiv w:val="1"/>
      <w:marLeft w:val="0"/>
      <w:marRight w:val="0"/>
      <w:marTop w:val="0"/>
      <w:marBottom w:val="0"/>
      <w:divBdr>
        <w:top w:val="none" w:sz="0" w:space="0" w:color="auto"/>
        <w:left w:val="none" w:sz="0" w:space="0" w:color="auto"/>
        <w:bottom w:val="none" w:sz="0" w:space="0" w:color="auto"/>
        <w:right w:val="none" w:sz="0" w:space="0" w:color="auto"/>
      </w:divBdr>
    </w:div>
    <w:div w:id="1563131115">
      <w:bodyDiv w:val="1"/>
      <w:marLeft w:val="0"/>
      <w:marRight w:val="0"/>
      <w:marTop w:val="0"/>
      <w:marBottom w:val="0"/>
      <w:divBdr>
        <w:top w:val="none" w:sz="0" w:space="0" w:color="auto"/>
        <w:left w:val="none" w:sz="0" w:space="0" w:color="auto"/>
        <w:bottom w:val="none" w:sz="0" w:space="0" w:color="auto"/>
        <w:right w:val="none" w:sz="0" w:space="0" w:color="auto"/>
      </w:divBdr>
    </w:div>
    <w:div w:id="1688100284">
      <w:bodyDiv w:val="1"/>
      <w:marLeft w:val="0"/>
      <w:marRight w:val="0"/>
      <w:marTop w:val="0"/>
      <w:marBottom w:val="0"/>
      <w:divBdr>
        <w:top w:val="none" w:sz="0" w:space="0" w:color="auto"/>
        <w:left w:val="none" w:sz="0" w:space="0" w:color="auto"/>
        <w:bottom w:val="none" w:sz="0" w:space="0" w:color="auto"/>
        <w:right w:val="none" w:sz="0" w:space="0" w:color="auto"/>
      </w:divBdr>
    </w:div>
    <w:div w:id="1778524876">
      <w:bodyDiv w:val="1"/>
      <w:marLeft w:val="0"/>
      <w:marRight w:val="0"/>
      <w:marTop w:val="0"/>
      <w:marBottom w:val="0"/>
      <w:divBdr>
        <w:top w:val="none" w:sz="0" w:space="0" w:color="auto"/>
        <w:left w:val="none" w:sz="0" w:space="0" w:color="auto"/>
        <w:bottom w:val="none" w:sz="0" w:space="0" w:color="auto"/>
        <w:right w:val="none" w:sz="0" w:space="0" w:color="auto"/>
      </w:divBdr>
      <w:divsChild>
        <w:div w:id="537165822">
          <w:marLeft w:val="0"/>
          <w:marRight w:val="0"/>
          <w:marTop w:val="0"/>
          <w:marBottom w:val="0"/>
          <w:divBdr>
            <w:top w:val="none" w:sz="0" w:space="0" w:color="auto"/>
            <w:left w:val="none" w:sz="0" w:space="0" w:color="auto"/>
            <w:bottom w:val="none" w:sz="0" w:space="0" w:color="auto"/>
            <w:right w:val="none" w:sz="0" w:space="0" w:color="auto"/>
          </w:divBdr>
          <w:divsChild>
            <w:div w:id="2144887162">
              <w:marLeft w:val="0"/>
              <w:marRight w:val="0"/>
              <w:marTop w:val="0"/>
              <w:marBottom w:val="0"/>
              <w:divBdr>
                <w:top w:val="none" w:sz="0" w:space="0" w:color="auto"/>
                <w:left w:val="none" w:sz="0" w:space="0" w:color="auto"/>
                <w:bottom w:val="none" w:sz="0" w:space="0" w:color="auto"/>
                <w:right w:val="none" w:sz="0" w:space="0" w:color="auto"/>
              </w:divBdr>
              <w:divsChild>
                <w:div w:id="7486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Submis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E997-1666-4204-873C-278CE7C6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Submissions.dotm</Template>
  <TotalTime>143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Submissions Template</vt:lpstr>
    </vt:vector>
  </TitlesOfParts>
  <Company>Department for Culture, Media and Sport</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Template</dc:title>
  <dc:creator>MARMENT, Sophie</dc:creator>
  <dc:description>[SUBMISSION TEMPLATE: As a rule, submissions should be no more than 3 sides of A4.  Keep the submission short by focusing on what is needed, and use annexes for detailed background or lengthy data. Only use an acronym if spelled out in full the first time</dc:description>
  <cp:lastModifiedBy>GOULD RUSSELL</cp:lastModifiedBy>
  <cp:revision>11</cp:revision>
  <cp:lastPrinted>2014-10-13T13:56:00Z</cp:lastPrinted>
  <dcterms:created xsi:type="dcterms:W3CDTF">2014-10-02T12:49:00Z</dcterms:created>
  <dcterms:modified xsi:type="dcterms:W3CDTF">2014-10-20T15:28:00Z</dcterms:modified>
</cp:coreProperties>
</file>