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10" w:rsidRDefault="00367E10" w:rsidP="00367E10">
      <w:pPr>
        <w:rPr>
          <w:rFonts w:ascii="Arial" w:hAnsi="Arial" w:cs="Arial"/>
          <w:color w:val="000080"/>
          <w:sz w:val="22"/>
          <w:szCs w:val="22"/>
        </w:rPr>
      </w:pPr>
      <w:r>
        <w:rPr>
          <w:rFonts w:ascii="Arial" w:hAnsi="Arial" w:cs="Arial"/>
          <w:color w:val="000080"/>
          <w:sz w:val="22"/>
          <w:szCs w:val="22"/>
        </w:rPr>
        <w:t xml:space="preserve">Dear House of Commons Library, </w:t>
      </w:r>
    </w:p>
    <w:p w:rsidR="00367E10" w:rsidRDefault="00367E10" w:rsidP="00367E10">
      <w:pPr>
        <w:rPr>
          <w:rFonts w:ascii="Arial" w:hAnsi="Arial" w:cs="Arial"/>
          <w:color w:val="000080"/>
          <w:sz w:val="22"/>
          <w:szCs w:val="22"/>
        </w:rPr>
      </w:pPr>
    </w:p>
    <w:p w:rsidR="00367E10" w:rsidRDefault="00367E10" w:rsidP="00367E10">
      <w:pPr>
        <w:rPr>
          <w:rFonts w:ascii="Arial" w:hAnsi="Arial" w:cs="Arial"/>
          <w:color w:val="000080"/>
          <w:sz w:val="22"/>
          <w:szCs w:val="22"/>
        </w:rPr>
      </w:pPr>
      <w:r>
        <w:rPr>
          <w:rFonts w:ascii="Arial" w:hAnsi="Arial" w:cs="Arial"/>
          <w:color w:val="000080"/>
          <w:sz w:val="22"/>
          <w:szCs w:val="22"/>
        </w:rPr>
        <w:t>The Armed Forces (Service Complaints and Financial Assistance) Bill shall be brought into the Commons on Tuesday 21 October, having completed its Third Reading in the Lords on Monday 20 October.  To ensure you have all the relevant papers for this, please see the list as follows:   </w:t>
      </w:r>
    </w:p>
    <w:p w:rsidR="00367E10" w:rsidRDefault="00367E10" w:rsidP="00367E10">
      <w:pPr>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5" w:history="1">
        <w:r>
          <w:rPr>
            <w:rStyle w:val="Hyperlink"/>
            <w:rFonts w:ascii="Arial" w:hAnsi="Arial" w:cs="Arial"/>
            <w:color w:val="000080"/>
            <w:sz w:val="22"/>
            <w:szCs w:val="22"/>
            <w:u w:val="none"/>
          </w:rPr>
          <w:t>Armed Forces (Service Complaints and Financial Assistance) Bill: impact assessment</w:t>
        </w:r>
      </w:hyperlink>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6" w:history="1">
        <w:r>
          <w:rPr>
            <w:rStyle w:val="Hyperlink"/>
            <w:rFonts w:ascii="Arial" w:hAnsi="Arial" w:cs="Arial"/>
            <w:color w:val="000080"/>
            <w:sz w:val="22"/>
            <w:szCs w:val="22"/>
            <w:u w:val="none"/>
          </w:rPr>
          <w:t>Armed Forces (Service Complaints and Financial Assistance) Bill: memorandum by the Ministry of Defence</w:t>
        </w:r>
      </w:hyperlink>
      <w:r>
        <w:rPr>
          <w:rFonts w:ascii="Arial" w:hAnsi="Arial" w:cs="Arial"/>
          <w:color w:val="000080"/>
          <w:sz w:val="22"/>
          <w:szCs w:val="22"/>
        </w:rPr>
        <w:t xml:space="preserve"> for the House of Lords Delegated Powers and Regulatory Reform Committee</w:t>
      </w:r>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7" w:history="1">
        <w:r>
          <w:rPr>
            <w:rStyle w:val="Hyperlink"/>
            <w:rFonts w:ascii="Arial" w:hAnsi="Arial" w:cs="Arial"/>
            <w:color w:val="000080"/>
            <w:sz w:val="22"/>
            <w:szCs w:val="22"/>
            <w:u w:val="none"/>
          </w:rPr>
          <w:t>Memorandum to the Joint Committee on Human Rights on the Armed Forces (Service Complaints and Financial) Bill</w:t>
        </w:r>
      </w:hyperlink>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8" w:history="1">
        <w:r>
          <w:rPr>
            <w:rStyle w:val="Hyperlink"/>
            <w:rFonts w:ascii="Arial" w:hAnsi="Arial" w:cs="Arial"/>
            <w:color w:val="000080"/>
            <w:sz w:val="22"/>
            <w:szCs w:val="22"/>
            <w:u w:val="none"/>
          </w:rPr>
          <w:t>Armed Forces (Service Complaints and Financial Assistance) Bill 2014: draft regulations</w:t>
        </w:r>
      </w:hyperlink>
      <w:r>
        <w:rPr>
          <w:rFonts w:ascii="Arial" w:hAnsi="Arial" w:cs="Arial"/>
          <w:color w:val="000080"/>
          <w:sz w:val="22"/>
          <w:szCs w:val="22"/>
        </w:rPr>
        <w:t>: Armed Forces (Service Complaints) Regulations; Armed Forces (Service Complaints Miscellaneous Provisions) Regulations;  Armed Forces (Service Complaints Ombudsman Investigations) Regulations</w:t>
      </w:r>
    </w:p>
    <w:p w:rsidR="00367E10" w:rsidRDefault="00367E10" w:rsidP="00367E10">
      <w:pPr>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9" w:history="1">
        <w:r>
          <w:rPr>
            <w:rStyle w:val="Hyperlink"/>
            <w:rFonts w:ascii="Arial" w:hAnsi="Arial" w:cs="Arial"/>
            <w:color w:val="000080"/>
            <w:sz w:val="22"/>
            <w:szCs w:val="22"/>
            <w:u w:val="none"/>
          </w:rPr>
          <w:t>Service Complaints Commissioner’s Annual Report 2013</w:t>
        </w:r>
      </w:hyperlink>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10" w:history="1">
        <w:r>
          <w:rPr>
            <w:rStyle w:val="Hyperlink"/>
            <w:rFonts w:ascii="Arial" w:hAnsi="Arial" w:cs="Arial"/>
            <w:color w:val="000080"/>
            <w:sz w:val="22"/>
            <w:szCs w:val="22"/>
            <w:u w:val="none"/>
          </w:rPr>
          <w:t>Service Complaints Commissioner’s Annual Report 2012</w:t>
        </w:r>
      </w:hyperlink>
    </w:p>
    <w:p w:rsidR="00367E10" w:rsidRDefault="00367E10" w:rsidP="00367E10">
      <w:pPr>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r>
        <w:rPr>
          <w:rFonts w:ascii="Arial" w:hAnsi="Arial" w:cs="Arial"/>
          <w:color w:val="000080"/>
          <w:sz w:val="22"/>
          <w:szCs w:val="22"/>
        </w:rPr>
        <w:t xml:space="preserve">The </w:t>
      </w:r>
      <w:hyperlink r:id="rId11" w:anchor="toggle-1865" w:history="1">
        <w:r>
          <w:rPr>
            <w:rStyle w:val="Hyperlink"/>
            <w:rFonts w:ascii="Arial" w:hAnsi="Arial" w:cs="Arial"/>
            <w:color w:val="000080"/>
            <w:sz w:val="22"/>
            <w:szCs w:val="22"/>
            <w:u w:val="none"/>
          </w:rPr>
          <w:t>MOD’s formal response to the Service Complaints Commissioner’s 2012 Annual Report</w:t>
        </w:r>
      </w:hyperlink>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12" w:anchor="evidence" w:history="1">
        <w:r>
          <w:rPr>
            <w:rStyle w:val="Hyperlink"/>
            <w:rFonts w:ascii="Arial" w:hAnsi="Arial" w:cs="Arial"/>
            <w:color w:val="000080"/>
            <w:sz w:val="22"/>
            <w:szCs w:val="22"/>
            <w:u w:val="none"/>
          </w:rPr>
          <w:t>The work of the Service Complaints Commissioner for the armed forces (HCDC, eighth report of session 2012-13)</w:t>
        </w:r>
      </w:hyperlink>
    </w:p>
    <w:p w:rsidR="00367E10" w:rsidRDefault="00367E10" w:rsidP="00367E10">
      <w:pPr>
        <w:ind w:left="720"/>
        <w:rPr>
          <w:rFonts w:ascii="Arial" w:hAnsi="Arial" w:cs="Arial"/>
          <w:color w:val="000080"/>
          <w:sz w:val="22"/>
          <w:szCs w:val="22"/>
        </w:rPr>
      </w:pPr>
    </w:p>
    <w:p w:rsidR="00367E10" w:rsidRDefault="00367E10" w:rsidP="00367E10">
      <w:pPr>
        <w:numPr>
          <w:ilvl w:val="0"/>
          <w:numId w:val="1"/>
        </w:numPr>
        <w:ind w:left="720"/>
        <w:rPr>
          <w:rFonts w:ascii="Arial" w:hAnsi="Arial" w:cs="Arial"/>
          <w:color w:val="000080"/>
          <w:sz w:val="22"/>
          <w:szCs w:val="22"/>
        </w:rPr>
      </w:pPr>
      <w:hyperlink r:id="rId13" w:history="1">
        <w:r>
          <w:rPr>
            <w:rStyle w:val="Hyperlink"/>
            <w:rFonts w:ascii="Arial" w:hAnsi="Arial" w:cs="Arial"/>
            <w:color w:val="000080"/>
            <w:sz w:val="22"/>
            <w:szCs w:val="22"/>
            <w:u w:val="none"/>
          </w:rPr>
          <w:t xml:space="preserve">The work of the Service Complaints Commissioner for the armed forces, </w:t>
        </w:r>
        <w:proofErr w:type="spellStart"/>
        <w:r>
          <w:rPr>
            <w:rStyle w:val="Hyperlink"/>
            <w:rFonts w:ascii="Arial" w:hAnsi="Arial" w:cs="Arial"/>
            <w:color w:val="000080"/>
            <w:sz w:val="22"/>
            <w:szCs w:val="22"/>
            <w:u w:val="none"/>
          </w:rPr>
          <w:t>government’s</w:t>
        </w:r>
        <w:proofErr w:type="spellEnd"/>
        <w:r>
          <w:rPr>
            <w:rStyle w:val="Hyperlink"/>
            <w:rFonts w:ascii="Arial" w:hAnsi="Arial" w:cs="Arial"/>
            <w:color w:val="000080"/>
            <w:sz w:val="22"/>
            <w:szCs w:val="22"/>
            <w:u w:val="none"/>
          </w:rPr>
          <w:t xml:space="preserve"> and commissioner’s responses (HCDC, eighth report of session 2012-13)</w:t>
        </w:r>
      </w:hyperlink>
    </w:p>
    <w:p w:rsidR="00367E10" w:rsidRDefault="00367E10" w:rsidP="00367E10">
      <w:pPr>
        <w:ind w:left="720"/>
        <w:rPr>
          <w:rFonts w:ascii="Arial" w:hAnsi="Arial" w:cs="Arial"/>
          <w:color w:val="000080"/>
          <w:sz w:val="22"/>
          <w:szCs w:val="22"/>
        </w:rPr>
      </w:pPr>
    </w:p>
    <w:p w:rsidR="00367E10" w:rsidRDefault="00367E10" w:rsidP="00367E10">
      <w:pPr>
        <w:rPr>
          <w:rFonts w:ascii="Arial" w:hAnsi="Arial" w:cs="Arial"/>
          <w:color w:val="000080"/>
          <w:sz w:val="22"/>
          <w:szCs w:val="22"/>
        </w:rPr>
      </w:pPr>
    </w:p>
    <w:p w:rsidR="00367E10" w:rsidRDefault="00367E10" w:rsidP="00367E10">
      <w:pPr>
        <w:rPr>
          <w:rFonts w:ascii="Arial" w:hAnsi="Arial" w:cs="Arial"/>
          <w:color w:val="000080"/>
          <w:sz w:val="22"/>
          <w:szCs w:val="22"/>
        </w:rPr>
      </w:pPr>
    </w:p>
    <w:p w:rsidR="00367E10" w:rsidRDefault="00367E10" w:rsidP="00367E10">
      <w:pPr>
        <w:rPr>
          <w:rFonts w:ascii="Arial" w:hAnsi="Arial" w:cs="Arial"/>
          <w:color w:val="000080"/>
          <w:sz w:val="22"/>
          <w:szCs w:val="22"/>
        </w:rPr>
      </w:pPr>
      <w:r>
        <w:rPr>
          <w:rFonts w:ascii="Arial" w:hAnsi="Arial" w:cs="Arial"/>
          <w:color w:val="000080"/>
          <w:sz w:val="22"/>
          <w:szCs w:val="22"/>
        </w:rPr>
        <w:t xml:space="preserve">All of these can be found at the following address of the .gov.uk website:  </w:t>
      </w:r>
    </w:p>
    <w:p w:rsidR="00367E10" w:rsidRDefault="00367E10" w:rsidP="00367E10">
      <w:pPr>
        <w:rPr>
          <w:rFonts w:ascii="Arial" w:hAnsi="Arial" w:cs="Arial"/>
          <w:color w:val="000080"/>
          <w:sz w:val="22"/>
          <w:szCs w:val="22"/>
        </w:rPr>
      </w:pPr>
    </w:p>
    <w:p w:rsidR="00367E10" w:rsidRDefault="00367E10" w:rsidP="00367E10">
      <w:pPr>
        <w:rPr>
          <w:rFonts w:ascii="Arial" w:hAnsi="Arial" w:cs="Arial"/>
          <w:color w:val="000080"/>
          <w:sz w:val="22"/>
          <w:szCs w:val="22"/>
        </w:rPr>
      </w:pPr>
      <w:hyperlink r:id="rId14" w:history="1">
        <w:r>
          <w:rPr>
            <w:rStyle w:val="Hyperlink"/>
            <w:rFonts w:ascii="Arial" w:hAnsi="Arial" w:cs="Arial"/>
            <w:sz w:val="22"/>
            <w:szCs w:val="22"/>
          </w:rPr>
          <w:t>https://www.gov.uk/government/collections/armed-forces-service-complaints-and-financial-assistance-bill-2014</w:t>
        </w:r>
      </w:hyperlink>
      <w:r>
        <w:rPr>
          <w:rFonts w:ascii="Arial" w:hAnsi="Arial" w:cs="Arial"/>
          <w:color w:val="000080"/>
          <w:sz w:val="22"/>
          <w:szCs w:val="22"/>
        </w:rPr>
        <w:t xml:space="preserve"> </w:t>
      </w:r>
    </w:p>
    <w:p w:rsidR="00127F1C" w:rsidRDefault="00367E10">
      <w:bookmarkStart w:id="0" w:name="_GoBack"/>
      <w:bookmarkEnd w:id="0"/>
    </w:p>
    <w:sectPr w:rsidR="00127F1C" w:rsidSect="00D7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10914"/>
    <w:multiLevelType w:val="hybridMultilevel"/>
    <w:tmpl w:val="DA94F0BE"/>
    <w:lvl w:ilvl="0" w:tplc="D9CE6150">
      <w:start w:val="1"/>
      <w:numFmt w:val="bullet"/>
      <w:lvlText w:val=""/>
      <w:lvlJc w:val="left"/>
      <w:pPr>
        <w:tabs>
          <w:tab w:val="num" w:pos="357"/>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7E10"/>
    <w:rsid w:val="00367E10"/>
    <w:rsid w:val="003A5F05"/>
    <w:rsid w:val="0068695F"/>
    <w:rsid w:val="00717334"/>
    <w:rsid w:val="00760E03"/>
    <w:rsid w:val="00863546"/>
    <w:rsid w:val="00926551"/>
    <w:rsid w:val="00997F03"/>
    <w:rsid w:val="00AA218A"/>
    <w:rsid w:val="00AB586E"/>
    <w:rsid w:val="00B87FCE"/>
    <w:rsid w:val="00CC5CD9"/>
    <w:rsid w:val="00D7064B"/>
    <w:rsid w:val="00DD7ACD"/>
    <w:rsid w:val="00EF4A37"/>
    <w:rsid w:val="00F4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63C9"/>
  <w15:chartTrackingRefBased/>
  <w15:docId w15:val="{97D4CB61-8AE8-4D00-A92C-DA4283FE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rmed-forces-service-complaints-and-financial-assistance-bill-2014-draft-regulations" TargetMode="External"/><Relationship Id="rId13" Type="http://schemas.openxmlformats.org/officeDocument/2006/relationships/hyperlink" Target="http://www.publications.parliament.uk/pa/cm201314/cmselect/cmdfence/505/50502.htm" TargetMode="External"/><Relationship Id="rId3" Type="http://schemas.openxmlformats.org/officeDocument/2006/relationships/settings" Target="settings.xml"/><Relationship Id="rId7" Type="http://schemas.openxmlformats.org/officeDocument/2006/relationships/hyperlink" Target="https://www.gov.uk/government/publications/memorandum-to-the-jchr-on-the-armed-forces-service-complaints-and-financial-bill" TargetMode="External"/><Relationship Id="rId12" Type="http://schemas.openxmlformats.org/officeDocument/2006/relationships/hyperlink" Target="http://www.publications.parliament.uk/pa/cm201213/cmselect/cmdfence/720/7200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armed-forces-service-complaints-and-financial-assistance-bill-memorandum-by-the-ministry-of-defence" TargetMode="External"/><Relationship Id="rId11" Type="http://schemas.openxmlformats.org/officeDocument/2006/relationships/hyperlink" Target="http://www.parliament.uk/business/publications/business-papers/commons/deposited-papers/?fd=2013-11-25&amp;td=2013-11-28&amp;search_term=Ministry+of+Defence&amp;itemId=120095" TargetMode="External"/><Relationship Id="rId5" Type="http://schemas.openxmlformats.org/officeDocument/2006/relationships/hyperlink" Target="https://www.gov.uk/government/publications/armed-forces-service-complaints-and-financial-assistance-bill-impact-assessment" TargetMode="External"/><Relationship Id="rId15" Type="http://schemas.openxmlformats.org/officeDocument/2006/relationships/fontTable" Target="fontTable.xml"/><Relationship Id="rId10" Type="http://schemas.openxmlformats.org/officeDocument/2006/relationships/hyperlink" Target="http://armedforcescomplaints.independent.gov.uk/linkedfiles/afcindependent/426354_ssc_ar_2012.pdf" TargetMode="External"/><Relationship Id="rId4" Type="http://schemas.openxmlformats.org/officeDocument/2006/relationships/webSettings" Target="webSettings.xml"/><Relationship Id="rId9" Type="http://schemas.openxmlformats.org/officeDocument/2006/relationships/hyperlink" Target="http://armedforcescomplaints.independent.gov.uk/linkedfiles/afcindependent/newsandpublications/37155modsccreport2013v0.9.pdf" TargetMode="External"/><Relationship Id="rId14" Type="http://schemas.openxmlformats.org/officeDocument/2006/relationships/hyperlink" Target="https://www.gov.uk/government/collections/armed-forces-service-complaints-and-financial-assistance-bill-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C59C2696.dotm</Template>
  <TotalTime>2</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Mark</dc:creator>
  <cp:keywords/>
  <dc:description/>
  <cp:lastModifiedBy>TAYLOR, Mark</cp:lastModifiedBy>
  <cp:revision>1</cp:revision>
  <dcterms:created xsi:type="dcterms:W3CDTF">2014-10-17T14:30:00Z</dcterms:created>
  <dcterms:modified xsi:type="dcterms:W3CDTF">2014-10-17T14:32:00Z</dcterms:modified>
</cp:coreProperties>
</file>