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15" w:rsidRPr="003C43E2" w:rsidRDefault="00682915" w:rsidP="00682915">
      <w:pPr>
        <w:pStyle w:val="BodyText"/>
        <w:jc w:val="left"/>
        <w:rPr>
          <w:u w:val="none"/>
        </w:rPr>
      </w:pPr>
      <w:bookmarkStart w:id="0" w:name="_GoBack"/>
      <w:bookmarkEnd w:id="0"/>
      <w:r w:rsidRPr="003C43E2">
        <w:rPr>
          <w:u w:val="none"/>
        </w:rPr>
        <w:t>Table for deposit: Law Officers’ Depart</w:t>
      </w:r>
      <w:r>
        <w:rPr>
          <w:u w:val="none"/>
        </w:rPr>
        <w:t>ments - Magazine subscriptions PQ205336</w:t>
      </w:r>
    </w:p>
    <w:p w:rsidR="00682915" w:rsidRDefault="00682915" w:rsidP="00682915">
      <w:pPr>
        <w:pStyle w:val="BodyText"/>
        <w:jc w:val="left"/>
        <w:rPr>
          <w:b w:val="0"/>
          <w:u w:val="none"/>
        </w:rPr>
      </w:pPr>
    </w:p>
    <w:p w:rsidR="00682915" w:rsidRDefault="00682915" w:rsidP="00682915">
      <w:pPr>
        <w:pStyle w:val="BodyText"/>
        <w:jc w:val="left"/>
        <w:rPr>
          <w:b w:val="0"/>
          <w:u w:val="none"/>
        </w:rPr>
      </w:pPr>
      <w:r>
        <w:rPr>
          <w:b w:val="0"/>
          <w:u w:val="none"/>
        </w:rPr>
        <w:t>The Attorney General’s Office has subscriptions for the following magazines and similar publications.</w:t>
      </w:r>
    </w:p>
    <w:p w:rsidR="00682915" w:rsidRDefault="00682915" w:rsidP="00682915">
      <w:pPr>
        <w:pStyle w:val="BodyText"/>
        <w:jc w:val="left"/>
        <w:rPr>
          <w:b w:val="0"/>
          <w:u w:val="none"/>
        </w:rPr>
      </w:pPr>
    </w:p>
    <w:p w:rsidR="00682915" w:rsidRPr="00CC3676" w:rsidRDefault="00682915" w:rsidP="00682915">
      <w:pPr>
        <w:pStyle w:val="BodyText"/>
        <w:numPr>
          <w:ilvl w:val="0"/>
          <w:numId w:val="4"/>
        </w:numPr>
        <w:jc w:val="left"/>
        <w:rPr>
          <w:b w:val="0"/>
          <w:i/>
          <w:u w:val="none"/>
        </w:rPr>
      </w:pPr>
      <w:proofErr w:type="spellStart"/>
      <w:r w:rsidRPr="00CC3676">
        <w:rPr>
          <w:b w:val="0"/>
          <w:i/>
          <w:u w:val="none"/>
        </w:rPr>
        <w:t>Arch</w:t>
      </w:r>
      <w:r w:rsidR="001F3D7C">
        <w:rPr>
          <w:b w:val="0"/>
          <w:i/>
          <w:u w:val="none"/>
        </w:rPr>
        <w:t>i</w:t>
      </w:r>
      <w:r w:rsidRPr="00CC3676">
        <w:rPr>
          <w:b w:val="0"/>
          <w:i/>
          <w:u w:val="none"/>
        </w:rPr>
        <w:t>bold</w:t>
      </w:r>
      <w:proofErr w:type="spellEnd"/>
    </w:p>
    <w:p w:rsidR="00682915" w:rsidRPr="00CC3676" w:rsidRDefault="00682915" w:rsidP="00682915">
      <w:pPr>
        <w:pStyle w:val="BodyText"/>
        <w:numPr>
          <w:ilvl w:val="0"/>
          <w:numId w:val="4"/>
        </w:numPr>
        <w:jc w:val="left"/>
        <w:rPr>
          <w:b w:val="0"/>
          <w:i/>
          <w:u w:val="none"/>
        </w:rPr>
      </w:pPr>
      <w:proofErr w:type="spellStart"/>
      <w:r w:rsidRPr="00CC3676">
        <w:rPr>
          <w:b w:val="0"/>
          <w:i/>
          <w:u w:val="none"/>
        </w:rPr>
        <w:t>Blackstones</w:t>
      </w:r>
      <w:proofErr w:type="spellEnd"/>
      <w:r w:rsidRPr="00CC3676">
        <w:rPr>
          <w:b w:val="0"/>
          <w:i/>
          <w:u w:val="none"/>
        </w:rPr>
        <w:t xml:space="preserve"> Criminal Practice</w:t>
      </w:r>
    </w:p>
    <w:p w:rsidR="00682915" w:rsidRPr="00CC3676" w:rsidRDefault="00682915" w:rsidP="00682915">
      <w:pPr>
        <w:pStyle w:val="BodyText"/>
        <w:numPr>
          <w:ilvl w:val="0"/>
          <w:numId w:val="4"/>
        </w:numPr>
        <w:jc w:val="left"/>
        <w:rPr>
          <w:b w:val="0"/>
          <w:i/>
          <w:u w:val="none"/>
        </w:rPr>
      </w:pPr>
      <w:r w:rsidRPr="00CC3676">
        <w:rPr>
          <w:b w:val="0"/>
          <w:i/>
          <w:u w:val="none"/>
        </w:rPr>
        <w:t>Criminal Appeal Reports (Sentencing)</w:t>
      </w:r>
    </w:p>
    <w:p w:rsidR="00682915" w:rsidRPr="00CC3676" w:rsidRDefault="00682915" w:rsidP="00682915">
      <w:pPr>
        <w:pStyle w:val="BodyText"/>
        <w:numPr>
          <w:ilvl w:val="0"/>
          <w:numId w:val="4"/>
        </w:numPr>
        <w:jc w:val="left"/>
        <w:rPr>
          <w:b w:val="0"/>
          <w:i/>
          <w:u w:val="none"/>
        </w:rPr>
      </w:pPr>
      <w:r w:rsidRPr="00CC3676">
        <w:rPr>
          <w:b w:val="0"/>
          <w:i/>
          <w:u w:val="none"/>
        </w:rPr>
        <w:t>Criminal Law Review</w:t>
      </w:r>
    </w:p>
    <w:p w:rsidR="00682915" w:rsidRPr="00CC3676" w:rsidRDefault="00682915" w:rsidP="00682915">
      <w:pPr>
        <w:pStyle w:val="BodyText"/>
        <w:numPr>
          <w:ilvl w:val="0"/>
          <w:numId w:val="4"/>
        </w:numPr>
        <w:jc w:val="left"/>
        <w:rPr>
          <w:b w:val="0"/>
          <w:i/>
          <w:u w:val="none"/>
        </w:rPr>
      </w:pPr>
      <w:r w:rsidRPr="00CC3676">
        <w:rPr>
          <w:b w:val="0"/>
          <w:i/>
          <w:u w:val="none"/>
        </w:rPr>
        <w:t>Criminal Law Week</w:t>
      </w:r>
    </w:p>
    <w:p w:rsidR="00682915" w:rsidRPr="00CC3676" w:rsidRDefault="00682915" w:rsidP="00682915">
      <w:pPr>
        <w:pStyle w:val="BodyText"/>
        <w:numPr>
          <w:ilvl w:val="0"/>
          <w:numId w:val="4"/>
        </w:numPr>
        <w:jc w:val="left"/>
        <w:rPr>
          <w:b w:val="0"/>
          <w:i/>
          <w:u w:val="none"/>
        </w:rPr>
      </w:pPr>
      <w:r w:rsidRPr="00CC3676">
        <w:rPr>
          <w:b w:val="0"/>
          <w:i/>
          <w:u w:val="none"/>
        </w:rPr>
        <w:t>Financial Times</w:t>
      </w:r>
    </w:p>
    <w:p w:rsidR="00682915" w:rsidRPr="00CC3676" w:rsidRDefault="00682915" w:rsidP="00682915">
      <w:pPr>
        <w:pStyle w:val="BodyText"/>
        <w:numPr>
          <w:ilvl w:val="0"/>
          <w:numId w:val="4"/>
        </w:numPr>
        <w:jc w:val="left"/>
        <w:rPr>
          <w:b w:val="0"/>
          <w:i/>
          <w:u w:val="none"/>
        </w:rPr>
      </w:pPr>
      <w:r w:rsidRPr="00CC3676">
        <w:rPr>
          <w:b w:val="0"/>
          <w:i/>
          <w:u w:val="none"/>
        </w:rPr>
        <w:t>H</w:t>
      </w:r>
      <w:r>
        <w:rPr>
          <w:b w:val="0"/>
          <w:i/>
          <w:u w:val="none"/>
        </w:rPr>
        <w:t>uman Rights Practise</w:t>
      </w:r>
    </w:p>
    <w:p w:rsidR="00682915" w:rsidRPr="00CC3676" w:rsidRDefault="00682915" w:rsidP="00682915">
      <w:pPr>
        <w:pStyle w:val="BodyText"/>
        <w:numPr>
          <w:ilvl w:val="0"/>
          <w:numId w:val="4"/>
        </w:numPr>
        <w:jc w:val="left"/>
        <w:rPr>
          <w:b w:val="0"/>
          <w:i/>
          <w:u w:val="none"/>
        </w:rPr>
      </w:pPr>
      <w:r w:rsidRPr="00CC3676">
        <w:rPr>
          <w:b w:val="0"/>
          <w:i/>
          <w:u w:val="none"/>
        </w:rPr>
        <w:t>Law Society Gazette</w:t>
      </w:r>
    </w:p>
    <w:p w:rsidR="00682915" w:rsidRPr="00CC3676" w:rsidRDefault="00682915" w:rsidP="00682915">
      <w:pPr>
        <w:pStyle w:val="BodyText"/>
        <w:numPr>
          <w:ilvl w:val="0"/>
          <w:numId w:val="4"/>
        </w:numPr>
        <w:jc w:val="left"/>
        <w:rPr>
          <w:b w:val="0"/>
          <w:i/>
          <w:u w:val="none"/>
        </w:rPr>
      </w:pPr>
      <w:r>
        <w:rPr>
          <w:b w:val="0"/>
          <w:i/>
          <w:u w:val="none"/>
        </w:rPr>
        <w:t>Media Lawyer</w:t>
      </w:r>
    </w:p>
    <w:p w:rsidR="00682915" w:rsidRPr="00CC3676" w:rsidRDefault="00682915" w:rsidP="00682915">
      <w:pPr>
        <w:pStyle w:val="BodyText"/>
        <w:numPr>
          <w:ilvl w:val="0"/>
          <w:numId w:val="4"/>
        </w:numPr>
        <w:jc w:val="left"/>
        <w:rPr>
          <w:b w:val="0"/>
          <w:i/>
          <w:u w:val="none"/>
        </w:rPr>
      </w:pPr>
      <w:r w:rsidRPr="00CC3676">
        <w:rPr>
          <w:b w:val="0"/>
          <w:i/>
          <w:u w:val="none"/>
        </w:rPr>
        <w:t>New Law Journal</w:t>
      </w:r>
    </w:p>
    <w:p w:rsidR="00682915" w:rsidRPr="00CC3676" w:rsidRDefault="00682915" w:rsidP="00682915">
      <w:pPr>
        <w:pStyle w:val="BodyText"/>
        <w:numPr>
          <w:ilvl w:val="0"/>
          <w:numId w:val="4"/>
        </w:numPr>
        <w:jc w:val="left"/>
        <w:rPr>
          <w:b w:val="0"/>
          <w:i/>
          <w:u w:val="none"/>
        </w:rPr>
      </w:pPr>
      <w:r w:rsidRPr="00CC3676">
        <w:rPr>
          <w:b w:val="0"/>
          <w:i/>
          <w:u w:val="none"/>
        </w:rPr>
        <w:t>Private Eye</w:t>
      </w:r>
    </w:p>
    <w:p w:rsidR="00682915" w:rsidRPr="00CC3676" w:rsidRDefault="00682915" w:rsidP="00682915">
      <w:pPr>
        <w:pStyle w:val="BodyText"/>
        <w:numPr>
          <w:ilvl w:val="0"/>
          <w:numId w:val="4"/>
        </w:numPr>
        <w:jc w:val="left"/>
        <w:rPr>
          <w:b w:val="0"/>
          <w:i/>
          <w:u w:val="none"/>
        </w:rPr>
      </w:pPr>
      <w:r w:rsidRPr="00CC3676">
        <w:rPr>
          <w:b w:val="0"/>
          <w:i/>
          <w:u w:val="none"/>
        </w:rPr>
        <w:t>The Daily Express</w:t>
      </w:r>
    </w:p>
    <w:p w:rsidR="00682915" w:rsidRPr="00CC3676" w:rsidRDefault="00682915" w:rsidP="00682915">
      <w:pPr>
        <w:pStyle w:val="BodyText"/>
        <w:numPr>
          <w:ilvl w:val="0"/>
          <w:numId w:val="4"/>
        </w:numPr>
        <w:jc w:val="left"/>
        <w:rPr>
          <w:b w:val="0"/>
          <w:i/>
          <w:u w:val="none"/>
        </w:rPr>
      </w:pPr>
      <w:r w:rsidRPr="00CC3676">
        <w:rPr>
          <w:b w:val="0"/>
          <w:i/>
          <w:u w:val="none"/>
        </w:rPr>
        <w:t>The Daily Mail</w:t>
      </w:r>
    </w:p>
    <w:p w:rsidR="00682915" w:rsidRPr="00CC3676" w:rsidRDefault="00682915" w:rsidP="00682915">
      <w:pPr>
        <w:pStyle w:val="BodyText"/>
        <w:numPr>
          <w:ilvl w:val="0"/>
          <w:numId w:val="4"/>
        </w:numPr>
        <w:jc w:val="left"/>
        <w:rPr>
          <w:b w:val="0"/>
          <w:i/>
          <w:u w:val="none"/>
        </w:rPr>
      </w:pPr>
      <w:r w:rsidRPr="00CC3676">
        <w:rPr>
          <w:b w:val="0"/>
          <w:i/>
          <w:u w:val="none"/>
        </w:rPr>
        <w:t>The Daily Telegraph</w:t>
      </w:r>
    </w:p>
    <w:p w:rsidR="00682915" w:rsidRPr="00CC3676" w:rsidRDefault="00682915" w:rsidP="00682915">
      <w:pPr>
        <w:pStyle w:val="BodyText"/>
        <w:numPr>
          <w:ilvl w:val="0"/>
          <w:numId w:val="4"/>
        </w:numPr>
        <w:jc w:val="left"/>
        <w:rPr>
          <w:b w:val="0"/>
          <w:i/>
          <w:u w:val="none"/>
        </w:rPr>
      </w:pPr>
      <w:r w:rsidRPr="00CC3676">
        <w:rPr>
          <w:b w:val="0"/>
          <w:i/>
          <w:u w:val="none"/>
        </w:rPr>
        <w:t>The Guardian</w:t>
      </w:r>
    </w:p>
    <w:p w:rsidR="00682915" w:rsidRPr="00CC3676" w:rsidRDefault="00682915" w:rsidP="00682915">
      <w:pPr>
        <w:pStyle w:val="BodyText"/>
        <w:numPr>
          <w:ilvl w:val="0"/>
          <w:numId w:val="4"/>
        </w:numPr>
        <w:jc w:val="left"/>
        <w:rPr>
          <w:b w:val="0"/>
          <w:i/>
          <w:u w:val="none"/>
        </w:rPr>
      </w:pPr>
      <w:r w:rsidRPr="00CC3676">
        <w:rPr>
          <w:b w:val="0"/>
          <w:i/>
          <w:u w:val="none"/>
        </w:rPr>
        <w:t>The Independent</w:t>
      </w:r>
    </w:p>
    <w:p w:rsidR="00682915" w:rsidRPr="00CC3676" w:rsidRDefault="00682915" w:rsidP="00682915">
      <w:pPr>
        <w:pStyle w:val="BodyText"/>
        <w:numPr>
          <w:ilvl w:val="0"/>
          <w:numId w:val="4"/>
        </w:numPr>
        <w:jc w:val="left"/>
        <w:rPr>
          <w:b w:val="0"/>
          <w:i/>
          <w:u w:val="none"/>
        </w:rPr>
      </w:pPr>
      <w:r w:rsidRPr="00CC3676">
        <w:rPr>
          <w:b w:val="0"/>
          <w:i/>
          <w:u w:val="none"/>
        </w:rPr>
        <w:t>The Mail on Sunday</w:t>
      </w:r>
    </w:p>
    <w:p w:rsidR="00682915" w:rsidRPr="00CC3676" w:rsidRDefault="00682915" w:rsidP="00682915">
      <w:pPr>
        <w:pStyle w:val="BodyText"/>
        <w:numPr>
          <w:ilvl w:val="0"/>
          <w:numId w:val="4"/>
        </w:numPr>
        <w:jc w:val="left"/>
        <w:rPr>
          <w:b w:val="0"/>
          <w:i/>
          <w:u w:val="none"/>
        </w:rPr>
      </w:pPr>
      <w:r w:rsidRPr="00CC3676">
        <w:rPr>
          <w:b w:val="0"/>
          <w:i/>
          <w:u w:val="none"/>
        </w:rPr>
        <w:t>The Mirror</w:t>
      </w:r>
    </w:p>
    <w:p w:rsidR="00682915" w:rsidRPr="00CC3676" w:rsidRDefault="00682915" w:rsidP="00682915">
      <w:pPr>
        <w:pStyle w:val="BodyText"/>
        <w:numPr>
          <w:ilvl w:val="0"/>
          <w:numId w:val="4"/>
        </w:numPr>
        <w:jc w:val="left"/>
        <w:rPr>
          <w:b w:val="0"/>
          <w:i/>
          <w:u w:val="none"/>
        </w:rPr>
      </w:pPr>
      <w:r w:rsidRPr="00CC3676">
        <w:rPr>
          <w:b w:val="0"/>
          <w:i/>
          <w:u w:val="none"/>
        </w:rPr>
        <w:t>The Observer</w:t>
      </w:r>
    </w:p>
    <w:p w:rsidR="00682915" w:rsidRPr="00CC3676" w:rsidRDefault="00682915" w:rsidP="00682915">
      <w:pPr>
        <w:pStyle w:val="BodyText"/>
        <w:numPr>
          <w:ilvl w:val="0"/>
          <w:numId w:val="4"/>
        </w:numPr>
        <w:jc w:val="left"/>
        <w:rPr>
          <w:b w:val="0"/>
          <w:i/>
          <w:u w:val="none"/>
        </w:rPr>
      </w:pPr>
      <w:r w:rsidRPr="00CC3676">
        <w:rPr>
          <w:b w:val="0"/>
          <w:i/>
          <w:u w:val="none"/>
        </w:rPr>
        <w:t>The Saturday Daily Mail</w:t>
      </w:r>
    </w:p>
    <w:p w:rsidR="00682915" w:rsidRPr="00CC3676" w:rsidRDefault="00682915" w:rsidP="00682915">
      <w:pPr>
        <w:pStyle w:val="BodyText"/>
        <w:numPr>
          <w:ilvl w:val="0"/>
          <w:numId w:val="4"/>
        </w:numPr>
        <w:jc w:val="left"/>
        <w:rPr>
          <w:b w:val="0"/>
          <w:i/>
          <w:u w:val="none"/>
        </w:rPr>
      </w:pPr>
      <w:r w:rsidRPr="00CC3676">
        <w:rPr>
          <w:b w:val="0"/>
          <w:i/>
          <w:u w:val="none"/>
        </w:rPr>
        <w:t>The Saturday Express</w:t>
      </w:r>
    </w:p>
    <w:p w:rsidR="00682915" w:rsidRPr="00CC3676" w:rsidRDefault="00682915" w:rsidP="00682915">
      <w:pPr>
        <w:pStyle w:val="BodyText"/>
        <w:numPr>
          <w:ilvl w:val="0"/>
          <w:numId w:val="4"/>
        </w:numPr>
        <w:jc w:val="left"/>
        <w:rPr>
          <w:b w:val="0"/>
          <w:i/>
          <w:u w:val="none"/>
        </w:rPr>
      </w:pPr>
      <w:r w:rsidRPr="00CC3676">
        <w:rPr>
          <w:b w:val="0"/>
          <w:i/>
          <w:u w:val="none"/>
        </w:rPr>
        <w:t>The Saturday Financial Times</w:t>
      </w:r>
    </w:p>
    <w:p w:rsidR="00682915" w:rsidRPr="00CC3676" w:rsidRDefault="00682915" w:rsidP="00682915">
      <w:pPr>
        <w:pStyle w:val="BodyText"/>
        <w:numPr>
          <w:ilvl w:val="0"/>
          <w:numId w:val="4"/>
        </w:numPr>
        <w:jc w:val="left"/>
        <w:rPr>
          <w:b w:val="0"/>
          <w:i/>
          <w:u w:val="none"/>
        </w:rPr>
      </w:pPr>
      <w:r w:rsidRPr="00CC3676">
        <w:rPr>
          <w:b w:val="0"/>
          <w:i/>
          <w:u w:val="none"/>
        </w:rPr>
        <w:t>The Saturday Guardian</w:t>
      </w:r>
    </w:p>
    <w:p w:rsidR="00682915" w:rsidRPr="00CC3676" w:rsidRDefault="00682915" w:rsidP="00682915">
      <w:pPr>
        <w:pStyle w:val="BodyText"/>
        <w:numPr>
          <w:ilvl w:val="0"/>
          <w:numId w:val="4"/>
        </w:numPr>
        <w:jc w:val="left"/>
        <w:rPr>
          <w:b w:val="0"/>
          <w:i/>
          <w:u w:val="none"/>
        </w:rPr>
      </w:pPr>
      <w:r w:rsidRPr="00CC3676">
        <w:rPr>
          <w:b w:val="0"/>
          <w:i/>
          <w:u w:val="none"/>
        </w:rPr>
        <w:t>The Saturday Independent</w:t>
      </w:r>
    </w:p>
    <w:p w:rsidR="00682915" w:rsidRPr="00CC3676" w:rsidRDefault="00682915" w:rsidP="00682915">
      <w:pPr>
        <w:pStyle w:val="BodyText"/>
        <w:numPr>
          <w:ilvl w:val="0"/>
          <w:numId w:val="4"/>
        </w:numPr>
        <w:jc w:val="left"/>
        <w:rPr>
          <w:b w:val="0"/>
          <w:i/>
          <w:u w:val="none"/>
        </w:rPr>
      </w:pPr>
      <w:r w:rsidRPr="00CC3676">
        <w:rPr>
          <w:b w:val="0"/>
          <w:i/>
          <w:u w:val="none"/>
        </w:rPr>
        <w:t>The Saturday Mirror</w:t>
      </w:r>
    </w:p>
    <w:p w:rsidR="00682915" w:rsidRPr="00CC3676" w:rsidRDefault="00682915" w:rsidP="00682915">
      <w:pPr>
        <w:pStyle w:val="BodyText"/>
        <w:numPr>
          <w:ilvl w:val="0"/>
          <w:numId w:val="4"/>
        </w:numPr>
        <w:jc w:val="left"/>
        <w:rPr>
          <w:b w:val="0"/>
          <w:i/>
          <w:u w:val="none"/>
        </w:rPr>
      </w:pPr>
      <w:r w:rsidRPr="00CC3676">
        <w:rPr>
          <w:b w:val="0"/>
          <w:i/>
          <w:u w:val="none"/>
        </w:rPr>
        <w:t>The Saturday Star</w:t>
      </w:r>
    </w:p>
    <w:p w:rsidR="00682915" w:rsidRPr="00CC3676" w:rsidRDefault="00682915" w:rsidP="00682915">
      <w:pPr>
        <w:pStyle w:val="BodyText"/>
        <w:numPr>
          <w:ilvl w:val="0"/>
          <w:numId w:val="4"/>
        </w:numPr>
        <w:jc w:val="left"/>
        <w:rPr>
          <w:b w:val="0"/>
          <w:i/>
          <w:u w:val="none"/>
        </w:rPr>
      </w:pPr>
      <w:r w:rsidRPr="00CC3676">
        <w:rPr>
          <w:b w:val="0"/>
          <w:i/>
          <w:u w:val="none"/>
        </w:rPr>
        <w:t>The Saturday Sun</w:t>
      </w:r>
    </w:p>
    <w:p w:rsidR="00682915" w:rsidRPr="00CC3676" w:rsidRDefault="00682915" w:rsidP="00682915">
      <w:pPr>
        <w:pStyle w:val="BodyText"/>
        <w:numPr>
          <w:ilvl w:val="0"/>
          <w:numId w:val="4"/>
        </w:numPr>
        <w:jc w:val="left"/>
        <w:rPr>
          <w:b w:val="0"/>
          <w:i/>
          <w:u w:val="none"/>
        </w:rPr>
      </w:pPr>
      <w:r w:rsidRPr="00CC3676">
        <w:rPr>
          <w:b w:val="0"/>
          <w:i/>
          <w:u w:val="none"/>
        </w:rPr>
        <w:t>The Saturday Telegraph</w:t>
      </w:r>
    </w:p>
    <w:p w:rsidR="00682915" w:rsidRPr="00CC3676" w:rsidRDefault="00682915" w:rsidP="00682915">
      <w:pPr>
        <w:pStyle w:val="BodyText"/>
        <w:numPr>
          <w:ilvl w:val="0"/>
          <w:numId w:val="4"/>
        </w:numPr>
        <w:jc w:val="left"/>
        <w:rPr>
          <w:b w:val="0"/>
          <w:i/>
          <w:u w:val="none"/>
        </w:rPr>
      </w:pPr>
      <w:r w:rsidRPr="00CC3676">
        <w:rPr>
          <w:b w:val="0"/>
          <w:i/>
          <w:u w:val="none"/>
        </w:rPr>
        <w:t>The Saturday Times</w:t>
      </w:r>
    </w:p>
    <w:p w:rsidR="00682915" w:rsidRPr="00CC3676" w:rsidRDefault="00682915" w:rsidP="00682915">
      <w:pPr>
        <w:pStyle w:val="BodyText"/>
        <w:numPr>
          <w:ilvl w:val="0"/>
          <w:numId w:val="4"/>
        </w:numPr>
        <w:jc w:val="left"/>
        <w:rPr>
          <w:b w:val="0"/>
          <w:i/>
          <w:u w:val="none"/>
        </w:rPr>
      </w:pPr>
      <w:r w:rsidRPr="00CC3676">
        <w:rPr>
          <w:b w:val="0"/>
          <w:i/>
          <w:u w:val="none"/>
        </w:rPr>
        <w:t>The Star</w:t>
      </w:r>
    </w:p>
    <w:p w:rsidR="00682915" w:rsidRPr="00CC3676" w:rsidRDefault="00682915" w:rsidP="00682915">
      <w:pPr>
        <w:pStyle w:val="BodyText"/>
        <w:numPr>
          <w:ilvl w:val="0"/>
          <w:numId w:val="4"/>
        </w:numPr>
        <w:jc w:val="left"/>
        <w:rPr>
          <w:b w:val="0"/>
          <w:i/>
          <w:u w:val="none"/>
        </w:rPr>
      </w:pPr>
      <w:r w:rsidRPr="00CC3676">
        <w:rPr>
          <w:b w:val="0"/>
          <w:i/>
          <w:u w:val="none"/>
        </w:rPr>
        <w:t>The Sun</w:t>
      </w:r>
    </w:p>
    <w:p w:rsidR="00682915" w:rsidRPr="00CC3676" w:rsidRDefault="00682915" w:rsidP="00682915">
      <w:pPr>
        <w:pStyle w:val="BodyText"/>
        <w:numPr>
          <w:ilvl w:val="0"/>
          <w:numId w:val="4"/>
        </w:numPr>
        <w:jc w:val="left"/>
        <w:rPr>
          <w:b w:val="0"/>
          <w:i/>
          <w:u w:val="none"/>
        </w:rPr>
      </w:pPr>
      <w:r w:rsidRPr="00CC3676">
        <w:rPr>
          <w:b w:val="0"/>
          <w:i/>
          <w:u w:val="none"/>
        </w:rPr>
        <w:t>The Sun online</w:t>
      </w:r>
    </w:p>
    <w:p w:rsidR="00682915" w:rsidRPr="00CC3676" w:rsidRDefault="00682915" w:rsidP="00682915">
      <w:pPr>
        <w:pStyle w:val="BodyText"/>
        <w:numPr>
          <w:ilvl w:val="0"/>
          <w:numId w:val="4"/>
        </w:numPr>
        <w:jc w:val="left"/>
        <w:rPr>
          <w:b w:val="0"/>
          <w:i/>
          <w:u w:val="none"/>
        </w:rPr>
      </w:pPr>
      <w:r w:rsidRPr="00CC3676">
        <w:rPr>
          <w:b w:val="0"/>
          <w:i/>
          <w:u w:val="none"/>
        </w:rPr>
        <w:t>The Sunday Express</w:t>
      </w:r>
    </w:p>
    <w:p w:rsidR="00682915" w:rsidRPr="00CC3676" w:rsidRDefault="00682915" w:rsidP="00682915">
      <w:pPr>
        <w:pStyle w:val="BodyText"/>
        <w:numPr>
          <w:ilvl w:val="0"/>
          <w:numId w:val="4"/>
        </w:numPr>
        <w:jc w:val="left"/>
        <w:rPr>
          <w:b w:val="0"/>
          <w:i/>
          <w:u w:val="none"/>
        </w:rPr>
      </w:pPr>
      <w:r w:rsidRPr="00CC3676">
        <w:rPr>
          <w:b w:val="0"/>
          <w:i/>
          <w:u w:val="none"/>
        </w:rPr>
        <w:t>The Sunday Independent</w:t>
      </w:r>
    </w:p>
    <w:p w:rsidR="00682915" w:rsidRPr="00CC3676" w:rsidRDefault="00682915" w:rsidP="00682915">
      <w:pPr>
        <w:pStyle w:val="BodyText"/>
        <w:numPr>
          <w:ilvl w:val="0"/>
          <w:numId w:val="4"/>
        </w:numPr>
        <w:jc w:val="left"/>
        <w:rPr>
          <w:b w:val="0"/>
          <w:i/>
          <w:u w:val="none"/>
        </w:rPr>
      </w:pPr>
      <w:r w:rsidRPr="00CC3676">
        <w:rPr>
          <w:b w:val="0"/>
          <w:i/>
          <w:u w:val="none"/>
        </w:rPr>
        <w:t>The Sunday Mirror</w:t>
      </w:r>
    </w:p>
    <w:p w:rsidR="00682915" w:rsidRPr="00CC3676" w:rsidRDefault="00682915" w:rsidP="00682915">
      <w:pPr>
        <w:pStyle w:val="BodyText"/>
        <w:numPr>
          <w:ilvl w:val="0"/>
          <w:numId w:val="4"/>
        </w:numPr>
        <w:jc w:val="left"/>
        <w:rPr>
          <w:b w:val="0"/>
          <w:i/>
          <w:u w:val="none"/>
        </w:rPr>
      </w:pPr>
      <w:r w:rsidRPr="00CC3676">
        <w:rPr>
          <w:b w:val="0"/>
          <w:i/>
          <w:u w:val="none"/>
        </w:rPr>
        <w:t>The Sunday People</w:t>
      </w:r>
    </w:p>
    <w:p w:rsidR="00682915" w:rsidRPr="00CC3676" w:rsidRDefault="00682915" w:rsidP="00682915">
      <w:pPr>
        <w:pStyle w:val="BodyText"/>
        <w:numPr>
          <w:ilvl w:val="0"/>
          <w:numId w:val="4"/>
        </w:numPr>
        <w:jc w:val="left"/>
        <w:rPr>
          <w:b w:val="0"/>
          <w:i/>
          <w:u w:val="none"/>
        </w:rPr>
      </w:pPr>
      <w:r w:rsidRPr="00CC3676">
        <w:rPr>
          <w:b w:val="0"/>
          <w:i/>
          <w:u w:val="none"/>
        </w:rPr>
        <w:t>The Sunday Star</w:t>
      </w:r>
    </w:p>
    <w:p w:rsidR="00682915" w:rsidRPr="00CC3676" w:rsidRDefault="00682915" w:rsidP="00682915">
      <w:pPr>
        <w:pStyle w:val="BodyText"/>
        <w:numPr>
          <w:ilvl w:val="0"/>
          <w:numId w:val="4"/>
        </w:numPr>
        <w:jc w:val="left"/>
        <w:rPr>
          <w:b w:val="0"/>
          <w:i/>
          <w:u w:val="none"/>
        </w:rPr>
      </w:pPr>
      <w:r w:rsidRPr="00CC3676">
        <w:rPr>
          <w:b w:val="0"/>
          <w:i/>
          <w:u w:val="none"/>
        </w:rPr>
        <w:t>The Sunday Sun</w:t>
      </w:r>
    </w:p>
    <w:p w:rsidR="00682915" w:rsidRPr="00CC3676" w:rsidRDefault="00682915" w:rsidP="00682915">
      <w:pPr>
        <w:pStyle w:val="BodyText"/>
        <w:numPr>
          <w:ilvl w:val="0"/>
          <w:numId w:val="4"/>
        </w:numPr>
        <w:jc w:val="left"/>
        <w:rPr>
          <w:b w:val="0"/>
          <w:i/>
          <w:u w:val="none"/>
        </w:rPr>
      </w:pPr>
      <w:r w:rsidRPr="00CC3676">
        <w:rPr>
          <w:b w:val="0"/>
          <w:i/>
          <w:u w:val="none"/>
        </w:rPr>
        <w:t>The Sunday Telegraph</w:t>
      </w:r>
    </w:p>
    <w:p w:rsidR="00682915" w:rsidRPr="00CC3676" w:rsidRDefault="00682915" w:rsidP="00682915">
      <w:pPr>
        <w:pStyle w:val="BodyText"/>
        <w:numPr>
          <w:ilvl w:val="0"/>
          <w:numId w:val="4"/>
        </w:numPr>
        <w:jc w:val="left"/>
        <w:rPr>
          <w:b w:val="0"/>
          <w:i/>
          <w:u w:val="none"/>
        </w:rPr>
      </w:pPr>
      <w:r w:rsidRPr="00CC3676">
        <w:rPr>
          <w:b w:val="0"/>
          <w:i/>
          <w:u w:val="none"/>
        </w:rPr>
        <w:t>The Sunday Times</w:t>
      </w:r>
    </w:p>
    <w:p w:rsidR="00682915" w:rsidRPr="00CC3676" w:rsidRDefault="00682915" w:rsidP="00682915">
      <w:pPr>
        <w:pStyle w:val="BodyText"/>
        <w:numPr>
          <w:ilvl w:val="0"/>
          <w:numId w:val="4"/>
        </w:numPr>
        <w:jc w:val="left"/>
        <w:rPr>
          <w:b w:val="0"/>
          <w:i/>
          <w:u w:val="none"/>
        </w:rPr>
      </w:pPr>
      <w:r w:rsidRPr="00CC3676">
        <w:rPr>
          <w:b w:val="0"/>
          <w:i/>
          <w:u w:val="none"/>
        </w:rPr>
        <w:t>The Times</w:t>
      </w:r>
    </w:p>
    <w:p w:rsidR="00682915" w:rsidRPr="00501696" w:rsidRDefault="00682915" w:rsidP="00682915">
      <w:pPr>
        <w:pStyle w:val="BodyText"/>
        <w:numPr>
          <w:ilvl w:val="0"/>
          <w:numId w:val="4"/>
        </w:numPr>
        <w:jc w:val="left"/>
        <w:rPr>
          <w:b w:val="0"/>
          <w:i/>
          <w:u w:val="none"/>
        </w:rPr>
      </w:pPr>
      <w:r w:rsidRPr="00CC3676">
        <w:rPr>
          <w:b w:val="0"/>
          <w:i/>
          <w:u w:val="none"/>
        </w:rPr>
        <w:t>The Times online</w:t>
      </w:r>
    </w:p>
    <w:p w:rsidR="00682915" w:rsidRPr="00501696" w:rsidRDefault="00682915" w:rsidP="00682915">
      <w:pPr>
        <w:pStyle w:val="BodyText"/>
        <w:ind w:left="720"/>
        <w:jc w:val="left"/>
        <w:rPr>
          <w:b w:val="0"/>
          <w:i/>
          <w:u w:val="none"/>
        </w:rPr>
      </w:pPr>
    </w:p>
    <w:p w:rsidR="00682915" w:rsidRPr="00501696" w:rsidRDefault="00682915" w:rsidP="00682915">
      <w:pPr>
        <w:pStyle w:val="BodyText"/>
        <w:jc w:val="left"/>
        <w:rPr>
          <w:b w:val="0"/>
          <w:u w:val="none"/>
        </w:rPr>
      </w:pPr>
    </w:p>
    <w:p w:rsidR="00682915" w:rsidRDefault="00682915" w:rsidP="00682915">
      <w:pPr>
        <w:pStyle w:val="BodyText"/>
        <w:jc w:val="left"/>
        <w:rPr>
          <w:b w:val="0"/>
          <w:u w:val="none"/>
        </w:rPr>
      </w:pPr>
    </w:p>
    <w:p w:rsidR="00682915" w:rsidRDefault="00682915" w:rsidP="00682915">
      <w:pPr>
        <w:pStyle w:val="BodyText"/>
        <w:jc w:val="left"/>
        <w:rPr>
          <w:b w:val="0"/>
          <w:u w:val="none"/>
        </w:rPr>
      </w:pPr>
      <w:r>
        <w:rPr>
          <w:b w:val="0"/>
          <w:u w:val="none"/>
        </w:rPr>
        <w:t xml:space="preserve">In 2012-13, the Serious Fraud Office (SFO) subscribed to the following online and print magazines and similar publications: </w:t>
      </w:r>
    </w:p>
    <w:p w:rsidR="00682915" w:rsidRDefault="00682915" w:rsidP="00682915">
      <w:pPr>
        <w:pStyle w:val="BodyText"/>
        <w:jc w:val="left"/>
        <w:rPr>
          <w:b w:val="0"/>
          <w:u w:val="none"/>
        </w:rPr>
      </w:pPr>
    </w:p>
    <w:p w:rsidR="00682915" w:rsidRDefault="00682915" w:rsidP="00682915">
      <w:pPr>
        <w:pStyle w:val="BodyText"/>
        <w:numPr>
          <w:ilvl w:val="0"/>
          <w:numId w:val="2"/>
        </w:numPr>
        <w:jc w:val="left"/>
        <w:rPr>
          <w:b w:val="0"/>
          <w:u w:val="none"/>
        </w:rPr>
      </w:pPr>
      <w:r w:rsidRPr="00CF6D88">
        <w:rPr>
          <w:b w:val="0"/>
          <w:i/>
          <w:u w:val="none"/>
        </w:rPr>
        <w:t>Accountancy Magazine</w:t>
      </w:r>
    </w:p>
    <w:p w:rsidR="00682915" w:rsidRDefault="00682915" w:rsidP="00682915">
      <w:pPr>
        <w:pStyle w:val="BodyText"/>
        <w:numPr>
          <w:ilvl w:val="0"/>
          <w:numId w:val="2"/>
        </w:numPr>
        <w:jc w:val="left"/>
        <w:rPr>
          <w:b w:val="0"/>
          <w:i/>
          <w:u w:val="none"/>
        </w:rPr>
      </w:pPr>
      <w:r w:rsidRPr="00CF6D88">
        <w:rPr>
          <w:b w:val="0"/>
          <w:i/>
          <w:u w:val="none"/>
        </w:rPr>
        <w:t>Bloomberg Business Week</w:t>
      </w:r>
    </w:p>
    <w:p w:rsidR="00682915" w:rsidRDefault="00682915" w:rsidP="00682915">
      <w:pPr>
        <w:pStyle w:val="BodyText"/>
        <w:numPr>
          <w:ilvl w:val="0"/>
          <w:numId w:val="2"/>
        </w:numPr>
        <w:jc w:val="left"/>
        <w:rPr>
          <w:b w:val="0"/>
          <w:u w:val="none"/>
        </w:rPr>
      </w:pPr>
      <w:r>
        <w:rPr>
          <w:b w:val="0"/>
          <w:i/>
          <w:u w:val="none"/>
        </w:rPr>
        <w:t>Computer Arts Magazine</w:t>
      </w:r>
      <w:r>
        <w:rPr>
          <w:b w:val="0"/>
          <w:u w:val="none"/>
        </w:rPr>
        <w:t xml:space="preserve"> (until October 2013)</w:t>
      </w:r>
    </w:p>
    <w:p w:rsidR="00682915" w:rsidRDefault="00682915" w:rsidP="00682915">
      <w:pPr>
        <w:pStyle w:val="BodyText"/>
        <w:numPr>
          <w:ilvl w:val="0"/>
          <w:numId w:val="2"/>
        </w:numPr>
        <w:jc w:val="left"/>
        <w:rPr>
          <w:b w:val="0"/>
          <w:u w:val="none"/>
        </w:rPr>
      </w:pPr>
      <w:r w:rsidRPr="00CF6D88">
        <w:rPr>
          <w:b w:val="0"/>
          <w:i/>
          <w:u w:val="none"/>
        </w:rPr>
        <w:t>Counsel</w:t>
      </w:r>
    </w:p>
    <w:p w:rsidR="00682915" w:rsidRDefault="00682915" w:rsidP="00682915">
      <w:pPr>
        <w:pStyle w:val="BodyText"/>
        <w:numPr>
          <w:ilvl w:val="0"/>
          <w:numId w:val="2"/>
        </w:numPr>
        <w:jc w:val="left"/>
        <w:rPr>
          <w:b w:val="0"/>
          <w:i/>
          <w:u w:val="none"/>
        </w:rPr>
      </w:pPr>
      <w:r w:rsidRPr="00CF6D88">
        <w:rPr>
          <w:b w:val="0"/>
          <w:i/>
          <w:u w:val="none"/>
        </w:rPr>
        <w:t>Criminal Lawyer</w:t>
      </w:r>
    </w:p>
    <w:p w:rsidR="00682915" w:rsidRDefault="00682915" w:rsidP="00682915">
      <w:pPr>
        <w:pStyle w:val="BodyText"/>
        <w:numPr>
          <w:ilvl w:val="0"/>
          <w:numId w:val="2"/>
        </w:numPr>
        <w:jc w:val="left"/>
        <w:rPr>
          <w:b w:val="0"/>
          <w:i/>
          <w:u w:val="none"/>
        </w:rPr>
      </w:pPr>
      <w:r w:rsidRPr="00CF6D88">
        <w:rPr>
          <w:b w:val="0"/>
          <w:i/>
          <w:u w:val="none"/>
        </w:rPr>
        <w:t>Digital Forensics Magazine</w:t>
      </w:r>
    </w:p>
    <w:p w:rsidR="00682915" w:rsidRDefault="00682915" w:rsidP="00682915">
      <w:pPr>
        <w:pStyle w:val="BodyText"/>
        <w:numPr>
          <w:ilvl w:val="0"/>
          <w:numId w:val="2"/>
        </w:numPr>
        <w:jc w:val="left"/>
        <w:rPr>
          <w:b w:val="0"/>
          <w:i/>
          <w:u w:val="none"/>
        </w:rPr>
      </w:pPr>
      <w:r w:rsidRPr="00CF6D88">
        <w:rPr>
          <w:b w:val="0"/>
          <w:i/>
          <w:u w:val="none"/>
        </w:rPr>
        <w:t>Economist</w:t>
      </w:r>
    </w:p>
    <w:p w:rsidR="00682915" w:rsidRDefault="00682915" w:rsidP="00682915">
      <w:pPr>
        <w:pStyle w:val="BodyText"/>
        <w:numPr>
          <w:ilvl w:val="0"/>
          <w:numId w:val="2"/>
        </w:numPr>
        <w:jc w:val="left"/>
        <w:rPr>
          <w:b w:val="0"/>
          <w:i/>
          <w:u w:val="none"/>
        </w:rPr>
      </w:pPr>
      <w:r w:rsidRPr="00CF6D88">
        <w:rPr>
          <w:b w:val="0"/>
          <w:i/>
          <w:u w:val="none"/>
        </w:rPr>
        <w:t>The Financial Times</w:t>
      </w:r>
    </w:p>
    <w:p w:rsidR="00682915" w:rsidRDefault="00682915" w:rsidP="00682915">
      <w:pPr>
        <w:pStyle w:val="BodyText"/>
        <w:numPr>
          <w:ilvl w:val="0"/>
          <w:numId w:val="2"/>
        </w:numPr>
        <w:jc w:val="left"/>
        <w:rPr>
          <w:b w:val="0"/>
          <w:i/>
          <w:u w:val="none"/>
        </w:rPr>
      </w:pPr>
      <w:r w:rsidRPr="00CF6D88">
        <w:rPr>
          <w:b w:val="0"/>
          <w:u w:val="none"/>
        </w:rPr>
        <w:t>F</w:t>
      </w:r>
      <w:r w:rsidRPr="00CF6D88">
        <w:rPr>
          <w:b w:val="0"/>
          <w:i/>
          <w:u w:val="none"/>
        </w:rPr>
        <w:t>raud Intelligence Bulletin</w:t>
      </w:r>
    </w:p>
    <w:p w:rsidR="00682915" w:rsidRDefault="00682915" w:rsidP="00682915">
      <w:pPr>
        <w:pStyle w:val="BodyText"/>
        <w:numPr>
          <w:ilvl w:val="0"/>
          <w:numId w:val="2"/>
        </w:numPr>
        <w:jc w:val="left"/>
        <w:rPr>
          <w:b w:val="0"/>
          <w:i/>
          <w:u w:val="none"/>
        </w:rPr>
      </w:pPr>
      <w:r w:rsidRPr="00CF6D88">
        <w:rPr>
          <w:b w:val="0"/>
          <w:i/>
          <w:u w:val="none"/>
        </w:rPr>
        <w:t>Freedom of Information Journal</w:t>
      </w:r>
    </w:p>
    <w:p w:rsidR="00682915" w:rsidRDefault="00682915" w:rsidP="00682915">
      <w:pPr>
        <w:pStyle w:val="BodyText"/>
        <w:numPr>
          <w:ilvl w:val="0"/>
          <w:numId w:val="2"/>
        </w:numPr>
        <w:jc w:val="left"/>
        <w:rPr>
          <w:b w:val="0"/>
          <w:u w:val="none"/>
        </w:rPr>
      </w:pPr>
      <w:r w:rsidRPr="00CF6D88">
        <w:rPr>
          <w:b w:val="0"/>
          <w:i/>
          <w:u w:val="none"/>
        </w:rPr>
        <w:t>Journal of Financial Crime</w:t>
      </w:r>
    </w:p>
    <w:p w:rsidR="00682915" w:rsidRDefault="00682915" w:rsidP="00682915">
      <w:pPr>
        <w:pStyle w:val="BodyText"/>
        <w:numPr>
          <w:ilvl w:val="0"/>
          <w:numId w:val="2"/>
        </w:numPr>
        <w:jc w:val="left"/>
        <w:rPr>
          <w:b w:val="0"/>
          <w:i/>
          <w:u w:val="none"/>
        </w:rPr>
      </w:pPr>
      <w:r w:rsidRPr="00CF6D88">
        <w:rPr>
          <w:b w:val="0"/>
          <w:i/>
          <w:u w:val="none"/>
        </w:rPr>
        <w:t>Journal of Money Laundering Control</w:t>
      </w:r>
    </w:p>
    <w:p w:rsidR="00682915" w:rsidRDefault="00682915" w:rsidP="00682915">
      <w:pPr>
        <w:pStyle w:val="BodyText"/>
        <w:numPr>
          <w:ilvl w:val="0"/>
          <w:numId w:val="2"/>
        </w:numPr>
        <w:jc w:val="left"/>
        <w:rPr>
          <w:b w:val="0"/>
          <w:i/>
          <w:u w:val="none"/>
        </w:rPr>
      </w:pPr>
      <w:r w:rsidRPr="00CF6D88">
        <w:rPr>
          <w:b w:val="0"/>
          <w:i/>
          <w:u w:val="none"/>
        </w:rPr>
        <w:t>Law Society Gazette</w:t>
      </w:r>
    </w:p>
    <w:p w:rsidR="00682915" w:rsidRDefault="00682915" w:rsidP="00682915">
      <w:pPr>
        <w:pStyle w:val="BodyText"/>
        <w:numPr>
          <w:ilvl w:val="0"/>
          <w:numId w:val="2"/>
        </w:numPr>
        <w:jc w:val="left"/>
        <w:rPr>
          <w:b w:val="0"/>
          <w:i/>
          <w:u w:val="none"/>
        </w:rPr>
      </w:pPr>
      <w:r w:rsidRPr="00CF6D88">
        <w:rPr>
          <w:b w:val="0"/>
          <w:i/>
          <w:u w:val="none"/>
        </w:rPr>
        <w:t>The Lawyer</w:t>
      </w:r>
    </w:p>
    <w:p w:rsidR="00682915" w:rsidRDefault="00682915" w:rsidP="00682915">
      <w:pPr>
        <w:pStyle w:val="BodyText"/>
        <w:numPr>
          <w:ilvl w:val="0"/>
          <w:numId w:val="2"/>
        </w:numPr>
        <w:jc w:val="left"/>
        <w:rPr>
          <w:b w:val="0"/>
          <w:i/>
          <w:u w:val="none"/>
        </w:rPr>
      </w:pPr>
      <w:r w:rsidRPr="00CF6D88">
        <w:rPr>
          <w:b w:val="0"/>
          <w:i/>
          <w:u w:val="none"/>
        </w:rPr>
        <w:t>Money Laundering Bulletin</w:t>
      </w:r>
    </w:p>
    <w:p w:rsidR="00682915" w:rsidRDefault="00682915" w:rsidP="00682915">
      <w:pPr>
        <w:pStyle w:val="BodyText"/>
        <w:numPr>
          <w:ilvl w:val="0"/>
          <w:numId w:val="2"/>
        </w:numPr>
        <w:jc w:val="left"/>
        <w:rPr>
          <w:b w:val="0"/>
          <w:i/>
          <w:u w:val="none"/>
        </w:rPr>
      </w:pPr>
      <w:r w:rsidRPr="00CF6D88">
        <w:rPr>
          <w:b w:val="0"/>
          <w:i/>
          <w:u w:val="none"/>
        </w:rPr>
        <w:t>New Law Journal</w:t>
      </w:r>
    </w:p>
    <w:p w:rsidR="00682915" w:rsidRDefault="00682915" w:rsidP="00682915">
      <w:pPr>
        <w:pStyle w:val="BodyText"/>
        <w:numPr>
          <w:ilvl w:val="0"/>
          <w:numId w:val="2"/>
        </w:numPr>
        <w:jc w:val="left"/>
        <w:rPr>
          <w:b w:val="0"/>
          <w:i/>
          <w:u w:val="none"/>
        </w:rPr>
      </w:pPr>
      <w:r w:rsidRPr="00CF6D88">
        <w:rPr>
          <w:b w:val="0"/>
          <w:i/>
          <w:u w:val="none"/>
        </w:rPr>
        <w:t>New Statesman</w:t>
      </w:r>
    </w:p>
    <w:p w:rsidR="00682915" w:rsidRDefault="00682915" w:rsidP="00682915">
      <w:pPr>
        <w:pStyle w:val="BodyText"/>
        <w:numPr>
          <w:ilvl w:val="0"/>
          <w:numId w:val="2"/>
        </w:numPr>
        <w:jc w:val="left"/>
        <w:rPr>
          <w:b w:val="0"/>
          <w:i/>
          <w:u w:val="none"/>
        </w:rPr>
      </w:pPr>
      <w:r w:rsidRPr="00CF6D88">
        <w:rPr>
          <w:b w:val="0"/>
          <w:i/>
          <w:u w:val="none"/>
        </w:rPr>
        <w:t>PC Pro</w:t>
      </w:r>
    </w:p>
    <w:p w:rsidR="00682915" w:rsidRDefault="00682915" w:rsidP="00682915">
      <w:pPr>
        <w:pStyle w:val="BodyText"/>
        <w:numPr>
          <w:ilvl w:val="0"/>
          <w:numId w:val="2"/>
        </w:numPr>
        <w:jc w:val="left"/>
        <w:rPr>
          <w:b w:val="0"/>
          <w:i/>
          <w:u w:val="none"/>
        </w:rPr>
      </w:pPr>
      <w:r w:rsidRPr="00CF6D88">
        <w:rPr>
          <w:b w:val="0"/>
          <w:i/>
          <w:u w:val="none"/>
        </w:rPr>
        <w:t>Privacy Laws and Business</w:t>
      </w:r>
    </w:p>
    <w:p w:rsidR="00682915" w:rsidRDefault="00682915" w:rsidP="00682915">
      <w:pPr>
        <w:pStyle w:val="BodyText"/>
        <w:numPr>
          <w:ilvl w:val="0"/>
          <w:numId w:val="2"/>
        </w:numPr>
        <w:jc w:val="left"/>
        <w:rPr>
          <w:b w:val="0"/>
          <w:i/>
          <w:u w:val="none"/>
        </w:rPr>
      </w:pPr>
      <w:r w:rsidRPr="00CF6D88">
        <w:rPr>
          <w:b w:val="0"/>
          <w:i/>
          <w:u w:val="none"/>
        </w:rPr>
        <w:t>Private Eye</w:t>
      </w:r>
    </w:p>
    <w:p w:rsidR="00682915" w:rsidRDefault="00682915" w:rsidP="00682915">
      <w:pPr>
        <w:pStyle w:val="BodyText"/>
        <w:numPr>
          <w:ilvl w:val="0"/>
          <w:numId w:val="2"/>
        </w:numPr>
        <w:jc w:val="left"/>
        <w:rPr>
          <w:b w:val="0"/>
          <w:u w:val="none"/>
        </w:rPr>
      </w:pPr>
      <w:r w:rsidRPr="00CF6D88">
        <w:rPr>
          <w:b w:val="0"/>
          <w:i/>
          <w:u w:val="none"/>
        </w:rPr>
        <w:t>Solicitor's Journal</w:t>
      </w:r>
    </w:p>
    <w:p w:rsidR="00682915" w:rsidRDefault="00682915" w:rsidP="00682915">
      <w:pPr>
        <w:pStyle w:val="BodyText"/>
        <w:numPr>
          <w:ilvl w:val="0"/>
          <w:numId w:val="2"/>
        </w:numPr>
        <w:jc w:val="left"/>
        <w:rPr>
          <w:b w:val="0"/>
          <w:u w:val="none"/>
        </w:rPr>
      </w:pPr>
      <w:r w:rsidRPr="00CF6D88">
        <w:rPr>
          <w:b w:val="0"/>
          <w:i/>
          <w:u w:val="none"/>
        </w:rPr>
        <w:t>Spectator</w:t>
      </w:r>
    </w:p>
    <w:p w:rsidR="00682915" w:rsidRDefault="00682915" w:rsidP="00682915">
      <w:pPr>
        <w:pStyle w:val="BodyText"/>
        <w:numPr>
          <w:ilvl w:val="0"/>
          <w:numId w:val="2"/>
        </w:numPr>
        <w:jc w:val="left"/>
        <w:rPr>
          <w:b w:val="0"/>
          <w:u w:val="none"/>
        </w:rPr>
      </w:pPr>
      <w:r w:rsidRPr="00CF6D88">
        <w:rPr>
          <w:b w:val="0"/>
          <w:i/>
          <w:u w:val="none"/>
        </w:rPr>
        <w:t>The Times</w:t>
      </w:r>
    </w:p>
    <w:p w:rsidR="00682915" w:rsidRPr="003C43E2" w:rsidRDefault="00682915" w:rsidP="00682915">
      <w:pPr>
        <w:pStyle w:val="BodyText"/>
        <w:numPr>
          <w:ilvl w:val="0"/>
          <w:numId w:val="2"/>
        </w:numPr>
        <w:jc w:val="left"/>
        <w:rPr>
          <w:b w:val="0"/>
          <w:i/>
          <w:u w:val="none"/>
        </w:rPr>
      </w:pPr>
      <w:r w:rsidRPr="00CF6D88">
        <w:rPr>
          <w:b w:val="0"/>
          <w:i/>
          <w:u w:val="none"/>
        </w:rPr>
        <w:t>Weekly List</w:t>
      </w:r>
    </w:p>
    <w:p w:rsidR="00682915" w:rsidRDefault="00682915" w:rsidP="00682915">
      <w:pPr>
        <w:pStyle w:val="BodyText"/>
        <w:jc w:val="left"/>
      </w:pPr>
    </w:p>
    <w:p w:rsidR="00682915" w:rsidRDefault="00682915" w:rsidP="00682915">
      <w:pPr>
        <w:jc w:val="both"/>
      </w:pPr>
      <w:r>
        <w:t xml:space="preserve">The Crown Prosecution Service (CPS) does </w:t>
      </w:r>
      <w:r>
        <w:tab/>
        <w:t>not maintain a central record of the magazines or television channels that it subscribes to. To obtain this information would require a manual file examination incurring a disproportionate cost.   However, there are some magazines which are obtained through CPS central office library funded subscriptions, which are therefore available to all staff on request. These publications are detailed below;</w:t>
      </w:r>
    </w:p>
    <w:p w:rsidR="00682915" w:rsidRDefault="00682915" w:rsidP="00682915">
      <w:pPr>
        <w:jc w:val="both"/>
      </w:pPr>
    </w:p>
    <w:p w:rsidR="00682915" w:rsidRPr="00546961" w:rsidRDefault="00682915" w:rsidP="00682915">
      <w:pPr>
        <w:pStyle w:val="ListParagraph"/>
        <w:widowControl/>
        <w:numPr>
          <w:ilvl w:val="0"/>
          <w:numId w:val="1"/>
        </w:numPr>
        <w:autoSpaceDE/>
        <w:autoSpaceDN/>
        <w:adjustRightInd/>
        <w:ind w:left="714" w:hanging="357"/>
        <w:contextualSpacing w:val="0"/>
        <w:rPr>
          <w:i/>
        </w:rPr>
      </w:pPr>
      <w:r w:rsidRPr="00546961">
        <w:rPr>
          <w:i/>
        </w:rPr>
        <w:t>Weekly Law Reports</w:t>
      </w:r>
    </w:p>
    <w:p w:rsidR="00682915" w:rsidRPr="00546961" w:rsidRDefault="00682915" w:rsidP="00682915">
      <w:pPr>
        <w:pStyle w:val="ListParagraph"/>
        <w:widowControl/>
        <w:numPr>
          <w:ilvl w:val="0"/>
          <w:numId w:val="1"/>
        </w:numPr>
        <w:autoSpaceDE/>
        <w:autoSpaceDN/>
        <w:adjustRightInd/>
        <w:ind w:left="714" w:hanging="357"/>
        <w:contextualSpacing w:val="0"/>
        <w:rPr>
          <w:i/>
        </w:rPr>
      </w:pPr>
      <w:r w:rsidRPr="00546961">
        <w:rPr>
          <w:i/>
        </w:rPr>
        <w:t>Justice of the Peace Reports</w:t>
      </w:r>
    </w:p>
    <w:p w:rsidR="00682915" w:rsidRPr="00546961" w:rsidRDefault="00682915" w:rsidP="00682915">
      <w:pPr>
        <w:pStyle w:val="ListParagraph"/>
        <w:widowControl/>
        <w:numPr>
          <w:ilvl w:val="0"/>
          <w:numId w:val="1"/>
        </w:numPr>
        <w:autoSpaceDE/>
        <w:autoSpaceDN/>
        <w:adjustRightInd/>
        <w:ind w:left="714" w:hanging="357"/>
        <w:contextualSpacing w:val="0"/>
        <w:rPr>
          <w:i/>
        </w:rPr>
      </w:pPr>
      <w:r w:rsidRPr="00546961">
        <w:rPr>
          <w:i/>
        </w:rPr>
        <w:t>All England Law Reports</w:t>
      </w:r>
    </w:p>
    <w:p w:rsidR="00682915" w:rsidRPr="00546961" w:rsidRDefault="00682915" w:rsidP="00682915">
      <w:pPr>
        <w:pStyle w:val="ListParagraph"/>
        <w:widowControl/>
        <w:numPr>
          <w:ilvl w:val="0"/>
          <w:numId w:val="1"/>
        </w:numPr>
        <w:autoSpaceDE/>
        <w:autoSpaceDN/>
        <w:adjustRightInd/>
        <w:ind w:left="714" w:hanging="357"/>
        <w:contextualSpacing w:val="0"/>
        <w:rPr>
          <w:i/>
        </w:rPr>
      </w:pPr>
      <w:r w:rsidRPr="00546961">
        <w:rPr>
          <w:i/>
        </w:rPr>
        <w:t>Law Reports: Appeal Cases</w:t>
      </w:r>
    </w:p>
    <w:p w:rsidR="00682915" w:rsidRPr="00546961" w:rsidRDefault="00682915" w:rsidP="00682915">
      <w:pPr>
        <w:pStyle w:val="ListParagraph"/>
        <w:widowControl/>
        <w:numPr>
          <w:ilvl w:val="0"/>
          <w:numId w:val="1"/>
        </w:numPr>
        <w:autoSpaceDE/>
        <w:autoSpaceDN/>
        <w:adjustRightInd/>
        <w:ind w:left="714" w:hanging="357"/>
        <w:contextualSpacing w:val="0"/>
        <w:rPr>
          <w:i/>
        </w:rPr>
      </w:pPr>
      <w:r w:rsidRPr="00546961">
        <w:rPr>
          <w:i/>
        </w:rPr>
        <w:t>Law Reports: Queen’s Bench Division</w:t>
      </w:r>
    </w:p>
    <w:p w:rsidR="00682915" w:rsidRPr="00546961" w:rsidRDefault="00682915" w:rsidP="00682915">
      <w:pPr>
        <w:pStyle w:val="ListParagraph"/>
        <w:widowControl/>
        <w:numPr>
          <w:ilvl w:val="0"/>
          <w:numId w:val="1"/>
        </w:numPr>
        <w:autoSpaceDE/>
        <w:autoSpaceDN/>
        <w:adjustRightInd/>
        <w:ind w:left="714" w:hanging="357"/>
        <w:contextualSpacing w:val="0"/>
        <w:rPr>
          <w:i/>
        </w:rPr>
      </w:pPr>
      <w:r w:rsidRPr="00546961">
        <w:rPr>
          <w:i/>
        </w:rPr>
        <w:t>Law Reports: Chancery Division</w:t>
      </w:r>
    </w:p>
    <w:p w:rsidR="00682915" w:rsidRPr="00546961" w:rsidRDefault="00682915" w:rsidP="00682915">
      <w:pPr>
        <w:pStyle w:val="ListParagraph"/>
        <w:widowControl/>
        <w:numPr>
          <w:ilvl w:val="0"/>
          <w:numId w:val="1"/>
        </w:numPr>
        <w:autoSpaceDE/>
        <w:autoSpaceDN/>
        <w:adjustRightInd/>
        <w:ind w:left="714" w:hanging="357"/>
        <w:contextualSpacing w:val="0"/>
        <w:rPr>
          <w:i/>
        </w:rPr>
      </w:pPr>
      <w:r w:rsidRPr="00546961">
        <w:rPr>
          <w:i/>
        </w:rPr>
        <w:t>Law Reports: Family Division</w:t>
      </w:r>
    </w:p>
    <w:p w:rsidR="00682915" w:rsidRPr="00546961" w:rsidRDefault="00682915" w:rsidP="00682915">
      <w:pPr>
        <w:pStyle w:val="ListParagraph"/>
        <w:widowControl/>
        <w:numPr>
          <w:ilvl w:val="0"/>
          <w:numId w:val="1"/>
        </w:numPr>
        <w:autoSpaceDE/>
        <w:autoSpaceDN/>
        <w:adjustRightInd/>
        <w:ind w:left="714" w:hanging="357"/>
        <w:contextualSpacing w:val="0"/>
        <w:rPr>
          <w:i/>
        </w:rPr>
      </w:pPr>
      <w:r w:rsidRPr="00546961">
        <w:rPr>
          <w:i/>
        </w:rPr>
        <w:t>Criminal Law &amp; Justice Weekly</w:t>
      </w:r>
    </w:p>
    <w:p w:rsidR="00682915" w:rsidRPr="00546961" w:rsidRDefault="00682915" w:rsidP="00682915">
      <w:pPr>
        <w:pStyle w:val="ListParagraph"/>
        <w:widowControl/>
        <w:numPr>
          <w:ilvl w:val="0"/>
          <w:numId w:val="1"/>
        </w:numPr>
        <w:autoSpaceDE/>
        <w:autoSpaceDN/>
        <w:adjustRightInd/>
        <w:ind w:left="714" w:hanging="357"/>
        <w:contextualSpacing w:val="0"/>
        <w:rPr>
          <w:i/>
        </w:rPr>
      </w:pPr>
      <w:r w:rsidRPr="00546961">
        <w:rPr>
          <w:i/>
        </w:rPr>
        <w:t>Criminal Bar Quarterly</w:t>
      </w:r>
    </w:p>
    <w:p w:rsidR="00682915" w:rsidRPr="00546961" w:rsidRDefault="00682915" w:rsidP="00682915">
      <w:pPr>
        <w:pStyle w:val="ListParagraph"/>
        <w:numPr>
          <w:ilvl w:val="0"/>
          <w:numId w:val="1"/>
        </w:numPr>
        <w:ind w:left="714" w:hanging="357"/>
        <w:jc w:val="both"/>
        <w:rPr>
          <w:bCs/>
          <w:i/>
          <w:lang w:val="en-GB"/>
        </w:rPr>
      </w:pPr>
      <w:r w:rsidRPr="00546961">
        <w:rPr>
          <w:i/>
        </w:rPr>
        <w:t>Solicitor’s Journal</w:t>
      </w:r>
    </w:p>
    <w:p w:rsidR="00682915" w:rsidRDefault="00682915" w:rsidP="00682915">
      <w:pPr>
        <w:rPr>
          <w:rFonts w:ascii="TimesNewRoman" w:hAnsi="TimesNewRoman"/>
        </w:rPr>
      </w:pPr>
    </w:p>
    <w:p w:rsidR="00682915" w:rsidRDefault="00682915" w:rsidP="00682915">
      <w:pPr>
        <w:rPr>
          <w:rFonts w:ascii="TimesNewRoman" w:hAnsi="TimesNewRoman"/>
        </w:rPr>
      </w:pPr>
    </w:p>
    <w:p w:rsidR="00682915" w:rsidRDefault="00682915" w:rsidP="00682915">
      <w:pPr>
        <w:rPr>
          <w:rFonts w:ascii="TimesNewRoman" w:hAnsi="TimesNewRoman"/>
        </w:rPr>
      </w:pPr>
      <w:r>
        <w:rPr>
          <w:rFonts w:ascii="TimesNewRoman" w:hAnsi="TimesNewRoman"/>
        </w:rPr>
        <w:t xml:space="preserve">As a legal department </w:t>
      </w:r>
      <w:proofErr w:type="spellStart"/>
      <w:r>
        <w:rPr>
          <w:rFonts w:ascii="TimesNewRoman" w:hAnsi="TimesNewRoman"/>
        </w:rPr>
        <w:t>TSol</w:t>
      </w:r>
      <w:proofErr w:type="spellEnd"/>
      <w:r>
        <w:rPr>
          <w:rFonts w:ascii="TimesNewRoman" w:hAnsi="TimesNewRoman"/>
        </w:rPr>
        <w:t xml:space="preserve"> subscribes to </w:t>
      </w:r>
      <w:proofErr w:type="gramStart"/>
      <w:r>
        <w:rPr>
          <w:rFonts w:ascii="TimesNewRoman" w:hAnsi="TimesNewRoman"/>
        </w:rPr>
        <w:t xml:space="preserve">the  </w:t>
      </w:r>
      <w:r w:rsidRPr="00AA40C3">
        <w:rPr>
          <w:rFonts w:ascii="TimesNewRoman" w:hAnsi="TimesNewRoman"/>
        </w:rPr>
        <w:t>periodicals</w:t>
      </w:r>
      <w:proofErr w:type="gramEnd"/>
      <w:r w:rsidRPr="00AA40C3">
        <w:rPr>
          <w:rFonts w:ascii="TimesNewRoman" w:hAnsi="TimesNewRoman"/>
        </w:rPr>
        <w:t xml:space="preserve">, journals </w:t>
      </w:r>
      <w:r>
        <w:rPr>
          <w:rFonts w:ascii="TimesNewRoman" w:hAnsi="TimesNewRoman"/>
        </w:rPr>
        <w:t xml:space="preserve">or magazine titles which are listed below.  </w:t>
      </w:r>
      <w:r w:rsidRPr="00AA40C3">
        <w:rPr>
          <w:rFonts w:ascii="TimesNewRoman" w:hAnsi="TimesNewRoman"/>
        </w:rPr>
        <w:t xml:space="preserve">Expenditure on </w:t>
      </w:r>
      <w:r>
        <w:rPr>
          <w:rFonts w:ascii="TimesNewRoman" w:hAnsi="TimesNewRoman"/>
        </w:rPr>
        <w:t>the legal magazine</w:t>
      </w:r>
      <w:r w:rsidRPr="00AA40C3">
        <w:rPr>
          <w:rFonts w:ascii="TimesNewRoman" w:hAnsi="TimesNewRoman"/>
        </w:rPr>
        <w:t>s</w:t>
      </w:r>
      <w:r>
        <w:rPr>
          <w:rFonts w:ascii="TimesNewRoman" w:hAnsi="TimesNewRoman"/>
        </w:rPr>
        <w:t>,</w:t>
      </w:r>
      <w:r w:rsidRPr="00AA40C3">
        <w:rPr>
          <w:rFonts w:ascii="TimesNewRoman" w:hAnsi="TimesNewRoman"/>
        </w:rPr>
        <w:t xml:space="preserve"> periodicals, </w:t>
      </w:r>
      <w:r>
        <w:rPr>
          <w:rFonts w:ascii="TimesNewRoman" w:hAnsi="TimesNewRoman"/>
        </w:rPr>
        <w:t>or</w:t>
      </w:r>
      <w:r w:rsidRPr="00AA40C3">
        <w:rPr>
          <w:rFonts w:ascii="TimesNewRoman" w:hAnsi="TimesNewRoman"/>
        </w:rPr>
        <w:t xml:space="preserve"> journals is not recorded separately</w:t>
      </w:r>
      <w:r>
        <w:rPr>
          <w:rFonts w:ascii="TimesNewRoman" w:hAnsi="TimesNewRoman"/>
        </w:rPr>
        <w:t xml:space="preserve"> by title but by supplier</w:t>
      </w:r>
      <w:r w:rsidRPr="00AA40C3">
        <w:rPr>
          <w:rFonts w:ascii="TimesNewRoman" w:hAnsi="TimesNewRoman"/>
        </w:rPr>
        <w:t>.</w:t>
      </w:r>
    </w:p>
    <w:p w:rsidR="00682915" w:rsidRDefault="00682915" w:rsidP="00682915"/>
    <w:p w:rsidR="00682915" w:rsidRPr="00501696" w:rsidRDefault="00682915" w:rsidP="00682915">
      <w:pPr>
        <w:pStyle w:val="ListParagraph"/>
        <w:numPr>
          <w:ilvl w:val="0"/>
          <w:numId w:val="3"/>
        </w:numPr>
        <w:rPr>
          <w:i/>
        </w:rPr>
      </w:pPr>
      <w:r w:rsidRPr="00501696">
        <w:rPr>
          <w:i/>
        </w:rPr>
        <w:t>All England European Cases</w:t>
      </w:r>
    </w:p>
    <w:p w:rsidR="00682915" w:rsidRPr="00501696" w:rsidRDefault="00682915" w:rsidP="00682915">
      <w:pPr>
        <w:pStyle w:val="ListParagraph"/>
        <w:numPr>
          <w:ilvl w:val="0"/>
          <w:numId w:val="3"/>
        </w:numPr>
        <w:rPr>
          <w:i/>
        </w:rPr>
      </w:pPr>
      <w:r w:rsidRPr="00501696">
        <w:rPr>
          <w:i/>
        </w:rPr>
        <w:t xml:space="preserve">All England Law Reports    </w:t>
      </w:r>
    </w:p>
    <w:p w:rsidR="00682915" w:rsidRPr="00501696" w:rsidRDefault="00682915" w:rsidP="00682915">
      <w:pPr>
        <w:pStyle w:val="ListParagraph"/>
        <w:numPr>
          <w:ilvl w:val="0"/>
          <w:numId w:val="3"/>
        </w:numPr>
        <w:rPr>
          <w:i/>
        </w:rPr>
      </w:pPr>
      <w:r w:rsidRPr="00501696">
        <w:rPr>
          <w:i/>
        </w:rPr>
        <w:t xml:space="preserve">Atkins Court Forms (loose-leaf) </w:t>
      </w:r>
    </w:p>
    <w:p w:rsidR="00682915" w:rsidRPr="00501696" w:rsidRDefault="00682915" w:rsidP="00682915">
      <w:pPr>
        <w:pStyle w:val="ListParagraph"/>
        <w:numPr>
          <w:ilvl w:val="0"/>
          <w:numId w:val="3"/>
        </w:numPr>
        <w:rPr>
          <w:i/>
        </w:rPr>
      </w:pPr>
      <w:r w:rsidRPr="00501696">
        <w:rPr>
          <w:i/>
        </w:rPr>
        <w:t xml:space="preserve">Buckley on the Companies Acts (loose-leaf)  </w:t>
      </w:r>
    </w:p>
    <w:p w:rsidR="00682915" w:rsidRPr="00501696" w:rsidRDefault="00682915" w:rsidP="00682915">
      <w:pPr>
        <w:pStyle w:val="ListParagraph"/>
        <w:numPr>
          <w:ilvl w:val="0"/>
          <w:numId w:val="3"/>
        </w:numPr>
        <w:rPr>
          <w:i/>
        </w:rPr>
      </w:pPr>
      <w:r w:rsidRPr="00501696">
        <w:rPr>
          <w:i/>
        </w:rPr>
        <w:t xml:space="preserve">Business Transfers &amp; Employee Rights (loose-leaf)    </w:t>
      </w:r>
    </w:p>
    <w:p w:rsidR="00682915" w:rsidRPr="00501696" w:rsidRDefault="00682915" w:rsidP="00682915">
      <w:pPr>
        <w:pStyle w:val="ListParagraph"/>
        <w:numPr>
          <w:ilvl w:val="0"/>
          <w:numId w:val="3"/>
        </w:numPr>
        <w:rPr>
          <w:i/>
        </w:rPr>
      </w:pPr>
      <w:proofErr w:type="spellStart"/>
      <w:r w:rsidRPr="00501696">
        <w:rPr>
          <w:i/>
        </w:rPr>
        <w:t>Butterworths</w:t>
      </w:r>
      <w:proofErr w:type="spellEnd"/>
      <w:r w:rsidRPr="00501696">
        <w:rPr>
          <w:i/>
        </w:rPr>
        <w:t xml:space="preserve"> Company Law Cases</w:t>
      </w:r>
    </w:p>
    <w:p w:rsidR="00682915" w:rsidRPr="00501696" w:rsidRDefault="00682915" w:rsidP="00682915">
      <w:pPr>
        <w:pStyle w:val="ListParagraph"/>
        <w:numPr>
          <w:ilvl w:val="0"/>
          <w:numId w:val="3"/>
        </w:numPr>
        <w:rPr>
          <w:i/>
        </w:rPr>
      </w:pPr>
      <w:proofErr w:type="spellStart"/>
      <w:r w:rsidRPr="00501696">
        <w:rPr>
          <w:i/>
        </w:rPr>
        <w:t>Butterworths</w:t>
      </w:r>
      <w:proofErr w:type="spellEnd"/>
      <w:r w:rsidRPr="00501696">
        <w:rPr>
          <w:i/>
        </w:rPr>
        <w:t xml:space="preserve"> Human Rights Cases    </w:t>
      </w:r>
    </w:p>
    <w:p w:rsidR="00682915" w:rsidRPr="00501696" w:rsidRDefault="00682915" w:rsidP="00682915">
      <w:pPr>
        <w:pStyle w:val="ListParagraph"/>
        <w:numPr>
          <w:ilvl w:val="0"/>
          <w:numId w:val="3"/>
        </w:numPr>
        <w:rPr>
          <w:i/>
        </w:rPr>
      </w:pPr>
      <w:proofErr w:type="spellStart"/>
      <w:r w:rsidRPr="00501696">
        <w:rPr>
          <w:i/>
        </w:rPr>
        <w:t>Butterworths</w:t>
      </w:r>
      <w:proofErr w:type="spellEnd"/>
      <w:r w:rsidRPr="00501696">
        <w:rPr>
          <w:i/>
        </w:rPr>
        <w:t xml:space="preserve"> Local Government Reports  </w:t>
      </w:r>
    </w:p>
    <w:p w:rsidR="00682915" w:rsidRPr="00501696" w:rsidRDefault="00682915" w:rsidP="00682915">
      <w:pPr>
        <w:pStyle w:val="ListParagraph"/>
        <w:numPr>
          <w:ilvl w:val="0"/>
          <w:numId w:val="3"/>
        </w:numPr>
        <w:rPr>
          <w:i/>
        </w:rPr>
      </w:pPr>
      <w:proofErr w:type="spellStart"/>
      <w:r w:rsidRPr="00501696">
        <w:rPr>
          <w:i/>
        </w:rPr>
        <w:t>Butterworths</w:t>
      </w:r>
      <w:proofErr w:type="spellEnd"/>
      <w:r w:rsidRPr="00501696">
        <w:rPr>
          <w:i/>
        </w:rPr>
        <w:t xml:space="preserve"> Planning Law (loose-leaf) </w:t>
      </w:r>
    </w:p>
    <w:p w:rsidR="00682915" w:rsidRPr="00501696" w:rsidRDefault="00682915" w:rsidP="00682915">
      <w:pPr>
        <w:pStyle w:val="ListParagraph"/>
        <w:numPr>
          <w:ilvl w:val="0"/>
          <w:numId w:val="3"/>
        </w:numPr>
        <w:rPr>
          <w:i/>
        </w:rPr>
      </w:pPr>
      <w:proofErr w:type="spellStart"/>
      <w:r w:rsidRPr="00501696">
        <w:rPr>
          <w:i/>
        </w:rPr>
        <w:t>Butterworths</w:t>
      </w:r>
      <w:proofErr w:type="spellEnd"/>
      <w:r w:rsidRPr="00501696">
        <w:rPr>
          <w:i/>
        </w:rPr>
        <w:t xml:space="preserve"> Trading &amp; Consumer Law (loose-leaf)    </w:t>
      </w:r>
    </w:p>
    <w:p w:rsidR="00682915" w:rsidRPr="00501696" w:rsidRDefault="00682915" w:rsidP="00682915">
      <w:pPr>
        <w:pStyle w:val="ListParagraph"/>
        <w:numPr>
          <w:ilvl w:val="0"/>
          <w:numId w:val="3"/>
        </w:numPr>
        <w:rPr>
          <w:i/>
        </w:rPr>
      </w:pPr>
      <w:r w:rsidRPr="00501696">
        <w:rPr>
          <w:i/>
        </w:rPr>
        <w:t xml:space="preserve">Clarke Hall &amp; Morrison on Children (loose-leaf)  </w:t>
      </w:r>
    </w:p>
    <w:p w:rsidR="00682915" w:rsidRPr="00501696" w:rsidRDefault="00682915" w:rsidP="00682915">
      <w:pPr>
        <w:pStyle w:val="ListParagraph"/>
        <w:numPr>
          <w:ilvl w:val="0"/>
          <w:numId w:val="3"/>
        </w:numPr>
        <w:rPr>
          <w:i/>
        </w:rPr>
      </w:pPr>
      <w:r w:rsidRPr="00501696">
        <w:rPr>
          <w:i/>
        </w:rPr>
        <w:t xml:space="preserve">Counsel    </w:t>
      </w:r>
    </w:p>
    <w:p w:rsidR="00682915" w:rsidRPr="00501696" w:rsidRDefault="00682915" w:rsidP="00682915">
      <w:pPr>
        <w:pStyle w:val="ListParagraph"/>
        <w:numPr>
          <w:ilvl w:val="0"/>
          <w:numId w:val="3"/>
        </w:numPr>
        <w:rPr>
          <w:i/>
        </w:rPr>
      </w:pPr>
      <w:r w:rsidRPr="00501696">
        <w:rPr>
          <w:i/>
        </w:rPr>
        <w:t xml:space="preserve">Criminal Law &amp; Justice Weekly </w:t>
      </w:r>
    </w:p>
    <w:p w:rsidR="00682915" w:rsidRPr="00501696" w:rsidRDefault="00682915" w:rsidP="00682915">
      <w:pPr>
        <w:pStyle w:val="ListParagraph"/>
        <w:numPr>
          <w:ilvl w:val="0"/>
          <w:numId w:val="3"/>
        </w:numPr>
        <w:rPr>
          <w:i/>
        </w:rPr>
      </w:pPr>
      <w:r w:rsidRPr="00501696">
        <w:rPr>
          <w:i/>
        </w:rPr>
        <w:t xml:space="preserve">Justice of the Peace Reports    </w:t>
      </w:r>
    </w:p>
    <w:p w:rsidR="00682915" w:rsidRPr="00501696" w:rsidRDefault="00682915" w:rsidP="00682915">
      <w:pPr>
        <w:pStyle w:val="ListParagraph"/>
        <w:numPr>
          <w:ilvl w:val="0"/>
          <w:numId w:val="3"/>
        </w:numPr>
        <w:rPr>
          <w:i/>
        </w:rPr>
      </w:pPr>
      <w:r w:rsidRPr="00501696">
        <w:rPr>
          <w:i/>
        </w:rPr>
        <w:t xml:space="preserve">Encyclopedia of Forms &amp; Precedents (loose-leaf)  </w:t>
      </w:r>
    </w:p>
    <w:p w:rsidR="00682915" w:rsidRPr="00501696" w:rsidRDefault="00682915" w:rsidP="00682915">
      <w:pPr>
        <w:pStyle w:val="ListParagraph"/>
        <w:numPr>
          <w:ilvl w:val="0"/>
          <w:numId w:val="3"/>
        </w:numPr>
        <w:rPr>
          <w:i/>
        </w:rPr>
      </w:pPr>
      <w:r w:rsidRPr="00501696">
        <w:rPr>
          <w:i/>
        </w:rPr>
        <w:t xml:space="preserve">Garner's Environmental Law (loose-leaf)  </w:t>
      </w:r>
    </w:p>
    <w:p w:rsidR="00682915" w:rsidRPr="00501696" w:rsidRDefault="00682915" w:rsidP="00682915">
      <w:pPr>
        <w:pStyle w:val="ListParagraph"/>
        <w:numPr>
          <w:ilvl w:val="0"/>
          <w:numId w:val="3"/>
        </w:numPr>
        <w:rPr>
          <w:i/>
        </w:rPr>
      </w:pPr>
      <w:proofErr w:type="spellStart"/>
      <w:r w:rsidRPr="00501696">
        <w:rPr>
          <w:i/>
        </w:rPr>
        <w:t>Halsburys</w:t>
      </w:r>
      <w:proofErr w:type="spellEnd"/>
      <w:r w:rsidRPr="00501696">
        <w:rPr>
          <w:i/>
        </w:rPr>
        <w:t xml:space="preserve"> Laws (loose-leaf)    </w:t>
      </w:r>
    </w:p>
    <w:p w:rsidR="00682915" w:rsidRPr="00501696" w:rsidRDefault="00682915" w:rsidP="00682915">
      <w:pPr>
        <w:pStyle w:val="ListParagraph"/>
        <w:numPr>
          <w:ilvl w:val="0"/>
          <w:numId w:val="3"/>
        </w:numPr>
        <w:rPr>
          <w:i/>
        </w:rPr>
      </w:pPr>
      <w:proofErr w:type="spellStart"/>
      <w:r w:rsidRPr="00501696">
        <w:rPr>
          <w:i/>
        </w:rPr>
        <w:t>Halsburys</w:t>
      </w:r>
      <w:proofErr w:type="spellEnd"/>
      <w:r w:rsidRPr="00501696">
        <w:rPr>
          <w:i/>
        </w:rPr>
        <w:t xml:space="preserve"> Statutes (loose-leaf)  </w:t>
      </w:r>
    </w:p>
    <w:p w:rsidR="00682915" w:rsidRPr="00501696" w:rsidRDefault="00682915" w:rsidP="00682915">
      <w:pPr>
        <w:pStyle w:val="ListParagraph"/>
        <w:numPr>
          <w:ilvl w:val="0"/>
          <w:numId w:val="3"/>
        </w:numPr>
        <w:rPr>
          <w:i/>
        </w:rPr>
      </w:pPr>
      <w:r w:rsidRPr="00501696">
        <w:rPr>
          <w:i/>
        </w:rPr>
        <w:t xml:space="preserve">Industrial Relations Law Reports    </w:t>
      </w:r>
    </w:p>
    <w:p w:rsidR="00682915" w:rsidRPr="00501696" w:rsidRDefault="00682915" w:rsidP="00682915">
      <w:pPr>
        <w:pStyle w:val="ListParagraph"/>
        <w:numPr>
          <w:ilvl w:val="0"/>
          <w:numId w:val="3"/>
        </w:numPr>
        <w:rPr>
          <w:i/>
        </w:rPr>
      </w:pPr>
      <w:r w:rsidRPr="00501696">
        <w:rPr>
          <w:i/>
        </w:rPr>
        <w:t xml:space="preserve">Laws of Scotland (loose-leaf) </w:t>
      </w:r>
    </w:p>
    <w:p w:rsidR="00682915" w:rsidRPr="00501696" w:rsidRDefault="00682915" w:rsidP="00682915">
      <w:pPr>
        <w:pStyle w:val="ListParagraph"/>
        <w:numPr>
          <w:ilvl w:val="0"/>
          <w:numId w:val="3"/>
        </w:numPr>
        <w:rPr>
          <w:i/>
        </w:rPr>
      </w:pPr>
      <w:r w:rsidRPr="00501696">
        <w:rPr>
          <w:i/>
        </w:rPr>
        <w:t xml:space="preserve">Laws of Scotland (reissue) </w:t>
      </w:r>
    </w:p>
    <w:p w:rsidR="00682915" w:rsidRPr="00501696" w:rsidRDefault="00682915" w:rsidP="00682915">
      <w:pPr>
        <w:pStyle w:val="ListParagraph"/>
        <w:numPr>
          <w:ilvl w:val="0"/>
          <w:numId w:val="3"/>
        </w:numPr>
        <w:rPr>
          <w:i/>
        </w:rPr>
      </w:pPr>
      <w:r w:rsidRPr="00501696">
        <w:rPr>
          <w:i/>
        </w:rPr>
        <w:t xml:space="preserve">New Law Journal  </w:t>
      </w:r>
    </w:p>
    <w:p w:rsidR="00682915" w:rsidRPr="00501696" w:rsidRDefault="00682915" w:rsidP="00682915">
      <w:pPr>
        <w:pStyle w:val="ListParagraph"/>
        <w:numPr>
          <w:ilvl w:val="0"/>
          <w:numId w:val="3"/>
        </w:numPr>
        <w:rPr>
          <w:i/>
        </w:rPr>
      </w:pPr>
      <w:r w:rsidRPr="00501696">
        <w:rPr>
          <w:i/>
        </w:rPr>
        <w:t xml:space="preserve">Administrative Court Digest , </w:t>
      </w:r>
    </w:p>
    <w:p w:rsidR="00682915" w:rsidRPr="00501696" w:rsidRDefault="00682915" w:rsidP="00682915">
      <w:pPr>
        <w:pStyle w:val="ListParagraph"/>
        <w:numPr>
          <w:ilvl w:val="0"/>
          <w:numId w:val="3"/>
        </w:numPr>
        <w:rPr>
          <w:i/>
        </w:rPr>
      </w:pPr>
      <w:proofErr w:type="spellStart"/>
      <w:r w:rsidRPr="00501696">
        <w:rPr>
          <w:i/>
        </w:rPr>
        <w:t>Archbold</w:t>
      </w:r>
      <w:proofErr w:type="spellEnd"/>
      <w:r w:rsidRPr="00501696">
        <w:rPr>
          <w:i/>
        </w:rPr>
        <w:t xml:space="preserve">, </w:t>
      </w:r>
    </w:p>
    <w:p w:rsidR="00682915" w:rsidRPr="00501696" w:rsidRDefault="00682915" w:rsidP="00682915">
      <w:pPr>
        <w:pStyle w:val="ListParagraph"/>
        <w:numPr>
          <w:ilvl w:val="0"/>
          <w:numId w:val="3"/>
        </w:numPr>
        <w:rPr>
          <w:i/>
        </w:rPr>
      </w:pPr>
      <w:r w:rsidRPr="00501696">
        <w:rPr>
          <w:i/>
        </w:rPr>
        <w:t xml:space="preserve">British Company Law Library (loose-leaf), </w:t>
      </w:r>
    </w:p>
    <w:p w:rsidR="00682915" w:rsidRPr="00501696" w:rsidRDefault="00682915" w:rsidP="00682915">
      <w:pPr>
        <w:pStyle w:val="ListParagraph"/>
        <w:numPr>
          <w:ilvl w:val="0"/>
          <w:numId w:val="3"/>
        </w:numPr>
        <w:rPr>
          <w:i/>
        </w:rPr>
      </w:pPr>
      <w:r w:rsidRPr="00501696">
        <w:rPr>
          <w:i/>
        </w:rPr>
        <w:t>Common Market Law Reports ,</w:t>
      </w:r>
    </w:p>
    <w:p w:rsidR="00682915" w:rsidRPr="00501696" w:rsidRDefault="00682915" w:rsidP="00682915">
      <w:pPr>
        <w:pStyle w:val="ListParagraph"/>
        <w:numPr>
          <w:ilvl w:val="0"/>
          <w:numId w:val="3"/>
        </w:numPr>
        <w:rPr>
          <w:i/>
        </w:rPr>
      </w:pPr>
      <w:r w:rsidRPr="00501696">
        <w:rPr>
          <w:i/>
        </w:rPr>
        <w:t xml:space="preserve">Company Lawyer </w:t>
      </w:r>
    </w:p>
    <w:p w:rsidR="00682915" w:rsidRPr="00501696" w:rsidRDefault="00682915" w:rsidP="00682915">
      <w:pPr>
        <w:pStyle w:val="ListParagraph"/>
        <w:numPr>
          <w:ilvl w:val="0"/>
          <w:numId w:val="3"/>
        </w:numPr>
        <w:rPr>
          <w:i/>
        </w:rPr>
      </w:pPr>
      <w:r w:rsidRPr="00501696">
        <w:rPr>
          <w:i/>
        </w:rPr>
        <w:t xml:space="preserve">Copyright &amp; Designs Law (loose-leaf), </w:t>
      </w:r>
    </w:p>
    <w:p w:rsidR="00682915" w:rsidRPr="00501696" w:rsidRDefault="00682915" w:rsidP="00682915">
      <w:pPr>
        <w:pStyle w:val="ListParagraph"/>
        <w:numPr>
          <w:ilvl w:val="0"/>
          <w:numId w:val="3"/>
        </w:numPr>
        <w:rPr>
          <w:i/>
        </w:rPr>
      </w:pPr>
      <w:r w:rsidRPr="00501696">
        <w:rPr>
          <w:i/>
        </w:rPr>
        <w:t>Criminal Appeal Reports ,</w:t>
      </w:r>
    </w:p>
    <w:p w:rsidR="00682915" w:rsidRPr="00501696" w:rsidRDefault="00682915" w:rsidP="00682915">
      <w:pPr>
        <w:pStyle w:val="ListParagraph"/>
        <w:numPr>
          <w:ilvl w:val="0"/>
          <w:numId w:val="3"/>
        </w:numPr>
        <w:rPr>
          <w:i/>
        </w:rPr>
      </w:pPr>
      <w:r w:rsidRPr="00501696">
        <w:rPr>
          <w:i/>
        </w:rPr>
        <w:t xml:space="preserve">Criminal Law Review, </w:t>
      </w:r>
    </w:p>
    <w:p w:rsidR="00682915" w:rsidRPr="00501696" w:rsidRDefault="00682915" w:rsidP="00682915">
      <w:pPr>
        <w:pStyle w:val="ListParagraph"/>
        <w:numPr>
          <w:ilvl w:val="0"/>
          <w:numId w:val="3"/>
        </w:numPr>
        <w:rPr>
          <w:i/>
        </w:rPr>
      </w:pPr>
      <w:r w:rsidRPr="00501696">
        <w:rPr>
          <w:i/>
        </w:rPr>
        <w:t>Current Law (Greens) ,</w:t>
      </w:r>
    </w:p>
    <w:p w:rsidR="00682915" w:rsidRPr="00501696" w:rsidRDefault="00682915" w:rsidP="00682915">
      <w:pPr>
        <w:pStyle w:val="ListParagraph"/>
        <w:numPr>
          <w:ilvl w:val="0"/>
          <w:numId w:val="3"/>
        </w:numPr>
        <w:rPr>
          <w:i/>
        </w:rPr>
      </w:pPr>
      <w:r w:rsidRPr="00501696">
        <w:rPr>
          <w:i/>
        </w:rPr>
        <w:t xml:space="preserve">EC Public Procurement Law &amp; Practice (loose-leaf) </w:t>
      </w:r>
    </w:p>
    <w:p w:rsidR="00682915" w:rsidRPr="00501696" w:rsidRDefault="00682915" w:rsidP="00682915">
      <w:pPr>
        <w:pStyle w:val="ListParagraph"/>
        <w:numPr>
          <w:ilvl w:val="0"/>
          <w:numId w:val="3"/>
        </w:numPr>
        <w:rPr>
          <w:i/>
        </w:rPr>
      </w:pPr>
      <w:proofErr w:type="spellStart"/>
      <w:r w:rsidRPr="00501696">
        <w:rPr>
          <w:i/>
        </w:rPr>
        <w:t>Emmet</w:t>
      </w:r>
      <w:proofErr w:type="spellEnd"/>
      <w:r w:rsidRPr="00501696">
        <w:rPr>
          <w:i/>
        </w:rPr>
        <w:t xml:space="preserve"> &amp; </w:t>
      </w:r>
      <w:proofErr w:type="spellStart"/>
      <w:r w:rsidRPr="00501696">
        <w:rPr>
          <w:i/>
        </w:rPr>
        <w:t>Farrand</w:t>
      </w:r>
      <w:proofErr w:type="spellEnd"/>
      <w:r w:rsidRPr="00501696">
        <w:rPr>
          <w:i/>
        </w:rPr>
        <w:t xml:space="preserve"> on Title (loose-leaf),</w:t>
      </w:r>
    </w:p>
    <w:p w:rsidR="00682915" w:rsidRPr="00501696" w:rsidRDefault="00682915" w:rsidP="00682915">
      <w:pPr>
        <w:pStyle w:val="ListParagraph"/>
        <w:numPr>
          <w:ilvl w:val="0"/>
          <w:numId w:val="3"/>
        </w:numPr>
        <w:rPr>
          <w:i/>
        </w:rPr>
      </w:pPr>
      <w:r w:rsidRPr="00501696">
        <w:rPr>
          <w:i/>
        </w:rPr>
        <w:t xml:space="preserve">Encyclopedia of Compulsory Purchase (loose-leaf),  </w:t>
      </w:r>
    </w:p>
    <w:p w:rsidR="00682915" w:rsidRPr="00501696" w:rsidRDefault="00682915" w:rsidP="00682915">
      <w:pPr>
        <w:pStyle w:val="ListParagraph"/>
        <w:numPr>
          <w:ilvl w:val="0"/>
          <w:numId w:val="3"/>
        </w:numPr>
        <w:rPr>
          <w:i/>
        </w:rPr>
      </w:pPr>
      <w:r w:rsidRPr="00501696">
        <w:rPr>
          <w:i/>
        </w:rPr>
        <w:t xml:space="preserve">Encyclopedia of Data Protection &amp; Privacy (loose-leaf)  </w:t>
      </w:r>
    </w:p>
    <w:p w:rsidR="00682915" w:rsidRPr="00501696" w:rsidRDefault="00682915" w:rsidP="00682915">
      <w:pPr>
        <w:pStyle w:val="ListParagraph"/>
        <w:numPr>
          <w:ilvl w:val="0"/>
          <w:numId w:val="3"/>
        </w:numPr>
        <w:rPr>
          <w:i/>
        </w:rPr>
      </w:pPr>
      <w:r w:rsidRPr="00501696">
        <w:rPr>
          <w:i/>
        </w:rPr>
        <w:t xml:space="preserve">Encyclopedia of Employment Law (loose-leaf)    </w:t>
      </w:r>
    </w:p>
    <w:p w:rsidR="00682915" w:rsidRPr="00501696" w:rsidRDefault="00682915" w:rsidP="00682915">
      <w:pPr>
        <w:pStyle w:val="ListParagraph"/>
        <w:numPr>
          <w:ilvl w:val="0"/>
          <w:numId w:val="3"/>
        </w:numPr>
        <w:rPr>
          <w:i/>
        </w:rPr>
      </w:pPr>
      <w:r w:rsidRPr="00501696">
        <w:rPr>
          <w:i/>
        </w:rPr>
        <w:t xml:space="preserve">Encyclopedia of European Union Laws (loose-leaf)  </w:t>
      </w:r>
    </w:p>
    <w:p w:rsidR="00682915" w:rsidRPr="00501696" w:rsidRDefault="00682915" w:rsidP="00682915">
      <w:pPr>
        <w:pStyle w:val="ListParagraph"/>
        <w:numPr>
          <w:ilvl w:val="0"/>
          <w:numId w:val="3"/>
        </w:numPr>
        <w:rPr>
          <w:i/>
        </w:rPr>
      </w:pPr>
      <w:r w:rsidRPr="00501696">
        <w:rPr>
          <w:i/>
        </w:rPr>
        <w:t xml:space="preserve">Encyclopedia of Highway Law (loose-leaf)  </w:t>
      </w:r>
    </w:p>
    <w:p w:rsidR="00682915" w:rsidRPr="00501696" w:rsidRDefault="00682915" w:rsidP="00682915">
      <w:pPr>
        <w:pStyle w:val="ListParagraph"/>
        <w:numPr>
          <w:ilvl w:val="0"/>
          <w:numId w:val="3"/>
        </w:numPr>
        <w:rPr>
          <w:i/>
        </w:rPr>
      </w:pPr>
      <w:r w:rsidRPr="00501696">
        <w:rPr>
          <w:i/>
        </w:rPr>
        <w:t xml:space="preserve">Encyclopedia of Housing Law &amp; Practice (loose-leaf)  </w:t>
      </w:r>
    </w:p>
    <w:p w:rsidR="00682915" w:rsidRPr="00501696" w:rsidRDefault="00682915" w:rsidP="00682915">
      <w:pPr>
        <w:pStyle w:val="ListParagraph"/>
        <w:numPr>
          <w:ilvl w:val="0"/>
          <w:numId w:val="3"/>
        </w:numPr>
        <w:rPr>
          <w:i/>
        </w:rPr>
      </w:pPr>
      <w:r w:rsidRPr="00501696">
        <w:rPr>
          <w:i/>
        </w:rPr>
        <w:t xml:space="preserve">Encyclopedia of Local Government Law (loose-leaf)    </w:t>
      </w:r>
    </w:p>
    <w:p w:rsidR="00682915" w:rsidRPr="00501696" w:rsidRDefault="00682915" w:rsidP="00682915">
      <w:pPr>
        <w:pStyle w:val="ListParagraph"/>
        <w:numPr>
          <w:ilvl w:val="0"/>
          <w:numId w:val="3"/>
        </w:numPr>
        <w:rPr>
          <w:i/>
        </w:rPr>
      </w:pPr>
      <w:r w:rsidRPr="00501696">
        <w:rPr>
          <w:i/>
        </w:rPr>
        <w:t xml:space="preserve">Encyclopedia of Planning Law &amp; Practice (loose-leaf)  </w:t>
      </w:r>
    </w:p>
    <w:p w:rsidR="00682915" w:rsidRPr="00501696" w:rsidRDefault="00682915" w:rsidP="00682915">
      <w:pPr>
        <w:pStyle w:val="ListParagraph"/>
        <w:numPr>
          <w:ilvl w:val="0"/>
          <w:numId w:val="3"/>
        </w:numPr>
        <w:rPr>
          <w:i/>
        </w:rPr>
      </w:pPr>
      <w:r w:rsidRPr="00501696">
        <w:rPr>
          <w:i/>
        </w:rPr>
        <w:t xml:space="preserve">Encyclopedia of United Kingdom and European Patent Law (loose-leaf)  </w:t>
      </w:r>
    </w:p>
    <w:p w:rsidR="00682915" w:rsidRPr="00501696" w:rsidRDefault="00682915" w:rsidP="00682915">
      <w:pPr>
        <w:pStyle w:val="ListParagraph"/>
        <w:numPr>
          <w:ilvl w:val="0"/>
          <w:numId w:val="3"/>
        </w:numPr>
        <w:rPr>
          <w:i/>
        </w:rPr>
      </w:pPr>
      <w:r w:rsidRPr="00501696">
        <w:rPr>
          <w:i/>
        </w:rPr>
        <w:lastRenderedPageBreak/>
        <w:t xml:space="preserve">Environmental Law Reports   </w:t>
      </w:r>
    </w:p>
    <w:p w:rsidR="00682915" w:rsidRPr="00501696" w:rsidRDefault="00682915" w:rsidP="00682915">
      <w:pPr>
        <w:pStyle w:val="ListParagraph"/>
        <w:numPr>
          <w:ilvl w:val="0"/>
          <w:numId w:val="3"/>
        </w:numPr>
        <w:rPr>
          <w:i/>
        </w:rPr>
      </w:pPr>
      <w:r w:rsidRPr="00501696">
        <w:rPr>
          <w:i/>
        </w:rPr>
        <w:t xml:space="preserve">European Commercial Cases   </w:t>
      </w:r>
    </w:p>
    <w:p w:rsidR="00682915" w:rsidRPr="00501696" w:rsidRDefault="00682915" w:rsidP="00682915">
      <w:pPr>
        <w:pStyle w:val="ListParagraph"/>
        <w:numPr>
          <w:ilvl w:val="0"/>
          <w:numId w:val="3"/>
        </w:numPr>
        <w:rPr>
          <w:i/>
        </w:rPr>
      </w:pPr>
      <w:r w:rsidRPr="00501696">
        <w:rPr>
          <w:i/>
        </w:rPr>
        <w:t xml:space="preserve">European Human Rights Law Review </w:t>
      </w:r>
    </w:p>
    <w:p w:rsidR="00682915" w:rsidRPr="00501696" w:rsidRDefault="00682915" w:rsidP="00682915">
      <w:pPr>
        <w:pStyle w:val="ListParagraph"/>
        <w:numPr>
          <w:ilvl w:val="0"/>
          <w:numId w:val="3"/>
        </w:numPr>
        <w:rPr>
          <w:i/>
        </w:rPr>
      </w:pPr>
      <w:r w:rsidRPr="00501696">
        <w:rPr>
          <w:i/>
        </w:rPr>
        <w:t xml:space="preserve">European Human Rights Reports  </w:t>
      </w:r>
    </w:p>
    <w:p w:rsidR="00682915" w:rsidRPr="00501696" w:rsidRDefault="00682915" w:rsidP="00682915">
      <w:pPr>
        <w:pStyle w:val="ListParagraph"/>
        <w:numPr>
          <w:ilvl w:val="0"/>
          <w:numId w:val="3"/>
        </w:numPr>
        <w:rPr>
          <w:i/>
        </w:rPr>
      </w:pPr>
      <w:r w:rsidRPr="00501696">
        <w:rPr>
          <w:i/>
        </w:rPr>
        <w:t xml:space="preserve">European Law Review    </w:t>
      </w:r>
    </w:p>
    <w:p w:rsidR="00682915" w:rsidRPr="00501696" w:rsidRDefault="00682915" w:rsidP="00682915">
      <w:pPr>
        <w:pStyle w:val="ListParagraph"/>
        <w:numPr>
          <w:ilvl w:val="0"/>
          <w:numId w:val="3"/>
        </w:numPr>
        <w:rPr>
          <w:i/>
        </w:rPr>
      </w:pPr>
      <w:r w:rsidRPr="00501696">
        <w:rPr>
          <w:i/>
        </w:rPr>
        <w:t xml:space="preserve">Fleet Street Reports  </w:t>
      </w:r>
    </w:p>
    <w:p w:rsidR="00682915" w:rsidRPr="00501696" w:rsidRDefault="00682915" w:rsidP="00682915">
      <w:pPr>
        <w:pStyle w:val="ListParagraph"/>
        <w:numPr>
          <w:ilvl w:val="0"/>
          <w:numId w:val="3"/>
        </w:numPr>
        <w:rPr>
          <w:i/>
        </w:rPr>
      </w:pPr>
      <w:proofErr w:type="spellStart"/>
      <w:r w:rsidRPr="00501696">
        <w:rPr>
          <w:i/>
        </w:rPr>
        <w:t>Greenslade</w:t>
      </w:r>
      <w:proofErr w:type="spellEnd"/>
      <w:r w:rsidRPr="00501696">
        <w:rPr>
          <w:i/>
        </w:rPr>
        <w:t xml:space="preserve"> on Costs (loose-leaf)    </w:t>
      </w:r>
    </w:p>
    <w:p w:rsidR="00682915" w:rsidRPr="00501696" w:rsidRDefault="00682915" w:rsidP="00682915">
      <w:pPr>
        <w:pStyle w:val="ListParagraph"/>
        <w:numPr>
          <w:ilvl w:val="0"/>
          <w:numId w:val="3"/>
        </w:numPr>
        <w:rPr>
          <w:i/>
        </w:rPr>
      </w:pPr>
      <w:r w:rsidRPr="00501696">
        <w:rPr>
          <w:i/>
        </w:rPr>
        <w:t xml:space="preserve">Heywood &amp; Massey : court of protection practice (loose-leaf)    </w:t>
      </w:r>
    </w:p>
    <w:p w:rsidR="00682915" w:rsidRPr="00501696" w:rsidRDefault="00682915" w:rsidP="00682915">
      <w:pPr>
        <w:pStyle w:val="ListParagraph"/>
        <w:numPr>
          <w:ilvl w:val="0"/>
          <w:numId w:val="3"/>
        </w:numPr>
        <w:rPr>
          <w:i/>
        </w:rPr>
      </w:pPr>
      <w:r w:rsidRPr="00501696">
        <w:rPr>
          <w:i/>
        </w:rPr>
        <w:t xml:space="preserve">Human Rights Practice (loose-leaf)  </w:t>
      </w:r>
    </w:p>
    <w:p w:rsidR="00682915" w:rsidRPr="00501696" w:rsidRDefault="00682915" w:rsidP="00682915">
      <w:pPr>
        <w:pStyle w:val="ListParagraph"/>
        <w:numPr>
          <w:ilvl w:val="0"/>
          <w:numId w:val="3"/>
        </w:numPr>
        <w:rPr>
          <w:i/>
        </w:rPr>
      </w:pPr>
      <w:r w:rsidRPr="00501696">
        <w:rPr>
          <w:i/>
        </w:rPr>
        <w:t xml:space="preserve">IDS Employment Law Brief    </w:t>
      </w:r>
    </w:p>
    <w:p w:rsidR="00682915" w:rsidRPr="00501696" w:rsidRDefault="00682915" w:rsidP="00682915">
      <w:pPr>
        <w:pStyle w:val="ListParagraph"/>
        <w:numPr>
          <w:ilvl w:val="0"/>
          <w:numId w:val="3"/>
        </w:numPr>
        <w:rPr>
          <w:i/>
        </w:rPr>
      </w:pPr>
      <w:r w:rsidRPr="00501696">
        <w:rPr>
          <w:i/>
        </w:rPr>
        <w:t xml:space="preserve">Insolvency (loose-leaf)  </w:t>
      </w:r>
    </w:p>
    <w:p w:rsidR="00682915" w:rsidRPr="00501696" w:rsidRDefault="00682915" w:rsidP="00682915">
      <w:pPr>
        <w:pStyle w:val="ListParagraph"/>
        <w:numPr>
          <w:ilvl w:val="0"/>
          <w:numId w:val="3"/>
        </w:numPr>
        <w:rPr>
          <w:i/>
        </w:rPr>
      </w:pPr>
      <w:r w:rsidRPr="00501696">
        <w:rPr>
          <w:i/>
        </w:rPr>
        <w:t xml:space="preserve">Journal of Business Law </w:t>
      </w:r>
    </w:p>
    <w:p w:rsidR="00682915" w:rsidRPr="00501696" w:rsidRDefault="00682915" w:rsidP="00682915">
      <w:pPr>
        <w:pStyle w:val="ListParagraph"/>
        <w:numPr>
          <w:ilvl w:val="0"/>
          <w:numId w:val="3"/>
        </w:numPr>
        <w:rPr>
          <w:i/>
        </w:rPr>
      </w:pPr>
      <w:r w:rsidRPr="00501696">
        <w:rPr>
          <w:i/>
        </w:rPr>
        <w:t xml:space="preserve">Journal of Personal Injury Law  </w:t>
      </w:r>
    </w:p>
    <w:p w:rsidR="00682915" w:rsidRPr="00501696" w:rsidRDefault="00682915" w:rsidP="00682915">
      <w:pPr>
        <w:pStyle w:val="ListParagraph"/>
        <w:numPr>
          <w:ilvl w:val="0"/>
          <w:numId w:val="3"/>
        </w:numPr>
        <w:rPr>
          <w:i/>
        </w:rPr>
      </w:pPr>
      <w:r w:rsidRPr="00501696">
        <w:rPr>
          <w:i/>
        </w:rPr>
        <w:t xml:space="preserve">Journal of Planning &amp; Environment Law </w:t>
      </w:r>
    </w:p>
    <w:p w:rsidR="00682915" w:rsidRPr="00501696" w:rsidRDefault="00682915" w:rsidP="00682915">
      <w:pPr>
        <w:pStyle w:val="ListParagraph"/>
        <w:numPr>
          <w:ilvl w:val="0"/>
          <w:numId w:val="3"/>
        </w:numPr>
        <w:rPr>
          <w:i/>
        </w:rPr>
      </w:pPr>
      <w:r w:rsidRPr="00501696">
        <w:rPr>
          <w:i/>
        </w:rPr>
        <w:t xml:space="preserve">Kemp &amp; Kemp (loose-leaf)  </w:t>
      </w:r>
    </w:p>
    <w:p w:rsidR="00682915" w:rsidRPr="00501696" w:rsidRDefault="00682915" w:rsidP="00682915">
      <w:pPr>
        <w:pStyle w:val="ListParagraph"/>
        <w:numPr>
          <w:ilvl w:val="0"/>
          <w:numId w:val="3"/>
        </w:numPr>
        <w:rPr>
          <w:i/>
        </w:rPr>
      </w:pPr>
      <w:r w:rsidRPr="00501696">
        <w:rPr>
          <w:i/>
        </w:rPr>
        <w:t xml:space="preserve">Law Quarterly Review Litigation Practice (loose-leaf)  </w:t>
      </w:r>
    </w:p>
    <w:p w:rsidR="00682915" w:rsidRPr="00501696" w:rsidRDefault="00682915" w:rsidP="00682915">
      <w:pPr>
        <w:pStyle w:val="ListParagraph"/>
        <w:numPr>
          <w:ilvl w:val="0"/>
          <w:numId w:val="3"/>
        </w:numPr>
        <w:rPr>
          <w:i/>
        </w:rPr>
      </w:pPr>
      <w:r w:rsidRPr="00501696">
        <w:rPr>
          <w:i/>
        </w:rPr>
        <w:t xml:space="preserve">LSC Manual (loose-leaf)  </w:t>
      </w:r>
    </w:p>
    <w:p w:rsidR="00682915" w:rsidRPr="00501696" w:rsidRDefault="00682915" w:rsidP="00682915">
      <w:pPr>
        <w:pStyle w:val="ListParagraph"/>
        <w:numPr>
          <w:ilvl w:val="0"/>
          <w:numId w:val="3"/>
        </w:numPr>
        <w:rPr>
          <w:i/>
        </w:rPr>
      </w:pPr>
      <w:r w:rsidRPr="00501696">
        <w:rPr>
          <w:i/>
        </w:rPr>
        <w:t xml:space="preserve">Muir Hunter on personal insolvency (loose-leaf)    </w:t>
      </w:r>
    </w:p>
    <w:p w:rsidR="00682915" w:rsidRPr="00501696" w:rsidRDefault="00682915" w:rsidP="00682915">
      <w:pPr>
        <w:pStyle w:val="ListParagraph"/>
        <w:numPr>
          <w:ilvl w:val="0"/>
          <w:numId w:val="3"/>
        </w:numPr>
        <w:rPr>
          <w:i/>
        </w:rPr>
      </w:pPr>
      <w:r w:rsidRPr="00501696">
        <w:rPr>
          <w:i/>
        </w:rPr>
        <w:t xml:space="preserve">Palmers Company Law (loose-leaf)  </w:t>
      </w:r>
    </w:p>
    <w:p w:rsidR="00682915" w:rsidRPr="00501696" w:rsidRDefault="00682915" w:rsidP="00682915">
      <w:pPr>
        <w:pStyle w:val="ListParagraph"/>
        <w:numPr>
          <w:ilvl w:val="0"/>
          <w:numId w:val="3"/>
        </w:numPr>
        <w:rPr>
          <w:i/>
        </w:rPr>
      </w:pPr>
      <w:r w:rsidRPr="00501696">
        <w:rPr>
          <w:i/>
        </w:rPr>
        <w:t xml:space="preserve">Personal Injuries and Quantum Reports  </w:t>
      </w:r>
    </w:p>
    <w:p w:rsidR="00682915" w:rsidRPr="00501696" w:rsidRDefault="00682915" w:rsidP="00682915">
      <w:pPr>
        <w:pStyle w:val="ListParagraph"/>
        <w:numPr>
          <w:ilvl w:val="0"/>
          <w:numId w:val="3"/>
        </w:numPr>
        <w:rPr>
          <w:i/>
        </w:rPr>
      </w:pPr>
      <w:r w:rsidRPr="00501696">
        <w:rPr>
          <w:i/>
        </w:rPr>
        <w:t xml:space="preserve">Planning Law Practice &amp; Precedents (loose-leaf) </w:t>
      </w:r>
    </w:p>
    <w:p w:rsidR="00682915" w:rsidRPr="00501696" w:rsidRDefault="00682915" w:rsidP="00682915">
      <w:pPr>
        <w:pStyle w:val="ListParagraph"/>
        <w:numPr>
          <w:ilvl w:val="0"/>
          <w:numId w:val="3"/>
        </w:numPr>
        <w:rPr>
          <w:i/>
        </w:rPr>
      </w:pPr>
      <w:r w:rsidRPr="00501696">
        <w:rPr>
          <w:i/>
        </w:rPr>
        <w:t xml:space="preserve">Practical Civil Court Precedents (loose-leaf) </w:t>
      </w:r>
    </w:p>
    <w:p w:rsidR="00682915" w:rsidRPr="00501696" w:rsidRDefault="00682915" w:rsidP="00682915">
      <w:pPr>
        <w:pStyle w:val="ListParagraph"/>
        <w:numPr>
          <w:ilvl w:val="0"/>
          <w:numId w:val="3"/>
        </w:numPr>
        <w:rPr>
          <w:i/>
        </w:rPr>
      </w:pPr>
      <w:r w:rsidRPr="00501696">
        <w:rPr>
          <w:i/>
        </w:rPr>
        <w:t xml:space="preserve">Practical Commercial Precedents (loose-leaf)   </w:t>
      </w:r>
    </w:p>
    <w:p w:rsidR="00682915" w:rsidRPr="00501696" w:rsidRDefault="00682915" w:rsidP="00682915">
      <w:pPr>
        <w:pStyle w:val="ListParagraph"/>
        <w:numPr>
          <w:ilvl w:val="0"/>
          <w:numId w:val="3"/>
        </w:numPr>
        <w:rPr>
          <w:i/>
        </w:rPr>
      </w:pPr>
      <w:r w:rsidRPr="00501696">
        <w:rPr>
          <w:i/>
        </w:rPr>
        <w:t xml:space="preserve">Property Law Bulletin </w:t>
      </w:r>
    </w:p>
    <w:p w:rsidR="00682915" w:rsidRPr="00501696" w:rsidRDefault="00682915" w:rsidP="00682915">
      <w:pPr>
        <w:pStyle w:val="ListParagraph"/>
        <w:numPr>
          <w:ilvl w:val="0"/>
          <w:numId w:val="3"/>
        </w:numPr>
        <w:rPr>
          <w:i/>
        </w:rPr>
      </w:pPr>
      <w:r w:rsidRPr="00501696">
        <w:rPr>
          <w:i/>
        </w:rPr>
        <w:t xml:space="preserve">Property Planning &amp; Compensation Reports    </w:t>
      </w:r>
    </w:p>
    <w:p w:rsidR="00682915" w:rsidRPr="00501696" w:rsidRDefault="00682915" w:rsidP="00682915">
      <w:pPr>
        <w:pStyle w:val="ListParagraph"/>
        <w:numPr>
          <w:ilvl w:val="0"/>
          <w:numId w:val="3"/>
        </w:numPr>
        <w:rPr>
          <w:i/>
        </w:rPr>
      </w:pPr>
      <w:r w:rsidRPr="00501696">
        <w:rPr>
          <w:i/>
        </w:rPr>
        <w:t xml:space="preserve">Public Law Public Private Partnerships and PFI (loose-leaf)    </w:t>
      </w:r>
    </w:p>
    <w:p w:rsidR="00682915" w:rsidRPr="00501696" w:rsidRDefault="00682915" w:rsidP="00682915">
      <w:pPr>
        <w:pStyle w:val="ListParagraph"/>
        <w:numPr>
          <w:ilvl w:val="0"/>
          <w:numId w:val="3"/>
        </w:numPr>
        <w:rPr>
          <w:i/>
        </w:rPr>
      </w:pPr>
      <w:r w:rsidRPr="00501696">
        <w:rPr>
          <w:i/>
        </w:rPr>
        <w:t xml:space="preserve">Public Procurement Law Review Road Traffic Reports    </w:t>
      </w:r>
    </w:p>
    <w:p w:rsidR="00682915" w:rsidRPr="00501696" w:rsidRDefault="00682915" w:rsidP="00682915">
      <w:pPr>
        <w:pStyle w:val="ListParagraph"/>
        <w:numPr>
          <w:ilvl w:val="0"/>
          <w:numId w:val="3"/>
        </w:numPr>
        <w:rPr>
          <w:i/>
        </w:rPr>
      </w:pPr>
      <w:r w:rsidRPr="00501696">
        <w:rPr>
          <w:i/>
        </w:rPr>
        <w:t xml:space="preserve">Transfer of Undertakings (loose-leaf)  </w:t>
      </w:r>
    </w:p>
    <w:p w:rsidR="00682915" w:rsidRPr="00501696" w:rsidRDefault="00682915" w:rsidP="00682915">
      <w:pPr>
        <w:pStyle w:val="ListParagraph"/>
        <w:numPr>
          <w:ilvl w:val="0"/>
          <w:numId w:val="3"/>
        </w:numPr>
        <w:rPr>
          <w:i/>
        </w:rPr>
      </w:pPr>
      <w:r w:rsidRPr="00501696">
        <w:rPr>
          <w:i/>
        </w:rPr>
        <w:t xml:space="preserve">White Book Service    </w:t>
      </w:r>
    </w:p>
    <w:p w:rsidR="00682915" w:rsidRPr="00501696" w:rsidRDefault="00682915" w:rsidP="00682915">
      <w:pPr>
        <w:pStyle w:val="ListParagraph"/>
        <w:numPr>
          <w:ilvl w:val="0"/>
          <w:numId w:val="3"/>
        </w:numPr>
        <w:rPr>
          <w:i/>
        </w:rPr>
      </w:pPr>
      <w:proofErr w:type="spellStart"/>
      <w:r w:rsidRPr="00501696">
        <w:rPr>
          <w:i/>
        </w:rPr>
        <w:t>Woodfall</w:t>
      </w:r>
      <w:proofErr w:type="spellEnd"/>
      <w:r w:rsidRPr="00501696">
        <w:rPr>
          <w:i/>
        </w:rPr>
        <w:t xml:space="preserve"> Landlord &amp; Tenant (loose-leaf)  </w:t>
      </w:r>
    </w:p>
    <w:p w:rsidR="00682915" w:rsidRPr="00501696" w:rsidRDefault="00682915" w:rsidP="00682915">
      <w:pPr>
        <w:pStyle w:val="ListParagraph"/>
        <w:numPr>
          <w:ilvl w:val="0"/>
          <w:numId w:val="3"/>
        </w:numPr>
        <w:rPr>
          <w:i/>
        </w:rPr>
      </w:pPr>
      <w:r w:rsidRPr="00501696">
        <w:rPr>
          <w:i/>
        </w:rPr>
        <w:t xml:space="preserve">Immigration &amp; Nationality Law Reports   </w:t>
      </w:r>
    </w:p>
    <w:p w:rsidR="00682915" w:rsidRPr="00501696" w:rsidRDefault="00682915" w:rsidP="00682915">
      <w:pPr>
        <w:pStyle w:val="ListParagraph"/>
        <w:numPr>
          <w:ilvl w:val="0"/>
          <w:numId w:val="3"/>
        </w:numPr>
        <w:rPr>
          <w:i/>
        </w:rPr>
      </w:pPr>
      <w:r w:rsidRPr="00501696">
        <w:rPr>
          <w:i/>
        </w:rPr>
        <w:t xml:space="preserve">Industrial Law Journal    </w:t>
      </w:r>
    </w:p>
    <w:p w:rsidR="00682915" w:rsidRPr="00501696" w:rsidRDefault="00682915" w:rsidP="00682915">
      <w:pPr>
        <w:pStyle w:val="ListParagraph"/>
        <w:numPr>
          <w:ilvl w:val="0"/>
          <w:numId w:val="3"/>
        </w:numPr>
        <w:rPr>
          <w:i/>
        </w:rPr>
      </w:pPr>
      <w:r w:rsidRPr="00501696">
        <w:rPr>
          <w:i/>
        </w:rPr>
        <w:t xml:space="preserve">International &amp; Comparative Law Quarterly  </w:t>
      </w:r>
    </w:p>
    <w:p w:rsidR="00682915" w:rsidRPr="00501696" w:rsidRDefault="00682915" w:rsidP="00682915">
      <w:pPr>
        <w:pStyle w:val="ListParagraph"/>
        <w:numPr>
          <w:ilvl w:val="0"/>
          <w:numId w:val="3"/>
        </w:numPr>
        <w:rPr>
          <w:i/>
        </w:rPr>
      </w:pPr>
      <w:r w:rsidRPr="00501696">
        <w:rPr>
          <w:i/>
        </w:rPr>
        <w:t xml:space="preserve">Internet Newsletter for Lawyers  </w:t>
      </w:r>
    </w:p>
    <w:p w:rsidR="00682915" w:rsidRPr="00501696" w:rsidRDefault="00682915" w:rsidP="00682915">
      <w:pPr>
        <w:pStyle w:val="ListParagraph"/>
        <w:numPr>
          <w:ilvl w:val="0"/>
          <w:numId w:val="3"/>
        </w:numPr>
        <w:rPr>
          <w:i/>
        </w:rPr>
      </w:pPr>
      <w:r w:rsidRPr="00501696">
        <w:rPr>
          <w:i/>
        </w:rPr>
        <w:t xml:space="preserve">Judicial Review </w:t>
      </w:r>
    </w:p>
    <w:p w:rsidR="00682915" w:rsidRPr="00501696" w:rsidRDefault="00682915" w:rsidP="00682915">
      <w:pPr>
        <w:pStyle w:val="ListParagraph"/>
        <w:numPr>
          <w:ilvl w:val="0"/>
          <w:numId w:val="3"/>
        </w:numPr>
        <w:rPr>
          <w:i/>
        </w:rPr>
      </w:pPr>
      <w:r w:rsidRPr="00501696">
        <w:rPr>
          <w:i/>
        </w:rPr>
        <w:t xml:space="preserve">Law of Limitation </w:t>
      </w:r>
    </w:p>
    <w:p w:rsidR="00682915" w:rsidRPr="00501696" w:rsidRDefault="00682915" w:rsidP="00682915">
      <w:pPr>
        <w:pStyle w:val="ListParagraph"/>
        <w:numPr>
          <w:ilvl w:val="0"/>
          <w:numId w:val="3"/>
        </w:numPr>
        <w:rPr>
          <w:i/>
        </w:rPr>
      </w:pPr>
      <w:r w:rsidRPr="00501696">
        <w:rPr>
          <w:i/>
        </w:rPr>
        <w:t xml:space="preserve">Law Society Gazette    </w:t>
      </w:r>
    </w:p>
    <w:p w:rsidR="00682915" w:rsidRPr="00501696" w:rsidRDefault="00682915" w:rsidP="00682915">
      <w:pPr>
        <w:pStyle w:val="ListParagraph"/>
        <w:numPr>
          <w:ilvl w:val="0"/>
          <w:numId w:val="3"/>
        </w:numPr>
        <w:rPr>
          <w:i/>
        </w:rPr>
      </w:pPr>
      <w:r w:rsidRPr="00501696">
        <w:rPr>
          <w:i/>
        </w:rPr>
        <w:t xml:space="preserve">Litigation Funding Litigation Letter </w:t>
      </w:r>
    </w:p>
    <w:p w:rsidR="00682915" w:rsidRPr="00501696" w:rsidRDefault="00682915" w:rsidP="00682915">
      <w:pPr>
        <w:pStyle w:val="ListParagraph"/>
        <w:numPr>
          <w:ilvl w:val="0"/>
          <w:numId w:val="3"/>
        </w:numPr>
        <w:rPr>
          <w:i/>
        </w:rPr>
      </w:pPr>
      <w:r w:rsidRPr="00501696">
        <w:rPr>
          <w:i/>
        </w:rPr>
        <w:t xml:space="preserve">Lloyds Law Reports    </w:t>
      </w:r>
    </w:p>
    <w:p w:rsidR="00682915" w:rsidRPr="00501696" w:rsidRDefault="00682915" w:rsidP="00682915">
      <w:pPr>
        <w:pStyle w:val="ListParagraph"/>
        <w:numPr>
          <w:ilvl w:val="0"/>
          <w:numId w:val="3"/>
        </w:numPr>
        <w:rPr>
          <w:i/>
        </w:rPr>
      </w:pPr>
      <w:r w:rsidRPr="00501696">
        <w:rPr>
          <w:i/>
        </w:rPr>
        <w:t xml:space="preserve">Lloyds Law Reports: Medical </w:t>
      </w:r>
    </w:p>
    <w:p w:rsidR="00682915" w:rsidRPr="00501696" w:rsidRDefault="00682915" w:rsidP="00682915">
      <w:pPr>
        <w:pStyle w:val="ListParagraph"/>
        <w:numPr>
          <w:ilvl w:val="0"/>
          <w:numId w:val="3"/>
        </w:numPr>
        <w:rPr>
          <w:i/>
        </w:rPr>
      </w:pPr>
      <w:r w:rsidRPr="00501696">
        <w:rPr>
          <w:i/>
        </w:rPr>
        <w:t xml:space="preserve">Lloyds Maritime &amp; Commercial Law Quarterly  </w:t>
      </w:r>
    </w:p>
    <w:p w:rsidR="00682915" w:rsidRPr="00501696" w:rsidRDefault="00682915" w:rsidP="00682915">
      <w:pPr>
        <w:pStyle w:val="ListParagraph"/>
        <w:numPr>
          <w:ilvl w:val="0"/>
          <w:numId w:val="3"/>
        </w:numPr>
        <w:rPr>
          <w:i/>
        </w:rPr>
      </w:pPr>
      <w:r w:rsidRPr="00501696">
        <w:rPr>
          <w:i/>
        </w:rPr>
        <w:t xml:space="preserve">Modern Law Review  </w:t>
      </w:r>
    </w:p>
    <w:p w:rsidR="00682915" w:rsidRPr="00501696" w:rsidRDefault="00682915" w:rsidP="00682915">
      <w:pPr>
        <w:pStyle w:val="ListParagraph"/>
        <w:numPr>
          <w:ilvl w:val="0"/>
          <w:numId w:val="3"/>
        </w:numPr>
        <w:rPr>
          <w:i/>
        </w:rPr>
      </w:pPr>
      <w:r w:rsidRPr="00501696">
        <w:rPr>
          <w:i/>
        </w:rPr>
        <w:t xml:space="preserve">Personal Injury Compensation    </w:t>
      </w:r>
    </w:p>
    <w:p w:rsidR="00682915" w:rsidRPr="00501696" w:rsidRDefault="00682915" w:rsidP="00682915">
      <w:pPr>
        <w:pStyle w:val="ListParagraph"/>
        <w:numPr>
          <w:ilvl w:val="0"/>
          <w:numId w:val="3"/>
        </w:numPr>
        <w:rPr>
          <w:i/>
        </w:rPr>
      </w:pPr>
      <w:r w:rsidRPr="00501696">
        <w:rPr>
          <w:i/>
        </w:rPr>
        <w:t xml:space="preserve">Planning  </w:t>
      </w:r>
    </w:p>
    <w:p w:rsidR="00682915" w:rsidRPr="00501696" w:rsidRDefault="00682915" w:rsidP="00682915">
      <w:pPr>
        <w:pStyle w:val="ListParagraph"/>
        <w:numPr>
          <w:ilvl w:val="0"/>
          <w:numId w:val="3"/>
        </w:numPr>
        <w:rPr>
          <w:i/>
        </w:rPr>
      </w:pPr>
      <w:r w:rsidRPr="00501696">
        <w:rPr>
          <w:i/>
        </w:rPr>
        <w:t xml:space="preserve">Prison Service Journal  </w:t>
      </w:r>
    </w:p>
    <w:p w:rsidR="00682915" w:rsidRPr="00501696" w:rsidRDefault="00682915" w:rsidP="00682915">
      <w:pPr>
        <w:pStyle w:val="ListParagraph"/>
        <w:numPr>
          <w:ilvl w:val="0"/>
          <w:numId w:val="3"/>
        </w:numPr>
        <w:rPr>
          <w:i/>
        </w:rPr>
      </w:pPr>
      <w:r w:rsidRPr="00501696">
        <w:rPr>
          <w:i/>
        </w:rPr>
        <w:t xml:space="preserve">Public Administration    </w:t>
      </w:r>
    </w:p>
    <w:p w:rsidR="00682915" w:rsidRPr="00501696" w:rsidRDefault="00682915" w:rsidP="00682915">
      <w:pPr>
        <w:pStyle w:val="ListParagraph"/>
        <w:numPr>
          <w:ilvl w:val="0"/>
          <w:numId w:val="3"/>
        </w:numPr>
        <w:rPr>
          <w:i/>
        </w:rPr>
      </w:pPr>
      <w:r w:rsidRPr="00501696">
        <w:rPr>
          <w:i/>
        </w:rPr>
        <w:t xml:space="preserve">Reports of Patent Design and Trademark Cases </w:t>
      </w:r>
    </w:p>
    <w:p w:rsidR="00682915" w:rsidRPr="00501696" w:rsidRDefault="00682915" w:rsidP="00682915">
      <w:pPr>
        <w:pStyle w:val="ListParagraph"/>
        <w:numPr>
          <w:ilvl w:val="0"/>
          <w:numId w:val="3"/>
        </w:numPr>
        <w:rPr>
          <w:i/>
        </w:rPr>
      </w:pPr>
      <w:r w:rsidRPr="00501696">
        <w:rPr>
          <w:i/>
        </w:rPr>
        <w:t xml:space="preserve">Selden Society    </w:t>
      </w:r>
    </w:p>
    <w:p w:rsidR="00682915" w:rsidRPr="00501696" w:rsidRDefault="00682915" w:rsidP="00682915">
      <w:pPr>
        <w:pStyle w:val="ListParagraph"/>
        <w:numPr>
          <w:ilvl w:val="0"/>
          <w:numId w:val="3"/>
        </w:numPr>
        <w:rPr>
          <w:i/>
        </w:rPr>
      </w:pPr>
      <w:r w:rsidRPr="00501696">
        <w:rPr>
          <w:i/>
        </w:rPr>
        <w:t xml:space="preserve">Solicitors Journal </w:t>
      </w:r>
    </w:p>
    <w:p w:rsidR="00682915" w:rsidRPr="00CC3676" w:rsidRDefault="00682915" w:rsidP="00682915">
      <w:pPr>
        <w:pStyle w:val="ListParagraph"/>
        <w:numPr>
          <w:ilvl w:val="0"/>
          <w:numId w:val="3"/>
        </w:numPr>
        <w:rPr>
          <w:i/>
        </w:rPr>
      </w:pPr>
      <w:r w:rsidRPr="00501696">
        <w:rPr>
          <w:i/>
        </w:rPr>
        <w:t xml:space="preserve">Statute Law Review    </w:t>
      </w:r>
    </w:p>
    <w:p w:rsidR="00682915" w:rsidRPr="00501696" w:rsidRDefault="00682915" w:rsidP="00682915">
      <w:pPr>
        <w:pStyle w:val="ListParagraph"/>
        <w:numPr>
          <w:ilvl w:val="0"/>
          <w:numId w:val="3"/>
        </w:numPr>
        <w:rPr>
          <w:i/>
        </w:rPr>
      </w:pPr>
      <w:r w:rsidRPr="00501696">
        <w:rPr>
          <w:i/>
        </w:rPr>
        <w:t xml:space="preserve">Training Journal  </w:t>
      </w:r>
    </w:p>
    <w:p w:rsidR="00682915" w:rsidRPr="00501696" w:rsidRDefault="00682915" w:rsidP="00682915">
      <w:pPr>
        <w:pStyle w:val="ListParagraph"/>
        <w:numPr>
          <w:ilvl w:val="0"/>
          <w:numId w:val="3"/>
        </w:numPr>
        <w:rPr>
          <w:i/>
        </w:rPr>
      </w:pPr>
      <w:proofErr w:type="spellStart"/>
      <w:r w:rsidRPr="00501696">
        <w:rPr>
          <w:i/>
        </w:rPr>
        <w:t>Vachers</w:t>
      </w:r>
      <w:proofErr w:type="spellEnd"/>
      <w:r w:rsidRPr="00501696">
        <w:rPr>
          <w:i/>
        </w:rPr>
        <w:t xml:space="preserve"> Quarterly  </w:t>
      </w:r>
    </w:p>
    <w:p w:rsidR="00682915" w:rsidRPr="00501696" w:rsidRDefault="00682915" w:rsidP="00682915">
      <w:pPr>
        <w:pStyle w:val="ListParagraph"/>
        <w:numPr>
          <w:ilvl w:val="0"/>
          <w:numId w:val="3"/>
        </w:numPr>
        <w:rPr>
          <w:i/>
        </w:rPr>
      </w:pPr>
      <w:r w:rsidRPr="00501696">
        <w:rPr>
          <w:i/>
        </w:rPr>
        <w:t xml:space="preserve">VAT </w:t>
      </w:r>
      <w:proofErr w:type="spellStart"/>
      <w:r w:rsidRPr="00501696">
        <w:rPr>
          <w:i/>
        </w:rPr>
        <w:t>Factbook</w:t>
      </w:r>
      <w:proofErr w:type="spellEnd"/>
      <w:r w:rsidRPr="00501696">
        <w:rPr>
          <w:i/>
        </w:rPr>
        <w:t xml:space="preserve"> (loose-leaf)  </w:t>
      </w:r>
    </w:p>
    <w:p w:rsidR="005310A9" w:rsidRDefault="005310A9"/>
    <w:sectPr w:rsidR="00531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B5A72"/>
    <w:multiLevelType w:val="hybridMultilevel"/>
    <w:tmpl w:val="3420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1F1134"/>
    <w:multiLevelType w:val="hybridMultilevel"/>
    <w:tmpl w:val="6680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97527B"/>
    <w:multiLevelType w:val="hybridMultilevel"/>
    <w:tmpl w:val="DD2A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2E2416"/>
    <w:multiLevelType w:val="hybridMultilevel"/>
    <w:tmpl w:val="179E9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15"/>
    <w:rsid w:val="001F3D7C"/>
    <w:rsid w:val="005310A9"/>
    <w:rsid w:val="00682915"/>
    <w:rsid w:val="00F33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4786"/>
  <w15:docId w15:val="{F7D194D0-0FA2-41CD-BFF7-456EF923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15"/>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2915"/>
    <w:pPr>
      <w:jc w:val="center"/>
    </w:pPr>
    <w:rPr>
      <w:b/>
      <w:bCs/>
      <w:u w:val="single"/>
    </w:rPr>
  </w:style>
  <w:style w:type="character" w:customStyle="1" w:styleId="BodyTextChar">
    <w:name w:val="Body Text Char"/>
    <w:basedOn w:val="DefaultParagraphFont"/>
    <w:link w:val="BodyText"/>
    <w:rsid w:val="00682915"/>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682915"/>
    <w:pPr>
      <w:widowControl w:val="0"/>
      <w:autoSpaceDE w:val="0"/>
      <w:autoSpaceDN w:val="0"/>
      <w:adjustRightInd w:val="0"/>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AF0D1486.dotm</Template>
  <TotalTime>0</TotalTime>
  <Pages>5</Pages>
  <Words>874</Words>
  <Characters>4982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Dawes</dc:creator>
  <cp:lastModifiedBy>CATHERALL, Claire</cp:lastModifiedBy>
  <cp:revision>2</cp:revision>
  <dcterms:created xsi:type="dcterms:W3CDTF">2014-07-23T10:21:00Z</dcterms:created>
  <dcterms:modified xsi:type="dcterms:W3CDTF">2014-07-23T10:21:00Z</dcterms:modified>
</cp:coreProperties>
</file>